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F526" w14:textId="3055BC94" w:rsidR="00674511" w:rsidRPr="00172172" w:rsidRDefault="001D67E2" w:rsidP="00075606">
      <w:pPr>
        <w:spacing w:after="0" w:line="360" w:lineRule="auto"/>
        <w:jc w:val="center"/>
        <w:rPr>
          <w:rFonts w:ascii="Times New Roman" w:hAnsi="Times New Roman" w:cs="Times New Roman"/>
          <w:b/>
          <w:bCs/>
          <w:sz w:val="32"/>
          <w:szCs w:val="32"/>
          <w:lang w:val="id-ID"/>
        </w:rPr>
      </w:pPr>
      <w:r w:rsidRPr="00172172">
        <w:rPr>
          <w:rFonts w:ascii="Times New Roman" w:hAnsi="Times New Roman" w:cs="Times New Roman"/>
          <w:b/>
          <w:bCs/>
          <w:sz w:val="32"/>
          <w:szCs w:val="32"/>
          <w:lang w:val="id-ID"/>
        </w:rPr>
        <w:t xml:space="preserve">PENGARUH </w:t>
      </w:r>
      <w:r w:rsidRPr="00172172">
        <w:rPr>
          <w:rFonts w:ascii="Times New Roman" w:hAnsi="Times New Roman" w:cs="Times New Roman"/>
          <w:b/>
          <w:bCs/>
          <w:i/>
          <w:iCs/>
          <w:sz w:val="32"/>
          <w:szCs w:val="32"/>
          <w:lang w:val="id-ID"/>
        </w:rPr>
        <w:t>CORPORATE GOVERNANCE</w:t>
      </w:r>
      <w:r w:rsidR="00075606" w:rsidRPr="00172172">
        <w:rPr>
          <w:rFonts w:ascii="Times New Roman" w:hAnsi="Times New Roman" w:cs="Times New Roman"/>
          <w:b/>
          <w:bCs/>
          <w:sz w:val="32"/>
          <w:szCs w:val="32"/>
          <w:lang w:val="id-ID"/>
        </w:rPr>
        <w:t xml:space="preserve">, </w:t>
      </w:r>
      <w:r w:rsidRPr="00172172">
        <w:rPr>
          <w:rFonts w:ascii="Times New Roman" w:hAnsi="Times New Roman" w:cs="Times New Roman"/>
          <w:b/>
          <w:bCs/>
          <w:i/>
          <w:iCs/>
          <w:sz w:val="32"/>
          <w:szCs w:val="32"/>
          <w:lang w:val="id-ID"/>
        </w:rPr>
        <w:t>TRANSFER PRICING</w:t>
      </w:r>
      <w:r w:rsidR="00075606" w:rsidRPr="00172172">
        <w:rPr>
          <w:rFonts w:ascii="Times New Roman" w:hAnsi="Times New Roman" w:cs="Times New Roman"/>
          <w:b/>
          <w:bCs/>
          <w:sz w:val="32"/>
          <w:szCs w:val="32"/>
          <w:lang w:val="id-ID"/>
        </w:rPr>
        <w:t xml:space="preserve"> DAN </w:t>
      </w:r>
      <w:r w:rsidR="00CF18CD" w:rsidRPr="00172172">
        <w:rPr>
          <w:rFonts w:ascii="Times New Roman" w:hAnsi="Times New Roman" w:cs="Times New Roman"/>
          <w:b/>
          <w:bCs/>
          <w:sz w:val="32"/>
          <w:szCs w:val="32"/>
          <w:lang w:val="id-ID"/>
        </w:rPr>
        <w:t>S</w:t>
      </w:r>
      <w:r w:rsidR="00075606" w:rsidRPr="00172172">
        <w:rPr>
          <w:rFonts w:ascii="Times New Roman" w:hAnsi="Times New Roman" w:cs="Times New Roman"/>
          <w:b/>
          <w:bCs/>
          <w:i/>
          <w:sz w:val="32"/>
          <w:szCs w:val="32"/>
          <w:lang w:val="id-ID"/>
        </w:rPr>
        <w:t>USTAINABILITY REPORT</w:t>
      </w:r>
      <w:r w:rsidR="00075606" w:rsidRPr="00172172">
        <w:rPr>
          <w:rFonts w:ascii="Times New Roman" w:hAnsi="Times New Roman" w:cs="Times New Roman"/>
          <w:b/>
          <w:bCs/>
          <w:sz w:val="32"/>
          <w:szCs w:val="32"/>
          <w:lang w:val="id-ID"/>
        </w:rPr>
        <w:t xml:space="preserve"> </w:t>
      </w:r>
      <w:r w:rsidRPr="00172172">
        <w:rPr>
          <w:rFonts w:ascii="Times New Roman" w:hAnsi="Times New Roman" w:cs="Times New Roman"/>
          <w:b/>
          <w:bCs/>
          <w:sz w:val="32"/>
          <w:szCs w:val="32"/>
          <w:lang w:val="id-ID"/>
        </w:rPr>
        <w:t>TERHADAP</w:t>
      </w:r>
      <w:r w:rsidR="001006FB" w:rsidRPr="00172172">
        <w:rPr>
          <w:rFonts w:ascii="Times New Roman" w:hAnsi="Times New Roman" w:cs="Times New Roman"/>
          <w:b/>
          <w:bCs/>
          <w:sz w:val="32"/>
          <w:szCs w:val="32"/>
          <w:lang w:val="id-ID"/>
        </w:rPr>
        <w:t xml:space="preserve"> PENGHINDARAN PAJAK PADA PERUSAHAAN MANUFAKTUR SEKTOR MAKANAN DAN MINUMAN YANG TERDAFTAR DI BURSA EFEK INDONESIA</w:t>
      </w:r>
      <w:r w:rsidR="00674511" w:rsidRPr="00172172">
        <w:rPr>
          <w:rFonts w:ascii="Times New Roman" w:hAnsi="Times New Roman" w:cs="Times New Roman"/>
          <w:b/>
          <w:bCs/>
          <w:sz w:val="32"/>
          <w:szCs w:val="32"/>
          <w:lang w:val="id-ID"/>
        </w:rPr>
        <w:t xml:space="preserve"> TAHUN 2019-202</w:t>
      </w:r>
      <w:r w:rsidR="00CE2648" w:rsidRPr="00172172">
        <w:rPr>
          <w:rFonts w:ascii="Times New Roman" w:hAnsi="Times New Roman" w:cs="Times New Roman"/>
          <w:b/>
          <w:bCs/>
          <w:sz w:val="32"/>
          <w:szCs w:val="32"/>
          <w:lang w:val="id-ID"/>
        </w:rPr>
        <w:t>4</w:t>
      </w:r>
    </w:p>
    <w:p w14:paraId="7AE8BFF5" w14:textId="77777777" w:rsidR="00764EB4" w:rsidRPr="00172172" w:rsidRDefault="00764EB4" w:rsidP="004113D1">
      <w:pPr>
        <w:spacing w:after="0"/>
        <w:jc w:val="center"/>
        <w:rPr>
          <w:rFonts w:ascii="Times New Roman" w:hAnsi="Times New Roman" w:cs="Times New Roman"/>
          <w:b/>
          <w:bCs/>
          <w:sz w:val="28"/>
          <w:szCs w:val="28"/>
          <w:lang w:val="id-ID"/>
        </w:rPr>
      </w:pPr>
    </w:p>
    <w:p w14:paraId="3A4DD95B" w14:textId="3752B4A4" w:rsidR="00076345" w:rsidRPr="00172172" w:rsidRDefault="00076345" w:rsidP="004113D1">
      <w:pPr>
        <w:spacing w:after="0"/>
        <w:jc w:val="center"/>
        <w:rPr>
          <w:rFonts w:ascii="Times New Roman" w:hAnsi="Times New Roman" w:cs="Times New Roman"/>
          <w:b/>
          <w:bCs/>
          <w:sz w:val="28"/>
          <w:szCs w:val="28"/>
          <w:lang w:val="id-ID"/>
        </w:rPr>
      </w:pPr>
      <w:r w:rsidRPr="00172172">
        <w:rPr>
          <w:rFonts w:ascii="Times New Roman" w:hAnsi="Times New Roman" w:cs="Times New Roman"/>
          <w:b/>
          <w:bCs/>
          <w:sz w:val="28"/>
          <w:szCs w:val="28"/>
          <w:lang w:val="id-ID"/>
        </w:rPr>
        <w:t>SKRIPSI</w:t>
      </w:r>
    </w:p>
    <w:p w14:paraId="638940BF" w14:textId="6126EAE0" w:rsidR="00076345" w:rsidRPr="00172172" w:rsidRDefault="00076345" w:rsidP="004113D1">
      <w:pPr>
        <w:spacing w:after="0"/>
        <w:jc w:val="center"/>
        <w:rPr>
          <w:rFonts w:ascii="Times New Roman" w:hAnsi="Times New Roman" w:cs="Times New Roman"/>
          <w:sz w:val="28"/>
          <w:szCs w:val="28"/>
          <w:lang w:val="id-ID"/>
        </w:rPr>
      </w:pPr>
      <w:r w:rsidRPr="00172172">
        <w:rPr>
          <w:rFonts w:ascii="Times New Roman" w:hAnsi="Times New Roman" w:cs="Times New Roman"/>
          <w:sz w:val="28"/>
          <w:szCs w:val="28"/>
          <w:lang w:val="id-ID"/>
        </w:rPr>
        <w:t>SEMINAR HASIL</w:t>
      </w:r>
    </w:p>
    <w:p w14:paraId="653B4920" w14:textId="3F7E1156" w:rsidR="00CA21E0" w:rsidRPr="00172172" w:rsidRDefault="00CA482C" w:rsidP="00FC7E06">
      <w:pPr>
        <w:pStyle w:val="Heading1"/>
        <w:rPr>
          <w:color w:val="FFFFFF" w:themeColor="background1"/>
          <w:lang w:val="id-ID"/>
        </w:rPr>
      </w:pPr>
      <w:bookmarkStart w:id="0" w:name="_Toc223975463"/>
      <w:r w:rsidRPr="00172172">
        <w:rPr>
          <w:noProof/>
          <w:color w:val="FFFFFF" w:themeColor="background1"/>
          <w:sz w:val="20"/>
          <w:lang w:val="id-ID"/>
        </w:rPr>
        <w:drawing>
          <wp:anchor distT="0" distB="0" distL="0" distR="0" simplePos="0" relativeHeight="251671552" behindDoc="1" locked="0" layoutInCell="1" allowOverlap="1" wp14:anchorId="4C1F6F47" wp14:editId="7DB80581">
            <wp:simplePos x="0" y="0"/>
            <wp:positionH relativeFrom="margin">
              <wp:align>center</wp:align>
            </wp:positionH>
            <wp:positionV relativeFrom="paragraph">
              <wp:posOffset>305435</wp:posOffset>
            </wp:positionV>
            <wp:extent cx="1728787" cy="1733550"/>
            <wp:effectExtent l="0" t="0" r="508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28787" cy="1733550"/>
                    </a:xfrm>
                    <a:prstGeom prst="rect">
                      <a:avLst/>
                    </a:prstGeom>
                  </pic:spPr>
                </pic:pic>
              </a:graphicData>
            </a:graphic>
            <wp14:sizeRelH relativeFrom="margin">
              <wp14:pctWidth>0</wp14:pctWidth>
            </wp14:sizeRelH>
            <wp14:sizeRelV relativeFrom="margin">
              <wp14:pctHeight>0</wp14:pctHeight>
            </wp14:sizeRelV>
          </wp:anchor>
        </w:drawing>
      </w:r>
      <w:r w:rsidR="004113D1" w:rsidRPr="00172172">
        <w:rPr>
          <w:color w:val="FFFFFF" w:themeColor="background1"/>
          <w:lang w:val="id-ID"/>
        </w:rPr>
        <w:t>HALAMAN JUDUL</w:t>
      </w:r>
      <w:bookmarkEnd w:id="0"/>
    </w:p>
    <w:p w14:paraId="47DCC8C3" w14:textId="77777777" w:rsidR="00CA21E0" w:rsidRPr="00172172" w:rsidRDefault="00CA21E0" w:rsidP="00764EB4">
      <w:pPr>
        <w:spacing w:after="0" w:line="360" w:lineRule="auto"/>
        <w:jc w:val="center"/>
        <w:rPr>
          <w:rFonts w:ascii="Times New Roman" w:hAnsi="Times New Roman" w:cs="Times New Roman"/>
          <w:sz w:val="28"/>
          <w:szCs w:val="28"/>
          <w:lang w:val="id-ID"/>
        </w:rPr>
      </w:pPr>
    </w:p>
    <w:p w14:paraId="253F3E5D" w14:textId="2E7133CB" w:rsidR="00CA482C" w:rsidRPr="00172172" w:rsidRDefault="00CA482C" w:rsidP="00764EB4">
      <w:pPr>
        <w:spacing w:after="0" w:line="360" w:lineRule="auto"/>
        <w:jc w:val="center"/>
        <w:rPr>
          <w:rFonts w:ascii="Times New Roman" w:hAnsi="Times New Roman" w:cs="Times New Roman"/>
          <w:sz w:val="28"/>
          <w:szCs w:val="28"/>
          <w:lang w:val="id-ID"/>
        </w:rPr>
      </w:pPr>
      <w:r w:rsidRPr="00172172">
        <w:rPr>
          <w:rFonts w:ascii="Times New Roman" w:hAnsi="Times New Roman" w:cs="Times New Roman"/>
          <w:sz w:val="28"/>
          <w:szCs w:val="28"/>
          <w:lang w:val="id-ID"/>
        </w:rPr>
        <w:t xml:space="preserve">Oleh : </w:t>
      </w:r>
    </w:p>
    <w:p w14:paraId="38068673" w14:textId="0AAEAA88" w:rsidR="00CA482C" w:rsidRPr="00172172" w:rsidRDefault="00CA482C" w:rsidP="00764EB4">
      <w:pPr>
        <w:spacing w:after="0" w:line="360" w:lineRule="auto"/>
        <w:jc w:val="center"/>
        <w:rPr>
          <w:rFonts w:ascii="Times New Roman" w:hAnsi="Times New Roman" w:cs="Times New Roman"/>
          <w:b/>
          <w:bCs/>
          <w:sz w:val="28"/>
          <w:szCs w:val="28"/>
          <w:lang w:val="id-ID"/>
        </w:rPr>
      </w:pPr>
      <w:r w:rsidRPr="00172172">
        <w:rPr>
          <w:rFonts w:ascii="Times New Roman" w:hAnsi="Times New Roman" w:cs="Times New Roman"/>
          <w:b/>
          <w:bCs/>
          <w:sz w:val="28"/>
          <w:szCs w:val="28"/>
          <w:lang w:val="id-ID"/>
        </w:rPr>
        <w:t>Faza Makitsuna Ajriya</w:t>
      </w:r>
    </w:p>
    <w:p w14:paraId="3A2E5132" w14:textId="216E71BB" w:rsidR="00E7293A" w:rsidRPr="00172172" w:rsidRDefault="00CA482C" w:rsidP="00CA21E0">
      <w:pPr>
        <w:spacing w:after="0" w:line="360" w:lineRule="auto"/>
        <w:jc w:val="center"/>
        <w:rPr>
          <w:rFonts w:ascii="Times New Roman" w:hAnsi="Times New Roman" w:cs="Times New Roman"/>
          <w:b/>
          <w:bCs/>
          <w:sz w:val="28"/>
          <w:szCs w:val="28"/>
          <w:lang w:val="id-ID"/>
        </w:rPr>
      </w:pPr>
      <w:r w:rsidRPr="00172172">
        <w:rPr>
          <w:rFonts w:ascii="Times New Roman" w:hAnsi="Times New Roman" w:cs="Times New Roman"/>
          <w:b/>
          <w:bCs/>
          <w:sz w:val="28"/>
          <w:szCs w:val="28"/>
          <w:lang w:val="id-ID"/>
        </w:rPr>
        <w:t>2</w:t>
      </w:r>
      <w:r w:rsidR="00AD4137" w:rsidRPr="00172172">
        <w:rPr>
          <w:rFonts w:ascii="Times New Roman" w:hAnsi="Times New Roman" w:cs="Times New Roman"/>
          <w:b/>
          <w:bCs/>
          <w:sz w:val="28"/>
          <w:szCs w:val="28"/>
          <w:lang w:val="id-ID"/>
        </w:rPr>
        <w:t>1</w:t>
      </w:r>
      <w:r w:rsidRPr="00172172">
        <w:rPr>
          <w:rFonts w:ascii="Times New Roman" w:hAnsi="Times New Roman" w:cs="Times New Roman"/>
          <w:b/>
          <w:bCs/>
          <w:sz w:val="28"/>
          <w:szCs w:val="28"/>
          <w:lang w:val="id-ID"/>
        </w:rPr>
        <w:t>01036271</w:t>
      </w:r>
    </w:p>
    <w:p w14:paraId="7D8361CF" w14:textId="77777777" w:rsidR="00AF2AB6" w:rsidRPr="00172172" w:rsidRDefault="00AF2AB6" w:rsidP="00CA21E0">
      <w:pPr>
        <w:spacing w:after="0" w:line="360" w:lineRule="auto"/>
        <w:jc w:val="center"/>
        <w:rPr>
          <w:rFonts w:ascii="Times New Roman" w:hAnsi="Times New Roman" w:cs="Times New Roman"/>
          <w:b/>
          <w:bCs/>
          <w:sz w:val="28"/>
          <w:szCs w:val="28"/>
          <w:lang w:val="id-ID"/>
        </w:rPr>
      </w:pPr>
    </w:p>
    <w:p w14:paraId="299EB224" w14:textId="0F600635" w:rsidR="00CA482C" w:rsidRPr="00172172" w:rsidRDefault="00216A14" w:rsidP="00764EB4">
      <w:pPr>
        <w:spacing w:after="0" w:line="360" w:lineRule="auto"/>
        <w:jc w:val="center"/>
        <w:rPr>
          <w:rFonts w:ascii="Times New Roman" w:hAnsi="Times New Roman" w:cs="Times New Roman"/>
          <w:b/>
          <w:bCs/>
          <w:sz w:val="32"/>
          <w:szCs w:val="32"/>
          <w:lang w:val="id-ID"/>
        </w:rPr>
      </w:pPr>
      <w:r w:rsidRPr="00172172">
        <w:rPr>
          <w:rFonts w:ascii="Times New Roman" w:hAnsi="Times New Roman" w:cs="Times New Roman"/>
          <w:b/>
          <w:bCs/>
          <w:sz w:val="32"/>
          <w:szCs w:val="32"/>
          <w:lang w:val="id-ID"/>
        </w:rPr>
        <w:t xml:space="preserve">S1 </w:t>
      </w:r>
      <w:r w:rsidR="00CA482C" w:rsidRPr="00172172">
        <w:rPr>
          <w:rFonts w:ascii="Times New Roman" w:hAnsi="Times New Roman" w:cs="Times New Roman"/>
          <w:b/>
          <w:bCs/>
          <w:sz w:val="32"/>
          <w:szCs w:val="32"/>
          <w:lang w:val="id-ID"/>
        </w:rPr>
        <w:t xml:space="preserve">AKUNTANSI </w:t>
      </w:r>
    </w:p>
    <w:p w14:paraId="70C21267" w14:textId="07D9C9FD" w:rsidR="00CA482C" w:rsidRPr="00172172" w:rsidRDefault="00CA482C" w:rsidP="00764EB4">
      <w:pPr>
        <w:spacing w:after="0" w:line="360" w:lineRule="auto"/>
        <w:jc w:val="center"/>
        <w:rPr>
          <w:rFonts w:ascii="Times New Roman" w:hAnsi="Times New Roman" w:cs="Times New Roman"/>
          <w:b/>
          <w:bCs/>
          <w:sz w:val="32"/>
          <w:szCs w:val="32"/>
          <w:lang w:val="id-ID"/>
        </w:rPr>
      </w:pPr>
      <w:r w:rsidRPr="00172172">
        <w:rPr>
          <w:rFonts w:ascii="Times New Roman" w:hAnsi="Times New Roman" w:cs="Times New Roman"/>
          <w:b/>
          <w:bCs/>
          <w:sz w:val="32"/>
          <w:szCs w:val="32"/>
          <w:lang w:val="id-ID"/>
        </w:rPr>
        <w:t>FAKULTAS EKONOMI DAN BISNIS</w:t>
      </w:r>
    </w:p>
    <w:p w14:paraId="6A0283B4" w14:textId="5A369198" w:rsidR="00CA482C" w:rsidRPr="00172172" w:rsidRDefault="00CA482C" w:rsidP="00764EB4">
      <w:pPr>
        <w:spacing w:after="0" w:line="360" w:lineRule="auto"/>
        <w:jc w:val="center"/>
        <w:rPr>
          <w:rFonts w:ascii="Times New Roman" w:hAnsi="Times New Roman" w:cs="Times New Roman"/>
          <w:b/>
          <w:bCs/>
          <w:sz w:val="32"/>
          <w:szCs w:val="32"/>
          <w:lang w:val="id-ID"/>
        </w:rPr>
      </w:pPr>
      <w:r w:rsidRPr="00172172">
        <w:rPr>
          <w:rFonts w:ascii="Times New Roman" w:hAnsi="Times New Roman" w:cs="Times New Roman"/>
          <w:b/>
          <w:bCs/>
          <w:sz w:val="32"/>
          <w:szCs w:val="32"/>
          <w:lang w:val="id-ID"/>
        </w:rPr>
        <w:t xml:space="preserve">UNIVERSITAS MULAWARMAN </w:t>
      </w:r>
    </w:p>
    <w:p w14:paraId="7343E1F2" w14:textId="2C775952" w:rsidR="00016F38" w:rsidRPr="00172172" w:rsidRDefault="00CA482C" w:rsidP="00764EB4">
      <w:pPr>
        <w:spacing w:after="0" w:line="360" w:lineRule="auto"/>
        <w:jc w:val="center"/>
        <w:rPr>
          <w:rFonts w:ascii="Times New Roman" w:hAnsi="Times New Roman" w:cs="Times New Roman"/>
          <w:b/>
          <w:bCs/>
          <w:sz w:val="32"/>
          <w:szCs w:val="32"/>
          <w:lang w:val="id-ID"/>
        </w:rPr>
      </w:pPr>
      <w:r w:rsidRPr="00172172">
        <w:rPr>
          <w:rFonts w:ascii="Times New Roman" w:hAnsi="Times New Roman" w:cs="Times New Roman"/>
          <w:b/>
          <w:bCs/>
          <w:sz w:val="32"/>
          <w:szCs w:val="32"/>
          <w:lang w:val="id-ID"/>
        </w:rPr>
        <w:t>202</w:t>
      </w:r>
      <w:r w:rsidR="00CE2648" w:rsidRPr="00172172">
        <w:rPr>
          <w:rFonts w:ascii="Times New Roman" w:hAnsi="Times New Roman" w:cs="Times New Roman"/>
          <w:b/>
          <w:bCs/>
          <w:sz w:val="32"/>
          <w:szCs w:val="32"/>
          <w:lang w:val="id-ID"/>
        </w:rPr>
        <w:t>6</w:t>
      </w:r>
    </w:p>
    <w:p w14:paraId="4D17E57D" w14:textId="37FE208B" w:rsidR="00747E93" w:rsidRPr="00172172" w:rsidRDefault="00747E93" w:rsidP="00CA21E0">
      <w:pPr>
        <w:pStyle w:val="Heading1"/>
        <w:rPr>
          <w:bCs/>
          <w:lang w:val="id-ID"/>
        </w:rPr>
      </w:pPr>
      <w:bookmarkStart w:id="1" w:name="_Toc193304937"/>
      <w:bookmarkStart w:id="2" w:name="_Toc223975464"/>
      <w:r w:rsidRPr="00172172">
        <w:rPr>
          <w:bCs/>
          <w:lang w:val="id-ID"/>
        </w:rPr>
        <w:lastRenderedPageBreak/>
        <w:t>ABSTRAK</w:t>
      </w:r>
      <w:bookmarkEnd w:id="1"/>
      <w:bookmarkEnd w:id="2"/>
    </w:p>
    <w:p w14:paraId="28CBD144" w14:textId="7448BD77" w:rsidR="00747E93" w:rsidRPr="00172172" w:rsidRDefault="00747E93" w:rsidP="00747E93">
      <w:pPr>
        <w:spacing w:line="240" w:lineRule="auto"/>
        <w:jc w:val="both"/>
        <w:rPr>
          <w:rFonts w:ascii="Times New Roman" w:hAnsi="Times New Roman" w:cs="Times New Roman"/>
          <w:b/>
          <w:lang w:val="id-ID"/>
        </w:rPr>
      </w:pPr>
      <w:r w:rsidRPr="00172172">
        <w:rPr>
          <w:rFonts w:ascii="Times New Roman" w:hAnsi="Times New Roman" w:cs="Times New Roman"/>
          <w:lang w:val="id-ID"/>
        </w:rPr>
        <w:t xml:space="preserve">Faza Makitsuna Ajriya. Pengaruh </w:t>
      </w:r>
      <w:r w:rsidRPr="00172172">
        <w:rPr>
          <w:rFonts w:ascii="Times New Roman" w:hAnsi="Times New Roman" w:cs="Times New Roman"/>
          <w:i/>
          <w:iCs/>
          <w:lang w:val="id-ID"/>
        </w:rPr>
        <w:t>Good Corporate Governance</w:t>
      </w:r>
      <w:r w:rsidR="00B65C95" w:rsidRPr="00172172">
        <w:rPr>
          <w:rFonts w:ascii="Times New Roman" w:hAnsi="Times New Roman" w:cs="Times New Roman"/>
          <w:lang w:val="id-ID"/>
        </w:rPr>
        <w:t xml:space="preserve">, </w:t>
      </w:r>
      <w:r w:rsidRPr="00172172">
        <w:rPr>
          <w:rFonts w:ascii="Times New Roman" w:hAnsi="Times New Roman" w:cs="Times New Roman"/>
          <w:i/>
          <w:iCs/>
          <w:lang w:val="id-ID"/>
        </w:rPr>
        <w:t>Transfer Pricing</w:t>
      </w:r>
      <w:r w:rsidR="00B65C95" w:rsidRPr="00172172">
        <w:rPr>
          <w:rFonts w:ascii="Times New Roman" w:hAnsi="Times New Roman" w:cs="Times New Roman"/>
          <w:i/>
          <w:iCs/>
          <w:lang w:val="id-ID"/>
        </w:rPr>
        <w:t>, Sustainability Report</w:t>
      </w:r>
      <w:r w:rsidRPr="00172172">
        <w:rPr>
          <w:rFonts w:ascii="Times New Roman" w:hAnsi="Times New Roman" w:cs="Times New Roman"/>
          <w:lang w:val="id-ID"/>
        </w:rPr>
        <w:t xml:space="preserve"> </w:t>
      </w:r>
      <w:r w:rsidR="004D5255">
        <w:rPr>
          <w:rFonts w:ascii="Times New Roman" w:hAnsi="Times New Roman" w:cs="Times New Roman"/>
          <w:lang w:val="id-ID"/>
        </w:rPr>
        <w:t>t</w:t>
      </w:r>
      <w:r w:rsidR="004D5255" w:rsidRPr="004D5255">
        <w:rPr>
          <w:rFonts w:ascii="Times New Roman" w:hAnsi="Times New Roman" w:cs="Times New Roman"/>
          <w:lang w:val="id-ID"/>
        </w:rPr>
        <w:t xml:space="preserve">erhadap tindakan penghindaran pajak pada perusahaan manufaktur bidang makanan dan minuman yang terdaftar di Bursa Efek Indonesia (BEI) pada periode tahun </w:t>
      </w:r>
      <w:r w:rsidRPr="00172172">
        <w:rPr>
          <w:rFonts w:ascii="Times New Roman" w:hAnsi="Times New Roman" w:cs="Times New Roman"/>
          <w:lang w:val="id-ID"/>
        </w:rPr>
        <w:t>2019-202</w:t>
      </w:r>
      <w:r w:rsidR="00635B6B" w:rsidRPr="00172172">
        <w:rPr>
          <w:rFonts w:ascii="Times New Roman" w:hAnsi="Times New Roman" w:cs="Times New Roman"/>
          <w:lang w:val="id-ID"/>
        </w:rPr>
        <w:t>4</w:t>
      </w:r>
      <w:r w:rsidRPr="00172172">
        <w:rPr>
          <w:rFonts w:ascii="Times New Roman" w:hAnsi="Times New Roman" w:cs="Times New Roman"/>
          <w:lang w:val="id-ID"/>
        </w:rPr>
        <w:t xml:space="preserve">. Dibimbing oleh Bapak </w:t>
      </w:r>
      <w:r w:rsidR="00B65C95" w:rsidRPr="00172172">
        <w:rPr>
          <w:rFonts w:ascii="Times New Roman" w:hAnsi="Times New Roman" w:cs="Times New Roman"/>
          <w:lang w:val="id-ID"/>
        </w:rPr>
        <w:t>I</w:t>
      </w:r>
      <w:r w:rsidRPr="00172172">
        <w:rPr>
          <w:rFonts w:ascii="Times New Roman" w:hAnsi="Times New Roman" w:cs="Times New Roman"/>
          <w:lang w:val="id-ID"/>
        </w:rPr>
        <w:t xml:space="preserve">rwansyah. Penghindaran pajak menjadi isu penting karena dapat mengurangi penerimaan negara dan berisiko bagi reputasi perusahaan. </w:t>
      </w:r>
      <w:r w:rsidR="001A3288" w:rsidRPr="00172172">
        <w:rPr>
          <w:rFonts w:ascii="Times New Roman" w:hAnsi="Times New Roman" w:cs="Times New Roman"/>
          <w:lang w:val="id-ID"/>
        </w:rPr>
        <w:t xml:space="preserve">Penelitian ini bertujuan untuk menganalisis </w:t>
      </w:r>
      <w:r w:rsidR="004D5255">
        <w:rPr>
          <w:rFonts w:ascii="Times New Roman" w:hAnsi="Times New Roman" w:cs="Times New Roman"/>
          <w:lang w:val="id-ID"/>
        </w:rPr>
        <w:t>p</w:t>
      </w:r>
      <w:r w:rsidR="004D5255" w:rsidRPr="004D5255">
        <w:rPr>
          <w:rFonts w:ascii="Times New Roman" w:hAnsi="Times New Roman" w:cs="Times New Roman"/>
          <w:lang w:val="id-ID"/>
        </w:rPr>
        <w:t>engaruh tata kelola perusahaan (corporate governance) dan kebijakan transfer pricing terhadap tingkat penghindaran pajak pada perusahaan manufaktur sektor makanan dan minuman yang tercatat di Bursa Efek Indonesia (BEI)</w:t>
      </w:r>
      <w:r w:rsidR="001A3288" w:rsidRPr="00172172">
        <w:rPr>
          <w:rFonts w:ascii="Times New Roman" w:hAnsi="Times New Roman" w:cs="Times New Roman"/>
          <w:lang w:val="id-ID"/>
        </w:rPr>
        <w:t xml:space="preserve"> selama periode 2019–202</w:t>
      </w:r>
      <w:r w:rsidR="00635B6B" w:rsidRPr="00172172">
        <w:rPr>
          <w:rFonts w:ascii="Times New Roman" w:hAnsi="Times New Roman" w:cs="Times New Roman"/>
          <w:lang w:val="id-ID"/>
        </w:rPr>
        <w:t>4</w:t>
      </w:r>
      <w:r w:rsidR="001A3288" w:rsidRPr="00172172">
        <w:rPr>
          <w:rFonts w:ascii="Times New Roman" w:hAnsi="Times New Roman" w:cs="Times New Roman"/>
          <w:lang w:val="id-ID"/>
        </w:rPr>
        <w:t xml:space="preserve">. </w:t>
      </w:r>
      <w:r w:rsidR="00F670FF" w:rsidRPr="00172172">
        <w:rPr>
          <w:rFonts w:ascii="Times New Roman" w:hAnsi="Times New Roman" w:cs="Times New Roman"/>
          <w:i/>
          <w:iCs/>
          <w:lang w:val="id-ID"/>
        </w:rPr>
        <w:t>Corporate governance</w:t>
      </w:r>
      <w:r w:rsidR="00F670FF" w:rsidRPr="00172172">
        <w:rPr>
          <w:rFonts w:ascii="Times New Roman" w:hAnsi="Times New Roman" w:cs="Times New Roman"/>
          <w:lang w:val="id-ID"/>
        </w:rPr>
        <w:t xml:space="preserve"> diukur melalui mekanisme seperti kepemilikan institusional dan komite audit, sedangkan </w:t>
      </w:r>
      <w:r w:rsidR="00F670FF" w:rsidRPr="00172172">
        <w:rPr>
          <w:rFonts w:ascii="Times New Roman" w:hAnsi="Times New Roman" w:cs="Times New Roman"/>
          <w:i/>
          <w:iCs/>
          <w:lang w:val="id-ID"/>
        </w:rPr>
        <w:t>transfer pricing</w:t>
      </w:r>
      <w:r w:rsidR="00F670FF" w:rsidRPr="00172172">
        <w:rPr>
          <w:rFonts w:ascii="Times New Roman" w:hAnsi="Times New Roman" w:cs="Times New Roman"/>
          <w:lang w:val="id-ID"/>
        </w:rPr>
        <w:t xml:space="preserve"> dilihat dari aktivitas transaksi afiliasi antar perusahaan dalam satu grup usaha. Penghindaran pajak diukur menggunakan indikator </w:t>
      </w:r>
      <w:r w:rsidR="00645E0D" w:rsidRPr="00172172">
        <w:rPr>
          <w:rFonts w:ascii="Times New Roman" w:hAnsi="Times New Roman" w:cs="Times New Roman"/>
          <w:i/>
          <w:iCs/>
          <w:lang w:val="id-ID"/>
        </w:rPr>
        <w:t>cash</w:t>
      </w:r>
      <w:r w:rsidR="00645E0D" w:rsidRPr="00172172">
        <w:rPr>
          <w:rFonts w:ascii="Times New Roman" w:hAnsi="Times New Roman" w:cs="Times New Roman"/>
          <w:lang w:val="id-ID"/>
        </w:rPr>
        <w:t xml:space="preserve"> </w:t>
      </w:r>
      <w:r w:rsidR="00F670FF" w:rsidRPr="00172172">
        <w:rPr>
          <w:rFonts w:ascii="Times New Roman" w:hAnsi="Times New Roman" w:cs="Times New Roman"/>
          <w:i/>
          <w:iCs/>
          <w:lang w:val="id-ID"/>
        </w:rPr>
        <w:t>effective tax rate</w:t>
      </w:r>
      <w:r w:rsidR="00F670FF" w:rsidRPr="00172172">
        <w:rPr>
          <w:rFonts w:ascii="Times New Roman" w:hAnsi="Times New Roman" w:cs="Times New Roman"/>
          <w:lang w:val="id-ID"/>
        </w:rPr>
        <w:t xml:space="preserve"> (</w:t>
      </w:r>
      <w:r w:rsidR="00645E0D" w:rsidRPr="00172172">
        <w:rPr>
          <w:rFonts w:ascii="Times New Roman" w:hAnsi="Times New Roman" w:cs="Times New Roman"/>
          <w:lang w:val="id-ID"/>
        </w:rPr>
        <w:t>C</w:t>
      </w:r>
      <w:r w:rsidR="00F670FF" w:rsidRPr="00172172">
        <w:rPr>
          <w:rFonts w:ascii="Times New Roman" w:hAnsi="Times New Roman" w:cs="Times New Roman"/>
          <w:lang w:val="id-ID"/>
        </w:rPr>
        <w:t xml:space="preserve">ETR). </w:t>
      </w:r>
      <w:r w:rsidRPr="00172172">
        <w:rPr>
          <w:rFonts w:ascii="Times New Roman" w:hAnsi="Times New Roman" w:cs="Times New Roman"/>
          <w:lang w:val="id-ID"/>
        </w:rPr>
        <w:t xml:space="preserve">Metode penelitian yang digunakan adalah kuantitatif dengan analisis regresi berganda untuk menguji hubungan antara kepemilikan institusional, komite audit, serta </w:t>
      </w:r>
      <w:r w:rsidRPr="00172172">
        <w:rPr>
          <w:rFonts w:ascii="Times New Roman" w:hAnsi="Times New Roman" w:cs="Times New Roman"/>
          <w:i/>
          <w:iCs/>
          <w:lang w:val="id-ID"/>
        </w:rPr>
        <w:t>Transfer Pricing</w:t>
      </w:r>
      <w:r w:rsidRPr="00172172">
        <w:rPr>
          <w:rFonts w:ascii="Times New Roman" w:hAnsi="Times New Roman" w:cs="Times New Roman"/>
          <w:lang w:val="id-ID"/>
        </w:rPr>
        <w:t xml:space="preserve"> terhadap penghindaran pajak.</w:t>
      </w:r>
      <w:r w:rsidR="007B7470" w:rsidRPr="00172172">
        <w:rPr>
          <w:rFonts w:ascii="Times New Roman" w:hAnsi="Times New Roman" w:cs="Times New Roman"/>
          <w:lang w:val="id-ID"/>
        </w:rPr>
        <w:t xml:space="preserve"> Hasil penelitian menunjukkan bahwa baik </w:t>
      </w:r>
      <w:r w:rsidR="00E9086B" w:rsidRPr="00172172">
        <w:rPr>
          <w:rFonts w:ascii="Times New Roman" w:hAnsi="Times New Roman" w:cs="Times New Roman"/>
          <w:i/>
          <w:iCs/>
          <w:lang w:val="id-ID"/>
        </w:rPr>
        <w:t>C</w:t>
      </w:r>
      <w:r w:rsidR="007B7470" w:rsidRPr="00172172">
        <w:rPr>
          <w:rFonts w:ascii="Times New Roman" w:hAnsi="Times New Roman" w:cs="Times New Roman"/>
          <w:i/>
          <w:iCs/>
          <w:lang w:val="id-ID"/>
        </w:rPr>
        <w:t xml:space="preserve">orporate </w:t>
      </w:r>
      <w:r w:rsidR="00E9086B" w:rsidRPr="00172172">
        <w:rPr>
          <w:rFonts w:ascii="Times New Roman" w:hAnsi="Times New Roman" w:cs="Times New Roman"/>
          <w:i/>
          <w:iCs/>
          <w:lang w:val="id-ID"/>
        </w:rPr>
        <w:t>G</w:t>
      </w:r>
      <w:r w:rsidR="007B7470" w:rsidRPr="00172172">
        <w:rPr>
          <w:rFonts w:ascii="Times New Roman" w:hAnsi="Times New Roman" w:cs="Times New Roman"/>
          <w:i/>
          <w:iCs/>
          <w:lang w:val="id-ID"/>
        </w:rPr>
        <w:t>overnance</w:t>
      </w:r>
      <w:r w:rsidR="00E9086B" w:rsidRPr="00172172">
        <w:rPr>
          <w:rFonts w:ascii="Times New Roman" w:hAnsi="Times New Roman" w:cs="Times New Roman"/>
          <w:lang w:val="id-ID"/>
        </w:rPr>
        <w:t xml:space="preserve">, </w:t>
      </w:r>
      <w:r w:rsidR="00E9086B" w:rsidRPr="00172172">
        <w:rPr>
          <w:rFonts w:ascii="Times New Roman" w:hAnsi="Times New Roman" w:cs="Times New Roman"/>
          <w:i/>
          <w:iCs/>
          <w:lang w:val="id-ID"/>
        </w:rPr>
        <w:t>T</w:t>
      </w:r>
      <w:r w:rsidR="007B7470" w:rsidRPr="00172172">
        <w:rPr>
          <w:rFonts w:ascii="Times New Roman" w:hAnsi="Times New Roman" w:cs="Times New Roman"/>
          <w:i/>
          <w:iCs/>
          <w:lang w:val="id-ID"/>
        </w:rPr>
        <w:t xml:space="preserve">ransfer </w:t>
      </w:r>
      <w:r w:rsidR="00E9086B" w:rsidRPr="00172172">
        <w:rPr>
          <w:rFonts w:ascii="Times New Roman" w:hAnsi="Times New Roman" w:cs="Times New Roman"/>
          <w:i/>
          <w:iCs/>
          <w:lang w:val="id-ID"/>
        </w:rPr>
        <w:t>P</w:t>
      </w:r>
      <w:r w:rsidR="007B7470" w:rsidRPr="00172172">
        <w:rPr>
          <w:rFonts w:ascii="Times New Roman" w:hAnsi="Times New Roman" w:cs="Times New Roman"/>
          <w:i/>
          <w:iCs/>
          <w:lang w:val="id-ID"/>
        </w:rPr>
        <w:t>ricing</w:t>
      </w:r>
      <w:r w:rsidR="00E9086B" w:rsidRPr="00172172">
        <w:rPr>
          <w:rFonts w:ascii="Times New Roman" w:hAnsi="Times New Roman" w:cs="Times New Roman"/>
          <w:i/>
          <w:iCs/>
          <w:lang w:val="id-ID"/>
        </w:rPr>
        <w:t>, dan Sustainability Report</w:t>
      </w:r>
      <w:r w:rsidR="007B7470" w:rsidRPr="00172172">
        <w:rPr>
          <w:rFonts w:ascii="Times New Roman" w:hAnsi="Times New Roman" w:cs="Times New Roman"/>
          <w:lang w:val="id-ID"/>
        </w:rPr>
        <w:t xml:space="preserve"> berpengaruh positif dan signifikan terhadap penghindaran pajak. Temuan ini mengindikasikan bahwa perusahaan dengan mekanisme tata kelola yang ada tetap memiliki potensi melakukan penghindaran pajak, serta aktivitas </w:t>
      </w:r>
      <w:r w:rsidR="007B7470" w:rsidRPr="00172172">
        <w:rPr>
          <w:rFonts w:ascii="Times New Roman" w:hAnsi="Times New Roman" w:cs="Times New Roman"/>
          <w:i/>
          <w:iCs/>
          <w:lang w:val="id-ID"/>
        </w:rPr>
        <w:t>transfer pricing</w:t>
      </w:r>
      <w:r w:rsidR="007B7470" w:rsidRPr="00172172">
        <w:rPr>
          <w:rFonts w:ascii="Times New Roman" w:hAnsi="Times New Roman" w:cs="Times New Roman"/>
          <w:lang w:val="id-ID"/>
        </w:rPr>
        <w:t xml:space="preserve"> menjadi salah satu strategi yang digunakan untuk menurunkan beban pajak secara legal. P</w:t>
      </w:r>
      <w:r w:rsidRPr="00172172">
        <w:rPr>
          <w:rFonts w:ascii="Times New Roman" w:hAnsi="Times New Roman" w:cs="Times New Roman"/>
          <w:lang w:val="id-ID"/>
        </w:rPr>
        <w:t>enelitian ini diharapkan dapat memberikan wawasan bagi pemerintah dan perusahaan dalam meningkatkan kepatuhan perpajakan dan tata kelola perusahaan yang lebih transparan.</w:t>
      </w:r>
    </w:p>
    <w:p w14:paraId="2E27E3EA" w14:textId="77777777" w:rsidR="00747E93" w:rsidRPr="00172172" w:rsidRDefault="00747E93" w:rsidP="00747E93">
      <w:pPr>
        <w:spacing w:line="240" w:lineRule="auto"/>
        <w:jc w:val="both"/>
        <w:rPr>
          <w:rFonts w:ascii="Times New Roman" w:hAnsi="Times New Roman" w:cs="Times New Roman"/>
          <w:lang w:val="id-ID"/>
        </w:rPr>
      </w:pPr>
    </w:p>
    <w:p w14:paraId="4B5F430D" w14:textId="3AF42AD5" w:rsidR="00747E93" w:rsidRPr="00172172" w:rsidRDefault="00747E93" w:rsidP="00747E93">
      <w:pPr>
        <w:spacing w:line="240" w:lineRule="auto"/>
        <w:jc w:val="both"/>
        <w:rPr>
          <w:rFonts w:ascii="Times New Roman" w:hAnsi="Times New Roman" w:cs="Times New Roman"/>
          <w:lang w:val="id-ID"/>
        </w:rPr>
      </w:pPr>
      <w:r w:rsidRPr="00172172">
        <w:rPr>
          <w:rFonts w:ascii="Times New Roman" w:hAnsi="Times New Roman" w:cs="Times New Roman"/>
          <w:b/>
          <w:bCs/>
          <w:lang w:val="id-ID"/>
        </w:rPr>
        <w:t>Kata Kunci</w:t>
      </w:r>
      <w:r w:rsidRPr="00172172">
        <w:rPr>
          <w:rFonts w:ascii="Times New Roman" w:hAnsi="Times New Roman" w:cs="Times New Roman"/>
          <w:lang w:val="id-ID"/>
        </w:rPr>
        <w:t xml:space="preserve">: </w:t>
      </w:r>
      <w:r w:rsidRPr="00172172">
        <w:rPr>
          <w:rFonts w:ascii="Times New Roman" w:hAnsi="Times New Roman" w:cs="Times New Roman"/>
          <w:i/>
          <w:iCs/>
          <w:lang w:val="id-ID"/>
        </w:rPr>
        <w:t>Good Corporate Governance</w:t>
      </w:r>
      <w:r w:rsidRPr="00172172">
        <w:rPr>
          <w:rFonts w:ascii="Times New Roman" w:hAnsi="Times New Roman" w:cs="Times New Roman"/>
          <w:lang w:val="id-ID"/>
        </w:rPr>
        <w:t xml:space="preserve">, </w:t>
      </w:r>
      <w:r w:rsidRPr="00172172">
        <w:rPr>
          <w:rFonts w:ascii="Times New Roman" w:hAnsi="Times New Roman" w:cs="Times New Roman"/>
          <w:i/>
          <w:iCs/>
          <w:lang w:val="id-ID"/>
        </w:rPr>
        <w:t>Transfer Pricing</w:t>
      </w:r>
      <w:r w:rsidRPr="00172172">
        <w:rPr>
          <w:rFonts w:ascii="Times New Roman" w:hAnsi="Times New Roman" w:cs="Times New Roman"/>
          <w:lang w:val="id-ID"/>
        </w:rPr>
        <w:t>,</w:t>
      </w:r>
      <w:r w:rsidR="00B65C95" w:rsidRPr="00172172">
        <w:rPr>
          <w:rFonts w:ascii="Times New Roman" w:hAnsi="Times New Roman" w:cs="Times New Roman"/>
          <w:lang w:val="id-ID"/>
        </w:rPr>
        <w:t xml:space="preserve"> </w:t>
      </w:r>
      <w:r w:rsidR="00B65C95" w:rsidRPr="00172172">
        <w:rPr>
          <w:rFonts w:ascii="Times New Roman" w:hAnsi="Times New Roman" w:cs="Times New Roman"/>
          <w:i/>
          <w:iCs/>
          <w:lang w:val="id-ID"/>
        </w:rPr>
        <w:t>Sustainability Report</w:t>
      </w:r>
      <w:r w:rsidRPr="00172172">
        <w:rPr>
          <w:rFonts w:ascii="Times New Roman" w:hAnsi="Times New Roman" w:cs="Times New Roman"/>
          <w:lang w:val="id-ID"/>
        </w:rPr>
        <w:t xml:space="preserve"> Penghindaran Pajak, Bursa Efek Indonesia.</w:t>
      </w:r>
    </w:p>
    <w:p w14:paraId="649E59CE" w14:textId="77777777" w:rsidR="00F176E4" w:rsidRPr="00172172" w:rsidRDefault="00F176E4" w:rsidP="003D4485">
      <w:pPr>
        <w:rPr>
          <w:lang w:val="id-ID"/>
        </w:rPr>
      </w:pPr>
    </w:p>
    <w:p w14:paraId="2BC79BBE" w14:textId="77777777" w:rsidR="00747E93" w:rsidRPr="00172172" w:rsidRDefault="00747E93" w:rsidP="00747E93">
      <w:pPr>
        <w:rPr>
          <w:lang w:val="id-ID"/>
        </w:rPr>
      </w:pPr>
    </w:p>
    <w:p w14:paraId="7C2B7C79" w14:textId="77777777" w:rsidR="00747E93" w:rsidRPr="00172172" w:rsidRDefault="00747E93" w:rsidP="00747E93">
      <w:pPr>
        <w:rPr>
          <w:lang w:val="id-ID"/>
        </w:rPr>
      </w:pPr>
    </w:p>
    <w:p w14:paraId="306C74A9" w14:textId="77777777" w:rsidR="00747E93" w:rsidRPr="00172172" w:rsidRDefault="00747E93" w:rsidP="00747E93">
      <w:pPr>
        <w:rPr>
          <w:lang w:val="id-ID"/>
        </w:rPr>
      </w:pPr>
    </w:p>
    <w:p w14:paraId="447327B8" w14:textId="77777777" w:rsidR="00747E93" w:rsidRPr="00172172" w:rsidRDefault="00747E93" w:rsidP="00747E93">
      <w:pPr>
        <w:rPr>
          <w:lang w:val="id-ID"/>
        </w:rPr>
      </w:pPr>
    </w:p>
    <w:p w14:paraId="55FE7021" w14:textId="77777777" w:rsidR="00747E93" w:rsidRPr="00172172" w:rsidRDefault="00747E93" w:rsidP="00747E93">
      <w:pPr>
        <w:rPr>
          <w:lang w:val="id-ID"/>
        </w:rPr>
      </w:pPr>
    </w:p>
    <w:p w14:paraId="05CA7CB2" w14:textId="77777777" w:rsidR="00747E93" w:rsidRPr="00172172" w:rsidRDefault="00747E93" w:rsidP="00747E93">
      <w:pPr>
        <w:rPr>
          <w:lang w:val="id-ID"/>
        </w:rPr>
      </w:pPr>
    </w:p>
    <w:p w14:paraId="476BFB2F" w14:textId="77777777" w:rsidR="000120C6" w:rsidRPr="00172172" w:rsidRDefault="000120C6" w:rsidP="00747E93">
      <w:pPr>
        <w:rPr>
          <w:lang w:val="id-ID"/>
        </w:rPr>
      </w:pPr>
    </w:p>
    <w:p w14:paraId="029EC648" w14:textId="626BF6D1" w:rsidR="003C6E84" w:rsidRPr="00172172" w:rsidRDefault="00FC7E06" w:rsidP="00FC7E06">
      <w:pPr>
        <w:spacing w:line="240" w:lineRule="auto"/>
        <w:jc w:val="center"/>
        <w:rPr>
          <w:rFonts w:ascii="Times New Roman" w:hAnsi="Times New Roman" w:cs="Times New Roman"/>
          <w:b/>
          <w:lang w:val="id-ID"/>
        </w:rPr>
      </w:pPr>
      <w:r w:rsidRPr="00172172">
        <w:rPr>
          <w:rFonts w:ascii="Times New Roman" w:hAnsi="Times New Roman" w:cs="Times New Roman"/>
          <w:b/>
          <w:lang w:val="id-ID"/>
        </w:rPr>
        <w:br w:type="column"/>
      </w:r>
      <w:r w:rsidR="003C6E84" w:rsidRPr="00172172">
        <w:rPr>
          <w:rFonts w:ascii="Times New Roman" w:hAnsi="Times New Roman" w:cs="Times New Roman"/>
          <w:b/>
          <w:lang w:val="id-ID"/>
        </w:rPr>
        <w:lastRenderedPageBreak/>
        <w:t>ABSTRAK</w:t>
      </w:r>
    </w:p>
    <w:p w14:paraId="1ABD7FC9" w14:textId="1534F359" w:rsidR="003A1F48" w:rsidRPr="00172172" w:rsidRDefault="003A1F48" w:rsidP="003A1F48">
      <w:pPr>
        <w:jc w:val="both"/>
        <w:rPr>
          <w:rFonts w:ascii="Times New Roman" w:hAnsi="Times New Roman" w:cs="Times New Roman"/>
          <w:i/>
          <w:iCs/>
          <w:lang w:val="id-ID"/>
        </w:rPr>
      </w:pPr>
      <w:r w:rsidRPr="00172172">
        <w:rPr>
          <w:rFonts w:ascii="Times New Roman" w:hAnsi="Times New Roman" w:cs="Times New Roman"/>
          <w:lang w:val="id-ID"/>
        </w:rPr>
        <w:t>Faza Makitsuna Ajriya</w:t>
      </w:r>
      <w:r w:rsidRPr="00172172">
        <w:rPr>
          <w:rFonts w:ascii="Times New Roman" w:hAnsi="Times New Roman" w:cs="Times New Roman"/>
          <w:b/>
          <w:bCs/>
          <w:lang w:val="id-ID"/>
        </w:rPr>
        <w:t>.</w:t>
      </w:r>
      <w:r w:rsidRPr="00172172">
        <w:rPr>
          <w:rFonts w:ascii="Times New Roman" w:hAnsi="Times New Roman" w:cs="Times New Roman"/>
          <w:lang w:val="id-ID"/>
        </w:rPr>
        <w:t xml:space="preserve"> </w:t>
      </w:r>
      <w:r w:rsidRPr="00172172">
        <w:rPr>
          <w:rFonts w:ascii="Times New Roman" w:hAnsi="Times New Roman" w:cs="Times New Roman"/>
          <w:i/>
          <w:iCs/>
          <w:lang w:val="id-ID"/>
        </w:rPr>
        <w:t>The Influence of Good Corporate Governance</w:t>
      </w:r>
      <w:r w:rsidR="00B65C95" w:rsidRPr="00172172">
        <w:rPr>
          <w:rFonts w:ascii="Times New Roman" w:hAnsi="Times New Roman" w:cs="Times New Roman"/>
          <w:i/>
          <w:iCs/>
          <w:lang w:val="id-ID"/>
        </w:rPr>
        <w:t xml:space="preserve">, </w:t>
      </w:r>
      <w:r w:rsidRPr="00172172">
        <w:rPr>
          <w:rFonts w:ascii="Times New Roman" w:hAnsi="Times New Roman" w:cs="Times New Roman"/>
          <w:i/>
          <w:iCs/>
          <w:lang w:val="id-ID"/>
        </w:rPr>
        <w:t>Transfer Pricing</w:t>
      </w:r>
      <w:r w:rsidR="00B65C95" w:rsidRPr="00172172">
        <w:rPr>
          <w:rFonts w:ascii="Times New Roman" w:hAnsi="Times New Roman" w:cs="Times New Roman"/>
          <w:i/>
          <w:iCs/>
          <w:lang w:val="id-ID"/>
        </w:rPr>
        <w:t>, Sustainability Report</w:t>
      </w:r>
      <w:r w:rsidRPr="00172172">
        <w:rPr>
          <w:rFonts w:ascii="Times New Roman" w:hAnsi="Times New Roman" w:cs="Times New Roman"/>
          <w:i/>
          <w:iCs/>
          <w:lang w:val="id-ID"/>
        </w:rPr>
        <w:t xml:space="preserve"> </w:t>
      </w:r>
      <w:r w:rsidR="004D5255" w:rsidRPr="004D5255">
        <w:rPr>
          <w:rFonts w:ascii="Times New Roman" w:hAnsi="Times New Roman" w:cs="Times New Roman"/>
          <w:i/>
          <w:iCs/>
        </w:rPr>
        <w:t>on tax avoidance practices in food and beverage manufacturing companies listed on the Indonesia Stock Exchange (IDX) during the 2019–2024 period</w:t>
      </w:r>
      <w:r w:rsidRPr="00172172">
        <w:rPr>
          <w:rFonts w:ascii="Times New Roman" w:hAnsi="Times New Roman" w:cs="Times New Roman"/>
          <w:i/>
          <w:iCs/>
          <w:lang w:val="id-ID"/>
        </w:rPr>
        <w:t>. Supervised by Mr. Irwansyah.</w:t>
      </w:r>
      <w:r w:rsidR="000120C6" w:rsidRPr="00172172">
        <w:rPr>
          <w:rFonts w:ascii="Times New Roman" w:hAnsi="Times New Roman" w:cs="Times New Roman"/>
          <w:i/>
          <w:iCs/>
          <w:lang w:val="id-ID"/>
        </w:rPr>
        <w:t xml:space="preserve"> </w:t>
      </w:r>
      <w:r w:rsidRPr="00172172">
        <w:rPr>
          <w:rFonts w:ascii="Times New Roman" w:hAnsi="Times New Roman" w:cs="Times New Roman"/>
          <w:i/>
          <w:iCs/>
          <w:lang w:val="id-ID"/>
        </w:rPr>
        <w:t xml:space="preserve">Tax avoidance has become an important issue as it can reduce state revenue and pose risks to a company’s reputation. This study aims to analyze the influence </w:t>
      </w:r>
      <w:r w:rsidR="004D5255" w:rsidRPr="004D5255">
        <w:rPr>
          <w:rFonts w:ascii="Times New Roman" w:hAnsi="Times New Roman" w:cs="Times New Roman"/>
          <w:i/>
          <w:iCs/>
        </w:rPr>
        <w:t>The Impact of Corporate Governance and Transfer Pricing Policies on the Level of Tax Avoidance in Food and Beverage Manufacturing Companies Listed on the Indonesia Stock Exchange (IDX)</w:t>
      </w:r>
      <w:r w:rsidRPr="00172172">
        <w:rPr>
          <w:rFonts w:ascii="Times New Roman" w:hAnsi="Times New Roman" w:cs="Times New Roman"/>
          <w:i/>
          <w:iCs/>
          <w:lang w:val="id-ID"/>
        </w:rPr>
        <w:t>during the 2019–202</w:t>
      </w:r>
      <w:r w:rsidR="008171F1" w:rsidRPr="00172172">
        <w:rPr>
          <w:rFonts w:ascii="Times New Roman" w:hAnsi="Times New Roman" w:cs="Times New Roman"/>
          <w:i/>
          <w:iCs/>
          <w:lang w:val="id-ID"/>
        </w:rPr>
        <w:t>4</w:t>
      </w:r>
      <w:r w:rsidRPr="00172172">
        <w:rPr>
          <w:rFonts w:ascii="Times New Roman" w:hAnsi="Times New Roman" w:cs="Times New Roman"/>
          <w:i/>
          <w:iCs/>
          <w:lang w:val="id-ID"/>
        </w:rPr>
        <w:t xml:space="preserve"> period. Corporate governance is measured through mechanisms such as institutional ownership and the audit committee, while transfer pricing is observed from affiliated transactions among companies within the same business group. Tax avoidance is measured using the </w:t>
      </w:r>
      <w:r w:rsidR="00645E0D" w:rsidRPr="00172172">
        <w:rPr>
          <w:rFonts w:ascii="Times New Roman" w:hAnsi="Times New Roman" w:cs="Times New Roman"/>
          <w:i/>
          <w:iCs/>
          <w:lang w:val="id-ID"/>
        </w:rPr>
        <w:t xml:space="preserve">cash </w:t>
      </w:r>
      <w:r w:rsidRPr="00172172">
        <w:rPr>
          <w:rFonts w:ascii="Times New Roman" w:hAnsi="Times New Roman" w:cs="Times New Roman"/>
          <w:i/>
          <w:iCs/>
          <w:lang w:val="id-ID"/>
        </w:rPr>
        <w:t>effective tax rate (</w:t>
      </w:r>
      <w:r w:rsidR="00645E0D" w:rsidRPr="00172172">
        <w:rPr>
          <w:rFonts w:ascii="Times New Roman" w:hAnsi="Times New Roman" w:cs="Times New Roman"/>
          <w:i/>
          <w:iCs/>
          <w:lang w:val="id-ID"/>
        </w:rPr>
        <w:t>C</w:t>
      </w:r>
      <w:r w:rsidRPr="00172172">
        <w:rPr>
          <w:rFonts w:ascii="Times New Roman" w:hAnsi="Times New Roman" w:cs="Times New Roman"/>
          <w:i/>
          <w:iCs/>
          <w:lang w:val="id-ID"/>
        </w:rPr>
        <w:t>ETR) indicator.</w:t>
      </w:r>
      <w:r w:rsidR="000120C6" w:rsidRPr="00172172">
        <w:rPr>
          <w:rFonts w:ascii="Times New Roman" w:hAnsi="Times New Roman" w:cs="Times New Roman"/>
          <w:i/>
          <w:iCs/>
          <w:lang w:val="id-ID"/>
        </w:rPr>
        <w:t xml:space="preserve"> </w:t>
      </w:r>
      <w:r w:rsidRPr="00172172">
        <w:rPr>
          <w:rFonts w:ascii="Times New Roman" w:hAnsi="Times New Roman" w:cs="Times New Roman"/>
          <w:i/>
          <w:iCs/>
          <w:lang w:val="id-ID"/>
        </w:rPr>
        <w:t>The research method used is quantitative with multiple regression analysis to examine the relationship between institutional ownership, audit committees, and transfer pricing on tax avoidance. The results show that both corporate governance and transfer pricing have a positive and significant effect on tax avoidance. These findings indicate that companies with existing governance mechanisms still have the potential to engage in tax avoidance, and that transfer pricing activities are one of the strategies used to legally reduce tax burdens.</w:t>
      </w:r>
      <w:r w:rsidR="000120C6" w:rsidRPr="00172172">
        <w:rPr>
          <w:rFonts w:ascii="Times New Roman" w:hAnsi="Times New Roman" w:cs="Times New Roman"/>
          <w:i/>
          <w:iCs/>
          <w:lang w:val="id-ID"/>
        </w:rPr>
        <w:t xml:space="preserve"> </w:t>
      </w:r>
      <w:r w:rsidRPr="00172172">
        <w:rPr>
          <w:rFonts w:ascii="Times New Roman" w:hAnsi="Times New Roman" w:cs="Times New Roman"/>
          <w:i/>
          <w:iCs/>
          <w:lang w:val="id-ID"/>
        </w:rPr>
        <w:t>This study is expected to provide insights for the government and companies in improving tax compliance and promoting more transparent corporate governance.</w:t>
      </w:r>
    </w:p>
    <w:p w14:paraId="72DC10FE" w14:textId="4B2D8935" w:rsidR="003A1F48" w:rsidRPr="00172172" w:rsidRDefault="003A1F48" w:rsidP="003A1F48">
      <w:pPr>
        <w:jc w:val="both"/>
        <w:rPr>
          <w:rFonts w:ascii="Times New Roman" w:hAnsi="Times New Roman" w:cs="Times New Roman"/>
          <w:i/>
          <w:iCs/>
          <w:lang w:val="id-ID"/>
        </w:rPr>
      </w:pPr>
      <w:r w:rsidRPr="00172172">
        <w:rPr>
          <w:rFonts w:ascii="Times New Roman" w:hAnsi="Times New Roman" w:cs="Times New Roman"/>
          <w:b/>
          <w:bCs/>
          <w:i/>
          <w:iCs/>
          <w:lang w:val="id-ID"/>
        </w:rPr>
        <w:t>Keywords</w:t>
      </w:r>
      <w:r w:rsidRPr="00172172">
        <w:rPr>
          <w:rFonts w:ascii="Times New Roman" w:hAnsi="Times New Roman" w:cs="Times New Roman"/>
          <w:i/>
          <w:iCs/>
          <w:lang w:val="id-ID"/>
        </w:rPr>
        <w:t xml:space="preserve">: Good Corporate Governance, Transfer Pricing, </w:t>
      </w:r>
      <w:r w:rsidR="00B65C95" w:rsidRPr="00172172">
        <w:rPr>
          <w:rFonts w:ascii="Times New Roman" w:hAnsi="Times New Roman" w:cs="Times New Roman"/>
          <w:i/>
          <w:iCs/>
          <w:lang w:val="id-ID"/>
        </w:rPr>
        <w:t xml:space="preserve">Sustainability Report, </w:t>
      </w:r>
      <w:r w:rsidRPr="00172172">
        <w:rPr>
          <w:rFonts w:ascii="Times New Roman" w:hAnsi="Times New Roman" w:cs="Times New Roman"/>
          <w:i/>
          <w:iCs/>
          <w:lang w:val="id-ID"/>
        </w:rPr>
        <w:t>Tax Avoidance, Indonesia Stock Exchange.</w:t>
      </w:r>
    </w:p>
    <w:p w14:paraId="4A77C872" w14:textId="77777777" w:rsidR="00F176E4" w:rsidRPr="00172172" w:rsidRDefault="00F176E4" w:rsidP="003D4485">
      <w:pPr>
        <w:rPr>
          <w:lang w:val="id-ID"/>
        </w:rPr>
      </w:pPr>
    </w:p>
    <w:p w14:paraId="7EC14E3E" w14:textId="77777777" w:rsidR="00CD6AC8" w:rsidRPr="00172172" w:rsidRDefault="00CD6AC8" w:rsidP="00CD6AC8">
      <w:pPr>
        <w:rPr>
          <w:lang w:val="id-ID"/>
        </w:rPr>
      </w:pPr>
    </w:p>
    <w:p w14:paraId="2FF5CD2E" w14:textId="77777777" w:rsidR="00CD6AC8" w:rsidRPr="00172172" w:rsidRDefault="00CD6AC8" w:rsidP="00CD6AC8">
      <w:pPr>
        <w:rPr>
          <w:lang w:val="id-ID"/>
        </w:rPr>
      </w:pPr>
    </w:p>
    <w:p w14:paraId="714F1F9C" w14:textId="77777777" w:rsidR="00CD6AC8" w:rsidRPr="00172172" w:rsidRDefault="00CD6AC8" w:rsidP="00CD6AC8">
      <w:pPr>
        <w:rPr>
          <w:lang w:val="id-ID"/>
        </w:rPr>
      </w:pPr>
    </w:p>
    <w:p w14:paraId="0EB0A0FF" w14:textId="77777777" w:rsidR="00FC7E06" w:rsidRPr="00172172" w:rsidRDefault="00FC7E06" w:rsidP="00FC7E06">
      <w:pPr>
        <w:rPr>
          <w:rFonts w:eastAsia="Times New Roman"/>
          <w:lang w:val="id-ID"/>
        </w:rPr>
      </w:pPr>
      <w:bookmarkStart w:id="3" w:name="_Toc193304938"/>
    </w:p>
    <w:p w14:paraId="5B9AFAE0" w14:textId="77777777" w:rsidR="00FC7E06" w:rsidRPr="00172172" w:rsidRDefault="00FC7E06" w:rsidP="00FC7E06">
      <w:pPr>
        <w:rPr>
          <w:rFonts w:eastAsia="Times New Roman"/>
          <w:lang w:val="id-ID"/>
        </w:rPr>
      </w:pPr>
    </w:p>
    <w:p w14:paraId="565B7CD0" w14:textId="7077CBC2" w:rsidR="00CD6AC8" w:rsidRPr="00172172" w:rsidRDefault="00FC7E06" w:rsidP="00305476">
      <w:pPr>
        <w:pStyle w:val="Heading1"/>
        <w:rPr>
          <w:rFonts w:eastAsia="Times New Roman"/>
          <w:lang w:val="id-ID"/>
        </w:rPr>
      </w:pPr>
      <w:r w:rsidRPr="00172172">
        <w:rPr>
          <w:rFonts w:eastAsia="Times New Roman"/>
          <w:lang w:val="id-ID"/>
        </w:rPr>
        <w:br w:type="column"/>
      </w:r>
      <w:bookmarkStart w:id="4" w:name="_Toc223975465"/>
      <w:r w:rsidR="00CD6AC8" w:rsidRPr="00172172">
        <w:rPr>
          <w:rFonts w:eastAsia="Times New Roman"/>
          <w:lang w:val="id-ID"/>
        </w:rPr>
        <w:lastRenderedPageBreak/>
        <w:t>KATA PENGANTAR</w:t>
      </w:r>
      <w:bookmarkEnd w:id="3"/>
      <w:bookmarkEnd w:id="4"/>
    </w:p>
    <w:p w14:paraId="0ED019B9" w14:textId="381E49D2" w:rsidR="00CD6AC8" w:rsidRPr="00172172" w:rsidRDefault="004D5255" w:rsidP="00CD6AC8">
      <w:pPr>
        <w:spacing w:line="480" w:lineRule="auto"/>
        <w:ind w:firstLine="720"/>
        <w:jc w:val="both"/>
        <w:rPr>
          <w:rFonts w:ascii="Times New Roman" w:hAnsi="Times New Roman" w:cs="Times New Roman"/>
          <w:lang w:val="id-ID"/>
        </w:rPr>
      </w:pPr>
      <w:r w:rsidRPr="004D5255">
        <w:rPr>
          <w:rFonts w:ascii="Times New Roman" w:hAnsi="Times New Roman" w:cs="Times New Roman"/>
          <w:lang w:val="id-ID"/>
        </w:rPr>
        <w:t xml:space="preserve">Puji dan syukur penulis panjatkan ke hadirat Allah SWT, Tuhan Yang Maha Esa, atas segala rahmat, karunia, dan nikmat yang telah diberikan. Shalawat serta salam semoga senantiasa tercurah kepada junjungan kita Nabi Muhammad SAW sebagai teladan bagi umat manusia, sehingga penulis dapat menyelesaikan </w:t>
      </w:r>
      <w:r w:rsidR="00CD6AC8" w:rsidRPr="00172172">
        <w:rPr>
          <w:rFonts w:ascii="Times New Roman" w:hAnsi="Times New Roman" w:cs="Times New Roman"/>
          <w:lang w:val="id-ID"/>
        </w:rPr>
        <w:t xml:space="preserve">skripsi yang berjudul </w:t>
      </w:r>
      <w:r w:rsidR="00CD6AC8" w:rsidRPr="00172172">
        <w:rPr>
          <w:rFonts w:ascii="Times New Roman" w:hAnsi="Times New Roman" w:cs="Times New Roman"/>
          <w:i/>
          <w:iCs/>
          <w:lang w:val="id-ID"/>
        </w:rPr>
        <w:t>“Pengaruh Corporate Governance</w:t>
      </w:r>
      <w:r w:rsidR="00BA630E" w:rsidRPr="00172172">
        <w:rPr>
          <w:rFonts w:ascii="Times New Roman" w:hAnsi="Times New Roman" w:cs="Times New Roman"/>
          <w:i/>
          <w:iCs/>
          <w:lang w:val="id-ID"/>
        </w:rPr>
        <w:t>,</w:t>
      </w:r>
      <w:r w:rsidR="00CD6AC8" w:rsidRPr="00172172">
        <w:rPr>
          <w:rFonts w:ascii="Times New Roman" w:hAnsi="Times New Roman" w:cs="Times New Roman"/>
          <w:i/>
          <w:iCs/>
          <w:lang w:val="id-ID"/>
        </w:rPr>
        <w:t xml:space="preserve"> Transfer Pricing</w:t>
      </w:r>
      <w:r w:rsidR="00BA630E" w:rsidRPr="00172172">
        <w:rPr>
          <w:rFonts w:ascii="Times New Roman" w:hAnsi="Times New Roman" w:cs="Times New Roman"/>
          <w:i/>
          <w:iCs/>
          <w:lang w:val="id-ID"/>
        </w:rPr>
        <w:t>, Dan Sustainability Report</w:t>
      </w:r>
      <w:r w:rsidR="00CD6AC8" w:rsidRPr="00172172">
        <w:rPr>
          <w:rFonts w:ascii="Times New Roman" w:hAnsi="Times New Roman" w:cs="Times New Roman"/>
          <w:i/>
          <w:iCs/>
          <w:lang w:val="id-ID"/>
        </w:rPr>
        <w:t xml:space="preserve"> Terhadap Penghindaran Pajak Yang Terdaftar Di Bursa Efek Indonesia Tahun 2019-202</w:t>
      </w:r>
      <w:r w:rsidR="00BA630E" w:rsidRPr="00172172">
        <w:rPr>
          <w:rFonts w:ascii="Times New Roman" w:hAnsi="Times New Roman" w:cs="Times New Roman"/>
          <w:i/>
          <w:iCs/>
          <w:lang w:val="id-ID"/>
        </w:rPr>
        <w:t>4</w:t>
      </w:r>
      <w:r w:rsidR="00CD6AC8" w:rsidRPr="00172172">
        <w:rPr>
          <w:rFonts w:ascii="Times New Roman" w:hAnsi="Times New Roman" w:cs="Times New Roman"/>
          <w:i/>
          <w:iCs/>
          <w:lang w:val="id-ID"/>
        </w:rPr>
        <w:t>”</w:t>
      </w:r>
      <w:r w:rsidR="00CD6AC8" w:rsidRPr="00172172">
        <w:rPr>
          <w:rFonts w:ascii="Times New Roman" w:hAnsi="Times New Roman" w:cs="Times New Roman"/>
          <w:lang w:val="id-ID"/>
        </w:rPr>
        <w:t>. Skripsi ini disusun sebagai suatu persyaratan untuk memperoleh gelar sarjana</w:t>
      </w:r>
      <w:r w:rsidR="00BA630E" w:rsidRPr="00172172">
        <w:rPr>
          <w:rFonts w:ascii="Times New Roman" w:hAnsi="Times New Roman" w:cs="Times New Roman"/>
          <w:lang w:val="id-ID"/>
        </w:rPr>
        <w:t xml:space="preserve"> </w:t>
      </w:r>
      <w:r w:rsidR="00CD6AC8" w:rsidRPr="00172172">
        <w:rPr>
          <w:rFonts w:ascii="Times New Roman" w:hAnsi="Times New Roman" w:cs="Times New Roman"/>
          <w:lang w:val="id-ID"/>
        </w:rPr>
        <w:t xml:space="preserve">pada Program Studi Akuntansi, Fakultas Ekonomi dan Bisnis, Universitas Mulawarman. </w:t>
      </w:r>
    </w:p>
    <w:p w14:paraId="60777FBC" w14:textId="18B18BBA" w:rsidR="00CD6AC8" w:rsidRPr="00172172" w:rsidRDefault="00CD6AC8" w:rsidP="00CD6AC8">
      <w:pPr>
        <w:spacing w:line="480" w:lineRule="auto"/>
        <w:ind w:firstLine="720"/>
        <w:jc w:val="both"/>
        <w:rPr>
          <w:rFonts w:ascii="Times New Roman" w:hAnsi="Times New Roman" w:cs="Times New Roman"/>
          <w:lang w:val="id-ID"/>
        </w:rPr>
      </w:pPr>
      <w:r w:rsidRPr="00172172">
        <w:rPr>
          <w:rFonts w:ascii="Times New Roman" w:hAnsi="Times New Roman" w:cs="Times New Roman"/>
          <w:lang w:val="id-ID"/>
        </w:rPr>
        <w:t>Pada kesempatan ini penulis mengucapkan terimakasih yang sebesar-besarnya atas bimbingan, bantuan serta dukungan dalam penyusunan skripsi ini dari berbagai pihak, baik secara langsung maupun tidak langsung. Oleh karena itu, dengan segala kerendahan hati, penulis menyampaikan terimakasih yang sebesar-besarnya kepada:</w:t>
      </w:r>
    </w:p>
    <w:p w14:paraId="636C2B9B" w14:textId="792F6469" w:rsidR="00CD6AC8" w:rsidRPr="00172172" w:rsidRDefault="00CD6AC8" w:rsidP="003A08D8">
      <w:pPr>
        <w:pStyle w:val="ListParagraph"/>
        <w:numPr>
          <w:ilvl w:val="0"/>
          <w:numId w:val="40"/>
        </w:numPr>
        <w:spacing w:line="480" w:lineRule="auto"/>
        <w:jc w:val="both"/>
        <w:rPr>
          <w:rFonts w:ascii="Times New Roman" w:hAnsi="Times New Roman" w:cs="Times New Roman"/>
          <w:lang w:val="id-ID"/>
        </w:rPr>
      </w:pPr>
      <w:r w:rsidRPr="00172172">
        <w:rPr>
          <w:rFonts w:ascii="Times New Roman" w:hAnsi="Times New Roman" w:cs="Times New Roman"/>
          <w:lang w:val="id-ID"/>
        </w:rPr>
        <w:t>Prof. Dr. Ir. H. Abdunnur, M.Si., IPU., ASEAN Eng. selaku rektor Universitas Mulawarman Samarinda yang telah memberikan kesempatan kepada penulis untuk melaksanakan studi di Universitas Mulawarman Samarinda;</w:t>
      </w:r>
    </w:p>
    <w:p w14:paraId="47D1D11E" w14:textId="66B80AAB" w:rsidR="00CD6AC8" w:rsidRPr="00172172" w:rsidRDefault="00CD6AC8" w:rsidP="003A08D8">
      <w:pPr>
        <w:pStyle w:val="ListParagraph"/>
        <w:numPr>
          <w:ilvl w:val="0"/>
          <w:numId w:val="40"/>
        </w:numPr>
        <w:spacing w:line="480" w:lineRule="auto"/>
        <w:jc w:val="both"/>
        <w:rPr>
          <w:rFonts w:ascii="Times New Roman" w:hAnsi="Times New Roman" w:cs="Times New Roman"/>
          <w:lang w:val="id-ID"/>
        </w:rPr>
      </w:pPr>
      <w:r w:rsidRPr="00172172">
        <w:rPr>
          <w:rFonts w:ascii="Times New Roman" w:hAnsi="Times New Roman" w:cs="Times New Roman"/>
          <w:lang w:val="id-ID"/>
        </w:rPr>
        <w:t>Dr. Zainal Abidin, SE.,M.M. selaku Dekan, Ibu Dr. Tetra Hidayati, SE., M.Si. selaku Wakil Dekan Bidang Akademik, Ibu Dwi Risma Deviyanti, S.E, M.Si. selaku Wakil Dekan Bidang Umum dan Keuangan, dan Bapak Rian Hilmawan, SE., ME., PhD. selaku Wakil Dekan Bidang Kemahasiswaan dan Alumni Fakultas Ekonomi dan Bisnis, Universitas Mulawarman Samarinda</w:t>
      </w:r>
      <w:r w:rsidR="00305476" w:rsidRPr="00172172">
        <w:rPr>
          <w:rFonts w:ascii="Times New Roman" w:hAnsi="Times New Roman" w:cs="Times New Roman"/>
          <w:lang w:val="id-ID"/>
        </w:rPr>
        <w:t>.</w:t>
      </w:r>
    </w:p>
    <w:p w14:paraId="575056BF" w14:textId="000BBC55" w:rsidR="00CD6AC8" w:rsidRPr="00172172" w:rsidRDefault="00CD6AC8" w:rsidP="003A08D8">
      <w:pPr>
        <w:pStyle w:val="ListParagraph"/>
        <w:numPr>
          <w:ilvl w:val="0"/>
          <w:numId w:val="40"/>
        </w:numPr>
        <w:spacing w:line="480" w:lineRule="auto"/>
        <w:jc w:val="both"/>
        <w:rPr>
          <w:rFonts w:ascii="Times New Roman" w:hAnsi="Times New Roman" w:cs="Times New Roman"/>
          <w:lang w:val="id-ID"/>
        </w:rPr>
      </w:pPr>
      <w:r w:rsidRPr="00172172">
        <w:rPr>
          <w:rFonts w:ascii="Times New Roman" w:eastAsia="Times New Roman" w:hAnsi="Times New Roman" w:cs="Times New Roman"/>
          <w:szCs w:val="28"/>
          <w:lang w:val="id-ID"/>
        </w:rPr>
        <w:lastRenderedPageBreak/>
        <w:t>Dr. Fibriyani Nur Khairin, SE., Ak., MSA., CA., CSP. selaku Koordinator Program Studi Akuntansi Fakultas Ekonomi dan Bisnis Universitas Mulawarman Samarinda;</w:t>
      </w:r>
    </w:p>
    <w:p w14:paraId="401CB7FA" w14:textId="39EFD7FB" w:rsidR="00CD6AC8" w:rsidRPr="00172172" w:rsidRDefault="00CD6AC8" w:rsidP="003A08D8">
      <w:pPr>
        <w:pStyle w:val="ListParagraph"/>
        <w:numPr>
          <w:ilvl w:val="0"/>
          <w:numId w:val="40"/>
        </w:numPr>
        <w:spacing w:line="480" w:lineRule="auto"/>
        <w:jc w:val="both"/>
        <w:rPr>
          <w:rFonts w:ascii="Times New Roman" w:hAnsi="Times New Roman" w:cs="Times New Roman"/>
          <w:sz w:val="28"/>
          <w:lang w:val="id-ID"/>
        </w:rPr>
      </w:pPr>
      <w:r w:rsidRPr="00172172">
        <w:rPr>
          <w:rFonts w:ascii="Times New Roman" w:hAnsi="Times New Roman" w:cs="Times New Roman"/>
          <w:lang w:val="id-ID"/>
        </w:rPr>
        <w:t>Dr. Wulan Iyhig Ratna Sari, SE.,M.Si.,CSP selaku Ketua Jurusan Akuntansi Fakultas Ekonomi dan Bisnis Universitas Mulawarman Samarinda;</w:t>
      </w:r>
    </w:p>
    <w:p w14:paraId="28CABC73" w14:textId="2072C1AB" w:rsidR="00CD6AC8" w:rsidRPr="00172172" w:rsidRDefault="00AF2AB6" w:rsidP="003A08D8">
      <w:pPr>
        <w:pStyle w:val="ListParagraph"/>
        <w:numPr>
          <w:ilvl w:val="0"/>
          <w:numId w:val="40"/>
        </w:numPr>
        <w:spacing w:line="480" w:lineRule="auto"/>
        <w:jc w:val="both"/>
        <w:rPr>
          <w:rFonts w:ascii="Times New Roman" w:hAnsi="Times New Roman" w:cs="Times New Roman"/>
          <w:sz w:val="28"/>
          <w:lang w:val="id-ID"/>
        </w:rPr>
      </w:pPr>
      <w:r w:rsidRPr="00172172">
        <w:rPr>
          <w:rFonts w:ascii="Times New Roman" w:hAnsi="Times New Roman" w:cs="Times New Roman"/>
          <w:lang w:val="id-ID"/>
        </w:rPr>
        <w:t>Prof.</w:t>
      </w:r>
      <w:r w:rsidR="00216A14" w:rsidRPr="00172172">
        <w:rPr>
          <w:rFonts w:ascii="Times New Roman" w:hAnsi="Times New Roman" w:cs="Times New Roman"/>
          <w:lang w:val="id-ID"/>
        </w:rPr>
        <w:t xml:space="preserve"> </w:t>
      </w:r>
      <w:r w:rsidR="00105558" w:rsidRPr="00172172">
        <w:rPr>
          <w:rFonts w:ascii="Times New Roman" w:hAnsi="Times New Roman" w:cs="Times New Roman"/>
          <w:lang w:val="id-ID"/>
        </w:rPr>
        <w:t xml:space="preserve">Dr. H. Irwansyah, S.E.,M.M.,CSRS.,CIQaR.,CSRA </w:t>
      </w:r>
      <w:r w:rsidR="00CD6AC8" w:rsidRPr="00172172">
        <w:rPr>
          <w:rFonts w:ascii="Times New Roman" w:hAnsi="Times New Roman" w:cs="Times New Roman"/>
          <w:lang w:val="id-ID"/>
        </w:rPr>
        <w:t>selaku dosen pembimbing yang telah meluangkan waktu, tenaga, serta pikirannya untuk memberikan masukan, bimbingan, motivasi, arahan serta dorongan kepada penulis sehingga skripsi ini dapat terselesaikan;</w:t>
      </w:r>
    </w:p>
    <w:p w14:paraId="04AC5E53" w14:textId="77777777" w:rsidR="00CD6AC8" w:rsidRPr="00172172" w:rsidRDefault="00CD6AC8" w:rsidP="003A08D8">
      <w:pPr>
        <w:pStyle w:val="ListParagraph"/>
        <w:numPr>
          <w:ilvl w:val="0"/>
          <w:numId w:val="40"/>
        </w:numPr>
        <w:spacing w:line="480" w:lineRule="auto"/>
        <w:jc w:val="both"/>
        <w:rPr>
          <w:rFonts w:ascii="Times New Roman" w:hAnsi="Times New Roman" w:cs="Times New Roman"/>
          <w:sz w:val="28"/>
          <w:lang w:val="id-ID"/>
        </w:rPr>
      </w:pPr>
      <w:r w:rsidRPr="00172172">
        <w:rPr>
          <w:rFonts w:ascii="Times New Roman" w:hAnsi="Times New Roman" w:cs="Times New Roman"/>
          <w:lang w:val="id-ID"/>
        </w:rPr>
        <w:t>Dosen Fakultas Ekonomi dan Bisnis Universitas Mulawarman yang tidak dapat penulis sebutkan satu persatu yang selama masa studi penulis telah memberikan banyak ilmu dan masukan kepada penulis;.</w:t>
      </w:r>
    </w:p>
    <w:p w14:paraId="63AB41C2" w14:textId="77777777" w:rsidR="00CD6AC8" w:rsidRPr="00172172" w:rsidRDefault="00CD6AC8" w:rsidP="003A08D8">
      <w:pPr>
        <w:pStyle w:val="ListParagraph"/>
        <w:numPr>
          <w:ilvl w:val="0"/>
          <w:numId w:val="40"/>
        </w:numPr>
        <w:spacing w:line="480" w:lineRule="auto"/>
        <w:jc w:val="both"/>
        <w:rPr>
          <w:rFonts w:ascii="Times New Roman" w:hAnsi="Times New Roman" w:cs="Times New Roman"/>
          <w:sz w:val="28"/>
          <w:lang w:val="id-ID"/>
        </w:rPr>
      </w:pPr>
      <w:r w:rsidRPr="00172172">
        <w:rPr>
          <w:rFonts w:ascii="Times New Roman" w:hAnsi="Times New Roman" w:cs="Times New Roman"/>
          <w:lang w:val="id-ID"/>
        </w:rPr>
        <w:t>Seluruh Staff dan Tata Usaha bagian administratif  Fakultas Ekonomi dan Bisnis serta perpustakaan kampus Universitas Mulawarman Samarinda. Terimakasih atas ketulusan dalam memberikan bantuan dan pelayanan administratif perkuliahan.</w:t>
      </w:r>
    </w:p>
    <w:p w14:paraId="3C06A4BD" w14:textId="0E2AFD21" w:rsidR="00CD6AC8" w:rsidRPr="00172172" w:rsidRDefault="00CD6AC8" w:rsidP="003A08D8">
      <w:pPr>
        <w:pStyle w:val="ListParagraph"/>
        <w:numPr>
          <w:ilvl w:val="0"/>
          <w:numId w:val="40"/>
        </w:numPr>
        <w:spacing w:line="480" w:lineRule="auto"/>
        <w:jc w:val="both"/>
        <w:rPr>
          <w:rFonts w:ascii="Times New Roman" w:hAnsi="Times New Roman" w:cs="Times New Roman"/>
          <w:lang w:val="id-ID"/>
        </w:rPr>
      </w:pPr>
      <w:r w:rsidRPr="00172172">
        <w:rPr>
          <w:rFonts w:ascii="Times New Roman" w:hAnsi="Times New Roman" w:cs="Times New Roman"/>
          <w:lang w:val="id-ID"/>
        </w:rPr>
        <w:t xml:space="preserve">Kepada cinta pertama serta panutanku </w:t>
      </w:r>
      <w:r w:rsidR="00105558" w:rsidRPr="00172172">
        <w:rPr>
          <w:rFonts w:ascii="Times New Roman" w:hAnsi="Times New Roman" w:cs="Times New Roman"/>
          <w:lang w:val="id-ID"/>
        </w:rPr>
        <w:t>bapak Zulakrnain</w:t>
      </w:r>
      <w:r w:rsidRPr="00172172">
        <w:rPr>
          <w:rFonts w:ascii="Times New Roman" w:hAnsi="Times New Roman" w:cs="Times New Roman"/>
          <w:lang w:val="id-ID"/>
        </w:rPr>
        <w:t xml:space="preserve"> dan juga pintu </w:t>
      </w:r>
      <w:r w:rsidR="00172172" w:rsidRPr="00172172">
        <w:rPr>
          <w:rFonts w:ascii="Times New Roman" w:hAnsi="Times New Roman" w:cs="Times New Roman"/>
          <w:lang w:val="id-ID"/>
        </w:rPr>
        <w:t>surgaku</w:t>
      </w:r>
      <w:r w:rsidRPr="00172172">
        <w:rPr>
          <w:rFonts w:ascii="Times New Roman" w:hAnsi="Times New Roman" w:cs="Times New Roman"/>
          <w:lang w:val="id-ID"/>
        </w:rPr>
        <w:t xml:space="preserve"> </w:t>
      </w:r>
      <w:r w:rsidR="00105558" w:rsidRPr="00172172">
        <w:rPr>
          <w:rFonts w:ascii="Times New Roman" w:hAnsi="Times New Roman" w:cs="Times New Roman"/>
          <w:lang w:val="id-ID"/>
        </w:rPr>
        <w:t>ibu Widowati</w:t>
      </w:r>
      <w:r w:rsidRPr="00172172">
        <w:rPr>
          <w:rFonts w:ascii="Times New Roman" w:hAnsi="Times New Roman" w:cs="Times New Roman"/>
          <w:lang w:val="id-ID"/>
        </w:rPr>
        <w:t>. Terima kasih atas segala pengorbanan dan tulus kasih yang kalian berikan. Terima kasih atas perhatian, dukungan, dan doa yang telah kalian panjatkan sehingga penulis mampu menyelesaikan studi hingga meraih gelar sarjana</w:t>
      </w:r>
      <w:r w:rsidR="00FA2652" w:rsidRPr="00172172">
        <w:rPr>
          <w:rFonts w:ascii="Times New Roman" w:hAnsi="Times New Roman" w:cs="Times New Roman"/>
          <w:lang w:val="id-ID"/>
        </w:rPr>
        <w:t xml:space="preserve">. </w:t>
      </w:r>
      <w:r w:rsidRPr="00172172">
        <w:rPr>
          <w:rFonts w:ascii="Times New Roman" w:hAnsi="Times New Roman" w:cs="Times New Roman"/>
          <w:lang w:val="id-ID"/>
        </w:rPr>
        <w:t xml:space="preserve">untuk abah, terima kasih atas segala kerja kerasmu </w:t>
      </w:r>
      <w:r w:rsidR="00D767BB" w:rsidRPr="00172172">
        <w:rPr>
          <w:rFonts w:ascii="Times New Roman" w:hAnsi="Times New Roman" w:cs="Times New Roman"/>
          <w:lang w:val="id-ID"/>
        </w:rPr>
        <w:t xml:space="preserve">dan </w:t>
      </w:r>
      <w:r w:rsidRPr="00172172">
        <w:rPr>
          <w:rFonts w:ascii="Times New Roman" w:hAnsi="Times New Roman" w:cs="Times New Roman"/>
          <w:lang w:val="id-ID"/>
        </w:rPr>
        <w:t xml:space="preserve">upaya yang engkau lakukan demi memastikan bahwa penulis bisa menempuh pendidikan ini tanpa kekurangan </w:t>
      </w:r>
      <w:r w:rsidR="00172172" w:rsidRPr="00172172">
        <w:rPr>
          <w:rFonts w:ascii="Times New Roman" w:hAnsi="Times New Roman" w:cs="Times New Roman"/>
          <w:lang w:val="id-ID"/>
        </w:rPr>
        <w:t>sedikit pun</w:t>
      </w:r>
      <w:r w:rsidRPr="00172172">
        <w:rPr>
          <w:rFonts w:ascii="Times New Roman" w:hAnsi="Times New Roman" w:cs="Times New Roman"/>
          <w:lang w:val="id-ID"/>
        </w:rPr>
        <w:t xml:space="preserve">. Dan untuk mamih, terima kasih </w:t>
      </w:r>
      <w:r w:rsidRPr="00172172">
        <w:rPr>
          <w:rFonts w:ascii="Times New Roman" w:hAnsi="Times New Roman" w:cs="Times New Roman"/>
          <w:lang w:val="id-ID"/>
        </w:rPr>
        <w:lastRenderedPageBreak/>
        <w:t>telah memberikan semangat dan motivasi untuk penulis menyelesaikan skripsi ini, terima kasih karena selalu sabar dalam mendidik penulis sampai saat ini.</w:t>
      </w:r>
    </w:p>
    <w:p w14:paraId="65EACAC3" w14:textId="77777777" w:rsidR="00CD6AC8" w:rsidRPr="00172172" w:rsidRDefault="00CD6AC8" w:rsidP="003A08D8">
      <w:pPr>
        <w:pStyle w:val="ListParagraph"/>
        <w:numPr>
          <w:ilvl w:val="0"/>
          <w:numId w:val="40"/>
        </w:numPr>
        <w:spacing w:line="480" w:lineRule="auto"/>
        <w:jc w:val="both"/>
        <w:rPr>
          <w:rFonts w:ascii="Times New Roman" w:hAnsi="Times New Roman" w:cs="Times New Roman"/>
          <w:lang w:val="id-ID"/>
        </w:rPr>
      </w:pPr>
      <w:r w:rsidRPr="00172172">
        <w:rPr>
          <w:rFonts w:ascii="Times New Roman" w:hAnsi="Times New Roman" w:cs="Times New Roman"/>
          <w:lang w:val="id-ID"/>
        </w:rPr>
        <w:t>Kepada saudara-saudara saya terima kasih karena selalu memberikan dukungan yang tiada hentinya, yang selalu mengingatkan untuk terus semangat dalam menyelesaikan skripsi ini. Terima kasih atas kebersamaan yang membuat perjalanan ini lebih ringan.</w:t>
      </w:r>
    </w:p>
    <w:p w14:paraId="4E72DC65" w14:textId="2847C01A" w:rsidR="00CD6AC8" w:rsidRPr="00172172" w:rsidRDefault="00CD6AC8" w:rsidP="003A08D8">
      <w:pPr>
        <w:pStyle w:val="ListParagraph"/>
        <w:numPr>
          <w:ilvl w:val="0"/>
          <w:numId w:val="40"/>
        </w:numPr>
        <w:spacing w:line="480" w:lineRule="auto"/>
        <w:jc w:val="both"/>
        <w:rPr>
          <w:lang w:val="id-ID"/>
        </w:rPr>
      </w:pPr>
      <w:r w:rsidRPr="00172172">
        <w:rPr>
          <w:rFonts w:ascii="Times New Roman" w:hAnsi="Times New Roman" w:cs="Times New Roman"/>
          <w:lang w:val="id-ID"/>
        </w:rPr>
        <w:t xml:space="preserve"> Kepada sahabat-sahabat tercinta, Thalitha Raudhah, Tika Arnita, Wiryanna Jane Widyamarni, Putri Erwanda Marinna, Maylinda Lintin, dan Soviana yang telah membersamai penulis dari awal hingga akhir semester. Dan terima kasih lagi untuk Tika Arnita dan Thalitha Raudhah yang telah banyak membantu penulis dalam menyelesaikan skripsinya, terima kasih atas dukungannya selama ini sehingga penulis dapat menyelesaikan skripsi dengan baik</w:t>
      </w:r>
      <w:r w:rsidR="00880C9F" w:rsidRPr="00172172">
        <w:rPr>
          <w:rFonts w:ascii="Times New Roman" w:hAnsi="Times New Roman" w:cs="Times New Roman"/>
          <w:lang w:val="id-ID"/>
        </w:rPr>
        <w:t>.</w:t>
      </w:r>
    </w:p>
    <w:p w14:paraId="03556373" w14:textId="77777777" w:rsidR="000E4D40" w:rsidRPr="00172172" w:rsidRDefault="00CD6AC8" w:rsidP="003A08D8">
      <w:pPr>
        <w:pStyle w:val="ListParagraph"/>
        <w:numPr>
          <w:ilvl w:val="0"/>
          <w:numId w:val="40"/>
        </w:numPr>
        <w:spacing w:line="480" w:lineRule="auto"/>
        <w:jc w:val="both"/>
        <w:rPr>
          <w:lang w:val="id-ID"/>
        </w:rPr>
      </w:pPr>
      <w:r w:rsidRPr="00172172">
        <w:rPr>
          <w:rFonts w:ascii="Times New Roman" w:hAnsi="Times New Roman" w:cs="Times New Roman"/>
          <w:lang w:val="id-ID"/>
        </w:rPr>
        <w:t xml:space="preserve">Terakhir, kepada anak kecil yang terjebak di dalam tubuh wanita 22 tahun terima kasih telah bertahan sejauh ini. </w:t>
      </w:r>
      <w:r w:rsidR="001F7246" w:rsidRPr="00172172">
        <w:rPr>
          <w:rFonts w:ascii="Times New Roman" w:hAnsi="Times New Roman" w:cs="Times New Roman"/>
          <w:lang w:val="id-ID"/>
        </w:rPr>
        <w:t xml:space="preserve">Untuk setiap lelah yang tak terucap, setiap air mata yang jatuh diam-diam, dan setiap perjuangan yang tak terlihat oleh orang lain. Aku sangat bangga kepada diriku sendiri yang akhirnya bisa menyelesaikan skripsi ini, aku bangga pada diriku yang memilih untuk terus melangkah, meski terkadang ingin menyerah. You have proven to yourself that you are capable, resilient, and determined. Every step you took, no matter how small, has led you to this achievement. No matter what lies ahead, always remember your strength, your worth, and how far you’ve come. Keep believing in yourself, because you are capable of even greater things. Once again, im so proud of you and i always will be. Berbahagialah dan tetap mencintai serta </w:t>
      </w:r>
      <w:r w:rsidR="001F7246" w:rsidRPr="00172172">
        <w:rPr>
          <w:rFonts w:ascii="Times New Roman" w:hAnsi="Times New Roman" w:cs="Times New Roman"/>
          <w:lang w:val="id-ID"/>
        </w:rPr>
        <w:lastRenderedPageBreak/>
        <w:t>menghargai diri sendiri sampai kapanpun. Aku berharap di masa depan kamu bisa menjadi wanita yang mandiri, tangguh, dan sukses.</w:t>
      </w:r>
      <w:r w:rsidR="001F7246" w:rsidRPr="00172172">
        <w:rPr>
          <w:lang w:val="id-ID"/>
        </w:rPr>
        <w:t xml:space="preserve"> </w:t>
      </w:r>
    </w:p>
    <w:p w14:paraId="301EF648" w14:textId="77777777" w:rsidR="00A04D58" w:rsidRPr="00172172" w:rsidRDefault="00405071" w:rsidP="006419A7">
      <w:pPr>
        <w:spacing w:line="480" w:lineRule="auto"/>
        <w:ind w:firstLine="720"/>
        <w:jc w:val="both"/>
        <w:rPr>
          <w:rFonts w:ascii="Times New Roman" w:hAnsi="Times New Roman" w:cs="Times New Roman"/>
          <w:lang w:val="id-ID"/>
        </w:rPr>
      </w:pPr>
      <w:r w:rsidRPr="00172172">
        <w:rPr>
          <w:rFonts w:ascii="Times New Roman" w:hAnsi="Times New Roman" w:cs="Times New Roman"/>
          <w:lang w:val="id-ID"/>
        </w:rPr>
        <w:t xml:space="preserve">Penulis menyadari bahwa dalam penulisan skripsi ini masi terdapat keterbatasan atau banyak kekurangan, baik dari segi isi maupun teknik penulisan. Hal ini dikarenakan keterbatasan pengetahuan dan kemampuan penulis. </w:t>
      </w:r>
    </w:p>
    <w:p w14:paraId="29A60F22" w14:textId="385D9ABF" w:rsidR="009A4629" w:rsidRPr="004D5255" w:rsidRDefault="004D5255" w:rsidP="004D5255">
      <w:pPr>
        <w:spacing w:line="480" w:lineRule="auto"/>
        <w:ind w:firstLine="720"/>
        <w:jc w:val="both"/>
        <w:rPr>
          <w:rFonts w:ascii="Times New Roman" w:hAnsi="Times New Roman" w:cs="Times New Roman"/>
          <w:lang w:val="id-ID"/>
        </w:rPr>
      </w:pPr>
      <w:r>
        <w:rPr>
          <w:rFonts w:ascii="Times New Roman" w:hAnsi="Times New Roman" w:cs="Times New Roman"/>
          <w:lang w:val="id-ID"/>
        </w:rPr>
        <w:t>Maka, p</w:t>
      </w:r>
      <w:r w:rsidRPr="004D5255">
        <w:rPr>
          <w:rFonts w:ascii="Times New Roman" w:hAnsi="Times New Roman" w:cs="Times New Roman"/>
          <w:lang w:val="id-ID"/>
        </w:rPr>
        <w:t>enulis mengharapkan adanya kritik dan saran yang bersifat membangun sebagai bahan evaluasi untuk perbaikan di masa mendatang. Akhir kata, penulis berharap skripsi ini dapat memberikan manfaat bagi para pembaca, mahasiswa-mahasiswi, serta berbagai pihak lainnya, khususnya dalam pengembangan ilmu akuntansi perpajakan</w:t>
      </w:r>
    </w:p>
    <w:p w14:paraId="7C1F549D" w14:textId="77777777" w:rsidR="009A4629" w:rsidRPr="00172172" w:rsidRDefault="009A4629" w:rsidP="00762533">
      <w:pPr>
        <w:spacing w:line="480" w:lineRule="auto"/>
        <w:jc w:val="both"/>
        <w:rPr>
          <w:rFonts w:ascii="Times New Roman" w:hAnsi="Times New Roman" w:cs="Times New Roman"/>
          <w:lang w:val="id-ID"/>
        </w:rPr>
      </w:pPr>
    </w:p>
    <w:p w14:paraId="689C054D" w14:textId="77777777" w:rsidR="00A04D58" w:rsidRPr="00172172" w:rsidRDefault="00A04D58" w:rsidP="00762533">
      <w:pPr>
        <w:spacing w:line="480" w:lineRule="auto"/>
        <w:jc w:val="both"/>
        <w:rPr>
          <w:rFonts w:ascii="Times New Roman" w:hAnsi="Times New Roman" w:cs="Times New Roman"/>
          <w:lang w:val="id-ID"/>
        </w:rPr>
      </w:pPr>
    </w:p>
    <w:p w14:paraId="6F250D00" w14:textId="3C024EB7" w:rsidR="00CB0EC8" w:rsidRPr="00172172" w:rsidRDefault="009A4629" w:rsidP="00762533">
      <w:pPr>
        <w:spacing w:after="0" w:line="240" w:lineRule="auto"/>
        <w:ind w:left="495"/>
        <w:jc w:val="both"/>
        <w:divId w:val="1108811303"/>
        <w:rPr>
          <w:rFonts w:ascii="Times New Roman" w:eastAsia="Times New Roman" w:hAnsi="Times New Roman" w:cs="Times New Roman"/>
          <w:color w:val="000000"/>
          <w:kern w:val="0"/>
          <w:lang w:val="id-ID" w:eastAsia="id-ID"/>
          <w14:ligatures w14:val="none"/>
        </w:rPr>
      </w:pPr>
      <w:r w:rsidRPr="00172172">
        <w:rPr>
          <w:rFonts w:ascii="Times New Roman" w:eastAsia="Times New Roman" w:hAnsi="Times New Roman" w:cs="Times New Roman"/>
          <w:color w:val="000000"/>
          <w:kern w:val="0"/>
          <w:lang w:val="id-ID" w:eastAsia="id-ID"/>
          <w14:ligatures w14:val="none"/>
        </w:rPr>
        <w:t xml:space="preserve">        </w:t>
      </w:r>
      <w:r w:rsidR="00CB0EC8" w:rsidRPr="00172172">
        <w:rPr>
          <w:rFonts w:ascii="Times New Roman" w:eastAsia="Times New Roman" w:hAnsi="Times New Roman" w:cs="Times New Roman"/>
          <w:color w:val="000000"/>
          <w:kern w:val="0"/>
          <w:lang w:val="id-ID" w:eastAsia="id-ID"/>
          <w14:ligatures w14:val="none"/>
        </w:rPr>
        <w:t>Samarinda, </w:t>
      </w:r>
      <w:r w:rsidR="004E62A9" w:rsidRPr="00172172">
        <w:rPr>
          <w:rFonts w:ascii="Times New Roman" w:eastAsia="Times New Roman" w:hAnsi="Times New Roman" w:cs="Times New Roman"/>
          <w:color w:val="000000"/>
          <w:kern w:val="0"/>
          <w:lang w:val="id-ID" w:eastAsia="id-ID"/>
          <w14:ligatures w14:val="none"/>
        </w:rPr>
        <w:t>21 Oktober</w:t>
      </w:r>
      <w:r w:rsidR="00CB0EC8" w:rsidRPr="00172172">
        <w:rPr>
          <w:rFonts w:ascii="Times New Roman" w:eastAsia="Times New Roman" w:hAnsi="Times New Roman" w:cs="Times New Roman"/>
          <w:color w:val="000000"/>
          <w:kern w:val="0"/>
          <w:lang w:val="id-ID" w:eastAsia="id-ID"/>
          <w14:ligatures w14:val="none"/>
        </w:rPr>
        <w:t> 2025</w:t>
      </w:r>
    </w:p>
    <w:p w14:paraId="7B70A0C6" w14:textId="77777777" w:rsidR="00CB0EC8" w:rsidRPr="00172172" w:rsidRDefault="00CB0EC8" w:rsidP="00762533">
      <w:pPr>
        <w:spacing w:after="0" w:line="324" w:lineRule="atLeast"/>
        <w:ind w:left="495"/>
        <w:divId w:val="1621261743"/>
        <w:rPr>
          <w:rFonts w:ascii="Times New Roman" w:eastAsiaTheme="minorEastAsia" w:hAnsi="Times New Roman" w:cs="Times New Roman"/>
          <w:color w:val="000000"/>
          <w:kern w:val="0"/>
          <w:lang w:val="id-ID" w:eastAsia="id-ID"/>
          <w14:ligatures w14:val="none"/>
        </w:rPr>
      </w:pPr>
      <w:r w:rsidRPr="00172172">
        <w:rPr>
          <w:rFonts w:ascii="Times New Roman" w:eastAsiaTheme="minorEastAsia" w:hAnsi="Times New Roman" w:cs="Times New Roman"/>
          <w:color w:val="000000"/>
          <w:kern w:val="0"/>
          <w:lang w:val="id-ID" w:eastAsia="id-ID"/>
          <w14:ligatures w14:val="none"/>
        </w:rPr>
        <w:t> </w:t>
      </w:r>
    </w:p>
    <w:p w14:paraId="248D75D1" w14:textId="77777777" w:rsidR="009A4629" w:rsidRPr="00172172" w:rsidRDefault="009A4629" w:rsidP="00762533">
      <w:pPr>
        <w:spacing w:after="0" w:line="324" w:lineRule="atLeast"/>
        <w:ind w:left="495"/>
        <w:divId w:val="1621261743"/>
        <w:rPr>
          <w:rFonts w:ascii="Times New Roman" w:eastAsiaTheme="minorEastAsia" w:hAnsi="Times New Roman" w:cs="Times New Roman"/>
          <w:color w:val="000000"/>
          <w:kern w:val="0"/>
          <w:lang w:val="id-ID" w:eastAsia="id-ID"/>
          <w14:ligatures w14:val="none"/>
        </w:rPr>
      </w:pPr>
    </w:p>
    <w:p w14:paraId="747CFEB8" w14:textId="77777777" w:rsidR="009A4629" w:rsidRPr="00172172" w:rsidRDefault="009A4629" w:rsidP="00762533">
      <w:pPr>
        <w:spacing w:after="0" w:line="324" w:lineRule="atLeast"/>
        <w:ind w:left="495"/>
        <w:divId w:val="1621261743"/>
        <w:rPr>
          <w:rFonts w:ascii="Times New Roman" w:eastAsiaTheme="minorEastAsia" w:hAnsi="Times New Roman" w:cs="Times New Roman"/>
          <w:color w:val="000000"/>
          <w:kern w:val="0"/>
          <w:lang w:val="id-ID" w:eastAsia="id-ID"/>
          <w14:ligatures w14:val="none"/>
        </w:rPr>
      </w:pPr>
    </w:p>
    <w:p w14:paraId="3D337F86" w14:textId="77777777" w:rsidR="009A4629" w:rsidRPr="00172172" w:rsidRDefault="009A4629" w:rsidP="00762533">
      <w:pPr>
        <w:spacing w:after="0" w:line="324" w:lineRule="atLeast"/>
        <w:ind w:left="495"/>
        <w:divId w:val="1621261743"/>
        <w:rPr>
          <w:rFonts w:ascii="Times New Roman" w:eastAsiaTheme="minorEastAsia" w:hAnsi="Times New Roman" w:cs="Times New Roman"/>
          <w:color w:val="000000"/>
          <w:kern w:val="0"/>
          <w:lang w:val="id-ID" w:eastAsia="id-ID"/>
          <w14:ligatures w14:val="none"/>
        </w:rPr>
      </w:pPr>
    </w:p>
    <w:p w14:paraId="2AD4BBCD" w14:textId="64D565E6" w:rsidR="00CB0EC8" w:rsidRPr="00172172" w:rsidRDefault="009A4629" w:rsidP="00762533">
      <w:pPr>
        <w:spacing w:before="30" w:after="0" w:line="324" w:lineRule="atLeast"/>
        <w:ind w:left="4530" w:right="630" w:hanging="105"/>
        <w:jc w:val="center"/>
        <w:divId w:val="1621261743"/>
        <w:rPr>
          <w:rFonts w:ascii="Times New Roman" w:eastAsiaTheme="minorEastAsia" w:hAnsi="Times New Roman" w:cs="Times New Roman"/>
          <w:color w:val="000000"/>
          <w:kern w:val="0"/>
          <w:lang w:val="id-ID" w:eastAsia="id-ID"/>
          <w14:ligatures w14:val="none"/>
        </w:rPr>
      </w:pPr>
      <w:bookmarkStart w:id="5" w:name="_Toc191924991"/>
      <w:bookmarkStart w:id="6" w:name="_Toc196243332"/>
      <w:bookmarkStart w:id="7" w:name="_Toc196243539"/>
      <w:bookmarkEnd w:id="5"/>
      <w:bookmarkEnd w:id="6"/>
      <w:bookmarkEnd w:id="7"/>
      <w:r w:rsidRPr="00172172">
        <w:rPr>
          <w:rFonts w:ascii="Times New Roman" w:eastAsiaTheme="minorEastAsia" w:hAnsi="Times New Roman" w:cs="Times New Roman"/>
          <w:b/>
          <w:bCs/>
          <w:color w:val="000000"/>
          <w:kern w:val="0"/>
          <w:u w:val="single"/>
          <w:lang w:val="id-ID" w:eastAsia="id-ID"/>
          <w14:ligatures w14:val="none"/>
        </w:rPr>
        <w:t>FAZA MAKITSUNA</w:t>
      </w:r>
      <w:r w:rsidR="00C329D4" w:rsidRPr="00172172">
        <w:rPr>
          <w:rFonts w:ascii="Times New Roman" w:eastAsiaTheme="minorEastAsia" w:hAnsi="Times New Roman" w:cs="Times New Roman"/>
          <w:b/>
          <w:bCs/>
          <w:color w:val="000000"/>
          <w:kern w:val="0"/>
          <w:u w:val="single"/>
          <w:lang w:val="id-ID" w:eastAsia="id-ID"/>
          <w14:ligatures w14:val="none"/>
        </w:rPr>
        <w:t xml:space="preserve"> AJRIYA</w:t>
      </w:r>
    </w:p>
    <w:p w14:paraId="3E35624B" w14:textId="3CE74053" w:rsidR="00CB0EC8" w:rsidRPr="00172172" w:rsidRDefault="00CB0EC8" w:rsidP="00762533">
      <w:pPr>
        <w:spacing w:before="30" w:after="0" w:line="324" w:lineRule="atLeast"/>
        <w:ind w:left="4530" w:right="630" w:hanging="105"/>
        <w:jc w:val="center"/>
        <w:divId w:val="1621261743"/>
        <w:rPr>
          <w:rFonts w:ascii="Times New Roman" w:eastAsiaTheme="minorEastAsia" w:hAnsi="Times New Roman" w:cs="Times New Roman"/>
          <w:color w:val="000000"/>
          <w:kern w:val="0"/>
          <w:lang w:val="id-ID" w:eastAsia="id-ID"/>
          <w14:ligatures w14:val="none"/>
        </w:rPr>
      </w:pPr>
      <w:bookmarkStart w:id="8" w:name="_Toc191924992"/>
      <w:bookmarkStart w:id="9" w:name="_Toc196243333"/>
      <w:bookmarkStart w:id="10" w:name="_Toc196243540"/>
      <w:bookmarkEnd w:id="8"/>
      <w:bookmarkEnd w:id="9"/>
      <w:bookmarkEnd w:id="10"/>
      <w:r w:rsidRPr="00172172">
        <w:rPr>
          <w:rFonts w:ascii="Times New Roman" w:eastAsiaTheme="minorEastAsia" w:hAnsi="Times New Roman" w:cs="Times New Roman"/>
          <w:b/>
          <w:bCs/>
          <w:color w:val="000000"/>
          <w:kern w:val="0"/>
          <w:lang w:val="id-ID" w:eastAsia="id-ID"/>
          <w14:ligatures w14:val="none"/>
        </w:rPr>
        <w:t>NIM. 2101036</w:t>
      </w:r>
      <w:r w:rsidR="00C329D4" w:rsidRPr="00172172">
        <w:rPr>
          <w:rFonts w:ascii="Times New Roman" w:eastAsiaTheme="minorEastAsia" w:hAnsi="Times New Roman" w:cs="Times New Roman"/>
          <w:b/>
          <w:bCs/>
          <w:color w:val="000000"/>
          <w:kern w:val="0"/>
          <w:lang w:val="id-ID" w:eastAsia="id-ID"/>
          <w14:ligatures w14:val="none"/>
        </w:rPr>
        <w:t>271</w:t>
      </w:r>
    </w:p>
    <w:p w14:paraId="41BA1727" w14:textId="77777777" w:rsidR="00C752C3" w:rsidRPr="00172172" w:rsidRDefault="00C752C3" w:rsidP="00762533">
      <w:pPr>
        <w:spacing w:line="480" w:lineRule="auto"/>
        <w:ind w:left="495" w:firstLine="720"/>
        <w:jc w:val="both"/>
        <w:rPr>
          <w:rFonts w:ascii="Times New Roman" w:hAnsi="Times New Roman" w:cs="Times New Roman"/>
          <w:lang w:val="id-ID"/>
        </w:rPr>
      </w:pPr>
    </w:p>
    <w:p w14:paraId="5EB89C2C" w14:textId="20ADAB9F" w:rsidR="009A5A80" w:rsidRPr="00172172" w:rsidRDefault="00EF299B" w:rsidP="00F327F1">
      <w:pPr>
        <w:spacing w:line="480" w:lineRule="auto"/>
        <w:ind w:left="360"/>
        <w:jc w:val="center"/>
        <w:rPr>
          <w:rFonts w:ascii="Times New Roman" w:hAnsi="Times New Roman" w:cs="Times New Roman"/>
          <w:b/>
          <w:bCs/>
          <w:lang w:val="id-ID"/>
        </w:rPr>
      </w:pPr>
      <w:r w:rsidRPr="00172172">
        <w:rPr>
          <w:lang w:val="id-ID"/>
        </w:rPr>
        <w:br w:type="column"/>
      </w:r>
      <w:r w:rsidR="004113D1" w:rsidRPr="00172172">
        <w:rPr>
          <w:rFonts w:ascii="Times New Roman" w:hAnsi="Times New Roman" w:cs="Times New Roman"/>
          <w:b/>
          <w:bCs/>
          <w:lang w:val="id-ID"/>
        </w:rPr>
        <w:lastRenderedPageBreak/>
        <w:t>DAFTAR ISI</w:t>
      </w:r>
    </w:p>
    <w:sdt>
      <w:sdtPr>
        <w:rPr>
          <w:rFonts w:ascii="Times New Roman" w:eastAsiaTheme="minorHAnsi" w:hAnsi="Times New Roman" w:cs="Times New Roman"/>
          <w:color w:val="auto"/>
          <w:kern w:val="2"/>
          <w:sz w:val="24"/>
          <w:szCs w:val="24"/>
          <w:lang w:val="en-US" w:eastAsia="en-US"/>
          <w14:ligatures w14:val="standardContextual"/>
        </w:rPr>
        <w:id w:val="-688909151"/>
        <w:docPartObj>
          <w:docPartGallery w:val="Table of Contents"/>
          <w:docPartUnique/>
        </w:docPartObj>
      </w:sdtPr>
      <w:sdtEndPr>
        <w:rPr>
          <w:rFonts w:asciiTheme="minorHAnsi" w:hAnsiTheme="minorHAnsi" w:cstheme="minorBidi"/>
          <w:b/>
          <w:bCs/>
        </w:rPr>
      </w:sdtEndPr>
      <w:sdtContent>
        <w:p w14:paraId="38563FF5" w14:textId="52028BFE" w:rsidR="009A5A80" w:rsidRPr="00172172" w:rsidRDefault="009A5A80">
          <w:pPr>
            <w:pStyle w:val="TOCHeading"/>
            <w:rPr>
              <w:rFonts w:ascii="Times New Roman" w:hAnsi="Times New Roman" w:cs="Times New Roman"/>
              <w:sz w:val="24"/>
              <w:szCs w:val="24"/>
            </w:rPr>
          </w:pPr>
        </w:p>
        <w:p w14:paraId="43E5DB73" w14:textId="42787BBB" w:rsidR="00D46EE6" w:rsidRDefault="009A5A80">
          <w:pPr>
            <w:pStyle w:val="TOC1"/>
            <w:rPr>
              <w:rFonts w:asciiTheme="minorHAnsi" w:eastAsiaTheme="minorEastAsia" w:hAnsiTheme="minorHAnsi" w:cstheme="minorBidi"/>
              <w:b w:val="0"/>
              <w:bCs w:val="0"/>
              <w:lang w:val="id-ID" w:eastAsia="id-ID"/>
            </w:rPr>
          </w:pPr>
          <w:r w:rsidRPr="00172172">
            <w:rPr>
              <w:lang w:val="id-ID"/>
            </w:rPr>
            <w:fldChar w:fldCharType="begin"/>
          </w:r>
          <w:r w:rsidRPr="00172172">
            <w:rPr>
              <w:lang w:val="id-ID"/>
            </w:rPr>
            <w:instrText xml:space="preserve"> TOC \o "1-3" \h \z \u </w:instrText>
          </w:r>
          <w:r w:rsidRPr="00172172">
            <w:rPr>
              <w:lang w:val="id-ID"/>
            </w:rPr>
            <w:fldChar w:fldCharType="separate"/>
          </w:r>
          <w:hyperlink w:anchor="_Toc223975463" w:history="1">
            <w:r w:rsidR="00D46EE6" w:rsidRPr="00CC0EB7">
              <w:rPr>
                <w:rStyle w:val="Hyperlink"/>
                <w:lang w:val="id-ID"/>
              </w:rPr>
              <w:t>HALAMAN JUDUL</w:t>
            </w:r>
            <w:r w:rsidR="00D46EE6">
              <w:rPr>
                <w:webHidden/>
              </w:rPr>
              <w:tab/>
            </w:r>
            <w:r w:rsidR="00D46EE6">
              <w:rPr>
                <w:webHidden/>
              </w:rPr>
              <w:fldChar w:fldCharType="begin"/>
            </w:r>
            <w:r w:rsidR="00D46EE6">
              <w:rPr>
                <w:webHidden/>
              </w:rPr>
              <w:instrText xml:space="preserve"> PAGEREF _Toc223975463 \h </w:instrText>
            </w:r>
            <w:r w:rsidR="00D46EE6">
              <w:rPr>
                <w:webHidden/>
              </w:rPr>
            </w:r>
            <w:r w:rsidR="00D46EE6">
              <w:rPr>
                <w:webHidden/>
              </w:rPr>
              <w:fldChar w:fldCharType="separate"/>
            </w:r>
            <w:r w:rsidR="00D46EE6">
              <w:rPr>
                <w:webHidden/>
              </w:rPr>
              <w:t>i</w:t>
            </w:r>
            <w:r w:rsidR="00D46EE6">
              <w:rPr>
                <w:webHidden/>
              </w:rPr>
              <w:fldChar w:fldCharType="end"/>
            </w:r>
          </w:hyperlink>
        </w:p>
        <w:p w14:paraId="6420AEF4" w14:textId="750EB65F" w:rsidR="00D46EE6" w:rsidRDefault="00D46EE6">
          <w:pPr>
            <w:pStyle w:val="TOC1"/>
            <w:rPr>
              <w:rFonts w:asciiTheme="minorHAnsi" w:eastAsiaTheme="minorEastAsia" w:hAnsiTheme="minorHAnsi" w:cstheme="minorBidi"/>
              <w:b w:val="0"/>
              <w:bCs w:val="0"/>
              <w:lang w:val="id-ID" w:eastAsia="id-ID"/>
            </w:rPr>
          </w:pPr>
          <w:hyperlink w:anchor="_Toc223975464" w:history="1">
            <w:r w:rsidRPr="00CC0EB7">
              <w:rPr>
                <w:rStyle w:val="Hyperlink"/>
                <w:lang w:val="id-ID"/>
              </w:rPr>
              <w:t>ABSTRAK</w:t>
            </w:r>
            <w:r>
              <w:rPr>
                <w:webHidden/>
              </w:rPr>
              <w:tab/>
            </w:r>
            <w:r>
              <w:rPr>
                <w:webHidden/>
              </w:rPr>
              <w:fldChar w:fldCharType="begin"/>
            </w:r>
            <w:r>
              <w:rPr>
                <w:webHidden/>
              </w:rPr>
              <w:instrText xml:space="preserve"> PAGEREF _Toc223975464 \h </w:instrText>
            </w:r>
            <w:r>
              <w:rPr>
                <w:webHidden/>
              </w:rPr>
            </w:r>
            <w:r>
              <w:rPr>
                <w:webHidden/>
              </w:rPr>
              <w:fldChar w:fldCharType="separate"/>
            </w:r>
            <w:r>
              <w:rPr>
                <w:webHidden/>
              </w:rPr>
              <w:t>ii</w:t>
            </w:r>
            <w:r>
              <w:rPr>
                <w:webHidden/>
              </w:rPr>
              <w:fldChar w:fldCharType="end"/>
            </w:r>
          </w:hyperlink>
        </w:p>
        <w:p w14:paraId="54E4C139" w14:textId="0C36835F" w:rsidR="00D46EE6" w:rsidRDefault="00D46EE6">
          <w:pPr>
            <w:pStyle w:val="TOC1"/>
            <w:rPr>
              <w:rFonts w:asciiTheme="minorHAnsi" w:eastAsiaTheme="minorEastAsia" w:hAnsiTheme="minorHAnsi" w:cstheme="minorBidi"/>
              <w:b w:val="0"/>
              <w:bCs w:val="0"/>
              <w:lang w:val="id-ID" w:eastAsia="id-ID"/>
            </w:rPr>
          </w:pPr>
          <w:hyperlink w:anchor="_Toc223975465" w:history="1">
            <w:r w:rsidRPr="00CC0EB7">
              <w:rPr>
                <w:rStyle w:val="Hyperlink"/>
                <w:rFonts w:eastAsia="Times New Roman"/>
                <w:lang w:val="id-ID"/>
              </w:rPr>
              <w:t>KATA PENGANTAR</w:t>
            </w:r>
            <w:r>
              <w:rPr>
                <w:webHidden/>
              </w:rPr>
              <w:tab/>
            </w:r>
            <w:r>
              <w:rPr>
                <w:webHidden/>
              </w:rPr>
              <w:fldChar w:fldCharType="begin"/>
            </w:r>
            <w:r>
              <w:rPr>
                <w:webHidden/>
              </w:rPr>
              <w:instrText xml:space="preserve"> PAGEREF _Toc223975465 \h </w:instrText>
            </w:r>
            <w:r>
              <w:rPr>
                <w:webHidden/>
              </w:rPr>
            </w:r>
            <w:r>
              <w:rPr>
                <w:webHidden/>
              </w:rPr>
              <w:fldChar w:fldCharType="separate"/>
            </w:r>
            <w:r>
              <w:rPr>
                <w:webHidden/>
              </w:rPr>
              <w:t>iv</w:t>
            </w:r>
            <w:r>
              <w:rPr>
                <w:webHidden/>
              </w:rPr>
              <w:fldChar w:fldCharType="end"/>
            </w:r>
          </w:hyperlink>
        </w:p>
        <w:p w14:paraId="66D587D7" w14:textId="065E050F" w:rsidR="00D46EE6" w:rsidRDefault="00D46EE6">
          <w:pPr>
            <w:pStyle w:val="TOC1"/>
            <w:rPr>
              <w:rFonts w:asciiTheme="minorHAnsi" w:eastAsiaTheme="minorEastAsia" w:hAnsiTheme="minorHAnsi" w:cstheme="minorBidi"/>
              <w:b w:val="0"/>
              <w:bCs w:val="0"/>
              <w:lang w:val="id-ID" w:eastAsia="id-ID"/>
            </w:rPr>
          </w:pPr>
          <w:hyperlink w:anchor="_Toc223975466" w:history="1">
            <w:r w:rsidRPr="00CC0EB7">
              <w:rPr>
                <w:rStyle w:val="Hyperlink"/>
                <w:lang w:val="id-ID"/>
              </w:rPr>
              <w:t>DAFTAR GAMBAR</w:t>
            </w:r>
            <w:r>
              <w:rPr>
                <w:webHidden/>
              </w:rPr>
              <w:tab/>
            </w:r>
            <w:r>
              <w:rPr>
                <w:webHidden/>
              </w:rPr>
              <w:fldChar w:fldCharType="begin"/>
            </w:r>
            <w:r>
              <w:rPr>
                <w:webHidden/>
              </w:rPr>
              <w:instrText xml:space="preserve"> PAGEREF _Toc223975466 \h </w:instrText>
            </w:r>
            <w:r>
              <w:rPr>
                <w:webHidden/>
              </w:rPr>
            </w:r>
            <w:r>
              <w:rPr>
                <w:webHidden/>
              </w:rPr>
              <w:fldChar w:fldCharType="separate"/>
            </w:r>
            <w:r>
              <w:rPr>
                <w:webHidden/>
              </w:rPr>
              <w:t>x</w:t>
            </w:r>
            <w:r>
              <w:rPr>
                <w:webHidden/>
              </w:rPr>
              <w:fldChar w:fldCharType="end"/>
            </w:r>
          </w:hyperlink>
        </w:p>
        <w:p w14:paraId="28C91EAB" w14:textId="4D5D7DA3" w:rsidR="00D46EE6" w:rsidRDefault="00D46EE6">
          <w:pPr>
            <w:pStyle w:val="TOC1"/>
            <w:rPr>
              <w:rFonts w:asciiTheme="minorHAnsi" w:eastAsiaTheme="minorEastAsia" w:hAnsiTheme="minorHAnsi" w:cstheme="minorBidi"/>
              <w:b w:val="0"/>
              <w:bCs w:val="0"/>
              <w:lang w:val="id-ID" w:eastAsia="id-ID"/>
            </w:rPr>
          </w:pPr>
          <w:hyperlink w:anchor="_Toc223975467" w:history="1">
            <w:r w:rsidRPr="00CC0EB7">
              <w:rPr>
                <w:rStyle w:val="Hyperlink"/>
                <w:lang w:val="id-ID"/>
              </w:rPr>
              <w:t>DAFTAR TABEL</w:t>
            </w:r>
            <w:r>
              <w:rPr>
                <w:webHidden/>
              </w:rPr>
              <w:tab/>
            </w:r>
            <w:r>
              <w:rPr>
                <w:webHidden/>
              </w:rPr>
              <w:fldChar w:fldCharType="begin"/>
            </w:r>
            <w:r>
              <w:rPr>
                <w:webHidden/>
              </w:rPr>
              <w:instrText xml:space="preserve"> PAGEREF _Toc223975467 \h </w:instrText>
            </w:r>
            <w:r>
              <w:rPr>
                <w:webHidden/>
              </w:rPr>
            </w:r>
            <w:r>
              <w:rPr>
                <w:webHidden/>
              </w:rPr>
              <w:fldChar w:fldCharType="separate"/>
            </w:r>
            <w:r>
              <w:rPr>
                <w:webHidden/>
              </w:rPr>
              <w:t>xi</w:t>
            </w:r>
            <w:r>
              <w:rPr>
                <w:webHidden/>
              </w:rPr>
              <w:fldChar w:fldCharType="end"/>
            </w:r>
          </w:hyperlink>
        </w:p>
        <w:p w14:paraId="46AA5E9C" w14:textId="093DDEF5" w:rsidR="00D46EE6" w:rsidRDefault="00D46EE6">
          <w:pPr>
            <w:pStyle w:val="TOC1"/>
            <w:rPr>
              <w:rFonts w:asciiTheme="minorHAnsi" w:eastAsiaTheme="minorEastAsia" w:hAnsiTheme="minorHAnsi" w:cstheme="minorBidi"/>
              <w:b w:val="0"/>
              <w:bCs w:val="0"/>
              <w:lang w:val="id-ID" w:eastAsia="id-ID"/>
            </w:rPr>
          </w:pPr>
          <w:hyperlink w:anchor="_Toc223975468" w:history="1">
            <w:r w:rsidRPr="00CC0EB7">
              <w:rPr>
                <w:rStyle w:val="Hyperlink"/>
                <w:lang w:val="id-ID"/>
              </w:rPr>
              <w:t>BAB I PENDAHULUAN</w:t>
            </w:r>
            <w:r>
              <w:rPr>
                <w:webHidden/>
              </w:rPr>
              <w:tab/>
            </w:r>
            <w:r>
              <w:rPr>
                <w:webHidden/>
              </w:rPr>
              <w:fldChar w:fldCharType="begin"/>
            </w:r>
            <w:r>
              <w:rPr>
                <w:webHidden/>
              </w:rPr>
              <w:instrText xml:space="preserve"> PAGEREF _Toc223975468 \h </w:instrText>
            </w:r>
            <w:r>
              <w:rPr>
                <w:webHidden/>
              </w:rPr>
            </w:r>
            <w:r>
              <w:rPr>
                <w:webHidden/>
              </w:rPr>
              <w:fldChar w:fldCharType="separate"/>
            </w:r>
            <w:r>
              <w:rPr>
                <w:webHidden/>
              </w:rPr>
              <w:t>10</w:t>
            </w:r>
            <w:r>
              <w:rPr>
                <w:webHidden/>
              </w:rPr>
              <w:fldChar w:fldCharType="end"/>
            </w:r>
          </w:hyperlink>
        </w:p>
        <w:p w14:paraId="10FC745F" w14:textId="61A9F777" w:rsidR="00D46EE6" w:rsidRDefault="00D46EE6">
          <w:pPr>
            <w:pStyle w:val="TOC2"/>
            <w:tabs>
              <w:tab w:val="left" w:pos="960"/>
              <w:tab w:val="right" w:leader="dot" w:pos="8261"/>
            </w:tabs>
            <w:rPr>
              <w:rFonts w:eastAsiaTheme="minorEastAsia"/>
              <w:noProof/>
              <w:lang w:val="id-ID" w:eastAsia="id-ID"/>
            </w:rPr>
          </w:pPr>
          <w:hyperlink w:anchor="_Toc223975469" w:history="1">
            <w:r w:rsidRPr="00CC0EB7">
              <w:rPr>
                <w:rStyle w:val="Hyperlink"/>
                <w:noProof/>
                <w:lang w:val="id-ID"/>
              </w:rPr>
              <w:t>1.1</w:t>
            </w:r>
            <w:r>
              <w:rPr>
                <w:rFonts w:eastAsiaTheme="minorEastAsia"/>
                <w:noProof/>
                <w:lang w:val="id-ID" w:eastAsia="id-ID"/>
              </w:rPr>
              <w:tab/>
            </w:r>
            <w:r w:rsidRPr="00CC0EB7">
              <w:rPr>
                <w:rStyle w:val="Hyperlink"/>
                <w:noProof/>
                <w:lang w:val="id-ID"/>
              </w:rPr>
              <w:t>Latar Belakang</w:t>
            </w:r>
            <w:r>
              <w:rPr>
                <w:noProof/>
                <w:webHidden/>
              </w:rPr>
              <w:tab/>
            </w:r>
            <w:r>
              <w:rPr>
                <w:noProof/>
                <w:webHidden/>
              </w:rPr>
              <w:fldChar w:fldCharType="begin"/>
            </w:r>
            <w:r>
              <w:rPr>
                <w:noProof/>
                <w:webHidden/>
              </w:rPr>
              <w:instrText xml:space="preserve"> PAGEREF _Toc223975469 \h </w:instrText>
            </w:r>
            <w:r>
              <w:rPr>
                <w:noProof/>
                <w:webHidden/>
              </w:rPr>
            </w:r>
            <w:r>
              <w:rPr>
                <w:noProof/>
                <w:webHidden/>
              </w:rPr>
              <w:fldChar w:fldCharType="separate"/>
            </w:r>
            <w:r>
              <w:rPr>
                <w:noProof/>
                <w:webHidden/>
              </w:rPr>
              <w:t>10</w:t>
            </w:r>
            <w:r>
              <w:rPr>
                <w:noProof/>
                <w:webHidden/>
              </w:rPr>
              <w:fldChar w:fldCharType="end"/>
            </w:r>
          </w:hyperlink>
        </w:p>
        <w:p w14:paraId="400910FE" w14:textId="7B246AD9" w:rsidR="00D46EE6" w:rsidRDefault="00D46EE6">
          <w:pPr>
            <w:pStyle w:val="TOC2"/>
            <w:tabs>
              <w:tab w:val="left" w:pos="960"/>
              <w:tab w:val="right" w:leader="dot" w:pos="8261"/>
            </w:tabs>
            <w:rPr>
              <w:rFonts w:eastAsiaTheme="minorEastAsia"/>
              <w:noProof/>
              <w:lang w:val="id-ID" w:eastAsia="id-ID"/>
            </w:rPr>
          </w:pPr>
          <w:hyperlink w:anchor="_Toc223975470" w:history="1">
            <w:r w:rsidRPr="00CC0EB7">
              <w:rPr>
                <w:rStyle w:val="Hyperlink"/>
                <w:rFonts w:cs="Times New Roman"/>
                <w:noProof/>
                <w:lang w:val="id-ID"/>
              </w:rPr>
              <w:t>1.2</w:t>
            </w:r>
            <w:r>
              <w:rPr>
                <w:rFonts w:eastAsiaTheme="minorEastAsia"/>
                <w:noProof/>
                <w:lang w:val="id-ID" w:eastAsia="id-ID"/>
              </w:rPr>
              <w:tab/>
            </w:r>
            <w:r w:rsidRPr="00CC0EB7">
              <w:rPr>
                <w:rStyle w:val="Hyperlink"/>
                <w:rFonts w:cs="Times New Roman"/>
                <w:noProof/>
                <w:lang w:val="id-ID"/>
              </w:rPr>
              <w:t>Tujuan Penelitian</w:t>
            </w:r>
            <w:r>
              <w:rPr>
                <w:noProof/>
                <w:webHidden/>
              </w:rPr>
              <w:tab/>
            </w:r>
            <w:r>
              <w:rPr>
                <w:noProof/>
                <w:webHidden/>
              </w:rPr>
              <w:fldChar w:fldCharType="begin"/>
            </w:r>
            <w:r>
              <w:rPr>
                <w:noProof/>
                <w:webHidden/>
              </w:rPr>
              <w:instrText xml:space="preserve"> PAGEREF _Toc223975470 \h </w:instrText>
            </w:r>
            <w:r>
              <w:rPr>
                <w:noProof/>
                <w:webHidden/>
              </w:rPr>
            </w:r>
            <w:r>
              <w:rPr>
                <w:noProof/>
                <w:webHidden/>
              </w:rPr>
              <w:fldChar w:fldCharType="separate"/>
            </w:r>
            <w:r>
              <w:rPr>
                <w:noProof/>
                <w:webHidden/>
              </w:rPr>
              <w:t>16</w:t>
            </w:r>
            <w:r>
              <w:rPr>
                <w:noProof/>
                <w:webHidden/>
              </w:rPr>
              <w:fldChar w:fldCharType="end"/>
            </w:r>
          </w:hyperlink>
        </w:p>
        <w:p w14:paraId="36DDA7C2" w14:textId="625A2B05" w:rsidR="00D46EE6" w:rsidRDefault="00D46EE6">
          <w:pPr>
            <w:pStyle w:val="TOC2"/>
            <w:tabs>
              <w:tab w:val="left" w:pos="960"/>
              <w:tab w:val="right" w:leader="dot" w:pos="8261"/>
            </w:tabs>
            <w:rPr>
              <w:rFonts w:eastAsiaTheme="minorEastAsia"/>
              <w:noProof/>
              <w:lang w:val="id-ID" w:eastAsia="id-ID"/>
            </w:rPr>
          </w:pPr>
          <w:hyperlink w:anchor="_Toc223975471" w:history="1">
            <w:r w:rsidRPr="00CC0EB7">
              <w:rPr>
                <w:rStyle w:val="Hyperlink"/>
                <w:rFonts w:cs="Times New Roman"/>
                <w:noProof/>
                <w:lang w:val="id-ID"/>
              </w:rPr>
              <w:t>1.3</w:t>
            </w:r>
            <w:r>
              <w:rPr>
                <w:rFonts w:eastAsiaTheme="minorEastAsia"/>
                <w:noProof/>
                <w:lang w:val="id-ID" w:eastAsia="id-ID"/>
              </w:rPr>
              <w:tab/>
            </w:r>
            <w:r w:rsidRPr="00CC0EB7">
              <w:rPr>
                <w:rStyle w:val="Hyperlink"/>
                <w:rFonts w:cs="Times New Roman"/>
                <w:noProof/>
                <w:lang w:val="id-ID"/>
              </w:rPr>
              <w:t>Manfaat Penelitian</w:t>
            </w:r>
            <w:r>
              <w:rPr>
                <w:noProof/>
                <w:webHidden/>
              </w:rPr>
              <w:tab/>
            </w:r>
            <w:r>
              <w:rPr>
                <w:noProof/>
                <w:webHidden/>
              </w:rPr>
              <w:fldChar w:fldCharType="begin"/>
            </w:r>
            <w:r>
              <w:rPr>
                <w:noProof/>
                <w:webHidden/>
              </w:rPr>
              <w:instrText xml:space="preserve"> PAGEREF _Toc223975471 \h </w:instrText>
            </w:r>
            <w:r>
              <w:rPr>
                <w:noProof/>
                <w:webHidden/>
              </w:rPr>
            </w:r>
            <w:r>
              <w:rPr>
                <w:noProof/>
                <w:webHidden/>
              </w:rPr>
              <w:fldChar w:fldCharType="separate"/>
            </w:r>
            <w:r>
              <w:rPr>
                <w:noProof/>
                <w:webHidden/>
              </w:rPr>
              <w:t>17</w:t>
            </w:r>
            <w:r>
              <w:rPr>
                <w:noProof/>
                <w:webHidden/>
              </w:rPr>
              <w:fldChar w:fldCharType="end"/>
            </w:r>
          </w:hyperlink>
        </w:p>
        <w:p w14:paraId="70797BE4" w14:textId="563455B9" w:rsidR="00D46EE6" w:rsidRDefault="00D46EE6">
          <w:pPr>
            <w:pStyle w:val="TOC1"/>
            <w:rPr>
              <w:rFonts w:asciiTheme="minorHAnsi" w:eastAsiaTheme="minorEastAsia" w:hAnsiTheme="minorHAnsi" w:cstheme="minorBidi"/>
              <w:b w:val="0"/>
              <w:bCs w:val="0"/>
              <w:lang w:val="id-ID" w:eastAsia="id-ID"/>
            </w:rPr>
          </w:pPr>
          <w:hyperlink w:anchor="_Toc223975472" w:history="1">
            <w:r w:rsidRPr="00CC0EB7">
              <w:rPr>
                <w:rStyle w:val="Hyperlink"/>
                <w:lang w:val="id-ID"/>
              </w:rPr>
              <w:t>BAB II  KAJIAN PUSTAKA</w:t>
            </w:r>
            <w:r>
              <w:rPr>
                <w:webHidden/>
              </w:rPr>
              <w:tab/>
            </w:r>
            <w:r>
              <w:rPr>
                <w:webHidden/>
              </w:rPr>
              <w:fldChar w:fldCharType="begin"/>
            </w:r>
            <w:r>
              <w:rPr>
                <w:webHidden/>
              </w:rPr>
              <w:instrText xml:space="preserve"> PAGEREF _Toc223975472 \h </w:instrText>
            </w:r>
            <w:r>
              <w:rPr>
                <w:webHidden/>
              </w:rPr>
            </w:r>
            <w:r>
              <w:rPr>
                <w:webHidden/>
              </w:rPr>
              <w:fldChar w:fldCharType="separate"/>
            </w:r>
            <w:r>
              <w:rPr>
                <w:webHidden/>
              </w:rPr>
              <w:t>19</w:t>
            </w:r>
            <w:r>
              <w:rPr>
                <w:webHidden/>
              </w:rPr>
              <w:fldChar w:fldCharType="end"/>
            </w:r>
          </w:hyperlink>
        </w:p>
        <w:p w14:paraId="7F92BF6D" w14:textId="3EE27A96" w:rsidR="00D46EE6" w:rsidRDefault="00D46EE6">
          <w:pPr>
            <w:pStyle w:val="TOC2"/>
            <w:tabs>
              <w:tab w:val="left" w:pos="960"/>
              <w:tab w:val="right" w:leader="dot" w:pos="8261"/>
            </w:tabs>
            <w:rPr>
              <w:rFonts w:eastAsiaTheme="minorEastAsia"/>
              <w:noProof/>
              <w:lang w:val="id-ID" w:eastAsia="id-ID"/>
            </w:rPr>
          </w:pPr>
          <w:hyperlink w:anchor="_Toc223975473" w:history="1">
            <w:r w:rsidRPr="00CC0EB7">
              <w:rPr>
                <w:rStyle w:val="Hyperlink"/>
                <w:noProof/>
                <w:lang w:val="id-ID"/>
              </w:rPr>
              <w:t>2.1</w:t>
            </w:r>
            <w:r>
              <w:rPr>
                <w:rFonts w:eastAsiaTheme="minorEastAsia"/>
                <w:noProof/>
                <w:lang w:val="id-ID" w:eastAsia="id-ID"/>
              </w:rPr>
              <w:tab/>
            </w:r>
            <w:r w:rsidRPr="00CC0EB7">
              <w:rPr>
                <w:rStyle w:val="Hyperlink"/>
                <w:noProof/>
                <w:lang w:val="id-ID"/>
              </w:rPr>
              <w:t>Teori Keagenan (</w:t>
            </w:r>
            <w:r w:rsidRPr="00CC0EB7">
              <w:rPr>
                <w:rStyle w:val="Hyperlink"/>
                <w:i/>
                <w:iCs/>
                <w:noProof/>
                <w:lang w:val="id-ID"/>
              </w:rPr>
              <w:t>Agency Theory</w:t>
            </w:r>
            <w:r w:rsidRPr="00CC0EB7">
              <w:rPr>
                <w:rStyle w:val="Hyperlink"/>
                <w:noProof/>
                <w:lang w:val="id-ID"/>
              </w:rPr>
              <w:t>)</w:t>
            </w:r>
            <w:r>
              <w:rPr>
                <w:noProof/>
                <w:webHidden/>
              </w:rPr>
              <w:tab/>
            </w:r>
            <w:r>
              <w:rPr>
                <w:noProof/>
                <w:webHidden/>
              </w:rPr>
              <w:fldChar w:fldCharType="begin"/>
            </w:r>
            <w:r>
              <w:rPr>
                <w:noProof/>
                <w:webHidden/>
              </w:rPr>
              <w:instrText xml:space="preserve"> PAGEREF _Toc223975473 \h </w:instrText>
            </w:r>
            <w:r>
              <w:rPr>
                <w:noProof/>
                <w:webHidden/>
              </w:rPr>
            </w:r>
            <w:r>
              <w:rPr>
                <w:noProof/>
                <w:webHidden/>
              </w:rPr>
              <w:fldChar w:fldCharType="separate"/>
            </w:r>
            <w:r>
              <w:rPr>
                <w:noProof/>
                <w:webHidden/>
              </w:rPr>
              <w:t>19</w:t>
            </w:r>
            <w:r>
              <w:rPr>
                <w:noProof/>
                <w:webHidden/>
              </w:rPr>
              <w:fldChar w:fldCharType="end"/>
            </w:r>
          </w:hyperlink>
        </w:p>
        <w:p w14:paraId="3BC6C47D" w14:textId="50956DAD" w:rsidR="00D46EE6" w:rsidRDefault="00D46EE6">
          <w:pPr>
            <w:pStyle w:val="TOC2"/>
            <w:tabs>
              <w:tab w:val="left" w:pos="960"/>
              <w:tab w:val="right" w:leader="dot" w:pos="8261"/>
            </w:tabs>
            <w:rPr>
              <w:rFonts w:eastAsiaTheme="minorEastAsia"/>
              <w:noProof/>
              <w:lang w:val="id-ID" w:eastAsia="id-ID"/>
            </w:rPr>
          </w:pPr>
          <w:hyperlink w:anchor="_Toc223975474" w:history="1">
            <w:r w:rsidRPr="00CC0EB7">
              <w:rPr>
                <w:rStyle w:val="Hyperlink"/>
                <w:noProof/>
                <w:lang w:val="id-ID"/>
              </w:rPr>
              <w:t>2.2</w:t>
            </w:r>
            <w:r>
              <w:rPr>
                <w:rFonts w:eastAsiaTheme="minorEastAsia"/>
                <w:noProof/>
                <w:lang w:val="id-ID" w:eastAsia="id-ID"/>
              </w:rPr>
              <w:tab/>
            </w:r>
            <w:r w:rsidRPr="00CC0EB7">
              <w:rPr>
                <w:rStyle w:val="Hyperlink"/>
                <w:noProof/>
                <w:lang w:val="id-ID"/>
              </w:rPr>
              <w:t>Penghindaran Pajak</w:t>
            </w:r>
            <w:r>
              <w:rPr>
                <w:noProof/>
                <w:webHidden/>
              </w:rPr>
              <w:tab/>
            </w:r>
            <w:r>
              <w:rPr>
                <w:noProof/>
                <w:webHidden/>
              </w:rPr>
              <w:fldChar w:fldCharType="begin"/>
            </w:r>
            <w:r>
              <w:rPr>
                <w:noProof/>
                <w:webHidden/>
              </w:rPr>
              <w:instrText xml:space="preserve"> PAGEREF _Toc223975474 \h </w:instrText>
            </w:r>
            <w:r>
              <w:rPr>
                <w:noProof/>
                <w:webHidden/>
              </w:rPr>
            </w:r>
            <w:r>
              <w:rPr>
                <w:noProof/>
                <w:webHidden/>
              </w:rPr>
              <w:fldChar w:fldCharType="separate"/>
            </w:r>
            <w:r>
              <w:rPr>
                <w:noProof/>
                <w:webHidden/>
              </w:rPr>
              <w:t>21</w:t>
            </w:r>
            <w:r>
              <w:rPr>
                <w:noProof/>
                <w:webHidden/>
              </w:rPr>
              <w:fldChar w:fldCharType="end"/>
            </w:r>
          </w:hyperlink>
        </w:p>
        <w:p w14:paraId="536CCE0B" w14:textId="2712EA95" w:rsidR="00D46EE6" w:rsidRDefault="00D46EE6">
          <w:pPr>
            <w:pStyle w:val="TOC2"/>
            <w:tabs>
              <w:tab w:val="left" w:pos="960"/>
              <w:tab w:val="right" w:leader="dot" w:pos="8261"/>
            </w:tabs>
            <w:rPr>
              <w:rFonts w:eastAsiaTheme="minorEastAsia"/>
              <w:noProof/>
              <w:lang w:val="id-ID" w:eastAsia="id-ID"/>
            </w:rPr>
          </w:pPr>
          <w:hyperlink w:anchor="_Toc223975475" w:history="1">
            <w:r w:rsidRPr="00CC0EB7">
              <w:rPr>
                <w:rStyle w:val="Hyperlink"/>
                <w:noProof/>
                <w:lang w:val="id-ID"/>
              </w:rPr>
              <w:t>2.3</w:t>
            </w:r>
            <w:r>
              <w:rPr>
                <w:rFonts w:eastAsiaTheme="minorEastAsia"/>
                <w:noProof/>
                <w:lang w:val="id-ID" w:eastAsia="id-ID"/>
              </w:rPr>
              <w:tab/>
            </w:r>
            <w:r w:rsidRPr="00CC0EB7">
              <w:rPr>
                <w:rStyle w:val="Hyperlink"/>
                <w:i/>
                <w:iCs/>
                <w:noProof/>
                <w:lang w:val="id-ID"/>
              </w:rPr>
              <w:t>Good Corporate Governance</w:t>
            </w:r>
            <w:r w:rsidRPr="00CC0EB7">
              <w:rPr>
                <w:rStyle w:val="Hyperlink"/>
                <w:noProof/>
                <w:lang w:val="id-ID"/>
              </w:rPr>
              <w:t xml:space="preserve"> (GCG)</w:t>
            </w:r>
            <w:r>
              <w:rPr>
                <w:noProof/>
                <w:webHidden/>
              </w:rPr>
              <w:tab/>
            </w:r>
            <w:r>
              <w:rPr>
                <w:noProof/>
                <w:webHidden/>
              </w:rPr>
              <w:fldChar w:fldCharType="begin"/>
            </w:r>
            <w:r>
              <w:rPr>
                <w:noProof/>
                <w:webHidden/>
              </w:rPr>
              <w:instrText xml:space="preserve"> PAGEREF _Toc223975475 \h </w:instrText>
            </w:r>
            <w:r>
              <w:rPr>
                <w:noProof/>
                <w:webHidden/>
              </w:rPr>
            </w:r>
            <w:r>
              <w:rPr>
                <w:noProof/>
                <w:webHidden/>
              </w:rPr>
              <w:fldChar w:fldCharType="separate"/>
            </w:r>
            <w:r>
              <w:rPr>
                <w:noProof/>
                <w:webHidden/>
              </w:rPr>
              <w:t>22</w:t>
            </w:r>
            <w:r>
              <w:rPr>
                <w:noProof/>
                <w:webHidden/>
              </w:rPr>
              <w:fldChar w:fldCharType="end"/>
            </w:r>
          </w:hyperlink>
        </w:p>
        <w:p w14:paraId="102965A6" w14:textId="64F36BEF" w:rsidR="00D46EE6" w:rsidRDefault="00D46EE6">
          <w:pPr>
            <w:pStyle w:val="TOC3"/>
            <w:tabs>
              <w:tab w:val="left" w:pos="1440"/>
              <w:tab w:val="right" w:leader="dot" w:pos="8261"/>
            </w:tabs>
            <w:rPr>
              <w:rFonts w:eastAsiaTheme="minorEastAsia"/>
              <w:noProof/>
              <w:lang w:val="id-ID" w:eastAsia="id-ID"/>
            </w:rPr>
          </w:pPr>
          <w:hyperlink w:anchor="_Toc223975476" w:history="1">
            <w:r w:rsidRPr="00CC0EB7">
              <w:rPr>
                <w:rStyle w:val="Hyperlink"/>
                <w:noProof/>
                <w:lang w:val="id-ID"/>
              </w:rPr>
              <w:t>2.3.1</w:t>
            </w:r>
            <w:r>
              <w:rPr>
                <w:rFonts w:eastAsiaTheme="minorEastAsia"/>
                <w:noProof/>
                <w:lang w:val="id-ID" w:eastAsia="id-ID"/>
              </w:rPr>
              <w:tab/>
            </w:r>
            <w:r w:rsidRPr="00CC0EB7">
              <w:rPr>
                <w:rStyle w:val="Hyperlink"/>
                <w:noProof/>
                <w:lang w:val="id-ID"/>
              </w:rPr>
              <w:t>Kepemilikan Institusional</w:t>
            </w:r>
            <w:r>
              <w:rPr>
                <w:noProof/>
                <w:webHidden/>
              </w:rPr>
              <w:tab/>
            </w:r>
            <w:r>
              <w:rPr>
                <w:noProof/>
                <w:webHidden/>
              </w:rPr>
              <w:fldChar w:fldCharType="begin"/>
            </w:r>
            <w:r>
              <w:rPr>
                <w:noProof/>
                <w:webHidden/>
              </w:rPr>
              <w:instrText xml:space="preserve"> PAGEREF _Toc223975476 \h </w:instrText>
            </w:r>
            <w:r>
              <w:rPr>
                <w:noProof/>
                <w:webHidden/>
              </w:rPr>
            </w:r>
            <w:r>
              <w:rPr>
                <w:noProof/>
                <w:webHidden/>
              </w:rPr>
              <w:fldChar w:fldCharType="separate"/>
            </w:r>
            <w:r>
              <w:rPr>
                <w:noProof/>
                <w:webHidden/>
              </w:rPr>
              <w:t>23</w:t>
            </w:r>
            <w:r>
              <w:rPr>
                <w:noProof/>
                <w:webHidden/>
              </w:rPr>
              <w:fldChar w:fldCharType="end"/>
            </w:r>
          </w:hyperlink>
        </w:p>
        <w:p w14:paraId="1F2D4921" w14:textId="07C5BB8A" w:rsidR="00D46EE6" w:rsidRDefault="00D46EE6">
          <w:pPr>
            <w:pStyle w:val="TOC3"/>
            <w:tabs>
              <w:tab w:val="left" w:pos="1440"/>
              <w:tab w:val="right" w:leader="dot" w:pos="8261"/>
            </w:tabs>
            <w:rPr>
              <w:rFonts w:eastAsiaTheme="minorEastAsia"/>
              <w:noProof/>
              <w:lang w:val="id-ID" w:eastAsia="id-ID"/>
            </w:rPr>
          </w:pPr>
          <w:hyperlink w:anchor="_Toc223975477" w:history="1">
            <w:r w:rsidRPr="00CC0EB7">
              <w:rPr>
                <w:rStyle w:val="Hyperlink"/>
                <w:noProof/>
                <w:lang w:val="id-ID"/>
              </w:rPr>
              <w:t>2.3.2</w:t>
            </w:r>
            <w:r>
              <w:rPr>
                <w:rFonts w:eastAsiaTheme="minorEastAsia"/>
                <w:noProof/>
                <w:lang w:val="id-ID" w:eastAsia="id-ID"/>
              </w:rPr>
              <w:tab/>
            </w:r>
            <w:r w:rsidRPr="00CC0EB7">
              <w:rPr>
                <w:rStyle w:val="Hyperlink"/>
                <w:noProof/>
                <w:lang w:val="id-ID"/>
              </w:rPr>
              <w:t>Komite Audit</w:t>
            </w:r>
            <w:r>
              <w:rPr>
                <w:noProof/>
                <w:webHidden/>
              </w:rPr>
              <w:tab/>
            </w:r>
            <w:r>
              <w:rPr>
                <w:noProof/>
                <w:webHidden/>
              </w:rPr>
              <w:fldChar w:fldCharType="begin"/>
            </w:r>
            <w:r>
              <w:rPr>
                <w:noProof/>
                <w:webHidden/>
              </w:rPr>
              <w:instrText xml:space="preserve"> PAGEREF _Toc223975477 \h </w:instrText>
            </w:r>
            <w:r>
              <w:rPr>
                <w:noProof/>
                <w:webHidden/>
              </w:rPr>
            </w:r>
            <w:r>
              <w:rPr>
                <w:noProof/>
                <w:webHidden/>
              </w:rPr>
              <w:fldChar w:fldCharType="separate"/>
            </w:r>
            <w:r>
              <w:rPr>
                <w:noProof/>
                <w:webHidden/>
              </w:rPr>
              <w:t>23</w:t>
            </w:r>
            <w:r>
              <w:rPr>
                <w:noProof/>
                <w:webHidden/>
              </w:rPr>
              <w:fldChar w:fldCharType="end"/>
            </w:r>
          </w:hyperlink>
        </w:p>
        <w:p w14:paraId="275B36D4" w14:textId="0546DEDB" w:rsidR="00D46EE6" w:rsidRDefault="00D46EE6">
          <w:pPr>
            <w:pStyle w:val="TOC2"/>
            <w:tabs>
              <w:tab w:val="left" w:pos="960"/>
              <w:tab w:val="right" w:leader="dot" w:pos="8261"/>
            </w:tabs>
            <w:rPr>
              <w:rFonts w:eastAsiaTheme="minorEastAsia"/>
              <w:noProof/>
              <w:lang w:val="id-ID" w:eastAsia="id-ID"/>
            </w:rPr>
          </w:pPr>
          <w:hyperlink w:anchor="_Toc223975478" w:history="1">
            <w:r w:rsidRPr="00CC0EB7">
              <w:rPr>
                <w:rStyle w:val="Hyperlink"/>
                <w:noProof/>
                <w:lang w:val="id-ID"/>
              </w:rPr>
              <w:t>2.4</w:t>
            </w:r>
            <w:r>
              <w:rPr>
                <w:rFonts w:eastAsiaTheme="minorEastAsia"/>
                <w:noProof/>
                <w:lang w:val="id-ID" w:eastAsia="id-ID"/>
              </w:rPr>
              <w:tab/>
            </w:r>
            <w:r w:rsidRPr="00CC0EB7">
              <w:rPr>
                <w:rStyle w:val="Hyperlink"/>
                <w:i/>
                <w:iCs/>
                <w:noProof/>
                <w:lang w:val="id-ID"/>
              </w:rPr>
              <w:t>Tranfer Pricing</w:t>
            </w:r>
            <w:r>
              <w:rPr>
                <w:noProof/>
                <w:webHidden/>
              </w:rPr>
              <w:tab/>
            </w:r>
            <w:r>
              <w:rPr>
                <w:noProof/>
                <w:webHidden/>
              </w:rPr>
              <w:fldChar w:fldCharType="begin"/>
            </w:r>
            <w:r>
              <w:rPr>
                <w:noProof/>
                <w:webHidden/>
              </w:rPr>
              <w:instrText xml:space="preserve"> PAGEREF _Toc223975478 \h </w:instrText>
            </w:r>
            <w:r>
              <w:rPr>
                <w:noProof/>
                <w:webHidden/>
              </w:rPr>
            </w:r>
            <w:r>
              <w:rPr>
                <w:noProof/>
                <w:webHidden/>
              </w:rPr>
              <w:fldChar w:fldCharType="separate"/>
            </w:r>
            <w:r>
              <w:rPr>
                <w:noProof/>
                <w:webHidden/>
              </w:rPr>
              <w:t>24</w:t>
            </w:r>
            <w:r>
              <w:rPr>
                <w:noProof/>
                <w:webHidden/>
              </w:rPr>
              <w:fldChar w:fldCharType="end"/>
            </w:r>
          </w:hyperlink>
        </w:p>
        <w:p w14:paraId="71533390" w14:textId="5561241F" w:rsidR="00D46EE6" w:rsidRDefault="00D46EE6">
          <w:pPr>
            <w:pStyle w:val="TOC2"/>
            <w:tabs>
              <w:tab w:val="left" w:pos="960"/>
              <w:tab w:val="right" w:leader="dot" w:pos="8261"/>
            </w:tabs>
            <w:rPr>
              <w:rFonts w:eastAsiaTheme="minorEastAsia"/>
              <w:noProof/>
              <w:lang w:val="id-ID" w:eastAsia="id-ID"/>
            </w:rPr>
          </w:pPr>
          <w:hyperlink w:anchor="_Toc223975479" w:history="1">
            <w:r w:rsidRPr="00CC0EB7">
              <w:rPr>
                <w:rStyle w:val="Hyperlink"/>
                <w:noProof/>
                <w:lang w:val="id-ID"/>
              </w:rPr>
              <w:t>2.5</w:t>
            </w:r>
            <w:r>
              <w:rPr>
                <w:rFonts w:eastAsiaTheme="minorEastAsia"/>
                <w:noProof/>
                <w:lang w:val="id-ID" w:eastAsia="id-ID"/>
              </w:rPr>
              <w:tab/>
            </w:r>
            <w:r w:rsidRPr="00CC0EB7">
              <w:rPr>
                <w:rStyle w:val="Hyperlink"/>
                <w:noProof/>
                <w:lang w:val="id-ID"/>
              </w:rPr>
              <w:t>Sustainability Report</w:t>
            </w:r>
            <w:r>
              <w:rPr>
                <w:noProof/>
                <w:webHidden/>
              </w:rPr>
              <w:tab/>
            </w:r>
            <w:r>
              <w:rPr>
                <w:noProof/>
                <w:webHidden/>
              </w:rPr>
              <w:fldChar w:fldCharType="begin"/>
            </w:r>
            <w:r>
              <w:rPr>
                <w:noProof/>
                <w:webHidden/>
              </w:rPr>
              <w:instrText xml:space="preserve"> PAGEREF _Toc223975479 \h </w:instrText>
            </w:r>
            <w:r>
              <w:rPr>
                <w:noProof/>
                <w:webHidden/>
              </w:rPr>
            </w:r>
            <w:r>
              <w:rPr>
                <w:noProof/>
                <w:webHidden/>
              </w:rPr>
              <w:fldChar w:fldCharType="separate"/>
            </w:r>
            <w:r>
              <w:rPr>
                <w:noProof/>
                <w:webHidden/>
              </w:rPr>
              <w:t>25</w:t>
            </w:r>
            <w:r>
              <w:rPr>
                <w:noProof/>
                <w:webHidden/>
              </w:rPr>
              <w:fldChar w:fldCharType="end"/>
            </w:r>
          </w:hyperlink>
        </w:p>
        <w:p w14:paraId="1FEDFF45" w14:textId="270233E7" w:rsidR="00D46EE6" w:rsidRDefault="00D46EE6">
          <w:pPr>
            <w:pStyle w:val="TOC2"/>
            <w:tabs>
              <w:tab w:val="left" w:pos="960"/>
              <w:tab w:val="right" w:leader="dot" w:pos="8261"/>
            </w:tabs>
            <w:rPr>
              <w:rFonts w:eastAsiaTheme="minorEastAsia"/>
              <w:noProof/>
              <w:lang w:val="id-ID" w:eastAsia="id-ID"/>
            </w:rPr>
          </w:pPr>
          <w:hyperlink w:anchor="_Toc223975480" w:history="1">
            <w:r w:rsidRPr="00CC0EB7">
              <w:rPr>
                <w:rStyle w:val="Hyperlink"/>
                <w:noProof/>
                <w:lang w:val="id-ID"/>
              </w:rPr>
              <w:t>2.6</w:t>
            </w:r>
            <w:r>
              <w:rPr>
                <w:rFonts w:eastAsiaTheme="minorEastAsia"/>
                <w:noProof/>
                <w:lang w:val="id-ID" w:eastAsia="id-ID"/>
              </w:rPr>
              <w:tab/>
            </w:r>
            <w:r w:rsidRPr="00CC0EB7">
              <w:rPr>
                <w:rStyle w:val="Hyperlink"/>
                <w:noProof/>
                <w:lang w:val="id-ID"/>
              </w:rPr>
              <w:t>Penelitian Terdahulu</w:t>
            </w:r>
            <w:r>
              <w:rPr>
                <w:noProof/>
                <w:webHidden/>
              </w:rPr>
              <w:tab/>
            </w:r>
            <w:r>
              <w:rPr>
                <w:noProof/>
                <w:webHidden/>
              </w:rPr>
              <w:fldChar w:fldCharType="begin"/>
            </w:r>
            <w:r>
              <w:rPr>
                <w:noProof/>
                <w:webHidden/>
              </w:rPr>
              <w:instrText xml:space="preserve"> PAGEREF _Toc223975480 \h </w:instrText>
            </w:r>
            <w:r>
              <w:rPr>
                <w:noProof/>
                <w:webHidden/>
              </w:rPr>
            </w:r>
            <w:r>
              <w:rPr>
                <w:noProof/>
                <w:webHidden/>
              </w:rPr>
              <w:fldChar w:fldCharType="separate"/>
            </w:r>
            <w:r>
              <w:rPr>
                <w:noProof/>
                <w:webHidden/>
              </w:rPr>
              <w:t>27</w:t>
            </w:r>
            <w:r>
              <w:rPr>
                <w:noProof/>
                <w:webHidden/>
              </w:rPr>
              <w:fldChar w:fldCharType="end"/>
            </w:r>
          </w:hyperlink>
        </w:p>
        <w:p w14:paraId="0866B989" w14:textId="51962B20" w:rsidR="00D46EE6" w:rsidRDefault="00D46EE6">
          <w:pPr>
            <w:pStyle w:val="TOC2"/>
            <w:tabs>
              <w:tab w:val="left" w:pos="960"/>
              <w:tab w:val="right" w:leader="dot" w:pos="8261"/>
            </w:tabs>
            <w:rPr>
              <w:rFonts w:eastAsiaTheme="minorEastAsia"/>
              <w:noProof/>
              <w:lang w:val="id-ID" w:eastAsia="id-ID"/>
            </w:rPr>
          </w:pPr>
          <w:hyperlink w:anchor="_Toc223975481" w:history="1">
            <w:r w:rsidRPr="00CC0EB7">
              <w:rPr>
                <w:rStyle w:val="Hyperlink"/>
                <w:noProof/>
                <w:lang w:val="id-ID"/>
              </w:rPr>
              <w:t>2.7</w:t>
            </w:r>
            <w:r>
              <w:rPr>
                <w:rFonts w:eastAsiaTheme="minorEastAsia"/>
                <w:noProof/>
                <w:lang w:val="id-ID" w:eastAsia="id-ID"/>
              </w:rPr>
              <w:tab/>
            </w:r>
            <w:r w:rsidRPr="00CC0EB7">
              <w:rPr>
                <w:rStyle w:val="Hyperlink"/>
                <w:noProof/>
                <w:lang w:val="id-ID"/>
              </w:rPr>
              <w:t>Kerangka Konseptual</w:t>
            </w:r>
            <w:r>
              <w:rPr>
                <w:noProof/>
                <w:webHidden/>
              </w:rPr>
              <w:tab/>
            </w:r>
            <w:r>
              <w:rPr>
                <w:noProof/>
                <w:webHidden/>
              </w:rPr>
              <w:fldChar w:fldCharType="begin"/>
            </w:r>
            <w:r>
              <w:rPr>
                <w:noProof/>
                <w:webHidden/>
              </w:rPr>
              <w:instrText xml:space="preserve"> PAGEREF _Toc223975481 \h </w:instrText>
            </w:r>
            <w:r>
              <w:rPr>
                <w:noProof/>
                <w:webHidden/>
              </w:rPr>
            </w:r>
            <w:r>
              <w:rPr>
                <w:noProof/>
                <w:webHidden/>
              </w:rPr>
              <w:fldChar w:fldCharType="separate"/>
            </w:r>
            <w:r>
              <w:rPr>
                <w:noProof/>
                <w:webHidden/>
              </w:rPr>
              <w:t>29</w:t>
            </w:r>
            <w:r>
              <w:rPr>
                <w:noProof/>
                <w:webHidden/>
              </w:rPr>
              <w:fldChar w:fldCharType="end"/>
            </w:r>
          </w:hyperlink>
        </w:p>
        <w:p w14:paraId="67E86A79" w14:textId="12DCE1B0" w:rsidR="00D46EE6" w:rsidRDefault="00D46EE6">
          <w:pPr>
            <w:pStyle w:val="TOC2"/>
            <w:tabs>
              <w:tab w:val="left" w:pos="960"/>
              <w:tab w:val="right" w:leader="dot" w:pos="8261"/>
            </w:tabs>
            <w:rPr>
              <w:rFonts w:eastAsiaTheme="minorEastAsia"/>
              <w:noProof/>
              <w:lang w:val="id-ID" w:eastAsia="id-ID"/>
            </w:rPr>
          </w:pPr>
          <w:hyperlink w:anchor="_Toc223975482" w:history="1">
            <w:r w:rsidRPr="00CC0EB7">
              <w:rPr>
                <w:rStyle w:val="Hyperlink"/>
                <w:noProof/>
                <w:lang w:val="id-ID"/>
              </w:rPr>
              <w:t>2.8</w:t>
            </w:r>
            <w:r>
              <w:rPr>
                <w:rFonts w:eastAsiaTheme="minorEastAsia"/>
                <w:noProof/>
                <w:lang w:val="id-ID" w:eastAsia="id-ID"/>
              </w:rPr>
              <w:tab/>
            </w:r>
            <w:r w:rsidRPr="00CC0EB7">
              <w:rPr>
                <w:rStyle w:val="Hyperlink"/>
                <w:noProof/>
                <w:lang w:val="id-ID"/>
              </w:rPr>
              <w:t>Perumusan Hipotesis</w:t>
            </w:r>
            <w:r>
              <w:rPr>
                <w:noProof/>
                <w:webHidden/>
              </w:rPr>
              <w:tab/>
            </w:r>
            <w:r>
              <w:rPr>
                <w:noProof/>
                <w:webHidden/>
              </w:rPr>
              <w:fldChar w:fldCharType="begin"/>
            </w:r>
            <w:r>
              <w:rPr>
                <w:noProof/>
                <w:webHidden/>
              </w:rPr>
              <w:instrText xml:space="preserve"> PAGEREF _Toc223975482 \h </w:instrText>
            </w:r>
            <w:r>
              <w:rPr>
                <w:noProof/>
                <w:webHidden/>
              </w:rPr>
            </w:r>
            <w:r>
              <w:rPr>
                <w:noProof/>
                <w:webHidden/>
              </w:rPr>
              <w:fldChar w:fldCharType="separate"/>
            </w:r>
            <w:r>
              <w:rPr>
                <w:noProof/>
                <w:webHidden/>
              </w:rPr>
              <w:t>30</w:t>
            </w:r>
            <w:r>
              <w:rPr>
                <w:noProof/>
                <w:webHidden/>
              </w:rPr>
              <w:fldChar w:fldCharType="end"/>
            </w:r>
          </w:hyperlink>
        </w:p>
        <w:p w14:paraId="5A499C84" w14:textId="05E6A178" w:rsidR="00D46EE6" w:rsidRDefault="00D46EE6">
          <w:pPr>
            <w:pStyle w:val="TOC3"/>
            <w:tabs>
              <w:tab w:val="left" w:pos="1440"/>
              <w:tab w:val="right" w:leader="dot" w:pos="8261"/>
            </w:tabs>
            <w:rPr>
              <w:rFonts w:eastAsiaTheme="minorEastAsia"/>
              <w:noProof/>
              <w:lang w:val="id-ID" w:eastAsia="id-ID"/>
            </w:rPr>
          </w:pPr>
          <w:hyperlink w:anchor="_Toc223975483" w:history="1">
            <w:r w:rsidRPr="00CC0EB7">
              <w:rPr>
                <w:rStyle w:val="Hyperlink"/>
                <w:noProof/>
                <w:lang w:val="id-ID"/>
              </w:rPr>
              <w:t>2.8.1</w:t>
            </w:r>
            <w:r>
              <w:rPr>
                <w:rFonts w:eastAsiaTheme="minorEastAsia"/>
                <w:noProof/>
                <w:lang w:val="id-ID" w:eastAsia="id-ID"/>
              </w:rPr>
              <w:tab/>
            </w:r>
            <w:r w:rsidRPr="00CC0EB7">
              <w:rPr>
                <w:rStyle w:val="Hyperlink"/>
                <w:noProof/>
                <w:lang w:val="id-ID"/>
              </w:rPr>
              <w:t>Pengaruh Komite Audit Terhadap Penghindaran Pajak</w:t>
            </w:r>
            <w:r>
              <w:rPr>
                <w:noProof/>
                <w:webHidden/>
              </w:rPr>
              <w:tab/>
            </w:r>
            <w:r>
              <w:rPr>
                <w:noProof/>
                <w:webHidden/>
              </w:rPr>
              <w:fldChar w:fldCharType="begin"/>
            </w:r>
            <w:r>
              <w:rPr>
                <w:noProof/>
                <w:webHidden/>
              </w:rPr>
              <w:instrText xml:space="preserve"> PAGEREF _Toc223975483 \h </w:instrText>
            </w:r>
            <w:r>
              <w:rPr>
                <w:noProof/>
                <w:webHidden/>
              </w:rPr>
            </w:r>
            <w:r>
              <w:rPr>
                <w:noProof/>
                <w:webHidden/>
              </w:rPr>
              <w:fldChar w:fldCharType="separate"/>
            </w:r>
            <w:r>
              <w:rPr>
                <w:noProof/>
                <w:webHidden/>
              </w:rPr>
              <w:t>30</w:t>
            </w:r>
            <w:r>
              <w:rPr>
                <w:noProof/>
                <w:webHidden/>
              </w:rPr>
              <w:fldChar w:fldCharType="end"/>
            </w:r>
          </w:hyperlink>
        </w:p>
        <w:p w14:paraId="550657C2" w14:textId="0796B1EF" w:rsidR="00D46EE6" w:rsidRDefault="00D46EE6">
          <w:pPr>
            <w:pStyle w:val="TOC3"/>
            <w:tabs>
              <w:tab w:val="left" w:pos="1440"/>
              <w:tab w:val="right" w:leader="dot" w:pos="8261"/>
            </w:tabs>
            <w:rPr>
              <w:rFonts w:eastAsiaTheme="minorEastAsia"/>
              <w:noProof/>
              <w:lang w:val="id-ID" w:eastAsia="id-ID"/>
            </w:rPr>
          </w:pPr>
          <w:hyperlink w:anchor="_Toc223975484" w:history="1">
            <w:r w:rsidRPr="00CC0EB7">
              <w:rPr>
                <w:rStyle w:val="Hyperlink"/>
                <w:noProof/>
                <w:lang w:val="id-ID"/>
              </w:rPr>
              <w:t>2.8.2</w:t>
            </w:r>
            <w:r>
              <w:rPr>
                <w:rFonts w:eastAsiaTheme="minorEastAsia"/>
                <w:noProof/>
                <w:lang w:val="id-ID" w:eastAsia="id-ID"/>
              </w:rPr>
              <w:tab/>
            </w:r>
            <w:r w:rsidRPr="00CC0EB7">
              <w:rPr>
                <w:rStyle w:val="Hyperlink"/>
                <w:noProof/>
                <w:lang w:val="id-ID"/>
              </w:rPr>
              <w:t>Pengaruh Kepemilikan Institusional Terhadap Penghindaran Pajak</w:t>
            </w:r>
            <w:r>
              <w:rPr>
                <w:noProof/>
                <w:webHidden/>
              </w:rPr>
              <w:tab/>
            </w:r>
            <w:r>
              <w:rPr>
                <w:noProof/>
                <w:webHidden/>
              </w:rPr>
              <w:fldChar w:fldCharType="begin"/>
            </w:r>
            <w:r>
              <w:rPr>
                <w:noProof/>
                <w:webHidden/>
              </w:rPr>
              <w:instrText xml:space="preserve"> PAGEREF _Toc223975484 \h </w:instrText>
            </w:r>
            <w:r>
              <w:rPr>
                <w:noProof/>
                <w:webHidden/>
              </w:rPr>
            </w:r>
            <w:r>
              <w:rPr>
                <w:noProof/>
                <w:webHidden/>
              </w:rPr>
              <w:fldChar w:fldCharType="separate"/>
            </w:r>
            <w:r>
              <w:rPr>
                <w:noProof/>
                <w:webHidden/>
              </w:rPr>
              <w:t>32</w:t>
            </w:r>
            <w:r>
              <w:rPr>
                <w:noProof/>
                <w:webHidden/>
              </w:rPr>
              <w:fldChar w:fldCharType="end"/>
            </w:r>
          </w:hyperlink>
        </w:p>
        <w:p w14:paraId="6F618537" w14:textId="729F1C0A" w:rsidR="00D46EE6" w:rsidRDefault="00D46EE6">
          <w:pPr>
            <w:pStyle w:val="TOC3"/>
            <w:tabs>
              <w:tab w:val="left" w:pos="1440"/>
              <w:tab w:val="right" w:leader="dot" w:pos="8261"/>
            </w:tabs>
            <w:rPr>
              <w:rFonts w:eastAsiaTheme="minorEastAsia"/>
              <w:noProof/>
              <w:lang w:val="id-ID" w:eastAsia="id-ID"/>
            </w:rPr>
          </w:pPr>
          <w:hyperlink w:anchor="_Toc223975485" w:history="1">
            <w:r w:rsidRPr="00CC0EB7">
              <w:rPr>
                <w:rStyle w:val="Hyperlink"/>
                <w:noProof/>
                <w:lang w:val="id-ID"/>
              </w:rPr>
              <w:t>2.8.3</w:t>
            </w:r>
            <w:r>
              <w:rPr>
                <w:rFonts w:eastAsiaTheme="minorEastAsia"/>
                <w:noProof/>
                <w:lang w:val="id-ID" w:eastAsia="id-ID"/>
              </w:rPr>
              <w:tab/>
            </w:r>
            <w:r w:rsidRPr="00CC0EB7">
              <w:rPr>
                <w:rStyle w:val="Hyperlink"/>
                <w:noProof/>
                <w:lang w:val="id-ID"/>
              </w:rPr>
              <w:t xml:space="preserve">Pengaruh </w:t>
            </w:r>
            <w:r w:rsidRPr="00CC0EB7">
              <w:rPr>
                <w:rStyle w:val="Hyperlink"/>
                <w:i/>
                <w:iCs/>
                <w:noProof/>
                <w:lang w:val="id-ID"/>
              </w:rPr>
              <w:t>Transfer Pricing</w:t>
            </w:r>
            <w:r w:rsidRPr="00CC0EB7">
              <w:rPr>
                <w:rStyle w:val="Hyperlink"/>
                <w:noProof/>
                <w:lang w:val="id-ID"/>
              </w:rPr>
              <w:t xml:space="preserve"> Terhadap Penghindaran Pajak</w:t>
            </w:r>
            <w:r>
              <w:rPr>
                <w:noProof/>
                <w:webHidden/>
              </w:rPr>
              <w:tab/>
            </w:r>
            <w:r>
              <w:rPr>
                <w:noProof/>
                <w:webHidden/>
              </w:rPr>
              <w:fldChar w:fldCharType="begin"/>
            </w:r>
            <w:r>
              <w:rPr>
                <w:noProof/>
                <w:webHidden/>
              </w:rPr>
              <w:instrText xml:space="preserve"> PAGEREF _Toc223975485 \h </w:instrText>
            </w:r>
            <w:r>
              <w:rPr>
                <w:noProof/>
                <w:webHidden/>
              </w:rPr>
            </w:r>
            <w:r>
              <w:rPr>
                <w:noProof/>
                <w:webHidden/>
              </w:rPr>
              <w:fldChar w:fldCharType="separate"/>
            </w:r>
            <w:r>
              <w:rPr>
                <w:noProof/>
                <w:webHidden/>
              </w:rPr>
              <w:t>33</w:t>
            </w:r>
            <w:r>
              <w:rPr>
                <w:noProof/>
                <w:webHidden/>
              </w:rPr>
              <w:fldChar w:fldCharType="end"/>
            </w:r>
          </w:hyperlink>
        </w:p>
        <w:p w14:paraId="0B4083B9" w14:textId="71797BC3" w:rsidR="00D46EE6" w:rsidRDefault="00D46EE6">
          <w:pPr>
            <w:pStyle w:val="TOC2"/>
            <w:tabs>
              <w:tab w:val="left" w:pos="960"/>
              <w:tab w:val="right" w:leader="dot" w:pos="8261"/>
            </w:tabs>
            <w:rPr>
              <w:rFonts w:eastAsiaTheme="minorEastAsia"/>
              <w:noProof/>
              <w:lang w:val="id-ID" w:eastAsia="id-ID"/>
            </w:rPr>
          </w:pPr>
          <w:hyperlink w:anchor="_Toc223975486" w:history="1">
            <w:r w:rsidRPr="00CC0EB7">
              <w:rPr>
                <w:rStyle w:val="Hyperlink"/>
                <w:noProof/>
                <w:lang w:val="id-ID"/>
              </w:rPr>
              <w:t>2.9</w:t>
            </w:r>
            <w:r>
              <w:rPr>
                <w:rFonts w:eastAsiaTheme="minorEastAsia"/>
                <w:noProof/>
                <w:lang w:val="id-ID" w:eastAsia="id-ID"/>
              </w:rPr>
              <w:tab/>
            </w:r>
            <w:r w:rsidRPr="00CC0EB7">
              <w:rPr>
                <w:rStyle w:val="Hyperlink"/>
                <w:noProof/>
                <w:lang w:val="id-ID"/>
              </w:rPr>
              <w:t>Model Penelitian</w:t>
            </w:r>
            <w:r>
              <w:rPr>
                <w:noProof/>
                <w:webHidden/>
              </w:rPr>
              <w:tab/>
            </w:r>
            <w:r>
              <w:rPr>
                <w:noProof/>
                <w:webHidden/>
              </w:rPr>
              <w:fldChar w:fldCharType="begin"/>
            </w:r>
            <w:r>
              <w:rPr>
                <w:noProof/>
                <w:webHidden/>
              </w:rPr>
              <w:instrText xml:space="preserve"> PAGEREF _Toc223975486 \h </w:instrText>
            </w:r>
            <w:r>
              <w:rPr>
                <w:noProof/>
                <w:webHidden/>
              </w:rPr>
            </w:r>
            <w:r>
              <w:rPr>
                <w:noProof/>
                <w:webHidden/>
              </w:rPr>
              <w:fldChar w:fldCharType="separate"/>
            </w:r>
            <w:r>
              <w:rPr>
                <w:noProof/>
                <w:webHidden/>
              </w:rPr>
              <w:t>35</w:t>
            </w:r>
            <w:r>
              <w:rPr>
                <w:noProof/>
                <w:webHidden/>
              </w:rPr>
              <w:fldChar w:fldCharType="end"/>
            </w:r>
          </w:hyperlink>
        </w:p>
        <w:p w14:paraId="450A03AF" w14:textId="48A77B5D" w:rsidR="00D46EE6" w:rsidRDefault="00D46EE6">
          <w:pPr>
            <w:pStyle w:val="TOC1"/>
            <w:rPr>
              <w:rFonts w:asciiTheme="minorHAnsi" w:eastAsiaTheme="minorEastAsia" w:hAnsiTheme="minorHAnsi" w:cstheme="minorBidi"/>
              <w:b w:val="0"/>
              <w:bCs w:val="0"/>
              <w:lang w:val="id-ID" w:eastAsia="id-ID"/>
            </w:rPr>
          </w:pPr>
          <w:hyperlink w:anchor="_Toc223975487" w:history="1">
            <w:r w:rsidRPr="00CC0EB7">
              <w:rPr>
                <w:rStyle w:val="Hyperlink"/>
                <w:lang w:val="id-ID"/>
              </w:rPr>
              <w:t>BAB III  METODE PENELITIAN</w:t>
            </w:r>
            <w:r>
              <w:rPr>
                <w:webHidden/>
              </w:rPr>
              <w:tab/>
            </w:r>
            <w:r>
              <w:rPr>
                <w:webHidden/>
              </w:rPr>
              <w:fldChar w:fldCharType="begin"/>
            </w:r>
            <w:r>
              <w:rPr>
                <w:webHidden/>
              </w:rPr>
              <w:instrText xml:space="preserve"> PAGEREF _Toc223975487 \h </w:instrText>
            </w:r>
            <w:r>
              <w:rPr>
                <w:webHidden/>
              </w:rPr>
            </w:r>
            <w:r>
              <w:rPr>
                <w:webHidden/>
              </w:rPr>
              <w:fldChar w:fldCharType="separate"/>
            </w:r>
            <w:r>
              <w:rPr>
                <w:webHidden/>
              </w:rPr>
              <w:t>36</w:t>
            </w:r>
            <w:r>
              <w:rPr>
                <w:webHidden/>
              </w:rPr>
              <w:fldChar w:fldCharType="end"/>
            </w:r>
          </w:hyperlink>
        </w:p>
        <w:p w14:paraId="2C3C223F" w14:textId="655A7468" w:rsidR="00D46EE6" w:rsidRDefault="00D46EE6">
          <w:pPr>
            <w:pStyle w:val="TOC2"/>
            <w:tabs>
              <w:tab w:val="left" w:pos="960"/>
              <w:tab w:val="right" w:leader="dot" w:pos="8261"/>
            </w:tabs>
            <w:rPr>
              <w:rFonts w:eastAsiaTheme="minorEastAsia"/>
              <w:noProof/>
              <w:lang w:val="id-ID" w:eastAsia="id-ID"/>
            </w:rPr>
          </w:pPr>
          <w:hyperlink w:anchor="_Toc223975488" w:history="1">
            <w:r w:rsidRPr="00CC0EB7">
              <w:rPr>
                <w:rStyle w:val="Hyperlink"/>
                <w:noProof/>
                <w:lang w:val="id-ID"/>
              </w:rPr>
              <w:t>3.1</w:t>
            </w:r>
            <w:r>
              <w:rPr>
                <w:rFonts w:eastAsiaTheme="minorEastAsia"/>
                <w:noProof/>
                <w:lang w:val="id-ID" w:eastAsia="id-ID"/>
              </w:rPr>
              <w:tab/>
            </w:r>
            <w:r w:rsidRPr="00CC0EB7">
              <w:rPr>
                <w:rStyle w:val="Hyperlink"/>
                <w:noProof/>
                <w:lang w:val="id-ID"/>
              </w:rPr>
              <w:t>Definisi Operasional dan Pengukuran Variabel</w:t>
            </w:r>
            <w:r>
              <w:rPr>
                <w:noProof/>
                <w:webHidden/>
              </w:rPr>
              <w:tab/>
            </w:r>
            <w:r>
              <w:rPr>
                <w:noProof/>
                <w:webHidden/>
              </w:rPr>
              <w:fldChar w:fldCharType="begin"/>
            </w:r>
            <w:r>
              <w:rPr>
                <w:noProof/>
                <w:webHidden/>
              </w:rPr>
              <w:instrText xml:space="preserve"> PAGEREF _Toc223975488 \h </w:instrText>
            </w:r>
            <w:r>
              <w:rPr>
                <w:noProof/>
                <w:webHidden/>
              </w:rPr>
            </w:r>
            <w:r>
              <w:rPr>
                <w:noProof/>
                <w:webHidden/>
              </w:rPr>
              <w:fldChar w:fldCharType="separate"/>
            </w:r>
            <w:r>
              <w:rPr>
                <w:noProof/>
                <w:webHidden/>
              </w:rPr>
              <w:t>36</w:t>
            </w:r>
            <w:r>
              <w:rPr>
                <w:noProof/>
                <w:webHidden/>
              </w:rPr>
              <w:fldChar w:fldCharType="end"/>
            </w:r>
          </w:hyperlink>
        </w:p>
        <w:p w14:paraId="19FAA447" w14:textId="15C9DEDB" w:rsidR="00D46EE6" w:rsidRDefault="00D46EE6">
          <w:pPr>
            <w:pStyle w:val="TOC3"/>
            <w:tabs>
              <w:tab w:val="left" w:pos="1440"/>
              <w:tab w:val="right" w:leader="dot" w:pos="8261"/>
            </w:tabs>
            <w:rPr>
              <w:rFonts w:eastAsiaTheme="minorEastAsia"/>
              <w:noProof/>
              <w:lang w:val="id-ID" w:eastAsia="id-ID"/>
            </w:rPr>
          </w:pPr>
          <w:hyperlink w:anchor="_Toc223975489" w:history="1">
            <w:r w:rsidRPr="00CC0EB7">
              <w:rPr>
                <w:rStyle w:val="Hyperlink"/>
                <w:noProof/>
                <w:lang w:val="id-ID"/>
              </w:rPr>
              <w:t>3.1.1</w:t>
            </w:r>
            <w:r>
              <w:rPr>
                <w:rFonts w:eastAsiaTheme="minorEastAsia"/>
                <w:noProof/>
                <w:lang w:val="id-ID" w:eastAsia="id-ID"/>
              </w:rPr>
              <w:tab/>
            </w:r>
            <w:r w:rsidRPr="00CC0EB7">
              <w:rPr>
                <w:rStyle w:val="Hyperlink"/>
                <w:noProof/>
                <w:lang w:val="id-ID"/>
              </w:rPr>
              <w:t>Variabel Dependen (Y)</w:t>
            </w:r>
            <w:r>
              <w:rPr>
                <w:noProof/>
                <w:webHidden/>
              </w:rPr>
              <w:tab/>
            </w:r>
            <w:r>
              <w:rPr>
                <w:noProof/>
                <w:webHidden/>
              </w:rPr>
              <w:fldChar w:fldCharType="begin"/>
            </w:r>
            <w:r>
              <w:rPr>
                <w:noProof/>
                <w:webHidden/>
              </w:rPr>
              <w:instrText xml:space="preserve"> PAGEREF _Toc223975489 \h </w:instrText>
            </w:r>
            <w:r>
              <w:rPr>
                <w:noProof/>
                <w:webHidden/>
              </w:rPr>
            </w:r>
            <w:r>
              <w:rPr>
                <w:noProof/>
                <w:webHidden/>
              </w:rPr>
              <w:fldChar w:fldCharType="separate"/>
            </w:r>
            <w:r>
              <w:rPr>
                <w:noProof/>
                <w:webHidden/>
              </w:rPr>
              <w:t>36</w:t>
            </w:r>
            <w:r>
              <w:rPr>
                <w:noProof/>
                <w:webHidden/>
              </w:rPr>
              <w:fldChar w:fldCharType="end"/>
            </w:r>
          </w:hyperlink>
        </w:p>
        <w:p w14:paraId="3F7D0605" w14:textId="06CE3B00" w:rsidR="00D46EE6" w:rsidRDefault="00D46EE6">
          <w:pPr>
            <w:pStyle w:val="TOC3"/>
            <w:tabs>
              <w:tab w:val="left" w:pos="1440"/>
              <w:tab w:val="right" w:leader="dot" w:pos="8261"/>
            </w:tabs>
            <w:rPr>
              <w:rFonts w:eastAsiaTheme="minorEastAsia"/>
              <w:noProof/>
              <w:lang w:val="id-ID" w:eastAsia="id-ID"/>
            </w:rPr>
          </w:pPr>
          <w:hyperlink w:anchor="_Toc223975490" w:history="1">
            <w:r w:rsidRPr="00CC0EB7">
              <w:rPr>
                <w:rStyle w:val="Hyperlink"/>
                <w:noProof/>
                <w:lang w:val="id-ID"/>
              </w:rPr>
              <w:t>4.1.1</w:t>
            </w:r>
            <w:r>
              <w:rPr>
                <w:rFonts w:eastAsiaTheme="minorEastAsia"/>
                <w:noProof/>
                <w:lang w:val="id-ID" w:eastAsia="id-ID"/>
              </w:rPr>
              <w:tab/>
            </w:r>
            <w:r w:rsidRPr="00CC0EB7">
              <w:rPr>
                <w:rStyle w:val="Hyperlink"/>
                <w:noProof/>
                <w:lang w:val="id-ID"/>
              </w:rPr>
              <w:t>Variabel Independen (X)</w:t>
            </w:r>
            <w:r>
              <w:rPr>
                <w:noProof/>
                <w:webHidden/>
              </w:rPr>
              <w:tab/>
            </w:r>
            <w:r>
              <w:rPr>
                <w:noProof/>
                <w:webHidden/>
              </w:rPr>
              <w:fldChar w:fldCharType="begin"/>
            </w:r>
            <w:r>
              <w:rPr>
                <w:noProof/>
                <w:webHidden/>
              </w:rPr>
              <w:instrText xml:space="preserve"> PAGEREF _Toc223975490 \h </w:instrText>
            </w:r>
            <w:r>
              <w:rPr>
                <w:noProof/>
                <w:webHidden/>
              </w:rPr>
            </w:r>
            <w:r>
              <w:rPr>
                <w:noProof/>
                <w:webHidden/>
              </w:rPr>
              <w:fldChar w:fldCharType="separate"/>
            </w:r>
            <w:r>
              <w:rPr>
                <w:noProof/>
                <w:webHidden/>
              </w:rPr>
              <w:t>37</w:t>
            </w:r>
            <w:r>
              <w:rPr>
                <w:noProof/>
                <w:webHidden/>
              </w:rPr>
              <w:fldChar w:fldCharType="end"/>
            </w:r>
          </w:hyperlink>
        </w:p>
        <w:p w14:paraId="3A5CB992" w14:textId="6FC3B440" w:rsidR="00D46EE6" w:rsidRDefault="00D46EE6">
          <w:pPr>
            <w:pStyle w:val="TOC2"/>
            <w:tabs>
              <w:tab w:val="left" w:pos="960"/>
              <w:tab w:val="right" w:leader="dot" w:pos="8261"/>
            </w:tabs>
            <w:rPr>
              <w:rFonts w:eastAsiaTheme="minorEastAsia"/>
              <w:noProof/>
              <w:lang w:val="id-ID" w:eastAsia="id-ID"/>
            </w:rPr>
          </w:pPr>
          <w:hyperlink w:anchor="_Toc223975491" w:history="1">
            <w:r w:rsidRPr="00CC0EB7">
              <w:rPr>
                <w:rStyle w:val="Hyperlink"/>
                <w:noProof/>
                <w:lang w:val="id-ID"/>
              </w:rPr>
              <w:t>3.2</w:t>
            </w:r>
            <w:r>
              <w:rPr>
                <w:rFonts w:eastAsiaTheme="minorEastAsia"/>
                <w:noProof/>
                <w:lang w:val="id-ID" w:eastAsia="id-ID"/>
              </w:rPr>
              <w:tab/>
            </w:r>
            <w:r w:rsidRPr="00CC0EB7">
              <w:rPr>
                <w:rStyle w:val="Hyperlink"/>
                <w:noProof/>
                <w:lang w:val="id-ID"/>
              </w:rPr>
              <w:t>Populasi dan Sampel Penelitian</w:t>
            </w:r>
            <w:r>
              <w:rPr>
                <w:noProof/>
                <w:webHidden/>
              </w:rPr>
              <w:tab/>
            </w:r>
            <w:r>
              <w:rPr>
                <w:noProof/>
                <w:webHidden/>
              </w:rPr>
              <w:fldChar w:fldCharType="begin"/>
            </w:r>
            <w:r>
              <w:rPr>
                <w:noProof/>
                <w:webHidden/>
              </w:rPr>
              <w:instrText xml:space="preserve"> PAGEREF _Toc223975491 \h </w:instrText>
            </w:r>
            <w:r>
              <w:rPr>
                <w:noProof/>
                <w:webHidden/>
              </w:rPr>
            </w:r>
            <w:r>
              <w:rPr>
                <w:noProof/>
                <w:webHidden/>
              </w:rPr>
              <w:fldChar w:fldCharType="separate"/>
            </w:r>
            <w:r>
              <w:rPr>
                <w:noProof/>
                <w:webHidden/>
              </w:rPr>
              <w:t>39</w:t>
            </w:r>
            <w:r>
              <w:rPr>
                <w:noProof/>
                <w:webHidden/>
              </w:rPr>
              <w:fldChar w:fldCharType="end"/>
            </w:r>
          </w:hyperlink>
        </w:p>
        <w:p w14:paraId="1247E205" w14:textId="50B497A7" w:rsidR="00D46EE6" w:rsidRDefault="00D46EE6">
          <w:pPr>
            <w:pStyle w:val="TOC2"/>
            <w:tabs>
              <w:tab w:val="left" w:pos="960"/>
              <w:tab w:val="right" w:leader="dot" w:pos="8261"/>
            </w:tabs>
            <w:rPr>
              <w:rFonts w:eastAsiaTheme="minorEastAsia"/>
              <w:noProof/>
              <w:lang w:val="id-ID" w:eastAsia="id-ID"/>
            </w:rPr>
          </w:pPr>
          <w:hyperlink w:anchor="_Toc223975492" w:history="1">
            <w:r w:rsidRPr="00CC0EB7">
              <w:rPr>
                <w:rStyle w:val="Hyperlink"/>
                <w:noProof/>
                <w:lang w:val="id-ID"/>
              </w:rPr>
              <w:t>3.3</w:t>
            </w:r>
            <w:r>
              <w:rPr>
                <w:rFonts w:eastAsiaTheme="minorEastAsia"/>
                <w:noProof/>
                <w:lang w:val="id-ID" w:eastAsia="id-ID"/>
              </w:rPr>
              <w:tab/>
            </w:r>
            <w:r w:rsidRPr="00CC0EB7">
              <w:rPr>
                <w:rStyle w:val="Hyperlink"/>
                <w:noProof/>
                <w:lang w:val="id-ID"/>
              </w:rPr>
              <w:t>Jenis dan Sumber Data</w:t>
            </w:r>
            <w:r>
              <w:rPr>
                <w:noProof/>
                <w:webHidden/>
              </w:rPr>
              <w:tab/>
            </w:r>
            <w:r>
              <w:rPr>
                <w:noProof/>
                <w:webHidden/>
              </w:rPr>
              <w:fldChar w:fldCharType="begin"/>
            </w:r>
            <w:r>
              <w:rPr>
                <w:noProof/>
                <w:webHidden/>
              </w:rPr>
              <w:instrText xml:space="preserve"> PAGEREF _Toc223975492 \h </w:instrText>
            </w:r>
            <w:r>
              <w:rPr>
                <w:noProof/>
                <w:webHidden/>
              </w:rPr>
            </w:r>
            <w:r>
              <w:rPr>
                <w:noProof/>
                <w:webHidden/>
              </w:rPr>
              <w:fldChar w:fldCharType="separate"/>
            </w:r>
            <w:r>
              <w:rPr>
                <w:noProof/>
                <w:webHidden/>
              </w:rPr>
              <w:t>40</w:t>
            </w:r>
            <w:r>
              <w:rPr>
                <w:noProof/>
                <w:webHidden/>
              </w:rPr>
              <w:fldChar w:fldCharType="end"/>
            </w:r>
          </w:hyperlink>
        </w:p>
        <w:p w14:paraId="6AB69455" w14:textId="71655C06" w:rsidR="00D46EE6" w:rsidRDefault="00D46EE6">
          <w:pPr>
            <w:pStyle w:val="TOC2"/>
            <w:tabs>
              <w:tab w:val="left" w:pos="960"/>
              <w:tab w:val="right" w:leader="dot" w:pos="8261"/>
            </w:tabs>
            <w:rPr>
              <w:rFonts w:eastAsiaTheme="minorEastAsia"/>
              <w:noProof/>
              <w:lang w:val="id-ID" w:eastAsia="id-ID"/>
            </w:rPr>
          </w:pPr>
          <w:hyperlink w:anchor="_Toc223975493" w:history="1">
            <w:r w:rsidRPr="00CC0EB7">
              <w:rPr>
                <w:rStyle w:val="Hyperlink"/>
                <w:noProof/>
                <w:lang w:val="id-ID"/>
              </w:rPr>
              <w:t>3.4</w:t>
            </w:r>
            <w:r>
              <w:rPr>
                <w:rFonts w:eastAsiaTheme="minorEastAsia"/>
                <w:noProof/>
                <w:lang w:val="id-ID" w:eastAsia="id-ID"/>
              </w:rPr>
              <w:tab/>
            </w:r>
            <w:r w:rsidRPr="00CC0EB7">
              <w:rPr>
                <w:rStyle w:val="Hyperlink"/>
                <w:noProof/>
                <w:lang w:val="id-ID"/>
              </w:rPr>
              <w:t>Metode Pengumpulan Data</w:t>
            </w:r>
            <w:r>
              <w:rPr>
                <w:noProof/>
                <w:webHidden/>
              </w:rPr>
              <w:tab/>
            </w:r>
            <w:r>
              <w:rPr>
                <w:noProof/>
                <w:webHidden/>
              </w:rPr>
              <w:fldChar w:fldCharType="begin"/>
            </w:r>
            <w:r>
              <w:rPr>
                <w:noProof/>
                <w:webHidden/>
              </w:rPr>
              <w:instrText xml:space="preserve"> PAGEREF _Toc223975493 \h </w:instrText>
            </w:r>
            <w:r>
              <w:rPr>
                <w:noProof/>
                <w:webHidden/>
              </w:rPr>
            </w:r>
            <w:r>
              <w:rPr>
                <w:noProof/>
                <w:webHidden/>
              </w:rPr>
              <w:fldChar w:fldCharType="separate"/>
            </w:r>
            <w:r>
              <w:rPr>
                <w:noProof/>
                <w:webHidden/>
              </w:rPr>
              <w:t>40</w:t>
            </w:r>
            <w:r>
              <w:rPr>
                <w:noProof/>
                <w:webHidden/>
              </w:rPr>
              <w:fldChar w:fldCharType="end"/>
            </w:r>
          </w:hyperlink>
        </w:p>
        <w:p w14:paraId="79657BC2" w14:textId="015A24F1" w:rsidR="00D46EE6" w:rsidRDefault="00D46EE6">
          <w:pPr>
            <w:pStyle w:val="TOC2"/>
            <w:tabs>
              <w:tab w:val="left" w:pos="960"/>
              <w:tab w:val="right" w:leader="dot" w:pos="8261"/>
            </w:tabs>
            <w:rPr>
              <w:rFonts w:eastAsiaTheme="minorEastAsia"/>
              <w:noProof/>
              <w:lang w:val="id-ID" w:eastAsia="id-ID"/>
            </w:rPr>
          </w:pPr>
          <w:hyperlink w:anchor="_Toc223975494" w:history="1">
            <w:r w:rsidRPr="00CC0EB7">
              <w:rPr>
                <w:rStyle w:val="Hyperlink"/>
                <w:noProof/>
                <w:lang w:val="id-ID"/>
              </w:rPr>
              <w:t>3.5</w:t>
            </w:r>
            <w:r>
              <w:rPr>
                <w:rFonts w:eastAsiaTheme="minorEastAsia"/>
                <w:noProof/>
                <w:lang w:val="id-ID" w:eastAsia="id-ID"/>
              </w:rPr>
              <w:tab/>
            </w:r>
            <w:r w:rsidRPr="00CC0EB7">
              <w:rPr>
                <w:rStyle w:val="Hyperlink"/>
                <w:noProof/>
                <w:lang w:val="id-ID"/>
              </w:rPr>
              <w:t>Teknik Analisa Data</w:t>
            </w:r>
            <w:r>
              <w:rPr>
                <w:noProof/>
                <w:webHidden/>
              </w:rPr>
              <w:tab/>
            </w:r>
            <w:r>
              <w:rPr>
                <w:noProof/>
                <w:webHidden/>
              </w:rPr>
              <w:fldChar w:fldCharType="begin"/>
            </w:r>
            <w:r>
              <w:rPr>
                <w:noProof/>
                <w:webHidden/>
              </w:rPr>
              <w:instrText xml:space="preserve"> PAGEREF _Toc223975494 \h </w:instrText>
            </w:r>
            <w:r>
              <w:rPr>
                <w:noProof/>
                <w:webHidden/>
              </w:rPr>
            </w:r>
            <w:r>
              <w:rPr>
                <w:noProof/>
                <w:webHidden/>
              </w:rPr>
              <w:fldChar w:fldCharType="separate"/>
            </w:r>
            <w:r>
              <w:rPr>
                <w:noProof/>
                <w:webHidden/>
              </w:rPr>
              <w:t>41</w:t>
            </w:r>
            <w:r>
              <w:rPr>
                <w:noProof/>
                <w:webHidden/>
              </w:rPr>
              <w:fldChar w:fldCharType="end"/>
            </w:r>
          </w:hyperlink>
        </w:p>
        <w:p w14:paraId="4549BD7C" w14:textId="3194C174" w:rsidR="00D46EE6" w:rsidRDefault="00D46EE6">
          <w:pPr>
            <w:pStyle w:val="TOC3"/>
            <w:tabs>
              <w:tab w:val="left" w:pos="1440"/>
              <w:tab w:val="right" w:leader="dot" w:pos="8261"/>
            </w:tabs>
            <w:rPr>
              <w:rFonts w:eastAsiaTheme="minorEastAsia"/>
              <w:noProof/>
              <w:lang w:val="id-ID" w:eastAsia="id-ID"/>
            </w:rPr>
          </w:pPr>
          <w:hyperlink w:anchor="_Toc223975495" w:history="1">
            <w:r w:rsidRPr="00CC0EB7">
              <w:rPr>
                <w:rStyle w:val="Hyperlink"/>
                <w:rFonts w:cs="Times New Roman"/>
                <w:noProof/>
                <w:lang w:val="id-ID"/>
              </w:rPr>
              <w:t>3.5.1</w:t>
            </w:r>
            <w:r>
              <w:rPr>
                <w:rFonts w:eastAsiaTheme="minorEastAsia"/>
                <w:noProof/>
                <w:lang w:val="id-ID" w:eastAsia="id-ID"/>
              </w:rPr>
              <w:tab/>
            </w:r>
            <w:r w:rsidRPr="00CC0EB7">
              <w:rPr>
                <w:rStyle w:val="Hyperlink"/>
                <w:noProof/>
                <w:lang w:val="id-ID"/>
              </w:rPr>
              <w:t>Analisis Statistik Deskriptif</w:t>
            </w:r>
            <w:r>
              <w:rPr>
                <w:noProof/>
                <w:webHidden/>
              </w:rPr>
              <w:tab/>
            </w:r>
            <w:r>
              <w:rPr>
                <w:noProof/>
                <w:webHidden/>
              </w:rPr>
              <w:fldChar w:fldCharType="begin"/>
            </w:r>
            <w:r>
              <w:rPr>
                <w:noProof/>
                <w:webHidden/>
              </w:rPr>
              <w:instrText xml:space="preserve"> PAGEREF _Toc223975495 \h </w:instrText>
            </w:r>
            <w:r>
              <w:rPr>
                <w:noProof/>
                <w:webHidden/>
              </w:rPr>
            </w:r>
            <w:r>
              <w:rPr>
                <w:noProof/>
                <w:webHidden/>
              </w:rPr>
              <w:fldChar w:fldCharType="separate"/>
            </w:r>
            <w:r>
              <w:rPr>
                <w:noProof/>
                <w:webHidden/>
              </w:rPr>
              <w:t>41</w:t>
            </w:r>
            <w:r>
              <w:rPr>
                <w:noProof/>
                <w:webHidden/>
              </w:rPr>
              <w:fldChar w:fldCharType="end"/>
            </w:r>
          </w:hyperlink>
        </w:p>
        <w:p w14:paraId="38F70933" w14:textId="2DFC8C1A" w:rsidR="00D46EE6" w:rsidRDefault="00D46EE6">
          <w:pPr>
            <w:pStyle w:val="TOC3"/>
            <w:tabs>
              <w:tab w:val="left" w:pos="1440"/>
              <w:tab w:val="right" w:leader="dot" w:pos="8261"/>
            </w:tabs>
            <w:rPr>
              <w:rFonts w:eastAsiaTheme="minorEastAsia"/>
              <w:noProof/>
              <w:lang w:val="id-ID" w:eastAsia="id-ID"/>
            </w:rPr>
          </w:pPr>
          <w:hyperlink w:anchor="_Toc223975496" w:history="1">
            <w:r w:rsidRPr="00CC0EB7">
              <w:rPr>
                <w:rStyle w:val="Hyperlink"/>
                <w:rFonts w:cs="Times New Roman"/>
                <w:noProof/>
                <w:lang w:val="id-ID"/>
              </w:rPr>
              <w:t>3.5.2</w:t>
            </w:r>
            <w:r>
              <w:rPr>
                <w:rFonts w:eastAsiaTheme="minorEastAsia"/>
                <w:noProof/>
                <w:lang w:val="id-ID" w:eastAsia="id-ID"/>
              </w:rPr>
              <w:tab/>
            </w:r>
            <w:r w:rsidRPr="00CC0EB7">
              <w:rPr>
                <w:rStyle w:val="Hyperlink"/>
                <w:noProof/>
                <w:lang w:val="id-ID"/>
              </w:rPr>
              <w:t>Uji Asumsi Klasik</w:t>
            </w:r>
            <w:r>
              <w:rPr>
                <w:noProof/>
                <w:webHidden/>
              </w:rPr>
              <w:tab/>
            </w:r>
            <w:r>
              <w:rPr>
                <w:noProof/>
                <w:webHidden/>
              </w:rPr>
              <w:fldChar w:fldCharType="begin"/>
            </w:r>
            <w:r>
              <w:rPr>
                <w:noProof/>
                <w:webHidden/>
              </w:rPr>
              <w:instrText xml:space="preserve"> PAGEREF _Toc223975496 \h </w:instrText>
            </w:r>
            <w:r>
              <w:rPr>
                <w:noProof/>
                <w:webHidden/>
              </w:rPr>
            </w:r>
            <w:r>
              <w:rPr>
                <w:noProof/>
                <w:webHidden/>
              </w:rPr>
              <w:fldChar w:fldCharType="separate"/>
            </w:r>
            <w:r>
              <w:rPr>
                <w:noProof/>
                <w:webHidden/>
              </w:rPr>
              <w:t>41</w:t>
            </w:r>
            <w:r>
              <w:rPr>
                <w:noProof/>
                <w:webHidden/>
              </w:rPr>
              <w:fldChar w:fldCharType="end"/>
            </w:r>
          </w:hyperlink>
        </w:p>
        <w:p w14:paraId="7828CA7B" w14:textId="6EBFD61A" w:rsidR="00D46EE6" w:rsidRDefault="00D46EE6">
          <w:pPr>
            <w:pStyle w:val="TOC1"/>
            <w:rPr>
              <w:rFonts w:asciiTheme="minorHAnsi" w:eastAsiaTheme="minorEastAsia" w:hAnsiTheme="minorHAnsi" w:cstheme="minorBidi"/>
              <w:b w:val="0"/>
              <w:bCs w:val="0"/>
              <w:lang w:val="id-ID" w:eastAsia="id-ID"/>
            </w:rPr>
          </w:pPr>
          <w:hyperlink w:anchor="_Toc223975497" w:history="1">
            <w:r w:rsidRPr="00CC0EB7">
              <w:rPr>
                <w:rStyle w:val="Hyperlink"/>
                <w:lang w:val="id-ID"/>
              </w:rPr>
              <w:t>BAB IV HASIL DAN PEMBAHASAN</w:t>
            </w:r>
            <w:r>
              <w:rPr>
                <w:webHidden/>
              </w:rPr>
              <w:tab/>
            </w:r>
            <w:r>
              <w:rPr>
                <w:webHidden/>
              </w:rPr>
              <w:fldChar w:fldCharType="begin"/>
            </w:r>
            <w:r>
              <w:rPr>
                <w:webHidden/>
              </w:rPr>
              <w:instrText xml:space="preserve"> PAGEREF _Toc223975497 \h </w:instrText>
            </w:r>
            <w:r>
              <w:rPr>
                <w:webHidden/>
              </w:rPr>
            </w:r>
            <w:r>
              <w:rPr>
                <w:webHidden/>
              </w:rPr>
              <w:fldChar w:fldCharType="separate"/>
            </w:r>
            <w:r>
              <w:rPr>
                <w:webHidden/>
              </w:rPr>
              <w:t>46</w:t>
            </w:r>
            <w:r>
              <w:rPr>
                <w:webHidden/>
              </w:rPr>
              <w:fldChar w:fldCharType="end"/>
            </w:r>
          </w:hyperlink>
        </w:p>
        <w:p w14:paraId="4FECD289" w14:textId="324B6466" w:rsidR="00D46EE6" w:rsidRDefault="00D46EE6">
          <w:pPr>
            <w:pStyle w:val="TOC2"/>
            <w:tabs>
              <w:tab w:val="left" w:pos="960"/>
              <w:tab w:val="right" w:leader="dot" w:pos="8261"/>
            </w:tabs>
            <w:rPr>
              <w:rFonts w:eastAsiaTheme="minorEastAsia"/>
              <w:noProof/>
              <w:lang w:val="id-ID" w:eastAsia="id-ID"/>
            </w:rPr>
          </w:pPr>
          <w:hyperlink w:anchor="_Toc223975498" w:history="1">
            <w:r w:rsidRPr="00CC0EB7">
              <w:rPr>
                <w:rStyle w:val="Hyperlink"/>
                <w:noProof/>
                <w:lang w:val="id-ID"/>
              </w:rPr>
              <w:t>4.1</w:t>
            </w:r>
            <w:r>
              <w:rPr>
                <w:rFonts w:eastAsiaTheme="minorEastAsia"/>
                <w:noProof/>
                <w:lang w:val="id-ID" w:eastAsia="id-ID"/>
              </w:rPr>
              <w:tab/>
            </w:r>
            <w:r w:rsidRPr="00CC0EB7">
              <w:rPr>
                <w:rStyle w:val="Hyperlink"/>
                <w:noProof/>
                <w:lang w:val="id-ID"/>
              </w:rPr>
              <w:t>Gambaran Umum Objek Penelitian</w:t>
            </w:r>
            <w:r>
              <w:rPr>
                <w:noProof/>
                <w:webHidden/>
              </w:rPr>
              <w:tab/>
            </w:r>
            <w:r>
              <w:rPr>
                <w:noProof/>
                <w:webHidden/>
              </w:rPr>
              <w:fldChar w:fldCharType="begin"/>
            </w:r>
            <w:r>
              <w:rPr>
                <w:noProof/>
                <w:webHidden/>
              </w:rPr>
              <w:instrText xml:space="preserve"> PAGEREF _Toc223975498 \h </w:instrText>
            </w:r>
            <w:r>
              <w:rPr>
                <w:noProof/>
                <w:webHidden/>
              </w:rPr>
            </w:r>
            <w:r>
              <w:rPr>
                <w:noProof/>
                <w:webHidden/>
              </w:rPr>
              <w:fldChar w:fldCharType="separate"/>
            </w:r>
            <w:r>
              <w:rPr>
                <w:noProof/>
                <w:webHidden/>
              </w:rPr>
              <w:t>46</w:t>
            </w:r>
            <w:r>
              <w:rPr>
                <w:noProof/>
                <w:webHidden/>
              </w:rPr>
              <w:fldChar w:fldCharType="end"/>
            </w:r>
          </w:hyperlink>
        </w:p>
        <w:p w14:paraId="4B55A35E" w14:textId="5F76CF08" w:rsidR="00D46EE6" w:rsidRDefault="00D46EE6">
          <w:pPr>
            <w:pStyle w:val="TOC2"/>
            <w:tabs>
              <w:tab w:val="left" w:pos="960"/>
              <w:tab w:val="right" w:leader="dot" w:pos="8261"/>
            </w:tabs>
            <w:rPr>
              <w:rFonts w:eastAsiaTheme="minorEastAsia"/>
              <w:noProof/>
              <w:lang w:val="id-ID" w:eastAsia="id-ID"/>
            </w:rPr>
          </w:pPr>
          <w:hyperlink w:anchor="_Toc223975499" w:history="1">
            <w:r w:rsidRPr="00CC0EB7">
              <w:rPr>
                <w:rStyle w:val="Hyperlink"/>
                <w:noProof/>
                <w:lang w:val="id-ID"/>
              </w:rPr>
              <w:t>4.2</w:t>
            </w:r>
            <w:r>
              <w:rPr>
                <w:rFonts w:eastAsiaTheme="minorEastAsia"/>
                <w:noProof/>
                <w:lang w:val="id-ID" w:eastAsia="id-ID"/>
              </w:rPr>
              <w:tab/>
            </w:r>
            <w:r w:rsidRPr="00CC0EB7">
              <w:rPr>
                <w:rStyle w:val="Hyperlink"/>
                <w:noProof/>
                <w:lang w:val="id-ID"/>
              </w:rPr>
              <w:t>Analisis Statistik Deskriptif</w:t>
            </w:r>
            <w:r>
              <w:rPr>
                <w:noProof/>
                <w:webHidden/>
              </w:rPr>
              <w:tab/>
            </w:r>
            <w:r>
              <w:rPr>
                <w:noProof/>
                <w:webHidden/>
              </w:rPr>
              <w:fldChar w:fldCharType="begin"/>
            </w:r>
            <w:r>
              <w:rPr>
                <w:noProof/>
                <w:webHidden/>
              </w:rPr>
              <w:instrText xml:space="preserve"> PAGEREF _Toc223975499 \h </w:instrText>
            </w:r>
            <w:r>
              <w:rPr>
                <w:noProof/>
                <w:webHidden/>
              </w:rPr>
            </w:r>
            <w:r>
              <w:rPr>
                <w:noProof/>
                <w:webHidden/>
              </w:rPr>
              <w:fldChar w:fldCharType="separate"/>
            </w:r>
            <w:r>
              <w:rPr>
                <w:noProof/>
                <w:webHidden/>
              </w:rPr>
              <w:t>47</w:t>
            </w:r>
            <w:r>
              <w:rPr>
                <w:noProof/>
                <w:webHidden/>
              </w:rPr>
              <w:fldChar w:fldCharType="end"/>
            </w:r>
          </w:hyperlink>
        </w:p>
        <w:p w14:paraId="2F691F92" w14:textId="23189DB0" w:rsidR="00D46EE6" w:rsidRDefault="00D46EE6">
          <w:pPr>
            <w:pStyle w:val="TOC1"/>
            <w:rPr>
              <w:rFonts w:asciiTheme="minorHAnsi" w:eastAsiaTheme="minorEastAsia" w:hAnsiTheme="minorHAnsi" w:cstheme="minorBidi"/>
              <w:b w:val="0"/>
              <w:bCs w:val="0"/>
              <w:lang w:val="id-ID" w:eastAsia="id-ID"/>
            </w:rPr>
          </w:pPr>
          <w:hyperlink w:anchor="_Toc223975500" w:history="1">
            <w:r w:rsidRPr="00CC0EB7">
              <w:rPr>
                <w:rStyle w:val="Hyperlink"/>
                <w:lang w:val="id-ID"/>
              </w:rPr>
              <w:t>BAB V PENUTUP</w:t>
            </w:r>
            <w:r>
              <w:rPr>
                <w:webHidden/>
              </w:rPr>
              <w:tab/>
            </w:r>
            <w:r>
              <w:rPr>
                <w:webHidden/>
              </w:rPr>
              <w:fldChar w:fldCharType="begin"/>
            </w:r>
            <w:r>
              <w:rPr>
                <w:webHidden/>
              </w:rPr>
              <w:instrText xml:space="preserve"> PAGEREF _Toc223975500 \h </w:instrText>
            </w:r>
            <w:r>
              <w:rPr>
                <w:webHidden/>
              </w:rPr>
            </w:r>
            <w:r>
              <w:rPr>
                <w:webHidden/>
              </w:rPr>
              <w:fldChar w:fldCharType="separate"/>
            </w:r>
            <w:r>
              <w:rPr>
                <w:webHidden/>
              </w:rPr>
              <w:t>60</w:t>
            </w:r>
            <w:r>
              <w:rPr>
                <w:webHidden/>
              </w:rPr>
              <w:fldChar w:fldCharType="end"/>
            </w:r>
          </w:hyperlink>
        </w:p>
        <w:p w14:paraId="6EECF662" w14:textId="24B2C548" w:rsidR="00D46EE6" w:rsidRDefault="00D46EE6">
          <w:pPr>
            <w:pStyle w:val="TOC2"/>
            <w:tabs>
              <w:tab w:val="left" w:pos="960"/>
              <w:tab w:val="right" w:leader="dot" w:pos="8261"/>
            </w:tabs>
            <w:rPr>
              <w:rFonts w:eastAsiaTheme="minorEastAsia"/>
              <w:noProof/>
              <w:lang w:val="id-ID" w:eastAsia="id-ID"/>
            </w:rPr>
          </w:pPr>
          <w:hyperlink w:anchor="_Toc223975501" w:history="1">
            <w:r w:rsidRPr="00CC0EB7">
              <w:rPr>
                <w:rStyle w:val="Hyperlink"/>
                <w:bCs/>
                <w:noProof/>
                <w:lang w:val="id-ID"/>
              </w:rPr>
              <w:t>5.1</w:t>
            </w:r>
            <w:r>
              <w:rPr>
                <w:rFonts w:eastAsiaTheme="minorEastAsia"/>
                <w:noProof/>
                <w:lang w:val="id-ID" w:eastAsia="id-ID"/>
              </w:rPr>
              <w:tab/>
            </w:r>
            <w:r w:rsidRPr="00CC0EB7">
              <w:rPr>
                <w:rStyle w:val="Hyperlink"/>
                <w:noProof/>
                <w:lang w:val="id-ID"/>
              </w:rPr>
              <w:t>Kesimpulan</w:t>
            </w:r>
            <w:r>
              <w:rPr>
                <w:noProof/>
                <w:webHidden/>
              </w:rPr>
              <w:tab/>
            </w:r>
            <w:r>
              <w:rPr>
                <w:noProof/>
                <w:webHidden/>
              </w:rPr>
              <w:fldChar w:fldCharType="begin"/>
            </w:r>
            <w:r>
              <w:rPr>
                <w:noProof/>
                <w:webHidden/>
              </w:rPr>
              <w:instrText xml:space="preserve"> PAGEREF _Toc223975501 \h </w:instrText>
            </w:r>
            <w:r>
              <w:rPr>
                <w:noProof/>
                <w:webHidden/>
              </w:rPr>
            </w:r>
            <w:r>
              <w:rPr>
                <w:noProof/>
                <w:webHidden/>
              </w:rPr>
              <w:fldChar w:fldCharType="separate"/>
            </w:r>
            <w:r>
              <w:rPr>
                <w:noProof/>
                <w:webHidden/>
              </w:rPr>
              <w:t>60</w:t>
            </w:r>
            <w:r>
              <w:rPr>
                <w:noProof/>
                <w:webHidden/>
              </w:rPr>
              <w:fldChar w:fldCharType="end"/>
            </w:r>
          </w:hyperlink>
        </w:p>
        <w:p w14:paraId="13B4FF59" w14:textId="39BDDAD9" w:rsidR="00D46EE6" w:rsidRDefault="00D46EE6">
          <w:pPr>
            <w:pStyle w:val="TOC2"/>
            <w:tabs>
              <w:tab w:val="left" w:pos="960"/>
              <w:tab w:val="right" w:leader="dot" w:pos="8261"/>
            </w:tabs>
            <w:rPr>
              <w:rFonts w:eastAsiaTheme="minorEastAsia"/>
              <w:noProof/>
              <w:lang w:val="id-ID" w:eastAsia="id-ID"/>
            </w:rPr>
          </w:pPr>
          <w:hyperlink w:anchor="_Toc223975502" w:history="1">
            <w:r w:rsidRPr="00CC0EB7">
              <w:rPr>
                <w:rStyle w:val="Hyperlink"/>
                <w:bCs/>
                <w:noProof/>
                <w:lang w:val="id-ID"/>
              </w:rPr>
              <w:t>5.2</w:t>
            </w:r>
            <w:r>
              <w:rPr>
                <w:rFonts w:eastAsiaTheme="minorEastAsia"/>
                <w:noProof/>
                <w:lang w:val="id-ID" w:eastAsia="id-ID"/>
              </w:rPr>
              <w:tab/>
            </w:r>
            <w:r w:rsidRPr="00CC0EB7">
              <w:rPr>
                <w:rStyle w:val="Hyperlink"/>
                <w:noProof/>
                <w:lang w:val="id-ID"/>
              </w:rPr>
              <w:t>Saran</w:t>
            </w:r>
            <w:r>
              <w:rPr>
                <w:noProof/>
                <w:webHidden/>
              </w:rPr>
              <w:tab/>
            </w:r>
            <w:r>
              <w:rPr>
                <w:noProof/>
                <w:webHidden/>
              </w:rPr>
              <w:fldChar w:fldCharType="begin"/>
            </w:r>
            <w:r>
              <w:rPr>
                <w:noProof/>
                <w:webHidden/>
              </w:rPr>
              <w:instrText xml:space="preserve"> PAGEREF _Toc223975502 \h </w:instrText>
            </w:r>
            <w:r>
              <w:rPr>
                <w:noProof/>
                <w:webHidden/>
              </w:rPr>
            </w:r>
            <w:r>
              <w:rPr>
                <w:noProof/>
                <w:webHidden/>
              </w:rPr>
              <w:fldChar w:fldCharType="separate"/>
            </w:r>
            <w:r>
              <w:rPr>
                <w:noProof/>
                <w:webHidden/>
              </w:rPr>
              <w:t>62</w:t>
            </w:r>
            <w:r>
              <w:rPr>
                <w:noProof/>
                <w:webHidden/>
              </w:rPr>
              <w:fldChar w:fldCharType="end"/>
            </w:r>
          </w:hyperlink>
        </w:p>
        <w:p w14:paraId="21B4A29F" w14:textId="5E5853FB" w:rsidR="00D46EE6" w:rsidRDefault="00D46EE6">
          <w:pPr>
            <w:pStyle w:val="TOC1"/>
            <w:rPr>
              <w:rFonts w:asciiTheme="minorHAnsi" w:eastAsiaTheme="minorEastAsia" w:hAnsiTheme="minorHAnsi" w:cstheme="minorBidi"/>
              <w:b w:val="0"/>
              <w:bCs w:val="0"/>
              <w:lang w:val="id-ID" w:eastAsia="id-ID"/>
            </w:rPr>
          </w:pPr>
          <w:hyperlink w:anchor="_Toc223975503" w:history="1">
            <w:r w:rsidRPr="00CC0EB7">
              <w:rPr>
                <w:rStyle w:val="Hyperlink"/>
                <w:lang w:val="id-ID"/>
              </w:rPr>
              <w:t>DAFTAR PUSTAKA</w:t>
            </w:r>
            <w:r>
              <w:rPr>
                <w:webHidden/>
              </w:rPr>
              <w:tab/>
            </w:r>
            <w:r>
              <w:rPr>
                <w:webHidden/>
              </w:rPr>
              <w:fldChar w:fldCharType="begin"/>
            </w:r>
            <w:r>
              <w:rPr>
                <w:webHidden/>
              </w:rPr>
              <w:instrText xml:space="preserve"> PAGEREF _Toc223975503 \h </w:instrText>
            </w:r>
            <w:r>
              <w:rPr>
                <w:webHidden/>
              </w:rPr>
            </w:r>
            <w:r>
              <w:rPr>
                <w:webHidden/>
              </w:rPr>
              <w:fldChar w:fldCharType="separate"/>
            </w:r>
            <w:r>
              <w:rPr>
                <w:webHidden/>
              </w:rPr>
              <w:t>64</w:t>
            </w:r>
            <w:r>
              <w:rPr>
                <w:webHidden/>
              </w:rPr>
              <w:fldChar w:fldCharType="end"/>
            </w:r>
          </w:hyperlink>
        </w:p>
        <w:p w14:paraId="29CF6476" w14:textId="31004E98" w:rsidR="00D46EE6" w:rsidRDefault="00D46EE6">
          <w:pPr>
            <w:pStyle w:val="TOC1"/>
            <w:rPr>
              <w:rFonts w:asciiTheme="minorHAnsi" w:eastAsiaTheme="minorEastAsia" w:hAnsiTheme="minorHAnsi" w:cstheme="minorBidi"/>
              <w:b w:val="0"/>
              <w:bCs w:val="0"/>
              <w:lang w:val="id-ID" w:eastAsia="id-ID"/>
            </w:rPr>
          </w:pPr>
          <w:hyperlink w:anchor="_Toc223975504" w:history="1">
            <w:r w:rsidRPr="00CC0EB7">
              <w:rPr>
                <w:rStyle w:val="Hyperlink"/>
                <w:lang w:val="id-ID"/>
              </w:rPr>
              <w:t>LAMPIRAN 1</w:t>
            </w:r>
            <w:r>
              <w:rPr>
                <w:webHidden/>
              </w:rPr>
              <w:tab/>
            </w:r>
            <w:r>
              <w:rPr>
                <w:webHidden/>
              </w:rPr>
              <w:fldChar w:fldCharType="begin"/>
            </w:r>
            <w:r>
              <w:rPr>
                <w:webHidden/>
              </w:rPr>
              <w:instrText xml:space="preserve"> PAGEREF _Toc223975504 \h </w:instrText>
            </w:r>
            <w:r>
              <w:rPr>
                <w:webHidden/>
              </w:rPr>
            </w:r>
            <w:r>
              <w:rPr>
                <w:webHidden/>
              </w:rPr>
              <w:fldChar w:fldCharType="separate"/>
            </w:r>
            <w:r>
              <w:rPr>
                <w:webHidden/>
              </w:rPr>
              <w:t>67</w:t>
            </w:r>
            <w:r>
              <w:rPr>
                <w:webHidden/>
              </w:rPr>
              <w:fldChar w:fldCharType="end"/>
            </w:r>
          </w:hyperlink>
        </w:p>
        <w:p w14:paraId="144DCD46" w14:textId="21C5F9A5" w:rsidR="00D46EE6" w:rsidRDefault="00D46EE6">
          <w:pPr>
            <w:pStyle w:val="TOC1"/>
            <w:rPr>
              <w:rFonts w:asciiTheme="minorHAnsi" w:eastAsiaTheme="minorEastAsia" w:hAnsiTheme="minorHAnsi" w:cstheme="minorBidi"/>
              <w:b w:val="0"/>
              <w:bCs w:val="0"/>
              <w:lang w:val="id-ID" w:eastAsia="id-ID"/>
            </w:rPr>
          </w:pPr>
          <w:hyperlink w:anchor="_Toc223975505" w:history="1">
            <w:r w:rsidRPr="00CC0EB7">
              <w:rPr>
                <w:rStyle w:val="Hyperlink"/>
                <w:lang w:val="id-ID"/>
              </w:rPr>
              <w:t>LAMPIRAN 2</w:t>
            </w:r>
            <w:r>
              <w:rPr>
                <w:webHidden/>
              </w:rPr>
              <w:tab/>
            </w:r>
            <w:r>
              <w:rPr>
                <w:webHidden/>
              </w:rPr>
              <w:fldChar w:fldCharType="begin"/>
            </w:r>
            <w:r>
              <w:rPr>
                <w:webHidden/>
              </w:rPr>
              <w:instrText xml:space="preserve"> PAGEREF _Toc223975505 \h </w:instrText>
            </w:r>
            <w:r>
              <w:rPr>
                <w:webHidden/>
              </w:rPr>
            </w:r>
            <w:r>
              <w:rPr>
                <w:webHidden/>
              </w:rPr>
              <w:fldChar w:fldCharType="separate"/>
            </w:r>
            <w:r>
              <w:rPr>
                <w:webHidden/>
              </w:rPr>
              <w:t>68</w:t>
            </w:r>
            <w:r>
              <w:rPr>
                <w:webHidden/>
              </w:rPr>
              <w:fldChar w:fldCharType="end"/>
            </w:r>
          </w:hyperlink>
        </w:p>
        <w:p w14:paraId="07C8B812" w14:textId="7EC93F42" w:rsidR="00D46EE6" w:rsidRDefault="00D46EE6">
          <w:pPr>
            <w:pStyle w:val="TOC1"/>
            <w:rPr>
              <w:rFonts w:asciiTheme="minorHAnsi" w:eastAsiaTheme="minorEastAsia" w:hAnsiTheme="minorHAnsi" w:cstheme="minorBidi"/>
              <w:b w:val="0"/>
              <w:bCs w:val="0"/>
              <w:lang w:val="id-ID" w:eastAsia="id-ID"/>
            </w:rPr>
          </w:pPr>
          <w:hyperlink w:anchor="_Toc223975506" w:history="1">
            <w:r w:rsidRPr="00CC0EB7">
              <w:rPr>
                <w:rStyle w:val="Hyperlink"/>
                <w:lang w:val="id-ID"/>
              </w:rPr>
              <w:t>LAMPIRAN 3</w:t>
            </w:r>
            <w:r>
              <w:rPr>
                <w:webHidden/>
              </w:rPr>
              <w:tab/>
            </w:r>
            <w:r>
              <w:rPr>
                <w:webHidden/>
              </w:rPr>
              <w:fldChar w:fldCharType="begin"/>
            </w:r>
            <w:r>
              <w:rPr>
                <w:webHidden/>
              </w:rPr>
              <w:instrText xml:space="preserve"> PAGEREF _Toc223975506 \h </w:instrText>
            </w:r>
            <w:r>
              <w:rPr>
                <w:webHidden/>
              </w:rPr>
            </w:r>
            <w:r>
              <w:rPr>
                <w:webHidden/>
              </w:rPr>
              <w:fldChar w:fldCharType="separate"/>
            </w:r>
            <w:r>
              <w:rPr>
                <w:webHidden/>
              </w:rPr>
              <w:t>70</w:t>
            </w:r>
            <w:r>
              <w:rPr>
                <w:webHidden/>
              </w:rPr>
              <w:fldChar w:fldCharType="end"/>
            </w:r>
          </w:hyperlink>
        </w:p>
        <w:p w14:paraId="3A4A4283" w14:textId="7735534D" w:rsidR="00D46EE6" w:rsidRDefault="00D46EE6">
          <w:pPr>
            <w:pStyle w:val="TOC1"/>
            <w:rPr>
              <w:rFonts w:asciiTheme="minorHAnsi" w:eastAsiaTheme="minorEastAsia" w:hAnsiTheme="minorHAnsi" w:cstheme="minorBidi"/>
              <w:b w:val="0"/>
              <w:bCs w:val="0"/>
              <w:lang w:val="id-ID" w:eastAsia="id-ID"/>
            </w:rPr>
          </w:pPr>
          <w:hyperlink w:anchor="_Toc223975507" w:history="1">
            <w:r w:rsidRPr="00CC0EB7">
              <w:rPr>
                <w:rStyle w:val="Hyperlink"/>
                <w:lang w:val="id-ID"/>
              </w:rPr>
              <w:t>LAMPIRAN 4</w:t>
            </w:r>
            <w:r>
              <w:rPr>
                <w:webHidden/>
              </w:rPr>
              <w:tab/>
            </w:r>
            <w:r>
              <w:rPr>
                <w:webHidden/>
              </w:rPr>
              <w:fldChar w:fldCharType="begin"/>
            </w:r>
            <w:r>
              <w:rPr>
                <w:webHidden/>
              </w:rPr>
              <w:instrText xml:space="preserve"> PAGEREF _Toc223975507 \h </w:instrText>
            </w:r>
            <w:r>
              <w:rPr>
                <w:webHidden/>
              </w:rPr>
            </w:r>
            <w:r>
              <w:rPr>
                <w:webHidden/>
              </w:rPr>
              <w:fldChar w:fldCharType="separate"/>
            </w:r>
            <w:r>
              <w:rPr>
                <w:webHidden/>
              </w:rPr>
              <w:t>71</w:t>
            </w:r>
            <w:r>
              <w:rPr>
                <w:webHidden/>
              </w:rPr>
              <w:fldChar w:fldCharType="end"/>
            </w:r>
          </w:hyperlink>
        </w:p>
        <w:p w14:paraId="4DE6695D" w14:textId="7B963D67" w:rsidR="00D46EE6" w:rsidRDefault="00D46EE6">
          <w:pPr>
            <w:pStyle w:val="TOC1"/>
            <w:rPr>
              <w:rFonts w:asciiTheme="minorHAnsi" w:eastAsiaTheme="minorEastAsia" w:hAnsiTheme="minorHAnsi" w:cstheme="minorBidi"/>
              <w:b w:val="0"/>
              <w:bCs w:val="0"/>
              <w:lang w:val="id-ID" w:eastAsia="id-ID"/>
            </w:rPr>
          </w:pPr>
          <w:hyperlink w:anchor="_Toc223975508" w:history="1">
            <w:r w:rsidRPr="00CC0EB7">
              <w:rPr>
                <w:rStyle w:val="Hyperlink"/>
                <w:lang w:val="id-ID"/>
              </w:rPr>
              <w:t>LAMPIRAN 5</w:t>
            </w:r>
            <w:r>
              <w:rPr>
                <w:webHidden/>
              </w:rPr>
              <w:tab/>
            </w:r>
            <w:r>
              <w:rPr>
                <w:webHidden/>
              </w:rPr>
              <w:fldChar w:fldCharType="begin"/>
            </w:r>
            <w:r>
              <w:rPr>
                <w:webHidden/>
              </w:rPr>
              <w:instrText xml:space="preserve"> PAGEREF _Toc223975508 \h </w:instrText>
            </w:r>
            <w:r>
              <w:rPr>
                <w:webHidden/>
              </w:rPr>
            </w:r>
            <w:r>
              <w:rPr>
                <w:webHidden/>
              </w:rPr>
              <w:fldChar w:fldCharType="separate"/>
            </w:r>
            <w:r>
              <w:rPr>
                <w:webHidden/>
              </w:rPr>
              <w:t>74</w:t>
            </w:r>
            <w:r>
              <w:rPr>
                <w:webHidden/>
              </w:rPr>
              <w:fldChar w:fldCharType="end"/>
            </w:r>
          </w:hyperlink>
        </w:p>
        <w:p w14:paraId="5FE07E55" w14:textId="1B650375" w:rsidR="009A5A80" w:rsidRPr="00172172" w:rsidRDefault="009A5A80">
          <w:pPr>
            <w:rPr>
              <w:lang w:val="id-ID"/>
            </w:rPr>
          </w:pPr>
          <w:r w:rsidRPr="00172172">
            <w:rPr>
              <w:rFonts w:ascii="Times New Roman" w:hAnsi="Times New Roman" w:cs="Times New Roman"/>
              <w:b/>
              <w:bCs/>
              <w:lang w:val="id-ID"/>
            </w:rPr>
            <w:fldChar w:fldCharType="end"/>
          </w:r>
        </w:p>
      </w:sdtContent>
    </w:sdt>
    <w:p w14:paraId="6858088A" w14:textId="51E5F1C0" w:rsidR="00EF299B" w:rsidRPr="00172172" w:rsidRDefault="00EF299B" w:rsidP="00EF299B">
      <w:pPr>
        <w:pStyle w:val="Heading1"/>
        <w:spacing w:after="100" w:afterAutospacing="1"/>
        <w:rPr>
          <w:lang w:val="id-ID"/>
        </w:rPr>
      </w:pPr>
      <w:r w:rsidRPr="00172172">
        <w:rPr>
          <w:lang w:val="id-ID"/>
        </w:rPr>
        <w:br w:type="column"/>
      </w:r>
      <w:bookmarkStart w:id="11" w:name="_Toc223975466"/>
      <w:r w:rsidRPr="00172172">
        <w:rPr>
          <w:lang w:val="id-ID"/>
        </w:rPr>
        <w:lastRenderedPageBreak/>
        <w:t>DAFTAR GAMBAR</w:t>
      </w:r>
      <w:bookmarkEnd w:id="11"/>
    </w:p>
    <w:p w14:paraId="07472FDE" w14:textId="7862047D" w:rsidR="00083D67" w:rsidRPr="00172172" w:rsidRDefault="00083D67" w:rsidP="00083D67">
      <w:pPr>
        <w:pStyle w:val="TableofFigures"/>
        <w:tabs>
          <w:tab w:val="right" w:leader="dot" w:pos="8261"/>
        </w:tabs>
        <w:spacing w:line="360" w:lineRule="auto"/>
        <w:rPr>
          <w:rFonts w:ascii="Times New Roman" w:eastAsiaTheme="minorEastAsia" w:hAnsi="Times New Roman" w:cs="Times New Roman"/>
          <w:noProof/>
          <w:kern w:val="0"/>
          <w:sz w:val="22"/>
          <w:szCs w:val="22"/>
          <w:lang w:val="id-ID"/>
          <w14:ligatures w14:val="none"/>
        </w:rPr>
      </w:pPr>
      <w:r w:rsidRPr="00172172">
        <w:rPr>
          <w:rFonts w:ascii="Times New Roman" w:hAnsi="Times New Roman" w:cs="Times New Roman"/>
          <w:lang w:val="id-ID"/>
        </w:rPr>
        <w:fldChar w:fldCharType="begin"/>
      </w:r>
      <w:r w:rsidRPr="00172172">
        <w:rPr>
          <w:rFonts w:ascii="Times New Roman" w:hAnsi="Times New Roman" w:cs="Times New Roman"/>
          <w:lang w:val="id-ID"/>
        </w:rPr>
        <w:instrText xml:space="preserve"> TOC \h \z \c "Gambar 2." </w:instrText>
      </w:r>
      <w:r w:rsidRPr="00172172">
        <w:rPr>
          <w:rFonts w:ascii="Times New Roman" w:hAnsi="Times New Roman" w:cs="Times New Roman"/>
          <w:lang w:val="id-ID"/>
        </w:rPr>
        <w:fldChar w:fldCharType="separate"/>
      </w:r>
      <w:hyperlink w:anchor="_Toc210691407" w:history="1">
        <w:r w:rsidRPr="00172172">
          <w:rPr>
            <w:rStyle w:val="Hyperlink"/>
            <w:rFonts w:ascii="Times New Roman" w:hAnsi="Times New Roman" w:cs="Times New Roman"/>
            <w:noProof/>
            <w:lang w:val="id-ID"/>
          </w:rPr>
          <w:t>Gambar 2.1 Kerangka Konseptual</w:t>
        </w:r>
        <w:r w:rsidRPr="00172172">
          <w:rPr>
            <w:rFonts w:ascii="Times New Roman" w:hAnsi="Times New Roman" w:cs="Times New Roman"/>
            <w:noProof/>
            <w:webHidden/>
            <w:lang w:val="id-ID"/>
          </w:rPr>
          <w:tab/>
        </w:r>
        <w:r w:rsidRPr="00172172">
          <w:rPr>
            <w:rFonts w:ascii="Times New Roman" w:hAnsi="Times New Roman" w:cs="Times New Roman"/>
            <w:noProof/>
            <w:webHidden/>
            <w:lang w:val="id-ID"/>
          </w:rPr>
          <w:fldChar w:fldCharType="begin"/>
        </w:r>
        <w:r w:rsidRPr="00172172">
          <w:rPr>
            <w:rFonts w:ascii="Times New Roman" w:hAnsi="Times New Roman" w:cs="Times New Roman"/>
            <w:noProof/>
            <w:webHidden/>
            <w:lang w:val="id-ID"/>
          </w:rPr>
          <w:instrText xml:space="preserve"> PAGEREF _Toc210691407 \h </w:instrText>
        </w:r>
        <w:r w:rsidRPr="00172172">
          <w:rPr>
            <w:rFonts w:ascii="Times New Roman" w:hAnsi="Times New Roman" w:cs="Times New Roman"/>
            <w:noProof/>
            <w:webHidden/>
            <w:lang w:val="id-ID"/>
          </w:rPr>
        </w:r>
        <w:r w:rsidRPr="00172172">
          <w:rPr>
            <w:rFonts w:ascii="Times New Roman" w:hAnsi="Times New Roman" w:cs="Times New Roman"/>
            <w:noProof/>
            <w:webHidden/>
            <w:lang w:val="id-ID"/>
          </w:rPr>
          <w:fldChar w:fldCharType="separate"/>
        </w:r>
        <w:r w:rsidR="00D46EE6">
          <w:rPr>
            <w:rFonts w:ascii="Times New Roman" w:hAnsi="Times New Roman" w:cs="Times New Roman"/>
            <w:noProof/>
            <w:webHidden/>
            <w:lang w:val="id-ID"/>
          </w:rPr>
          <w:t>30</w:t>
        </w:r>
        <w:r w:rsidRPr="00172172">
          <w:rPr>
            <w:rFonts w:ascii="Times New Roman" w:hAnsi="Times New Roman" w:cs="Times New Roman"/>
            <w:noProof/>
            <w:webHidden/>
            <w:lang w:val="id-ID"/>
          </w:rPr>
          <w:fldChar w:fldCharType="end"/>
        </w:r>
      </w:hyperlink>
    </w:p>
    <w:p w14:paraId="73493A3C" w14:textId="58322F54" w:rsidR="00EF299B" w:rsidRPr="00D46EE6" w:rsidRDefault="00083D67" w:rsidP="00D46EE6">
      <w:pPr>
        <w:pStyle w:val="TableofFigures"/>
        <w:tabs>
          <w:tab w:val="right" w:leader="dot" w:pos="8261"/>
        </w:tabs>
        <w:spacing w:line="360" w:lineRule="auto"/>
        <w:rPr>
          <w:noProof/>
        </w:rPr>
      </w:pPr>
      <w:hyperlink w:anchor="_Toc210691408" w:history="1">
        <w:r w:rsidRPr="00172172">
          <w:rPr>
            <w:rStyle w:val="Hyperlink"/>
            <w:rFonts w:ascii="Times New Roman" w:hAnsi="Times New Roman" w:cs="Times New Roman"/>
            <w:noProof/>
            <w:lang w:val="id-ID"/>
          </w:rPr>
          <w:t>Gambar 2.2 Model Penelitian</w:t>
        </w:r>
        <w:r w:rsidRPr="00172172">
          <w:rPr>
            <w:rFonts w:ascii="Times New Roman" w:hAnsi="Times New Roman" w:cs="Times New Roman"/>
            <w:noProof/>
            <w:webHidden/>
            <w:lang w:val="id-ID"/>
          </w:rPr>
          <w:tab/>
        </w:r>
        <w:r w:rsidRPr="00172172">
          <w:rPr>
            <w:rFonts w:ascii="Times New Roman" w:hAnsi="Times New Roman" w:cs="Times New Roman"/>
            <w:noProof/>
            <w:webHidden/>
            <w:lang w:val="id-ID"/>
          </w:rPr>
          <w:fldChar w:fldCharType="begin"/>
        </w:r>
        <w:r w:rsidRPr="00172172">
          <w:rPr>
            <w:rFonts w:ascii="Times New Roman" w:hAnsi="Times New Roman" w:cs="Times New Roman"/>
            <w:noProof/>
            <w:webHidden/>
            <w:lang w:val="id-ID"/>
          </w:rPr>
          <w:instrText xml:space="preserve"> PAGEREF _Toc210691408 \h </w:instrText>
        </w:r>
        <w:r w:rsidRPr="00172172">
          <w:rPr>
            <w:rFonts w:ascii="Times New Roman" w:hAnsi="Times New Roman" w:cs="Times New Roman"/>
            <w:noProof/>
            <w:webHidden/>
            <w:lang w:val="id-ID"/>
          </w:rPr>
        </w:r>
        <w:r w:rsidRPr="00172172">
          <w:rPr>
            <w:rFonts w:ascii="Times New Roman" w:hAnsi="Times New Roman" w:cs="Times New Roman"/>
            <w:noProof/>
            <w:webHidden/>
            <w:lang w:val="id-ID"/>
          </w:rPr>
          <w:fldChar w:fldCharType="separate"/>
        </w:r>
        <w:r w:rsidR="00D46EE6">
          <w:rPr>
            <w:rFonts w:ascii="Times New Roman" w:hAnsi="Times New Roman" w:cs="Times New Roman"/>
            <w:noProof/>
            <w:webHidden/>
            <w:lang w:val="id-ID"/>
          </w:rPr>
          <w:t>35</w:t>
        </w:r>
        <w:r w:rsidRPr="00172172">
          <w:rPr>
            <w:rFonts w:ascii="Times New Roman" w:hAnsi="Times New Roman" w:cs="Times New Roman"/>
            <w:noProof/>
            <w:webHidden/>
            <w:lang w:val="id-ID"/>
          </w:rPr>
          <w:fldChar w:fldCharType="end"/>
        </w:r>
      </w:hyperlink>
      <w:r w:rsidRPr="00172172">
        <w:rPr>
          <w:rFonts w:ascii="Times New Roman" w:hAnsi="Times New Roman" w:cs="Times New Roman"/>
          <w:lang w:val="id-ID"/>
        </w:rPr>
        <w:fldChar w:fldCharType="end"/>
      </w:r>
      <w:r w:rsidRPr="00172172">
        <w:rPr>
          <w:rFonts w:ascii="Times New Roman" w:hAnsi="Times New Roman" w:cs="Times New Roman"/>
          <w:lang w:val="id-ID"/>
        </w:rPr>
        <w:fldChar w:fldCharType="begin"/>
      </w:r>
      <w:r w:rsidRPr="00172172">
        <w:rPr>
          <w:rFonts w:ascii="Times New Roman" w:hAnsi="Times New Roman" w:cs="Times New Roman"/>
          <w:lang w:val="id-ID"/>
        </w:rPr>
        <w:instrText xml:space="preserve"> TOC \h \z \c "Gambar 4." </w:instrText>
      </w:r>
      <w:r w:rsidRPr="00172172">
        <w:rPr>
          <w:rFonts w:ascii="Times New Roman" w:hAnsi="Times New Roman" w:cs="Times New Roman"/>
          <w:lang w:val="id-ID"/>
        </w:rPr>
        <w:fldChar w:fldCharType="separate"/>
      </w:r>
      <w:r w:rsidRPr="00172172">
        <w:rPr>
          <w:rFonts w:ascii="Times New Roman" w:hAnsi="Times New Roman" w:cs="Times New Roman"/>
          <w:lang w:val="id-ID"/>
        </w:rPr>
        <w:fldChar w:fldCharType="end"/>
      </w:r>
    </w:p>
    <w:p w14:paraId="541FCD3D" w14:textId="77777777" w:rsidR="00EF299B" w:rsidRPr="00172172" w:rsidRDefault="00EF299B" w:rsidP="00EF299B">
      <w:pPr>
        <w:rPr>
          <w:lang w:val="id-ID"/>
        </w:rPr>
      </w:pPr>
    </w:p>
    <w:p w14:paraId="3A8E2902" w14:textId="5D580200" w:rsidR="00EF299B" w:rsidRPr="00172172" w:rsidRDefault="00EF299B" w:rsidP="00EF299B">
      <w:pPr>
        <w:pStyle w:val="Heading1"/>
        <w:spacing w:after="100" w:afterAutospacing="1"/>
        <w:rPr>
          <w:lang w:val="id-ID"/>
        </w:rPr>
      </w:pPr>
      <w:r w:rsidRPr="00172172">
        <w:rPr>
          <w:lang w:val="id-ID"/>
        </w:rPr>
        <w:br w:type="column"/>
      </w:r>
      <w:bookmarkStart w:id="12" w:name="_Toc223975467"/>
      <w:r w:rsidRPr="00172172">
        <w:rPr>
          <w:lang w:val="id-ID"/>
        </w:rPr>
        <w:lastRenderedPageBreak/>
        <w:t>DAFTAR TABEL</w:t>
      </w:r>
      <w:bookmarkEnd w:id="12"/>
    </w:p>
    <w:p w14:paraId="177536B6" w14:textId="641B1BC7" w:rsidR="00D46EE6" w:rsidRDefault="00EF299B">
      <w:pPr>
        <w:pStyle w:val="TableofFigures"/>
        <w:tabs>
          <w:tab w:val="right" w:leader="dot" w:pos="8261"/>
        </w:tabs>
        <w:rPr>
          <w:rFonts w:eastAsiaTheme="minorEastAsia"/>
          <w:noProof/>
          <w:lang w:val="id-ID" w:eastAsia="id-ID"/>
        </w:rPr>
      </w:pPr>
      <w:r w:rsidRPr="00172172">
        <w:rPr>
          <w:rFonts w:ascii="Times New Roman" w:hAnsi="Times New Roman" w:cs="Times New Roman"/>
          <w:lang w:val="id-ID"/>
        </w:rPr>
        <w:fldChar w:fldCharType="begin"/>
      </w:r>
      <w:r w:rsidRPr="00172172">
        <w:rPr>
          <w:rFonts w:ascii="Times New Roman" w:hAnsi="Times New Roman" w:cs="Times New Roman"/>
          <w:lang w:val="id-ID"/>
        </w:rPr>
        <w:instrText xml:space="preserve"> TOC \h \z \c "Tabel 2." </w:instrText>
      </w:r>
      <w:r w:rsidRPr="00172172">
        <w:rPr>
          <w:rFonts w:ascii="Times New Roman" w:hAnsi="Times New Roman" w:cs="Times New Roman"/>
          <w:lang w:val="id-ID"/>
        </w:rPr>
        <w:fldChar w:fldCharType="separate"/>
      </w:r>
      <w:hyperlink w:anchor="_Toc223975515" w:history="1">
        <w:r w:rsidR="00D46EE6" w:rsidRPr="00D16913">
          <w:rPr>
            <w:rStyle w:val="Hyperlink"/>
            <w:b/>
            <w:bCs/>
            <w:noProof/>
            <w:lang w:val="id-ID"/>
          </w:rPr>
          <w:t>Tabel 2.1 Penelitian Terdahulu</w:t>
        </w:r>
        <w:r w:rsidR="00D46EE6">
          <w:rPr>
            <w:noProof/>
            <w:webHidden/>
          </w:rPr>
          <w:tab/>
        </w:r>
        <w:r w:rsidR="00D46EE6">
          <w:rPr>
            <w:noProof/>
            <w:webHidden/>
          </w:rPr>
          <w:fldChar w:fldCharType="begin"/>
        </w:r>
        <w:r w:rsidR="00D46EE6">
          <w:rPr>
            <w:noProof/>
            <w:webHidden/>
          </w:rPr>
          <w:instrText xml:space="preserve"> PAGEREF _Toc223975515 \h </w:instrText>
        </w:r>
        <w:r w:rsidR="00D46EE6">
          <w:rPr>
            <w:noProof/>
            <w:webHidden/>
          </w:rPr>
        </w:r>
        <w:r w:rsidR="00D46EE6">
          <w:rPr>
            <w:noProof/>
            <w:webHidden/>
          </w:rPr>
          <w:fldChar w:fldCharType="separate"/>
        </w:r>
        <w:r w:rsidR="00D46EE6">
          <w:rPr>
            <w:noProof/>
            <w:webHidden/>
          </w:rPr>
          <w:t>27</w:t>
        </w:r>
        <w:r w:rsidR="00D46EE6">
          <w:rPr>
            <w:noProof/>
            <w:webHidden/>
          </w:rPr>
          <w:fldChar w:fldCharType="end"/>
        </w:r>
      </w:hyperlink>
    </w:p>
    <w:p w14:paraId="4A6096AB" w14:textId="06C09054" w:rsidR="00EF299B" w:rsidRPr="00172172" w:rsidRDefault="00EF299B" w:rsidP="00EF299B">
      <w:pPr>
        <w:pStyle w:val="TableofFigures"/>
        <w:tabs>
          <w:tab w:val="right" w:leader="dot" w:pos="8261"/>
        </w:tabs>
        <w:spacing w:line="360" w:lineRule="auto"/>
        <w:jc w:val="both"/>
        <w:rPr>
          <w:rFonts w:ascii="Times New Roman" w:hAnsi="Times New Roman" w:cs="Times New Roman"/>
          <w:noProof/>
          <w:lang w:val="id-ID"/>
        </w:rPr>
      </w:pPr>
      <w:r w:rsidRPr="00172172">
        <w:rPr>
          <w:rFonts w:ascii="Times New Roman" w:hAnsi="Times New Roman" w:cs="Times New Roman"/>
          <w:lang w:val="id-ID"/>
        </w:rPr>
        <w:fldChar w:fldCharType="end"/>
      </w:r>
      <w:r w:rsidRPr="00172172">
        <w:rPr>
          <w:rFonts w:ascii="Times New Roman" w:hAnsi="Times New Roman" w:cs="Times New Roman"/>
          <w:lang w:val="id-ID"/>
        </w:rPr>
        <w:fldChar w:fldCharType="begin"/>
      </w:r>
      <w:r w:rsidRPr="00172172">
        <w:rPr>
          <w:rFonts w:ascii="Times New Roman" w:hAnsi="Times New Roman" w:cs="Times New Roman"/>
          <w:lang w:val="id-ID"/>
        </w:rPr>
        <w:instrText xml:space="preserve"> TOC \h \z \c "Tabel 3." </w:instrText>
      </w:r>
      <w:r w:rsidRPr="00172172">
        <w:rPr>
          <w:rFonts w:ascii="Times New Roman" w:hAnsi="Times New Roman" w:cs="Times New Roman"/>
          <w:lang w:val="id-ID"/>
        </w:rPr>
        <w:fldChar w:fldCharType="separate"/>
      </w:r>
    </w:p>
    <w:p w14:paraId="7680F69C" w14:textId="360991E7" w:rsidR="00EF299B" w:rsidRPr="00172172" w:rsidRDefault="00EF299B" w:rsidP="00EF299B">
      <w:pPr>
        <w:pStyle w:val="TableofFigures"/>
        <w:tabs>
          <w:tab w:val="right" w:leader="dot" w:pos="8261"/>
        </w:tabs>
        <w:spacing w:line="360" w:lineRule="auto"/>
        <w:jc w:val="both"/>
        <w:rPr>
          <w:rFonts w:ascii="Times New Roman" w:eastAsiaTheme="minorEastAsia" w:hAnsi="Times New Roman" w:cs="Times New Roman"/>
          <w:noProof/>
          <w:lang w:val="id-ID" w:eastAsia="id-ID"/>
        </w:rPr>
      </w:pPr>
      <w:hyperlink w:anchor="_Toc197494352" w:history="1">
        <w:r w:rsidRPr="00172172">
          <w:rPr>
            <w:rStyle w:val="Hyperlink"/>
            <w:rFonts w:ascii="Times New Roman" w:hAnsi="Times New Roman" w:cs="Times New Roman"/>
            <w:noProof/>
            <w:lang w:val="id-ID"/>
          </w:rPr>
          <w:t>Tabel 3.1 Sampel Penelitian</w:t>
        </w:r>
        <w:r w:rsidRPr="00172172">
          <w:rPr>
            <w:rFonts w:ascii="Times New Roman" w:hAnsi="Times New Roman" w:cs="Times New Roman"/>
            <w:noProof/>
            <w:webHidden/>
            <w:lang w:val="id-ID"/>
          </w:rPr>
          <w:tab/>
        </w:r>
        <w:r w:rsidRPr="00172172">
          <w:rPr>
            <w:rFonts w:ascii="Times New Roman" w:hAnsi="Times New Roman" w:cs="Times New Roman"/>
            <w:noProof/>
            <w:webHidden/>
            <w:lang w:val="id-ID"/>
          </w:rPr>
          <w:fldChar w:fldCharType="begin"/>
        </w:r>
        <w:r w:rsidRPr="00172172">
          <w:rPr>
            <w:rFonts w:ascii="Times New Roman" w:hAnsi="Times New Roman" w:cs="Times New Roman"/>
            <w:noProof/>
            <w:webHidden/>
            <w:lang w:val="id-ID"/>
          </w:rPr>
          <w:instrText xml:space="preserve"> PAGEREF _Toc197494352 \h </w:instrText>
        </w:r>
        <w:r w:rsidRPr="00172172">
          <w:rPr>
            <w:rFonts w:ascii="Times New Roman" w:hAnsi="Times New Roman" w:cs="Times New Roman"/>
            <w:noProof/>
            <w:webHidden/>
            <w:lang w:val="id-ID"/>
          </w:rPr>
        </w:r>
        <w:r w:rsidRPr="00172172">
          <w:rPr>
            <w:rFonts w:ascii="Times New Roman" w:hAnsi="Times New Roman" w:cs="Times New Roman"/>
            <w:noProof/>
            <w:webHidden/>
            <w:lang w:val="id-ID"/>
          </w:rPr>
          <w:fldChar w:fldCharType="separate"/>
        </w:r>
        <w:r w:rsidR="00D46EE6">
          <w:rPr>
            <w:rFonts w:ascii="Times New Roman" w:hAnsi="Times New Roman" w:cs="Times New Roman"/>
            <w:noProof/>
            <w:webHidden/>
            <w:lang w:val="id-ID"/>
          </w:rPr>
          <w:t>40</w:t>
        </w:r>
        <w:r w:rsidRPr="00172172">
          <w:rPr>
            <w:rFonts w:ascii="Times New Roman" w:hAnsi="Times New Roman" w:cs="Times New Roman"/>
            <w:noProof/>
            <w:webHidden/>
            <w:lang w:val="id-ID"/>
          </w:rPr>
          <w:fldChar w:fldCharType="end"/>
        </w:r>
      </w:hyperlink>
    </w:p>
    <w:p w14:paraId="42024F24" w14:textId="77777777" w:rsidR="00D46EE6" w:rsidRDefault="00EF299B" w:rsidP="00EF299B">
      <w:pPr>
        <w:pStyle w:val="TableofFigures"/>
        <w:tabs>
          <w:tab w:val="right" w:leader="dot" w:pos="8261"/>
        </w:tabs>
        <w:spacing w:line="360" w:lineRule="auto"/>
        <w:jc w:val="both"/>
        <w:rPr>
          <w:noProof/>
        </w:rPr>
      </w:pPr>
      <w:hyperlink w:anchor="_Toc197494353" w:history="1">
        <w:r w:rsidRPr="00172172">
          <w:rPr>
            <w:rStyle w:val="Hyperlink"/>
            <w:rFonts w:ascii="Times New Roman" w:hAnsi="Times New Roman" w:cs="Times New Roman"/>
            <w:noProof/>
            <w:lang w:val="id-ID"/>
          </w:rPr>
          <w:t>Tabel 3.2 Kriteria Pengujian Autokorelasi Durbin Watson</w:t>
        </w:r>
        <w:r w:rsidRPr="00172172">
          <w:rPr>
            <w:rFonts w:ascii="Times New Roman" w:hAnsi="Times New Roman" w:cs="Times New Roman"/>
            <w:noProof/>
            <w:webHidden/>
            <w:lang w:val="id-ID"/>
          </w:rPr>
          <w:tab/>
        </w:r>
        <w:r w:rsidRPr="00172172">
          <w:rPr>
            <w:rFonts w:ascii="Times New Roman" w:hAnsi="Times New Roman" w:cs="Times New Roman"/>
            <w:noProof/>
            <w:webHidden/>
            <w:lang w:val="id-ID"/>
          </w:rPr>
          <w:fldChar w:fldCharType="begin"/>
        </w:r>
        <w:r w:rsidRPr="00172172">
          <w:rPr>
            <w:rFonts w:ascii="Times New Roman" w:hAnsi="Times New Roman" w:cs="Times New Roman"/>
            <w:noProof/>
            <w:webHidden/>
            <w:lang w:val="id-ID"/>
          </w:rPr>
          <w:instrText xml:space="preserve"> PAGEREF _Toc197494353 \h </w:instrText>
        </w:r>
        <w:r w:rsidRPr="00172172">
          <w:rPr>
            <w:rFonts w:ascii="Times New Roman" w:hAnsi="Times New Roman" w:cs="Times New Roman"/>
            <w:noProof/>
            <w:webHidden/>
            <w:lang w:val="id-ID"/>
          </w:rPr>
        </w:r>
        <w:r w:rsidRPr="00172172">
          <w:rPr>
            <w:rFonts w:ascii="Times New Roman" w:hAnsi="Times New Roman" w:cs="Times New Roman"/>
            <w:noProof/>
            <w:webHidden/>
            <w:lang w:val="id-ID"/>
          </w:rPr>
          <w:fldChar w:fldCharType="separate"/>
        </w:r>
        <w:r w:rsidR="00D46EE6">
          <w:rPr>
            <w:rFonts w:ascii="Times New Roman" w:hAnsi="Times New Roman" w:cs="Times New Roman"/>
            <w:noProof/>
            <w:webHidden/>
            <w:lang w:val="id-ID"/>
          </w:rPr>
          <w:t>43</w:t>
        </w:r>
        <w:r w:rsidRPr="00172172">
          <w:rPr>
            <w:rFonts w:ascii="Times New Roman" w:hAnsi="Times New Roman" w:cs="Times New Roman"/>
            <w:noProof/>
            <w:webHidden/>
            <w:lang w:val="id-ID"/>
          </w:rPr>
          <w:fldChar w:fldCharType="end"/>
        </w:r>
      </w:hyperlink>
      <w:r w:rsidRPr="00172172">
        <w:rPr>
          <w:rFonts w:ascii="Times New Roman" w:hAnsi="Times New Roman" w:cs="Times New Roman"/>
          <w:lang w:val="id-ID"/>
        </w:rPr>
        <w:fldChar w:fldCharType="end"/>
      </w:r>
      <w:r w:rsidRPr="00172172">
        <w:rPr>
          <w:rFonts w:ascii="Times New Roman" w:hAnsi="Times New Roman" w:cs="Times New Roman"/>
          <w:lang w:val="id-ID"/>
        </w:rPr>
        <w:fldChar w:fldCharType="begin"/>
      </w:r>
      <w:r w:rsidRPr="00172172">
        <w:rPr>
          <w:rFonts w:ascii="Times New Roman" w:hAnsi="Times New Roman" w:cs="Times New Roman"/>
          <w:lang w:val="id-ID"/>
        </w:rPr>
        <w:instrText xml:space="preserve"> TOC \h \z \c "Tabel 4." </w:instrText>
      </w:r>
      <w:r w:rsidRPr="00172172">
        <w:rPr>
          <w:rFonts w:ascii="Times New Roman" w:hAnsi="Times New Roman" w:cs="Times New Roman"/>
          <w:lang w:val="id-ID"/>
        </w:rPr>
        <w:fldChar w:fldCharType="separate"/>
      </w:r>
    </w:p>
    <w:p w14:paraId="6DA2F1EA" w14:textId="39825F41" w:rsidR="00D46EE6" w:rsidRDefault="00D46EE6">
      <w:pPr>
        <w:pStyle w:val="TableofFigures"/>
        <w:tabs>
          <w:tab w:val="right" w:leader="dot" w:pos="8261"/>
        </w:tabs>
        <w:rPr>
          <w:rFonts w:eastAsiaTheme="minorEastAsia"/>
          <w:noProof/>
          <w:lang w:val="id-ID" w:eastAsia="id-ID"/>
        </w:rPr>
      </w:pPr>
      <w:hyperlink w:anchor="_Toc223975517" w:history="1">
        <w:r w:rsidRPr="00D66499">
          <w:rPr>
            <w:rStyle w:val="Hyperlink"/>
            <w:b/>
            <w:bCs/>
            <w:noProof/>
            <w:lang w:val="id-ID"/>
          </w:rPr>
          <w:t>Tabel 4.1 Sampel Perusahaan</w:t>
        </w:r>
        <w:r>
          <w:rPr>
            <w:noProof/>
            <w:webHidden/>
          </w:rPr>
          <w:tab/>
        </w:r>
        <w:r>
          <w:rPr>
            <w:noProof/>
            <w:webHidden/>
          </w:rPr>
          <w:fldChar w:fldCharType="begin"/>
        </w:r>
        <w:r>
          <w:rPr>
            <w:noProof/>
            <w:webHidden/>
          </w:rPr>
          <w:instrText xml:space="preserve"> PAGEREF _Toc223975517 \h </w:instrText>
        </w:r>
        <w:r>
          <w:rPr>
            <w:noProof/>
            <w:webHidden/>
          </w:rPr>
        </w:r>
        <w:r>
          <w:rPr>
            <w:noProof/>
            <w:webHidden/>
          </w:rPr>
          <w:fldChar w:fldCharType="separate"/>
        </w:r>
        <w:r>
          <w:rPr>
            <w:noProof/>
            <w:webHidden/>
          </w:rPr>
          <w:t>47</w:t>
        </w:r>
        <w:r>
          <w:rPr>
            <w:noProof/>
            <w:webHidden/>
          </w:rPr>
          <w:fldChar w:fldCharType="end"/>
        </w:r>
      </w:hyperlink>
    </w:p>
    <w:p w14:paraId="19973707" w14:textId="274C7ED5" w:rsidR="00EF299B" w:rsidRPr="00172172" w:rsidRDefault="00EF299B" w:rsidP="00EF299B">
      <w:pPr>
        <w:spacing w:after="0" w:line="360" w:lineRule="auto"/>
        <w:jc w:val="both"/>
        <w:rPr>
          <w:lang w:val="id-ID"/>
        </w:rPr>
        <w:sectPr w:rsidR="00EF299B" w:rsidRPr="00172172" w:rsidSect="004D3B63">
          <w:footerReference w:type="default" r:id="rId9"/>
          <w:pgSz w:w="12240" w:h="15840"/>
          <w:pgMar w:top="1701" w:right="1701" w:bottom="1701" w:left="2268" w:header="709" w:footer="709" w:gutter="0"/>
          <w:pgNumType w:fmt="lowerRoman"/>
          <w:cols w:space="708"/>
          <w:titlePg/>
          <w:docGrid w:linePitch="360"/>
        </w:sectPr>
      </w:pPr>
      <w:r w:rsidRPr="00172172">
        <w:rPr>
          <w:rFonts w:ascii="Times New Roman" w:hAnsi="Times New Roman" w:cs="Times New Roman"/>
          <w:lang w:val="id-ID"/>
        </w:rPr>
        <w:fldChar w:fldCharType="end"/>
      </w:r>
    </w:p>
    <w:p w14:paraId="0A0F0BAF" w14:textId="3D1967A1" w:rsidR="005B4A2D" w:rsidRPr="00172172" w:rsidRDefault="00A27FE0" w:rsidP="004113D1">
      <w:pPr>
        <w:pStyle w:val="Heading1"/>
        <w:rPr>
          <w:lang w:val="id-ID"/>
        </w:rPr>
      </w:pPr>
      <w:bookmarkStart w:id="13" w:name="_Toc223975468"/>
      <w:r w:rsidRPr="00172172">
        <w:rPr>
          <w:lang w:val="id-ID"/>
        </w:rPr>
        <w:lastRenderedPageBreak/>
        <w:t xml:space="preserve">BAB </w:t>
      </w:r>
      <w:r w:rsidR="004113D1" w:rsidRPr="00172172">
        <w:rPr>
          <w:lang w:val="id-ID"/>
        </w:rPr>
        <w:t>I</w:t>
      </w:r>
      <w:r w:rsidR="004113D1" w:rsidRPr="00172172">
        <w:rPr>
          <w:lang w:val="id-ID"/>
        </w:rPr>
        <w:br/>
      </w:r>
      <w:r w:rsidRPr="00172172">
        <w:rPr>
          <w:lang w:val="id-ID"/>
        </w:rPr>
        <w:t>PENDAHULUAN</w:t>
      </w:r>
      <w:bookmarkEnd w:id="13"/>
    </w:p>
    <w:p w14:paraId="087E6F3C" w14:textId="77777777" w:rsidR="004113D1" w:rsidRPr="00172172" w:rsidRDefault="004113D1" w:rsidP="004113D1">
      <w:pPr>
        <w:spacing w:after="0"/>
        <w:rPr>
          <w:lang w:val="id-ID"/>
        </w:rPr>
      </w:pPr>
    </w:p>
    <w:p w14:paraId="72628145" w14:textId="3D3325DF" w:rsidR="00A27FE0" w:rsidRPr="00172172" w:rsidRDefault="00A27FE0" w:rsidP="003A08D8">
      <w:pPr>
        <w:pStyle w:val="Heading2"/>
        <w:numPr>
          <w:ilvl w:val="0"/>
          <w:numId w:val="32"/>
        </w:numPr>
        <w:ind w:left="426" w:hanging="426"/>
        <w:rPr>
          <w:lang w:val="id-ID"/>
        </w:rPr>
      </w:pPr>
      <w:bookmarkStart w:id="14" w:name="_Toc223975469"/>
      <w:r w:rsidRPr="00172172">
        <w:rPr>
          <w:lang w:val="id-ID"/>
        </w:rPr>
        <w:t>Latar Belakang</w:t>
      </w:r>
      <w:bookmarkEnd w:id="14"/>
    </w:p>
    <w:p w14:paraId="5D91CB5A" w14:textId="124616C5" w:rsidR="00A27FE0" w:rsidRPr="006655F1" w:rsidRDefault="00A27FE0"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Sistem perpajakan modern berperan krusial dalam menopang keuangan negara. Melalui pungutan wajib yang dikenakan kepada individu dan entitas bisnis, pemerintah memperoleh pendapatan yang signifikan. Dana tersebut kemudian dialokasikan untuk membiayai berbagai program dan proyek pembangunan, guna mewujudkan kesejahteraan masyarakat. Sebagaimana dalam </w:t>
      </w:r>
      <w:r w:rsidR="006655F1" w:rsidRPr="006655F1">
        <w:rPr>
          <w:rFonts w:ascii="Times New Roman" w:hAnsi="Times New Roman" w:cs="Times New Roman"/>
          <w:lang w:val="id-ID"/>
        </w:rPr>
        <w:t>Undang-Undang Nomor 16 Tahun 2009 yang merupakan perubahan keempat atas Undang-Undang Nomor 6 Tahun 1983 mengenai Ketentuan Umum dan Tata Cara Perpajakan, pajak diartikan sebagai kontribusi wajib yang harus dibayarkan kepada negara oleh individu maupun badan usaha. Kewajiban tersebut bersifat memaksa sesuai dengan ketentuan peraturan perundang-undangan, tanpa adanya imbalan langsung yang diterima oleh pembayar pajak, dan digunakan untuk membiayai kebutuhan negara demi sebesar-besarnya kesejahteraan masyarakat.</w:t>
      </w:r>
    </w:p>
    <w:p w14:paraId="49743B0F" w14:textId="130873C5" w:rsidR="00BE3445" w:rsidRPr="00172172" w:rsidRDefault="00A27FE0"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Pada tahun 2018, presentase capaian realisasi penerimaan pajak sebesar 92,41% lalu mengalami penurunan menjadi 84,44% tahun 2019 dan pada 3 tahun terakhir mengalami peningkatan yakni tahun 2020 sebesar 89,25%, 2021 sebesar 100,18% dan 2022 sebesar 114%. </w:t>
      </w:r>
      <w:r w:rsidR="00B65C95" w:rsidRPr="00172172">
        <w:rPr>
          <w:rFonts w:ascii="Times New Roman" w:hAnsi="Times New Roman" w:cs="Times New Roman"/>
          <w:lang w:val="id-ID"/>
        </w:rPr>
        <w:t>P</w:t>
      </w:r>
      <w:r w:rsidRPr="00172172">
        <w:rPr>
          <w:rFonts w:ascii="Times New Roman" w:hAnsi="Times New Roman" w:cs="Times New Roman"/>
          <w:lang w:val="id-ID"/>
        </w:rPr>
        <w:t xml:space="preserve">ada tahun 2020, presentase capaian realisasi penerimaan pajak meningkat akan tetapi penerimaan pajak pada tahun 2020 mengalami penurunan sangat tajam dibandingkan tahun naik jumlah penerimaan pajak pada tahun 2020 sebesar Rp 1.070 triliun sehingga mengalami penurunan sebesar 19,7% dari penerimaan pada </w:t>
      </w:r>
      <w:r w:rsidRPr="00172172">
        <w:rPr>
          <w:rFonts w:ascii="Times New Roman" w:hAnsi="Times New Roman" w:cs="Times New Roman"/>
          <w:lang w:val="id-ID"/>
        </w:rPr>
        <w:lastRenderedPageBreak/>
        <w:t>tahun 2019. Penerimaan ini disebabkan adanya faktor. Faktor tersebut adalah Wajib Pajak (WP) menurun dikarenakan ekonomi dari masing-masing. WP pun menurun dan pemerintah memberikan in</w:t>
      </w:r>
      <w:r w:rsidR="00D5218C" w:rsidRPr="00172172">
        <w:rPr>
          <w:rFonts w:ascii="Times New Roman" w:hAnsi="Times New Roman" w:cs="Times New Roman"/>
          <w:lang w:val="id-ID"/>
        </w:rPr>
        <w:t>sentif</w:t>
      </w:r>
      <w:r w:rsidRPr="00172172">
        <w:rPr>
          <w:rFonts w:ascii="Times New Roman" w:hAnsi="Times New Roman" w:cs="Times New Roman"/>
          <w:lang w:val="id-ID"/>
        </w:rPr>
        <w:t xml:space="preserve"> secara besar (Timesindonesia.co.id).</w:t>
      </w:r>
    </w:p>
    <w:p w14:paraId="5D84D897" w14:textId="383B4BFB" w:rsidR="00BE3445" w:rsidRPr="00172172" w:rsidRDefault="00A27FE0"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Perbedaan kepentingan antara pemerintah dan wajib pajak memiliki implikasi yang signifikan terhadap desain sistem perpajakan. Di satu sisi, perusahaan berusahan memanfaatkan berbagai insentif dan celah hukum untuk mengurangi beban pajak. Tensi antara kedua kepentingan ini sering kali menjadi perdebatan dan perselisihan ( Widyastutu et al</w:t>
      </w:r>
      <w:r w:rsidR="003F51F0" w:rsidRPr="00172172">
        <w:rPr>
          <w:rFonts w:ascii="Times New Roman" w:hAnsi="Times New Roman" w:cs="Times New Roman"/>
          <w:lang w:val="id-ID"/>
        </w:rPr>
        <w:t xml:space="preserve">. 2022) pada (Valentina Ardia, 2024). Meskipun penghindaran pajak tidak melanggar peraturan perundang-undangan perpajakan yang berlaku, namun hal ini mengandung risiko berupa reputasi negatif masyarakat terhadap perusahaan. </w:t>
      </w:r>
      <w:r w:rsidR="006655F1" w:rsidRPr="006655F1">
        <w:rPr>
          <w:rFonts w:ascii="Times New Roman" w:hAnsi="Times New Roman" w:cs="Times New Roman"/>
          <w:lang w:val="sv-SE"/>
        </w:rPr>
        <w:t>Penghindaran pajak merupakan permasalahan yang kompleks dan unik karena di satu sisi tindakan tersebut tidak melanggar peraturan perpajakan, namun di sisi lain praktik tersebut tidak diharapkan oleh pemerintah</w:t>
      </w:r>
      <w:r w:rsidR="006655F1" w:rsidRPr="006655F1">
        <w:rPr>
          <w:rFonts w:ascii="Times New Roman" w:hAnsi="Times New Roman" w:cs="Times New Roman"/>
          <w:lang w:val="id-ID"/>
        </w:rPr>
        <w:t xml:space="preserve"> </w:t>
      </w:r>
      <w:r w:rsidR="003F51F0" w:rsidRPr="00172172">
        <w:rPr>
          <w:rFonts w:ascii="Times New Roman" w:hAnsi="Times New Roman" w:cs="Times New Roman"/>
          <w:lang w:val="id-ID"/>
        </w:rPr>
        <w:t xml:space="preserve">(Septanta, 2023) pada (Valentina Ardia, 2024). </w:t>
      </w:r>
    </w:p>
    <w:p w14:paraId="283605B9" w14:textId="77777777" w:rsidR="00BE3445" w:rsidRPr="00172172" w:rsidRDefault="003F51F0"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Berkurangnya peneerimaan pajak akibat maraknya praktik penghindaran pajak dapat berdampak buruk terhadap kemampuan pemerintah dalam membiayai pembangunan nasional dan memberikan pelayanan publik. Konflik kepentingan antara tujuan memaksimalkan keuntungan pemegang saham dan kewajiban membayar pajak yang adil seringkali menjadi tantangan dalam praktik bisnis. Penerepan strategi penhindaran pajak yang agresif dapat menimbulkan risiko reputasi dan sanksi hukum bagi perusahaan. Kemudian, selain itu, </w:t>
      </w:r>
      <w:r w:rsidRPr="00172172">
        <w:rPr>
          <w:rFonts w:ascii="Times New Roman" w:hAnsi="Times New Roman" w:cs="Times New Roman"/>
          <w:i/>
          <w:iCs/>
          <w:lang w:val="id-ID"/>
        </w:rPr>
        <w:t>Good Croporate Governance</w:t>
      </w:r>
      <w:r w:rsidRPr="00172172">
        <w:rPr>
          <w:rFonts w:ascii="Times New Roman" w:hAnsi="Times New Roman" w:cs="Times New Roman"/>
          <w:lang w:val="id-ID"/>
        </w:rPr>
        <w:t xml:space="preserve"> (GCG) dan </w:t>
      </w:r>
      <w:r w:rsidRPr="00172172">
        <w:rPr>
          <w:rFonts w:ascii="Times New Roman" w:hAnsi="Times New Roman" w:cs="Times New Roman"/>
          <w:i/>
          <w:iCs/>
          <w:lang w:val="id-ID"/>
        </w:rPr>
        <w:t>Tranfer Pricing</w:t>
      </w:r>
      <w:r w:rsidRPr="00172172">
        <w:rPr>
          <w:rFonts w:ascii="Times New Roman" w:hAnsi="Times New Roman" w:cs="Times New Roman"/>
          <w:lang w:val="id-ID"/>
        </w:rPr>
        <w:t xml:space="preserve"> juga dapat mempengaruhi terjadinya penghindaran pajak pada perusahaan manufaktur sektor makanan dan minuman.</w:t>
      </w:r>
    </w:p>
    <w:p w14:paraId="048DE908" w14:textId="13A5F238" w:rsidR="00CA21E0" w:rsidRPr="00172172" w:rsidRDefault="003F51F0" w:rsidP="003D448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lastRenderedPageBreak/>
        <w:t xml:space="preserve">Kasus penghindaran pajak di </w:t>
      </w:r>
      <w:r w:rsidR="00D5218C" w:rsidRPr="00172172">
        <w:rPr>
          <w:rFonts w:ascii="Times New Roman" w:hAnsi="Times New Roman" w:cs="Times New Roman"/>
          <w:lang w:val="id-ID"/>
        </w:rPr>
        <w:t>I</w:t>
      </w:r>
      <w:r w:rsidRPr="00172172">
        <w:rPr>
          <w:rFonts w:ascii="Times New Roman" w:hAnsi="Times New Roman" w:cs="Times New Roman"/>
          <w:lang w:val="id-ID"/>
        </w:rPr>
        <w:t>ndonesia yang dilakukan oleh korporasi telah banyak terjadi, salah satunya penghindaran pajak yang di la</w:t>
      </w:r>
      <w:r w:rsidR="00D5218C" w:rsidRPr="00172172">
        <w:rPr>
          <w:rFonts w:ascii="Times New Roman" w:hAnsi="Times New Roman" w:cs="Times New Roman"/>
          <w:lang w:val="id-ID"/>
        </w:rPr>
        <w:t>kuk</w:t>
      </w:r>
      <w:r w:rsidRPr="00172172">
        <w:rPr>
          <w:rFonts w:ascii="Times New Roman" w:hAnsi="Times New Roman" w:cs="Times New Roman"/>
          <w:lang w:val="id-ID"/>
        </w:rPr>
        <w:t>an oleh PT. Coca Cola Indonesia. Direktorat Jendral Pajak dalam kasus ini menemukan adanya pembekakan biaya yang besar sehingga menyebabkan penghasilan kena pajak berkurang dan setoran pajak pun menjadi lebih kecil. Hal ini menimbulkan kekurangan pajak penghasilan PT. Coca Cola Indonesia sebesar</w:t>
      </w:r>
      <w:r w:rsidR="00397C42" w:rsidRPr="00172172">
        <w:rPr>
          <w:rFonts w:ascii="Times New Roman" w:hAnsi="Times New Roman" w:cs="Times New Roman"/>
          <w:lang w:val="id-ID"/>
        </w:rPr>
        <w:t xml:space="preserve"> Rp 29,24 Milyar</w:t>
      </w:r>
      <w:r w:rsidRPr="00172172">
        <w:rPr>
          <w:rFonts w:ascii="Times New Roman" w:hAnsi="Times New Roman" w:cs="Times New Roman"/>
          <w:lang w:val="id-ID"/>
        </w:rPr>
        <w:t xml:space="preserve">. Direktorat Jendral Pajak dalam kasus ini mengindikasikan bahwa PT. Coca Cola Indonesia telah melakukan </w:t>
      </w:r>
      <w:r w:rsidRPr="00172172">
        <w:rPr>
          <w:rFonts w:ascii="Times New Roman" w:hAnsi="Times New Roman" w:cs="Times New Roman"/>
          <w:i/>
          <w:iCs/>
          <w:lang w:val="id-ID"/>
        </w:rPr>
        <w:t>Transfer Pricing</w:t>
      </w:r>
      <w:r w:rsidRPr="00172172">
        <w:rPr>
          <w:rFonts w:ascii="Times New Roman" w:hAnsi="Times New Roman" w:cs="Times New Roman"/>
          <w:lang w:val="id-ID"/>
        </w:rPr>
        <w:t xml:space="preserve"> untuk penghindaran pajak.</w:t>
      </w:r>
    </w:p>
    <w:p w14:paraId="4A64F0B0" w14:textId="1EE4A330" w:rsidR="00BE3445" w:rsidRPr="00172172" w:rsidRDefault="006655F1" w:rsidP="00CF4B42">
      <w:pPr>
        <w:spacing w:after="0" w:line="480" w:lineRule="auto"/>
        <w:ind w:firstLine="426"/>
        <w:jc w:val="both"/>
        <w:rPr>
          <w:rFonts w:ascii="Times New Roman" w:hAnsi="Times New Roman" w:cs="Times New Roman"/>
          <w:lang w:val="id-ID"/>
        </w:rPr>
      </w:pPr>
      <w:r w:rsidRPr="006655F1">
        <w:rPr>
          <w:rFonts w:ascii="Times New Roman" w:hAnsi="Times New Roman" w:cs="Times New Roman"/>
          <w:lang w:val="sv-SE"/>
        </w:rPr>
        <w:t>Salah satu contoh kasus penghindaran pajak terjadi pada PT. Indofood Sukses Makmur Tbk. Praktik penghindaran pajak tersebut dilaporkan mencapai sekitar Rp1,3 miliar. Kasus ini bermula ketika perusahaan mendirikan entitas baru, yaitu PT. Indofood CBP Sukses Makmur Tbk, dengan mengalihkan aktiva, pasiva, serta kegiatan operasional dari divisi noodle atau pabrik mi instan ke perusahaan tersebut. Langkah tersebut dapat dipandang sebagai bentuk ekspansi usaha yang berpotensi digunakan untuk meminimalkan kewajiban pajak. Namun demikian, Direktorat Jenderal Pajak tetap menetapkan bahwa perusahaan wajib memenuhi kewajiban pembayaran pajak terutang sebesar Rp1,3 miliar.</w:t>
      </w:r>
      <w:r w:rsidR="00473232" w:rsidRPr="00172172">
        <w:rPr>
          <w:rFonts w:ascii="Times New Roman" w:hAnsi="Times New Roman" w:cs="Times New Roman"/>
          <w:lang w:val="id-ID"/>
        </w:rPr>
        <w:t>, da</w:t>
      </w:r>
      <w:r w:rsidR="002A683C" w:rsidRPr="00172172">
        <w:rPr>
          <w:rFonts w:ascii="Times New Roman" w:hAnsi="Times New Roman" w:cs="Times New Roman"/>
          <w:lang w:val="id-ID"/>
        </w:rPr>
        <w:t xml:space="preserve">n PT Uniliver Indonesia Tbk juga melakukan tindakan penghindaran pajak dengan cara legal dengan mengurangi beban pajak sebesar Rp 800 milyar dan memanfaatkan kebijakan </w:t>
      </w:r>
      <w:r w:rsidR="002A683C" w:rsidRPr="00172172">
        <w:rPr>
          <w:rFonts w:ascii="Times New Roman" w:hAnsi="Times New Roman" w:cs="Times New Roman"/>
          <w:i/>
          <w:iCs/>
          <w:lang w:val="id-ID"/>
        </w:rPr>
        <w:t>Transfer Pricing</w:t>
      </w:r>
      <w:r w:rsidR="002A683C" w:rsidRPr="00172172">
        <w:rPr>
          <w:rFonts w:ascii="Times New Roman" w:hAnsi="Times New Roman" w:cs="Times New Roman"/>
          <w:lang w:val="id-ID"/>
        </w:rPr>
        <w:t xml:space="preserve"> (Yusuf &amp; Maryam, 2022).</w:t>
      </w:r>
    </w:p>
    <w:p w14:paraId="53843122" w14:textId="5BED5FBF" w:rsidR="002A683C" w:rsidRPr="00172172" w:rsidRDefault="002A683C" w:rsidP="00B470AB">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Terdapat berbagai faktor yang mempengaruhi terjadinya penghindaran pajak. Salah satu faktor yang mempengaruhi penghindaran pajak adalah </w:t>
      </w:r>
      <w:r w:rsidR="006655F1" w:rsidRPr="006655F1">
        <w:rPr>
          <w:rFonts w:ascii="Times New Roman" w:hAnsi="Times New Roman" w:cs="Times New Roman"/>
          <w:i/>
          <w:iCs/>
          <w:lang w:val="id-ID"/>
        </w:rPr>
        <w:t>Good Corporate Governance</w:t>
      </w:r>
      <w:r w:rsidR="006655F1" w:rsidRPr="006655F1">
        <w:rPr>
          <w:rFonts w:ascii="Times New Roman" w:hAnsi="Times New Roman" w:cs="Times New Roman"/>
          <w:lang w:val="id-ID"/>
        </w:rPr>
        <w:t xml:space="preserve"> (GCG) merupakan suatu sistem yang digunakan untuk mengendalikan dan </w:t>
      </w:r>
      <w:r w:rsidR="006655F1" w:rsidRPr="006655F1">
        <w:rPr>
          <w:rFonts w:ascii="Times New Roman" w:hAnsi="Times New Roman" w:cs="Times New Roman"/>
          <w:lang w:val="id-ID"/>
        </w:rPr>
        <w:lastRenderedPageBreak/>
        <w:t xml:space="preserve">mengatur perusahaan. </w:t>
      </w:r>
      <w:r w:rsidR="00B470AB" w:rsidRPr="00B470AB">
        <w:rPr>
          <w:rFonts w:ascii="Times New Roman" w:hAnsi="Times New Roman" w:cs="Times New Roman"/>
        </w:rPr>
        <w:t>Wujud dari sistem tersebut tercermin lewat dinamika interaksi antar-pemangku kepentingan dalam menjalankan operasional bisnis, beserta prinsip-prinsip fundamental yang memandu praktik manajemennya. Sementara itu, rancang bangun tata kelola perusahaan pada sebuah entitas bisnis sangat bergantung pada sejumlah variabel, di antaranya kerangka teori korporat yang diadopsi, kultur kerja internal, hingga tatanan regulasi nasional yang mengikat</w:t>
      </w:r>
      <w:r w:rsidR="006655F1" w:rsidRPr="006655F1">
        <w:rPr>
          <w:rFonts w:ascii="Times New Roman" w:hAnsi="Times New Roman" w:cs="Times New Roman"/>
          <w:lang w:val="id-ID"/>
        </w:rPr>
        <w:t xml:space="preserve">. Meskipun terdapat perbedaan dalam penerapannya, pada dasarnya seluruh konsep </w:t>
      </w:r>
      <w:r w:rsidR="006655F1" w:rsidRPr="006655F1">
        <w:rPr>
          <w:rFonts w:ascii="Times New Roman" w:hAnsi="Times New Roman" w:cs="Times New Roman"/>
          <w:i/>
          <w:iCs/>
          <w:lang w:val="id-ID"/>
        </w:rPr>
        <w:t>corporate governance</w:t>
      </w:r>
      <w:r w:rsidR="006655F1" w:rsidRPr="006655F1">
        <w:rPr>
          <w:rFonts w:ascii="Times New Roman" w:hAnsi="Times New Roman" w:cs="Times New Roman"/>
          <w:lang w:val="id-ID"/>
        </w:rPr>
        <w:t xml:space="preserve"> memiliki tujuan dan makna yang serupa. </w:t>
      </w:r>
      <w:r w:rsidR="004E67CA" w:rsidRPr="00172172">
        <w:rPr>
          <w:rFonts w:ascii="Times New Roman" w:hAnsi="Times New Roman" w:cs="Times New Roman"/>
          <w:lang w:val="id-ID"/>
        </w:rPr>
        <w:t>(Purbowati, 2021).</w:t>
      </w:r>
    </w:p>
    <w:p w14:paraId="69272478" w14:textId="4FDCD3C5" w:rsidR="004E67CA" w:rsidRPr="00172172" w:rsidRDefault="004E67CA"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Dalam tata kelola perusahaan yang baik atau </w:t>
      </w:r>
      <w:r w:rsidRPr="00172172">
        <w:rPr>
          <w:rFonts w:ascii="Times New Roman" w:hAnsi="Times New Roman" w:cs="Times New Roman"/>
          <w:i/>
          <w:iCs/>
          <w:lang w:val="id-ID"/>
        </w:rPr>
        <w:t>Corporate Governance</w:t>
      </w:r>
      <w:r w:rsidRPr="00172172">
        <w:rPr>
          <w:rFonts w:ascii="Times New Roman" w:hAnsi="Times New Roman" w:cs="Times New Roman"/>
          <w:lang w:val="id-ID"/>
        </w:rPr>
        <w:t xml:space="preserve"> dewan direksi diberi kebebasan untuk mengembangkan perusahaan, tetapi tetap harus menetapkan prinsip akuntabilittas secara efektif. Perusahaan yang memiliki tata kelola yang baik tentu tidak akan memanfaatkan celah dalam peraturan perpajakan untuk mengurangi beban pajaknya. Menurut Tunggal (2016: 24) </w:t>
      </w:r>
      <w:r w:rsidR="006655F1" w:rsidRPr="006655F1">
        <w:rPr>
          <w:rFonts w:ascii="Times New Roman" w:hAnsi="Times New Roman" w:cs="Times New Roman"/>
          <w:i/>
          <w:iCs/>
          <w:lang w:val="id-ID"/>
        </w:rPr>
        <w:t>Corporate governance</w:t>
      </w:r>
      <w:r w:rsidR="006655F1" w:rsidRPr="006655F1">
        <w:rPr>
          <w:rFonts w:ascii="Times New Roman" w:hAnsi="Times New Roman" w:cs="Times New Roman"/>
          <w:lang w:val="id-ID"/>
        </w:rPr>
        <w:t xml:space="preserve"> merupakan suatu sistem yang digunakan untuk mengatur, mengelola, serta mengawasi proses pengendalian dalam kegiatan perusahaan dengan tujuan meningkatkan nilai perusahaan atau nilai saham. Selain itu, sistem ini juga menjadi bentuk perhatian perusahaan terhadap berbagai pihak yang berkepentingan, seperti pemegang saham, karyawan, serta masyarakat di sekitarnya. </w:t>
      </w:r>
      <w:r w:rsidRPr="00172172">
        <w:rPr>
          <w:rFonts w:ascii="Times New Roman" w:hAnsi="Times New Roman" w:cs="Times New Roman"/>
          <w:lang w:val="id-ID"/>
        </w:rPr>
        <w:t xml:space="preserve">(Tunggal, 2016: 24). Komponen </w:t>
      </w:r>
      <w:r w:rsidRPr="00172172">
        <w:rPr>
          <w:rFonts w:ascii="Times New Roman" w:hAnsi="Times New Roman" w:cs="Times New Roman"/>
          <w:i/>
          <w:iCs/>
          <w:lang w:val="id-ID"/>
        </w:rPr>
        <w:t>Corporate Governance</w:t>
      </w:r>
      <w:r w:rsidRPr="00172172">
        <w:rPr>
          <w:rFonts w:ascii="Times New Roman" w:hAnsi="Times New Roman" w:cs="Times New Roman"/>
          <w:lang w:val="id-ID"/>
        </w:rPr>
        <w:t xml:space="preserve"> yang mempengaruhi praktik penghindaran pajak antara lain kepemilikan institusional dan komite audit (Tunggal, 2016: 24).</w:t>
      </w:r>
    </w:p>
    <w:p w14:paraId="2FE65396" w14:textId="1702B0C7" w:rsidR="004E67CA" w:rsidRPr="00172172" w:rsidRDefault="004E67CA"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Kepemilikan institusional adalah orang yang melakukan pengawasan terhadap kegiatan</w:t>
      </w:r>
      <w:r w:rsidR="006A58D9" w:rsidRPr="00172172">
        <w:rPr>
          <w:rFonts w:ascii="Times New Roman" w:hAnsi="Times New Roman" w:cs="Times New Roman"/>
          <w:lang w:val="id-ID"/>
        </w:rPr>
        <w:t xml:space="preserve"> organisasi agar lebih besar kemungkinan keputusan-keputusan yang diambil oleh para manajer dapat dipantau agar lebih efektif dan adil (Arianandini &amp; Ramantha, </w:t>
      </w:r>
      <w:r w:rsidR="006A58D9" w:rsidRPr="00172172">
        <w:rPr>
          <w:rFonts w:ascii="Times New Roman" w:hAnsi="Times New Roman" w:cs="Times New Roman"/>
          <w:lang w:val="id-ID"/>
        </w:rPr>
        <w:lastRenderedPageBreak/>
        <w:t>2018). Menurut (Tarjo, 2018 dalam Sara Angerni, 2019) kepemilikan institusional adalah kepemilikan saham oleh perusahaan atau lemba</w:t>
      </w:r>
      <w:r w:rsidR="00235758" w:rsidRPr="00172172">
        <w:rPr>
          <w:rFonts w:ascii="Times New Roman" w:hAnsi="Times New Roman" w:cs="Times New Roman"/>
          <w:lang w:val="id-ID"/>
        </w:rPr>
        <w:t>g</w:t>
      </w:r>
      <w:r w:rsidR="006A58D9" w:rsidRPr="00172172">
        <w:rPr>
          <w:rFonts w:ascii="Times New Roman" w:hAnsi="Times New Roman" w:cs="Times New Roman"/>
          <w:lang w:val="id-ID"/>
        </w:rPr>
        <w:t xml:space="preserve">a, baik perusahaan asuransi, perusahaan insvestasi, bank, maupun otoritas lainnya. </w:t>
      </w:r>
    </w:p>
    <w:p w14:paraId="6A7B7971" w14:textId="6E683530" w:rsidR="006A58D9" w:rsidRPr="00172172" w:rsidRDefault="006A58D9"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Adanya kepemilikan institusional dalam perusahaan meningkatkan pengawasan agar lebih efektif. Tingkat kepemilikan institusional yang tinggi berarti investor pengendali memiliki kendali lebih besar terhadap perilaku manajer. Dalam Khoirunnisa (2016) ditemukan bahwa kepemilikan institusional berpengaruh terhadap penghindaran pajak. Berbeda dengan hasil penelitian Rahmawati Nani (2021), penelitiannya menunjukkan kepemilikan institusional berpengaruh negatif signifikan terhadap penghindaran pajak. </w:t>
      </w:r>
    </w:p>
    <w:p w14:paraId="092DF911" w14:textId="09704FCE" w:rsidR="006A58D9" w:rsidRPr="006655F1" w:rsidRDefault="006A58D9" w:rsidP="00BE3445">
      <w:pPr>
        <w:spacing w:after="0" w:line="480" w:lineRule="auto"/>
        <w:ind w:firstLine="426"/>
        <w:jc w:val="both"/>
        <w:rPr>
          <w:rFonts w:ascii="Times New Roman" w:hAnsi="Times New Roman" w:cs="Times New Roman"/>
          <w:lang w:val="sv-SE"/>
        </w:rPr>
      </w:pPr>
      <w:r w:rsidRPr="00172172">
        <w:rPr>
          <w:rFonts w:ascii="Times New Roman" w:hAnsi="Times New Roman" w:cs="Times New Roman"/>
          <w:lang w:val="id-ID"/>
        </w:rPr>
        <w:t xml:space="preserve">Komite audit adalah komite yang dibentuk oleh dewan direksi yang berperan membantu operasional dan tanggung jawabnya (Arnes dan Loebbecke, 2014). Tujuan komite audit adalah untuk memediasi antara auditor dan manajemen perusahaan apabila terjadi konflik (Arnes dan Loebbecke, 2014). Seperti yang dikemukakan oleh Marfiah dan BZ (2016) melalui penelitiannya, bahwa komite audit berpengaruh terhadap penghindaran pajak. </w:t>
      </w:r>
      <w:r w:rsidR="00CF4B42" w:rsidRPr="00172172">
        <w:rPr>
          <w:rFonts w:ascii="Times New Roman" w:hAnsi="Times New Roman" w:cs="Times New Roman"/>
          <w:lang w:val="id-ID"/>
        </w:rPr>
        <w:t>Hasil</w:t>
      </w:r>
      <w:r w:rsidRPr="00172172">
        <w:rPr>
          <w:rFonts w:ascii="Times New Roman" w:hAnsi="Times New Roman" w:cs="Times New Roman"/>
          <w:lang w:val="id-ID"/>
        </w:rPr>
        <w:t xml:space="preserve"> penelitian mengenai pengaruh </w:t>
      </w:r>
      <w:r w:rsidRPr="00172172">
        <w:rPr>
          <w:rFonts w:ascii="Times New Roman" w:hAnsi="Times New Roman" w:cs="Times New Roman"/>
          <w:i/>
          <w:iCs/>
          <w:lang w:val="id-ID"/>
        </w:rPr>
        <w:t>Corporate Governance</w:t>
      </w:r>
      <w:r w:rsidRPr="00172172">
        <w:rPr>
          <w:rFonts w:ascii="Times New Roman" w:hAnsi="Times New Roman" w:cs="Times New Roman"/>
          <w:lang w:val="id-ID"/>
        </w:rPr>
        <w:t xml:space="preserve"> terhadap penghindaran pajak. Hasil empiris Winata (2014) menunjukkan bahwa </w:t>
      </w:r>
      <w:r w:rsidRPr="00172172">
        <w:rPr>
          <w:rFonts w:ascii="Times New Roman" w:hAnsi="Times New Roman" w:cs="Times New Roman"/>
          <w:i/>
          <w:iCs/>
          <w:lang w:val="id-ID"/>
        </w:rPr>
        <w:t>Coporate Governance</w:t>
      </w:r>
      <w:r w:rsidRPr="00172172">
        <w:rPr>
          <w:rFonts w:ascii="Times New Roman" w:hAnsi="Times New Roman" w:cs="Times New Roman"/>
          <w:lang w:val="id-ID"/>
        </w:rPr>
        <w:t xml:space="preserve"> yang diberikan oleh komite khusus dan komite audit berpengaruh terhadap penghindaran pajak</w:t>
      </w:r>
      <w:r w:rsidR="00235758" w:rsidRPr="00172172">
        <w:rPr>
          <w:rFonts w:ascii="Times New Roman" w:hAnsi="Times New Roman" w:cs="Times New Roman"/>
          <w:lang w:val="id-ID"/>
        </w:rPr>
        <w:t xml:space="preserve">. Penelitian yang dulakukan Agung et al. (2016) </w:t>
      </w:r>
      <w:r w:rsidR="006655F1">
        <w:rPr>
          <w:rFonts w:ascii="Times New Roman" w:hAnsi="Times New Roman" w:cs="Times New Roman"/>
          <w:lang w:val="id-ID"/>
        </w:rPr>
        <w:t>h</w:t>
      </w:r>
      <w:r w:rsidR="006655F1" w:rsidRPr="006655F1">
        <w:rPr>
          <w:rFonts w:ascii="Times New Roman" w:hAnsi="Times New Roman" w:cs="Times New Roman"/>
          <w:lang w:val="sv-SE"/>
        </w:rPr>
        <w:t>asil penelitian tersebut menunjukkan adanya pengaruh komite audit terhadap praktik penghindaran pajak. Sebaliknya, penelitian yang dilakukan oleh Silvia dan Puji (2014) menunjukkan bahwa komite audit tidak berpengaruh terhadap penghindaran pajak</w:t>
      </w:r>
      <w:r w:rsidR="006655F1">
        <w:rPr>
          <w:rFonts w:ascii="Times New Roman" w:hAnsi="Times New Roman" w:cs="Times New Roman"/>
          <w:lang w:val="sv-SE"/>
        </w:rPr>
        <w:t>.</w:t>
      </w:r>
    </w:p>
    <w:p w14:paraId="25E29E30" w14:textId="5248FD01" w:rsidR="00235758" w:rsidRPr="00172172" w:rsidRDefault="00235758"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lastRenderedPageBreak/>
        <w:t xml:space="preserve">Faktor lainnya ialah </w:t>
      </w:r>
      <w:r w:rsidRPr="00172172">
        <w:rPr>
          <w:rFonts w:ascii="Times New Roman" w:hAnsi="Times New Roman" w:cs="Times New Roman"/>
          <w:i/>
          <w:iCs/>
          <w:lang w:val="id-ID"/>
        </w:rPr>
        <w:t>Transfer Pricing</w:t>
      </w:r>
      <w:r w:rsidRPr="00172172">
        <w:rPr>
          <w:rFonts w:ascii="Times New Roman" w:hAnsi="Times New Roman" w:cs="Times New Roman"/>
          <w:lang w:val="id-ID"/>
        </w:rPr>
        <w:t xml:space="preserve">. </w:t>
      </w:r>
      <w:r w:rsidRPr="00172172">
        <w:rPr>
          <w:rFonts w:ascii="Times New Roman" w:hAnsi="Times New Roman" w:cs="Times New Roman"/>
          <w:i/>
          <w:iCs/>
          <w:lang w:val="id-ID"/>
        </w:rPr>
        <w:t>Transfer Pricing</w:t>
      </w:r>
      <w:r w:rsidRPr="00172172">
        <w:rPr>
          <w:rFonts w:ascii="Times New Roman" w:hAnsi="Times New Roman" w:cs="Times New Roman"/>
          <w:lang w:val="id-ID"/>
        </w:rPr>
        <w:t xml:space="preserve"> adalah tindakan pengalokasian laba dari entitas perusahaan di satu negara ke entitas perusahaan negara lain, dalam grup perusahaan dengan tujuan untuk meminimalisir </w:t>
      </w:r>
      <w:r w:rsidR="00397C42" w:rsidRPr="00172172">
        <w:rPr>
          <w:rFonts w:ascii="Times New Roman" w:hAnsi="Times New Roman" w:cs="Times New Roman"/>
          <w:lang w:val="id-ID"/>
        </w:rPr>
        <w:t>adanya</w:t>
      </w:r>
      <w:r w:rsidRPr="00172172">
        <w:rPr>
          <w:rFonts w:ascii="Times New Roman" w:hAnsi="Times New Roman" w:cs="Times New Roman"/>
          <w:lang w:val="id-ID"/>
        </w:rPr>
        <w:t xml:space="preserve"> </w:t>
      </w:r>
      <w:r w:rsidR="00397C42" w:rsidRPr="00172172">
        <w:rPr>
          <w:rFonts w:ascii="Times New Roman" w:hAnsi="Times New Roman" w:cs="Times New Roman"/>
          <w:lang w:val="id-ID"/>
        </w:rPr>
        <w:t xml:space="preserve">penghindaran </w:t>
      </w:r>
      <w:r w:rsidRPr="00172172">
        <w:rPr>
          <w:rFonts w:ascii="Times New Roman" w:hAnsi="Times New Roman" w:cs="Times New Roman"/>
          <w:lang w:val="id-ID"/>
        </w:rPr>
        <w:t xml:space="preserve">pajak. Namun banyak perusahaan melakukan </w:t>
      </w:r>
      <w:r w:rsidRPr="00172172">
        <w:rPr>
          <w:rFonts w:ascii="Times New Roman" w:hAnsi="Times New Roman" w:cs="Times New Roman"/>
          <w:i/>
          <w:iCs/>
          <w:lang w:val="id-ID"/>
        </w:rPr>
        <w:t xml:space="preserve">transfer pricing </w:t>
      </w:r>
      <w:r w:rsidRPr="00172172">
        <w:rPr>
          <w:rFonts w:ascii="Times New Roman" w:hAnsi="Times New Roman" w:cs="Times New Roman"/>
          <w:lang w:val="id-ID"/>
        </w:rPr>
        <w:t xml:space="preserve">untuk menekan beban pajak yang dilakukan perushaan terlalu banyak, sehingga terjadilah penghindaran pajak. Penerapan </w:t>
      </w:r>
      <w:r w:rsidRPr="00172172">
        <w:rPr>
          <w:rFonts w:ascii="Times New Roman" w:hAnsi="Times New Roman" w:cs="Times New Roman"/>
          <w:i/>
          <w:iCs/>
          <w:lang w:val="id-ID"/>
        </w:rPr>
        <w:t>transfer pricing</w:t>
      </w:r>
      <w:r w:rsidRPr="00172172">
        <w:rPr>
          <w:rFonts w:ascii="Times New Roman" w:hAnsi="Times New Roman" w:cs="Times New Roman"/>
          <w:lang w:val="id-ID"/>
        </w:rPr>
        <w:t xml:space="preserve"> sering digunakan dalam praktik bisnis untuk meminimalkan kewajiban perpajakan. </w:t>
      </w:r>
    </w:p>
    <w:p w14:paraId="3118A51E" w14:textId="4FCA4B3B" w:rsidR="00CA21E0" w:rsidRPr="00172172" w:rsidRDefault="00B63215" w:rsidP="00B71A96">
      <w:pPr>
        <w:spacing w:after="0" w:line="480" w:lineRule="auto"/>
        <w:jc w:val="both"/>
        <w:rPr>
          <w:rFonts w:ascii="Times New Roman" w:hAnsi="Times New Roman" w:cs="Times New Roman"/>
          <w:lang w:val="id-ID"/>
        </w:rPr>
      </w:pPr>
      <w:r w:rsidRPr="00172172">
        <w:rPr>
          <w:rFonts w:ascii="Times New Roman" w:hAnsi="Times New Roman" w:cs="Times New Roman"/>
          <w:lang w:val="id-ID"/>
        </w:rPr>
        <w:tab/>
      </w:r>
      <w:r w:rsidR="00E86FAB" w:rsidRPr="00172172">
        <w:rPr>
          <w:rFonts w:ascii="Times New Roman" w:hAnsi="Times New Roman" w:cs="Times New Roman"/>
          <w:lang w:val="id-ID"/>
        </w:rPr>
        <w:t xml:space="preserve">Selain itu, faktor lainnya yang mempengaruhi penghindaran pajak </w:t>
      </w:r>
      <w:r w:rsidR="0091533F" w:rsidRPr="00172172">
        <w:rPr>
          <w:rFonts w:ascii="Times New Roman" w:hAnsi="Times New Roman" w:cs="Times New Roman"/>
          <w:lang w:val="id-ID"/>
        </w:rPr>
        <w:t xml:space="preserve">adalah </w:t>
      </w:r>
      <w:r w:rsidR="00397C42" w:rsidRPr="00172172">
        <w:rPr>
          <w:rFonts w:ascii="Times New Roman" w:hAnsi="Times New Roman" w:cs="Times New Roman"/>
          <w:i/>
          <w:iCs/>
          <w:lang w:val="id-ID"/>
        </w:rPr>
        <w:t>Sustainability Report</w:t>
      </w:r>
      <w:r w:rsidR="007E4E47" w:rsidRPr="00172172">
        <w:rPr>
          <w:rFonts w:ascii="Times New Roman" w:hAnsi="Times New Roman" w:cs="Times New Roman"/>
          <w:lang w:val="id-ID"/>
        </w:rPr>
        <w:t>.</w:t>
      </w:r>
      <w:r w:rsidR="003F6E7B" w:rsidRPr="00172172">
        <w:rPr>
          <w:rFonts w:ascii="Times New Roman" w:hAnsi="Times New Roman" w:cs="Times New Roman"/>
          <w:lang w:val="id-ID"/>
        </w:rPr>
        <w:t xml:space="preserve"> </w:t>
      </w:r>
      <w:r w:rsidR="00397C42" w:rsidRPr="00172172">
        <w:rPr>
          <w:rFonts w:ascii="Times New Roman" w:hAnsi="Times New Roman" w:cs="Times New Roman"/>
          <w:i/>
          <w:iCs/>
          <w:lang w:val="id-ID"/>
        </w:rPr>
        <w:t>Sustainability Report</w:t>
      </w:r>
      <w:r w:rsidR="003F6E7B" w:rsidRPr="00172172">
        <w:rPr>
          <w:rFonts w:ascii="Times New Roman" w:hAnsi="Times New Roman" w:cs="Times New Roman"/>
          <w:lang w:val="id-ID"/>
        </w:rPr>
        <w:t xml:space="preserve"> </w:t>
      </w:r>
      <w:r w:rsidR="009B16DB" w:rsidRPr="00172172">
        <w:rPr>
          <w:rFonts w:ascii="Times New Roman" w:hAnsi="Times New Roman" w:cs="Times New Roman"/>
          <w:lang w:val="id-ID"/>
        </w:rPr>
        <w:t>ialah</w:t>
      </w:r>
      <w:r w:rsidR="003F6E7B" w:rsidRPr="00172172">
        <w:rPr>
          <w:rFonts w:ascii="Times New Roman" w:hAnsi="Times New Roman" w:cs="Times New Roman"/>
          <w:lang w:val="id-ID"/>
        </w:rPr>
        <w:t xml:space="preserve"> sesuatu hal yang voluntary atau tidak</w:t>
      </w:r>
      <w:r w:rsidR="003F6E7B" w:rsidRPr="00172172">
        <w:rPr>
          <w:rFonts w:ascii="Times New Roman" w:hAnsi="Times New Roman" w:cs="Times New Roman"/>
          <w:spacing w:val="-7"/>
          <w:lang w:val="id-ID"/>
        </w:rPr>
        <w:t xml:space="preserve"> </w:t>
      </w:r>
      <w:r w:rsidR="003F6E7B" w:rsidRPr="00172172">
        <w:rPr>
          <w:rFonts w:ascii="Times New Roman" w:hAnsi="Times New Roman" w:cs="Times New Roman"/>
          <w:lang w:val="id-ID"/>
        </w:rPr>
        <w:t>wajib</w:t>
      </w:r>
      <w:r w:rsidR="003F6E7B" w:rsidRPr="00172172">
        <w:rPr>
          <w:rFonts w:ascii="Times New Roman" w:hAnsi="Times New Roman" w:cs="Times New Roman"/>
          <w:spacing w:val="-7"/>
          <w:lang w:val="id-ID"/>
        </w:rPr>
        <w:t xml:space="preserve"> </w:t>
      </w:r>
      <w:r w:rsidR="003F6E7B" w:rsidRPr="00172172">
        <w:rPr>
          <w:rFonts w:ascii="Times New Roman" w:hAnsi="Times New Roman" w:cs="Times New Roman"/>
          <w:lang w:val="id-ID"/>
        </w:rPr>
        <w:t>dilakukan</w:t>
      </w:r>
      <w:r w:rsidR="003F6E7B" w:rsidRPr="00172172">
        <w:rPr>
          <w:rFonts w:ascii="Times New Roman" w:hAnsi="Times New Roman" w:cs="Times New Roman"/>
          <w:spacing w:val="-7"/>
          <w:lang w:val="id-ID"/>
        </w:rPr>
        <w:t xml:space="preserve"> </w:t>
      </w:r>
      <w:r w:rsidR="003F6E7B" w:rsidRPr="00172172">
        <w:rPr>
          <w:rFonts w:ascii="Times New Roman" w:hAnsi="Times New Roman" w:cs="Times New Roman"/>
          <w:lang w:val="id-ID"/>
        </w:rPr>
        <w:t>oleh</w:t>
      </w:r>
      <w:r w:rsidR="003F6E7B" w:rsidRPr="00172172">
        <w:rPr>
          <w:rFonts w:ascii="Times New Roman" w:hAnsi="Times New Roman" w:cs="Times New Roman"/>
          <w:spacing w:val="-7"/>
          <w:lang w:val="id-ID"/>
        </w:rPr>
        <w:t xml:space="preserve"> </w:t>
      </w:r>
      <w:r w:rsidR="003F6E7B" w:rsidRPr="00172172">
        <w:rPr>
          <w:rFonts w:ascii="Times New Roman" w:hAnsi="Times New Roman" w:cs="Times New Roman"/>
          <w:lang w:val="id-ID"/>
        </w:rPr>
        <w:t>perusahaan</w:t>
      </w:r>
      <w:r w:rsidR="003F6E7B" w:rsidRPr="00172172">
        <w:rPr>
          <w:rFonts w:ascii="Times New Roman" w:hAnsi="Times New Roman" w:cs="Times New Roman"/>
          <w:spacing w:val="-7"/>
          <w:lang w:val="id-ID"/>
        </w:rPr>
        <w:t xml:space="preserve"> </w:t>
      </w:r>
      <w:r w:rsidR="003F6E7B" w:rsidRPr="00172172">
        <w:rPr>
          <w:rFonts w:ascii="Times New Roman" w:hAnsi="Times New Roman" w:cs="Times New Roman"/>
          <w:lang w:val="id-ID"/>
        </w:rPr>
        <w:t>(Astika</w:t>
      </w:r>
      <w:r w:rsidR="003F6E7B" w:rsidRPr="00172172">
        <w:rPr>
          <w:rFonts w:ascii="Times New Roman" w:hAnsi="Times New Roman" w:cs="Times New Roman"/>
          <w:spacing w:val="-5"/>
          <w:lang w:val="id-ID"/>
        </w:rPr>
        <w:t xml:space="preserve"> </w:t>
      </w:r>
      <w:r w:rsidR="003F6E7B" w:rsidRPr="00172172">
        <w:rPr>
          <w:rFonts w:ascii="Times New Roman" w:hAnsi="Times New Roman" w:cs="Times New Roman"/>
          <w:i/>
          <w:lang w:val="id-ID"/>
        </w:rPr>
        <w:t>et</w:t>
      </w:r>
      <w:r w:rsidR="003F6E7B" w:rsidRPr="00172172">
        <w:rPr>
          <w:rFonts w:ascii="Times New Roman" w:hAnsi="Times New Roman" w:cs="Times New Roman"/>
          <w:i/>
          <w:spacing w:val="-9"/>
          <w:lang w:val="id-ID"/>
        </w:rPr>
        <w:t xml:space="preserve"> </w:t>
      </w:r>
      <w:r w:rsidR="003F6E7B" w:rsidRPr="00172172">
        <w:rPr>
          <w:rFonts w:ascii="Times New Roman" w:hAnsi="Times New Roman" w:cs="Times New Roman"/>
          <w:i/>
          <w:lang w:val="id-ID"/>
        </w:rPr>
        <w:t>al.,</w:t>
      </w:r>
      <w:r w:rsidR="003F6E7B" w:rsidRPr="00172172">
        <w:rPr>
          <w:rFonts w:ascii="Times New Roman" w:hAnsi="Times New Roman" w:cs="Times New Roman"/>
          <w:i/>
          <w:spacing w:val="-7"/>
          <w:lang w:val="id-ID"/>
        </w:rPr>
        <w:t xml:space="preserve"> </w:t>
      </w:r>
      <w:r w:rsidR="003F6E7B" w:rsidRPr="00172172">
        <w:rPr>
          <w:rFonts w:ascii="Times New Roman" w:hAnsi="Times New Roman" w:cs="Times New Roman"/>
          <w:lang w:val="id-ID"/>
        </w:rPr>
        <w:t>2021).</w:t>
      </w:r>
      <w:r w:rsidR="003F6E7B" w:rsidRPr="00172172">
        <w:rPr>
          <w:rFonts w:ascii="Times New Roman" w:hAnsi="Times New Roman" w:cs="Times New Roman"/>
          <w:spacing w:val="-7"/>
          <w:lang w:val="id-ID"/>
        </w:rPr>
        <w:t xml:space="preserve"> </w:t>
      </w:r>
      <w:r w:rsidR="005741C3" w:rsidRPr="00172172">
        <w:rPr>
          <w:rFonts w:ascii="Times New Roman" w:hAnsi="Times New Roman" w:cs="Times New Roman"/>
          <w:i/>
          <w:iCs/>
          <w:lang w:val="id-ID"/>
        </w:rPr>
        <w:t>Sustainability Report</w:t>
      </w:r>
      <w:r w:rsidR="00AE43B2" w:rsidRPr="00172172">
        <w:rPr>
          <w:rFonts w:ascii="Times New Roman" w:hAnsi="Times New Roman" w:cs="Times New Roman"/>
          <w:lang w:val="id-ID"/>
        </w:rPr>
        <w:t>,</w:t>
      </w:r>
      <w:r w:rsidR="003F6E7B" w:rsidRPr="00172172">
        <w:rPr>
          <w:rFonts w:ascii="Times New Roman" w:hAnsi="Times New Roman" w:cs="Times New Roman"/>
          <w:lang w:val="id-ID"/>
        </w:rPr>
        <w:t xml:space="preserve"> tindak lanjut dari komitmen </w:t>
      </w:r>
      <w:r w:rsidR="006655F1" w:rsidRPr="006655F1">
        <w:rPr>
          <w:rFonts w:ascii="Times New Roman" w:hAnsi="Times New Roman" w:cs="Times New Roman"/>
          <w:lang w:val="id-ID"/>
        </w:rPr>
        <w:t xml:space="preserve">perusahaan untuk berperilaku secara etis sekaligus berperan dalam pengembangan ekonomi sehingga dapat meningkatkan kualitas hidup karyawan beserta keluarganya maupun masyarakat di lingkungan yang lebih luas </w:t>
      </w:r>
      <w:r w:rsidR="003F6E7B" w:rsidRPr="00172172">
        <w:rPr>
          <w:rFonts w:ascii="Times New Roman" w:hAnsi="Times New Roman" w:cs="Times New Roman"/>
          <w:lang w:val="id-ID"/>
        </w:rPr>
        <w:t xml:space="preserve">(Nabila </w:t>
      </w:r>
      <w:r w:rsidR="003F6E7B" w:rsidRPr="00172172">
        <w:rPr>
          <w:rFonts w:ascii="Times New Roman" w:hAnsi="Times New Roman" w:cs="Times New Roman"/>
          <w:i/>
          <w:lang w:val="id-ID"/>
        </w:rPr>
        <w:t xml:space="preserve">et al., </w:t>
      </w:r>
      <w:r w:rsidR="003F6E7B" w:rsidRPr="00172172">
        <w:rPr>
          <w:rFonts w:ascii="Times New Roman" w:hAnsi="Times New Roman" w:cs="Times New Roman"/>
          <w:lang w:val="id-ID"/>
        </w:rPr>
        <w:t xml:space="preserve">2022). </w:t>
      </w:r>
    </w:p>
    <w:p w14:paraId="194E0C85" w14:textId="45EA59AF" w:rsidR="00CA21E0" w:rsidRPr="00172172" w:rsidRDefault="006655F1" w:rsidP="00CA21E0">
      <w:pPr>
        <w:spacing w:after="0" w:line="480" w:lineRule="auto"/>
        <w:ind w:firstLine="709"/>
        <w:jc w:val="both"/>
        <w:rPr>
          <w:rFonts w:ascii="Times New Roman" w:hAnsi="Times New Roman" w:cs="Times New Roman"/>
          <w:lang w:val="id-ID"/>
        </w:rPr>
      </w:pPr>
      <w:r w:rsidRPr="006655F1">
        <w:rPr>
          <w:rFonts w:ascii="Times New Roman" w:hAnsi="Times New Roman" w:cs="Times New Roman"/>
          <w:lang w:val="id-ID"/>
        </w:rPr>
        <w:t xml:space="preserve">Salah satu wujud implementasi tanggung jawab perusahaan adalah kepatuhan dalam membayar pajak sebagai bentuk kontribusi terhadap pembangunan nasional (Itjang D Gunawan, 2019). Di Indonesia, informasi mengenai keberlanjutan perusahaan diungkapkan melalui </w:t>
      </w:r>
      <w:r w:rsidRPr="006655F1">
        <w:rPr>
          <w:rFonts w:ascii="Times New Roman" w:hAnsi="Times New Roman" w:cs="Times New Roman"/>
          <w:i/>
          <w:iCs/>
          <w:lang w:val="id-ID"/>
        </w:rPr>
        <w:t>sustainability reporting</w:t>
      </w:r>
      <w:r w:rsidRPr="006655F1">
        <w:rPr>
          <w:rFonts w:ascii="Times New Roman" w:hAnsi="Times New Roman" w:cs="Times New Roman"/>
          <w:lang w:val="id-ID"/>
        </w:rPr>
        <w:t>, yang disusun sebagai laporan tambahan selain laporan keuangan tahunan perusahaan sesuai dengan ketentuan yang berlaku</w:t>
      </w:r>
      <w:r w:rsidR="00E6143A" w:rsidRPr="00172172">
        <w:rPr>
          <w:rFonts w:ascii="Times New Roman" w:hAnsi="Times New Roman" w:cs="Times New Roman"/>
          <w:lang w:val="id-ID"/>
        </w:rPr>
        <w:t xml:space="preserve">. </w:t>
      </w:r>
      <w:r w:rsidR="00397C42" w:rsidRPr="00172172">
        <w:rPr>
          <w:rFonts w:ascii="Times New Roman" w:hAnsi="Times New Roman" w:cs="Times New Roman"/>
          <w:i/>
          <w:iCs/>
          <w:lang w:val="id-ID"/>
        </w:rPr>
        <w:t>Sustainability Report</w:t>
      </w:r>
      <w:r w:rsidR="00E6143A" w:rsidRPr="00172172">
        <w:rPr>
          <w:rFonts w:ascii="Times New Roman" w:hAnsi="Times New Roman" w:cs="Times New Roman"/>
          <w:lang w:val="id-ID"/>
        </w:rPr>
        <w:t xml:space="preserve">  mempengaruhi  penghindaran  pajak  (Tax  Avoidance)  karena</w:t>
      </w:r>
      <w:r w:rsidR="009A2A55" w:rsidRPr="00172172">
        <w:rPr>
          <w:rFonts w:ascii="Times New Roman" w:hAnsi="Times New Roman" w:cs="Times New Roman"/>
          <w:lang w:val="id-ID"/>
        </w:rPr>
        <w:t xml:space="preserve"> perusahaan dengan nilai laporan keberlanjutan yang lebih tinggi </w:t>
      </w:r>
      <w:r w:rsidR="0014075A" w:rsidRPr="00172172">
        <w:rPr>
          <w:rFonts w:ascii="Times New Roman" w:hAnsi="Times New Roman" w:cs="Times New Roman"/>
          <w:lang w:val="id-ID"/>
        </w:rPr>
        <w:t>membuat</w:t>
      </w:r>
      <w:r w:rsidR="009A2A55" w:rsidRPr="00172172">
        <w:rPr>
          <w:rFonts w:ascii="Times New Roman" w:hAnsi="Times New Roman" w:cs="Times New Roman"/>
          <w:lang w:val="id-ID"/>
        </w:rPr>
        <w:t xml:space="preserve"> penghindaran pajak yang dilakukan lebih sedikit. </w:t>
      </w:r>
    </w:p>
    <w:p w14:paraId="7FC6D337" w14:textId="04309957" w:rsidR="00235758" w:rsidRPr="00172172" w:rsidRDefault="009A2A55" w:rsidP="00CA21E0">
      <w:pPr>
        <w:spacing w:after="0" w:line="480" w:lineRule="auto"/>
        <w:ind w:firstLine="709"/>
        <w:jc w:val="both"/>
        <w:rPr>
          <w:rFonts w:ascii="Times New Roman" w:hAnsi="Times New Roman" w:cs="Times New Roman"/>
          <w:lang w:val="id-ID"/>
        </w:rPr>
      </w:pPr>
      <w:r w:rsidRPr="00172172">
        <w:rPr>
          <w:rFonts w:ascii="Times New Roman" w:hAnsi="Times New Roman" w:cs="Times New Roman"/>
          <w:lang w:val="id-ID"/>
        </w:rPr>
        <w:lastRenderedPageBreak/>
        <w:t xml:space="preserve">Pengungkapan </w:t>
      </w:r>
      <w:r w:rsidR="00397C42" w:rsidRPr="00172172">
        <w:rPr>
          <w:rFonts w:ascii="Times New Roman" w:hAnsi="Times New Roman" w:cs="Times New Roman"/>
          <w:i/>
          <w:iCs/>
          <w:lang w:val="id-ID"/>
        </w:rPr>
        <w:t>Sustainability Report</w:t>
      </w:r>
      <w:r w:rsidRPr="00172172">
        <w:rPr>
          <w:rFonts w:ascii="Times New Roman" w:hAnsi="Times New Roman" w:cs="Times New Roman"/>
          <w:lang w:val="id-ID"/>
        </w:rPr>
        <w:t xml:space="preserve"> dipengaruhi oleh </w:t>
      </w:r>
      <w:r w:rsidR="00397C42" w:rsidRPr="00172172">
        <w:rPr>
          <w:rFonts w:ascii="Times New Roman" w:hAnsi="Times New Roman" w:cs="Times New Roman"/>
          <w:lang w:val="id-ID"/>
        </w:rPr>
        <w:t>penghindaran pajak</w:t>
      </w:r>
      <w:r w:rsidRPr="00172172">
        <w:rPr>
          <w:rFonts w:ascii="Times New Roman" w:hAnsi="Times New Roman" w:cs="Times New Roman"/>
          <w:lang w:val="id-ID"/>
        </w:rPr>
        <w:t xml:space="preserve"> hal ini disebabkan dalam pengungkapannya dipengaruhi oleh nilai, motif serta pengambilan keputusan oleh manajer (Muljadi </w:t>
      </w:r>
      <w:r w:rsidRPr="00172172">
        <w:rPr>
          <w:rFonts w:ascii="Times New Roman" w:hAnsi="Times New Roman" w:cs="Times New Roman"/>
          <w:i/>
          <w:lang w:val="id-ID"/>
        </w:rPr>
        <w:t>et</w:t>
      </w:r>
      <w:r w:rsidRPr="00172172">
        <w:rPr>
          <w:rFonts w:ascii="Times New Roman" w:hAnsi="Times New Roman" w:cs="Times New Roman"/>
          <w:i/>
          <w:spacing w:val="-1"/>
          <w:lang w:val="id-ID"/>
        </w:rPr>
        <w:t xml:space="preserve"> </w:t>
      </w:r>
      <w:r w:rsidRPr="00172172">
        <w:rPr>
          <w:rFonts w:ascii="Times New Roman" w:hAnsi="Times New Roman" w:cs="Times New Roman"/>
          <w:i/>
          <w:lang w:val="id-ID"/>
        </w:rPr>
        <w:t xml:space="preserve">al., </w:t>
      </w:r>
      <w:r w:rsidRPr="00172172">
        <w:rPr>
          <w:rFonts w:ascii="Times New Roman" w:hAnsi="Times New Roman" w:cs="Times New Roman"/>
          <w:lang w:val="id-ID"/>
        </w:rPr>
        <w:t>2022).</w:t>
      </w:r>
      <w:r w:rsidR="00CA21E0" w:rsidRPr="00172172">
        <w:rPr>
          <w:rFonts w:ascii="Times New Roman" w:hAnsi="Times New Roman" w:cs="Times New Roman"/>
          <w:lang w:val="id-ID"/>
        </w:rPr>
        <w:t xml:space="preserve"> </w:t>
      </w:r>
      <w:r w:rsidR="00235758" w:rsidRPr="00172172">
        <w:rPr>
          <w:rFonts w:ascii="Times New Roman" w:hAnsi="Times New Roman" w:cs="Times New Roman"/>
          <w:lang w:val="id-ID"/>
        </w:rPr>
        <w:t xml:space="preserve">Berdasarkan latar belakang dan fenomena serta penelitian-penelitian terdahulu yang telah dipaparkan diatas, maka peneliti tertarik ingin melakukan penelitian yang berjudul ”Pengaruh </w:t>
      </w:r>
      <w:r w:rsidR="00235758" w:rsidRPr="00172172">
        <w:rPr>
          <w:rFonts w:ascii="Times New Roman" w:hAnsi="Times New Roman" w:cs="Times New Roman"/>
          <w:i/>
          <w:iCs/>
          <w:lang w:val="id-ID"/>
        </w:rPr>
        <w:t>Good Corporate Governance</w:t>
      </w:r>
      <w:r w:rsidR="00397C42" w:rsidRPr="00172172">
        <w:rPr>
          <w:rFonts w:ascii="Times New Roman" w:hAnsi="Times New Roman" w:cs="Times New Roman"/>
          <w:lang w:val="id-ID"/>
        </w:rPr>
        <w:t>,</w:t>
      </w:r>
      <w:r w:rsidR="00235758" w:rsidRPr="00172172">
        <w:rPr>
          <w:rFonts w:ascii="Times New Roman" w:hAnsi="Times New Roman" w:cs="Times New Roman"/>
          <w:lang w:val="id-ID"/>
        </w:rPr>
        <w:t xml:space="preserve"> </w:t>
      </w:r>
      <w:r w:rsidR="00235758" w:rsidRPr="00172172">
        <w:rPr>
          <w:rFonts w:ascii="Times New Roman" w:hAnsi="Times New Roman" w:cs="Times New Roman"/>
          <w:i/>
          <w:iCs/>
          <w:lang w:val="id-ID"/>
        </w:rPr>
        <w:t>Tranfer Pricing</w:t>
      </w:r>
      <w:r w:rsidR="00397C42" w:rsidRPr="00172172">
        <w:rPr>
          <w:rFonts w:ascii="Times New Roman" w:hAnsi="Times New Roman" w:cs="Times New Roman"/>
          <w:i/>
          <w:iCs/>
          <w:lang w:val="id-ID"/>
        </w:rPr>
        <w:t xml:space="preserve">, </w:t>
      </w:r>
      <w:r w:rsidR="00397C42" w:rsidRPr="00172172">
        <w:rPr>
          <w:rFonts w:ascii="Times New Roman" w:hAnsi="Times New Roman" w:cs="Times New Roman"/>
          <w:lang w:val="id-ID"/>
        </w:rPr>
        <w:t>Dan</w:t>
      </w:r>
      <w:r w:rsidR="00397C42" w:rsidRPr="00172172">
        <w:rPr>
          <w:rFonts w:ascii="Times New Roman" w:hAnsi="Times New Roman" w:cs="Times New Roman"/>
          <w:i/>
          <w:iCs/>
          <w:lang w:val="id-ID"/>
        </w:rPr>
        <w:t xml:space="preserve"> Sustainability Report</w:t>
      </w:r>
      <w:r w:rsidR="00235758" w:rsidRPr="00172172">
        <w:rPr>
          <w:rFonts w:ascii="Times New Roman" w:hAnsi="Times New Roman" w:cs="Times New Roman"/>
          <w:lang w:val="id-ID"/>
        </w:rPr>
        <w:t xml:space="preserve"> Terhadap Penghindaran Pajak Pada</w:t>
      </w:r>
      <w:r w:rsidR="00AE43B2" w:rsidRPr="00172172">
        <w:rPr>
          <w:rFonts w:ascii="Times New Roman" w:hAnsi="Times New Roman" w:cs="Times New Roman"/>
          <w:lang w:val="id-ID"/>
        </w:rPr>
        <w:t xml:space="preserve"> </w:t>
      </w:r>
      <w:r w:rsidR="00235758" w:rsidRPr="00172172">
        <w:rPr>
          <w:rFonts w:ascii="Times New Roman" w:hAnsi="Times New Roman" w:cs="Times New Roman"/>
          <w:lang w:val="id-ID"/>
        </w:rPr>
        <w:t>Perusahaan Makanan Dan Minuman Yang Terdaftar Di Bursfa Efek Indonesia Tahun 2019-202</w:t>
      </w:r>
      <w:r w:rsidR="008171F1" w:rsidRPr="00172172">
        <w:rPr>
          <w:rFonts w:ascii="Times New Roman" w:hAnsi="Times New Roman" w:cs="Times New Roman"/>
          <w:lang w:val="id-ID"/>
        </w:rPr>
        <w:t>4</w:t>
      </w:r>
      <w:r w:rsidR="00235758" w:rsidRPr="00172172">
        <w:rPr>
          <w:rFonts w:ascii="Times New Roman" w:hAnsi="Times New Roman" w:cs="Times New Roman"/>
          <w:lang w:val="id-ID"/>
        </w:rPr>
        <w:t>”</w:t>
      </w:r>
      <w:r w:rsidR="00BE3445" w:rsidRPr="00172172">
        <w:rPr>
          <w:rFonts w:ascii="Times New Roman" w:hAnsi="Times New Roman" w:cs="Times New Roman"/>
          <w:lang w:val="id-ID"/>
        </w:rPr>
        <w:t>.</w:t>
      </w:r>
    </w:p>
    <w:p w14:paraId="3333736A" w14:textId="77777777" w:rsidR="00CB270B" w:rsidRPr="00172172" w:rsidRDefault="00CB270B" w:rsidP="00CA21E0">
      <w:pPr>
        <w:spacing w:after="0" w:line="480" w:lineRule="auto"/>
        <w:ind w:firstLine="709"/>
        <w:jc w:val="both"/>
        <w:rPr>
          <w:rFonts w:ascii="Times New Roman" w:hAnsi="Times New Roman" w:cs="Times New Roman"/>
          <w:lang w:val="id-ID"/>
        </w:rPr>
      </w:pPr>
    </w:p>
    <w:p w14:paraId="45ECF9D0" w14:textId="77777777" w:rsidR="002E0187" w:rsidRPr="00172172" w:rsidRDefault="002E0187" w:rsidP="004113D1">
      <w:pPr>
        <w:pStyle w:val="ListParagraph"/>
        <w:numPr>
          <w:ilvl w:val="1"/>
          <w:numId w:val="1"/>
        </w:numPr>
        <w:spacing w:after="0" w:line="480" w:lineRule="auto"/>
        <w:jc w:val="both"/>
        <w:rPr>
          <w:rFonts w:ascii="Times New Roman" w:hAnsi="Times New Roman" w:cs="Times New Roman"/>
          <w:b/>
          <w:bCs/>
          <w:lang w:val="id-ID"/>
        </w:rPr>
      </w:pPr>
      <w:r w:rsidRPr="00172172">
        <w:rPr>
          <w:rFonts w:ascii="Times New Roman" w:hAnsi="Times New Roman" w:cs="Times New Roman"/>
          <w:b/>
          <w:bCs/>
          <w:lang w:val="id-ID"/>
        </w:rPr>
        <w:t>Rumusan Masalah</w:t>
      </w:r>
    </w:p>
    <w:p w14:paraId="6F7071F2" w14:textId="7533E481" w:rsidR="00CA21E0" w:rsidRPr="00172172" w:rsidRDefault="00B470AB" w:rsidP="00B470AB">
      <w:pPr>
        <w:pStyle w:val="ListParagraph"/>
        <w:spacing w:after="0" w:line="480" w:lineRule="auto"/>
        <w:ind w:left="0" w:firstLine="360"/>
        <w:jc w:val="both"/>
        <w:rPr>
          <w:rFonts w:ascii="Times New Roman" w:hAnsi="Times New Roman" w:cs="Times New Roman"/>
          <w:lang w:val="id-ID"/>
        </w:rPr>
      </w:pPr>
      <w:r w:rsidRPr="00B470AB">
        <w:rPr>
          <w:rFonts w:ascii="Times New Roman" w:hAnsi="Times New Roman" w:cs="Times New Roman"/>
          <w:lang w:val="id-ID"/>
        </w:rPr>
        <w:t>Mengacu pada konteks permasalahan yang telah dijelaskan, studi ini memfokuskan kajian pada beberapa</w:t>
      </w:r>
      <w:r w:rsidRPr="00B470AB">
        <w:rPr>
          <w:rFonts w:ascii="Times New Roman" w:hAnsi="Times New Roman" w:cs="Times New Roman"/>
          <w:lang w:val="id-ID"/>
        </w:rPr>
        <w:t xml:space="preserve"> r</w:t>
      </w:r>
      <w:r>
        <w:rPr>
          <w:rFonts w:ascii="Times New Roman" w:hAnsi="Times New Roman" w:cs="Times New Roman"/>
          <w:lang w:val="id-ID"/>
        </w:rPr>
        <w:t xml:space="preserve">umusan masalah </w:t>
      </w:r>
      <w:r w:rsidRPr="00B470AB">
        <w:rPr>
          <w:rFonts w:ascii="Times New Roman" w:hAnsi="Times New Roman" w:cs="Times New Roman"/>
          <w:lang w:val="id-ID"/>
        </w:rPr>
        <w:t>berikut</w:t>
      </w:r>
      <w:r w:rsidR="00CA21E0" w:rsidRPr="00172172">
        <w:rPr>
          <w:rFonts w:ascii="Times New Roman" w:hAnsi="Times New Roman" w:cs="Times New Roman"/>
          <w:lang w:val="id-ID"/>
        </w:rPr>
        <w:t>:</w:t>
      </w:r>
    </w:p>
    <w:p w14:paraId="35E79B29" w14:textId="497347CC" w:rsidR="002E0187" w:rsidRPr="00172172" w:rsidRDefault="002E0187">
      <w:pPr>
        <w:pStyle w:val="ListParagraph"/>
        <w:numPr>
          <w:ilvl w:val="0"/>
          <w:numId w:val="2"/>
        </w:numPr>
        <w:spacing w:after="0" w:line="480" w:lineRule="auto"/>
        <w:jc w:val="both"/>
        <w:rPr>
          <w:rFonts w:ascii="Times New Roman" w:hAnsi="Times New Roman" w:cs="Times New Roman"/>
          <w:lang w:val="id-ID"/>
        </w:rPr>
      </w:pPr>
      <w:r w:rsidRPr="00172172">
        <w:rPr>
          <w:rFonts w:ascii="Times New Roman" w:hAnsi="Times New Roman" w:cs="Times New Roman"/>
          <w:lang w:val="id-ID"/>
        </w:rPr>
        <w:t xml:space="preserve">Apakah Kepemilikan Institusional </w:t>
      </w:r>
      <w:r w:rsidR="002910DF" w:rsidRPr="00172172">
        <w:rPr>
          <w:rFonts w:ascii="Times New Roman" w:hAnsi="Times New Roman" w:cs="Times New Roman"/>
          <w:lang w:val="id-ID"/>
        </w:rPr>
        <w:t>berpengaruh</w:t>
      </w:r>
      <w:r w:rsidRPr="00172172">
        <w:rPr>
          <w:rFonts w:ascii="Times New Roman" w:hAnsi="Times New Roman" w:cs="Times New Roman"/>
          <w:lang w:val="id-ID"/>
        </w:rPr>
        <w:t xml:space="preserve"> signifikan terhadap penghindaran pajak?</w:t>
      </w:r>
    </w:p>
    <w:p w14:paraId="1202F495" w14:textId="41E68EF2" w:rsidR="002E0187" w:rsidRPr="00172172" w:rsidRDefault="002E0187">
      <w:pPr>
        <w:pStyle w:val="ListParagraph"/>
        <w:numPr>
          <w:ilvl w:val="0"/>
          <w:numId w:val="2"/>
        </w:numPr>
        <w:spacing w:after="0" w:line="480" w:lineRule="auto"/>
        <w:jc w:val="both"/>
        <w:rPr>
          <w:rFonts w:ascii="Times New Roman" w:hAnsi="Times New Roman" w:cs="Times New Roman"/>
          <w:lang w:val="id-ID"/>
        </w:rPr>
      </w:pPr>
      <w:r w:rsidRPr="00172172">
        <w:rPr>
          <w:rFonts w:ascii="Times New Roman" w:hAnsi="Times New Roman" w:cs="Times New Roman"/>
          <w:lang w:val="id-ID"/>
        </w:rPr>
        <w:t xml:space="preserve">Apakah Komite Audit </w:t>
      </w:r>
      <w:r w:rsidR="002910DF" w:rsidRPr="00172172">
        <w:rPr>
          <w:rFonts w:ascii="Times New Roman" w:hAnsi="Times New Roman" w:cs="Times New Roman"/>
          <w:lang w:val="id-ID"/>
        </w:rPr>
        <w:t>berpengaruh</w:t>
      </w:r>
      <w:r w:rsidRPr="00172172">
        <w:rPr>
          <w:rFonts w:ascii="Times New Roman" w:hAnsi="Times New Roman" w:cs="Times New Roman"/>
          <w:lang w:val="id-ID"/>
        </w:rPr>
        <w:t xml:space="preserve"> signifikan terhadap penghindaran pajak?</w:t>
      </w:r>
    </w:p>
    <w:p w14:paraId="5D20FBB8" w14:textId="60865A9C" w:rsidR="00C31482" w:rsidRPr="00172172" w:rsidRDefault="002E0187" w:rsidP="00C31482">
      <w:pPr>
        <w:pStyle w:val="ListParagraph"/>
        <w:numPr>
          <w:ilvl w:val="0"/>
          <w:numId w:val="2"/>
        </w:numPr>
        <w:spacing w:line="480" w:lineRule="auto"/>
        <w:jc w:val="both"/>
        <w:rPr>
          <w:rFonts w:ascii="Times New Roman" w:hAnsi="Times New Roman" w:cs="Times New Roman"/>
          <w:lang w:val="id-ID"/>
        </w:rPr>
      </w:pPr>
      <w:r w:rsidRPr="00172172">
        <w:rPr>
          <w:rFonts w:ascii="Times New Roman" w:hAnsi="Times New Roman" w:cs="Times New Roman"/>
          <w:lang w:val="id-ID"/>
        </w:rPr>
        <w:t xml:space="preserve">Apakah </w:t>
      </w:r>
      <w:r w:rsidRPr="00172172">
        <w:rPr>
          <w:rFonts w:ascii="Times New Roman" w:hAnsi="Times New Roman" w:cs="Times New Roman"/>
          <w:i/>
          <w:iCs/>
          <w:lang w:val="id-ID"/>
        </w:rPr>
        <w:t>Transfer Pricing</w:t>
      </w:r>
      <w:r w:rsidRPr="00172172">
        <w:rPr>
          <w:rFonts w:ascii="Times New Roman" w:hAnsi="Times New Roman" w:cs="Times New Roman"/>
          <w:lang w:val="id-ID"/>
        </w:rPr>
        <w:t xml:space="preserve"> </w:t>
      </w:r>
      <w:r w:rsidR="002910DF" w:rsidRPr="00172172">
        <w:rPr>
          <w:rFonts w:ascii="Times New Roman" w:hAnsi="Times New Roman" w:cs="Times New Roman"/>
          <w:lang w:val="id-ID"/>
        </w:rPr>
        <w:t>ber</w:t>
      </w:r>
      <w:r w:rsidRPr="00172172">
        <w:rPr>
          <w:rFonts w:ascii="Times New Roman" w:hAnsi="Times New Roman" w:cs="Times New Roman"/>
          <w:lang w:val="id-ID"/>
        </w:rPr>
        <w:t>pengaruh signifikan terhadap penghindaran pajak?</w:t>
      </w:r>
    </w:p>
    <w:p w14:paraId="0CB4EB99" w14:textId="62FF4B01" w:rsidR="0077048B" w:rsidRPr="00172172" w:rsidRDefault="00C31482" w:rsidP="00C31482">
      <w:pPr>
        <w:pStyle w:val="ListParagraph"/>
        <w:numPr>
          <w:ilvl w:val="0"/>
          <w:numId w:val="2"/>
        </w:numPr>
        <w:spacing w:line="480" w:lineRule="auto"/>
        <w:jc w:val="both"/>
        <w:rPr>
          <w:rFonts w:ascii="Times New Roman" w:hAnsi="Times New Roman" w:cs="Times New Roman"/>
          <w:lang w:val="id-ID"/>
        </w:rPr>
      </w:pPr>
      <w:r w:rsidRPr="00172172">
        <w:rPr>
          <w:rFonts w:ascii="Times New Roman" w:hAnsi="Times New Roman" w:cs="Times New Roman"/>
          <w:lang w:val="id-ID"/>
        </w:rPr>
        <w:t>Apakah</w:t>
      </w:r>
      <w:r w:rsidRPr="00172172">
        <w:rPr>
          <w:rFonts w:ascii="Times New Roman" w:hAnsi="Times New Roman" w:cs="Times New Roman"/>
          <w:spacing w:val="-7"/>
          <w:lang w:val="id-ID"/>
        </w:rPr>
        <w:t xml:space="preserve"> </w:t>
      </w:r>
      <w:r w:rsidR="00397C42" w:rsidRPr="00172172">
        <w:rPr>
          <w:rFonts w:ascii="Times New Roman" w:hAnsi="Times New Roman" w:cs="Times New Roman"/>
          <w:i/>
          <w:iCs/>
          <w:lang w:val="id-ID"/>
        </w:rPr>
        <w:t>Sustainability Report</w:t>
      </w:r>
      <w:r w:rsidRPr="00172172">
        <w:rPr>
          <w:rFonts w:ascii="Times New Roman" w:hAnsi="Times New Roman" w:cs="Times New Roman"/>
          <w:spacing w:val="-3"/>
          <w:lang w:val="id-ID"/>
        </w:rPr>
        <w:t xml:space="preserve"> </w:t>
      </w:r>
      <w:r w:rsidRPr="00172172">
        <w:rPr>
          <w:rFonts w:ascii="Times New Roman" w:hAnsi="Times New Roman" w:cs="Times New Roman"/>
          <w:lang w:val="id-ID"/>
        </w:rPr>
        <w:t>berpengaruh</w:t>
      </w:r>
      <w:r w:rsidRPr="00172172">
        <w:rPr>
          <w:rFonts w:ascii="Times New Roman" w:hAnsi="Times New Roman" w:cs="Times New Roman"/>
          <w:spacing w:val="-1"/>
          <w:lang w:val="id-ID"/>
        </w:rPr>
        <w:t xml:space="preserve"> </w:t>
      </w:r>
      <w:r w:rsidRPr="00172172">
        <w:rPr>
          <w:rFonts w:ascii="Times New Roman" w:hAnsi="Times New Roman" w:cs="Times New Roman"/>
          <w:lang w:val="id-ID"/>
        </w:rPr>
        <w:t>terhadap</w:t>
      </w:r>
      <w:r w:rsidRPr="00172172">
        <w:rPr>
          <w:rFonts w:ascii="Times New Roman" w:hAnsi="Times New Roman" w:cs="Times New Roman"/>
          <w:spacing w:val="1"/>
          <w:lang w:val="id-ID"/>
        </w:rPr>
        <w:t xml:space="preserve"> </w:t>
      </w:r>
      <w:r w:rsidRPr="00172172">
        <w:rPr>
          <w:rFonts w:ascii="Times New Roman" w:hAnsi="Times New Roman" w:cs="Times New Roman"/>
          <w:lang w:val="id-ID"/>
        </w:rPr>
        <w:t>penghindaran</w:t>
      </w:r>
      <w:r w:rsidRPr="00172172">
        <w:rPr>
          <w:rFonts w:ascii="Times New Roman" w:hAnsi="Times New Roman" w:cs="Times New Roman"/>
          <w:spacing w:val="-4"/>
          <w:lang w:val="id-ID"/>
        </w:rPr>
        <w:t xml:space="preserve"> </w:t>
      </w:r>
      <w:r w:rsidRPr="00172172">
        <w:rPr>
          <w:rFonts w:ascii="Times New Roman" w:hAnsi="Times New Roman" w:cs="Times New Roman"/>
          <w:spacing w:val="-2"/>
          <w:lang w:val="id-ID"/>
        </w:rPr>
        <w:t>pajak?</w:t>
      </w:r>
    </w:p>
    <w:p w14:paraId="0FFE87FF" w14:textId="72505319" w:rsidR="002E0187" w:rsidRPr="00172172" w:rsidRDefault="002E0187" w:rsidP="003A08D8">
      <w:pPr>
        <w:pStyle w:val="Heading2"/>
        <w:numPr>
          <w:ilvl w:val="0"/>
          <w:numId w:val="32"/>
        </w:numPr>
        <w:ind w:left="426"/>
        <w:rPr>
          <w:rFonts w:cs="Times New Roman"/>
          <w:lang w:val="id-ID"/>
        </w:rPr>
      </w:pPr>
      <w:bookmarkStart w:id="15" w:name="_Toc223975470"/>
      <w:r w:rsidRPr="00172172">
        <w:rPr>
          <w:rFonts w:cs="Times New Roman"/>
          <w:lang w:val="id-ID"/>
        </w:rPr>
        <w:t>Tujuan Penelitian</w:t>
      </w:r>
      <w:bookmarkEnd w:id="15"/>
    </w:p>
    <w:p w14:paraId="7794F21B" w14:textId="09305679" w:rsidR="002910DF" w:rsidRPr="00172172" w:rsidRDefault="002910DF" w:rsidP="002910DF">
      <w:pPr>
        <w:spacing w:line="480" w:lineRule="auto"/>
        <w:ind w:firstLine="426"/>
        <w:rPr>
          <w:rFonts w:ascii="Times New Roman" w:hAnsi="Times New Roman" w:cs="Times New Roman"/>
          <w:lang w:val="id-ID"/>
        </w:rPr>
      </w:pPr>
      <w:r w:rsidRPr="00172172">
        <w:rPr>
          <w:rFonts w:ascii="Times New Roman" w:hAnsi="Times New Roman" w:cs="Times New Roman"/>
          <w:lang w:val="id-ID"/>
        </w:rPr>
        <w:t xml:space="preserve">Berdasarkan rumusan masalah sebelumnya, maka tujuan dari penelitian ini </w:t>
      </w:r>
      <w:r w:rsidR="001A403A" w:rsidRPr="00172172">
        <w:rPr>
          <w:rFonts w:ascii="Times New Roman" w:hAnsi="Times New Roman" w:cs="Times New Roman"/>
          <w:lang w:val="id-ID"/>
        </w:rPr>
        <w:t>ialah</w:t>
      </w:r>
      <w:r w:rsidRPr="00172172">
        <w:rPr>
          <w:rFonts w:ascii="Times New Roman" w:hAnsi="Times New Roman" w:cs="Times New Roman"/>
          <w:lang w:val="id-ID"/>
        </w:rPr>
        <w:t xml:space="preserve"> sebagai berikut:</w:t>
      </w:r>
    </w:p>
    <w:p w14:paraId="2175D5E6" w14:textId="191C5881" w:rsidR="002E0187" w:rsidRPr="00172172" w:rsidRDefault="002910DF" w:rsidP="002910DF">
      <w:pPr>
        <w:pStyle w:val="ListParagraph"/>
        <w:numPr>
          <w:ilvl w:val="0"/>
          <w:numId w:val="3"/>
        </w:numPr>
        <w:spacing w:after="0" w:line="480" w:lineRule="auto"/>
        <w:jc w:val="both"/>
        <w:rPr>
          <w:rFonts w:ascii="Times New Roman" w:hAnsi="Times New Roman" w:cs="Times New Roman"/>
          <w:lang w:val="id-ID"/>
        </w:rPr>
      </w:pPr>
      <w:r w:rsidRPr="00172172">
        <w:rPr>
          <w:rFonts w:ascii="Times New Roman" w:hAnsi="Times New Roman" w:cs="Times New Roman"/>
          <w:lang w:val="id-ID"/>
        </w:rPr>
        <w:t>M</w:t>
      </w:r>
      <w:r w:rsidR="002E0187" w:rsidRPr="00172172">
        <w:rPr>
          <w:rFonts w:ascii="Times New Roman" w:hAnsi="Times New Roman" w:cs="Times New Roman"/>
          <w:lang w:val="id-ID"/>
        </w:rPr>
        <w:t xml:space="preserve">engetahui </w:t>
      </w:r>
      <w:r w:rsidR="00B66D79" w:rsidRPr="00172172">
        <w:rPr>
          <w:rFonts w:ascii="Times New Roman" w:hAnsi="Times New Roman" w:cs="Times New Roman"/>
          <w:lang w:val="id-ID"/>
        </w:rPr>
        <w:t>d</w:t>
      </w:r>
      <w:r w:rsidR="00397C42" w:rsidRPr="00172172">
        <w:rPr>
          <w:rFonts w:ascii="Times New Roman" w:hAnsi="Times New Roman" w:cs="Times New Roman"/>
          <w:lang w:val="id-ID"/>
        </w:rPr>
        <w:t>an</w:t>
      </w:r>
      <w:r w:rsidRPr="00172172">
        <w:rPr>
          <w:rFonts w:ascii="Times New Roman" w:hAnsi="Times New Roman" w:cs="Times New Roman"/>
          <w:lang w:val="id-ID"/>
        </w:rPr>
        <w:t xml:space="preserve"> menganalisis </w:t>
      </w:r>
      <w:r w:rsidR="002E0187" w:rsidRPr="00172172">
        <w:rPr>
          <w:rFonts w:ascii="Times New Roman" w:hAnsi="Times New Roman" w:cs="Times New Roman"/>
          <w:lang w:val="id-ID"/>
        </w:rPr>
        <w:t xml:space="preserve">pengaruh Kepemilikan Institusional terhadap </w:t>
      </w:r>
      <w:r w:rsidR="00CB270B" w:rsidRPr="00172172">
        <w:rPr>
          <w:rFonts w:ascii="Times New Roman" w:hAnsi="Times New Roman" w:cs="Times New Roman"/>
          <w:lang w:val="id-ID"/>
        </w:rPr>
        <w:t xml:space="preserve">praktik </w:t>
      </w:r>
      <w:r w:rsidR="002E0187" w:rsidRPr="00172172">
        <w:rPr>
          <w:rFonts w:ascii="Times New Roman" w:hAnsi="Times New Roman" w:cs="Times New Roman"/>
          <w:lang w:val="id-ID"/>
        </w:rPr>
        <w:t>penghindaran pajak</w:t>
      </w:r>
    </w:p>
    <w:p w14:paraId="48FFE40B" w14:textId="034E1979" w:rsidR="002E0187" w:rsidRPr="00172172" w:rsidRDefault="002910DF" w:rsidP="002910DF">
      <w:pPr>
        <w:pStyle w:val="ListParagraph"/>
        <w:numPr>
          <w:ilvl w:val="0"/>
          <w:numId w:val="3"/>
        </w:numPr>
        <w:spacing w:after="0" w:line="480" w:lineRule="auto"/>
        <w:jc w:val="both"/>
        <w:rPr>
          <w:rFonts w:ascii="Times New Roman" w:hAnsi="Times New Roman" w:cs="Times New Roman"/>
          <w:lang w:val="id-ID"/>
        </w:rPr>
      </w:pPr>
      <w:r w:rsidRPr="00172172">
        <w:rPr>
          <w:rFonts w:ascii="Times New Roman" w:hAnsi="Times New Roman" w:cs="Times New Roman"/>
          <w:lang w:val="id-ID"/>
        </w:rPr>
        <w:lastRenderedPageBreak/>
        <w:t>M</w:t>
      </w:r>
      <w:r w:rsidR="002E0187" w:rsidRPr="00172172">
        <w:rPr>
          <w:rFonts w:ascii="Times New Roman" w:hAnsi="Times New Roman" w:cs="Times New Roman"/>
          <w:lang w:val="id-ID"/>
        </w:rPr>
        <w:t xml:space="preserve">engetahui </w:t>
      </w:r>
      <w:r w:rsidR="00B66D79" w:rsidRPr="00172172">
        <w:rPr>
          <w:rFonts w:ascii="Times New Roman" w:hAnsi="Times New Roman" w:cs="Times New Roman"/>
          <w:lang w:val="id-ID"/>
        </w:rPr>
        <w:t>d</w:t>
      </w:r>
      <w:r w:rsidR="00397C42" w:rsidRPr="00172172">
        <w:rPr>
          <w:rFonts w:ascii="Times New Roman" w:hAnsi="Times New Roman" w:cs="Times New Roman"/>
          <w:lang w:val="id-ID"/>
        </w:rPr>
        <w:t xml:space="preserve">an </w:t>
      </w:r>
      <w:r w:rsidRPr="00172172">
        <w:rPr>
          <w:rFonts w:ascii="Times New Roman" w:hAnsi="Times New Roman" w:cs="Times New Roman"/>
          <w:lang w:val="id-ID"/>
        </w:rPr>
        <w:t xml:space="preserve">menganalisis </w:t>
      </w:r>
      <w:r w:rsidR="002E0187" w:rsidRPr="00172172">
        <w:rPr>
          <w:rFonts w:ascii="Times New Roman" w:hAnsi="Times New Roman" w:cs="Times New Roman"/>
          <w:lang w:val="id-ID"/>
        </w:rPr>
        <w:t>pengaruh Komite Audit terhadap</w:t>
      </w:r>
      <w:r w:rsidR="00CB270B" w:rsidRPr="00172172">
        <w:rPr>
          <w:rFonts w:ascii="Times New Roman" w:hAnsi="Times New Roman" w:cs="Times New Roman"/>
          <w:lang w:val="id-ID"/>
        </w:rPr>
        <w:t xml:space="preserve"> praktik</w:t>
      </w:r>
      <w:r w:rsidR="002E0187" w:rsidRPr="00172172">
        <w:rPr>
          <w:rFonts w:ascii="Times New Roman" w:hAnsi="Times New Roman" w:cs="Times New Roman"/>
          <w:lang w:val="id-ID"/>
        </w:rPr>
        <w:t xml:space="preserve"> penghindaran pajak</w:t>
      </w:r>
    </w:p>
    <w:p w14:paraId="37EF22EF" w14:textId="6DBE9823" w:rsidR="002E0187" w:rsidRPr="00172172" w:rsidRDefault="002910DF" w:rsidP="002910DF">
      <w:pPr>
        <w:pStyle w:val="ListParagraph"/>
        <w:numPr>
          <w:ilvl w:val="0"/>
          <w:numId w:val="3"/>
        </w:numPr>
        <w:spacing w:after="0" w:line="480" w:lineRule="auto"/>
        <w:jc w:val="both"/>
        <w:rPr>
          <w:rFonts w:ascii="Times New Roman" w:hAnsi="Times New Roman" w:cs="Times New Roman"/>
          <w:lang w:val="id-ID"/>
        </w:rPr>
      </w:pPr>
      <w:r w:rsidRPr="00172172">
        <w:rPr>
          <w:rFonts w:ascii="Times New Roman" w:hAnsi="Times New Roman" w:cs="Times New Roman"/>
          <w:lang w:val="id-ID"/>
        </w:rPr>
        <w:t>M</w:t>
      </w:r>
      <w:r w:rsidR="002E0187" w:rsidRPr="00172172">
        <w:rPr>
          <w:rFonts w:ascii="Times New Roman" w:hAnsi="Times New Roman" w:cs="Times New Roman"/>
          <w:lang w:val="id-ID"/>
        </w:rPr>
        <w:t xml:space="preserve">engetahui </w:t>
      </w:r>
      <w:r w:rsidR="00B66D79" w:rsidRPr="00172172">
        <w:rPr>
          <w:rFonts w:ascii="Times New Roman" w:hAnsi="Times New Roman" w:cs="Times New Roman"/>
          <w:lang w:val="id-ID"/>
        </w:rPr>
        <w:t>d</w:t>
      </w:r>
      <w:r w:rsidR="00397C42" w:rsidRPr="00172172">
        <w:rPr>
          <w:rFonts w:ascii="Times New Roman" w:hAnsi="Times New Roman" w:cs="Times New Roman"/>
          <w:lang w:val="id-ID"/>
        </w:rPr>
        <w:t>an</w:t>
      </w:r>
      <w:r w:rsidRPr="00172172">
        <w:rPr>
          <w:rFonts w:ascii="Times New Roman" w:hAnsi="Times New Roman" w:cs="Times New Roman"/>
          <w:lang w:val="id-ID"/>
        </w:rPr>
        <w:t xml:space="preserve"> menganalisis </w:t>
      </w:r>
      <w:r w:rsidR="002E0187" w:rsidRPr="00172172">
        <w:rPr>
          <w:rFonts w:ascii="Times New Roman" w:hAnsi="Times New Roman" w:cs="Times New Roman"/>
          <w:lang w:val="id-ID"/>
        </w:rPr>
        <w:t xml:space="preserve">pengaruh </w:t>
      </w:r>
      <w:r w:rsidR="002E0187" w:rsidRPr="00172172">
        <w:rPr>
          <w:rFonts w:ascii="Times New Roman" w:hAnsi="Times New Roman" w:cs="Times New Roman"/>
          <w:i/>
          <w:iCs/>
          <w:lang w:val="id-ID"/>
        </w:rPr>
        <w:t>Transfer Pricing</w:t>
      </w:r>
      <w:r w:rsidR="002E0187" w:rsidRPr="00172172">
        <w:rPr>
          <w:rFonts w:ascii="Times New Roman" w:hAnsi="Times New Roman" w:cs="Times New Roman"/>
          <w:lang w:val="id-ID"/>
        </w:rPr>
        <w:t xml:space="preserve"> terhadap </w:t>
      </w:r>
      <w:r w:rsidR="00CB270B" w:rsidRPr="00172172">
        <w:rPr>
          <w:rFonts w:ascii="Times New Roman" w:hAnsi="Times New Roman" w:cs="Times New Roman"/>
          <w:lang w:val="id-ID"/>
        </w:rPr>
        <w:t xml:space="preserve">praktik </w:t>
      </w:r>
      <w:r w:rsidR="002E0187" w:rsidRPr="00172172">
        <w:rPr>
          <w:rFonts w:ascii="Times New Roman" w:hAnsi="Times New Roman" w:cs="Times New Roman"/>
          <w:lang w:val="id-ID"/>
        </w:rPr>
        <w:t>penghindaran pajak</w:t>
      </w:r>
    </w:p>
    <w:p w14:paraId="1DD02AE9" w14:textId="6E944A88" w:rsidR="00BB19DD" w:rsidRPr="00172172" w:rsidRDefault="002910DF" w:rsidP="002910DF">
      <w:pPr>
        <w:pStyle w:val="ListParagraph"/>
        <w:numPr>
          <w:ilvl w:val="0"/>
          <w:numId w:val="3"/>
        </w:numPr>
        <w:spacing w:after="0" w:line="480" w:lineRule="auto"/>
        <w:jc w:val="both"/>
        <w:rPr>
          <w:rFonts w:ascii="Times New Roman" w:hAnsi="Times New Roman" w:cs="Times New Roman"/>
          <w:lang w:val="id-ID"/>
        </w:rPr>
      </w:pPr>
      <w:r w:rsidRPr="00172172">
        <w:rPr>
          <w:rFonts w:ascii="Times New Roman" w:hAnsi="Times New Roman" w:cs="Times New Roman"/>
          <w:lang w:val="id-ID"/>
        </w:rPr>
        <w:t>M</w:t>
      </w:r>
      <w:r w:rsidR="00BB19DD" w:rsidRPr="00172172">
        <w:rPr>
          <w:rFonts w:ascii="Times New Roman" w:hAnsi="Times New Roman" w:cs="Times New Roman"/>
          <w:lang w:val="id-ID"/>
        </w:rPr>
        <w:t xml:space="preserve">engetahui </w:t>
      </w:r>
      <w:r w:rsidR="00B66D79" w:rsidRPr="00172172">
        <w:rPr>
          <w:rFonts w:ascii="Times New Roman" w:hAnsi="Times New Roman" w:cs="Times New Roman"/>
          <w:lang w:val="id-ID"/>
        </w:rPr>
        <w:t>d</w:t>
      </w:r>
      <w:r w:rsidR="00397C42" w:rsidRPr="00172172">
        <w:rPr>
          <w:rFonts w:ascii="Times New Roman" w:hAnsi="Times New Roman" w:cs="Times New Roman"/>
          <w:lang w:val="id-ID"/>
        </w:rPr>
        <w:t>an</w:t>
      </w:r>
      <w:r w:rsidRPr="00172172">
        <w:rPr>
          <w:rFonts w:ascii="Times New Roman" w:hAnsi="Times New Roman" w:cs="Times New Roman"/>
          <w:lang w:val="id-ID"/>
        </w:rPr>
        <w:t xml:space="preserve"> menganalisis </w:t>
      </w:r>
      <w:r w:rsidR="00BB19DD" w:rsidRPr="00172172">
        <w:rPr>
          <w:rFonts w:ascii="Times New Roman" w:hAnsi="Times New Roman" w:cs="Times New Roman"/>
          <w:lang w:val="id-ID"/>
        </w:rPr>
        <w:t xml:space="preserve">pengaruh </w:t>
      </w:r>
      <w:r w:rsidR="00397C42" w:rsidRPr="00172172">
        <w:rPr>
          <w:rFonts w:ascii="Times New Roman" w:hAnsi="Times New Roman" w:cs="Times New Roman"/>
          <w:i/>
          <w:iCs/>
          <w:lang w:val="id-ID"/>
        </w:rPr>
        <w:t>Sustainability Report</w:t>
      </w:r>
      <w:r w:rsidR="00881026" w:rsidRPr="00172172">
        <w:rPr>
          <w:rFonts w:ascii="Times New Roman" w:hAnsi="Times New Roman" w:cs="Times New Roman"/>
          <w:lang w:val="id-ID"/>
        </w:rPr>
        <w:t xml:space="preserve"> </w:t>
      </w:r>
      <w:r w:rsidR="008613EF" w:rsidRPr="00172172">
        <w:rPr>
          <w:rFonts w:ascii="Times New Roman" w:hAnsi="Times New Roman" w:cs="Times New Roman"/>
          <w:lang w:val="id-ID"/>
        </w:rPr>
        <w:t xml:space="preserve">terhadap </w:t>
      </w:r>
      <w:r w:rsidR="00DE7BCE" w:rsidRPr="00172172">
        <w:rPr>
          <w:rFonts w:ascii="Times New Roman" w:hAnsi="Times New Roman" w:cs="Times New Roman"/>
          <w:lang w:val="id-ID"/>
        </w:rPr>
        <w:t xml:space="preserve">praktik </w:t>
      </w:r>
      <w:r w:rsidR="008613EF" w:rsidRPr="00172172">
        <w:rPr>
          <w:rFonts w:ascii="Times New Roman" w:hAnsi="Times New Roman" w:cs="Times New Roman"/>
          <w:lang w:val="id-ID"/>
        </w:rPr>
        <w:t>penghindaran pajak</w:t>
      </w:r>
    </w:p>
    <w:p w14:paraId="1E6C2A27" w14:textId="77777777" w:rsidR="00DE7BCE" w:rsidRPr="00172172" w:rsidRDefault="00DE7BCE" w:rsidP="00DE7BCE">
      <w:pPr>
        <w:pStyle w:val="ListParagraph"/>
        <w:spacing w:after="0" w:line="480" w:lineRule="auto"/>
        <w:jc w:val="both"/>
        <w:rPr>
          <w:rFonts w:ascii="Times New Roman" w:hAnsi="Times New Roman" w:cs="Times New Roman"/>
          <w:lang w:val="id-ID"/>
        </w:rPr>
      </w:pPr>
    </w:p>
    <w:p w14:paraId="0C660C2E" w14:textId="59EE5458" w:rsidR="002E0187" w:rsidRPr="00172172" w:rsidRDefault="002E0187" w:rsidP="003A08D8">
      <w:pPr>
        <w:pStyle w:val="Heading2"/>
        <w:numPr>
          <w:ilvl w:val="0"/>
          <w:numId w:val="32"/>
        </w:numPr>
        <w:ind w:left="426" w:hanging="426"/>
        <w:rPr>
          <w:rFonts w:cs="Times New Roman"/>
          <w:lang w:val="id-ID"/>
        </w:rPr>
      </w:pPr>
      <w:bookmarkStart w:id="16" w:name="_Toc223975471"/>
      <w:r w:rsidRPr="00172172">
        <w:rPr>
          <w:rFonts w:cs="Times New Roman"/>
          <w:lang w:val="id-ID"/>
        </w:rPr>
        <w:t>Manfaat Penelitian</w:t>
      </w:r>
      <w:bookmarkEnd w:id="16"/>
    </w:p>
    <w:p w14:paraId="5C3A49B6" w14:textId="3827A0B8" w:rsidR="002E0187" w:rsidRPr="00172172" w:rsidRDefault="002E0187" w:rsidP="009A4A1D">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Manfaat dalam penelitian ini dibedakan menjadi manfaat teoritis dan manfaat praktis yaitu sebagai berikut:</w:t>
      </w:r>
    </w:p>
    <w:p w14:paraId="2D46B359" w14:textId="45FB827B" w:rsidR="002E0187" w:rsidRPr="00172172" w:rsidRDefault="002E0187">
      <w:pPr>
        <w:pStyle w:val="ListParagraph"/>
        <w:numPr>
          <w:ilvl w:val="0"/>
          <w:numId w:val="4"/>
        </w:numPr>
        <w:spacing w:after="0" w:line="480" w:lineRule="auto"/>
        <w:jc w:val="both"/>
        <w:rPr>
          <w:rFonts w:ascii="Times New Roman" w:hAnsi="Times New Roman" w:cs="Times New Roman"/>
          <w:lang w:val="id-ID"/>
        </w:rPr>
      </w:pPr>
      <w:r w:rsidRPr="00172172">
        <w:rPr>
          <w:rFonts w:ascii="Times New Roman" w:hAnsi="Times New Roman" w:cs="Times New Roman"/>
          <w:lang w:val="id-ID"/>
        </w:rPr>
        <w:t>Manfaat teoritis</w:t>
      </w:r>
    </w:p>
    <w:p w14:paraId="3A5ED7D1" w14:textId="49E69CA1" w:rsidR="002E0187" w:rsidRPr="00172172" w:rsidRDefault="002E0187" w:rsidP="00397C42">
      <w:pPr>
        <w:pStyle w:val="ListParagraph"/>
        <w:spacing w:after="0" w:line="480" w:lineRule="auto"/>
        <w:jc w:val="both"/>
        <w:rPr>
          <w:rFonts w:ascii="Times New Roman" w:hAnsi="Times New Roman" w:cs="Times New Roman"/>
          <w:lang w:val="id-ID"/>
        </w:rPr>
      </w:pPr>
      <w:r w:rsidRPr="00172172">
        <w:rPr>
          <w:rFonts w:ascii="Times New Roman" w:hAnsi="Times New Roman" w:cs="Times New Roman"/>
          <w:lang w:val="id-ID"/>
        </w:rPr>
        <w:t xml:space="preserve">Penelitian ini diharapkan dapat </w:t>
      </w:r>
      <w:r w:rsidR="00397C42" w:rsidRPr="00172172">
        <w:rPr>
          <w:rFonts w:ascii="Times New Roman" w:hAnsi="Times New Roman" w:cs="Times New Roman"/>
          <w:lang w:val="id-ID"/>
        </w:rPr>
        <w:t xml:space="preserve">memebrikan bukti empiris mengenai hubungan antara mekanisme </w:t>
      </w:r>
      <w:r w:rsidR="00397C42" w:rsidRPr="00172172">
        <w:rPr>
          <w:rFonts w:ascii="Times New Roman" w:hAnsi="Times New Roman" w:cs="Times New Roman"/>
          <w:i/>
          <w:iCs/>
          <w:lang w:val="id-ID"/>
        </w:rPr>
        <w:t>Corporate Governance</w:t>
      </w:r>
      <w:r w:rsidR="00397C42" w:rsidRPr="00172172">
        <w:rPr>
          <w:rFonts w:ascii="Times New Roman" w:hAnsi="Times New Roman" w:cs="Times New Roman"/>
          <w:lang w:val="id-ID"/>
        </w:rPr>
        <w:t xml:space="preserve">, praktik </w:t>
      </w:r>
      <w:r w:rsidR="00397C42" w:rsidRPr="00172172">
        <w:rPr>
          <w:rFonts w:ascii="Times New Roman" w:hAnsi="Times New Roman" w:cs="Times New Roman"/>
          <w:i/>
          <w:iCs/>
          <w:lang w:val="id-ID"/>
        </w:rPr>
        <w:t>Transfer Pricing</w:t>
      </w:r>
      <w:r w:rsidR="00397C42" w:rsidRPr="00172172">
        <w:rPr>
          <w:rFonts w:ascii="Times New Roman" w:hAnsi="Times New Roman" w:cs="Times New Roman"/>
          <w:lang w:val="id-ID"/>
        </w:rPr>
        <w:t xml:space="preserve"> dan pengungkapan </w:t>
      </w:r>
      <w:r w:rsidR="00397C42" w:rsidRPr="00172172">
        <w:rPr>
          <w:rFonts w:ascii="Times New Roman" w:hAnsi="Times New Roman" w:cs="Times New Roman"/>
          <w:i/>
          <w:iCs/>
          <w:lang w:val="id-ID"/>
        </w:rPr>
        <w:t>Sustainability Report</w:t>
      </w:r>
      <w:r w:rsidR="00397C42" w:rsidRPr="00172172">
        <w:rPr>
          <w:rFonts w:ascii="Times New Roman" w:hAnsi="Times New Roman" w:cs="Times New Roman"/>
          <w:lang w:val="id-ID"/>
        </w:rPr>
        <w:t xml:space="preserve"> terhadap perilaku manajemen dalam melakukan Penghindaran Pajak. Berdasarkan teori agensi, adanya konflik kepentingan antara manajemen (agent) dan pemegang saham (principal) dapat mendorong manajemen untuk melakukan tindakan oportunistik, termasuk penghindaran pajak. Dengan demikian, hasil penelitian ini memperluas pemahaman mengenai bagaimana peran tata kelola perusahaan dan transparansi pelaporan non-keuangan (seperti </w:t>
      </w:r>
      <w:r w:rsidR="00397C42" w:rsidRPr="00172172">
        <w:rPr>
          <w:rFonts w:ascii="Times New Roman" w:hAnsi="Times New Roman" w:cs="Times New Roman"/>
          <w:i/>
          <w:iCs/>
          <w:lang w:val="id-ID"/>
        </w:rPr>
        <w:t>Sustainability Report</w:t>
      </w:r>
      <w:r w:rsidR="00397C42" w:rsidRPr="00172172">
        <w:rPr>
          <w:rFonts w:ascii="Times New Roman" w:hAnsi="Times New Roman" w:cs="Times New Roman"/>
          <w:lang w:val="id-ID"/>
        </w:rPr>
        <w:t xml:space="preserve">) dapat menjadi mekanisme pengendali atau perilaku oportunistik tersebut. </w:t>
      </w:r>
      <w:r w:rsidRPr="00172172">
        <w:rPr>
          <w:rFonts w:ascii="Times New Roman" w:hAnsi="Times New Roman" w:cs="Times New Roman"/>
          <w:lang w:val="id-ID"/>
        </w:rPr>
        <w:t xml:space="preserve">Selain itu, penelitian ini diharapkan dapat menambah wawasan mengenai penerapan ilmu akuntansi </w:t>
      </w:r>
      <w:r w:rsidRPr="00172172">
        <w:rPr>
          <w:rFonts w:ascii="Times New Roman" w:hAnsi="Times New Roman" w:cs="Times New Roman"/>
          <w:lang w:val="id-ID"/>
        </w:rPr>
        <w:lastRenderedPageBreak/>
        <w:t>terutama pada akuntansi perpajakan yang berkaitan dengan penerapan penghindaran pajak dalam perusahaan sektor makanan dan minuman.</w:t>
      </w:r>
    </w:p>
    <w:p w14:paraId="43A00724" w14:textId="4E66AE34" w:rsidR="002E0187" w:rsidRPr="00172172" w:rsidRDefault="002E0187">
      <w:pPr>
        <w:pStyle w:val="ListParagraph"/>
        <w:numPr>
          <w:ilvl w:val="0"/>
          <w:numId w:val="4"/>
        </w:numPr>
        <w:spacing w:after="0" w:line="480" w:lineRule="auto"/>
        <w:jc w:val="both"/>
        <w:rPr>
          <w:rFonts w:ascii="Times New Roman" w:hAnsi="Times New Roman" w:cs="Times New Roman"/>
          <w:lang w:val="id-ID"/>
        </w:rPr>
      </w:pPr>
      <w:r w:rsidRPr="00172172">
        <w:rPr>
          <w:rFonts w:ascii="Times New Roman" w:hAnsi="Times New Roman" w:cs="Times New Roman"/>
          <w:lang w:val="id-ID"/>
        </w:rPr>
        <w:t>Manfaat praktis</w:t>
      </w:r>
    </w:p>
    <w:p w14:paraId="326B1A38" w14:textId="4BF75F2B" w:rsidR="002E0187" w:rsidRPr="00172172" w:rsidRDefault="002E0187">
      <w:pPr>
        <w:pStyle w:val="ListParagraph"/>
        <w:numPr>
          <w:ilvl w:val="0"/>
          <w:numId w:val="5"/>
        </w:numPr>
        <w:spacing w:after="0" w:line="480" w:lineRule="auto"/>
        <w:jc w:val="both"/>
        <w:rPr>
          <w:rFonts w:ascii="Times New Roman" w:hAnsi="Times New Roman" w:cs="Times New Roman"/>
          <w:lang w:val="id-ID"/>
        </w:rPr>
      </w:pPr>
      <w:r w:rsidRPr="00172172">
        <w:rPr>
          <w:rFonts w:ascii="Times New Roman" w:hAnsi="Times New Roman" w:cs="Times New Roman"/>
          <w:lang w:val="id-ID"/>
        </w:rPr>
        <w:t xml:space="preserve">Bagi </w:t>
      </w:r>
      <w:r w:rsidR="005B6B26" w:rsidRPr="00172172">
        <w:rPr>
          <w:rFonts w:ascii="Times New Roman" w:hAnsi="Times New Roman" w:cs="Times New Roman"/>
          <w:lang w:val="id-ID"/>
        </w:rPr>
        <w:t>P</w:t>
      </w:r>
      <w:r w:rsidRPr="00172172">
        <w:rPr>
          <w:rFonts w:ascii="Times New Roman" w:hAnsi="Times New Roman" w:cs="Times New Roman"/>
          <w:lang w:val="id-ID"/>
        </w:rPr>
        <w:t>emerintah</w:t>
      </w:r>
    </w:p>
    <w:p w14:paraId="48EEF4BF" w14:textId="77777777" w:rsidR="006655F1" w:rsidRDefault="006655F1" w:rsidP="006655F1">
      <w:pPr>
        <w:pStyle w:val="ListParagraph"/>
        <w:spacing w:after="0" w:line="480" w:lineRule="auto"/>
        <w:ind w:left="1080"/>
        <w:jc w:val="both"/>
        <w:rPr>
          <w:rFonts w:ascii="Times New Roman" w:hAnsi="Times New Roman" w:cs="Times New Roman"/>
          <w:lang w:val="id-ID"/>
        </w:rPr>
      </w:pPr>
      <w:r w:rsidRPr="006655F1">
        <w:rPr>
          <w:rFonts w:ascii="Times New Roman" w:hAnsi="Times New Roman" w:cs="Times New Roman"/>
          <w:lang w:val="id-ID"/>
        </w:rPr>
        <w:t>Hasil penelitian ini diharapkan dapat memberikan informasi yang bermanfaat bagi pemerintah sebagai bahan evaluasi dan pertimbangan dalam menetapkan kebijakan terkait pengenaan pajak terhadap perusahaan</w:t>
      </w:r>
    </w:p>
    <w:p w14:paraId="752D001C" w14:textId="1053B5FE" w:rsidR="002E0187" w:rsidRPr="00172172" w:rsidRDefault="002E0187" w:rsidP="006655F1">
      <w:pPr>
        <w:pStyle w:val="ListParagraph"/>
        <w:numPr>
          <w:ilvl w:val="0"/>
          <w:numId w:val="5"/>
        </w:numPr>
        <w:spacing w:after="0" w:line="480" w:lineRule="auto"/>
        <w:jc w:val="both"/>
        <w:rPr>
          <w:rFonts w:ascii="Times New Roman" w:hAnsi="Times New Roman" w:cs="Times New Roman"/>
          <w:lang w:val="id-ID"/>
        </w:rPr>
      </w:pPr>
      <w:r w:rsidRPr="00172172">
        <w:rPr>
          <w:rFonts w:ascii="Times New Roman" w:hAnsi="Times New Roman" w:cs="Times New Roman"/>
          <w:lang w:val="id-ID"/>
        </w:rPr>
        <w:t xml:space="preserve">Bagi </w:t>
      </w:r>
      <w:r w:rsidR="005B6B26" w:rsidRPr="00172172">
        <w:rPr>
          <w:rFonts w:ascii="Times New Roman" w:hAnsi="Times New Roman" w:cs="Times New Roman"/>
          <w:lang w:val="id-ID"/>
        </w:rPr>
        <w:t>P</w:t>
      </w:r>
      <w:r w:rsidRPr="00172172">
        <w:rPr>
          <w:rFonts w:ascii="Times New Roman" w:hAnsi="Times New Roman" w:cs="Times New Roman"/>
          <w:lang w:val="id-ID"/>
        </w:rPr>
        <w:t>erusahaan</w:t>
      </w:r>
    </w:p>
    <w:p w14:paraId="5FE0E31F" w14:textId="59BB64FE" w:rsidR="002E0187" w:rsidRPr="00172172" w:rsidRDefault="006655F1" w:rsidP="004113D1">
      <w:pPr>
        <w:pStyle w:val="ListParagraph"/>
        <w:spacing w:after="0" w:line="480" w:lineRule="auto"/>
        <w:ind w:left="1080"/>
        <w:jc w:val="both"/>
        <w:rPr>
          <w:rFonts w:ascii="Times New Roman" w:hAnsi="Times New Roman" w:cs="Times New Roman"/>
          <w:lang w:val="id-ID"/>
        </w:rPr>
      </w:pPr>
      <w:r w:rsidRPr="006655F1">
        <w:rPr>
          <w:rFonts w:ascii="Times New Roman" w:hAnsi="Times New Roman" w:cs="Times New Roman"/>
          <w:lang w:val="id-ID"/>
        </w:rPr>
        <w:t>Agar perusahaan dapat mematuhi kewajiban perpajakan atas penghasilannya sesuai dengan undang-undang dan peraturan yang telah ditetapkan, sehingga dapat memberikan kontribusi terhadap peningkatan perekonomian.</w:t>
      </w:r>
      <w:r w:rsidR="005B6B26" w:rsidRPr="00172172">
        <w:rPr>
          <w:rFonts w:ascii="Times New Roman" w:hAnsi="Times New Roman" w:cs="Times New Roman"/>
          <w:lang w:val="id-ID"/>
        </w:rPr>
        <w:t>.</w:t>
      </w:r>
    </w:p>
    <w:p w14:paraId="0F23FC41" w14:textId="1063E8D6" w:rsidR="005B4A2D" w:rsidRDefault="005B6B26">
      <w:pPr>
        <w:pStyle w:val="ListParagraph"/>
        <w:numPr>
          <w:ilvl w:val="0"/>
          <w:numId w:val="5"/>
        </w:numPr>
        <w:spacing w:after="0" w:line="480" w:lineRule="auto"/>
        <w:jc w:val="both"/>
        <w:rPr>
          <w:rFonts w:ascii="Times New Roman" w:hAnsi="Times New Roman" w:cs="Times New Roman"/>
          <w:lang w:val="id-ID"/>
        </w:rPr>
      </w:pPr>
      <w:r w:rsidRPr="00172172">
        <w:rPr>
          <w:rFonts w:ascii="Times New Roman" w:hAnsi="Times New Roman" w:cs="Times New Roman"/>
          <w:lang w:val="id-ID"/>
        </w:rPr>
        <w:t>Bagi Perguruan Tinggi</w:t>
      </w:r>
    </w:p>
    <w:p w14:paraId="5755E5C4" w14:textId="14CD1324" w:rsidR="006655F1" w:rsidRDefault="006655F1" w:rsidP="006655F1">
      <w:pPr>
        <w:pStyle w:val="ListParagraph"/>
        <w:spacing w:after="0" w:line="480" w:lineRule="auto"/>
        <w:ind w:left="1080"/>
        <w:jc w:val="both"/>
        <w:rPr>
          <w:rFonts w:ascii="Times New Roman" w:hAnsi="Times New Roman" w:cs="Times New Roman"/>
          <w:lang w:val="sv-SE"/>
        </w:rPr>
      </w:pPr>
      <w:r w:rsidRPr="006655F1">
        <w:rPr>
          <w:rFonts w:ascii="Times New Roman" w:hAnsi="Times New Roman" w:cs="Times New Roman"/>
          <w:lang w:val="sv-SE"/>
        </w:rPr>
        <w:t>Penelitian ini diharapkan dapat memberikan kontribusi sebagai sumber referensi serta bahan pertimbangan bagi pembaca di masa yang akan datang</w:t>
      </w:r>
    </w:p>
    <w:p w14:paraId="72758F81" w14:textId="77777777" w:rsidR="006655F1" w:rsidRDefault="006655F1" w:rsidP="006655F1">
      <w:pPr>
        <w:pStyle w:val="ListParagraph"/>
        <w:spacing w:after="0" w:line="480" w:lineRule="auto"/>
        <w:ind w:left="1080"/>
        <w:jc w:val="both"/>
        <w:rPr>
          <w:rFonts w:ascii="Times New Roman" w:hAnsi="Times New Roman" w:cs="Times New Roman"/>
          <w:lang w:val="sv-SE"/>
        </w:rPr>
      </w:pPr>
    </w:p>
    <w:p w14:paraId="1C46C62F" w14:textId="77777777" w:rsidR="006655F1" w:rsidRDefault="006655F1" w:rsidP="006655F1">
      <w:pPr>
        <w:pStyle w:val="ListParagraph"/>
        <w:spacing w:after="0" w:line="480" w:lineRule="auto"/>
        <w:ind w:left="1080"/>
        <w:jc w:val="both"/>
        <w:rPr>
          <w:rFonts w:ascii="Times New Roman" w:hAnsi="Times New Roman" w:cs="Times New Roman"/>
          <w:lang w:val="sv-SE"/>
        </w:rPr>
      </w:pPr>
    </w:p>
    <w:p w14:paraId="0C7DEEA5" w14:textId="77777777" w:rsidR="006655F1" w:rsidRDefault="006655F1" w:rsidP="006655F1">
      <w:pPr>
        <w:pStyle w:val="ListParagraph"/>
        <w:spacing w:after="0" w:line="480" w:lineRule="auto"/>
        <w:ind w:left="1080"/>
        <w:jc w:val="both"/>
        <w:rPr>
          <w:rFonts w:ascii="Times New Roman" w:hAnsi="Times New Roman" w:cs="Times New Roman"/>
          <w:lang w:val="sv-SE"/>
        </w:rPr>
      </w:pPr>
    </w:p>
    <w:p w14:paraId="6BBBF856" w14:textId="77777777" w:rsidR="006655F1" w:rsidRDefault="006655F1" w:rsidP="006655F1">
      <w:pPr>
        <w:pStyle w:val="ListParagraph"/>
        <w:spacing w:after="0" w:line="480" w:lineRule="auto"/>
        <w:ind w:left="1080"/>
        <w:jc w:val="both"/>
        <w:rPr>
          <w:rFonts w:ascii="Times New Roman" w:hAnsi="Times New Roman" w:cs="Times New Roman"/>
          <w:lang w:val="sv-SE"/>
        </w:rPr>
      </w:pPr>
    </w:p>
    <w:p w14:paraId="24DB6D9B" w14:textId="77777777" w:rsidR="006655F1" w:rsidRDefault="006655F1" w:rsidP="006655F1">
      <w:pPr>
        <w:pStyle w:val="ListParagraph"/>
        <w:spacing w:after="0" w:line="480" w:lineRule="auto"/>
        <w:ind w:left="1080"/>
        <w:jc w:val="both"/>
        <w:rPr>
          <w:rFonts w:ascii="Times New Roman" w:hAnsi="Times New Roman" w:cs="Times New Roman"/>
          <w:lang w:val="sv-SE"/>
        </w:rPr>
      </w:pPr>
    </w:p>
    <w:p w14:paraId="2BC4108D" w14:textId="77777777" w:rsidR="006655F1" w:rsidRPr="006655F1" w:rsidRDefault="006655F1" w:rsidP="006655F1">
      <w:pPr>
        <w:pStyle w:val="ListParagraph"/>
        <w:spacing w:after="0" w:line="480" w:lineRule="auto"/>
        <w:ind w:left="1080"/>
        <w:jc w:val="both"/>
        <w:rPr>
          <w:rFonts w:ascii="Times New Roman" w:hAnsi="Times New Roman" w:cs="Times New Roman"/>
          <w:lang w:val="sv-SE"/>
        </w:rPr>
      </w:pPr>
    </w:p>
    <w:p w14:paraId="00910FC7" w14:textId="00F7A0EF" w:rsidR="00E52038" w:rsidRPr="00172172" w:rsidRDefault="005B6B26" w:rsidP="004113D1">
      <w:pPr>
        <w:pStyle w:val="Heading1"/>
        <w:rPr>
          <w:lang w:val="id-ID"/>
        </w:rPr>
      </w:pPr>
      <w:bookmarkStart w:id="17" w:name="_Toc223975472"/>
      <w:r w:rsidRPr="00172172">
        <w:rPr>
          <w:lang w:val="id-ID"/>
        </w:rPr>
        <w:lastRenderedPageBreak/>
        <w:t xml:space="preserve">BAB II </w:t>
      </w:r>
      <w:r w:rsidR="004113D1" w:rsidRPr="00172172">
        <w:rPr>
          <w:lang w:val="id-ID"/>
        </w:rPr>
        <w:br/>
      </w:r>
      <w:r w:rsidRPr="00172172">
        <w:rPr>
          <w:lang w:val="id-ID"/>
        </w:rPr>
        <w:t>KAJIAN PUSTAKA</w:t>
      </w:r>
      <w:bookmarkEnd w:id="17"/>
    </w:p>
    <w:p w14:paraId="3ADAEE55" w14:textId="77777777" w:rsidR="004113D1" w:rsidRPr="00172172" w:rsidRDefault="004113D1" w:rsidP="004113D1">
      <w:pPr>
        <w:rPr>
          <w:lang w:val="id-ID"/>
        </w:rPr>
      </w:pPr>
    </w:p>
    <w:p w14:paraId="6317F73A" w14:textId="53B7CDE5" w:rsidR="005B6B26" w:rsidRPr="00172172" w:rsidRDefault="005B6B26" w:rsidP="003A08D8">
      <w:pPr>
        <w:pStyle w:val="Heading2"/>
        <w:numPr>
          <w:ilvl w:val="0"/>
          <w:numId w:val="28"/>
        </w:numPr>
        <w:ind w:left="426" w:hanging="426"/>
        <w:rPr>
          <w:lang w:val="id-ID"/>
        </w:rPr>
      </w:pPr>
      <w:bookmarkStart w:id="18" w:name="_Toc223975473"/>
      <w:r w:rsidRPr="00172172">
        <w:rPr>
          <w:lang w:val="id-ID"/>
        </w:rPr>
        <w:t>Teori Keagenan (</w:t>
      </w:r>
      <w:r w:rsidRPr="00172172">
        <w:rPr>
          <w:i/>
          <w:iCs/>
          <w:lang w:val="id-ID"/>
        </w:rPr>
        <w:t>Agency Theory</w:t>
      </w:r>
      <w:r w:rsidRPr="00172172">
        <w:rPr>
          <w:lang w:val="id-ID"/>
        </w:rPr>
        <w:t>)</w:t>
      </w:r>
      <w:bookmarkEnd w:id="18"/>
    </w:p>
    <w:p w14:paraId="3471C0FC" w14:textId="66A66CEC" w:rsidR="005B6B26" w:rsidRPr="00172172" w:rsidRDefault="005B6B26"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Jensen dan Meckling merupakan pencetus teori keagenan pada tahun 1976.</w:t>
      </w:r>
      <w:r w:rsidR="000301F9" w:rsidRPr="000301F9">
        <w:rPr>
          <w:lang w:val="sv-SE"/>
        </w:rPr>
        <w:t xml:space="preserve"> </w:t>
      </w:r>
      <w:r w:rsidR="000301F9" w:rsidRPr="000301F9">
        <w:rPr>
          <w:rFonts w:ascii="Times New Roman" w:hAnsi="Times New Roman" w:cs="Times New Roman"/>
          <w:lang w:val="sv-SE"/>
        </w:rPr>
        <w:t>Teori keagenan (</w:t>
      </w:r>
      <w:r w:rsidR="000301F9" w:rsidRPr="000301F9">
        <w:rPr>
          <w:rFonts w:ascii="Times New Roman" w:hAnsi="Times New Roman" w:cs="Times New Roman"/>
          <w:i/>
          <w:iCs/>
          <w:lang w:val="sv-SE"/>
        </w:rPr>
        <w:t>Agency Theory</w:t>
      </w:r>
      <w:r w:rsidR="000301F9" w:rsidRPr="000301F9">
        <w:rPr>
          <w:rFonts w:ascii="Times New Roman" w:hAnsi="Times New Roman" w:cs="Times New Roman"/>
          <w:lang w:val="sv-SE"/>
        </w:rPr>
        <w:t>) merupakan konsep yang menjelaskan hubungan antara pihak pemilik atau pemberi wewenang (</w:t>
      </w:r>
      <w:r w:rsidR="000301F9" w:rsidRPr="000301F9">
        <w:rPr>
          <w:rFonts w:ascii="Times New Roman" w:hAnsi="Times New Roman" w:cs="Times New Roman"/>
          <w:i/>
          <w:iCs/>
          <w:lang w:val="sv-SE"/>
        </w:rPr>
        <w:t>principal</w:t>
      </w:r>
      <w:r w:rsidR="000301F9" w:rsidRPr="000301F9">
        <w:rPr>
          <w:rFonts w:ascii="Times New Roman" w:hAnsi="Times New Roman" w:cs="Times New Roman"/>
          <w:lang w:val="sv-SE"/>
        </w:rPr>
        <w:t>) dengan pihak yang diberi tugas (</w:t>
      </w:r>
      <w:r w:rsidR="000301F9" w:rsidRPr="000301F9">
        <w:rPr>
          <w:rFonts w:ascii="Times New Roman" w:hAnsi="Times New Roman" w:cs="Times New Roman"/>
          <w:i/>
          <w:iCs/>
          <w:lang w:val="sv-SE"/>
        </w:rPr>
        <w:t>agent</w:t>
      </w:r>
      <w:r w:rsidR="000301F9" w:rsidRPr="000301F9">
        <w:rPr>
          <w:rFonts w:ascii="Times New Roman" w:hAnsi="Times New Roman" w:cs="Times New Roman"/>
          <w:lang w:val="sv-SE"/>
        </w:rPr>
        <w:t xml:space="preserve">). Hubungan ini terjadi ketika satu atau lebih pihak </w:t>
      </w:r>
      <w:r w:rsidR="000301F9" w:rsidRPr="000301F9">
        <w:rPr>
          <w:rFonts w:ascii="Times New Roman" w:hAnsi="Times New Roman" w:cs="Times New Roman"/>
          <w:i/>
          <w:iCs/>
          <w:lang w:val="sv-SE"/>
        </w:rPr>
        <w:t>principal</w:t>
      </w:r>
      <w:r w:rsidR="000301F9" w:rsidRPr="000301F9">
        <w:rPr>
          <w:rFonts w:ascii="Times New Roman" w:hAnsi="Times New Roman" w:cs="Times New Roman"/>
          <w:lang w:val="sv-SE"/>
        </w:rPr>
        <w:t xml:space="preserve"> mempekerjakan pihak lain untuk memberikan jasa dan kemudian memberikan wewenang kepada </w:t>
      </w:r>
      <w:r w:rsidR="000301F9" w:rsidRPr="000301F9">
        <w:rPr>
          <w:rFonts w:ascii="Times New Roman" w:hAnsi="Times New Roman" w:cs="Times New Roman"/>
          <w:i/>
          <w:iCs/>
          <w:lang w:val="sv-SE"/>
        </w:rPr>
        <w:t>agent</w:t>
      </w:r>
      <w:r w:rsidR="000301F9" w:rsidRPr="000301F9">
        <w:rPr>
          <w:rFonts w:ascii="Times New Roman" w:hAnsi="Times New Roman" w:cs="Times New Roman"/>
          <w:lang w:val="sv-SE"/>
        </w:rPr>
        <w:t xml:space="preserve"> untuk mengambil keputusan tertentu</w:t>
      </w:r>
      <w:r w:rsidRPr="00172172">
        <w:rPr>
          <w:rFonts w:ascii="Times New Roman" w:hAnsi="Times New Roman" w:cs="Times New Roman"/>
          <w:lang w:val="id-ID"/>
        </w:rPr>
        <w:t xml:space="preserve">. Hubungan antara </w:t>
      </w:r>
      <w:r w:rsidRPr="00172172">
        <w:rPr>
          <w:rFonts w:ascii="Times New Roman" w:hAnsi="Times New Roman" w:cs="Times New Roman"/>
          <w:i/>
          <w:iCs/>
          <w:lang w:val="id-ID"/>
        </w:rPr>
        <w:t>pricipal</w:t>
      </w:r>
      <w:r w:rsidRPr="00172172">
        <w:rPr>
          <w:rFonts w:ascii="Times New Roman" w:hAnsi="Times New Roman" w:cs="Times New Roman"/>
          <w:lang w:val="id-ID"/>
        </w:rPr>
        <w:t xml:space="preserve"> dan </w:t>
      </w:r>
      <w:r w:rsidRPr="00172172">
        <w:rPr>
          <w:rFonts w:ascii="Times New Roman" w:hAnsi="Times New Roman" w:cs="Times New Roman"/>
          <w:i/>
          <w:iCs/>
          <w:lang w:val="id-ID"/>
        </w:rPr>
        <w:t>agent</w:t>
      </w:r>
      <w:r w:rsidRPr="00172172">
        <w:rPr>
          <w:rFonts w:ascii="Times New Roman" w:hAnsi="Times New Roman" w:cs="Times New Roman"/>
          <w:lang w:val="id-ID"/>
        </w:rPr>
        <w:t xml:space="preserve"> dapat menyebabkan ketidak seimbangan informasi antara </w:t>
      </w:r>
      <w:r w:rsidRPr="00172172">
        <w:rPr>
          <w:rFonts w:ascii="Times New Roman" w:hAnsi="Times New Roman" w:cs="Times New Roman"/>
          <w:i/>
          <w:iCs/>
          <w:lang w:val="id-ID"/>
        </w:rPr>
        <w:t xml:space="preserve">principal </w:t>
      </w:r>
      <w:r w:rsidRPr="00172172">
        <w:rPr>
          <w:rFonts w:ascii="Times New Roman" w:hAnsi="Times New Roman" w:cs="Times New Roman"/>
          <w:lang w:val="id-ID"/>
        </w:rPr>
        <w:t xml:space="preserve">dan </w:t>
      </w:r>
      <w:r w:rsidRPr="00172172">
        <w:rPr>
          <w:rFonts w:ascii="Times New Roman" w:hAnsi="Times New Roman" w:cs="Times New Roman"/>
          <w:i/>
          <w:iCs/>
          <w:lang w:val="id-ID"/>
        </w:rPr>
        <w:t xml:space="preserve">agent </w:t>
      </w:r>
      <w:r w:rsidRPr="00172172">
        <w:rPr>
          <w:rFonts w:ascii="Times New Roman" w:hAnsi="Times New Roman" w:cs="Times New Roman"/>
          <w:lang w:val="id-ID"/>
        </w:rPr>
        <w:t>(informasi asimetris) karena agent berada dalam posisi memiliki lebih banyak informasi tentang perusahaan daripada principal. Teori keagenan adalah teori yang muncul saat ada kesepakatan diantara kedua pihak untuk mengelola perusahaan terpisah antara pemiik perusahaan dan pengelola perusahaan.</w:t>
      </w:r>
    </w:p>
    <w:p w14:paraId="62118BE4" w14:textId="13984A70" w:rsidR="005B6B26" w:rsidRPr="00172172" w:rsidRDefault="005B6B26" w:rsidP="001D2754">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Permasalahan yang timbul antara </w:t>
      </w:r>
      <w:r w:rsidRPr="00172172">
        <w:rPr>
          <w:rFonts w:ascii="Times New Roman" w:hAnsi="Times New Roman" w:cs="Times New Roman"/>
          <w:i/>
          <w:iCs/>
          <w:lang w:val="id-ID"/>
        </w:rPr>
        <w:t>principal</w:t>
      </w:r>
      <w:r w:rsidRPr="00172172">
        <w:rPr>
          <w:rFonts w:ascii="Times New Roman" w:hAnsi="Times New Roman" w:cs="Times New Roman"/>
          <w:lang w:val="id-ID"/>
        </w:rPr>
        <w:t xml:space="preserve"> dengan </w:t>
      </w:r>
      <w:r w:rsidRPr="00172172">
        <w:rPr>
          <w:rFonts w:ascii="Times New Roman" w:hAnsi="Times New Roman" w:cs="Times New Roman"/>
          <w:i/>
          <w:iCs/>
          <w:lang w:val="id-ID"/>
        </w:rPr>
        <w:t>agent</w:t>
      </w:r>
      <w:r w:rsidRPr="00172172">
        <w:rPr>
          <w:rFonts w:ascii="Times New Roman" w:hAnsi="Times New Roman" w:cs="Times New Roman"/>
          <w:lang w:val="id-ID"/>
        </w:rPr>
        <w:t xml:space="preserve"> biasa dikenal dengan istilah </w:t>
      </w:r>
      <w:r w:rsidRPr="00172172">
        <w:rPr>
          <w:rFonts w:ascii="Times New Roman" w:hAnsi="Times New Roman" w:cs="Times New Roman"/>
          <w:i/>
          <w:iCs/>
          <w:lang w:val="id-ID"/>
        </w:rPr>
        <w:t>agency problem</w:t>
      </w:r>
      <w:r w:rsidRPr="00172172">
        <w:rPr>
          <w:rFonts w:ascii="Times New Roman" w:hAnsi="Times New Roman" w:cs="Times New Roman"/>
          <w:lang w:val="id-ID"/>
        </w:rPr>
        <w:t xml:space="preserve">. </w:t>
      </w:r>
      <w:r w:rsidRPr="00172172">
        <w:rPr>
          <w:rFonts w:ascii="Times New Roman" w:hAnsi="Times New Roman" w:cs="Times New Roman"/>
          <w:i/>
          <w:iCs/>
          <w:lang w:val="id-ID"/>
        </w:rPr>
        <w:t>Agency problem</w:t>
      </w:r>
      <w:r w:rsidRPr="00172172">
        <w:rPr>
          <w:rFonts w:ascii="Times New Roman" w:hAnsi="Times New Roman" w:cs="Times New Roman"/>
          <w:lang w:val="id-ID"/>
        </w:rPr>
        <w:t xml:space="preserve"> bisa terjadi karena manajemen (</w:t>
      </w:r>
      <w:r w:rsidRPr="00172172">
        <w:rPr>
          <w:rFonts w:ascii="Times New Roman" w:hAnsi="Times New Roman" w:cs="Times New Roman"/>
          <w:i/>
          <w:iCs/>
          <w:lang w:val="id-ID"/>
        </w:rPr>
        <w:t>agent</w:t>
      </w:r>
      <w:r w:rsidRPr="00172172">
        <w:rPr>
          <w:rFonts w:ascii="Times New Roman" w:hAnsi="Times New Roman" w:cs="Times New Roman"/>
          <w:lang w:val="id-ID"/>
        </w:rPr>
        <w:t>) membuat kebijakan yang tidak memaksimalkan keuntungan bagi pemilik saham (</w:t>
      </w:r>
      <w:r w:rsidRPr="00172172">
        <w:rPr>
          <w:rFonts w:ascii="Times New Roman" w:hAnsi="Times New Roman" w:cs="Times New Roman"/>
          <w:i/>
          <w:iCs/>
          <w:lang w:val="id-ID"/>
        </w:rPr>
        <w:t>principal</w:t>
      </w:r>
      <w:r w:rsidRPr="00172172">
        <w:rPr>
          <w:rFonts w:ascii="Times New Roman" w:hAnsi="Times New Roman" w:cs="Times New Roman"/>
          <w:lang w:val="id-ID"/>
        </w:rPr>
        <w:t>). Menurut Ratmaningdya &amp; Cahaya (2021)</w:t>
      </w:r>
      <w:r w:rsidR="000301F9" w:rsidRPr="000301F9">
        <w:rPr>
          <w:lang w:val="id-ID"/>
        </w:rPr>
        <w:t xml:space="preserve"> </w:t>
      </w:r>
      <w:r w:rsidR="000301F9" w:rsidRPr="000301F9">
        <w:rPr>
          <w:rFonts w:ascii="Times New Roman" w:hAnsi="Times New Roman" w:cs="Times New Roman"/>
          <w:lang w:val="id-ID"/>
        </w:rPr>
        <w:t xml:space="preserve">Keterkaitan antara teori keagenan dan praktik penghindaran pajak dapat dilihat dari adanya kepentingan pemegang saham yang menginginkan manajemen perusahaan mengelola laporan keuangan secara efektif guna menghasilkan keuntungan yang optimal. Namun demikian, terdapat perbedaan kepentingan antara perusahaan dan otoritas pajak, di </w:t>
      </w:r>
      <w:r w:rsidR="000301F9" w:rsidRPr="000301F9">
        <w:rPr>
          <w:rFonts w:ascii="Times New Roman" w:hAnsi="Times New Roman" w:cs="Times New Roman"/>
          <w:lang w:val="id-ID"/>
        </w:rPr>
        <w:lastRenderedPageBreak/>
        <w:t>mana perusahaan berupaya menekan beban pajak serendah mungkin untuk meningkatkan laba, sedangkan otoritas pajak berupaya memperoleh penerimaan pajak yang maksimal dari perusahaan</w:t>
      </w:r>
      <w:r w:rsidR="008E1B95" w:rsidRPr="00172172">
        <w:rPr>
          <w:rFonts w:ascii="Times New Roman" w:hAnsi="Times New Roman" w:cs="Times New Roman"/>
          <w:lang w:val="id-ID"/>
        </w:rPr>
        <w:t xml:space="preserve">. Oleh karena itu, perusahaan </w:t>
      </w:r>
      <w:r w:rsidR="00B848E4" w:rsidRPr="00172172">
        <w:rPr>
          <w:rFonts w:ascii="Times New Roman" w:hAnsi="Times New Roman" w:cs="Times New Roman"/>
          <w:lang w:val="id-ID"/>
        </w:rPr>
        <w:t>perlu</w:t>
      </w:r>
      <w:r w:rsidR="008E1B95" w:rsidRPr="00172172">
        <w:rPr>
          <w:rFonts w:ascii="Times New Roman" w:hAnsi="Times New Roman" w:cs="Times New Roman"/>
          <w:lang w:val="id-ID"/>
        </w:rPr>
        <w:t xml:space="preserve"> menerapkan GCG yang diharapkan dapat menekan masalah agensi (Edeline &amp; Sandra, 2018).</w:t>
      </w:r>
    </w:p>
    <w:p w14:paraId="7C05BDAE" w14:textId="635CD100" w:rsidR="008E1B95" w:rsidRPr="00172172" w:rsidRDefault="008E1B95"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Hubungan teori keagenan dengan </w:t>
      </w:r>
      <w:r w:rsidRPr="00172172">
        <w:rPr>
          <w:rFonts w:ascii="Times New Roman" w:hAnsi="Times New Roman" w:cs="Times New Roman"/>
          <w:i/>
          <w:iCs/>
          <w:lang w:val="id-ID"/>
        </w:rPr>
        <w:t>Good Corporate Governance</w:t>
      </w:r>
      <w:r w:rsidRPr="00172172">
        <w:rPr>
          <w:rFonts w:ascii="Times New Roman" w:hAnsi="Times New Roman" w:cs="Times New Roman"/>
          <w:lang w:val="id-ID"/>
        </w:rPr>
        <w:t xml:space="preserve">. Teori keagenan menjelaskan adanya kontrak yang menimbulkan perbedaan kepentingan antara agent dan principal yang diakibatkan oleh adanya asimetris informasi yang dimiliki oleh kedua belah pihak, ada kemungkinan bahwa </w:t>
      </w:r>
      <w:r w:rsidRPr="00172172">
        <w:rPr>
          <w:rFonts w:ascii="Times New Roman" w:hAnsi="Times New Roman" w:cs="Times New Roman"/>
          <w:i/>
          <w:iCs/>
          <w:lang w:val="id-ID"/>
        </w:rPr>
        <w:t>agent</w:t>
      </w:r>
      <w:r w:rsidRPr="00172172">
        <w:rPr>
          <w:rFonts w:ascii="Times New Roman" w:hAnsi="Times New Roman" w:cs="Times New Roman"/>
          <w:lang w:val="id-ID"/>
        </w:rPr>
        <w:t xml:space="preserve"> tidak bertindak demi kepentingan terbaik </w:t>
      </w:r>
      <w:r w:rsidRPr="00172172">
        <w:rPr>
          <w:rFonts w:ascii="Times New Roman" w:hAnsi="Times New Roman" w:cs="Times New Roman"/>
          <w:i/>
          <w:iCs/>
          <w:lang w:val="id-ID"/>
        </w:rPr>
        <w:t>principal</w:t>
      </w:r>
      <w:r w:rsidRPr="00172172">
        <w:rPr>
          <w:rFonts w:ascii="Times New Roman" w:hAnsi="Times New Roman" w:cs="Times New Roman"/>
          <w:lang w:val="id-ID"/>
        </w:rPr>
        <w:t xml:space="preserve">. </w:t>
      </w:r>
      <w:r w:rsidRPr="00172172">
        <w:rPr>
          <w:rFonts w:ascii="Times New Roman" w:hAnsi="Times New Roman" w:cs="Times New Roman"/>
          <w:i/>
          <w:iCs/>
          <w:lang w:val="id-ID"/>
        </w:rPr>
        <w:t>Agent</w:t>
      </w:r>
      <w:r w:rsidRPr="00172172">
        <w:rPr>
          <w:rFonts w:ascii="Times New Roman" w:hAnsi="Times New Roman" w:cs="Times New Roman"/>
          <w:lang w:val="id-ID"/>
        </w:rPr>
        <w:t xml:space="preserve"> memiliki banyak informasi dibandingkan </w:t>
      </w:r>
      <w:r w:rsidRPr="00172172">
        <w:rPr>
          <w:rFonts w:ascii="Times New Roman" w:hAnsi="Times New Roman" w:cs="Times New Roman"/>
          <w:i/>
          <w:iCs/>
          <w:lang w:val="id-ID"/>
        </w:rPr>
        <w:t>principal</w:t>
      </w:r>
      <w:r w:rsidRPr="00172172">
        <w:rPr>
          <w:rFonts w:ascii="Times New Roman" w:hAnsi="Times New Roman" w:cs="Times New Roman"/>
          <w:lang w:val="id-ID"/>
        </w:rPr>
        <w:t xml:space="preserve">. Sehingga dibutuhkan </w:t>
      </w:r>
      <w:r w:rsidRPr="00172172">
        <w:rPr>
          <w:rFonts w:ascii="Times New Roman" w:hAnsi="Times New Roman" w:cs="Times New Roman"/>
          <w:i/>
          <w:iCs/>
          <w:lang w:val="id-ID"/>
        </w:rPr>
        <w:t>Corporate Governance</w:t>
      </w:r>
      <w:r w:rsidRPr="00172172">
        <w:rPr>
          <w:rFonts w:ascii="Times New Roman" w:hAnsi="Times New Roman" w:cs="Times New Roman"/>
          <w:lang w:val="id-ID"/>
        </w:rPr>
        <w:t xml:space="preserve"> mutlak perlu ada dalam setiap Perusahaan. Salah satu cara yang digunakan untuk membatasi perilaku oportunistik manajemen laba dan untuk menghindari akibat </w:t>
      </w:r>
      <w:r w:rsidRPr="00172172">
        <w:rPr>
          <w:rFonts w:ascii="Times New Roman" w:hAnsi="Times New Roman" w:cs="Times New Roman"/>
          <w:i/>
          <w:iCs/>
          <w:lang w:val="id-ID"/>
        </w:rPr>
        <w:t>agency problem</w:t>
      </w:r>
      <w:r w:rsidRPr="00172172">
        <w:rPr>
          <w:rFonts w:ascii="Times New Roman" w:hAnsi="Times New Roman" w:cs="Times New Roman"/>
          <w:lang w:val="id-ID"/>
        </w:rPr>
        <w:t xml:space="preserve"> adalah dengan menerapkan </w:t>
      </w:r>
      <w:r w:rsidRPr="00172172">
        <w:rPr>
          <w:rFonts w:ascii="Times New Roman" w:hAnsi="Times New Roman" w:cs="Times New Roman"/>
          <w:i/>
          <w:iCs/>
          <w:lang w:val="id-ID"/>
        </w:rPr>
        <w:t>Corporate Governance</w:t>
      </w:r>
      <w:r w:rsidRPr="00172172">
        <w:rPr>
          <w:rFonts w:ascii="Times New Roman" w:hAnsi="Times New Roman" w:cs="Times New Roman"/>
          <w:lang w:val="id-ID"/>
        </w:rPr>
        <w:t xml:space="preserve"> yang baik.</w:t>
      </w:r>
    </w:p>
    <w:p w14:paraId="42FC5699" w14:textId="496FB8D8" w:rsidR="009A4A1D" w:rsidRPr="00172172" w:rsidRDefault="008E1B95" w:rsidP="00BE3445">
      <w:pPr>
        <w:spacing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Selain itu, hubungan teori keagenan dengan </w:t>
      </w:r>
      <w:r w:rsidRPr="00172172">
        <w:rPr>
          <w:rFonts w:ascii="Times New Roman" w:hAnsi="Times New Roman" w:cs="Times New Roman"/>
          <w:i/>
          <w:iCs/>
          <w:lang w:val="id-ID"/>
        </w:rPr>
        <w:t>Tranfer Pricing</w:t>
      </w:r>
      <w:r w:rsidRPr="00172172">
        <w:rPr>
          <w:rFonts w:ascii="Times New Roman" w:hAnsi="Times New Roman" w:cs="Times New Roman"/>
          <w:lang w:val="id-ID"/>
        </w:rPr>
        <w:t xml:space="preserve"> dimana pihak-pihak yang terlibat di dalam perusahaan akan selalu bertidnak untuk kepentingan dirinya sendiri. Manajemen selaku </w:t>
      </w:r>
      <w:r w:rsidRPr="00172172">
        <w:rPr>
          <w:rFonts w:ascii="Times New Roman" w:hAnsi="Times New Roman" w:cs="Times New Roman"/>
          <w:i/>
          <w:iCs/>
          <w:lang w:val="id-ID"/>
        </w:rPr>
        <w:t xml:space="preserve">agent </w:t>
      </w:r>
      <w:r w:rsidRPr="00172172">
        <w:rPr>
          <w:rFonts w:ascii="Times New Roman" w:hAnsi="Times New Roman" w:cs="Times New Roman"/>
          <w:lang w:val="id-ID"/>
        </w:rPr>
        <w:t xml:space="preserve">yang diberi wewenang oleh </w:t>
      </w:r>
      <w:r w:rsidRPr="00172172">
        <w:rPr>
          <w:rFonts w:ascii="Times New Roman" w:hAnsi="Times New Roman" w:cs="Times New Roman"/>
          <w:i/>
          <w:iCs/>
          <w:lang w:val="id-ID"/>
        </w:rPr>
        <w:t>principal</w:t>
      </w:r>
      <w:r w:rsidRPr="00172172">
        <w:rPr>
          <w:rFonts w:ascii="Times New Roman" w:hAnsi="Times New Roman" w:cs="Times New Roman"/>
          <w:lang w:val="id-ID"/>
        </w:rPr>
        <w:t xml:space="preserve"> untuk mengelola </w:t>
      </w:r>
      <w:r w:rsidRPr="00172172">
        <w:rPr>
          <w:rFonts w:ascii="Times New Roman" w:hAnsi="Times New Roman" w:cs="Times New Roman"/>
          <w:i/>
          <w:iCs/>
          <w:lang w:val="id-ID"/>
        </w:rPr>
        <w:t>asset</w:t>
      </w:r>
      <w:r w:rsidRPr="00172172">
        <w:rPr>
          <w:rFonts w:ascii="Times New Roman" w:hAnsi="Times New Roman" w:cs="Times New Roman"/>
          <w:lang w:val="id-ID"/>
        </w:rPr>
        <w:t xml:space="preserve"> Perusahaan sehingga manajemen memiliki tanggung jawab agar </w:t>
      </w:r>
      <w:r w:rsidRPr="00172172">
        <w:rPr>
          <w:rFonts w:ascii="Times New Roman" w:hAnsi="Times New Roman" w:cs="Times New Roman"/>
          <w:i/>
          <w:iCs/>
          <w:lang w:val="id-ID"/>
        </w:rPr>
        <w:t>principal</w:t>
      </w:r>
      <w:r w:rsidRPr="00172172">
        <w:rPr>
          <w:rFonts w:ascii="Times New Roman" w:hAnsi="Times New Roman" w:cs="Times New Roman"/>
          <w:lang w:val="id-ID"/>
        </w:rPr>
        <w:t xml:space="preserve"> mendapatkan keuntungan yang besar maka dari itu manajemen mempunyai dorongan untuk melakukan </w:t>
      </w:r>
      <w:r w:rsidRPr="00172172">
        <w:rPr>
          <w:rFonts w:ascii="Times New Roman" w:hAnsi="Times New Roman" w:cs="Times New Roman"/>
          <w:i/>
          <w:iCs/>
          <w:lang w:val="id-ID"/>
        </w:rPr>
        <w:t>transfer pricing</w:t>
      </w:r>
      <w:r w:rsidRPr="00172172">
        <w:rPr>
          <w:rFonts w:ascii="Times New Roman" w:hAnsi="Times New Roman" w:cs="Times New Roman"/>
          <w:lang w:val="id-ID"/>
        </w:rPr>
        <w:t xml:space="preserve"> sebagai tujuan mengurangi pengeluaran beban pajak yang harus dibayarkan oleh Perusahaan. Teori keagenan dalam penelitian ini konflik antara pemegang saham yang menyebabkan timbulnya peluang untuk mengeksploitasi hak dari pemegang saham minoritas melalui kepemilikan asing. </w:t>
      </w:r>
      <w:r w:rsidR="00FD4665" w:rsidRPr="00172172">
        <w:rPr>
          <w:rFonts w:ascii="Times New Roman" w:hAnsi="Times New Roman" w:cs="Times New Roman"/>
          <w:lang w:val="id-ID"/>
        </w:rPr>
        <w:t xml:space="preserve">Pemegang saham mayoritas memindahkan asset dan laba dari Perusahaan untuk </w:t>
      </w:r>
      <w:r w:rsidR="00FD4665" w:rsidRPr="00172172">
        <w:rPr>
          <w:rFonts w:ascii="Times New Roman" w:hAnsi="Times New Roman" w:cs="Times New Roman"/>
          <w:lang w:val="id-ID"/>
        </w:rPr>
        <w:lastRenderedPageBreak/>
        <w:t>kepentingan mereka sendiri, transaksi tersebut dilakukan dengan</w:t>
      </w:r>
      <w:r w:rsidR="00B73D0D" w:rsidRPr="00172172">
        <w:rPr>
          <w:rFonts w:ascii="Times New Roman" w:hAnsi="Times New Roman" w:cs="Times New Roman"/>
          <w:lang w:val="id-ID"/>
        </w:rPr>
        <w:t xml:space="preserve"> </w:t>
      </w:r>
      <w:r w:rsidR="00FD4665" w:rsidRPr="00172172">
        <w:rPr>
          <w:rFonts w:ascii="Times New Roman" w:hAnsi="Times New Roman" w:cs="Times New Roman"/>
          <w:i/>
          <w:iCs/>
          <w:lang w:val="id-ID"/>
        </w:rPr>
        <w:t>transfer pricing</w:t>
      </w:r>
      <w:r w:rsidR="00FD4665" w:rsidRPr="00172172">
        <w:rPr>
          <w:rFonts w:ascii="Times New Roman" w:hAnsi="Times New Roman" w:cs="Times New Roman"/>
          <w:lang w:val="id-ID"/>
        </w:rPr>
        <w:t xml:space="preserve"> (Manalu, 2021).</w:t>
      </w:r>
    </w:p>
    <w:p w14:paraId="56332E3A" w14:textId="72D61BE8" w:rsidR="006E08E3" w:rsidRPr="00172172" w:rsidRDefault="007A69A7" w:rsidP="00BE3445">
      <w:pPr>
        <w:spacing w:line="480" w:lineRule="auto"/>
        <w:ind w:firstLine="426"/>
        <w:jc w:val="both"/>
        <w:rPr>
          <w:rFonts w:ascii="Times New Roman" w:hAnsi="Times New Roman" w:cs="Times New Roman"/>
          <w:lang w:val="id-ID"/>
        </w:rPr>
      </w:pPr>
      <w:r w:rsidRPr="00172172">
        <w:rPr>
          <w:rFonts w:ascii="Times New Roman" w:hAnsi="Times New Roman" w:cs="Times New Roman"/>
          <w:lang w:val="id-ID"/>
        </w:rPr>
        <w:t>Hubungan teori keagenan</w:t>
      </w:r>
      <w:r w:rsidR="00813F23" w:rsidRPr="00172172">
        <w:rPr>
          <w:rFonts w:ascii="Times New Roman" w:hAnsi="Times New Roman" w:cs="Times New Roman"/>
          <w:lang w:val="id-ID"/>
        </w:rPr>
        <w:t xml:space="preserve"> dengan </w:t>
      </w:r>
      <w:r w:rsidR="00397C42" w:rsidRPr="00172172">
        <w:rPr>
          <w:rFonts w:ascii="Times New Roman" w:hAnsi="Times New Roman" w:cs="Times New Roman"/>
          <w:i/>
          <w:iCs/>
          <w:lang w:val="id-ID"/>
        </w:rPr>
        <w:t>Sustainability Report</w:t>
      </w:r>
      <w:r w:rsidR="000301F9">
        <w:rPr>
          <w:rFonts w:ascii="Times New Roman" w:hAnsi="Times New Roman" w:cs="Times New Roman"/>
          <w:lang w:val="id-ID"/>
        </w:rPr>
        <w:t xml:space="preserve"> h</w:t>
      </w:r>
      <w:r w:rsidR="000301F9" w:rsidRPr="000301F9">
        <w:rPr>
          <w:rFonts w:ascii="Times New Roman" w:hAnsi="Times New Roman" w:cs="Times New Roman"/>
          <w:lang w:val="sv-SE"/>
        </w:rPr>
        <w:t xml:space="preserve">al tersebut merupakan salah satu upaya manajemen dalam meningkatkan kinerja sosial perusahaan. Pengungkapan </w:t>
      </w:r>
      <w:r w:rsidR="000301F9" w:rsidRPr="000301F9">
        <w:rPr>
          <w:rFonts w:ascii="Times New Roman" w:hAnsi="Times New Roman" w:cs="Times New Roman"/>
          <w:i/>
          <w:iCs/>
          <w:lang w:val="sv-SE"/>
        </w:rPr>
        <w:t>Sustainability Report</w:t>
      </w:r>
      <w:r w:rsidR="000301F9" w:rsidRPr="000301F9">
        <w:rPr>
          <w:rFonts w:ascii="Times New Roman" w:hAnsi="Times New Roman" w:cs="Times New Roman"/>
          <w:lang w:val="sv-SE"/>
        </w:rPr>
        <w:t xml:space="preserve"> diharapkan dapat memberikan citra positif terhadap manajemen di mata para pemangku kepentingan</w:t>
      </w:r>
      <w:r w:rsidR="00251D01" w:rsidRPr="00172172">
        <w:rPr>
          <w:rFonts w:ascii="Times New Roman" w:hAnsi="Times New Roman" w:cs="Times New Roman"/>
          <w:lang w:val="id-ID"/>
        </w:rPr>
        <w:t xml:space="preserve">. Sehingga pengungkapan </w:t>
      </w:r>
      <w:r w:rsidR="005741C3" w:rsidRPr="00172172">
        <w:rPr>
          <w:rFonts w:ascii="Times New Roman" w:hAnsi="Times New Roman" w:cs="Times New Roman"/>
          <w:i/>
          <w:iCs/>
          <w:lang w:val="id-ID"/>
        </w:rPr>
        <w:t>Sustainability Report</w:t>
      </w:r>
      <w:r w:rsidR="005741C3" w:rsidRPr="00172172">
        <w:rPr>
          <w:rFonts w:ascii="Times New Roman" w:hAnsi="Times New Roman" w:cs="Times New Roman"/>
          <w:lang w:val="id-ID"/>
        </w:rPr>
        <w:t xml:space="preserve"> </w:t>
      </w:r>
      <w:r w:rsidR="00251D01" w:rsidRPr="00172172">
        <w:rPr>
          <w:rFonts w:ascii="Times New Roman" w:hAnsi="Times New Roman" w:cs="Times New Roman"/>
          <w:lang w:val="id-ID"/>
        </w:rPr>
        <w:t>menurut teori agensi merupakan kepentingan atau hal yang sangat mendasar.</w:t>
      </w:r>
    </w:p>
    <w:p w14:paraId="24C15D16" w14:textId="598CE630" w:rsidR="00FD4665" w:rsidRPr="00172172" w:rsidRDefault="00FD4665" w:rsidP="003A08D8">
      <w:pPr>
        <w:pStyle w:val="Heading2"/>
        <w:numPr>
          <w:ilvl w:val="0"/>
          <w:numId w:val="28"/>
        </w:numPr>
        <w:ind w:left="426" w:hanging="426"/>
        <w:rPr>
          <w:lang w:val="id-ID"/>
        </w:rPr>
      </w:pPr>
      <w:bookmarkStart w:id="19" w:name="_Toc223975474"/>
      <w:r w:rsidRPr="00172172">
        <w:rPr>
          <w:lang w:val="id-ID"/>
        </w:rPr>
        <w:t>Penghindaran Pajak</w:t>
      </w:r>
      <w:bookmarkEnd w:id="19"/>
    </w:p>
    <w:p w14:paraId="260B3EF2" w14:textId="6B13FAEC" w:rsidR="00FD4665" w:rsidRPr="000301F9" w:rsidRDefault="00FD4665"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Pajak merupakan sumber penghasilan utama bagi negara, dimana sebagian besar penghasilan negara membiayai kebutuhan negara bersumber dari pendapatan pajak. Di Indonesia, sistem perpajakan yang diterapkan ialah </w:t>
      </w:r>
      <w:r w:rsidRPr="00172172">
        <w:rPr>
          <w:rFonts w:ascii="Times New Roman" w:hAnsi="Times New Roman" w:cs="Times New Roman"/>
          <w:i/>
          <w:iCs/>
          <w:lang w:val="id-ID"/>
        </w:rPr>
        <w:t>self-assesment</w:t>
      </w:r>
      <w:r w:rsidRPr="00172172">
        <w:rPr>
          <w:rFonts w:ascii="Times New Roman" w:hAnsi="Times New Roman" w:cs="Times New Roman"/>
          <w:lang w:val="id-ID"/>
        </w:rPr>
        <w:t>, di mana wajib pajak diserahkan kepercayaan penuh untuk menghitung, melaporakan, dan menyelesaikan pajak sesuai dengan ketentuan seharusnya. Hal inilah yang membuat celah sangat besar untuk wajib pajak melakukan penghi</w:t>
      </w:r>
      <w:r w:rsidR="000301F9">
        <w:rPr>
          <w:rFonts w:ascii="Times New Roman" w:hAnsi="Times New Roman" w:cs="Times New Roman"/>
          <w:lang w:val="id-ID"/>
        </w:rPr>
        <w:t>nd</w:t>
      </w:r>
      <w:r w:rsidRPr="00172172">
        <w:rPr>
          <w:rFonts w:ascii="Times New Roman" w:hAnsi="Times New Roman" w:cs="Times New Roman"/>
          <w:lang w:val="id-ID"/>
        </w:rPr>
        <w:t>aran pajak. Astuti (2019) dalam penelitiannya menyatakan</w:t>
      </w:r>
      <w:r w:rsidR="000301F9">
        <w:rPr>
          <w:rFonts w:ascii="Times New Roman" w:hAnsi="Times New Roman" w:cs="Times New Roman"/>
          <w:lang w:val="id-ID"/>
        </w:rPr>
        <w:t xml:space="preserve"> p</w:t>
      </w:r>
      <w:r w:rsidR="000301F9" w:rsidRPr="000301F9">
        <w:rPr>
          <w:rFonts w:ascii="Times New Roman" w:hAnsi="Times New Roman" w:cs="Times New Roman"/>
          <w:lang w:val="id-ID"/>
        </w:rPr>
        <w:t>enghindaran pajak merupakan strategi yang digunakan oleh wajib pajak dengan memanfaatkan peluang dalam peraturan perpajakan guna menekan jumlah pajak yang harus dibayarkan</w:t>
      </w:r>
      <w:r w:rsidR="000301F9">
        <w:rPr>
          <w:rFonts w:ascii="Times New Roman" w:hAnsi="Times New Roman" w:cs="Times New Roman"/>
          <w:lang w:val="id-ID"/>
        </w:rPr>
        <w:t xml:space="preserve">. </w:t>
      </w:r>
      <w:r w:rsidRPr="00172172">
        <w:rPr>
          <w:rFonts w:ascii="Times New Roman" w:hAnsi="Times New Roman" w:cs="Times New Roman"/>
          <w:lang w:val="id-ID"/>
        </w:rPr>
        <w:t xml:space="preserve">Menurut Utami &amp; Syafiqqurrahman (2018) </w:t>
      </w:r>
      <w:r w:rsidR="000301F9" w:rsidRPr="000301F9">
        <w:rPr>
          <w:rFonts w:ascii="Times New Roman" w:hAnsi="Times New Roman" w:cs="Times New Roman"/>
          <w:lang w:val="id-ID"/>
        </w:rPr>
        <w:t>Penghindaran pajak merupakan salah satu strategi dalam perencanaan pajak yang dilakukan untuk menekan beban pajak yang harus dibayarkan</w:t>
      </w:r>
    </w:p>
    <w:p w14:paraId="519D706D" w14:textId="353EF6C7" w:rsidR="009A4A1D" w:rsidRPr="00172172" w:rsidRDefault="000301F9" w:rsidP="00BE3445">
      <w:pPr>
        <w:spacing w:line="480" w:lineRule="auto"/>
        <w:ind w:firstLine="426"/>
        <w:jc w:val="both"/>
        <w:rPr>
          <w:rFonts w:ascii="Times New Roman" w:hAnsi="Times New Roman" w:cs="Times New Roman"/>
          <w:lang w:val="id-ID"/>
        </w:rPr>
      </w:pPr>
      <w:r w:rsidRPr="000301F9">
        <w:rPr>
          <w:rFonts w:ascii="Times New Roman" w:hAnsi="Times New Roman" w:cs="Times New Roman"/>
          <w:lang w:val="sv-SE"/>
        </w:rPr>
        <w:t xml:space="preserve">Secara yuridis, penghindaran pajak tidak melanggar peraturan perpajakan. Namun demikian, praktik tersebut kerap mendapat sorotan dari otoritas pajak karena dipandang </w:t>
      </w:r>
      <w:r w:rsidRPr="000301F9">
        <w:rPr>
          <w:rFonts w:ascii="Times New Roman" w:hAnsi="Times New Roman" w:cs="Times New Roman"/>
          <w:lang w:val="sv-SE"/>
        </w:rPr>
        <w:lastRenderedPageBreak/>
        <w:t>memiliki konotasi negati</w:t>
      </w:r>
      <w:r>
        <w:rPr>
          <w:rFonts w:ascii="Times New Roman" w:hAnsi="Times New Roman" w:cs="Times New Roman"/>
          <w:lang w:val="sv-SE"/>
        </w:rPr>
        <w:t>f</w:t>
      </w:r>
      <w:r w:rsidR="00FD4665" w:rsidRPr="00172172">
        <w:rPr>
          <w:rFonts w:ascii="Times New Roman" w:hAnsi="Times New Roman" w:cs="Times New Roman"/>
          <w:lang w:val="id-ID"/>
        </w:rPr>
        <w:t xml:space="preserve">. Penghindaran pajak sangat mugnkin terjadi karena aturan atau undang-undang mengenai pajak dapat menimbulkan berbagai macam penafsiran. Kompleksnya aturan pajak memungkinkan timbulnya penafsiran yang menguntungkan wajib pajak, yang kemudian memicu lahirnya </w:t>
      </w:r>
      <w:r w:rsidR="00FD4665" w:rsidRPr="00172172">
        <w:rPr>
          <w:rFonts w:ascii="Times New Roman" w:hAnsi="Times New Roman" w:cs="Times New Roman"/>
          <w:i/>
          <w:iCs/>
          <w:lang w:val="id-ID"/>
        </w:rPr>
        <w:t>tax avoidance</w:t>
      </w:r>
      <w:r w:rsidR="00FD4665" w:rsidRPr="00172172">
        <w:rPr>
          <w:rFonts w:ascii="Times New Roman" w:hAnsi="Times New Roman" w:cs="Times New Roman"/>
          <w:lang w:val="id-ID"/>
        </w:rPr>
        <w:t xml:space="preserve"> (Utami &amp;Syafiqurrahman, 2018). Oleh karena itu diperlukan adanya keseimbangan antara mengoptimalkan maanfaat pajak dan mempertimbangkan konsekuensi negatif yang mungkin timbul dari tindakan penghindaran pajak.</w:t>
      </w:r>
    </w:p>
    <w:p w14:paraId="63AEB574" w14:textId="69892341" w:rsidR="008B5053" w:rsidRPr="00172172" w:rsidRDefault="008B5053" w:rsidP="003A08D8">
      <w:pPr>
        <w:pStyle w:val="Heading2"/>
        <w:numPr>
          <w:ilvl w:val="0"/>
          <w:numId w:val="28"/>
        </w:numPr>
        <w:ind w:left="426" w:hanging="426"/>
        <w:rPr>
          <w:lang w:val="id-ID"/>
        </w:rPr>
      </w:pPr>
      <w:bookmarkStart w:id="20" w:name="_Toc223975475"/>
      <w:r w:rsidRPr="00172172">
        <w:rPr>
          <w:i/>
          <w:iCs/>
          <w:lang w:val="id-ID"/>
        </w:rPr>
        <w:t>Good Corporate Governance</w:t>
      </w:r>
      <w:r w:rsidRPr="00172172">
        <w:rPr>
          <w:lang w:val="id-ID"/>
        </w:rPr>
        <w:t xml:space="preserve"> (GCG)</w:t>
      </w:r>
      <w:bookmarkEnd w:id="20"/>
    </w:p>
    <w:p w14:paraId="421638AD" w14:textId="4B1D39EF" w:rsidR="008B5053" w:rsidRPr="000301F9" w:rsidRDefault="004113D1"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i/>
          <w:iCs/>
          <w:lang w:val="id-ID"/>
        </w:rPr>
        <w:t xml:space="preserve"> </w:t>
      </w:r>
      <w:r w:rsidR="00D87A7A" w:rsidRPr="00172172">
        <w:rPr>
          <w:rFonts w:ascii="Times New Roman" w:hAnsi="Times New Roman" w:cs="Times New Roman"/>
          <w:i/>
          <w:iCs/>
          <w:lang w:val="id-ID"/>
        </w:rPr>
        <w:t>Good Corporate Governance</w:t>
      </w:r>
      <w:r w:rsidR="00D87A7A" w:rsidRPr="00172172">
        <w:rPr>
          <w:rFonts w:ascii="Times New Roman" w:hAnsi="Times New Roman" w:cs="Times New Roman"/>
          <w:lang w:val="id-ID"/>
        </w:rPr>
        <w:t xml:space="preserve"> (GCG) adalah suati sistem (</w:t>
      </w:r>
      <w:r w:rsidR="00D87A7A" w:rsidRPr="00172172">
        <w:rPr>
          <w:rFonts w:ascii="Times New Roman" w:hAnsi="Times New Roman" w:cs="Times New Roman"/>
          <w:i/>
          <w:iCs/>
          <w:lang w:val="id-ID"/>
        </w:rPr>
        <w:t>input</w:t>
      </w:r>
      <w:r w:rsidR="00D87A7A" w:rsidRPr="00172172">
        <w:rPr>
          <w:rFonts w:ascii="Times New Roman" w:hAnsi="Times New Roman" w:cs="Times New Roman"/>
          <w:lang w:val="id-ID"/>
        </w:rPr>
        <w:t xml:space="preserve">, proses, </w:t>
      </w:r>
      <w:r w:rsidR="00D87A7A" w:rsidRPr="00172172">
        <w:rPr>
          <w:rFonts w:ascii="Times New Roman" w:hAnsi="Times New Roman" w:cs="Times New Roman"/>
          <w:i/>
          <w:iCs/>
          <w:lang w:val="id-ID"/>
        </w:rPr>
        <w:t>output</w:t>
      </w:r>
      <w:r w:rsidR="00D87A7A" w:rsidRPr="00172172">
        <w:rPr>
          <w:rFonts w:ascii="Times New Roman" w:hAnsi="Times New Roman" w:cs="Times New Roman"/>
          <w:lang w:val="id-ID"/>
        </w:rPr>
        <w:t>) dan sepenrangkat peraturan yang mengatur hubungan antara berbagai pihak yang berkepentingan (</w:t>
      </w:r>
      <w:r w:rsidR="00D87A7A" w:rsidRPr="00172172">
        <w:rPr>
          <w:rFonts w:ascii="Times New Roman" w:hAnsi="Times New Roman" w:cs="Times New Roman"/>
          <w:i/>
          <w:iCs/>
          <w:lang w:val="id-ID"/>
        </w:rPr>
        <w:t>stakeholder</w:t>
      </w:r>
      <w:r w:rsidR="00D87A7A" w:rsidRPr="00172172">
        <w:rPr>
          <w:rFonts w:ascii="Times New Roman" w:hAnsi="Times New Roman" w:cs="Times New Roman"/>
          <w:lang w:val="id-ID"/>
        </w:rPr>
        <w:t xml:space="preserve">). Penerapan GCG dalam perusahaan dilakukan </w:t>
      </w:r>
      <w:r w:rsidR="000301F9" w:rsidRPr="000301F9">
        <w:rPr>
          <w:rFonts w:ascii="Times New Roman" w:hAnsi="Times New Roman" w:cs="Times New Roman"/>
          <w:lang w:val="id-ID"/>
        </w:rPr>
        <w:t>untuk mengatur hubungan antara para pemangku kepentingan serta mencegah terjadinya kesalahan yang signifikan dalam penerapan strategi perusahaan, sehingga setiap kesalahan yang muncul dapat segera diperbaiki</w:t>
      </w:r>
      <w:r w:rsidR="000301F9">
        <w:rPr>
          <w:rFonts w:ascii="Times New Roman" w:hAnsi="Times New Roman" w:cs="Times New Roman"/>
          <w:lang w:val="id-ID"/>
        </w:rPr>
        <w:t>.</w:t>
      </w:r>
    </w:p>
    <w:p w14:paraId="4A9ED589" w14:textId="77777777" w:rsidR="0069034B" w:rsidRPr="00172172" w:rsidRDefault="00D87A7A" w:rsidP="0069034B">
      <w:pPr>
        <w:spacing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Prinsip GCG di Indonesia tercantum dalam Keputusan Mentri BUMN No. Kep-16/MBU/2012 tentang penerapan praktik GCG pada BUMN pada Bab II Pasal 3 meliputi 5 prinsip yaitu: (1) </w:t>
      </w:r>
      <w:r w:rsidRPr="00172172">
        <w:rPr>
          <w:rFonts w:ascii="Times New Roman" w:hAnsi="Times New Roman" w:cs="Times New Roman"/>
          <w:i/>
          <w:iCs/>
          <w:lang w:val="id-ID"/>
        </w:rPr>
        <w:t>Transparency</w:t>
      </w:r>
      <w:r w:rsidRPr="00172172">
        <w:rPr>
          <w:rFonts w:ascii="Times New Roman" w:hAnsi="Times New Roman" w:cs="Times New Roman"/>
          <w:lang w:val="id-ID"/>
        </w:rPr>
        <w:t>; (2)</w:t>
      </w:r>
      <w:r w:rsidRPr="00172172">
        <w:rPr>
          <w:rFonts w:ascii="Times New Roman" w:hAnsi="Times New Roman" w:cs="Times New Roman"/>
          <w:i/>
          <w:iCs/>
          <w:lang w:val="id-ID"/>
        </w:rPr>
        <w:t xml:space="preserve"> accountability</w:t>
      </w:r>
      <w:r w:rsidRPr="00172172">
        <w:rPr>
          <w:rFonts w:ascii="Times New Roman" w:hAnsi="Times New Roman" w:cs="Times New Roman"/>
          <w:lang w:val="id-ID"/>
        </w:rPr>
        <w:t xml:space="preserve">; (3) </w:t>
      </w:r>
      <w:r w:rsidRPr="00172172">
        <w:rPr>
          <w:rFonts w:ascii="Times New Roman" w:hAnsi="Times New Roman" w:cs="Times New Roman"/>
          <w:i/>
          <w:iCs/>
          <w:lang w:val="id-ID"/>
        </w:rPr>
        <w:t>respobsibility</w:t>
      </w:r>
      <w:r w:rsidRPr="00172172">
        <w:rPr>
          <w:rFonts w:ascii="Times New Roman" w:hAnsi="Times New Roman" w:cs="Times New Roman"/>
          <w:lang w:val="id-ID"/>
        </w:rPr>
        <w:t xml:space="preserve">; (4) </w:t>
      </w:r>
      <w:r w:rsidRPr="00172172">
        <w:rPr>
          <w:rFonts w:ascii="Times New Roman" w:hAnsi="Times New Roman" w:cs="Times New Roman"/>
          <w:i/>
          <w:iCs/>
          <w:lang w:val="id-ID"/>
        </w:rPr>
        <w:t>independency</w:t>
      </w:r>
      <w:r w:rsidRPr="00172172">
        <w:rPr>
          <w:rFonts w:ascii="Times New Roman" w:hAnsi="Times New Roman" w:cs="Times New Roman"/>
          <w:lang w:val="id-ID"/>
        </w:rPr>
        <w:t xml:space="preserve">; (5) </w:t>
      </w:r>
      <w:r w:rsidRPr="00172172">
        <w:rPr>
          <w:rFonts w:ascii="Times New Roman" w:hAnsi="Times New Roman" w:cs="Times New Roman"/>
          <w:i/>
          <w:iCs/>
          <w:lang w:val="id-ID"/>
        </w:rPr>
        <w:t>fairness</w:t>
      </w:r>
      <w:r w:rsidRPr="00172172">
        <w:rPr>
          <w:rFonts w:ascii="Times New Roman" w:hAnsi="Times New Roman" w:cs="Times New Roman"/>
          <w:lang w:val="id-ID"/>
        </w:rPr>
        <w:t xml:space="preserve">. Implementasi suatu bisnis yang beretika dilihat dengan adanya suatu administrasi perusahaan yang baik. </w:t>
      </w:r>
    </w:p>
    <w:p w14:paraId="7EA967EA" w14:textId="03CA6147" w:rsidR="0069034B" w:rsidRPr="00172172" w:rsidRDefault="00D87A7A" w:rsidP="0069034B">
      <w:pPr>
        <w:spacing w:line="480" w:lineRule="auto"/>
        <w:ind w:firstLine="426"/>
        <w:jc w:val="both"/>
        <w:rPr>
          <w:rFonts w:ascii="Times New Roman" w:hAnsi="Times New Roman" w:cs="Times New Roman"/>
          <w:lang w:val="id-ID"/>
        </w:rPr>
      </w:pPr>
      <w:r w:rsidRPr="00172172">
        <w:rPr>
          <w:rFonts w:ascii="Times New Roman" w:hAnsi="Times New Roman" w:cs="Times New Roman"/>
          <w:lang w:val="id-ID"/>
        </w:rPr>
        <w:t>Dengan adanya pengelolaan administrasi yang baik dalam organisasi</w:t>
      </w:r>
      <w:r w:rsidR="00366B62" w:rsidRPr="00172172">
        <w:rPr>
          <w:rFonts w:ascii="Times New Roman" w:hAnsi="Times New Roman" w:cs="Times New Roman"/>
          <w:lang w:val="id-ID"/>
        </w:rPr>
        <w:t>, maka</w:t>
      </w:r>
      <w:r w:rsidRPr="00172172">
        <w:rPr>
          <w:rFonts w:ascii="Times New Roman" w:hAnsi="Times New Roman" w:cs="Times New Roman"/>
          <w:lang w:val="id-ID"/>
        </w:rPr>
        <w:t xml:space="preserve"> dapat menghasilkan keputusan yang </w:t>
      </w:r>
      <w:r w:rsidR="00366B62" w:rsidRPr="00172172">
        <w:rPr>
          <w:rFonts w:ascii="Times New Roman" w:hAnsi="Times New Roman" w:cs="Times New Roman"/>
          <w:lang w:val="id-ID"/>
        </w:rPr>
        <w:t xml:space="preserve">memiliki </w:t>
      </w:r>
      <w:r w:rsidRPr="00172172">
        <w:rPr>
          <w:rFonts w:ascii="Times New Roman" w:hAnsi="Times New Roman" w:cs="Times New Roman"/>
          <w:lang w:val="id-ID"/>
        </w:rPr>
        <w:t xml:space="preserve">integritas </w:t>
      </w:r>
      <w:r w:rsidR="00366B62" w:rsidRPr="00172172">
        <w:rPr>
          <w:rFonts w:ascii="Times New Roman" w:hAnsi="Times New Roman" w:cs="Times New Roman"/>
          <w:lang w:val="id-ID"/>
        </w:rPr>
        <w:t>yang tinggi dalam</w:t>
      </w:r>
      <w:r w:rsidRPr="00172172">
        <w:rPr>
          <w:rFonts w:ascii="Times New Roman" w:hAnsi="Times New Roman" w:cs="Times New Roman"/>
          <w:lang w:val="id-ID"/>
        </w:rPr>
        <w:t xml:space="preserve"> mencapai </w:t>
      </w:r>
      <w:r w:rsidRPr="00172172">
        <w:rPr>
          <w:rFonts w:ascii="Times New Roman" w:hAnsi="Times New Roman" w:cs="Times New Roman"/>
          <w:lang w:val="id-ID"/>
        </w:rPr>
        <w:lastRenderedPageBreak/>
        <w:t xml:space="preserve">kesejahteraan bagi semua pihak. GCG dalam penelitian ini </w:t>
      </w:r>
      <w:r w:rsidR="0069034B" w:rsidRPr="00172172">
        <w:rPr>
          <w:rFonts w:ascii="Times New Roman" w:hAnsi="Times New Roman" w:cs="Times New Roman"/>
          <w:lang w:val="id-ID"/>
        </w:rPr>
        <w:t xml:space="preserve">telah </w:t>
      </w:r>
      <w:r w:rsidRPr="00172172">
        <w:rPr>
          <w:rFonts w:ascii="Times New Roman" w:hAnsi="Times New Roman" w:cs="Times New Roman"/>
          <w:lang w:val="id-ID"/>
        </w:rPr>
        <w:t>diproksikan dengan kepemilikan institusional dan komite audit.</w:t>
      </w:r>
    </w:p>
    <w:p w14:paraId="5EF10BB2" w14:textId="4BA9DE67" w:rsidR="00D87A7A" w:rsidRPr="00172172" w:rsidRDefault="00D87A7A" w:rsidP="003A08D8">
      <w:pPr>
        <w:pStyle w:val="Heading3"/>
        <w:numPr>
          <w:ilvl w:val="0"/>
          <w:numId w:val="33"/>
        </w:numPr>
        <w:ind w:left="426" w:hanging="426"/>
        <w:rPr>
          <w:lang w:val="id-ID"/>
        </w:rPr>
      </w:pPr>
      <w:bookmarkStart w:id="21" w:name="_Toc223975476"/>
      <w:r w:rsidRPr="00172172">
        <w:rPr>
          <w:lang w:val="id-ID"/>
        </w:rPr>
        <w:t>Kepemilikan Institusional</w:t>
      </w:r>
      <w:bookmarkEnd w:id="21"/>
    </w:p>
    <w:p w14:paraId="083A7784" w14:textId="7A9BAFBE" w:rsidR="0033182B" w:rsidRPr="00172172" w:rsidRDefault="000301F9" w:rsidP="002910DF">
      <w:pPr>
        <w:spacing w:line="480" w:lineRule="auto"/>
        <w:ind w:firstLine="720"/>
        <w:jc w:val="both"/>
        <w:rPr>
          <w:rFonts w:ascii="Times New Roman" w:hAnsi="Times New Roman" w:cs="Times New Roman"/>
          <w:lang w:val="id-ID"/>
        </w:rPr>
      </w:pPr>
      <w:r w:rsidRPr="000301F9">
        <w:rPr>
          <w:rFonts w:ascii="Times New Roman" w:hAnsi="Times New Roman" w:cs="Times New Roman"/>
          <w:lang w:val="id-ID"/>
        </w:rPr>
        <w:t xml:space="preserve">Kepemilikan institusional adalah kepemilikan saham perusahaan yang dimiliki oleh lembaga atau institusi seperti perusahaan asuransi, bank, perusahaan investasi, dan lembaga lainnya. Kepemilikan ini biasanya diukur berdasarkan persentase saham yang dimiliki oleh institusi maupun </w:t>
      </w:r>
      <w:r w:rsidRPr="000301F9">
        <w:rPr>
          <w:rFonts w:ascii="Times New Roman" w:hAnsi="Times New Roman" w:cs="Times New Roman"/>
          <w:i/>
          <w:iCs/>
          <w:lang w:val="id-ID"/>
        </w:rPr>
        <w:t>blockholder</w:t>
      </w:r>
      <w:r w:rsidRPr="000301F9">
        <w:rPr>
          <w:rFonts w:ascii="Times New Roman" w:hAnsi="Times New Roman" w:cs="Times New Roman"/>
          <w:lang w:val="id-ID"/>
        </w:rPr>
        <w:t xml:space="preserve">, yaitu pemegang saham dengan kepemilikan lebih dari lima persen (5%) dari total saham perusahaan, namun tidak termasuk dalam kategori kepemilikan oleh pihak </w:t>
      </w:r>
      <w:r w:rsidRPr="000301F9">
        <w:rPr>
          <w:rFonts w:ascii="Times New Roman" w:hAnsi="Times New Roman" w:cs="Times New Roman"/>
          <w:i/>
          <w:iCs/>
          <w:lang w:val="id-ID"/>
        </w:rPr>
        <w:t>insider</w:t>
      </w:r>
      <w:r w:rsidRPr="000301F9">
        <w:rPr>
          <w:rFonts w:ascii="Times New Roman" w:hAnsi="Times New Roman" w:cs="Times New Roman"/>
          <w:lang w:val="id-ID"/>
        </w:rPr>
        <w:t xml:space="preserve"> atau manajemen. </w:t>
      </w:r>
      <w:r w:rsidR="00D87A7A" w:rsidRPr="00172172">
        <w:rPr>
          <w:rFonts w:ascii="Times New Roman" w:hAnsi="Times New Roman" w:cs="Times New Roman"/>
          <w:lang w:val="id-ID"/>
        </w:rPr>
        <w:t>(Rusli &amp; Zirman, 2017). Keuntungan yang dimiliki oleh kepemilikan institusional antara lain: (1) memiliki profesionalisme; (2) memiliki motivasi yang kuat untuk melaksanakan pengawasan lebih ketat di dalam perusahaan.</w:t>
      </w:r>
    </w:p>
    <w:p w14:paraId="55D72A33" w14:textId="206275C1" w:rsidR="00D87A7A" w:rsidRPr="00172172" w:rsidRDefault="00755E85" w:rsidP="003A08D8">
      <w:pPr>
        <w:pStyle w:val="Heading3"/>
        <w:numPr>
          <w:ilvl w:val="0"/>
          <w:numId w:val="33"/>
        </w:numPr>
        <w:ind w:left="709" w:hanging="709"/>
        <w:rPr>
          <w:lang w:val="id-ID"/>
        </w:rPr>
      </w:pPr>
      <w:bookmarkStart w:id="22" w:name="_Toc223975477"/>
      <w:r w:rsidRPr="00172172">
        <w:rPr>
          <w:lang w:val="id-ID"/>
        </w:rPr>
        <w:t>Komite Audit</w:t>
      </w:r>
      <w:bookmarkEnd w:id="22"/>
    </w:p>
    <w:p w14:paraId="095CE468" w14:textId="78854991" w:rsidR="009A4A1D" w:rsidRPr="00172172" w:rsidRDefault="000301F9" w:rsidP="002910DF">
      <w:pPr>
        <w:spacing w:line="480" w:lineRule="auto"/>
        <w:ind w:firstLine="709"/>
        <w:jc w:val="both"/>
        <w:rPr>
          <w:rFonts w:ascii="Times New Roman" w:hAnsi="Times New Roman" w:cs="Times New Roman"/>
          <w:lang w:val="id-ID"/>
        </w:rPr>
      </w:pPr>
      <w:r>
        <w:rPr>
          <w:rFonts w:ascii="Times New Roman" w:hAnsi="Times New Roman" w:cs="Times New Roman"/>
        </w:rPr>
        <w:t>D</w:t>
      </w:r>
      <w:r w:rsidRPr="000301F9">
        <w:rPr>
          <w:rFonts w:ascii="Times New Roman" w:hAnsi="Times New Roman" w:cs="Times New Roman"/>
        </w:rPr>
        <w:t>alam penerapan Good Corporate Governance (GCG), komite audit menjadi salah satu organ perusahaan yang memiliki peran penting dan keberadaannya bersifat wajib.”</w:t>
      </w:r>
      <w:r w:rsidR="00755E85" w:rsidRPr="00172172">
        <w:rPr>
          <w:rFonts w:ascii="Times New Roman" w:hAnsi="Times New Roman" w:cs="Times New Roman"/>
          <w:lang w:val="id-ID"/>
        </w:rPr>
        <w:t xml:space="preserve"> </w:t>
      </w:r>
      <w:r w:rsidRPr="000301F9">
        <w:rPr>
          <w:rFonts w:ascii="Times New Roman" w:hAnsi="Times New Roman" w:cs="Times New Roman"/>
          <w:lang w:val="sv-SE"/>
        </w:rPr>
        <w:t xml:space="preserve">Dewan komisaris diwajibkan membentuk komite audit yang terdiri dari sekurang-kurangnya tiga orang anggota. Anggota komite audit tersebut diangkat dan diberhentikan oleh dewan komisaris serta bertanggung jawab kepada dewan komisaris. Pembentukan komite audit dengan jumlah anggota yang relatif sedikit bertujuan agar kinerjanya lebih efektif dan efisien. Namun demikian, kondisi ini juga memiliki kelemahan karena terbatasnya variasi pengalaman yang dimiliki oleh para anggotanya. Oleh karena itu, anggota komite audit seharusnya memiliki pemahaman yang memadai </w:t>
      </w:r>
      <w:r w:rsidRPr="000301F9">
        <w:rPr>
          <w:rFonts w:ascii="Times New Roman" w:hAnsi="Times New Roman" w:cs="Times New Roman"/>
          <w:lang w:val="sv-SE"/>
        </w:rPr>
        <w:lastRenderedPageBreak/>
        <w:t>mengenai penyusunan laporan keuangan serta prinsip-prinsip pengawasan internal. Berdasarkan Peraturan BAPEPAM-LK Nomor IX.15, komite audit didefinisikan sebagai komite yang dibentuk oleh dewan komisaris untuk membantu dalam melaksanakan tugas dan fungsinya</w:t>
      </w:r>
      <w:r>
        <w:rPr>
          <w:rFonts w:ascii="Times New Roman" w:hAnsi="Times New Roman" w:cs="Times New Roman"/>
          <w:lang w:val="sv-SE"/>
        </w:rPr>
        <w:t xml:space="preserve"> </w:t>
      </w:r>
      <w:r w:rsidR="00755E85" w:rsidRPr="00172172">
        <w:rPr>
          <w:rFonts w:ascii="Times New Roman" w:hAnsi="Times New Roman" w:cs="Times New Roman"/>
          <w:lang w:val="id-ID"/>
        </w:rPr>
        <w:t>(Adhelia, 2018).</w:t>
      </w:r>
    </w:p>
    <w:p w14:paraId="6CD82887" w14:textId="6C510FD0" w:rsidR="00755E85" w:rsidRPr="00172172" w:rsidRDefault="00755E85" w:rsidP="003A08D8">
      <w:pPr>
        <w:pStyle w:val="Heading2"/>
        <w:numPr>
          <w:ilvl w:val="0"/>
          <w:numId w:val="28"/>
        </w:numPr>
        <w:ind w:left="426" w:hanging="426"/>
        <w:rPr>
          <w:i/>
          <w:iCs/>
          <w:lang w:val="id-ID"/>
        </w:rPr>
      </w:pPr>
      <w:bookmarkStart w:id="23" w:name="_Toc223975478"/>
      <w:r w:rsidRPr="00172172">
        <w:rPr>
          <w:i/>
          <w:iCs/>
          <w:lang w:val="id-ID"/>
        </w:rPr>
        <w:t>Tranfer Pricing</w:t>
      </w:r>
      <w:bookmarkEnd w:id="23"/>
    </w:p>
    <w:p w14:paraId="64A5C0B3" w14:textId="05FDC3B4" w:rsidR="00A17B26" w:rsidRPr="00A17B26" w:rsidRDefault="00540364" w:rsidP="00540364">
      <w:pPr>
        <w:spacing w:after="0" w:line="480" w:lineRule="auto"/>
        <w:ind w:firstLine="426"/>
        <w:jc w:val="both"/>
        <w:rPr>
          <w:rFonts w:ascii="Times New Roman" w:hAnsi="Times New Roman" w:cs="Times New Roman"/>
          <w:lang w:val="sv-SE"/>
        </w:rPr>
      </w:pPr>
      <w:r w:rsidRPr="00540364">
        <w:rPr>
          <w:rFonts w:ascii="Times New Roman" w:hAnsi="Times New Roman" w:cs="Times New Roman"/>
        </w:rPr>
        <w:t xml:space="preserve">Merujuk pada aturan Dirjen Pajak melalui PER-32/PJ/2011, </w:t>
      </w:r>
      <w:r w:rsidRPr="00540364">
        <w:rPr>
          <w:rFonts w:ascii="Times New Roman" w:hAnsi="Times New Roman" w:cs="Times New Roman"/>
          <w:i/>
          <w:iCs/>
        </w:rPr>
        <w:t>transfer pricing</w:t>
      </w:r>
      <w:r w:rsidRPr="00540364">
        <w:rPr>
          <w:rFonts w:ascii="Times New Roman" w:hAnsi="Times New Roman" w:cs="Times New Roman"/>
        </w:rPr>
        <w:t xml:space="preserve"> adalah proses menentukan harga atas sebuah transaksi antar-pihak yang punya kedekatan khusus. Aturan lain dari Kemenkeu, yaitu PMK No. 213/PMK.03/2016, juga mewajibkan wajib pajak untuk menyimpan data atau dokumen pendukung tertentu jika bertransaksi dengan pihak-pihak berelasi khusus tersebut, lengkap dengan panduan pengurusannya</w:t>
      </w:r>
      <w:r w:rsidR="00A17B26" w:rsidRPr="00A17B26">
        <w:rPr>
          <w:rFonts w:ascii="Times New Roman" w:hAnsi="Times New Roman" w:cs="Times New Roman"/>
          <w:lang w:val="sv-SE"/>
        </w:rPr>
        <w:t>.</w:t>
      </w:r>
    </w:p>
    <w:p w14:paraId="01622E0F" w14:textId="7EE7E4C5" w:rsidR="00A17B26" w:rsidRPr="00A17B26" w:rsidRDefault="00540364" w:rsidP="00540364">
      <w:pPr>
        <w:spacing w:after="0" w:line="480" w:lineRule="auto"/>
        <w:ind w:firstLine="426"/>
        <w:jc w:val="both"/>
        <w:rPr>
          <w:rFonts w:ascii="Times New Roman" w:hAnsi="Times New Roman" w:cs="Times New Roman"/>
          <w:lang w:val="sv-SE"/>
        </w:rPr>
      </w:pPr>
      <w:r w:rsidRPr="00540364">
        <w:rPr>
          <w:rFonts w:ascii="Times New Roman" w:hAnsi="Times New Roman" w:cs="Times New Roman"/>
        </w:rPr>
        <w:t>Pada dasarnya, harga transfer ini berarti patokan nilai tukar antar-pihak yang berafiliasi. Afiliasi di sini maksudnya ada relasi istimewa dengan si wajib pajak. Sementara itu, pandangan OECD yang dikutip oleh Firmansyah (2020:560) menyebutkan bahwa konsep ini merupakan harga yang disepakati untuk bertransaksi di dalam lingkup grup perusahaan multinasional. Nilainya bisa saja tidak sama dengan harga pasar pada umumnya, asalkan masih sejalan dengan tujuan utama grup bisnis tersebut</w:t>
      </w:r>
      <w:r w:rsidR="00A17B26" w:rsidRPr="00A17B26">
        <w:rPr>
          <w:rFonts w:ascii="Times New Roman" w:hAnsi="Times New Roman" w:cs="Times New Roman"/>
          <w:lang w:val="sv-SE"/>
        </w:rPr>
        <w:t>.</w:t>
      </w:r>
    </w:p>
    <w:p w14:paraId="3C39A012" w14:textId="29605F5E" w:rsidR="00A17B26" w:rsidRPr="00540364" w:rsidRDefault="00540364" w:rsidP="00540364">
      <w:pPr>
        <w:spacing w:after="0" w:line="480" w:lineRule="auto"/>
        <w:ind w:firstLine="426"/>
        <w:jc w:val="both"/>
        <w:rPr>
          <w:rFonts w:ascii="Times New Roman" w:hAnsi="Times New Roman" w:cs="Times New Roman"/>
          <w:lang w:val="id-ID"/>
        </w:rPr>
      </w:pPr>
      <w:r w:rsidRPr="00540364">
        <w:rPr>
          <w:rFonts w:ascii="Times New Roman" w:hAnsi="Times New Roman" w:cs="Times New Roman"/>
        </w:rPr>
        <w:t xml:space="preserve">Di sisi lain, Amrie Firmansyah (2020:41) membagi praktik ini ke dalam dua kelompok, yakni </w:t>
      </w:r>
      <w:r w:rsidRPr="00540364">
        <w:rPr>
          <w:rFonts w:ascii="Times New Roman" w:hAnsi="Times New Roman" w:cs="Times New Roman"/>
          <w:i/>
          <w:iCs/>
        </w:rPr>
        <w:t>intra-company</w:t>
      </w:r>
      <w:r w:rsidRPr="00540364">
        <w:rPr>
          <w:rFonts w:ascii="Times New Roman" w:hAnsi="Times New Roman" w:cs="Times New Roman"/>
        </w:rPr>
        <w:t xml:space="preserve"> dan </w:t>
      </w:r>
      <w:r w:rsidRPr="00540364">
        <w:rPr>
          <w:rFonts w:ascii="Times New Roman" w:hAnsi="Times New Roman" w:cs="Times New Roman"/>
          <w:i/>
          <w:iCs/>
        </w:rPr>
        <w:t>inter-company</w:t>
      </w:r>
      <w:r w:rsidRPr="00540364">
        <w:rPr>
          <w:rFonts w:ascii="Times New Roman" w:hAnsi="Times New Roman" w:cs="Times New Roman"/>
        </w:rPr>
        <w:t xml:space="preserve">. Tipe </w:t>
      </w:r>
      <w:r w:rsidRPr="00540364">
        <w:rPr>
          <w:rFonts w:ascii="Times New Roman" w:hAnsi="Times New Roman" w:cs="Times New Roman"/>
          <w:i/>
          <w:iCs/>
        </w:rPr>
        <w:t>intra-company</w:t>
      </w:r>
      <w:r w:rsidRPr="00540364">
        <w:rPr>
          <w:rFonts w:ascii="Times New Roman" w:hAnsi="Times New Roman" w:cs="Times New Roman"/>
        </w:rPr>
        <w:t xml:space="preserve"> dipakai saat menentukan harga transaksi antar-bagian atau divisi di dalam satu perusahaan yang sama. Sedangkan tipe </w:t>
      </w:r>
      <w:r w:rsidRPr="00540364">
        <w:rPr>
          <w:rFonts w:ascii="Times New Roman" w:hAnsi="Times New Roman" w:cs="Times New Roman"/>
          <w:i/>
          <w:iCs/>
        </w:rPr>
        <w:t>inter-company</w:t>
      </w:r>
      <w:r w:rsidRPr="00540364">
        <w:rPr>
          <w:rFonts w:ascii="Times New Roman" w:hAnsi="Times New Roman" w:cs="Times New Roman"/>
        </w:rPr>
        <w:t xml:space="preserve"> berlaku untuk penetapan harga transaksi lintas </w:t>
      </w:r>
      <w:r w:rsidRPr="00540364">
        <w:rPr>
          <w:rFonts w:ascii="Times New Roman" w:hAnsi="Times New Roman" w:cs="Times New Roman"/>
        </w:rPr>
        <w:lastRenderedPageBreak/>
        <w:t>dua perusahaan yang masih punya relasi istimewa</w:t>
      </w:r>
      <w:r w:rsidR="00762555" w:rsidRPr="00172172">
        <w:rPr>
          <w:rFonts w:ascii="Times New Roman" w:hAnsi="Times New Roman" w:cs="Times New Roman"/>
          <w:lang w:val="id-ID"/>
        </w:rPr>
        <w:t>.</w:t>
      </w:r>
      <w:r>
        <w:rPr>
          <w:rFonts w:ascii="Times New Roman" w:hAnsi="Times New Roman" w:cs="Times New Roman"/>
          <w:lang w:val="id-ID"/>
        </w:rPr>
        <w:t xml:space="preserve"> </w:t>
      </w:r>
      <w:r w:rsidRPr="00540364">
        <w:rPr>
          <w:rFonts w:ascii="Times New Roman" w:hAnsi="Times New Roman" w:cs="Times New Roman"/>
        </w:rPr>
        <w:t xml:space="preserve">Lokasi kedua perusahaan ini bisa berada di negara yang sama disebut transfer domestik ataupun melintasi batas negara (transfer internasional). </w:t>
      </w:r>
      <w:r w:rsidR="00A17B26" w:rsidRPr="00A17B26">
        <w:rPr>
          <w:rFonts w:ascii="Times New Roman" w:hAnsi="Times New Roman" w:cs="Times New Roman"/>
          <w:lang w:val="sv-SE"/>
        </w:rPr>
        <w:t>Secara umum, terdapat tiga metode yang digunakan dalam transfer pricing (Firmansyah, 2020:41), yaitu:</w:t>
      </w:r>
    </w:p>
    <w:p w14:paraId="39B45BC9" w14:textId="77777777" w:rsidR="00A17B26" w:rsidRPr="00A17B26" w:rsidRDefault="00A17B26" w:rsidP="00861192">
      <w:pPr>
        <w:pStyle w:val="ListParagraph"/>
        <w:numPr>
          <w:ilvl w:val="0"/>
          <w:numId w:val="6"/>
        </w:numPr>
        <w:spacing w:line="480" w:lineRule="auto"/>
        <w:jc w:val="both"/>
        <w:rPr>
          <w:rFonts w:ascii="Times New Roman" w:hAnsi="Times New Roman" w:cs="Times New Roman"/>
          <w:lang w:val="id-ID"/>
        </w:rPr>
      </w:pPr>
      <w:r w:rsidRPr="00A17B26">
        <w:rPr>
          <w:rFonts w:ascii="Times New Roman" w:hAnsi="Times New Roman" w:cs="Times New Roman"/>
          <w:lang w:val="sv-SE"/>
        </w:rPr>
        <w:t>Metode transaksi tradisional, yang meliputi metode harga tak terkendali yang sebanding (</w:t>
      </w:r>
      <w:r w:rsidRPr="00A17B26">
        <w:rPr>
          <w:rFonts w:ascii="Times New Roman" w:hAnsi="Times New Roman" w:cs="Times New Roman"/>
          <w:i/>
          <w:iCs/>
          <w:lang w:val="sv-SE"/>
        </w:rPr>
        <w:t>comparable uncontrolled price</w:t>
      </w:r>
      <w:r w:rsidRPr="00A17B26">
        <w:rPr>
          <w:rFonts w:ascii="Times New Roman" w:hAnsi="Times New Roman" w:cs="Times New Roman"/>
          <w:lang w:val="sv-SE"/>
        </w:rPr>
        <w:t>), metode biaya tambahan (</w:t>
      </w:r>
      <w:r w:rsidRPr="00A17B26">
        <w:rPr>
          <w:rFonts w:ascii="Times New Roman" w:hAnsi="Times New Roman" w:cs="Times New Roman"/>
          <w:i/>
          <w:iCs/>
          <w:lang w:val="sv-SE"/>
        </w:rPr>
        <w:t>cost plus method</w:t>
      </w:r>
      <w:r w:rsidRPr="00A17B26">
        <w:rPr>
          <w:rFonts w:ascii="Times New Roman" w:hAnsi="Times New Roman" w:cs="Times New Roman"/>
          <w:lang w:val="sv-SE"/>
        </w:rPr>
        <w:t>), dan metode harga jual kembali (</w:t>
      </w:r>
      <w:r w:rsidRPr="00A17B26">
        <w:rPr>
          <w:rFonts w:ascii="Times New Roman" w:hAnsi="Times New Roman" w:cs="Times New Roman"/>
          <w:i/>
          <w:iCs/>
          <w:lang w:val="sv-SE"/>
        </w:rPr>
        <w:t>resale price method</w:t>
      </w:r>
      <w:r w:rsidRPr="00A17B26">
        <w:rPr>
          <w:rFonts w:ascii="Times New Roman" w:hAnsi="Times New Roman" w:cs="Times New Roman"/>
          <w:lang w:val="sv-SE"/>
        </w:rPr>
        <w:t>)</w:t>
      </w:r>
    </w:p>
    <w:p w14:paraId="20C84E64" w14:textId="2ED890A7" w:rsidR="00861192" w:rsidRDefault="00A17B26" w:rsidP="00861192">
      <w:pPr>
        <w:pStyle w:val="ListParagraph"/>
        <w:numPr>
          <w:ilvl w:val="0"/>
          <w:numId w:val="6"/>
        </w:numPr>
        <w:spacing w:line="480" w:lineRule="auto"/>
        <w:jc w:val="both"/>
        <w:rPr>
          <w:rFonts w:ascii="Times New Roman" w:hAnsi="Times New Roman" w:cs="Times New Roman"/>
          <w:lang w:val="id-ID"/>
        </w:rPr>
      </w:pPr>
      <w:r w:rsidRPr="00A17B26">
        <w:rPr>
          <w:rFonts w:ascii="Times New Roman" w:hAnsi="Times New Roman" w:cs="Times New Roman"/>
          <w:lang w:val="id-ID"/>
        </w:rPr>
        <w:t>Metode laba transaksional, yang terdiri dari metode pembagian laba (</w:t>
      </w:r>
      <w:r w:rsidRPr="00A17B26">
        <w:rPr>
          <w:rFonts w:ascii="Times New Roman" w:hAnsi="Times New Roman" w:cs="Times New Roman"/>
          <w:i/>
          <w:iCs/>
          <w:lang w:val="id-ID"/>
        </w:rPr>
        <w:t>profit split method</w:t>
      </w:r>
      <w:r w:rsidRPr="00A17B26">
        <w:rPr>
          <w:rFonts w:ascii="Times New Roman" w:hAnsi="Times New Roman" w:cs="Times New Roman"/>
          <w:lang w:val="id-ID"/>
        </w:rPr>
        <w:t>) dan metode margin bersih transaksional (</w:t>
      </w:r>
      <w:r w:rsidRPr="00A17B26">
        <w:rPr>
          <w:rFonts w:ascii="Times New Roman" w:hAnsi="Times New Roman" w:cs="Times New Roman"/>
          <w:i/>
          <w:iCs/>
          <w:lang w:val="id-ID"/>
        </w:rPr>
        <w:t>transactional net margin method</w:t>
      </w:r>
      <w:r w:rsidRPr="00A17B26">
        <w:rPr>
          <w:rFonts w:ascii="Times New Roman" w:hAnsi="Times New Roman" w:cs="Times New Roman"/>
          <w:lang w:val="id-ID"/>
        </w:rPr>
        <w:t>).</w:t>
      </w:r>
    </w:p>
    <w:p w14:paraId="31B53A50" w14:textId="7574848C" w:rsidR="00A17B26" w:rsidRPr="00172172" w:rsidRDefault="00A17B26" w:rsidP="00861192">
      <w:pPr>
        <w:pStyle w:val="ListParagraph"/>
        <w:numPr>
          <w:ilvl w:val="0"/>
          <w:numId w:val="6"/>
        </w:numPr>
        <w:spacing w:line="480" w:lineRule="auto"/>
        <w:jc w:val="both"/>
        <w:rPr>
          <w:rFonts w:ascii="Times New Roman" w:hAnsi="Times New Roman" w:cs="Times New Roman"/>
          <w:lang w:val="id-ID"/>
        </w:rPr>
      </w:pPr>
      <w:r w:rsidRPr="00A17B26">
        <w:rPr>
          <w:rFonts w:ascii="Times New Roman" w:hAnsi="Times New Roman" w:cs="Times New Roman"/>
        </w:rPr>
        <w:t>Metode lain berbasis non-transaksional, seperti metode pembagian formularium (</w:t>
      </w:r>
      <w:r w:rsidRPr="00A17B26">
        <w:rPr>
          <w:rFonts w:ascii="Times New Roman" w:hAnsi="Times New Roman" w:cs="Times New Roman"/>
          <w:i/>
          <w:iCs/>
        </w:rPr>
        <w:t>formulary apportionment</w:t>
      </w:r>
      <w:r w:rsidRPr="00A17B26">
        <w:rPr>
          <w:rFonts w:ascii="Times New Roman" w:hAnsi="Times New Roman" w:cs="Times New Roman"/>
        </w:rPr>
        <w:t>) dan metode pembagian keuntungan global.</w:t>
      </w:r>
    </w:p>
    <w:p w14:paraId="5D5DD166" w14:textId="5B9E475A" w:rsidR="00AA3B7B" w:rsidRPr="00172172" w:rsidRDefault="00397C42" w:rsidP="003A08D8">
      <w:pPr>
        <w:pStyle w:val="Heading2"/>
        <w:numPr>
          <w:ilvl w:val="0"/>
          <w:numId w:val="28"/>
        </w:numPr>
        <w:ind w:left="426" w:hanging="426"/>
        <w:rPr>
          <w:lang w:val="id-ID"/>
        </w:rPr>
      </w:pPr>
      <w:bookmarkStart w:id="24" w:name="_Toc223975479"/>
      <w:r w:rsidRPr="00172172">
        <w:rPr>
          <w:lang w:val="id-ID"/>
        </w:rPr>
        <w:t>Sustainability Report</w:t>
      </w:r>
      <w:bookmarkEnd w:id="24"/>
    </w:p>
    <w:p w14:paraId="3BF0979E" w14:textId="2F8BEEC9" w:rsidR="00207F85" w:rsidRPr="00172172" w:rsidRDefault="00207F85" w:rsidP="00E13EA8">
      <w:pPr>
        <w:pStyle w:val="BodyText"/>
        <w:spacing w:line="480" w:lineRule="auto"/>
        <w:ind w:right="252" w:firstLine="426"/>
        <w:jc w:val="both"/>
        <w:rPr>
          <w:lang w:val="id-ID"/>
        </w:rPr>
      </w:pPr>
      <w:r w:rsidRPr="00172172">
        <w:rPr>
          <w:lang w:val="id-ID"/>
        </w:rPr>
        <w:t>Pengertian Laporan Berkelanjutan (</w:t>
      </w:r>
      <w:r w:rsidRPr="00172172">
        <w:rPr>
          <w:i/>
          <w:lang w:val="id-ID"/>
        </w:rPr>
        <w:t>Sustainability Reporting</w:t>
      </w:r>
      <w:r w:rsidRPr="00172172">
        <w:rPr>
          <w:lang w:val="id-ID"/>
        </w:rPr>
        <w:t xml:space="preserve">) menurut </w:t>
      </w:r>
      <w:r w:rsidRPr="00172172">
        <w:rPr>
          <w:i/>
          <w:lang w:val="id-ID"/>
        </w:rPr>
        <w:t xml:space="preserve">Global Reporting Initiative (GRI) Sustainability Reporting </w:t>
      </w:r>
      <w:r w:rsidRPr="00172172">
        <w:rPr>
          <w:lang w:val="id-ID"/>
        </w:rPr>
        <w:t>adalah sebagai proses yang dapat membantu perusahaan untuk menetapkan tujuan, mengukur kinerja serta mengelola perubahan menuju ekonomi global yang menggabungkan profitabilitas</w:t>
      </w:r>
      <w:r w:rsidRPr="00172172">
        <w:rPr>
          <w:spacing w:val="-14"/>
          <w:lang w:val="id-ID"/>
        </w:rPr>
        <w:t xml:space="preserve"> </w:t>
      </w:r>
      <w:r w:rsidRPr="00172172">
        <w:rPr>
          <w:lang w:val="id-ID"/>
        </w:rPr>
        <w:t>jangka</w:t>
      </w:r>
      <w:r w:rsidRPr="00172172">
        <w:rPr>
          <w:spacing w:val="-12"/>
          <w:lang w:val="id-ID"/>
        </w:rPr>
        <w:t xml:space="preserve"> </w:t>
      </w:r>
      <w:r w:rsidRPr="00172172">
        <w:rPr>
          <w:lang w:val="id-ID"/>
        </w:rPr>
        <w:t>panjang</w:t>
      </w:r>
      <w:r w:rsidRPr="00172172">
        <w:rPr>
          <w:spacing w:val="-15"/>
          <w:lang w:val="id-ID"/>
        </w:rPr>
        <w:t xml:space="preserve"> </w:t>
      </w:r>
      <w:r w:rsidRPr="00172172">
        <w:rPr>
          <w:lang w:val="id-ID"/>
        </w:rPr>
        <w:t>dengan</w:t>
      </w:r>
      <w:r w:rsidRPr="00172172">
        <w:rPr>
          <w:spacing w:val="-15"/>
          <w:lang w:val="id-ID"/>
        </w:rPr>
        <w:t xml:space="preserve"> </w:t>
      </w:r>
      <w:r w:rsidRPr="00172172">
        <w:rPr>
          <w:lang w:val="id-ID"/>
        </w:rPr>
        <w:t>tanggung</w:t>
      </w:r>
      <w:r w:rsidRPr="00172172">
        <w:rPr>
          <w:spacing w:val="-11"/>
          <w:lang w:val="id-ID"/>
        </w:rPr>
        <w:t xml:space="preserve"> </w:t>
      </w:r>
      <w:r w:rsidRPr="00172172">
        <w:rPr>
          <w:lang w:val="id-ID"/>
        </w:rPr>
        <w:t>jawab</w:t>
      </w:r>
      <w:r w:rsidRPr="00172172">
        <w:rPr>
          <w:spacing w:val="-6"/>
          <w:lang w:val="id-ID"/>
        </w:rPr>
        <w:t xml:space="preserve"> </w:t>
      </w:r>
      <w:r w:rsidRPr="00172172">
        <w:rPr>
          <w:lang w:val="id-ID"/>
        </w:rPr>
        <w:t>sosial</w:t>
      </w:r>
      <w:r w:rsidRPr="00172172">
        <w:rPr>
          <w:spacing w:val="-15"/>
          <w:lang w:val="id-ID"/>
        </w:rPr>
        <w:t xml:space="preserve"> </w:t>
      </w:r>
      <w:r w:rsidRPr="00172172">
        <w:rPr>
          <w:lang w:val="id-ID"/>
        </w:rPr>
        <w:t>dan</w:t>
      </w:r>
      <w:r w:rsidRPr="00172172">
        <w:rPr>
          <w:spacing w:val="-15"/>
          <w:lang w:val="id-ID"/>
        </w:rPr>
        <w:t xml:space="preserve"> </w:t>
      </w:r>
      <w:r w:rsidRPr="00172172">
        <w:rPr>
          <w:lang w:val="id-ID"/>
        </w:rPr>
        <w:t>perawatan</w:t>
      </w:r>
      <w:r w:rsidRPr="00172172">
        <w:rPr>
          <w:spacing w:val="-11"/>
          <w:lang w:val="id-ID"/>
        </w:rPr>
        <w:t xml:space="preserve"> </w:t>
      </w:r>
      <w:r w:rsidRPr="00172172">
        <w:rPr>
          <w:lang w:val="id-ID"/>
        </w:rPr>
        <w:t xml:space="preserve">lingkungan, pelaporan keberlanjutan merupakan suatu </w:t>
      </w:r>
      <w:r w:rsidRPr="00172172">
        <w:rPr>
          <w:i/>
          <w:lang w:val="id-ID"/>
        </w:rPr>
        <w:t xml:space="preserve">platform </w:t>
      </w:r>
      <w:r w:rsidRPr="00172172">
        <w:rPr>
          <w:lang w:val="id-ID"/>
        </w:rPr>
        <w:t>kunci untuk mengkomunikasikan kinerja</w:t>
      </w:r>
      <w:r w:rsidRPr="00172172">
        <w:rPr>
          <w:spacing w:val="-6"/>
          <w:lang w:val="id-ID"/>
        </w:rPr>
        <w:t xml:space="preserve"> </w:t>
      </w:r>
      <w:r w:rsidRPr="00172172">
        <w:rPr>
          <w:lang w:val="id-ID"/>
        </w:rPr>
        <w:t>ekonomi,</w:t>
      </w:r>
      <w:r w:rsidRPr="00172172">
        <w:rPr>
          <w:spacing w:val="-4"/>
          <w:lang w:val="id-ID"/>
        </w:rPr>
        <w:t xml:space="preserve"> </w:t>
      </w:r>
      <w:r w:rsidRPr="00172172">
        <w:rPr>
          <w:lang w:val="id-ID"/>
        </w:rPr>
        <w:t>lingkungan,</w:t>
      </w:r>
      <w:r w:rsidRPr="00172172">
        <w:rPr>
          <w:spacing w:val="-4"/>
          <w:lang w:val="id-ID"/>
        </w:rPr>
        <w:t xml:space="preserve"> </w:t>
      </w:r>
      <w:r w:rsidRPr="00172172">
        <w:rPr>
          <w:lang w:val="id-ID"/>
        </w:rPr>
        <w:t>sosial</w:t>
      </w:r>
      <w:r w:rsidR="003D43DE" w:rsidRPr="00172172">
        <w:rPr>
          <w:lang w:val="id-ID"/>
        </w:rPr>
        <w:t xml:space="preserve"> </w:t>
      </w:r>
      <w:r w:rsidRPr="00172172">
        <w:rPr>
          <w:lang w:val="id-ID"/>
        </w:rPr>
        <w:t>(Fuadah, 2017).</w:t>
      </w:r>
    </w:p>
    <w:p w14:paraId="6538E8B4" w14:textId="3081A3F8" w:rsidR="006C614E" w:rsidRPr="00A17B26" w:rsidRDefault="00397C42" w:rsidP="00E13EA8">
      <w:pPr>
        <w:pStyle w:val="BodyText"/>
        <w:spacing w:line="480" w:lineRule="auto"/>
        <w:ind w:right="252" w:firstLine="426"/>
        <w:jc w:val="both"/>
        <w:rPr>
          <w:lang w:val="id-ID"/>
        </w:rPr>
      </w:pPr>
      <w:r w:rsidRPr="00172172">
        <w:rPr>
          <w:i/>
          <w:iCs/>
          <w:lang w:val="id-ID"/>
        </w:rPr>
        <w:t>Sustainability Report</w:t>
      </w:r>
      <w:r w:rsidR="00E32BB1" w:rsidRPr="00172172">
        <w:rPr>
          <w:lang w:val="id-ID"/>
        </w:rPr>
        <w:t xml:space="preserve"> merupakan suatu kegiatan yang dilakukan oleh</w:t>
      </w:r>
      <w:r w:rsidR="00B12F83" w:rsidRPr="00172172">
        <w:rPr>
          <w:lang w:val="id-ID"/>
        </w:rPr>
        <w:t xml:space="preserve"> </w:t>
      </w:r>
      <w:r w:rsidR="00E32BB1" w:rsidRPr="00172172">
        <w:rPr>
          <w:lang w:val="id-ID"/>
        </w:rPr>
        <w:lastRenderedPageBreak/>
        <w:t xml:space="preserve">perusahaan dan bertujuan untuk meningkatkan kesejahteraan masyarakat, oleh karena itu perusahaan terus berusaha untuk mengembangkan kebijakan dan pelaksaan </w:t>
      </w:r>
      <w:r w:rsidRPr="00172172">
        <w:rPr>
          <w:i/>
          <w:iCs/>
          <w:lang w:val="id-ID"/>
        </w:rPr>
        <w:t>Sustainability Report</w:t>
      </w:r>
      <w:r w:rsidR="00426F1B" w:rsidRPr="00172172">
        <w:rPr>
          <w:lang w:val="id-ID"/>
        </w:rPr>
        <w:t xml:space="preserve">. </w:t>
      </w:r>
      <w:r w:rsidR="00E32BB1" w:rsidRPr="00172172">
        <w:rPr>
          <w:lang w:val="id-ID"/>
        </w:rPr>
        <w:t xml:space="preserve">Menurut Yutaro &amp; Miftatah (2020) tanggung jawab sosial perusahaan merupakan konsep organisasi mengenai berbagai bentuk tanggungjawab kepada seluruh pemangku kepentingan yaitu konsumen, karyawan, pemegang saham, komunitas dan lingkungan dalam aspek ekonomi, sosial dan lingkungan. </w:t>
      </w:r>
      <w:r w:rsidRPr="00172172">
        <w:rPr>
          <w:i/>
          <w:iCs/>
          <w:lang w:val="id-ID"/>
        </w:rPr>
        <w:t>Sustainability Report</w:t>
      </w:r>
      <w:r w:rsidR="00E32BB1" w:rsidRPr="00172172">
        <w:rPr>
          <w:lang w:val="id-ID"/>
        </w:rPr>
        <w:t xml:space="preserve"> dianggap sebagai komitmen perusahaan terhadap kontribusi dalam pembangunan ekonomi </w:t>
      </w:r>
      <w:r w:rsidR="00A17B26">
        <w:rPr>
          <w:lang w:val="id-ID"/>
        </w:rPr>
        <w:t>s</w:t>
      </w:r>
      <w:r w:rsidR="00A17B26" w:rsidRPr="00A17B26">
        <w:rPr>
          <w:lang w:val="id-ID"/>
        </w:rPr>
        <w:t>erta masyarakat secara luas dalam upaya meningkatkan kualitas hidup dengan cara yang mendukung keberlanjutan dunia usaha dan pembangunan</w:t>
      </w:r>
    </w:p>
    <w:p w14:paraId="44B9438A" w14:textId="1C239613" w:rsidR="00AA3B7B" w:rsidRPr="00172172" w:rsidRDefault="00397C42" w:rsidP="003D43DE">
      <w:pPr>
        <w:pStyle w:val="BodyText"/>
        <w:spacing w:line="480" w:lineRule="auto"/>
        <w:ind w:right="252" w:firstLine="426"/>
        <w:jc w:val="both"/>
        <w:rPr>
          <w:lang w:val="id-ID"/>
        </w:rPr>
      </w:pPr>
      <w:r w:rsidRPr="00172172">
        <w:rPr>
          <w:i/>
          <w:iCs/>
          <w:lang w:val="id-ID"/>
        </w:rPr>
        <w:t>Sustainability Report</w:t>
      </w:r>
      <w:r w:rsidR="006C614E" w:rsidRPr="00172172">
        <w:rPr>
          <w:lang w:val="id-ID"/>
        </w:rPr>
        <w:t xml:space="preserve"> juga merupakan bentuk tanggungjawab perusahaan kepada semua stakeholder melalui pemerintah. Perusahaan yang terlibat dalam praktik tax avoidance dapat dianggap sebagai perusahaan yang tidak bertanggungjawab secara sosial. </w:t>
      </w:r>
      <w:r w:rsidRPr="00172172">
        <w:rPr>
          <w:i/>
          <w:iCs/>
          <w:lang w:val="id-ID"/>
        </w:rPr>
        <w:t>Sustainability Report</w:t>
      </w:r>
      <w:r w:rsidRPr="00172172">
        <w:rPr>
          <w:lang w:val="id-ID"/>
        </w:rPr>
        <w:t xml:space="preserve"> </w:t>
      </w:r>
      <w:r w:rsidR="006C614E" w:rsidRPr="00172172">
        <w:rPr>
          <w:lang w:val="id-ID"/>
        </w:rPr>
        <w:t>dapat digunakan sebagai media untuk meningkatkan komitmen berkelanjutan dari perusaahan dalam meningkatkan kualitas lingkungan (Tri &amp; Ambarwati, 2020).</w:t>
      </w:r>
      <w:r w:rsidR="003D43DE" w:rsidRPr="00172172">
        <w:rPr>
          <w:lang w:val="id-ID"/>
        </w:rPr>
        <w:t xml:space="preserve"> </w:t>
      </w:r>
      <w:r w:rsidR="006C614E" w:rsidRPr="00172172">
        <w:rPr>
          <w:lang w:val="id-ID"/>
        </w:rPr>
        <w:t xml:space="preserve">Ketentuan mengenai pengungkapan </w:t>
      </w:r>
      <w:r w:rsidR="005741C3" w:rsidRPr="00172172">
        <w:rPr>
          <w:i/>
          <w:iCs/>
          <w:lang w:val="id-ID"/>
        </w:rPr>
        <w:t>Sustainability Report</w:t>
      </w:r>
      <w:r w:rsidR="005741C3" w:rsidRPr="00172172">
        <w:rPr>
          <w:lang w:val="id-ID"/>
        </w:rPr>
        <w:t xml:space="preserve"> </w:t>
      </w:r>
      <w:r w:rsidR="006C614E" w:rsidRPr="00172172">
        <w:rPr>
          <w:lang w:val="id-ID"/>
        </w:rPr>
        <w:t>di Indonesia menggunakan konsep dari Global Reporting Initiative (GRI), yang digunakan sebagai acuan dalam proses penyusunan pelaporan laporan keberlanjutan serta pengungkapan tanggung jawab sosial dan lingkungan didalam laporan tahunan (Wijaya &amp; Saebani, 2019).</w:t>
      </w:r>
    </w:p>
    <w:p w14:paraId="7C8BE689" w14:textId="1BB72D9E" w:rsidR="00755E85" w:rsidRPr="00172172" w:rsidRDefault="00762555" w:rsidP="003A08D8">
      <w:pPr>
        <w:pStyle w:val="Heading2"/>
        <w:numPr>
          <w:ilvl w:val="0"/>
          <w:numId w:val="28"/>
        </w:numPr>
        <w:ind w:left="426" w:hanging="426"/>
        <w:rPr>
          <w:lang w:val="id-ID"/>
        </w:rPr>
      </w:pPr>
      <w:bookmarkStart w:id="25" w:name="_Toc223975480"/>
      <w:r w:rsidRPr="00172172">
        <w:rPr>
          <w:lang w:val="id-ID"/>
        </w:rPr>
        <w:t>Penelitian Terdahulu</w:t>
      </w:r>
      <w:bookmarkEnd w:id="25"/>
    </w:p>
    <w:p w14:paraId="31305041" w14:textId="750596AA" w:rsidR="002E0187" w:rsidRPr="00172172" w:rsidRDefault="003D4485" w:rsidP="003D4485">
      <w:pPr>
        <w:pStyle w:val="Caption"/>
        <w:spacing w:after="0" w:line="276" w:lineRule="auto"/>
        <w:jc w:val="center"/>
        <w:rPr>
          <w:b/>
          <w:bCs/>
          <w:i w:val="0"/>
          <w:iCs w:val="0"/>
          <w:color w:val="auto"/>
          <w:sz w:val="24"/>
          <w:szCs w:val="24"/>
          <w:lang w:val="id-ID"/>
        </w:rPr>
      </w:pPr>
      <w:bookmarkStart w:id="26" w:name="_Toc223975515"/>
      <w:r w:rsidRPr="00172172">
        <w:rPr>
          <w:b/>
          <w:bCs/>
          <w:i w:val="0"/>
          <w:iCs w:val="0"/>
          <w:color w:val="auto"/>
          <w:sz w:val="24"/>
          <w:szCs w:val="24"/>
          <w:lang w:val="id-ID"/>
        </w:rPr>
        <w:t>Tabel 2.</w:t>
      </w:r>
      <w:r w:rsidRPr="00172172">
        <w:rPr>
          <w:b/>
          <w:bCs/>
          <w:i w:val="0"/>
          <w:iCs w:val="0"/>
          <w:color w:val="auto"/>
          <w:sz w:val="24"/>
          <w:szCs w:val="24"/>
          <w:lang w:val="id-ID"/>
        </w:rPr>
        <w:fldChar w:fldCharType="begin"/>
      </w:r>
      <w:r w:rsidRPr="00172172">
        <w:rPr>
          <w:b/>
          <w:bCs/>
          <w:i w:val="0"/>
          <w:iCs w:val="0"/>
          <w:color w:val="auto"/>
          <w:sz w:val="24"/>
          <w:szCs w:val="24"/>
          <w:lang w:val="id-ID"/>
        </w:rPr>
        <w:instrText xml:space="preserve"> SEQ Tabel_2. \* ARABIC </w:instrText>
      </w:r>
      <w:r w:rsidRPr="00172172">
        <w:rPr>
          <w:b/>
          <w:bCs/>
          <w:i w:val="0"/>
          <w:iCs w:val="0"/>
          <w:color w:val="auto"/>
          <w:sz w:val="24"/>
          <w:szCs w:val="24"/>
          <w:lang w:val="id-ID"/>
        </w:rPr>
        <w:fldChar w:fldCharType="separate"/>
      </w:r>
      <w:r w:rsidR="007A7156" w:rsidRPr="00172172">
        <w:rPr>
          <w:b/>
          <w:bCs/>
          <w:i w:val="0"/>
          <w:iCs w:val="0"/>
          <w:noProof/>
          <w:color w:val="auto"/>
          <w:sz w:val="24"/>
          <w:szCs w:val="24"/>
          <w:lang w:val="id-ID"/>
        </w:rPr>
        <w:t>1</w:t>
      </w:r>
      <w:r w:rsidRPr="00172172">
        <w:rPr>
          <w:b/>
          <w:bCs/>
          <w:i w:val="0"/>
          <w:iCs w:val="0"/>
          <w:color w:val="auto"/>
          <w:sz w:val="24"/>
          <w:szCs w:val="24"/>
          <w:lang w:val="id-ID"/>
        </w:rPr>
        <w:fldChar w:fldCharType="end"/>
      </w:r>
      <w:r w:rsidRPr="00172172">
        <w:rPr>
          <w:b/>
          <w:bCs/>
          <w:i w:val="0"/>
          <w:iCs w:val="0"/>
          <w:color w:val="auto"/>
          <w:sz w:val="24"/>
          <w:szCs w:val="24"/>
          <w:lang w:val="id-ID"/>
        </w:rPr>
        <w:t xml:space="preserve"> </w:t>
      </w:r>
      <w:r w:rsidR="00762555" w:rsidRPr="00172172">
        <w:rPr>
          <w:b/>
          <w:bCs/>
          <w:i w:val="0"/>
          <w:iCs w:val="0"/>
          <w:color w:val="auto"/>
          <w:sz w:val="24"/>
          <w:szCs w:val="24"/>
          <w:lang w:val="id-ID"/>
        </w:rPr>
        <w:t>Penelitian Terdahulu</w:t>
      </w:r>
      <w:bookmarkEnd w:id="26"/>
    </w:p>
    <w:tbl>
      <w:tblPr>
        <w:tblStyle w:val="TableGrid"/>
        <w:tblW w:w="9479" w:type="dxa"/>
        <w:jc w:val="center"/>
        <w:tblLook w:val="04A0" w:firstRow="1" w:lastRow="0" w:firstColumn="1" w:lastColumn="0" w:noHBand="0" w:noVBand="1"/>
      </w:tblPr>
      <w:tblGrid>
        <w:gridCol w:w="571"/>
        <w:gridCol w:w="1632"/>
        <w:gridCol w:w="1898"/>
        <w:gridCol w:w="2783"/>
        <w:gridCol w:w="2595"/>
      </w:tblGrid>
      <w:tr w:rsidR="001E420E" w:rsidRPr="00172172" w14:paraId="1BF4A0FA" w14:textId="77777777" w:rsidTr="00725353">
        <w:trPr>
          <w:trHeight w:val="522"/>
          <w:jc w:val="center"/>
        </w:trPr>
        <w:tc>
          <w:tcPr>
            <w:tcW w:w="571" w:type="dxa"/>
          </w:tcPr>
          <w:p w14:paraId="384BCAF3" w14:textId="23C7D485" w:rsidR="00E85E7C" w:rsidRPr="00172172" w:rsidRDefault="00E85E7C" w:rsidP="006A6E69">
            <w:pPr>
              <w:jc w:val="center"/>
              <w:rPr>
                <w:rFonts w:ascii="Times New Roman" w:hAnsi="Times New Roman" w:cs="Times New Roman"/>
                <w:lang w:val="id-ID"/>
              </w:rPr>
            </w:pPr>
            <w:r w:rsidRPr="00172172">
              <w:rPr>
                <w:rFonts w:ascii="Times New Roman" w:hAnsi="Times New Roman" w:cs="Times New Roman"/>
                <w:lang w:val="id-ID"/>
              </w:rPr>
              <w:lastRenderedPageBreak/>
              <w:t>No.</w:t>
            </w:r>
          </w:p>
        </w:tc>
        <w:tc>
          <w:tcPr>
            <w:tcW w:w="1632" w:type="dxa"/>
          </w:tcPr>
          <w:p w14:paraId="4EB597A8" w14:textId="69F45388" w:rsidR="00E85E7C" w:rsidRPr="00172172" w:rsidRDefault="00E85E7C" w:rsidP="006A6E69">
            <w:pPr>
              <w:jc w:val="center"/>
              <w:rPr>
                <w:rFonts w:ascii="Times New Roman" w:hAnsi="Times New Roman" w:cs="Times New Roman"/>
                <w:lang w:val="id-ID"/>
              </w:rPr>
            </w:pPr>
            <w:r w:rsidRPr="00172172">
              <w:rPr>
                <w:rFonts w:ascii="Times New Roman" w:hAnsi="Times New Roman" w:cs="Times New Roman"/>
                <w:lang w:val="id-ID"/>
              </w:rPr>
              <w:t>Nama Peneliti</w:t>
            </w:r>
          </w:p>
        </w:tc>
        <w:tc>
          <w:tcPr>
            <w:tcW w:w="1898" w:type="dxa"/>
          </w:tcPr>
          <w:p w14:paraId="2787D788" w14:textId="32E47CCB" w:rsidR="00E85E7C" w:rsidRPr="00172172" w:rsidRDefault="00E85E7C" w:rsidP="006A6E69">
            <w:pPr>
              <w:jc w:val="center"/>
              <w:rPr>
                <w:rFonts w:ascii="Times New Roman" w:hAnsi="Times New Roman" w:cs="Times New Roman"/>
                <w:lang w:val="id-ID"/>
              </w:rPr>
            </w:pPr>
            <w:r w:rsidRPr="00172172">
              <w:rPr>
                <w:rFonts w:ascii="Times New Roman" w:hAnsi="Times New Roman" w:cs="Times New Roman"/>
                <w:lang w:val="id-ID"/>
              </w:rPr>
              <w:t>Judul Peneliti</w:t>
            </w:r>
          </w:p>
        </w:tc>
        <w:tc>
          <w:tcPr>
            <w:tcW w:w="2783" w:type="dxa"/>
          </w:tcPr>
          <w:p w14:paraId="21644B88" w14:textId="63E3C493" w:rsidR="00E85E7C" w:rsidRPr="00172172" w:rsidRDefault="00E85E7C" w:rsidP="006A6E69">
            <w:pPr>
              <w:jc w:val="center"/>
              <w:rPr>
                <w:rFonts w:ascii="Times New Roman" w:hAnsi="Times New Roman" w:cs="Times New Roman"/>
                <w:lang w:val="id-ID"/>
              </w:rPr>
            </w:pPr>
            <w:r w:rsidRPr="00172172">
              <w:rPr>
                <w:rFonts w:ascii="Times New Roman" w:hAnsi="Times New Roman" w:cs="Times New Roman"/>
                <w:lang w:val="id-ID"/>
              </w:rPr>
              <w:t>Variabel</w:t>
            </w:r>
          </w:p>
        </w:tc>
        <w:tc>
          <w:tcPr>
            <w:tcW w:w="2595" w:type="dxa"/>
          </w:tcPr>
          <w:p w14:paraId="1FB2730E" w14:textId="01DBB394" w:rsidR="00E85E7C" w:rsidRPr="00172172" w:rsidRDefault="00E85E7C" w:rsidP="006A6E69">
            <w:pPr>
              <w:jc w:val="center"/>
              <w:rPr>
                <w:rFonts w:ascii="Times New Roman" w:hAnsi="Times New Roman" w:cs="Times New Roman"/>
                <w:lang w:val="id-ID"/>
              </w:rPr>
            </w:pPr>
            <w:r w:rsidRPr="00172172">
              <w:rPr>
                <w:rFonts w:ascii="Times New Roman" w:hAnsi="Times New Roman" w:cs="Times New Roman"/>
                <w:lang w:val="id-ID"/>
              </w:rPr>
              <w:t>Hail Penelitian</w:t>
            </w:r>
          </w:p>
        </w:tc>
      </w:tr>
      <w:tr w:rsidR="001E420E" w:rsidRPr="00172172" w14:paraId="294CEB03" w14:textId="77777777" w:rsidTr="00725353">
        <w:trPr>
          <w:trHeight w:val="522"/>
          <w:jc w:val="center"/>
        </w:trPr>
        <w:tc>
          <w:tcPr>
            <w:tcW w:w="571" w:type="dxa"/>
          </w:tcPr>
          <w:p w14:paraId="54F3876D" w14:textId="760D0128" w:rsidR="00E85E7C" w:rsidRPr="00172172" w:rsidRDefault="001E420E" w:rsidP="006A6E69">
            <w:pPr>
              <w:rPr>
                <w:rFonts w:ascii="Times New Roman" w:hAnsi="Times New Roman" w:cs="Times New Roman"/>
                <w:lang w:val="id-ID"/>
              </w:rPr>
            </w:pPr>
            <w:r w:rsidRPr="00172172">
              <w:rPr>
                <w:rFonts w:ascii="Times New Roman" w:hAnsi="Times New Roman" w:cs="Times New Roman"/>
                <w:lang w:val="id-ID"/>
              </w:rPr>
              <w:t>1.</w:t>
            </w:r>
          </w:p>
        </w:tc>
        <w:tc>
          <w:tcPr>
            <w:tcW w:w="1632" w:type="dxa"/>
          </w:tcPr>
          <w:p w14:paraId="1D9F3113" w14:textId="6DA84A32" w:rsidR="00E85E7C" w:rsidRPr="00172172" w:rsidRDefault="00E85E7C" w:rsidP="006A6E69">
            <w:pPr>
              <w:jc w:val="both"/>
              <w:rPr>
                <w:rFonts w:ascii="Times New Roman" w:hAnsi="Times New Roman" w:cs="Times New Roman"/>
                <w:lang w:val="id-ID"/>
              </w:rPr>
            </w:pPr>
            <w:r w:rsidRPr="00172172">
              <w:rPr>
                <w:rFonts w:ascii="Times New Roman" w:hAnsi="Times New Roman" w:cs="Times New Roman"/>
                <w:spacing w:val="-2"/>
                <w:w w:val="105"/>
                <w:lang w:val="id-ID"/>
              </w:rPr>
              <w:t xml:space="preserve">Wiwik </w:t>
            </w:r>
            <w:r w:rsidRPr="00172172">
              <w:rPr>
                <w:rFonts w:ascii="Times New Roman" w:hAnsi="Times New Roman" w:cs="Times New Roman"/>
                <w:w w:val="105"/>
                <w:lang w:val="id-ID"/>
              </w:rPr>
              <w:t>Rusdiyanti</w:t>
            </w:r>
            <w:r w:rsidRPr="00172172">
              <w:rPr>
                <w:rFonts w:ascii="Times New Roman" w:hAnsi="Times New Roman" w:cs="Times New Roman"/>
                <w:spacing w:val="-16"/>
                <w:w w:val="105"/>
                <w:lang w:val="id-ID"/>
              </w:rPr>
              <w:t xml:space="preserve"> </w:t>
            </w:r>
            <w:r w:rsidRPr="00172172">
              <w:rPr>
                <w:rFonts w:ascii="Times New Roman" w:hAnsi="Times New Roman" w:cs="Times New Roman"/>
                <w:w w:val="105"/>
                <w:lang w:val="id-ID"/>
              </w:rPr>
              <w:t xml:space="preserve">dan </w:t>
            </w:r>
            <w:r w:rsidRPr="00172172">
              <w:rPr>
                <w:rFonts w:ascii="Times New Roman" w:hAnsi="Times New Roman" w:cs="Times New Roman"/>
                <w:spacing w:val="-2"/>
                <w:w w:val="105"/>
                <w:lang w:val="id-ID"/>
              </w:rPr>
              <w:t>Nurhayati (2024)</w:t>
            </w:r>
          </w:p>
        </w:tc>
        <w:tc>
          <w:tcPr>
            <w:tcW w:w="1898" w:type="dxa"/>
          </w:tcPr>
          <w:p w14:paraId="7F2A5C86" w14:textId="6F257D8C" w:rsidR="00E85E7C" w:rsidRPr="00172172" w:rsidRDefault="00E85E7C" w:rsidP="006A6E69">
            <w:pPr>
              <w:jc w:val="both"/>
              <w:rPr>
                <w:rFonts w:ascii="Times New Roman" w:hAnsi="Times New Roman" w:cs="Times New Roman"/>
                <w:lang w:val="id-ID"/>
              </w:rPr>
            </w:pPr>
            <w:r w:rsidRPr="00172172">
              <w:rPr>
                <w:rFonts w:ascii="Times New Roman" w:hAnsi="Times New Roman" w:cs="Times New Roman"/>
                <w:w w:val="105"/>
                <w:lang w:val="id-ID"/>
              </w:rPr>
              <w:t xml:space="preserve">Pengaruh </w:t>
            </w:r>
            <w:r w:rsidRPr="00172172">
              <w:rPr>
                <w:rFonts w:ascii="Times New Roman" w:hAnsi="Times New Roman" w:cs="Times New Roman"/>
                <w:i/>
                <w:iCs/>
                <w:w w:val="105"/>
                <w:lang w:val="id-ID"/>
              </w:rPr>
              <w:t xml:space="preserve">Good </w:t>
            </w:r>
            <w:r w:rsidRPr="00172172">
              <w:rPr>
                <w:rFonts w:ascii="Times New Roman" w:hAnsi="Times New Roman" w:cs="Times New Roman"/>
                <w:i/>
                <w:iCs/>
                <w:spacing w:val="-2"/>
                <w:w w:val="105"/>
                <w:lang w:val="id-ID"/>
              </w:rPr>
              <w:t xml:space="preserve">Corporate </w:t>
            </w:r>
            <w:r w:rsidRPr="00172172">
              <w:rPr>
                <w:rFonts w:ascii="Times New Roman" w:hAnsi="Times New Roman" w:cs="Times New Roman"/>
                <w:i/>
                <w:iCs/>
                <w:w w:val="105"/>
                <w:lang w:val="id-ID"/>
              </w:rPr>
              <w:t>Governance</w:t>
            </w:r>
            <w:r w:rsidRPr="00172172">
              <w:rPr>
                <w:rFonts w:ascii="Times New Roman" w:hAnsi="Times New Roman" w:cs="Times New Roman"/>
                <w:w w:val="105"/>
                <w:lang w:val="id-ID"/>
              </w:rPr>
              <w:t xml:space="preserve">, CSR Disclosure, Dan </w:t>
            </w:r>
            <w:r w:rsidRPr="00172172">
              <w:rPr>
                <w:rFonts w:ascii="Times New Roman" w:hAnsi="Times New Roman" w:cs="Times New Roman"/>
                <w:i/>
                <w:iCs/>
                <w:w w:val="105"/>
                <w:lang w:val="id-ID"/>
              </w:rPr>
              <w:t>Transfer Pricing</w:t>
            </w:r>
            <w:r w:rsidRPr="00172172">
              <w:rPr>
                <w:rFonts w:ascii="Times New Roman" w:hAnsi="Times New Roman" w:cs="Times New Roman"/>
                <w:w w:val="105"/>
                <w:lang w:val="id-ID"/>
              </w:rPr>
              <w:t xml:space="preserve"> </w:t>
            </w:r>
            <w:r w:rsidRPr="00172172">
              <w:rPr>
                <w:rFonts w:ascii="Times New Roman" w:hAnsi="Times New Roman" w:cs="Times New Roman"/>
                <w:spacing w:val="-2"/>
                <w:w w:val="105"/>
                <w:lang w:val="id-ID"/>
              </w:rPr>
              <w:t>Terhadap Penghindaran</w:t>
            </w:r>
            <w:r w:rsidRPr="00172172">
              <w:rPr>
                <w:rFonts w:ascii="Times New Roman" w:hAnsi="Times New Roman" w:cs="Times New Roman"/>
                <w:spacing w:val="-14"/>
                <w:w w:val="105"/>
                <w:lang w:val="id-ID"/>
              </w:rPr>
              <w:t xml:space="preserve"> </w:t>
            </w:r>
            <w:r w:rsidRPr="00172172">
              <w:rPr>
                <w:rFonts w:ascii="Times New Roman" w:hAnsi="Times New Roman" w:cs="Times New Roman"/>
                <w:spacing w:val="-2"/>
                <w:w w:val="105"/>
                <w:lang w:val="id-ID"/>
              </w:rPr>
              <w:t>Pajak</w:t>
            </w:r>
          </w:p>
        </w:tc>
        <w:tc>
          <w:tcPr>
            <w:tcW w:w="2783" w:type="dxa"/>
          </w:tcPr>
          <w:p w14:paraId="14EBDB30" w14:textId="77777777" w:rsidR="00E85E7C" w:rsidRPr="00172172" w:rsidRDefault="00E85E7C" w:rsidP="006A6E69">
            <w:pPr>
              <w:pStyle w:val="TableParagraph"/>
              <w:ind w:left="111" w:right="119"/>
              <w:rPr>
                <w:sz w:val="24"/>
                <w:szCs w:val="24"/>
                <w:lang w:val="id-ID"/>
              </w:rPr>
            </w:pPr>
            <w:r w:rsidRPr="00172172">
              <w:rPr>
                <w:spacing w:val="-2"/>
                <w:w w:val="105"/>
                <w:sz w:val="24"/>
                <w:szCs w:val="24"/>
                <w:lang w:val="id-ID"/>
              </w:rPr>
              <w:t xml:space="preserve">Variabel </w:t>
            </w:r>
            <w:r w:rsidRPr="00172172">
              <w:rPr>
                <w:spacing w:val="-2"/>
                <w:sz w:val="24"/>
                <w:szCs w:val="24"/>
                <w:lang w:val="id-ID"/>
              </w:rPr>
              <w:t>Independen</w:t>
            </w:r>
          </w:p>
          <w:p w14:paraId="374479E9" w14:textId="77777777" w:rsidR="00E85E7C" w:rsidRPr="00172172" w:rsidRDefault="00E85E7C" w:rsidP="006A6E69">
            <w:pPr>
              <w:pStyle w:val="TableParagraph"/>
              <w:numPr>
                <w:ilvl w:val="0"/>
                <w:numId w:val="7"/>
              </w:numPr>
              <w:tabs>
                <w:tab w:val="left" w:pos="471"/>
              </w:tabs>
              <w:spacing w:before="0"/>
              <w:ind w:right="443"/>
              <w:rPr>
                <w:i/>
                <w:iCs/>
                <w:sz w:val="24"/>
                <w:szCs w:val="24"/>
                <w:lang w:val="id-ID"/>
              </w:rPr>
            </w:pPr>
            <w:r w:rsidRPr="00172172">
              <w:rPr>
                <w:i/>
                <w:iCs/>
                <w:spacing w:val="-4"/>
                <w:w w:val="105"/>
                <w:sz w:val="24"/>
                <w:szCs w:val="24"/>
                <w:lang w:val="id-ID"/>
              </w:rPr>
              <w:t xml:space="preserve">Good </w:t>
            </w:r>
            <w:r w:rsidRPr="00172172">
              <w:rPr>
                <w:i/>
                <w:iCs/>
                <w:spacing w:val="-2"/>
                <w:w w:val="105"/>
                <w:sz w:val="24"/>
                <w:szCs w:val="24"/>
                <w:lang w:val="id-ID"/>
              </w:rPr>
              <w:t xml:space="preserve">Corporate </w:t>
            </w:r>
            <w:r w:rsidRPr="00172172">
              <w:rPr>
                <w:i/>
                <w:iCs/>
                <w:spacing w:val="-2"/>
                <w:sz w:val="24"/>
                <w:szCs w:val="24"/>
                <w:lang w:val="id-ID"/>
              </w:rPr>
              <w:t>Governance</w:t>
            </w:r>
          </w:p>
          <w:p w14:paraId="47BE68DA" w14:textId="75638A54" w:rsidR="00E85E7C" w:rsidRPr="00172172" w:rsidRDefault="00E85E7C" w:rsidP="006A6E69">
            <w:pPr>
              <w:pStyle w:val="TableParagraph"/>
              <w:numPr>
                <w:ilvl w:val="0"/>
                <w:numId w:val="7"/>
              </w:numPr>
              <w:tabs>
                <w:tab w:val="left" w:pos="471"/>
              </w:tabs>
              <w:spacing w:before="5"/>
              <w:rPr>
                <w:sz w:val="24"/>
                <w:szCs w:val="24"/>
                <w:lang w:val="id-ID"/>
              </w:rPr>
            </w:pPr>
            <w:r w:rsidRPr="00172172">
              <w:rPr>
                <w:spacing w:val="-5"/>
                <w:w w:val="105"/>
                <w:sz w:val="24"/>
                <w:szCs w:val="24"/>
                <w:lang w:val="id-ID"/>
              </w:rPr>
              <w:t>CSR</w:t>
            </w:r>
          </w:p>
          <w:p w14:paraId="3E5D6442" w14:textId="06BEAD7C" w:rsidR="00E85E7C" w:rsidRPr="00172172" w:rsidRDefault="00E85E7C" w:rsidP="006A6E69">
            <w:pPr>
              <w:pStyle w:val="TableParagraph"/>
              <w:spacing w:before="0"/>
              <w:ind w:left="471"/>
              <w:rPr>
                <w:sz w:val="24"/>
                <w:szCs w:val="24"/>
                <w:lang w:val="id-ID"/>
              </w:rPr>
            </w:pPr>
            <w:r w:rsidRPr="00172172">
              <w:rPr>
                <w:spacing w:val="-2"/>
                <w:w w:val="105"/>
                <w:sz w:val="24"/>
                <w:szCs w:val="24"/>
                <w:lang w:val="id-ID"/>
              </w:rPr>
              <w:t>Disclosure</w:t>
            </w:r>
          </w:p>
          <w:p w14:paraId="1FDC053B" w14:textId="77777777" w:rsidR="00E85E7C" w:rsidRPr="00172172" w:rsidRDefault="00E85E7C" w:rsidP="006A6E69">
            <w:pPr>
              <w:pStyle w:val="TableParagraph"/>
              <w:numPr>
                <w:ilvl w:val="0"/>
                <w:numId w:val="7"/>
              </w:numPr>
              <w:tabs>
                <w:tab w:val="left" w:pos="471"/>
              </w:tabs>
              <w:spacing w:before="1"/>
              <w:ind w:right="793"/>
              <w:rPr>
                <w:i/>
                <w:iCs/>
                <w:sz w:val="24"/>
                <w:szCs w:val="24"/>
                <w:lang w:val="id-ID"/>
              </w:rPr>
            </w:pPr>
            <w:r w:rsidRPr="00172172">
              <w:rPr>
                <w:i/>
                <w:iCs/>
                <w:spacing w:val="-2"/>
                <w:sz w:val="24"/>
                <w:szCs w:val="24"/>
                <w:lang w:val="id-ID"/>
              </w:rPr>
              <w:t xml:space="preserve">Transfer </w:t>
            </w:r>
            <w:r w:rsidRPr="00172172">
              <w:rPr>
                <w:i/>
                <w:iCs/>
                <w:spacing w:val="-2"/>
                <w:w w:val="105"/>
                <w:sz w:val="24"/>
                <w:szCs w:val="24"/>
                <w:lang w:val="id-ID"/>
              </w:rPr>
              <w:t>Pricing</w:t>
            </w:r>
          </w:p>
          <w:p w14:paraId="415C942A" w14:textId="77777777" w:rsidR="003D43DE" w:rsidRPr="00172172" w:rsidRDefault="003D43DE" w:rsidP="006A6E69">
            <w:pPr>
              <w:pStyle w:val="TableParagraph"/>
              <w:tabs>
                <w:tab w:val="left" w:pos="471"/>
              </w:tabs>
              <w:spacing w:before="1"/>
              <w:ind w:left="471" w:right="793"/>
              <w:rPr>
                <w:i/>
                <w:iCs/>
                <w:sz w:val="24"/>
                <w:szCs w:val="24"/>
                <w:lang w:val="id-ID"/>
              </w:rPr>
            </w:pPr>
          </w:p>
          <w:p w14:paraId="4153055D" w14:textId="77777777" w:rsidR="00E85E7C" w:rsidRPr="00172172" w:rsidRDefault="00E85E7C" w:rsidP="006A6E69">
            <w:pPr>
              <w:jc w:val="both"/>
              <w:rPr>
                <w:rFonts w:ascii="Times New Roman" w:hAnsi="Times New Roman" w:cs="Times New Roman"/>
                <w:spacing w:val="-2"/>
                <w:lang w:val="id-ID"/>
              </w:rPr>
            </w:pPr>
            <w:r w:rsidRPr="00172172">
              <w:rPr>
                <w:rFonts w:ascii="Times New Roman" w:hAnsi="Times New Roman" w:cs="Times New Roman"/>
                <w:lang w:val="id-ID"/>
              </w:rPr>
              <w:t>Variabel</w:t>
            </w:r>
            <w:r w:rsidRPr="00172172">
              <w:rPr>
                <w:rFonts w:ascii="Times New Roman" w:hAnsi="Times New Roman" w:cs="Times New Roman"/>
                <w:spacing w:val="28"/>
                <w:lang w:val="id-ID"/>
              </w:rPr>
              <w:t xml:space="preserve"> </w:t>
            </w:r>
            <w:r w:rsidRPr="00172172">
              <w:rPr>
                <w:rFonts w:ascii="Times New Roman" w:hAnsi="Times New Roman" w:cs="Times New Roman"/>
                <w:spacing w:val="-2"/>
                <w:lang w:val="id-ID"/>
              </w:rPr>
              <w:t>Dependen</w:t>
            </w:r>
          </w:p>
          <w:p w14:paraId="4938E2CB" w14:textId="77777777" w:rsidR="00E85E7C" w:rsidRPr="00172172" w:rsidRDefault="00E85E7C" w:rsidP="006A6E69">
            <w:pPr>
              <w:pStyle w:val="TableParagraph"/>
              <w:numPr>
                <w:ilvl w:val="0"/>
                <w:numId w:val="8"/>
              </w:numPr>
              <w:tabs>
                <w:tab w:val="left" w:pos="471"/>
              </w:tabs>
              <w:spacing w:before="12"/>
              <w:rPr>
                <w:sz w:val="24"/>
                <w:szCs w:val="24"/>
                <w:lang w:val="id-ID"/>
              </w:rPr>
            </w:pPr>
            <w:r w:rsidRPr="00172172">
              <w:rPr>
                <w:spacing w:val="-2"/>
                <w:w w:val="105"/>
                <w:sz w:val="24"/>
                <w:szCs w:val="24"/>
                <w:lang w:val="id-ID"/>
              </w:rPr>
              <w:t>Penghindaran</w:t>
            </w:r>
          </w:p>
          <w:p w14:paraId="1541E398" w14:textId="77777777" w:rsidR="00E85E7C" w:rsidRPr="00172172" w:rsidRDefault="00E85E7C" w:rsidP="006A6E69">
            <w:pPr>
              <w:pStyle w:val="TableParagraph"/>
              <w:tabs>
                <w:tab w:val="left" w:pos="471"/>
              </w:tabs>
              <w:spacing w:before="12"/>
              <w:ind w:left="471"/>
              <w:rPr>
                <w:spacing w:val="-2"/>
                <w:w w:val="105"/>
                <w:sz w:val="24"/>
                <w:szCs w:val="24"/>
                <w:lang w:val="id-ID"/>
              </w:rPr>
            </w:pPr>
            <w:r w:rsidRPr="00172172">
              <w:rPr>
                <w:spacing w:val="-2"/>
                <w:w w:val="105"/>
                <w:sz w:val="24"/>
                <w:szCs w:val="24"/>
                <w:lang w:val="id-ID"/>
              </w:rPr>
              <w:t>Pajak</w:t>
            </w:r>
          </w:p>
          <w:p w14:paraId="172C6A7B" w14:textId="4D3D7185" w:rsidR="00F30516" w:rsidRPr="00172172" w:rsidRDefault="00F30516" w:rsidP="006A6E69">
            <w:pPr>
              <w:pStyle w:val="TableParagraph"/>
              <w:tabs>
                <w:tab w:val="left" w:pos="471"/>
              </w:tabs>
              <w:spacing w:before="12"/>
              <w:ind w:left="471"/>
              <w:rPr>
                <w:sz w:val="24"/>
                <w:szCs w:val="24"/>
                <w:lang w:val="id-ID"/>
              </w:rPr>
            </w:pPr>
          </w:p>
        </w:tc>
        <w:tc>
          <w:tcPr>
            <w:tcW w:w="2595" w:type="dxa"/>
          </w:tcPr>
          <w:p w14:paraId="1DFDB672" w14:textId="103E0CF9" w:rsidR="00E85E7C" w:rsidRPr="00172172" w:rsidRDefault="00E85E7C" w:rsidP="006A6E69">
            <w:pPr>
              <w:jc w:val="both"/>
              <w:rPr>
                <w:rFonts w:ascii="Times New Roman" w:hAnsi="Times New Roman" w:cs="Times New Roman"/>
                <w:lang w:val="id-ID"/>
              </w:rPr>
            </w:pPr>
            <w:r w:rsidRPr="00172172">
              <w:rPr>
                <w:rFonts w:ascii="Times New Roman" w:hAnsi="Times New Roman" w:cs="Times New Roman"/>
                <w:w w:val="105"/>
                <w:lang w:val="id-ID"/>
              </w:rPr>
              <w:t xml:space="preserve">Hasil penelitian menunjukkan bahwa </w:t>
            </w:r>
            <w:r w:rsidRPr="00172172">
              <w:rPr>
                <w:rFonts w:ascii="Times New Roman" w:hAnsi="Times New Roman" w:cs="Times New Roman"/>
                <w:i/>
                <w:iCs/>
                <w:w w:val="105"/>
                <w:lang w:val="id-ID"/>
              </w:rPr>
              <w:t>Good Corporate Governance</w:t>
            </w:r>
            <w:r w:rsidRPr="00172172">
              <w:rPr>
                <w:rFonts w:ascii="Times New Roman" w:hAnsi="Times New Roman" w:cs="Times New Roman"/>
                <w:w w:val="105"/>
                <w:lang w:val="id-ID"/>
              </w:rPr>
              <w:t xml:space="preserve"> dan </w:t>
            </w:r>
            <w:r w:rsidRPr="00172172">
              <w:rPr>
                <w:rFonts w:ascii="Times New Roman" w:hAnsi="Times New Roman" w:cs="Times New Roman"/>
                <w:i/>
                <w:iCs/>
                <w:w w:val="105"/>
                <w:lang w:val="id-ID"/>
              </w:rPr>
              <w:t>Transfer Pricing</w:t>
            </w:r>
            <w:r w:rsidRPr="00172172">
              <w:rPr>
                <w:rFonts w:ascii="Times New Roman" w:hAnsi="Times New Roman" w:cs="Times New Roman"/>
                <w:w w:val="105"/>
                <w:lang w:val="id-ID"/>
              </w:rPr>
              <w:t xml:space="preserve"> tidak berpengaruh terhadap Penghindaran Pajak. </w:t>
            </w:r>
            <w:r w:rsidRPr="00172172">
              <w:rPr>
                <w:rFonts w:ascii="Times New Roman" w:hAnsi="Times New Roman" w:cs="Times New Roman"/>
                <w:lang w:val="id-ID"/>
              </w:rPr>
              <w:t xml:space="preserve">Sedangkan CSR </w:t>
            </w:r>
            <w:r w:rsidRPr="00172172">
              <w:rPr>
                <w:rFonts w:ascii="Times New Roman" w:hAnsi="Times New Roman" w:cs="Times New Roman"/>
                <w:i/>
                <w:iCs/>
                <w:lang w:val="id-ID"/>
              </w:rPr>
              <w:t>Disclosure</w:t>
            </w:r>
            <w:r w:rsidRPr="00172172">
              <w:rPr>
                <w:rFonts w:ascii="Times New Roman" w:hAnsi="Times New Roman" w:cs="Times New Roman"/>
                <w:lang w:val="id-ID"/>
              </w:rPr>
              <w:t xml:space="preserve"> berpengaruh </w:t>
            </w:r>
            <w:r w:rsidRPr="00172172">
              <w:rPr>
                <w:rFonts w:ascii="Times New Roman" w:hAnsi="Times New Roman" w:cs="Times New Roman"/>
                <w:w w:val="105"/>
                <w:lang w:val="id-ID"/>
              </w:rPr>
              <w:t>terhadap Penghindaran Pajak.</w:t>
            </w:r>
          </w:p>
        </w:tc>
      </w:tr>
      <w:tr w:rsidR="001E420E" w:rsidRPr="00172172" w14:paraId="5329EB95" w14:textId="77777777" w:rsidTr="00725353">
        <w:trPr>
          <w:trHeight w:val="522"/>
          <w:jc w:val="center"/>
        </w:trPr>
        <w:tc>
          <w:tcPr>
            <w:tcW w:w="571" w:type="dxa"/>
          </w:tcPr>
          <w:p w14:paraId="190ECE7C" w14:textId="7ADAB7BD" w:rsidR="00E85E7C" w:rsidRPr="00172172" w:rsidRDefault="001E420E" w:rsidP="006A6E69">
            <w:pPr>
              <w:rPr>
                <w:rFonts w:ascii="Times New Roman" w:hAnsi="Times New Roman" w:cs="Times New Roman"/>
                <w:lang w:val="id-ID"/>
              </w:rPr>
            </w:pPr>
            <w:r w:rsidRPr="00172172">
              <w:rPr>
                <w:rFonts w:ascii="Times New Roman" w:hAnsi="Times New Roman" w:cs="Times New Roman"/>
                <w:lang w:val="id-ID"/>
              </w:rPr>
              <w:t>2.</w:t>
            </w:r>
          </w:p>
        </w:tc>
        <w:tc>
          <w:tcPr>
            <w:tcW w:w="1632" w:type="dxa"/>
          </w:tcPr>
          <w:p w14:paraId="6814244A" w14:textId="66C10F4E" w:rsidR="00E85E7C" w:rsidRPr="00172172" w:rsidRDefault="00E85E7C" w:rsidP="006A6E69">
            <w:pPr>
              <w:jc w:val="both"/>
              <w:rPr>
                <w:rFonts w:ascii="Times New Roman" w:hAnsi="Times New Roman" w:cs="Times New Roman"/>
                <w:lang w:val="id-ID"/>
              </w:rPr>
            </w:pPr>
            <w:r w:rsidRPr="00172172">
              <w:rPr>
                <w:rFonts w:ascii="Times New Roman" w:hAnsi="Times New Roman" w:cs="Times New Roman"/>
                <w:w w:val="105"/>
                <w:lang w:val="id-ID"/>
              </w:rPr>
              <w:t xml:space="preserve">Yulinda Devi Pramita dan Eka Novia </w:t>
            </w:r>
            <w:r w:rsidRPr="00172172">
              <w:rPr>
                <w:rFonts w:ascii="Times New Roman" w:hAnsi="Times New Roman" w:cs="Times New Roman"/>
                <w:spacing w:val="-2"/>
                <w:w w:val="105"/>
                <w:lang w:val="id-ID"/>
              </w:rPr>
              <w:t>Susianti</w:t>
            </w:r>
            <w:r w:rsidRPr="00172172">
              <w:rPr>
                <w:rFonts w:ascii="Times New Roman" w:hAnsi="Times New Roman" w:cs="Times New Roman"/>
                <w:spacing w:val="-14"/>
                <w:w w:val="105"/>
                <w:lang w:val="id-ID"/>
              </w:rPr>
              <w:t xml:space="preserve"> </w:t>
            </w:r>
            <w:r w:rsidRPr="00172172">
              <w:rPr>
                <w:rFonts w:ascii="Times New Roman" w:hAnsi="Times New Roman" w:cs="Times New Roman"/>
                <w:spacing w:val="-2"/>
                <w:w w:val="105"/>
                <w:lang w:val="id-ID"/>
              </w:rPr>
              <w:t>(2023)</w:t>
            </w:r>
          </w:p>
        </w:tc>
        <w:tc>
          <w:tcPr>
            <w:tcW w:w="1898" w:type="dxa"/>
          </w:tcPr>
          <w:p w14:paraId="67C12264" w14:textId="3F2A41D2" w:rsidR="00E85E7C" w:rsidRPr="00172172" w:rsidRDefault="00E85E7C" w:rsidP="006A6E69">
            <w:pPr>
              <w:jc w:val="both"/>
              <w:rPr>
                <w:rFonts w:ascii="Times New Roman" w:hAnsi="Times New Roman" w:cs="Times New Roman"/>
                <w:lang w:val="id-ID"/>
              </w:rPr>
            </w:pPr>
            <w:r w:rsidRPr="00172172">
              <w:rPr>
                <w:rFonts w:ascii="Times New Roman" w:hAnsi="Times New Roman" w:cs="Times New Roman"/>
                <w:w w:val="105"/>
                <w:lang w:val="id-ID"/>
              </w:rPr>
              <w:t>Pengaruh</w:t>
            </w:r>
            <w:r w:rsidRPr="00172172">
              <w:rPr>
                <w:rFonts w:ascii="Times New Roman" w:hAnsi="Times New Roman" w:cs="Times New Roman"/>
                <w:spacing w:val="-16"/>
                <w:w w:val="105"/>
                <w:lang w:val="id-ID"/>
              </w:rPr>
              <w:t xml:space="preserve"> </w:t>
            </w:r>
            <w:r w:rsidRPr="00172172">
              <w:rPr>
                <w:rFonts w:ascii="Times New Roman" w:hAnsi="Times New Roman" w:cs="Times New Roman"/>
                <w:w w:val="105"/>
                <w:lang w:val="id-ID"/>
              </w:rPr>
              <w:t xml:space="preserve">Transfer Pricing, Koneksi Politik, Thin </w:t>
            </w:r>
            <w:r w:rsidRPr="00172172">
              <w:rPr>
                <w:rFonts w:ascii="Times New Roman" w:hAnsi="Times New Roman" w:cs="Times New Roman"/>
                <w:lang w:val="id-ID"/>
              </w:rPr>
              <w:t xml:space="preserve">Capitalization, dan </w:t>
            </w:r>
            <w:r w:rsidRPr="00172172">
              <w:rPr>
                <w:rFonts w:ascii="Times New Roman" w:hAnsi="Times New Roman" w:cs="Times New Roman"/>
                <w:spacing w:val="-2"/>
                <w:w w:val="105"/>
                <w:lang w:val="id-ID"/>
              </w:rPr>
              <w:t xml:space="preserve">Pengungkapan </w:t>
            </w:r>
            <w:r w:rsidRPr="00172172">
              <w:rPr>
                <w:rFonts w:ascii="Times New Roman" w:hAnsi="Times New Roman" w:cs="Times New Roman"/>
                <w:i/>
                <w:iCs/>
                <w:w w:val="105"/>
                <w:lang w:val="id-ID"/>
              </w:rPr>
              <w:t xml:space="preserve">Corporate Social </w:t>
            </w:r>
            <w:r w:rsidRPr="00172172">
              <w:rPr>
                <w:rFonts w:ascii="Times New Roman" w:hAnsi="Times New Roman" w:cs="Times New Roman"/>
                <w:i/>
                <w:iCs/>
                <w:spacing w:val="-2"/>
                <w:w w:val="105"/>
                <w:lang w:val="id-ID"/>
              </w:rPr>
              <w:t>Responsibility</w:t>
            </w:r>
            <w:r w:rsidRPr="00172172">
              <w:rPr>
                <w:rFonts w:ascii="Times New Roman" w:hAnsi="Times New Roman" w:cs="Times New Roman"/>
                <w:spacing w:val="-2"/>
                <w:w w:val="105"/>
                <w:lang w:val="id-ID"/>
              </w:rPr>
              <w:t xml:space="preserve"> </w:t>
            </w:r>
            <w:r w:rsidRPr="00172172">
              <w:rPr>
                <w:rFonts w:ascii="Times New Roman" w:hAnsi="Times New Roman" w:cs="Times New Roman"/>
                <w:w w:val="105"/>
                <w:lang w:val="id-ID"/>
              </w:rPr>
              <w:t xml:space="preserve">Terhadap </w:t>
            </w:r>
            <w:r w:rsidRPr="00172172">
              <w:rPr>
                <w:rFonts w:ascii="Times New Roman" w:hAnsi="Times New Roman" w:cs="Times New Roman"/>
                <w:i/>
                <w:iCs/>
                <w:w w:val="105"/>
                <w:lang w:val="id-ID"/>
              </w:rPr>
              <w:t>Tax Avoidance</w:t>
            </w:r>
            <w:r w:rsidRPr="00172172">
              <w:rPr>
                <w:rFonts w:ascii="Times New Roman" w:hAnsi="Times New Roman" w:cs="Times New Roman"/>
                <w:spacing w:val="-16"/>
                <w:w w:val="105"/>
                <w:lang w:val="id-ID"/>
              </w:rPr>
              <w:t xml:space="preserve"> </w:t>
            </w:r>
            <w:r w:rsidRPr="00172172">
              <w:rPr>
                <w:rFonts w:ascii="Times New Roman" w:hAnsi="Times New Roman" w:cs="Times New Roman"/>
                <w:w w:val="105"/>
                <w:lang w:val="id-ID"/>
              </w:rPr>
              <w:t xml:space="preserve">dengan </w:t>
            </w:r>
            <w:r w:rsidRPr="00172172">
              <w:rPr>
                <w:rFonts w:ascii="Times New Roman" w:hAnsi="Times New Roman" w:cs="Times New Roman"/>
                <w:i/>
                <w:iCs/>
                <w:spacing w:val="-2"/>
                <w:w w:val="105"/>
                <w:lang w:val="id-ID"/>
              </w:rPr>
              <w:t>Corporate Governance</w:t>
            </w:r>
            <w:r w:rsidRPr="00172172">
              <w:rPr>
                <w:rFonts w:ascii="Times New Roman" w:hAnsi="Times New Roman" w:cs="Times New Roman"/>
                <w:spacing w:val="-2"/>
                <w:w w:val="105"/>
                <w:lang w:val="id-ID"/>
              </w:rPr>
              <w:t xml:space="preserve"> </w:t>
            </w:r>
            <w:r w:rsidRPr="00172172">
              <w:rPr>
                <w:rFonts w:ascii="Times New Roman" w:hAnsi="Times New Roman" w:cs="Times New Roman"/>
                <w:w w:val="105"/>
                <w:lang w:val="id-ID"/>
              </w:rPr>
              <w:t xml:space="preserve">Sebagai Variabel </w:t>
            </w:r>
            <w:r w:rsidRPr="00172172">
              <w:rPr>
                <w:rFonts w:ascii="Times New Roman" w:hAnsi="Times New Roman" w:cs="Times New Roman"/>
                <w:spacing w:val="-2"/>
                <w:w w:val="105"/>
                <w:lang w:val="id-ID"/>
              </w:rPr>
              <w:t>Moderasi</w:t>
            </w:r>
          </w:p>
        </w:tc>
        <w:tc>
          <w:tcPr>
            <w:tcW w:w="2783" w:type="dxa"/>
          </w:tcPr>
          <w:p w14:paraId="7D838A1F" w14:textId="77777777" w:rsidR="00E85E7C" w:rsidRPr="00172172" w:rsidRDefault="00E85E7C" w:rsidP="006A6E69">
            <w:pPr>
              <w:pStyle w:val="TableParagraph"/>
              <w:ind w:left="111" w:right="119"/>
              <w:rPr>
                <w:sz w:val="24"/>
                <w:szCs w:val="24"/>
                <w:lang w:val="id-ID"/>
              </w:rPr>
            </w:pPr>
            <w:r w:rsidRPr="00172172">
              <w:rPr>
                <w:spacing w:val="-2"/>
                <w:w w:val="105"/>
                <w:sz w:val="24"/>
                <w:szCs w:val="24"/>
                <w:lang w:val="id-ID"/>
              </w:rPr>
              <w:t xml:space="preserve">Variabel </w:t>
            </w:r>
            <w:r w:rsidRPr="00172172">
              <w:rPr>
                <w:spacing w:val="-2"/>
                <w:sz w:val="24"/>
                <w:szCs w:val="24"/>
                <w:lang w:val="id-ID"/>
              </w:rPr>
              <w:t>Independen</w:t>
            </w:r>
          </w:p>
          <w:p w14:paraId="3A56D18B" w14:textId="77777777" w:rsidR="00E85E7C" w:rsidRPr="00172172" w:rsidRDefault="00E85E7C" w:rsidP="006A6E69">
            <w:pPr>
              <w:pStyle w:val="TableParagraph"/>
              <w:numPr>
                <w:ilvl w:val="0"/>
                <w:numId w:val="9"/>
              </w:numPr>
              <w:tabs>
                <w:tab w:val="left" w:pos="471"/>
              </w:tabs>
              <w:spacing w:before="0"/>
              <w:ind w:right="793"/>
              <w:rPr>
                <w:i/>
                <w:iCs/>
                <w:sz w:val="24"/>
                <w:szCs w:val="24"/>
                <w:lang w:val="id-ID"/>
              </w:rPr>
            </w:pPr>
            <w:r w:rsidRPr="00172172">
              <w:rPr>
                <w:i/>
                <w:iCs/>
                <w:spacing w:val="-2"/>
                <w:sz w:val="24"/>
                <w:szCs w:val="24"/>
                <w:lang w:val="id-ID"/>
              </w:rPr>
              <w:t xml:space="preserve">Transfer </w:t>
            </w:r>
            <w:r w:rsidRPr="00172172">
              <w:rPr>
                <w:i/>
                <w:iCs/>
                <w:spacing w:val="-2"/>
                <w:w w:val="105"/>
                <w:sz w:val="24"/>
                <w:szCs w:val="24"/>
                <w:lang w:val="id-ID"/>
              </w:rPr>
              <w:t>Pricing</w:t>
            </w:r>
          </w:p>
          <w:p w14:paraId="4A031689" w14:textId="1C713765" w:rsidR="00E85E7C" w:rsidRPr="00172172" w:rsidRDefault="00E85E7C" w:rsidP="006A6E69">
            <w:pPr>
              <w:pStyle w:val="TableParagraph"/>
              <w:numPr>
                <w:ilvl w:val="0"/>
                <w:numId w:val="9"/>
              </w:numPr>
              <w:tabs>
                <w:tab w:val="left" w:pos="471"/>
              </w:tabs>
              <w:spacing w:before="11"/>
              <w:rPr>
                <w:sz w:val="24"/>
                <w:szCs w:val="24"/>
                <w:lang w:val="id-ID"/>
              </w:rPr>
            </w:pPr>
            <w:r w:rsidRPr="00172172">
              <w:rPr>
                <w:sz w:val="24"/>
                <w:szCs w:val="24"/>
                <w:lang w:val="id-ID"/>
              </w:rPr>
              <w:t>Koneksi</w:t>
            </w:r>
            <w:r w:rsidRPr="00172172">
              <w:rPr>
                <w:spacing w:val="30"/>
                <w:sz w:val="24"/>
                <w:szCs w:val="24"/>
                <w:lang w:val="id-ID"/>
              </w:rPr>
              <w:t xml:space="preserve"> </w:t>
            </w:r>
            <w:r w:rsidRPr="00172172">
              <w:rPr>
                <w:spacing w:val="-2"/>
                <w:sz w:val="24"/>
                <w:szCs w:val="24"/>
                <w:lang w:val="id-ID"/>
              </w:rPr>
              <w:t>Politik</w:t>
            </w:r>
          </w:p>
          <w:p w14:paraId="73847124" w14:textId="77777777" w:rsidR="00E85E7C" w:rsidRPr="00172172" w:rsidRDefault="00E85E7C" w:rsidP="006A6E69">
            <w:pPr>
              <w:pStyle w:val="TableParagraph"/>
              <w:numPr>
                <w:ilvl w:val="0"/>
                <w:numId w:val="9"/>
              </w:numPr>
              <w:tabs>
                <w:tab w:val="left" w:pos="471"/>
              </w:tabs>
              <w:spacing w:before="0"/>
              <w:ind w:right="201"/>
              <w:rPr>
                <w:i/>
                <w:iCs/>
                <w:sz w:val="24"/>
                <w:szCs w:val="24"/>
                <w:lang w:val="id-ID"/>
              </w:rPr>
            </w:pPr>
            <w:r w:rsidRPr="00172172">
              <w:rPr>
                <w:i/>
                <w:iCs/>
                <w:spacing w:val="-4"/>
                <w:w w:val="105"/>
                <w:sz w:val="24"/>
                <w:szCs w:val="24"/>
                <w:lang w:val="id-ID"/>
              </w:rPr>
              <w:t xml:space="preserve">Thin </w:t>
            </w:r>
            <w:r w:rsidRPr="00172172">
              <w:rPr>
                <w:i/>
                <w:iCs/>
                <w:spacing w:val="-2"/>
                <w:sz w:val="24"/>
                <w:szCs w:val="24"/>
                <w:lang w:val="id-ID"/>
              </w:rPr>
              <w:t>Capitalization,</w:t>
            </w:r>
          </w:p>
          <w:p w14:paraId="3AF55715" w14:textId="77777777" w:rsidR="00E85E7C" w:rsidRPr="00172172" w:rsidRDefault="00E85E7C" w:rsidP="006A6E69">
            <w:pPr>
              <w:pStyle w:val="TableParagraph"/>
              <w:numPr>
                <w:ilvl w:val="0"/>
                <w:numId w:val="9"/>
              </w:numPr>
              <w:tabs>
                <w:tab w:val="left" w:pos="471"/>
              </w:tabs>
              <w:spacing w:before="8"/>
              <w:ind w:right="193"/>
              <w:rPr>
                <w:sz w:val="24"/>
                <w:szCs w:val="24"/>
                <w:lang w:val="id-ID"/>
              </w:rPr>
            </w:pPr>
            <w:r w:rsidRPr="00172172">
              <w:rPr>
                <w:spacing w:val="-2"/>
                <w:sz w:val="24"/>
                <w:szCs w:val="24"/>
                <w:lang w:val="id-ID"/>
              </w:rPr>
              <w:t xml:space="preserve">Pengungkapan </w:t>
            </w:r>
            <w:r w:rsidRPr="00172172">
              <w:rPr>
                <w:i/>
                <w:iCs/>
                <w:spacing w:val="-2"/>
                <w:w w:val="105"/>
                <w:sz w:val="24"/>
                <w:szCs w:val="24"/>
                <w:lang w:val="id-ID"/>
              </w:rPr>
              <w:t>Corporate Social Responsibility</w:t>
            </w:r>
          </w:p>
          <w:p w14:paraId="0B395BDD" w14:textId="77777777" w:rsidR="003D43DE" w:rsidRPr="00172172" w:rsidRDefault="003D43DE" w:rsidP="006A6E69">
            <w:pPr>
              <w:pStyle w:val="TableParagraph"/>
              <w:tabs>
                <w:tab w:val="left" w:pos="471"/>
              </w:tabs>
              <w:spacing w:before="8"/>
              <w:ind w:left="471" w:right="193"/>
              <w:rPr>
                <w:sz w:val="24"/>
                <w:szCs w:val="24"/>
                <w:lang w:val="id-ID"/>
              </w:rPr>
            </w:pPr>
          </w:p>
          <w:p w14:paraId="23CA4919" w14:textId="3285E15D" w:rsidR="00E85E7C" w:rsidRPr="00172172" w:rsidRDefault="00E85E7C" w:rsidP="006A6E69">
            <w:pPr>
              <w:pStyle w:val="TableParagraph"/>
              <w:spacing w:before="2"/>
              <w:ind w:left="111"/>
              <w:rPr>
                <w:sz w:val="24"/>
                <w:szCs w:val="24"/>
                <w:lang w:val="id-ID"/>
              </w:rPr>
            </w:pPr>
            <w:r w:rsidRPr="00172172">
              <w:rPr>
                <w:sz w:val="24"/>
                <w:szCs w:val="24"/>
                <w:lang w:val="id-ID"/>
              </w:rPr>
              <w:t>Variable</w:t>
            </w:r>
            <w:r w:rsidRPr="00172172">
              <w:rPr>
                <w:spacing w:val="28"/>
                <w:sz w:val="24"/>
                <w:szCs w:val="24"/>
                <w:lang w:val="id-ID"/>
              </w:rPr>
              <w:t xml:space="preserve"> </w:t>
            </w:r>
            <w:r w:rsidRPr="00172172">
              <w:rPr>
                <w:spacing w:val="-2"/>
                <w:sz w:val="24"/>
                <w:szCs w:val="24"/>
                <w:lang w:val="id-ID"/>
              </w:rPr>
              <w:t>Dependen</w:t>
            </w:r>
          </w:p>
          <w:p w14:paraId="2262FD8E" w14:textId="77777777" w:rsidR="00E85E7C" w:rsidRPr="00172172" w:rsidRDefault="00E85E7C" w:rsidP="006A6E69">
            <w:pPr>
              <w:pStyle w:val="TableParagraph"/>
              <w:numPr>
                <w:ilvl w:val="0"/>
                <w:numId w:val="9"/>
              </w:numPr>
              <w:tabs>
                <w:tab w:val="left" w:pos="471"/>
              </w:tabs>
              <w:spacing w:before="0"/>
              <w:ind w:right="286"/>
              <w:rPr>
                <w:sz w:val="24"/>
                <w:szCs w:val="24"/>
                <w:lang w:val="id-ID"/>
              </w:rPr>
            </w:pPr>
            <w:r w:rsidRPr="00172172">
              <w:rPr>
                <w:spacing w:val="-2"/>
                <w:sz w:val="24"/>
                <w:szCs w:val="24"/>
                <w:lang w:val="id-ID"/>
              </w:rPr>
              <w:t xml:space="preserve">Penghindaran </w:t>
            </w:r>
            <w:r w:rsidRPr="00172172">
              <w:rPr>
                <w:spacing w:val="-2"/>
                <w:w w:val="105"/>
                <w:sz w:val="24"/>
                <w:szCs w:val="24"/>
                <w:lang w:val="id-ID"/>
              </w:rPr>
              <w:t>Pajak</w:t>
            </w:r>
          </w:p>
          <w:p w14:paraId="4A924C1B" w14:textId="77777777" w:rsidR="003D43DE" w:rsidRPr="00172172" w:rsidRDefault="003D43DE" w:rsidP="006A6E69">
            <w:pPr>
              <w:pStyle w:val="TableParagraph"/>
              <w:tabs>
                <w:tab w:val="left" w:pos="471"/>
              </w:tabs>
              <w:spacing w:before="0"/>
              <w:ind w:left="471" w:right="286"/>
              <w:rPr>
                <w:sz w:val="24"/>
                <w:szCs w:val="24"/>
                <w:lang w:val="id-ID"/>
              </w:rPr>
            </w:pPr>
          </w:p>
          <w:p w14:paraId="4AA5F046" w14:textId="77777777" w:rsidR="00E85E7C" w:rsidRPr="00172172" w:rsidRDefault="00E85E7C" w:rsidP="006A6E69">
            <w:pPr>
              <w:pStyle w:val="TableParagraph"/>
              <w:spacing w:before="17"/>
              <w:ind w:left="111"/>
              <w:rPr>
                <w:sz w:val="24"/>
                <w:szCs w:val="24"/>
                <w:lang w:val="id-ID"/>
              </w:rPr>
            </w:pPr>
            <w:r w:rsidRPr="00172172">
              <w:rPr>
                <w:sz w:val="24"/>
                <w:szCs w:val="24"/>
                <w:lang w:val="id-ID"/>
              </w:rPr>
              <w:t>Variable</w:t>
            </w:r>
            <w:r w:rsidRPr="00172172">
              <w:rPr>
                <w:spacing w:val="28"/>
                <w:sz w:val="24"/>
                <w:szCs w:val="24"/>
                <w:lang w:val="id-ID"/>
              </w:rPr>
              <w:t xml:space="preserve"> </w:t>
            </w:r>
            <w:r w:rsidRPr="00172172">
              <w:rPr>
                <w:spacing w:val="-2"/>
                <w:sz w:val="24"/>
                <w:szCs w:val="24"/>
                <w:lang w:val="id-ID"/>
              </w:rPr>
              <w:t>Moderasi</w:t>
            </w:r>
          </w:p>
          <w:p w14:paraId="77514BAA" w14:textId="5AFF9667" w:rsidR="00E85E7C" w:rsidRPr="00172172" w:rsidRDefault="00E85E7C" w:rsidP="003A08D8">
            <w:pPr>
              <w:pStyle w:val="ListParagraph"/>
              <w:numPr>
                <w:ilvl w:val="0"/>
                <w:numId w:val="43"/>
              </w:numPr>
              <w:ind w:left="466"/>
              <w:jc w:val="both"/>
              <w:rPr>
                <w:rFonts w:ascii="Times New Roman" w:hAnsi="Times New Roman" w:cs="Times New Roman"/>
                <w:lang w:val="id-ID"/>
              </w:rPr>
            </w:pPr>
            <w:r w:rsidRPr="00172172">
              <w:rPr>
                <w:rFonts w:ascii="Times New Roman" w:hAnsi="Times New Roman" w:cs="Times New Roman"/>
                <w:i/>
                <w:iCs/>
                <w:spacing w:val="-2"/>
                <w:w w:val="105"/>
                <w:lang w:val="id-ID"/>
              </w:rPr>
              <w:t xml:space="preserve">Corporate </w:t>
            </w:r>
            <w:r w:rsidRPr="00172172">
              <w:rPr>
                <w:rFonts w:ascii="Times New Roman" w:hAnsi="Times New Roman" w:cs="Times New Roman"/>
                <w:i/>
                <w:iCs/>
                <w:spacing w:val="-2"/>
                <w:lang w:val="id-ID"/>
              </w:rPr>
              <w:t>Governance</w:t>
            </w:r>
          </w:p>
        </w:tc>
        <w:tc>
          <w:tcPr>
            <w:tcW w:w="2595" w:type="dxa"/>
          </w:tcPr>
          <w:p w14:paraId="04D0A3D6" w14:textId="6F15F372" w:rsidR="00E85E7C" w:rsidRPr="00172172" w:rsidRDefault="00E85E7C" w:rsidP="006A6E69">
            <w:pPr>
              <w:jc w:val="both"/>
              <w:rPr>
                <w:rFonts w:ascii="Times New Roman" w:hAnsi="Times New Roman" w:cs="Times New Roman"/>
                <w:lang w:val="id-ID"/>
              </w:rPr>
            </w:pPr>
            <w:r w:rsidRPr="00172172">
              <w:rPr>
                <w:rFonts w:ascii="Times New Roman" w:hAnsi="Times New Roman" w:cs="Times New Roman"/>
                <w:w w:val="105"/>
                <w:lang w:val="id-ID"/>
              </w:rPr>
              <w:t xml:space="preserve">Hasil penelitian menunjukkan </w:t>
            </w:r>
            <w:r w:rsidRPr="00172172">
              <w:rPr>
                <w:rFonts w:ascii="Times New Roman" w:hAnsi="Times New Roman" w:cs="Times New Roman"/>
                <w:i/>
                <w:iCs/>
                <w:w w:val="105"/>
                <w:lang w:val="id-ID"/>
              </w:rPr>
              <w:t>transfer pricing,</w:t>
            </w:r>
            <w:r w:rsidRPr="00172172">
              <w:rPr>
                <w:rFonts w:ascii="Times New Roman" w:hAnsi="Times New Roman" w:cs="Times New Roman"/>
                <w:w w:val="105"/>
                <w:lang w:val="id-ID"/>
              </w:rPr>
              <w:t xml:space="preserve"> koneksi politik dan </w:t>
            </w:r>
            <w:r w:rsidRPr="00172172">
              <w:rPr>
                <w:rFonts w:ascii="Times New Roman" w:hAnsi="Times New Roman" w:cs="Times New Roman"/>
                <w:i/>
                <w:iCs/>
                <w:w w:val="105"/>
                <w:lang w:val="id-ID"/>
              </w:rPr>
              <w:t>thin capitalization</w:t>
            </w:r>
            <w:r w:rsidRPr="00172172">
              <w:rPr>
                <w:rFonts w:ascii="Times New Roman" w:hAnsi="Times New Roman" w:cs="Times New Roman"/>
                <w:w w:val="105"/>
                <w:lang w:val="id-ID"/>
              </w:rPr>
              <w:t xml:space="preserve"> berpengaruh negatif </w:t>
            </w:r>
            <w:r w:rsidRPr="00172172">
              <w:rPr>
                <w:rFonts w:ascii="Times New Roman" w:hAnsi="Times New Roman" w:cs="Times New Roman"/>
                <w:lang w:val="id-ID"/>
              </w:rPr>
              <w:t xml:space="preserve">terhadap </w:t>
            </w:r>
            <w:r w:rsidRPr="00172172">
              <w:rPr>
                <w:rFonts w:ascii="Times New Roman" w:hAnsi="Times New Roman" w:cs="Times New Roman"/>
                <w:i/>
                <w:iCs/>
                <w:lang w:val="id-ID"/>
              </w:rPr>
              <w:t>tax avoidance</w:t>
            </w:r>
            <w:r w:rsidRPr="00172172">
              <w:rPr>
                <w:rFonts w:ascii="Times New Roman" w:hAnsi="Times New Roman" w:cs="Times New Roman"/>
                <w:lang w:val="id-ID"/>
              </w:rPr>
              <w:t xml:space="preserve">. </w:t>
            </w:r>
            <w:r w:rsidRPr="00172172">
              <w:rPr>
                <w:rFonts w:ascii="Times New Roman" w:hAnsi="Times New Roman" w:cs="Times New Roman"/>
                <w:i/>
                <w:iCs/>
                <w:lang w:val="id-ID"/>
              </w:rPr>
              <w:t xml:space="preserve">Corporate social </w:t>
            </w:r>
            <w:r w:rsidRPr="00172172">
              <w:rPr>
                <w:rFonts w:ascii="Times New Roman" w:hAnsi="Times New Roman" w:cs="Times New Roman"/>
                <w:i/>
                <w:iCs/>
                <w:w w:val="105"/>
                <w:lang w:val="id-ID"/>
              </w:rPr>
              <w:t>responsibility</w:t>
            </w:r>
            <w:r w:rsidRPr="00172172">
              <w:rPr>
                <w:rFonts w:ascii="Times New Roman" w:hAnsi="Times New Roman" w:cs="Times New Roman"/>
                <w:w w:val="105"/>
                <w:lang w:val="id-ID"/>
              </w:rPr>
              <w:t xml:space="preserve"> berpengaruh positif terhadap </w:t>
            </w:r>
            <w:r w:rsidRPr="00172172">
              <w:rPr>
                <w:rFonts w:ascii="Times New Roman" w:hAnsi="Times New Roman" w:cs="Times New Roman"/>
                <w:i/>
                <w:iCs/>
                <w:w w:val="105"/>
                <w:lang w:val="id-ID"/>
              </w:rPr>
              <w:t>tax avoidance</w:t>
            </w:r>
            <w:r w:rsidRPr="00172172">
              <w:rPr>
                <w:rFonts w:ascii="Times New Roman" w:hAnsi="Times New Roman" w:cs="Times New Roman"/>
                <w:w w:val="105"/>
                <w:lang w:val="id-ID"/>
              </w:rPr>
              <w:t xml:space="preserve">. </w:t>
            </w:r>
            <w:r w:rsidRPr="00172172">
              <w:rPr>
                <w:rFonts w:ascii="Times New Roman" w:hAnsi="Times New Roman" w:cs="Times New Roman"/>
                <w:i/>
                <w:iCs/>
                <w:w w:val="105"/>
                <w:lang w:val="id-ID"/>
              </w:rPr>
              <w:t>Corporate governance</w:t>
            </w:r>
            <w:r w:rsidRPr="00172172">
              <w:rPr>
                <w:rFonts w:ascii="Times New Roman" w:hAnsi="Times New Roman" w:cs="Times New Roman"/>
                <w:w w:val="105"/>
                <w:lang w:val="id-ID"/>
              </w:rPr>
              <w:t xml:space="preserve"> dengan proksi dewan komisaris independen mampu memoderasi pengaruh </w:t>
            </w:r>
            <w:r w:rsidRPr="00172172">
              <w:rPr>
                <w:rFonts w:ascii="Times New Roman" w:hAnsi="Times New Roman" w:cs="Times New Roman"/>
                <w:i/>
                <w:iCs/>
                <w:w w:val="105"/>
                <w:lang w:val="id-ID"/>
              </w:rPr>
              <w:t>transfer pricing</w:t>
            </w:r>
            <w:r w:rsidRPr="00172172">
              <w:rPr>
                <w:rFonts w:ascii="Times New Roman" w:hAnsi="Times New Roman" w:cs="Times New Roman"/>
                <w:w w:val="105"/>
                <w:lang w:val="id-ID"/>
              </w:rPr>
              <w:t xml:space="preserve"> dan </w:t>
            </w:r>
            <w:r w:rsidRPr="00172172">
              <w:rPr>
                <w:rFonts w:ascii="Times New Roman" w:hAnsi="Times New Roman" w:cs="Times New Roman"/>
                <w:i/>
                <w:iCs/>
                <w:w w:val="105"/>
                <w:lang w:val="id-ID"/>
              </w:rPr>
              <w:t>corporate social responsibility</w:t>
            </w:r>
            <w:r w:rsidRPr="00172172">
              <w:rPr>
                <w:rFonts w:ascii="Times New Roman" w:hAnsi="Times New Roman" w:cs="Times New Roman"/>
                <w:w w:val="105"/>
                <w:lang w:val="id-ID"/>
              </w:rPr>
              <w:t xml:space="preserve"> terhadap </w:t>
            </w:r>
            <w:r w:rsidRPr="00172172">
              <w:rPr>
                <w:rFonts w:ascii="Times New Roman" w:hAnsi="Times New Roman" w:cs="Times New Roman"/>
                <w:i/>
                <w:iCs/>
                <w:w w:val="105"/>
                <w:lang w:val="id-ID"/>
              </w:rPr>
              <w:t>tax avoidance</w:t>
            </w:r>
            <w:r w:rsidR="003D43DE" w:rsidRPr="00172172">
              <w:rPr>
                <w:rFonts w:ascii="Times New Roman" w:hAnsi="Times New Roman" w:cs="Times New Roman"/>
                <w:i/>
                <w:iCs/>
                <w:w w:val="105"/>
                <w:lang w:val="id-ID"/>
              </w:rPr>
              <w:t>.</w:t>
            </w:r>
          </w:p>
        </w:tc>
      </w:tr>
      <w:tr w:rsidR="001E420E" w:rsidRPr="004D5255" w14:paraId="6556E45A" w14:textId="77777777" w:rsidTr="003D43DE">
        <w:trPr>
          <w:trHeight w:val="5494"/>
          <w:jc w:val="center"/>
        </w:trPr>
        <w:tc>
          <w:tcPr>
            <w:tcW w:w="571" w:type="dxa"/>
          </w:tcPr>
          <w:p w14:paraId="65B5EED7" w14:textId="0AAC5E61" w:rsidR="00E85E7C" w:rsidRPr="00172172" w:rsidRDefault="00E85E7C" w:rsidP="006A6E69">
            <w:pPr>
              <w:rPr>
                <w:rFonts w:ascii="Times New Roman" w:hAnsi="Times New Roman" w:cs="Times New Roman"/>
                <w:lang w:val="id-ID"/>
              </w:rPr>
            </w:pPr>
            <w:r w:rsidRPr="00172172">
              <w:rPr>
                <w:rFonts w:ascii="Times New Roman" w:hAnsi="Times New Roman" w:cs="Times New Roman"/>
                <w:lang w:val="id-ID"/>
              </w:rPr>
              <w:lastRenderedPageBreak/>
              <w:t>3.</w:t>
            </w:r>
          </w:p>
        </w:tc>
        <w:tc>
          <w:tcPr>
            <w:tcW w:w="1632" w:type="dxa"/>
          </w:tcPr>
          <w:p w14:paraId="67982E26" w14:textId="1BBAB99D" w:rsidR="00E85E7C" w:rsidRPr="00172172" w:rsidRDefault="00E85E7C" w:rsidP="006A6E69">
            <w:pPr>
              <w:pStyle w:val="TableParagraph"/>
              <w:ind w:left="110" w:right="137"/>
              <w:rPr>
                <w:sz w:val="24"/>
                <w:szCs w:val="24"/>
                <w:lang w:val="id-ID"/>
              </w:rPr>
            </w:pPr>
            <w:r w:rsidRPr="00172172">
              <w:rPr>
                <w:w w:val="105"/>
                <w:sz w:val="24"/>
                <w:szCs w:val="24"/>
                <w:lang w:val="id-ID"/>
              </w:rPr>
              <w:t>Viona</w:t>
            </w:r>
            <w:r w:rsidRPr="00172172">
              <w:rPr>
                <w:spacing w:val="-16"/>
                <w:w w:val="105"/>
                <w:sz w:val="24"/>
                <w:szCs w:val="24"/>
                <w:lang w:val="id-ID"/>
              </w:rPr>
              <w:t xml:space="preserve"> </w:t>
            </w:r>
            <w:r w:rsidRPr="00172172">
              <w:rPr>
                <w:w w:val="105"/>
                <w:sz w:val="24"/>
                <w:szCs w:val="24"/>
                <w:lang w:val="id-ID"/>
              </w:rPr>
              <w:t xml:space="preserve">Komara, </w:t>
            </w:r>
            <w:r w:rsidRPr="00172172">
              <w:rPr>
                <w:spacing w:val="-2"/>
                <w:w w:val="105"/>
                <w:sz w:val="24"/>
                <w:szCs w:val="24"/>
                <w:lang w:val="id-ID"/>
              </w:rPr>
              <w:t>Kurniawan,</w:t>
            </w:r>
            <w:r w:rsidRPr="00172172">
              <w:rPr>
                <w:spacing w:val="40"/>
                <w:w w:val="105"/>
                <w:sz w:val="24"/>
                <w:szCs w:val="24"/>
                <w:lang w:val="id-ID"/>
              </w:rPr>
              <w:t xml:space="preserve"> </w:t>
            </w:r>
            <w:r w:rsidRPr="00172172">
              <w:rPr>
                <w:w w:val="105"/>
                <w:sz w:val="24"/>
                <w:szCs w:val="24"/>
                <w:lang w:val="id-ID"/>
              </w:rPr>
              <w:t>Hendrian</w:t>
            </w:r>
          </w:p>
          <w:p w14:paraId="0F98AAB7" w14:textId="47F0AB0E" w:rsidR="00E85E7C" w:rsidRPr="00172172" w:rsidRDefault="003D43DE" w:rsidP="006A6E69">
            <w:pPr>
              <w:jc w:val="both"/>
              <w:rPr>
                <w:rFonts w:ascii="Times New Roman" w:hAnsi="Times New Roman" w:cs="Times New Roman"/>
                <w:lang w:val="id-ID"/>
              </w:rPr>
            </w:pPr>
            <w:r w:rsidRPr="00172172">
              <w:rPr>
                <w:rFonts w:ascii="Times New Roman" w:hAnsi="Times New Roman" w:cs="Times New Roman"/>
                <w:w w:val="105"/>
                <w:lang w:val="id-ID"/>
              </w:rPr>
              <w:t xml:space="preserve">  </w:t>
            </w:r>
            <w:r w:rsidR="00E85E7C" w:rsidRPr="00172172">
              <w:rPr>
                <w:rFonts w:ascii="Times New Roman" w:hAnsi="Times New Roman" w:cs="Times New Roman"/>
                <w:spacing w:val="-2"/>
                <w:w w:val="105"/>
                <w:lang w:val="id-ID"/>
              </w:rPr>
              <w:t>(2022)</w:t>
            </w:r>
          </w:p>
        </w:tc>
        <w:tc>
          <w:tcPr>
            <w:tcW w:w="1898" w:type="dxa"/>
          </w:tcPr>
          <w:p w14:paraId="163B9A1C" w14:textId="77777777" w:rsidR="00E85E7C" w:rsidRPr="00172172" w:rsidRDefault="00E85E7C" w:rsidP="006A6E69">
            <w:pPr>
              <w:pStyle w:val="TableParagraph"/>
              <w:ind w:left="103" w:right="291"/>
              <w:jc w:val="both"/>
              <w:rPr>
                <w:i/>
                <w:iCs/>
                <w:sz w:val="24"/>
                <w:szCs w:val="24"/>
                <w:lang w:val="id-ID"/>
              </w:rPr>
            </w:pPr>
            <w:r w:rsidRPr="00172172">
              <w:rPr>
                <w:w w:val="105"/>
                <w:sz w:val="24"/>
                <w:szCs w:val="24"/>
                <w:lang w:val="id-ID"/>
              </w:rPr>
              <w:t>Pengaruh</w:t>
            </w:r>
            <w:r w:rsidRPr="00172172">
              <w:rPr>
                <w:spacing w:val="-16"/>
                <w:w w:val="105"/>
                <w:sz w:val="24"/>
                <w:szCs w:val="24"/>
                <w:lang w:val="id-ID"/>
              </w:rPr>
              <w:t xml:space="preserve"> </w:t>
            </w:r>
            <w:r w:rsidRPr="00172172">
              <w:rPr>
                <w:i/>
                <w:iCs/>
                <w:w w:val="105"/>
                <w:sz w:val="24"/>
                <w:szCs w:val="24"/>
                <w:lang w:val="id-ID"/>
              </w:rPr>
              <w:t>Transfer Pricing,</w:t>
            </w:r>
            <w:r w:rsidRPr="00172172">
              <w:rPr>
                <w:spacing w:val="-16"/>
                <w:w w:val="105"/>
                <w:sz w:val="24"/>
                <w:szCs w:val="24"/>
                <w:lang w:val="id-ID"/>
              </w:rPr>
              <w:t xml:space="preserve"> </w:t>
            </w:r>
            <w:r w:rsidRPr="00172172">
              <w:rPr>
                <w:i/>
                <w:iCs/>
                <w:w w:val="105"/>
                <w:sz w:val="24"/>
                <w:szCs w:val="24"/>
                <w:lang w:val="id-ID"/>
              </w:rPr>
              <w:t xml:space="preserve">Corporate </w:t>
            </w:r>
            <w:r w:rsidRPr="00172172">
              <w:rPr>
                <w:i/>
                <w:iCs/>
                <w:spacing w:val="-2"/>
                <w:w w:val="105"/>
                <w:sz w:val="24"/>
                <w:szCs w:val="24"/>
                <w:lang w:val="id-ID"/>
              </w:rPr>
              <w:t>Governance,</w:t>
            </w:r>
          </w:p>
          <w:p w14:paraId="6ED9E493" w14:textId="024B76D4" w:rsidR="00E85E7C" w:rsidRPr="00172172" w:rsidRDefault="00E85E7C" w:rsidP="006A6E69">
            <w:pPr>
              <w:jc w:val="both"/>
              <w:rPr>
                <w:rFonts w:ascii="Times New Roman" w:hAnsi="Times New Roman" w:cs="Times New Roman"/>
                <w:lang w:val="id-ID"/>
              </w:rPr>
            </w:pPr>
            <w:r w:rsidRPr="00172172">
              <w:rPr>
                <w:rFonts w:ascii="Times New Roman" w:hAnsi="Times New Roman" w:cs="Times New Roman"/>
                <w:i/>
                <w:iCs/>
                <w:lang w:val="id-ID"/>
              </w:rPr>
              <w:t>Corporate,</w:t>
            </w:r>
            <w:r w:rsidRPr="00172172">
              <w:rPr>
                <w:rFonts w:ascii="Times New Roman" w:hAnsi="Times New Roman" w:cs="Times New Roman"/>
                <w:i/>
                <w:iCs/>
                <w:spacing w:val="39"/>
                <w:lang w:val="id-ID"/>
              </w:rPr>
              <w:t xml:space="preserve"> </w:t>
            </w:r>
            <w:r w:rsidRPr="00172172">
              <w:rPr>
                <w:rFonts w:ascii="Times New Roman" w:hAnsi="Times New Roman" w:cs="Times New Roman"/>
                <w:i/>
                <w:iCs/>
                <w:spacing w:val="-2"/>
                <w:lang w:val="id-ID"/>
              </w:rPr>
              <w:t xml:space="preserve">Social </w:t>
            </w:r>
            <w:r w:rsidRPr="00172172">
              <w:rPr>
                <w:rFonts w:ascii="Times New Roman" w:hAnsi="Times New Roman" w:cs="Times New Roman"/>
                <w:i/>
                <w:iCs/>
                <w:spacing w:val="-2"/>
                <w:w w:val="105"/>
                <w:lang w:val="id-ID"/>
              </w:rPr>
              <w:t xml:space="preserve">Responsibility </w:t>
            </w:r>
            <w:r w:rsidRPr="00172172">
              <w:rPr>
                <w:rFonts w:ascii="Times New Roman" w:hAnsi="Times New Roman" w:cs="Times New Roman"/>
                <w:w w:val="105"/>
                <w:lang w:val="id-ID"/>
              </w:rPr>
              <w:t xml:space="preserve">(CSR), dan </w:t>
            </w:r>
            <w:r w:rsidRPr="00172172">
              <w:rPr>
                <w:rFonts w:ascii="Times New Roman" w:hAnsi="Times New Roman" w:cs="Times New Roman"/>
                <w:i/>
                <w:iCs/>
                <w:w w:val="105"/>
                <w:lang w:val="id-ID"/>
              </w:rPr>
              <w:t xml:space="preserve">Capital Intensity </w:t>
            </w:r>
            <w:r w:rsidRPr="00172172">
              <w:rPr>
                <w:rFonts w:ascii="Times New Roman" w:hAnsi="Times New Roman" w:cs="Times New Roman"/>
                <w:w w:val="105"/>
                <w:lang w:val="id-ID"/>
              </w:rPr>
              <w:t xml:space="preserve">Terhadap </w:t>
            </w:r>
            <w:r w:rsidRPr="00172172">
              <w:rPr>
                <w:rFonts w:ascii="Times New Roman" w:hAnsi="Times New Roman" w:cs="Times New Roman"/>
                <w:lang w:val="id-ID"/>
              </w:rPr>
              <w:t xml:space="preserve">Penghindaran Pajak </w:t>
            </w:r>
            <w:r w:rsidRPr="00172172">
              <w:rPr>
                <w:rFonts w:ascii="Times New Roman" w:hAnsi="Times New Roman" w:cs="Times New Roman"/>
                <w:w w:val="105"/>
                <w:lang w:val="id-ID"/>
              </w:rPr>
              <w:t xml:space="preserve">dengan Ukuran </w:t>
            </w:r>
            <w:r w:rsidRPr="00172172">
              <w:rPr>
                <w:rFonts w:ascii="Times New Roman" w:hAnsi="Times New Roman" w:cs="Times New Roman"/>
                <w:spacing w:val="-2"/>
                <w:w w:val="105"/>
                <w:lang w:val="id-ID"/>
              </w:rPr>
              <w:t>Perusahaan</w:t>
            </w:r>
            <w:r w:rsidRPr="00172172">
              <w:rPr>
                <w:rFonts w:ascii="Times New Roman" w:hAnsi="Times New Roman" w:cs="Times New Roman"/>
                <w:spacing w:val="-14"/>
                <w:w w:val="105"/>
                <w:lang w:val="id-ID"/>
              </w:rPr>
              <w:t xml:space="preserve"> </w:t>
            </w:r>
            <w:r w:rsidRPr="00172172">
              <w:rPr>
                <w:rFonts w:ascii="Times New Roman" w:hAnsi="Times New Roman" w:cs="Times New Roman"/>
                <w:spacing w:val="-2"/>
                <w:w w:val="105"/>
                <w:lang w:val="id-ID"/>
              </w:rPr>
              <w:t xml:space="preserve">Sebagai </w:t>
            </w:r>
            <w:r w:rsidRPr="00172172">
              <w:rPr>
                <w:rFonts w:ascii="Times New Roman" w:hAnsi="Times New Roman" w:cs="Times New Roman"/>
                <w:w w:val="105"/>
                <w:lang w:val="id-ID"/>
              </w:rPr>
              <w:t>Variabel Moderasi</w:t>
            </w:r>
          </w:p>
        </w:tc>
        <w:tc>
          <w:tcPr>
            <w:tcW w:w="2783" w:type="dxa"/>
          </w:tcPr>
          <w:p w14:paraId="264CC25F" w14:textId="15FB05C6" w:rsidR="003D43DE" w:rsidRPr="00172172" w:rsidRDefault="003D43DE" w:rsidP="006A6E69">
            <w:pPr>
              <w:pStyle w:val="TableParagraph"/>
              <w:tabs>
                <w:tab w:val="left" w:pos="471"/>
              </w:tabs>
              <w:spacing w:before="12"/>
              <w:ind w:right="408"/>
              <w:rPr>
                <w:sz w:val="24"/>
                <w:szCs w:val="24"/>
                <w:lang w:val="id-ID"/>
              </w:rPr>
            </w:pPr>
            <w:r w:rsidRPr="00172172">
              <w:rPr>
                <w:sz w:val="24"/>
                <w:szCs w:val="24"/>
                <w:lang w:val="id-ID"/>
              </w:rPr>
              <w:t>Variabel Independen</w:t>
            </w:r>
          </w:p>
          <w:p w14:paraId="321C464D" w14:textId="07FA3EED" w:rsidR="00E85E7C" w:rsidRPr="00172172" w:rsidRDefault="00E85E7C" w:rsidP="006A6E69">
            <w:pPr>
              <w:pStyle w:val="TableParagraph"/>
              <w:numPr>
                <w:ilvl w:val="0"/>
                <w:numId w:val="10"/>
              </w:numPr>
              <w:tabs>
                <w:tab w:val="left" w:pos="471"/>
              </w:tabs>
              <w:spacing w:before="12"/>
              <w:ind w:right="793"/>
              <w:rPr>
                <w:i/>
                <w:iCs/>
                <w:sz w:val="24"/>
                <w:szCs w:val="24"/>
                <w:lang w:val="id-ID"/>
              </w:rPr>
            </w:pPr>
            <w:r w:rsidRPr="00172172">
              <w:rPr>
                <w:i/>
                <w:iCs/>
                <w:spacing w:val="-2"/>
                <w:sz w:val="24"/>
                <w:szCs w:val="24"/>
                <w:lang w:val="id-ID"/>
              </w:rPr>
              <w:t xml:space="preserve">Transfer </w:t>
            </w:r>
            <w:r w:rsidRPr="00172172">
              <w:rPr>
                <w:i/>
                <w:iCs/>
                <w:spacing w:val="-2"/>
                <w:w w:val="105"/>
                <w:sz w:val="24"/>
                <w:szCs w:val="24"/>
                <w:lang w:val="id-ID"/>
              </w:rPr>
              <w:t>Pricing</w:t>
            </w:r>
          </w:p>
          <w:p w14:paraId="01C1C753" w14:textId="77777777" w:rsidR="00E85E7C" w:rsidRPr="00172172" w:rsidRDefault="00E85E7C" w:rsidP="006A6E69">
            <w:pPr>
              <w:pStyle w:val="TableParagraph"/>
              <w:numPr>
                <w:ilvl w:val="0"/>
                <w:numId w:val="10"/>
              </w:numPr>
              <w:tabs>
                <w:tab w:val="left" w:pos="471"/>
              </w:tabs>
              <w:spacing w:before="15"/>
              <w:ind w:right="443"/>
              <w:rPr>
                <w:i/>
                <w:iCs/>
                <w:sz w:val="24"/>
                <w:szCs w:val="24"/>
                <w:lang w:val="id-ID"/>
              </w:rPr>
            </w:pPr>
            <w:r w:rsidRPr="00172172">
              <w:rPr>
                <w:i/>
                <w:iCs/>
                <w:spacing w:val="-2"/>
                <w:w w:val="105"/>
                <w:sz w:val="24"/>
                <w:szCs w:val="24"/>
                <w:lang w:val="id-ID"/>
              </w:rPr>
              <w:t xml:space="preserve">Corporate </w:t>
            </w:r>
            <w:r w:rsidRPr="00172172">
              <w:rPr>
                <w:i/>
                <w:iCs/>
                <w:spacing w:val="-2"/>
                <w:sz w:val="24"/>
                <w:szCs w:val="24"/>
                <w:lang w:val="id-ID"/>
              </w:rPr>
              <w:t>Governance</w:t>
            </w:r>
          </w:p>
          <w:p w14:paraId="02087C58" w14:textId="77777777" w:rsidR="00E85E7C" w:rsidRPr="00172172" w:rsidRDefault="00E85E7C" w:rsidP="006A6E69">
            <w:pPr>
              <w:pStyle w:val="TableParagraph"/>
              <w:numPr>
                <w:ilvl w:val="0"/>
                <w:numId w:val="10"/>
              </w:numPr>
              <w:tabs>
                <w:tab w:val="left" w:pos="471"/>
              </w:tabs>
              <w:ind w:right="221"/>
              <w:rPr>
                <w:i/>
                <w:iCs/>
                <w:sz w:val="24"/>
                <w:szCs w:val="24"/>
                <w:lang w:val="id-ID"/>
              </w:rPr>
            </w:pPr>
            <w:r w:rsidRPr="00172172">
              <w:rPr>
                <w:i/>
                <w:iCs/>
                <w:spacing w:val="-2"/>
                <w:w w:val="105"/>
                <w:sz w:val="24"/>
                <w:szCs w:val="24"/>
                <w:lang w:val="id-ID"/>
              </w:rPr>
              <w:t xml:space="preserve">Corporate Social </w:t>
            </w:r>
            <w:r w:rsidRPr="00172172">
              <w:rPr>
                <w:i/>
                <w:iCs/>
                <w:spacing w:val="-2"/>
                <w:sz w:val="24"/>
                <w:szCs w:val="24"/>
                <w:lang w:val="id-ID"/>
              </w:rPr>
              <w:t>Responsibility</w:t>
            </w:r>
          </w:p>
          <w:p w14:paraId="1A96F080" w14:textId="77777777" w:rsidR="00E85E7C" w:rsidRPr="00172172" w:rsidRDefault="00E85E7C" w:rsidP="006A6E69">
            <w:pPr>
              <w:pStyle w:val="TableParagraph"/>
              <w:numPr>
                <w:ilvl w:val="0"/>
                <w:numId w:val="10"/>
              </w:numPr>
              <w:tabs>
                <w:tab w:val="left" w:pos="471"/>
              </w:tabs>
              <w:spacing w:before="2"/>
              <w:ind w:right="767"/>
              <w:rPr>
                <w:i/>
                <w:iCs/>
                <w:sz w:val="24"/>
                <w:szCs w:val="24"/>
                <w:lang w:val="id-ID"/>
              </w:rPr>
            </w:pPr>
            <w:r w:rsidRPr="00172172">
              <w:rPr>
                <w:i/>
                <w:iCs/>
                <w:spacing w:val="-2"/>
                <w:w w:val="105"/>
                <w:sz w:val="24"/>
                <w:szCs w:val="24"/>
                <w:lang w:val="id-ID"/>
              </w:rPr>
              <w:t xml:space="preserve">Capital </w:t>
            </w:r>
            <w:r w:rsidRPr="00172172">
              <w:rPr>
                <w:i/>
                <w:iCs/>
                <w:spacing w:val="-2"/>
                <w:sz w:val="24"/>
                <w:szCs w:val="24"/>
                <w:lang w:val="id-ID"/>
              </w:rPr>
              <w:t>Intensity</w:t>
            </w:r>
          </w:p>
          <w:p w14:paraId="6A6E20E5" w14:textId="77777777" w:rsidR="003D43DE" w:rsidRPr="00172172" w:rsidRDefault="003D43DE" w:rsidP="006A6E69">
            <w:pPr>
              <w:pStyle w:val="TableParagraph"/>
              <w:tabs>
                <w:tab w:val="left" w:pos="471"/>
              </w:tabs>
              <w:spacing w:before="2"/>
              <w:ind w:left="471" w:right="767"/>
              <w:rPr>
                <w:i/>
                <w:iCs/>
                <w:sz w:val="24"/>
                <w:szCs w:val="24"/>
                <w:lang w:val="id-ID"/>
              </w:rPr>
            </w:pPr>
          </w:p>
          <w:p w14:paraId="1077CC2A" w14:textId="1DF0CF87" w:rsidR="00E85E7C" w:rsidRPr="00172172" w:rsidRDefault="00E85E7C" w:rsidP="006A6E69">
            <w:pPr>
              <w:pStyle w:val="TableParagraph"/>
              <w:spacing w:before="17"/>
              <w:ind w:left="111"/>
              <w:rPr>
                <w:sz w:val="24"/>
                <w:szCs w:val="24"/>
                <w:lang w:val="id-ID"/>
              </w:rPr>
            </w:pPr>
            <w:r w:rsidRPr="00172172">
              <w:rPr>
                <w:sz w:val="24"/>
                <w:szCs w:val="24"/>
                <w:lang w:val="id-ID"/>
              </w:rPr>
              <w:t>Variable</w:t>
            </w:r>
            <w:r w:rsidRPr="00172172">
              <w:rPr>
                <w:spacing w:val="28"/>
                <w:sz w:val="24"/>
                <w:szCs w:val="24"/>
                <w:lang w:val="id-ID"/>
              </w:rPr>
              <w:t xml:space="preserve"> </w:t>
            </w:r>
            <w:r w:rsidRPr="00172172">
              <w:rPr>
                <w:spacing w:val="-2"/>
                <w:sz w:val="24"/>
                <w:szCs w:val="24"/>
                <w:lang w:val="id-ID"/>
              </w:rPr>
              <w:t>Dependen</w:t>
            </w:r>
          </w:p>
          <w:p w14:paraId="5EE01F74" w14:textId="77777777" w:rsidR="00E85E7C" w:rsidRPr="00172172" w:rsidRDefault="00E85E7C" w:rsidP="006A6E69">
            <w:pPr>
              <w:pStyle w:val="TableParagraph"/>
              <w:numPr>
                <w:ilvl w:val="0"/>
                <w:numId w:val="10"/>
              </w:numPr>
              <w:tabs>
                <w:tab w:val="left" w:pos="471"/>
              </w:tabs>
              <w:spacing w:before="0"/>
              <w:ind w:right="286"/>
              <w:rPr>
                <w:sz w:val="24"/>
                <w:szCs w:val="24"/>
                <w:lang w:val="id-ID"/>
              </w:rPr>
            </w:pPr>
            <w:r w:rsidRPr="00172172">
              <w:rPr>
                <w:spacing w:val="-2"/>
                <w:sz w:val="24"/>
                <w:szCs w:val="24"/>
                <w:lang w:val="id-ID"/>
              </w:rPr>
              <w:t xml:space="preserve">Penghindaran </w:t>
            </w:r>
            <w:r w:rsidRPr="00172172">
              <w:rPr>
                <w:spacing w:val="-2"/>
                <w:w w:val="105"/>
                <w:sz w:val="24"/>
                <w:szCs w:val="24"/>
                <w:lang w:val="id-ID"/>
              </w:rPr>
              <w:t>Pajak</w:t>
            </w:r>
          </w:p>
          <w:p w14:paraId="1941AF99" w14:textId="77777777" w:rsidR="003D43DE" w:rsidRPr="00172172" w:rsidRDefault="003D43DE" w:rsidP="006A6E69">
            <w:pPr>
              <w:pStyle w:val="TableParagraph"/>
              <w:tabs>
                <w:tab w:val="left" w:pos="471"/>
              </w:tabs>
              <w:spacing w:before="0"/>
              <w:ind w:left="471" w:right="286"/>
              <w:rPr>
                <w:sz w:val="24"/>
                <w:szCs w:val="24"/>
                <w:lang w:val="id-ID"/>
              </w:rPr>
            </w:pPr>
          </w:p>
          <w:p w14:paraId="572387D2" w14:textId="77777777" w:rsidR="00E85E7C" w:rsidRPr="00172172" w:rsidRDefault="00E85E7C" w:rsidP="006A6E69">
            <w:pPr>
              <w:pStyle w:val="TableParagraph"/>
              <w:spacing w:before="10"/>
              <w:ind w:left="111"/>
              <w:rPr>
                <w:sz w:val="24"/>
                <w:szCs w:val="24"/>
                <w:lang w:val="id-ID"/>
              </w:rPr>
            </w:pPr>
            <w:r w:rsidRPr="00172172">
              <w:rPr>
                <w:sz w:val="24"/>
                <w:szCs w:val="24"/>
                <w:lang w:val="id-ID"/>
              </w:rPr>
              <w:t>Variable</w:t>
            </w:r>
            <w:r w:rsidRPr="00172172">
              <w:rPr>
                <w:spacing w:val="28"/>
                <w:sz w:val="24"/>
                <w:szCs w:val="24"/>
                <w:lang w:val="id-ID"/>
              </w:rPr>
              <w:t xml:space="preserve"> </w:t>
            </w:r>
            <w:r w:rsidRPr="00172172">
              <w:rPr>
                <w:spacing w:val="-2"/>
                <w:sz w:val="24"/>
                <w:szCs w:val="24"/>
                <w:lang w:val="id-ID"/>
              </w:rPr>
              <w:t>Moderasi</w:t>
            </w:r>
          </w:p>
          <w:p w14:paraId="3822E126" w14:textId="091E6599" w:rsidR="00E85E7C" w:rsidRPr="00172172" w:rsidRDefault="00E85E7C" w:rsidP="003A08D8">
            <w:pPr>
              <w:pStyle w:val="ListParagraph"/>
              <w:numPr>
                <w:ilvl w:val="0"/>
                <w:numId w:val="43"/>
              </w:numPr>
              <w:ind w:left="466" w:hanging="283"/>
              <w:jc w:val="both"/>
              <w:rPr>
                <w:rFonts w:ascii="Times New Roman" w:hAnsi="Times New Roman" w:cs="Times New Roman"/>
                <w:lang w:val="id-ID"/>
              </w:rPr>
            </w:pPr>
            <w:r w:rsidRPr="00172172">
              <w:rPr>
                <w:rFonts w:ascii="Times New Roman" w:hAnsi="Times New Roman" w:cs="Times New Roman"/>
                <w:spacing w:val="-2"/>
                <w:w w:val="105"/>
                <w:lang w:val="id-ID"/>
              </w:rPr>
              <w:t xml:space="preserve">Ukuran </w:t>
            </w:r>
            <w:r w:rsidRPr="00172172">
              <w:rPr>
                <w:rFonts w:ascii="Times New Roman" w:hAnsi="Times New Roman" w:cs="Times New Roman"/>
                <w:spacing w:val="-2"/>
                <w:lang w:val="id-ID"/>
              </w:rPr>
              <w:t>Perusahan</w:t>
            </w:r>
          </w:p>
        </w:tc>
        <w:tc>
          <w:tcPr>
            <w:tcW w:w="2595" w:type="dxa"/>
          </w:tcPr>
          <w:p w14:paraId="19752886" w14:textId="0F07BB14" w:rsidR="00E85E7C" w:rsidRPr="00172172" w:rsidRDefault="00E85E7C" w:rsidP="006A6E69">
            <w:pPr>
              <w:pStyle w:val="TableParagraph"/>
              <w:ind w:left="-53" w:right="101"/>
              <w:jc w:val="both"/>
              <w:rPr>
                <w:sz w:val="24"/>
                <w:szCs w:val="24"/>
                <w:lang w:val="id-ID"/>
              </w:rPr>
            </w:pPr>
            <w:r w:rsidRPr="00172172">
              <w:rPr>
                <w:w w:val="105"/>
                <w:sz w:val="24"/>
                <w:szCs w:val="24"/>
                <w:lang w:val="id-ID"/>
              </w:rPr>
              <w:t>Pengujian</w:t>
            </w:r>
            <w:r w:rsidR="003D43DE" w:rsidRPr="00172172">
              <w:rPr>
                <w:w w:val="105"/>
                <w:sz w:val="24"/>
                <w:szCs w:val="24"/>
                <w:lang w:val="id-ID"/>
              </w:rPr>
              <w:t xml:space="preserve"> </w:t>
            </w:r>
            <w:r w:rsidRPr="00172172">
              <w:rPr>
                <w:w w:val="105"/>
                <w:sz w:val="24"/>
                <w:szCs w:val="24"/>
                <w:lang w:val="id-ID"/>
              </w:rPr>
              <w:t xml:space="preserve">ini menghasilkan </w:t>
            </w:r>
            <w:r w:rsidRPr="00172172">
              <w:rPr>
                <w:i/>
                <w:iCs/>
                <w:w w:val="105"/>
                <w:sz w:val="24"/>
                <w:szCs w:val="24"/>
                <w:lang w:val="id-ID"/>
              </w:rPr>
              <w:t>Transfer Pricing</w:t>
            </w:r>
            <w:r w:rsidRPr="00172172">
              <w:rPr>
                <w:w w:val="105"/>
                <w:sz w:val="24"/>
                <w:szCs w:val="24"/>
                <w:lang w:val="id-ID"/>
              </w:rPr>
              <w:t xml:space="preserve">, komite audit, </w:t>
            </w:r>
            <w:r w:rsidRPr="00172172">
              <w:rPr>
                <w:i/>
                <w:iCs/>
                <w:w w:val="105"/>
                <w:sz w:val="24"/>
                <w:szCs w:val="24"/>
                <w:lang w:val="id-ID"/>
              </w:rPr>
              <w:t>Corporate Social Responsibility</w:t>
            </w:r>
            <w:r w:rsidRPr="00172172">
              <w:rPr>
                <w:spacing w:val="34"/>
                <w:w w:val="105"/>
                <w:sz w:val="24"/>
                <w:szCs w:val="24"/>
                <w:lang w:val="id-ID"/>
              </w:rPr>
              <w:t xml:space="preserve"> </w:t>
            </w:r>
            <w:r w:rsidRPr="00172172">
              <w:rPr>
                <w:w w:val="105"/>
                <w:sz w:val="24"/>
                <w:szCs w:val="24"/>
                <w:lang w:val="id-ID"/>
              </w:rPr>
              <w:t>(CSR)</w:t>
            </w:r>
            <w:r w:rsidRPr="00172172">
              <w:rPr>
                <w:spacing w:val="31"/>
                <w:w w:val="105"/>
                <w:sz w:val="24"/>
                <w:szCs w:val="24"/>
                <w:lang w:val="id-ID"/>
              </w:rPr>
              <w:t xml:space="preserve"> </w:t>
            </w:r>
            <w:r w:rsidRPr="00172172">
              <w:rPr>
                <w:w w:val="105"/>
                <w:sz w:val="24"/>
                <w:szCs w:val="24"/>
                <w:lang w:val="id-ID"/>
              </w:rPr>
              <w:t>berpengaruh</w:t>
            </w:r>
            <w:r w:rsidRPr="00172172">
              <w:rPr>
                <w:spacing w:val="35"/>
                <w:w w:val="105"/>
                <w:sz w:val="24"/>
                <w:szCs w:val="24"/>
                <w:lang w:val="id-ID"/>
              </w:rPr>
              <w:t xml:space="preserve"> </w:t>
            </w:r>
            <w:r w:rsidRPr="00172172">
              <w:rPr>
                <w:spacing w:val="-4"/>
                <w:w w:val="105"/>
                <w:sz w:val="24"/>
                <w:szCs w:val="24"/>
                <w:lang w:val="id-ID"/>
              </w:rPr>
              <w:t>pada</w:t>
            </w:r>
          </w:p>
          <w:p w14:paraId="2D24517D" w14:textId="220D7DFD" w:rsidR="00E85E7C" w:rsidRPr="00172172" w:rsidRDefault="00E85E7C" w:rsidP="006A6E69">
            <w:pPr>
              <w:jc w:val="both"/>
              <w:rPr>
                <w:rFonts w:ascii="Times New Roman" w:hAnsi="Times New Roman" w:cs="Times New Roman"/>
                <w:lang w:val="id-ID"/>
              </w:rPr>
            </w:pPr>
            <w:r w:rsidRPr="00172172">
              <w:rPr>
                <w:rFonts w:ascii="Times New Roman" w:hAnsi="Times New Roman" w:cs="Times New Roman"/>
                <w:w w:val="105"/>
                <w:lang w:val="id-ID"/>
              </w:rPr>
              <w:t>penghindaran</w:t>
            </w:r>
            <w:r w:rsidRPr="00172172">
              <w:rPr>
                <w:rFonts w:ascii="Times New Roman" w:hAnsi="Times New Roman" w:cs="Times New Roman"/>
                <w:spacing w:val="47"/>
                <w:w w:val="105"/>
                <w:lang w:val="id-ID"/>
              </w:rPr>
              <w:t xml:space="preserve"> </w:t>
            </w:r>
            <w:r w:rsidRPr="00172172">
              <w:rPr>
                <w:rFonts w:ascii="Times New Roman" w:hAnsi="Times New Roman" w:cs="Times New Roman"/>
                <w:w w:val="105"/>
                <w:lang w:val="id-ID"/>
              </w:rPr>
              <w:t>pajak,</w:t>
            </w:r>
            <w:r w:rsidRPr="00172172">
              <w:rPr>
                <w:rFonts w:ascii="Times New Roman" w:hAnsi="Times New Roman" w:cs="Times New Roman"/>
                <w:spacing w:val="43"/>
                <w:w w:val="105"/>
                <w:lang w:val="id-ID"/>
              </w:rPr>
              <w:t xml:space="preserve"> </w:t>
            </w:r>
            <w:r w:rsidRPr="00172172">
              <w:rPr>
                <w:rFonts w:ascii="Times New Roman" w:hAnsi="Times New Roman" w:cs="Times New Roman"/>
                <w:w w:val="105"/>
                <w:lang w:val="id-ID"/>
              </w:rPr>
              <w:t>sedangkan</w:t>
            </w:r>
            <w:r w:rsidRPr="00172172">
              <w:rPr>
                <w:rFonts w:ascii="Times New Roman" w:hAnsi="Times New Roman" w:cs="Times New Roman"/>
                <w:spacing w:val="47"/>
                <w:w w:val="105"/>
                <w:lang w:val="id-ID"/>
              </w:rPr>
              <w:t xml:space="preserve"> </w:t>
            </w:r>
            <w:r w:rsidRPr="00172172">
              <w:rPr>
                <w:rFonts w:ascii="Times New Roman" w:hAnsi="Times New Roman" w:cs="Times New Roman"/>
                <w:spacing w:val="-2"/>
                <w:w w:val="105"/>
                <w:lang w:val="id-ID"/>
              </w:rPr>
              <w:t xml:space="preserve">capital </w:t>
            </w:r>
            <w:r w:rsidRPr="00172172">
              <w:rPr>
                <w:rFonts w:ascii="Times New Roman" w:hAnsi="Times New Roman" w:cs="Times New Roman"/>
                <w:w w:val="105"/>
                <w:lang w:val="id-ID"/>
              </w:rPr>
              <w:t xml:space="preserve">intensity tidak berpengaruh terhadap penghindaran pajak dan ukuran perusahaan sehingga memoderasi atau memperkuat pengaruh </w:t>
            </w:r>
            <w:r w:rsidRPr="00172172">
              <w:rPr>
                <w:rFonts w:ascii="Times New Roman" w:hAnsi="Times New Roman" w:cs="Times New Roman"/>
                <w:i/>
                <w:iCs/>
                <w:w w:val="105"/>
                <w:lang w:val="id-ID"/>
              </w:rPr>
              <w:t>transfer pricing</w:t>
            </w:r>
            <w:r w:rsidRPr="00172172">
              <w:rPr>
                <w:rFonts w:ascii="Times New Roman" w:hAnsi="Times New Roman" w:cs="Times New Roman"/>
                <w:w w:val="105"/>
                <w:lang w:val="id-ID"/>
              </w:rPr>
              <w:t>, komite audit pada penghindaran pajak</w:t>
            </w:r>
            <w:r w:rsidR="003D43DE" w:rsidRPr="00172172">
              <w:rPr>
                <w:rFonts w:ascii="Times New Roman" w:hAnsi="Times New Roman" w:cs="Times New Roman"/>
                <w:w w:val="105"/>
                <w:lang w:val="id-ID"/>
              </w:rPr>
              <w:t>.</w:t>
            </w:r>
          </w:p>
        </w:tc>
      </w:tr>
      <w:tr w:rsidR="001E420E" w:rsidRPr="00A17B26" w14:paraId="766B0BD4" w14:textId="77777777" w:rsidTr="00725353">
        <w:trPr>
          <w:trHeight w:val="522"/>
          <w:jc w:val="center"/>
        </w:trPr>
        <w:tc>
          <w:tcPr>
            <w:tcW w:w="571" w:type="dxa"/>
          </w:tcPr>
          <w:p w14:paraId="1AB1855F" w14:textId="5D65556F" w:rsidR="00E85E7C" w:rsidRPr="00172172" w:rsidRDefault="00E85E7C" w:rsidP="006A6E69">
            <w:pPr>
              <w:rPr>
                <w:rFonts w:ascii="Times New Roman" w:hAnsi="Times New Roman" w:cs="Times New Roman"/>
                <w:lang w:val="id-ID"/>
              </w:rPr>
            </w:pPr>
            <w:r w:rsidRPr="00172172">
              <w:rPr>
                <w:rFonts w:ascii="Times New Roman" w:hAnsi="Times New Roman" w:cs="Times New Roman"/>
                <w:lang w:val="id-ID"/>
              </w:rPr>
              <w:t>4.</w:t>
            </w:r>
          </w:p>
        </w:tc>
        <w:tc>
          <w:tcPr>
            <w:tcW w:w="1632" w:type="dxa"/>
          </w:tcPr>
          <w:p w14:paraId="27564184" w14:textId="5DCA3BBD" w:rsidR="00E85E7C" w:rsidRPr="00172172" w:rsidRDefault="00E85E7C" w:rsidP="006A6E69">
            <w:pPr>
              <w:jc w:val="both"/>
              <w:rPr>
                <w:rFonts w:ascii="Times New Roman" w:hAnsi="Times New Roman" w:cs="Times New Roman"/>
                <w:lang w:val="id-ID"/>
              </w:rPr>
            </w:pPr>
            <w:r w:rsidRPr="00172172">
              <w:rPr>
                <w:rFonts w:ascii="Times New Roman" w:hAnsi="Times New Roman" w:cs="Times New Roman"/>
                <w:spacing w:val="-2"/>
                <w:w w:val="105"/>
                <w:lang w:val="id-ID"/>
              </w:rPr>
              <w:t xml:space="preserve">Novita </w:t>
            </w:r>
            <w:r w:rsidRPr="00172172">
              <w:rPr>
                <w:rFonts w:ascii="Times New Roman" w:hAnsi="Times New Roman" w:cs="Times New Roman"/>
                <w:w w:val="105"/>
                <w:lang w:val="id-ID"/>
              </w:rPr>
              <w:t xml:space="preserve">Indrawati dan </w:t>
            </w:r>
            <w:r w:rsidRPr="00172172">
              <w:rPr>
                <w:rFonts w:ascii="Times New Roman" w:hAnsi="Times New Roman" w:cs="Times New Roman"/>
                <w:spacing w:val="-2"/>
                <w:w w:val="105"/>
                <w:lang w:val="id-ID"/>
              </w:rPr>
              <w:t>Azhari</w:t>
            </w:r>
            <w:r w:rsidRPr="00172172">
              <w:rPr>
                <w:rFonts w:ascii="Times New Roman" w:hAnsi="Times New Roman" w:cs="Times New Roman"/>
                <w:spacing w:val="-14"/>
                <w:w w:val="105"/>
                <w:lang w:val="id-ID"/>
              </w:rPr>
              <w:t xml:space="preserve"> </w:t>
            </w:r>
            <w:r w:rsidRPr="00172172">
              <w:rPr>
                <w:rFonts w:ascii="Times New Roman" w:hAnsi="Times New Roman" w:cs="Times New Roman"/>
                <w:spacing w:val="-2"/>
                <w:w w:val="105"/>
                <w:lang w:val="id-ID"/>
              </w:rPr>
              <w:t>Sofyan (2023)</w:t>
            </w:r>
          </w:p>
        </w:tc>
        <w:tc>
          <w:tcPr>
            <w:tcW w:w="1898" w:type="dxa"/>
          </w:tcPr>
          <w:p w14:paraId="4AC7F460" w14:textId="0D961700" w:rsidR="00A370EB" w:rsidRPr="00172172" w:rsidRDefault="00E85E7C" w:rsidP="006A6E69">
            <w:pPr>
              <w:pStyle w:val="TableParagraph"/>
              <w:ind w:left="103" w:hanging="12"/>
              <w:rPr>
                <w:lang w:val="id-ID"/>
              </w:rPr>
            </w:pPr>
            <w:r w:rsidRPr="00172172">
              <w:rPr>
                <w:spacing w:val="-2"/>
                <w:w w:val="105"/>
                <w:sz w:val="24"/>
                <w:szCs w:val="24"/>
                <w:lang w:val="id-ID"/>
              </w:rPr>
              <w:t>Penghindaran</w:t>
            </w:r>
            <w:r w:rsidRPr="00172172">
              <w:rPr>
                <w:spacing w:val="-14"/>
                <w:w w:val="105"/>
                <w:sz w:val="24"/>
                <w:szCs w:val="24"/>
                <w:lang w:val="id-ID"/>
              </w:rPr>
              <w:t xml:space="preserve"> </w:t>
            </w:r>
            <w:r w:rsidRPr="00172172">
              <w:rPr>
                <w:spacing w:val="-2"/>
                <w:w w:val="105"/>
                <w:sz w:val="24"/>
                <w:szCs w:val="24"/>
                <w:lang w:val="id-ID"/>
              </w:rPr>
              <w:t xml:space="preserve">Pajak, </w:t>
            </w:r>
            <w:r w:rsidRPr="00172172">
              <w:rPr>
                <w:i/>
                <w:iCs/>
                <w:w w:val="105"/>
                <w:sz w:val="24"/>
                <w:szCs w:val="24"/>
                <w:lang w:val="id-ID"/>
              </w:rPr>
              <w:t>Transfer Pricing</w:t>
            </w:r>
            <w:r w:rsidRPr="00172172">
              <w:rPr>
                <w:w w:val="105"/>
                <w:sz w:val="24"/>
                <w:szCs w:val="24"/>
                <w:lang w:val="id-ID"/>
              </w:rPr>
              <w:t xml:space="preserve">, Mekanisme </w:t>
            </w:r>
            <w:r w:rsidRPr="00172172">
              <w:rPr>
                <w:i/>
                <w:iCs/>
                <w:w w:val="105"/>
                <w:sz w:val="24"/>
                <w:szCs w:val="24"/>
                <w:lang w:val="id-ID"/>
              </w:rPr>
              <w:t xml:space="preserve">Good </w:t>
            </w:r>
            <w:r w:rsidRPr="00172172">
              <w:rPr>
                <w:i/>
                <w:iCs/>
                <w:spacing w:val="-2"/>
                <w:w w:val="105"/>
                <w:sz w:val="24"/>
                <w:szCs w:val="24"/>
                <w:lang w:val="id-ID"/>
              </w:rPr>
              <w:t>Corporate</w:t>
            </w:r>
            <w:r w:rsidRPr="00172172">
              <w:rPr>
                <w:spacing w:val="-2"/>
                <w:w w:val="105"/>
                <w:sz w:val="24"/>
                <w:szCs w:val="24"/>
                <w:lang w:val="id-ID"/>
              </w:rPr>
              <w:t xml:space="preserve"> </w:t>
            </w:r>
            <w:r w:rsidRPr="00172172">
              <w:rPr>
                <w:i/>
                <w:iCs/>
                <w:w w:val="105"/>
                <w:sz w:val="24"/>
                <w:szCs w:val="24"/>
                <w:lang w:val="id-ID"/>
              </w:rPr>
              <w:t>Governance</w:t>
            </w:r>
            <w:r w:rsidRPr="00172172">
              <w:rPr>
                <w:w w:val="105"/>
                <w:sz w:val="24"/>
                <w:szCs w:val="24"/>
                <w:lang w:val="id-ID"/>
              </w:rPr>
              <w:t xml:space="preserve">, Dan </w:t>
            </w:r>
            <w:r w:rsidRPr="00172172">
              <w:rPr>
                <w:i/>
                <w:iCs/>
                <w:w w:val="105"/>
                <w:sz w:val="24"/>
                <w:szCs w:val="24"/>
                <w:lang w:val="id-ID"/>
              </w:rPr>
              <w:t>Corporate Social Responsibility</w:t>
            </w:r>
            <w:r w:rsidR="00A370EB" w:rsidRPr="00172172">
              <w:rPr>
                <w:i/>
                <w:iCs/>
                <w:w w:val="105"/>
                <w:sz w:val="24"/>
                <w:szCs w:val="24"/>
                <w:lang w:val="id-ID"/>
              </w:rPr>
              <w:t>.</w:t>
            </w:r>
          </w:p>
          <w:p w14:paraId="331C1AAE" w14:textId="3439970B" w:rsidR="00E85E7C" w:rsidRPr="00172172" w:rsidRDefault="00E85E7C" w:rsidP="006A6E69">
            <w:pPr>
              <w:ind w:hanging="12"/>
              <w:jc w:val="both"/>
              <w:rPr>
                <w:rFonts w:ascii="Times New Roman" w:hAnsi="Times New Roman" w:cs="Times New Roman"/>
                <w:lang w:val="id-ID"/>
              </w:rPr>
            </w:pPr>
          </w:p>
        </w:tc>
        <w:tc>
          <w:tcPr>
            <w:tcW w:w="2783" w:type="dxa"/>
          </w:tcPr>
          <w:p w14:paraId="0661859C" w14:textId="77777777" w:rsidR="001E420E" w:rsidRPr="00172172" w:rsidRDefault="001E420E" w:rsidP="006A6E69">
            <w:pPr>
              <w:pStyle w:val="TableParagraph"/>
              <w:ind w:left="111" w:right="119"/>
              <w:rPr>
                <w:sz w:val="24"/>
                <w:szCs w:val="24"/>
                <w:lang w:val="id-ID"/>
              </w:rPr>
            </w:pPr>
            <w:r w:rsidRPr="00172172">
              <w:rPr>
                <w:spacing w:val="-2"/>
                <w:w w:val="105"/>
                <w:sz w:val="24"/>
                <w:szCs w:val="24"/>
                <w:lang w:val="id-ID"/>
              </w:rPr>
              <w:t xml:space="preserve">Variabel </w:t>
            </w:r>
            <w:r w:rsidRPr="00172172">
              <w:rPr>
                <w:spacing w:val="-2"/>
                <w:sz w:val="24"/>
                <w:szCs w:val="24"/>
                <w:lang w:val="id-ID"/>
              </w:rPr>
              <w:t>Independen</w:t>
            </w:r>
          </w:p>
          <w:p w14:paraId="6181370F" w14:textId="77777777" w:rsidR="001E420E" w:rsidRPr="00172172" w:rsidRDefault="001E420E" w:rsidP="006A6E69">
            <w:pPr>
              <w:pStyle w:val="TableParagraph"/>
              <w:numPr>
                <w:ilvl w:val="0"/>
                <w:numId w:val="11"/>
              </w:numPr>
              <w:tabs>
                <w:tab w:val="left" w:pos="471"/>
              </w:tabs>
              <w:spacing w:before="0"/>
              <w:ind w:right="793"/>
              <w:rPr>
                <w:i/>
                <w:iCs/>
                <w:sz w:val="24"/>
                <w:szCs w:val="24"/>
                <w:lang w:val="id-ID"/>
              </w:rPr>
            </w:pPr>
            <w:r w:rsidRPr="00172172">
              <w:rPr>
                <w:i/>
                <w:iCs/>
                <w:spacing w:val="-2"/>
                <w:sz w:val="24"/>
                <w:szCs w:val="24"/>
                <w:lang w:val="id-ID"/>
              </w:rPr>
              <w:t xml:space="preserve">Transfer </w:t>
            </w:r>
            <w:r w:rsidRPr="00172172">
              <w:rPr>
                <w:i/>
                <w:iCs/>
                <w:spacing w:val="-2"/>
                <w:w w:val="105"/>
                <w:sz w:val="24"/>
                <w:szCs w:val="24"/>
                <w:lang w:val="id-ID"/>
              </w:rPr>
              <w:t>Pricing</w:t>
            </w:r>
          </w:p>
          <w:p w14:paraId="185BA72A" w14:textId="77777777" w:rsidR="00E85E7C" w:rsidRPr="00172172" w:rsidRDefault="001E420E" w:rsidP="006A6E69">
            <w:pPr>
              <w:pStyle w:val="TableParagraph"/>
              <w:numPr>
                <w:ilvl w:val="0"/>
                <w:numId w:val="11"/>
              </w:numPr>
              <w:tabs>
                <w:tab w:val="left" w:pos="471"/>
              </w:tabs>
              <w:spacing w:before="0"/>
              <w:ind w:right="793"/>
              <w:rPr>
                <w:i/>
                <w:iCs/>
                <w:sz w:val="24"/>
                <w:szCs w:val="24"/>
                <w:lang w:val="id-ID"/>
              </w:rPr>
            </w:pPr>
            <w:r w:rsidRPr="00172172">
              <w:rPr>
                <w:i/>
                <w:iCs/>
                <w:spacing w:val="-2"/>
                <w:w w:val="105"/>
                <w:sz w:val="24"/>
                <w:szCs w:val="24"/>
                <w:lang w:val="id-ID"/>
              </w:rPr>
              <w:t xml:space="preserve">Corporate </w:t>
            </w:r>
            <w:r w:rsidRPr="00172172">
              <w:rPr>
                <w:i/>
                <w:iCs/>
                <w:spacing w:val="-2"/>
                <w:sz w:val="24"/>
                <w:szCs w:val="24"/>
                <w:lang w:val="id-ID"/>
              </w:rPr>
              <w:t>Governance</w:t>
            </w:r>
          </w:p>
          <w:p w14:paraId="0F28C1CA" w14:textId="77777777" w:rsidR="001E420E" w:rsidRPr="00172172" w:rsidRDefault="001E420E" w:rsidP="006A6E69">
            <w:pPr>
              <w:pStyle w:val="TableParagraph"/>
              <w:numPr>
                <w:ilvl w:val="0"/>
                <w:numId w:val="11"/>
              </w:numPr>
              <w:tabs>
                <w:tab w:val="left" w:pos="471"/>
              </w:tabs>
              <w:spacing w:before="12"/>
              <w:ind w:right="221"/>
              <w:rPr>
                <w:i/>
                <w:iCs/>
                <w:sz w:val="24"/>
                <w:szCs w:val="24"/>
                <w:lang w:val="id-ID"/>
              </w:rPr>
            </w:pPr>
            <w:r w:rsidRPr="00172172">
              <w:rPr>
                <w:i/>
                <w:iCs/>
                <w:spacing w:val="-2"/>
                <w:w w:val="105"/>
                <w:sz w:val="24"/>
                <w:szCs w:val="24"/>
                <w:lang w:val="id-ID"/>
              </w:rPr>
              <w:t xml:space="preserve">Corporate Social </w:t>
            </w:r>
            <w:r w:rsidRPr="00172172">
              <w:rPr>
                <w:i/>
                <w:iCs/>
                <w:spacing w:val="-2"/>
                <w:sz w:val="24"/>
                <w:szCs w:val="24"/>
                <w:lang w:val="id-ID"/>
              </w:rPr>
              <w:t>Responsibility</w:t>
            </w:r>
          </w:p>
          <w:p w14:paraId="299F1975" w14:textId="77777777" w:rsidR="001E420E" w:rsidRPr="00172172" w:rsidRDefault="001E420E" w:rsidP="006A6E69">
            <w:pPr>
              <w:pStyle w:val="TableParagraph"/>
              <w:numPr>
                <w:ilvl w:val="0"/>
                <w:numId w:val="11"/>
              </w:numPr>
              <w:tabs>
                <w:tab w:val="left" w:pos="471"/>
              </w:tabs>
              <w:spacing w:before="8"/>
              <w:ind w:right="767"/>
              <w:rPr>
                <w:i/>
                <w:iCs/>
                <w:sz w:val="24"/>
                <w:szCs w:val="24"/>
                <w:lang w:val="id-ID"/>
              </w:rPr>
            </w:pPr>
            <w:r w:rsidRPr="00172172">
              <w:rPr>
                <w:i/>
                <w:iCs/>
                <w:spacing w:val="-2"/>
                <w:w w:val="105"/>
                <w:sz w:val="24"/>
                <w:szCs w:val="24"/>
                <w:lang w:val="id-ID"/>
              </w:rPr>
              <w:t xml:space="preserve">Capital </w:t>
            </w:r>
            <w:r w:rsidRPr="00172172">
              <w:rPr>
                <w:i/>
                <w:iCs/>
                <w:spacing w:val="-2"/>
                <w:sz w:val="24"/>
                <w:szCs w:val="24"/>
                <w:lang w:val="id-ID"/>
              </w:rPr>
              <w:t>Intensity</w:t>
            </w:r>
          </w:p>
          <w:p w14:paraId="7426EFBB" w14:textId="77777777" w:rsidR="00A370EB" w:rsidRPr="00172172" w:rsidRDefault="00A370EB" w:rsidP="006A6E69">
            <w:pPr>
              <w:pStyle w:val="TableParagraph"/>
              <w:tabs>
                <w:tab w:val="left" w:pos="471"/>
              </w:tabs>
              <w:spacing w:before="8"/>
              <w:ind w:left="471" w:right="767"/>
              <w:rPr>
                <w:i/>
                <w:iCs/>
                <w:sz w:val="24"/>
                <w:szCs w:val="24"/>
                <w:lang w:val="id-ID"/>
              </w:rPr>
            </w:pPr>
          </w:p>
          <w:p w14:paraId="4AB27205" w14:textId="77777777" w:rsidR="001E420E" w:rsidRPr="00172172" w:rsidRDefault="001E420E" w:rsidP="006A6E69">
            <w:pPr>
              <w:pStyle w:val="TableParagraph"/>
              <w:spacing w:before="10"/>
              <w:ind w:left="111"/>
              <w:rPr>
                <w:sz w:val="24"/>
                <w:szCs w:val="24"/>
                <w:lang w:val="id-ID"/>
              </w:rPr>
            </w:pPr>
            <w:r w:rsidRPr="00172172">
              <w:rPr>
                <w:sz w:val="24"/>
                <w:szCs w:val="24"/>
                <w:lang w:val="id-ID"/>
              </w:rPr>
              <w:t>Variable</w:t>
            </w:r>
            <w:r w:rsidRPr="00172172">
              <w:rPr>
                <w:spacing w:val="28"/>
                <w:sz w:val="24"/>
                <w:szCs w:val="24"/>
                <w:lang w:val="id-ID"/>
              </w:rPr>
              <w:t xml:space="preserve"> </w:t>
            </w:r>
            <w:r w:rsidRPr="00172172">
              <w:rPr>
                <w:spacing w:val="-2"/>
                <w:sz w:val="24"/>
                <w:szCs w:val="24"/>
                <w:lang w:val="id-ID"/>
              </w:rPr>
              <w:t>Dependen</w:t>
            </w:r>
          </w:p>
          <w:p w14:paraId="4556EF70" w14:textId="77777777" w:rsidR="001E420E" w:rsidRPr="00172172" w:rsidRDefault="001E420E" w:rsidP="006A6E69">
            <w:pPr>
              <w:pStyle w:val="TableParagraph"/>
              <w:numPr>
                <w:ilvl w:val="0"/>
                <w:numId w:val="11"/>
              </w:numPr>
              <w:tabs>
                <w:tab w:val="left" w:pos="471"/>
              </w:tabs>
              <w:spacing w:before="0"/>
              <w:ind w:right="793"/>
              <w:rPr>
                <w:i/>
                <w:iCs/>
                <w:sz w:val="24"/>
                <w:szCs w:val="24"/>
                <w:lang w:val="id-ID"/>
              </w:rPr>
            </w:pPr>
            <w:r w:rsidRPr="00172172">
              <w:rPr>
                <w:spacing w:val="-2"/>
                <w:sz w:val="24"/>
                <w:szCs w:val="24"/>
                <w:lang w:val="id-ID"/>
              </w:rPr>
              <w:t>Penghindaran</w:t>
            </w:r>
          </w:p>
          <w:p w14:paraId="583841C0" w14:textId="5291FAFF" w:rsidR="001E420E" w:rsidRPr="00172172" w:rsidRDefault="001E420E" w:rsidP="006A6E69">
            <w:pPr>
              <w:pStyle w:val="TableParagraph"/>
              <w:numPr>
                <w:ilvl w:val="0"/>
                <w:numId w:val="11"/>
              </w:numPr>
              <w:tabs>
                <w:tab w:val="left" w:pos="471"/>
              </w:tabs>
              <w:spacing w:before="0"/>
              <w:ind w:right="793"/>
              <w:rPr>
                <w:i/>
                <w:iCs/>
                <w:sz w:val="24"/>
                <w:szCs w:val="24"/>
                <w:lang w:val="id-ID"/>
              </w:rPr>
            </w:pPr>
            <w:r w:rsidRPr="00172172">
              <w:rPr>
                <w:spacing w:val="-2"/>
                <w:w w:val="105"/>
                <w:sz w:val="24"/>
                <w:szCs w:val="24"/>
                <w:lang w:val="id-ID"/>
              </w:rPr>
              <w:t>Pajak</w:t>
            </w:r>
          </w:p>
        </w:tc>
        <w:tc>
          <w:tcPr>
            <w:tcW w:w="2595" w:type="dxa"/>
          </w:tcPr>
          <w:p w14:paraId="013F59F7" w14:textId="5FC58E0C" w:rsidR="00E85E7C" w:rsidRPr="00A17B26" w:rsidRDefault="001E420E" w:rsidP="006A6E69">
            <w:pPr>
              <w:jc w:val="both"/>
              <w:rPr>
                <w:rFonts w:ascii="Times New Roman" w:hAnsi="Times New Roman" w:cs="Times New Roman"/>
                <w:lang w:val="id-ID"/>
              </w:rPr>
            </w:pPr>
            <w:r w:rsidRPr="00172172">
              <w:rPr>
                <w:rFonts w:ascii="Times New Roman" w:hAnsi="Times New Roman" w:cs="Times New Roman"/>
                <w:w w:val="105"/>
                <w:lang w:val="id-ID"/>
              </w:rPr>
              <w:t xml:space="preserve">Hasil penelitian membuktikan bahwa mekanisme </w:t>
            </w:r>
            <w:r w:rsidRPr="00172172">
              <w:rPr>
                <w:rFonts w:ascii="Times New Roman" w:hAnsi="Times New Roman" w:cs="Times New Roman"/>
                <w:i/>
                <w:iCs/>
                <w:w w:val="105"/>
                <w:lang w:val="id-ID"/>
              </w:rPr>
              <w:t>Good Corporate Governance</w:t>
            </w:r>
            <w:r w:rsidRPr="00172172">
              <w:rPr>
                <w:rFonts w:ascii="Times New Roman" w:hAnsi="Times New Roman" w:cs="Times New Roman"/>
                <w:w w:val="105"/>
                <w:lang w:val="id-ID"/>
              </w:rPr>
              <w:t xml:space="preserve"> berpengaruh</w:t>
            </w:r>
            <w:r w:rsidRPr="00172172">
              <w:rPr>
                <w:rFonts w:ascii="Times New Roman" w:hAnsi="Times New Roman" w:cs="Times New Roman"/>
                <w:spacing w:val="-12"/>
                <w:w w:val="105"/>
                <w:lang w:val="id-ID"/>
              </w:rPr>
              <w:t xml:space="preserve"> </w:t>
            </w:r>
            <w:r w:rsidRPr="00172172">
              <w:rPr>
                <w:rFonts w:ascii="Times New Roman" w:hAnsi="Times New Roman" w:cs="Times New Roman"/>
                <w:w w:val="105"/>
                <w:lang w:val="id-ID"/>
              </w:rPr>
              <w:t>negatif</w:t>
            </w:r>
            <w:r w:rsidRPr="00172172">
              <w:rPr>
                <w:rFonts w:ascii="Times New Roman" w:hAnsi="Times New Roman" w:cs="Times New Roman"/>
                <w:spacing w:val="-15"/>
                <w:w w:val="105"/>
                <w:lang w:val="id-ID"/>
              </w:rPr>
              <w:t xml:space="preserve"> </w:t>
            </w:r>
            <w:r w:rsidRPr="00172172">
              <w:rPr>
                <w:rFonts w:ascii="Times New Roman" w:hAnsi="Times New Roman" w:cs="Times New Roman"/>
                <w:w w:val="105"/>
                <w:lang w:val="id-ID"/>
              </w:rPr>
              <w:t>signifikan</w:t>
            </w:r>
            <w:r w:rsidRPr="00172172">
              <w:rPr>
                <w:rFonts w:ascii="Times New Roman" w:hAnsi="Times New Roman" w:cs="Times New Roman"/>
                <w:spacing w:val="-12"/>
                <w:w w:val="105"/>
                <w:lang w:val="id-ID"/>
              </w:rPr>
              <w:t xml:space="preserve"> </w:t>
            </w:r>
            <w:r w:rsidRPr="00172172">
              <w:rPr>
                <w:rFonts w:ascii="Times New Roman" w:hAnsi="Times New Roman" w:cs="Times New Roman"/>
                <w:w w:val="105"/>
                <w:lang w:val="id-ID"/>
              </w:rPr>
              <w:t xml:space="preserve">terhadap penghindaran pajak. </w:t>
            </w:r>
            <w:r w:rsidR="00A17B26" w:rsidRPr="00A17B26">
              <w:rPr>
                <w:rFonts w:ascii="Times New Roman" w:hAnsi="Times New Roman" w:cs="Times New Roman"/>
                <w:i/>
                <w:iCs/>
                <w:w w:val="105"/>
                <w:lang w:val="id-ID"/>
              </w:rPr>
              <w:t>Corporate Social Responsibility</w:t>
            </w:r>
            <w:r w:rsidR="00A17B26" w:rsidRPr="00A17B26">
              <w:rPr>
                <w:rFonts w:ascii="Times New Roman" w:hAnsi="Times New Roman" w:cs="Times New Roman"/>
                <w:w w:val="105"/>
                <w:lang w:val="id-ID"/>
              </w:rPr>
              <w:t xml:space="preserve"> berpengaruh positif secara signifikan terhadap praktik penghindaran pajak. Namun, transfer pricing dan tingkat pengembalian aset tidak menunjukkan pengaruh terhadap penghindaran pajak</w:t>
            </w:r>
          </w:p>
        </w:tc>
      </w:tr>
      <w:tr w:rsidR="001E420E" w:rsidRPr="004D5255" w14:paraId="2FE1A0F9" w14:textId="77777777" w:rsidTr="00725353">
        <w:trPr>
          <w:trHeight w:val="522"/>
          <w:jc w:val="center"/>
        </w:trPr>
        <w:tc>
          <w:tcPr>
            <w:tcW w:w="571" w:type="dxa"/>
          </w:tcPr>
          <w:p w14:paraId="2969ECA4" w14:textId="7B9D4DCC" w:rsidR="00E85E7C" w:rsidRPr="00172172" w:rsidRDefault="001E420E" w:rsidP="006A6E69">
            <w:pPr>
              <w:rPr>
                <w:rFonts w:ascii="Times New Roman" w:hAnsi="Times New Roman" w:cs="Times New Roman"/>
                <w:lang w:val="id-ID"/>
              </w:rPr>
            </w:pPr>
            <w:r w:rsidRPr="00172172">
              <w:rPr>
                <w:rFonts w:ascii="Times New Roman" w:hAnsi="Times New Roman" w:cs="Times New Roman"/>
                <w:lang w:val="id-ID"/>
              </w:rPr>
              <w:t>5.</w:t>
            </w:r>
          </w:p>
        </w:tc>
        <w:tc>
          <w:tcPr>
            <w:tcW w:w="1632" w:type="dxa"/>
          </w:tcPr>
          <w:p w14:paraId="5FA817BC" w14:textId="6ABF9723" w:rsidR="00E85E7C" w:rsidRPr="00172172" w:rsidRDefault="001E420E" w:rsidP="006A6E69">
            <w:pPr>
              <w:jc w:val="both"/>
              <w:rPr>
                <w:rFonts w:ascii="Times New Roman" w:hAnsi="Times New Roman" w:cs="Times New Roman"/>
                <w:lang w:val="id-ID"/>
              </w:rPr>
            </w:pPr>
            <w:r w:rsidRPr="00172172">
              <w:rPr>
                <w:rFonts w:ascii="Times New Roman" w:hAnsi="Times New Roman" w:cs="Times New Roman"/>
                <w:spacing w:val="-2"/>
                <w:w w:val="105"/>
                <w:lang w:val="id-ID"/>
              </w:rPr>
              <w:t xml:space="preserve">Yogie Noorprasetya </w:t>
            </w:r>
            <w:r w:rsidRPr="00172172">
              <w:rPr>
                <w:rFonts w:ascii="Times New Roman" w:hAnsi="Times New Roman" w:cs="Times New Roman"/>
                <w:w w:val="105"/>
                <w:lang w:val="id-ID"/>
              </w:rPr>
              <w:t xml:space="preserve">dan Mutiara </w:t>
            </w:r>
            <w:r w:rsidRPr="00172172">
              <w:rPr>
                <w:rFonts w:ascii="Times New Roman" w:hAnsi="Times New Roman" w:cs="Times New Roman"/>
                <w:spacing w:val="-2"/>
                <w:w w:val="105"/>
                <w:lang w:val="id-ID"/>
              </w:rPr>
              <w:t>Tresna</w:t>
            </w:r>
            <w:r w:rsidRPr="00172172">
              <w:rPr>
                <w:rFonts w:ascii="Times New Roman" w:hAnsi="Times New Roman" w:cs="Times New Roman"/>
                <w:spacing w:val="40"/>
                <w:w w:val="105"/>
                <w:lang w:val="id-ID"/>
              </w:rPr>
              <w:t xml:space="preserve"> </w:t>
            </w:r>
            <w:r w:rsidRPr="00172172">
              <w:rPr>
                <w:rFonts w:ascii="Times New Roman" w:hAnsi="Times New Roman" w:cs="Times New Roman"/>
                <w:w w:val="105"/>
                <w:lang w:val="id-ID"/>
              </w:rPr>
              <w:t>Prasetya</w:t>
            </w:r>
            <w:r w:rsidRPr="00172172">
              <w:rPr>
                <w:rFonts w:ascii="Times New Roman" w:hAnsi="Times New Roman" w:cs="Times New Roman"/>
                <w:spacing w:val="-16"/>
                <w:w w:val="105"/>
                <w:lang w:val="id-ID"/>
              </w:rPr>
              <w:t xml:space="preserve"> </w:t>
            </w:r>
            <w:r w:rsidRPr="00172172">
              <w:rPr>
                <w:rFonts w:ascii="Times New Roman" w:hAnsi="Times New Roman" w:cs="Times New Roman"/>
                <w:w w:val="105"/>
                <w:lang w:val="id-ID"/>
              </w:rPr>
              <w:t>(2023)</w:t>
            </w:r>
          </w:p>
        </w:tc>
        <w:tc>
          <w:tcPr>
            <w:tcW w:w="1898" w:type="dxa"/>
          </w:tcPr>
          <w:p w14:paraId="4EA35E10" w14:textId="7C8390C8" w:rsidR="00E85E7C" w:rsidRPr="00172172" w:rsidRDefault="001E420E" w:rsidP="006A6E69">
            <w:pPr>
              <w:jc w:val="both"/>
              <w:rPr>
                <w:rFonts w:ascii="Times New Roman" w:hAnsi="Times New Roman" w:cs="Times New Roman"/>
                <w:lang w:val="id-ID"/>
              </w:rPr>
            </w:pPr>
            <w:r w:rsidRPr="00172172">
              <w:rPr>
                <w:rFonts w:ascii="Times New Roman" w:hAnsi="Times New Roman" w:cs="Times New Roman"/>
                <w:w w:val="105"/>
                <w:lang w:val="id-ID"/>
              </w:rPr>
              <w:t xml:space="preserve">Pengaruh </w:t>
            </w:r>
            <w:r w:rsidRPr="00172172">
              <w:rPr>
                <w:rFonts w:ascii="Times New Roman" w:hAnsi="Times New Roman" w:cs="Times New Roman"/>
                <w:i/>
                <w:iCs/>
                <w:w w:val="105"/>
                <w:lang w:val="id-ID"/>
              </w:rPr>
              <w:t xml:space="preserve">Good </w:t>
            </w:r>
            <w:r w:rsidRPr="00172172">
              <w:rPr>
                <w:rFonts w:ascii="Times New Roman" w:hAnsi="Times New Roman" w:cs="Times New Roman"/>
                <w:i/>
                <w:iCs/>
                <w:spacing w:val="-2"/>
                <w:w w:val="105"/>
                <w:lang w:val="id-ID"/>
              </w:rPr>
              <w:t xml:space="preserve">Corporate </w:t>
            </w:r>
            <w:r w:rsidRPr="00172172">
              <w:rPr>
                <w:rFonts w:ascii="Times New Roman" w:hAnsi="Times New Roman" w:cs="Times New Roman"/>
                <w:i/>
                <w:iCs/>
                <w:w w:val="105"/>
                <w:lang w:val="id-ID"/>
              </w:rPr>
              <w:t>Governance</w:t>
            </w:r>
            <w:r w:rsidRPr="00172172">
              <w:rPr>
                <w:rFonts w:ascii="Times New Roman" w:hAnsi="Times New Roman" w:cs="Times New Roman"/>
                <w:w w:val="105"/>
                <w:lang w:val="id-ID"/>
              </w:rPr>
              <w:t xml:space="preserve"> Dan </w:t>
            </w:r>
            <w:r w:rsidRPr="00172172">
              <w:rPr>
                <w:rFonts w:ascii="Times New Roman" w:hAnsi="Times New Roman" w:cs="Times New Roman"/>
                <w:i/>
                <w:iCs/>
                <w:w w:val="105"/>
                <w:lang w:val="id-ID"/>
              </w:rPr>
              <w:t xml:space="preserve">Corporate Social </w:t>
            </w:r>
            <w:r w:rsidRPr="00172172">
              <w:rPr>
                <w:rFonts w:ascii="Times New Roman" w:hAnsi="Times New Roman" w:cs="Times New Roman"/>
                <w:i/>
                <w:iCs/>
                <w:spacing w:val="-2"/>
                <w:w w:val="105"/>
                <w:lang w:val="id-ID"/>
              </w:rPr>
              <w:t>Responsibility</w:t>
            </w:r>
            <w:r w:rsidRPr="00172172">
              <w:rPr>
                <w:rFonts w:ascii="Times New Roman" w:hAnsi="Times New Roman" w:cs="Times New Roman"/>
                <w:spacing w:val="-2"/>
                <w:w w:val="105"/>
                <w:lang w:val="id-ID"/>
              </w:rPr>
              <w:t xml:space="preserve"> </w:t>
            </w:r>
            <w:r w:rsidRPr="00172172">
              <w:rPr>
                <w:rFonts w:ascii="Times New Roman" w:hAnsi="Times New Roman" w:cs="Times New Roman"/>
                <w:w w:val="105"/>
                <w:lang w:val="id-ID"/>
              </w:rPr>
              <w:lastRenderedPageBreak/>
              <w:t xml:space="preserve">Terhadap </w:t>
            </w:r>
            <w:r w:rsidRPr="00172172">
              <w:rPr>
                <w:rFonts w:ascii="Times New Roman" w:hAnsi="Times New Roman" w:cs="Times New Roman"/>
                <w:i/>
                <w:iCs/>
                <w:w w:val="105"/>
                <w:lang w:val="id-ID"/>
              </w:rPr>
              <w:t>Tax Avoidance</w:t>
            </w:r>
            <w:r w:rsidRPr="00172172">
              <w:rPr>
                <w:rFonts w:ascii="Times New Roman" w:hAnsi="Times New Roman" w:cs="Times New Roman"/>
                <w:w w:val="105"/>
                <w:lang w:val="id-ID"/>
              </w:rPr>
              <w:t xml:space="preserve"> (Studi Empiris Pada Perusahaan </w:t>
            </w:r>
            <w:r w:rsidRPr="00172172">
              <w:rPr>
                <w:rFonts w:ascii="Times New Roman" w:hAnsi="Times New Roman" w:cs="Times New Roman"/>
                <w:i/>
                <w:iCs/>
                <w:w w:val="105"/>
                <w:lang w:val="id-ID"/>
              </w:rPr>
              <w:t>Food And</w:t>
            </w:r>
            <w:r w:rsidRPr="00172172">
              <w:rPr>
                <w:rFonts w:ascii="Times New Roman" w:hAnsi="Times New Roman" w:cs="Times New Roman"/>
                <w:i/>
                <w:iCs/>
                <w:spacing w:val="-16"/>
                <w:w w:val="105"/>
                <w:lang w:val="id-ID"/>
              </w:rPr>
              <w:t xml:space="preserve"> </w:t>
            </w:r>
            <w:r w:rsidRPr="00172172">
              <w:rPr>
                <w:rFonts w:ascii="Times New Roman" w:hAnsi="Times New Roman" w:cs="Times New Roman"/>
                <w:i/>
                <w:iCs/>
                <w:w w:val="105"/>
                <w:lang w:val="id-ID"/>
              </w:rPr>
              <w:t>Beverage</w:t>
            </w:r>
            <w:r w:rsidRPr="00172172">
              <w:rPr>
                <w:rFonts w:ascii="Times New Roman" w:hAnsi="Times New Roman" w:cs="Times New Roman"/>
                <w:spacing w:val="-15"/>
                <w:w w:val="105"/>
                <w:lang w:val="id-ID"/>
              </w:rPr>
              <w:t xml:space="preserve"> </w:t>
            </w:r>
            <w:r w:rsidRPr="00172172">
              <w:rPr>
                <w:rFonts w:ascii="Times New Roman" w:hAnsi="Times New Roman" w:cs="Times New Roman"/>
                <w:w w:val="105"/>
                <w:lang w:val="id-ID"/>
              </w:rPr>
              <w:t xml:space="preserve">Yang Terdaftar Di Bursa Efek Indonesia </w:t>
            </w:r>
            <w:r w:rsidRPr="00172172">
              <w:rPr>
                <w:rFonts w:ascii="Times New Roman" w:hAnsi="Times New Roman" w:cs="Times New Roman"/>
                <w:spacing w:val="-2"/>
                <w:w w:val="105"/>
                <w:lang w:val="id-ID"/>
              </w:rPr>
              <w:t>2019-2022)</w:t>
            </w:r>
          </w:p>
        </w:tc>
        <w:tc>
          <w:tcPr>
            <w:tcW w:w="2783" w:type="dxa"/>
          </w:tcPr>
          <w:p w14:paraId="4995D6F1" w14:textId="77777777" w:rsidR="001E420E" w:rsidRPr="00172172" w:rsidRDefault="001E420E" w:rsidP="006A6E69">
            <w:pPr>
              <w:pStyle w:val="TableParagraph"/>
              <w:ind w:left="111" w:right="119"/>
              <w:rPr>
                <w:sz w:val="24"/>
                <w:szCs w:val="24"/>
                <w:lang w:val="id-ID"/>
              </w:rPr>
            </w:pPr>
            <w:r w:rsidRPr="00172172">
              <w:rPr>
                <w:spacing w:val="-2"/>
                <w:w w:val="105"/>
                <w:sz w:val="24"/>
                <w:szCs w:val="24"/>
                <w:lang w:val="id-ID"/>
              </w:rPr>
              <w:lastRenderedPageBreak/>
              <w:t xml:space="preserve">Variabel </w:t>
            </w:r>
            <w:r w:rsidRPr="00172172">
              <w:rPr>
                <w:spacing w:val="-2"/>
                <w:sz w:val="24"/>
                <w:szCs w:val="24"/>
                <w:lang w:val="id-ID"/>
              </w:rPr>
              <w:t>Independen</w:t>
            </w:r>
          </w:p>
          <w:p w14:paraId="1463AE0D" w14:textId="77777777" w:rsidR="001E420E" w:rsidRPr="00172172" w:rsidRDefault="001E420E" w:rsidP="006A6E69">
            <w:pPr>
              <w:pStyle w:val="TableParagraph"/>
              <w:numPr>
                <w:ilvl w:val="0"/>
                <w:numId w:val="12"/>
              </w:numPr>
              <w:tabs>
                <w:tab w:val="left" w:pos="471"/>
              </w:tabs>
              <w:spacing w:before="0"/>
              <w:ind w:right="443"/>
              <w:rPr>
                <w:i/>
                <w:iCs/>
                <w:sz w:val="24"/>
                <w:szCs w:val="24"/>
                <w:lang w:val="id-ID"/>
              </w:rPr>
            </w:pPr>
            <w:r w:rsidRPr="00172172">
              <w:rPr>
                <w:i/>
                <w:iCs/>
                <w:spacing w:val="-2"/>
                <w:w w:val="105"/>
                <w:sz w:val="24"/>
                <w:szCs w:val="24"/>
                <w:lang w:val="id-ID"/>
              </w:rPr>
              <w:t xml:space="preserve">Corporate </w:t>
            </w:r>
            <w:r w:rsidRPr="00172172">
              <w:rPr>
                <w:i/>
                <w:iCs/>
                <w:spacing w:val="-2"/>
                <w:sz w:val="24"/>
                <w:szCs w:val="24"/>
                <w:lang w:val="id-ID"/>
              </w:rPr>
              <w:t>Governance</w:t>
            </w:r>
          </w:p>
          <w:p w14:paraId="4F18DBAC" w14:textId="77777777" w:rsidR="001E420E" w:rsidRPr="00172172" w:rsidRDefault="001E420E" w:rsidP="006A6E69">
            <w:pPr>
              <w:pStyle w:val="TableParagraph"/>
              <w:numPr>
                <w:ilvl w:val="0"/>
                <w:numId w:val="12"/>
              </w:numPr>
              <w:tabs>
                <w:tab w:val="left" w:pos="471"/>
              </w:tabs>
              <w:spacing w:before="4"/>
              <w:ind w:right="221"/>
              <w:rPr>
                <w:i/>
                <w:iCs/>
                <w:sz w:val="24"/>
                <w:szCs w:val="24"/>
                <w:lang w:val="id-ID"/>
              </w:rPr>
            </w:pPr>
            <w:r w:rsidRPr="00172172">
              <w:rPr>
                <w:i/>
                <w:iCs/>
                <w:spacing w:val="-2"/>
                <w:w w:val="105"/>
                <w:sz w:val="24"/>
                <w:szCs w:val="24"/>
                <w:lang w:val="id-ID"/>
              </w:rPr>
              <w:t xml:space="preserve">Corporate Social </w:t>
            </w:r>
            <w:r w:rsidRPr="00172172">
              <w:rPr>
                <w:i/>
                <w:iCs/>
                <w:spacing w:val="-2"/>
                <w:sz w:val="24"/>
                <w:szCs w:val="24"/>
                <w:lang w:val="id-ID"/>
              </w:rPr>
              <w:t>Responsibility</w:t>
            </w:r>
          </w:p>
          <w:p w14:paraId="6A44C4E8" w14:textId="77777777" w:rsidR="00A370EB" w:rsidRPr="00172172" w:rsidRDefault="00A370EB" w:rsidP="006A6E69">
            <w:pPr>
              <w:pStyle w:val="TableParagraph"/>
              <w:tabs>
                <w:tab w:val="left" w:pos="471"/>
              </w:tabs>
              <w:spacing w:before="4"/>
              <w:ind w:left="471" w:right="221"/>
              <w:rPr>
                <w:i/>
                <w:iCs/>
                <w:sz w:val="24"/>
                <w:szCs w:val="24"/>
                <w:lang w:val="id-ID"/>
              </w:rPr>
            </w:pPr>
          </w:p>
          <w:p w14:paraId="100B32AF" w14:textId="14C7D072" w:rsidR="001E420E" w:rsidRPr="00172172" w:rsidRDefault="001E420E" w:rsidP="006A6E69">
            <w:pPr>
              <w:pStyle w:val="TableParagraph"/>
              <w:spacing w:before="11"/>
              <w:ind w:left="111"/>
              <w:rPr>
                <w:sz w:val="24"/>
                <w:szCs w:val="24"/>
                <w:lang w:val="id-ID"/>
              </w:rPr>
            </w:pPr>
            <w:r w:rsidRPr="00172172">
              <w:rPr>
                <w:sz w:val="24"/>
                <w:szCs w:val="24"/>
                <w:lang w:val="id-ID"/>
              </w:rPr>
              <w:t>Variabel</w:t>
            </w:r>
            <w:r w:rsidRPr="00172172">
              <w:rPr>
                <w:spacing w:val="28"/>
                <w:sz w:val="24"/>
                <w:szCs w:val="24"/>
                <w:lang w:val="id-ID"/>
              </w:rPr>
              <w:t xml:space="preserve"> </w:t>
            </w:r>
            <w:r w:rsidRPr="00172172">
              <w:rPr>
                <w:spacing w:val="-2"/>
                <w:sz w:val="24"/>
                <w:szCs w:val="24"/>
                <w:lang w:val="id-ID"/>
              </w:rPr>
              <w:t>Dependen</w:t>
            </w:r>
          </w:p>
          <w:p w14:paraId="6C5C72B0" w14:textId="18A42F2E" w:rsidR="00E85E7C" w:rsidRPr="00172172" w:rsidRDefault="001E420E" w:rsidP="003A08D8">
            <w:pPr>
              <w:pStyle w:val="ListParagraph"/>
              <w:numPr>
                <w:ilvl w:val="0"/>
                <w:numId w:val="43"/>
              </w:numPr>
              <w:ind w:left="466" w:hanging="283"/>
              <w:jc w:val="both"/>
              <w:rPr>
                <w:rFonts w:ascii="Times New Roman" w:hAnsi="Times New Roman" w:cs="Times New Roman"/>
                <w:lang w:val="id-ID"/>
              </w:rPr>
            </w:pPr>
            <w:r w:rsidRPr="00172172">
              <w:rPr>
                <w:rFonts w:ascii="Times New Roman" w:hAnsi="Times New Roman" w:cs="Times New Roman"/>
                <w:spacing w:val="-2"/>
                <w:lang w:val="id-ID"/>
              </w:rPr>
              <w:t xml:space="preserve">Penghindaran </w:t>
            </w:r>
            <w:r w:rsidRPr="00172172">
              <w:rPr>
                <w:rFonts w:ascii="Times New Roman" w:hAnsi="Times New Roman" w:cs="Times New Roman"/>
                <w:spacing w:val="-2"/>
                <w:w w:val="105"/>
                <w:lang w:val="id-ID"/>
              </w:rPr>
              <w:t>Pajak</w:t>
            </w:r>
          </w:p>
        </w:tc>
        <w:tc>
          <w:tcPr>
            <w:tcW w:w="2595" w:type="dxa"/>
          </w:tcPr>
          <w:p w14:paraId="31A8B2D7" w14:textId="1CE988DA" w:rsidR="00E85E7C" w:rsidRPr="00172172" w:rsidRDefault="001E420E" w:rsidP="006A6E69">
            <w:pPr>
              <w:pStyle w:val="TableParagraph"/>
              <w:ind w:left="103" w:right="118"/>
              <w:jc w:val="both"/>
              <w:rPr>
                <w:sz w:val="24"/>
                <w:szCs w:val="24"/>
                <w:lang w:val="id-ID"/>
              </w:rPr>
            </w:pPr>
            <w:r w:rsidRPr="00172172">
              <w:rPr>
                <w:w w:val="105"/>
                <w:sz w:val="24"/>
                <w:szCs w:val="24"/>
                <w:lang w:val="id-ID"/>
              </w:rPr>
              <w:lastRenderedPageBreak/>
              <w:t xml:space="preserve">Hasil penelitian membuktikan bahwa komisaris independen dan tanggung jawab </w:t>
            </w:r>
            <w:r w:rsidRPr="00172172">
              <w:rPr>
                <w:w w:val="105"/>
                <w:sz w:val="24"/>
                <w:szCs w:val="24"/>
                <w:lang w:val="id-ID"/>
              </w:rPr>
              <w:lastRenderedPageBreak/>
              <w:t>sosial perusahaan berpengaruh signifikan</w:t>
            </w:r>
            <w:r w:rsidRPr="00172172">
              <w:rPr>
                <w:spacing w:val="-16"/>
                <w:w w:val="105"/>
                <w:sz w:val="24"/>
                <w:szCs w:val="24"/>
                <w:lang w:val="id-ID"/>
              </w:rPr>
              <w:t xml:space="preserve"> </w:t>
            </w:r>
            <w:r w:rsidRPr="00172172">
              <w:rPr>
                <w:w w:val="105"/>
                <w:sz w:val="24"/>
                <w:szCs w:val="24"/>
                <w:lang w:val="id-ID"/>
              </w:rPr>
              <w:t>terhadap</w:t>
            </w:r>
            <w:r w:rsidRPr="00172172">
              <w:rPr>
                <w:spacing w:val="-15"/>
                <w:w w:val="105"/>
                <w:sz w:val="24"/>
                <w:szCs w:val="24"/>
                <w:lang w:val="id-ID"/>
              </w:rPr>
              <w:t xml:space="preserve"> </w:t>
            </w:r>
            <w:r w:rsidRPr="00172172">
              <w:rPr>
                <w:w w:val="105"/>
                <w:sz w:val="24"/>
                <w:szCs w:val="24"/>
                <w:lang w:val="id-ID"/>
              </w:rPr>
              <w:t>penghindaran</w:t>
            </w:r>
            <w:r w:rsidRPr="00172172">
              <w:rPr>
                <w:spacing w:val="-15"/>
                <w:w w:val="105"/>
                <w:sz w:val="24"/>
                <w:szCs w:val="24"/>
                <w:lang w:val="id-ID"/>
              </w:rPr>
              <w:t xml:space="preserve"> </w:t>
            </w:r>
            <w:r w:rsidRPr="00172172">
              <w:rPr>
                <w:w w:val="105"/>
                <w:sz w:val="24"/>
                <w:szCs w:val="24"/>
                <w:lang w:val="id-ID"/>
              </w:rPr>
              <w:t xml:space="preserve">pajak, sedangkan komite audit tidak berpengaruh terhadap penghindaran pajak. </w:t>
            </w:r>
          </w:p>
        </w:tc>
      </w:tr>
    </w:tbl>
    <w:p w14:paraId="4B442DF6" w14:textId="30FB9870" w:rsidR="001E420E" w:rsidRPr="00172172" w:rsidRDefault="001E420E" w:rsidP="004113D1">
      <w:pPr>
        <w:spacing w:after="0" w:line="480" w:lineRule="auto"/>
        <w:jc w:val="both"/>
        <w:rPr>
          <w:rFonts w:ascii="Times New Roman" w:hAnsi="Times New Roman" w:cs="Times New Roman"/>
          <w:i/>
          <w:iCs/>
          <w:lang w:val="id-ID"/>
        </w:rPr>
      </w:pPr>
      <w:r w:rsidRPr="00172172">
        <w:rPr>
          <w:rFonts w:ascii="Times New Roman" w:hAnsi="Times New Roman" w:cs="Times New Roman"/>
          <w:i/>
          <w:iCs/>
          <w:lang w:val="id-ID"/>
        </w:rPr>
        <w:t>Sumber : Olahan Peneliti, 202</w:t>
      </w:r>
      <w:r w:rsidR="00764EB4" w:rsidRPr="00172172">
        <w:rPr>
          <w:rFonts w:ascii="Times New Roman" w:hAnsi="Times New Roman" w:cs="Times New Roman"/>
          <w:i/>
          <w:iCs/>
          <w:lang w:val="id-ID"/>
        </w:rPr>
        <w:t>5</w:t>
      </w:r>
      <w:r w:rsidRPr="00172172">
        <w:rPr>
          <w:rFonts w:ascii="Times New Roman" w:hAnsi="Times New Roman" w:cs="Times New Roman"/>
          <w:i/>
          <w:iCs/>
          <w:lang w:val="id-ID"/>
        </w:rPr>
        <w:t>.</w:t>
      </w:r>
    </w:p>
    <w:p w14:paraId="5E1A1268" w14:textId="3FAD3366" w:rsidR="001E420E" w:rsidRPr="00172172" w:rsidRDefault="001E420E" w:rsidP="003A08D8">
      <w:pPr>
        <w:pStyle w:val="Heading2"/>
        <w:numPr>
          <w:ilvl w:val="0"/>
          <w:numId w:val="28"/>
        </w:numPr>
        <w:ind w:left="426" w:hanging="426"/>
        <w:rPr>
          <w:lang w:val="id-ID"/>
        </w:rPr>
      </w:pPr>
      <w:bookmarkStart w:id="27" w:name="_Toc223975481"/>
      <w:r w:rsidRPr="00172172">
        <w:rPr>
          <w:lang w:val="id-ID"/>
        </w:rPr>
        <w:t>Kerangka Konseptual</w:t>
      </w:r>
      <w:bookmarkEnd w:id="27"/>
    </w:p>
    <w:p w14:paraId="148866E2" w14:textId="45870565" w:rsidR="006A6E69" w:rsidRPr="00172172" w:rsidRDefault="001A6CDA" w:rsidP="006A6E69">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Teori keagenan dapat menjelaskan bagaimana praktik </w:t>
      </w:r>
      <w:r w:rsidRPr="00172172">
        <w:rPr>
          <w:rFonts w:ascii="Times New Roman" w:hAnsi="Times New Roman" w:cs="Times New Roman"/>
          <w:i/>
          <w:iCs/>
          <w:lang w:val="id-ID"/>
        </w:rPr>
        <w:t>tax avoidance</w:t>
      </w:r>
      <w:r w:rsidRPr="00172172">
        <w:rPr>
          <w:rFonts w:ascii="Times New Roman" w:hAnsi="Times New Roman" w:cs="Times New Roman"/>
          <w:lang w:val="id-ID"/>
        </w:rPr>
        <w:t xml:space="preserve"> terjadi. Hal ini dapat dilihat dari sifat dasar manusia yang cenderung memiliki sikap mementingkan diri sendiri. Berdasarkan pernyataan Jansen dan Meckling (1976) bahwa teori keagenan adalah hubungan antara dua pihak yakni manajemen (</w:t>
      </w:r>
      <w:r w:rsidRPr="00172172">
        <w:rPr>
          <w:rFonts w:ascii="Times New Roman" w:hAnsi="Times New Roman" w:cs="Times New Roman"/>
          <w:i/>
          <w:iCs/>
          <w:lang w:val="id-ID"/>
        </w:rPr>
        <w:t>agent</w:t>
      </w:r>
      <w:r w:rsidRPr="00172172">
        <w:rPr>
          <w:rFonts w:ascii="Times New Roman" w:hAnsi="Times New Roman" w:cs="Times New Roman"/>
          <w:lang w:val="id-ID"/>
        </w:rPr>
        <w:t>) dan pemegang saham (</w:t>
      </w:r>
      <w:r w:rsidRPr="00172172">
        <w:rPr>
          <w:rFonts w:ascii="Times New Roman" w:hAnsi="Times New Roman" w:cs="Times New Roman"/>
          <w:i/>
          <w:iCs/>
          <w:lang w:val="id-ID"/>
        </w:rPr>
        <w:t>principal</w:t>
      </w:r>
      <w:r w:rsidRPr="00172172">
        <w:rPr>
          <w:rFonts w:ascii="Times New Roman" w:hAnsi="Times New Roman" w:cs="Times New Roman"/>
          <w:lang w:val="id-ID"/>
        </w:rPr>
        <w:t>). Hubungan keagenan tersebut dapat menimbulkan masalah keagenan terjadi dikarenakan adanya kegiatan dalam satu kerja sama yang memiliki pembagian</w:t>
      </w:r>
      <w:r w:rsidR="004E19A8" w:rsidRPr="00172172">
        <w:rPr>
          <w:rFonts w:ascii="Times New Roman" w:hAnsi="Times New Roman" w:cs="Times New Roman"/>
          <w:lang w:val="id-ID"/>
        </w:rPr>
        <w:t>-pembagian</w:t>
      </w:r>
      <w:r w:rsidRPr="00172172">
        <w:rPr>
          <w:rFonts w:ascii="Times New Roman" w:hAnsi="Times New Roman" w:cs="Times New Roman"/>
          <w:lang w:val="id-ID"/>
        </w:rPr>
        <w:t xml:space="preserve"> tugas yang berbeda.</w:t>
      </w:r>
      <w:r w:rsidR="00A370EB" w:rsidRPr="00172172">
        <w:rPr>
          <w:rFonts w:ascii="Times New Roman" w:hAnsi="Times New Roman" w:cs="Times New Roman"/>
          <w:lang w:val="id-ID"/>
        </w:rPr>
        <w:t xml:space="preserve"> </w:t>
      </w:r>
    </w:p>
    <w:p w14:paraId="12B37C7C" w14:textId="1F9AE679" w:rsidR="001A6CDA" w:rsidRPr="00172172" w:rsidRDefault="001A6CDA" w:rsidP="006A6E69">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Penerapan GCG membuat perusahaan akan menerapkan prinsip-prinsip perusahaan untuk meningkatkan nilai, kinerja, dan kontribusi perusahaan serta menjadi keberlanjutan perusahaan jangka panjang. Berdasarkan teori keagenanan, manajemen sebagai </w:t>
      </w:r>
      <w:r w:rsidRPr="00172172">
        <w:rPr>
          <w:rFonts w:ascii="Times New Roman" w:hAnsi="Times New Roman" w:cs="Times New Roman"/>
          <w:i/>
          <w:iCs/>
          <w:lang w:val="id-ID"/>
        </w:rPr>
        <w:t>agent</w:t>
      </w:r>
      <w:r w:rsidRPr="00172172">
        <w:rPr>
          <w:rFonts w:ascii="Times New Roman" w:hAnsi="Times New Roman" w:cs="Times New Roman"/>
          <w:lang w:val="id-ID"/>
        </w:rPr>
        <w:t xml:space="preserve"> memiliki tanggung jawab untuk mengoptimalkan keuntungan yang akan didapatkan oleh pemilik sebagai imbalan.</w:t>
      </w:r>
    </w:p>
    <w:p w14:paraId="022BB5FA" w14:textId="3AE1BD1D" w:rsidR="001A6CDA" w:rsidRPr="00172172" w:rsidRDefault="001A6CDA"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Teori agensi berhubungan dengan </w:t>
      </w:r>
      <w:r w:rsidRPr="00172172">
        <w:rPr>
          <w:rFonts w:ascii="Times New Roman" w:hAnsi="Times New Roman" w:cs="Times New Roman"/>
          <w:i/>
          <w:iCs/>
          <w:lang w:val="id-ID"/>
        </w:rPr>
        <w:t>transfer pricing</w:t>
      </w:r>
      <w:r w:rsidRPr="00172172">
        <w:rPr>
          <w:rFonts w:ascii="Times New Roman" w:hAnsi="Times New Roman" w:cs="Times New Roman"/>
          <w:lang w:val="id-ID"/>
        </w:rPr>
        <w:t xml:space="preserve"> dimana pihak-pihak yang terlibat didalam perusahaan akan selalu bertindak untuk kepentingan dirinya sendiri. Manajemen selaku agen yang diberi wewenang oleh </w:t>
      </w:r>
      <w:r w:rsidRPr="00172172">
        <w:rPr>
          <w:rFonts w:ascii="Times New Roman" w:hAnsi="Times New Roman" w:cs="Times New Roman"/>
          <w:i/>
          <w:iCs/>
          <w:lang w:val="id-ID"/>
        </w:rPr>
        <w:t xml:space="preserve">principal </w:t>
      </w:r>
      <w:r w:rsidRPr="00172172">
        <w:rPr>
          <w:rFonts w:ascii="Times New Roman" w:hAnsi="Times New Roman" w:cs="Times New Roman"/>
          <w:lang w:val="id-ID"/>
        </w:rPr>
        <w:t xml:space="preserve">untuk mengelola aset </w:t>
      </w:r>
      <w:r w:rsidRPr="00172172">
        <w:rPr>
          <w:rFonts w:ascii="Times New Roman" w:hAnsi="Times New Roman" w:cs="Times New Roman"/>
          <w:lang w:val="id-ID"/>
        </w:rPr>
        <w:lastRenderedPageBreak/>
        <w:t xml:space="preserve">perusahaan sehingga manajemen memiliki tanggung jawab agar </w:t>
      </w:r>
      <w:r w:rsidRPr="00172172">
        <w:rPr>
          <w:rFonts w:ascii="Times New Roman" w:hAnsi="Times New Roman" w:cs="Times New Roman"/>
          <w:i/>
          <w:iCs/>
          <w:lang w:val="id-ID"/>
        </w:rPr>
        <w:t>principal</w:t>
      </w:r>
      <w:r w:rsidRPr="00172172">
        <w:rPr>
          <w:rFonts w:ascii="Times New Roman" w:hAnsi="Times New Roman" w:cs="Times New Roman"/>
          <w:lang w:val="id-ID"/>
        </w:rPr>
        <w:t xml:space="preserve"> mendapatkan keuntungan yang besar maka dari itu manajemen mempunyai dorongan untuk melakukan </w:t>
      </w:r>
      <w:r w:rsidRPr="00172172">
        <w:rPr>
          <w:rFonts w:ascii="Times New Roman" w:hAnsi="Times New Roman" w:cs="Times New Roman"/>
          <w:i/>
          <w:iCs/>
          <w:lang w:val="id-ID"/>
        </w:rPr>
        <w:t>transfer pricing</w:t>
      </w:r>
      <w:r w:rsidRPr="00172172">
        <w:rPr>
          <w:rFonts w:ascii="Times New Roman" w:hAnsi="Times New Roman" w:cs="Times New Roman"/>
          <w:lang w:val="id-ID"/>
        </w:rPr>
        <w:t xml:space="preserve"> sebagai tujuan mengurangi pengeluaran beban pajak yang harus dibayarkan oleh perusahaan. kerangka konseptual penelitian ini:</w:t>
      </w:r>
    </w:p>
    <w:p w14:paraId="261DF278" w14:textId="7D60BEAE" w:rsidR="00E87C05" w:rsidRPr="00172172" w:rsidRDefault="00CC1F2F" w:rsidP="004113D1">
      <w:pPr>
        <w:spacing w:after="0"/>
        <w:jc w:val="center"/>
        <w:rPr>
          <w:rFonts w:ascii="Times New Roman" w:hAnsi="Times New Roman" w:cs="Times New Roman"/>
          <w:lang w:val="id-ID"/>
        </w:rPr>
      </w:pPr>
      <w:r w:rsidRPr="00172172">
        <w:rPr>
          <w:rFonts w:ascii="Times New Roman" w:hAnsi="Times New Roman" w:cs="Times New Roman"/>
          <w:noProof/>
          <w:lang w:val="id-ID"/>
        </w:rPr>
        <w:drawing>
          <wp:inline distT="0" distB="0" distL="0" distR="0" wp14:anchorId="0380173F" wp14:editId="2DF34FDF">
            <wp:extent cx="4946299" cy="1908000"/>
            <wp:effectExtent l="0" t="0" r="6985" b="0"/>
            <wp:docPr id="1392155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5304" name=""/>
                    <pic:cNvPicPr/>
                  </pic:nvPicPr>
                  <pic:blipFill>
                    <a:blip r:embed="rId10"/>
                    <a:stretch>
                      <a:fillRect/>
                    </a:stretch>
                  </pic:blipFill>
                  <pic:spPr>
                    <a:xfrm>
                      <a:off x="0" y="0"/>
                      <a:ext cx="4946299" cy="1908000"/>
                    </a:xfrm>
                    <a:prstGeom prst="rect">
                      <a:avLst/>
                    </a:prstGeom>
                  </pic:spPr>
                </pic:pic>
              </a:graphicData>
            </a:graphic>
          </wp:inline>
        </w:drawing>
      </w:r>
    </w:p>
    <w:p w14:paraId="5EF3FFB8" w14:textId="23B1A64C" w:rsidR="000B5E33" w:rsidRPr="00172172" w:rsidRDefault="003D4485" w:rsidP="004D3B63">
      <w:pPr>
        <w:pStyle w:val="Caption"/>
        <w:spacing w:after="0"/>
        <w:jc w:val="center"/>
        <w:rPr>
          <w:b/>
          <w:bCs/>
          <w:i w:val="0"/>
          <w:iCs w:val="0"/>
          <w:color w:val="auto"/>
          <w:sz w:val="24"/>
          <w:szCs w:val="24"/>
          <w:lang w:val="id-ID"/>
        </w:rPr>
      </w:pPr>
      <w:bookmarkStart w:id="28" w:name="_Toc210691407"/>
      <w:r w:rsidRPr="00172172">
        <w:rPr>
          <w:b/>
          <w:bCs/>
          <w:i w:val="0"/>
          <w:iCs w:val="0"/>
          <w:color w:val="auto"/>
          <w:sz w:val="24"/>
          <w:szCs w:val="24"/>
          <w:lang w:val="id-ID"/>
        </w:rPr>
        <w:t>Gambar 2.</w:t>
      </w:r>
      <w:r w:rsidRPr="00172172">
        <w:rPr>
          <w:b/>
          <w:bCs/>
          <w:i w:val="0"/>
          <w:iCs w:val="0"/>
          <w:color w:val="auto"/>
          <w:sz w:val="24"/>
          <w:szCs w:val="24"/>
          <w:lang w:val="id-ID"/>
        </w:rPr>
        <w:fldChar w:fldCharType="begin"/>
      </w:r>
      <w:r w:rsidRPr="00172172">
        <w:rPr>
          <w:b/>
          <w:bCs/>
          <w:i w:val="0"/>
          <w:iCs w:val="0"/>
          <w:color w:val="auto"/>
          <w:sz w:val="24"/>
          <w:szCs w:val="24"/>
          <w:lang w:val="id-ID"/>
        </w:rPr>
        <w:instrText xml:space="preserve"> SEQ Gambar_2. \* ARABIC </w:instrText>
      </w:r>
      <w:r w:rsidRPr="00172172">
        <w:rPr>
          <w:b/>
          <w:bCs/>
          <w:i w:val="0"/>
          <w:iCs w:val="0"/>
          <w:color w:val="auto"/>
          <w:sz w:val="24"/>
          <w:szCs w:val="24"/>
          <w:lang w:val="id-ID"/>
        </w:rPr>
        <w:fldChar w:fldCharType="separate"/>
      </w:r>
      <w:r w:rsidR="007A7156" w:rsidRPr="00172172">
        <w:rPr>
          <w:b/>
          <w:bCs/>
          <w:i w:val="0"/>
          <w:iCs w:val="0"/>
          <w:noProof/>
          <w:color w:val="auto"/>
          <w:sz w:val="24"/>
          <w:szCs w:val="24"/>
          <w:lang w:val="id-ID"/>
        </w:rPr>
        <w:t>1</w:t>
      </w:r>
      <w:r w:rsidRPr="00172172">
        <w:rPr>
          <w:b/>
          <w:bCs/>
          <w:i w:val="0"/>
          <w:iCs w:val="0"/>
          <w:color w:val="auto"/>
          <w:sz w:val="24"/>
          <w:szCs w:val="24"/>
          <w:lang w:val="id-ID"/>
        </w:rPr>
        <w:fldChar w:fldCharType="end"/>
      </w:r>
      <w:r w:rsidRPr="00172172">
        <w:rPr>
          <w:b/>
          <w:bCs/>
          <w:i w:val="0"/>
          <w:iCs w:val="0"/>
          <w:color w:val="auto"/>
          <w:sz w:val="24"/>
          <w:szCs w:val="24"/>
          <w:lang w:val="id-ID"/>
        </w:rPr>
        <w:t xml:space="preserve"> </w:t>
      </w:r>
      <w:r w:rsidR="000B5E33" w:rsidRPr="00172172">
        <w:rPr>
          <w:b/>
          <w:bCs/>
          <w:i w:val="0"/>
          <w:iCs w:val="0"/>
          <w:color w:val="auto"/>
          <w:sz w:val="24"/>
          <w:szCs w:val="24"/>
          <w:lang w:val="id-ID"/>
        </w:rPr>
        <w:t>Kerangka Konseptual</w:t>
      </w:r>
      <w:bookmarkEnd w:id="28"/>
    </w:p>
    <w:p w14:paraId="1C0B3B0F" w14:textId="7BD3498A" w:rsidR="0033182B" w:rsidRPr="00172172" w:rsidRDefault="000B5E33" w:rsidP="004113D1">
      <w:pPr>
        <w:spacing w:after="0" w:line="480" w:lineRule="auto"/>
        <w:ind w:firstLine="360"/>
        <w:jc w:val="center"/>
        <w:rPr>
          <w:rFonts w:ascii="Times New Roman" w:hAnsi="Times New Roman" w:cs="Times New Roman"/>
          <w:i/>
          <w:iCs/>
          <w:lang w:val="id-ID"/>
        </w:rPr>
      </w:pPr>
      <w:r w:rsidRPr="00172172">
        <w:rPr>
          <w:rFonts w:ascii="Times New Roman" w:hAnsi="Times New Roman" w:cs="Times New Roman"/>
          <w:i/>
          <w:iCs/>
          <w:lang w:val="id-ID"/>
        </w:rPr>
        <w:t>Sumber : Olahan Peneliti, 202</w:t>
      </w:r>
      <w:r w:rsidR="003A66D6" w:rsidRPr="00172172">
        <w:rPr>
          <w:rFonts w:ascii="Times New Roman" w:hAnsi="Times New Roman" w:cs="Times New Roman"/>
          <w:i/>
          <w:iCs/>
          <w:lang w:val="id-ID"/>
        </w:rPr>
        <w:t>5</w:t>
      </w:r>
      <w:r w:rsidRPr="00172172">
        <w:rPr>
          <w:rFonts w:ascii="Times New Roman" w:hAnsi="Times New Roman" w:cs="Times New Roman"/>
          <w:i/>
          <w:iCs/>
          <w:lang w:val="id-ID"/>
        </w:rPr>
        <w:t>.</w:t>
      </w:r>
    </w:p>
    <w:p w14:paraId="234762D1" w14:textId="703D4906" w:rsidR="00884B5D" w:rsidRPr="00172172" w:rsidRDefault="002F2307" w:rsidP="003A08D8">
      <w:pPr>
        <w:pStyle w:val="Heading2"/>
        <w:numPr>
          <w:ilvl w:val="0"/>
          <w:numId w:val="28"/>
        </w:numPr>
        <w:ind w:left="426" w:hanging="426"/>
        <w:rPr>
          <w:lang w:val="id-ID"/>
        </w:rPr>
      </w:pPr>
      <w:bookmarkStart w:id="29" w:name="_Toc223975482"/>
      <w:r w:rsidRPr="00172172">
        <w:rPr>
          <w:lang w:val="id-ID"/>
        </w:rPr>
        <w:t>Perumusan Hipotesis</w:t>
      </w:r>
      <w:bookmarkEnd w:id="29"/>
    </w:p>
    <w:p w14:paraId="350A0BA3" w14:textId="7E9F2B05" w:rsidR="003C2DEC" w:rsidRPr="00172172" w:rsidRDefault="003C2DEC" w:rsidP="003A08D8">
      <w:pPr>
        <w:pStyle w:val="Heading3"/>
        <w:numPr>
          <w:ilvl w:val="2"/>
          <w:numId w:val="41"/>
        </w:numPr>
        <w:ind w:left="709"/>
        <w:rPr>
          <w:lang w:val="id-ID"/>
        </w:rPr>
      </w:pPr>
      <w:bookmarkStart w:id="30" w:name="_Toc223975483"/>
      <w:r w:rsidRPr="00172172">
        <w:rPr>
          <w:lang w:val="id-ID"/>
        </w:rPr>
        <w:t>Pengaruh Komite Audit Terhadap Penghindaran Pajak</w:t>
      </w:r>
      <w:bookmarkEnd w:id="30"/>
    </w:p>
    <w:p w14:paraId="40B5C055" w14:textId="55628C81" w:rsidR="003C2DEC" w:rsidRPr="00172172" w:rsidRDefault="00A17B26" w:rsidP="00A370EB">
      <w:pPr>
        <w:spacing w:after="0" w:line="480" w:lineRule="auto"/>
        <w:ind w:firstLine="426"/>
        <w:jc w:val="both"/>
        <w:rPr>
          <w:rFonts w:ascii="Times New Roman" w:hAnsi="Times New Roman" w:cs="Times New Roman"/>
          <w:lang w:val="id-ID"/>
        </w:rPr>
      </w:pPr>
      <w:r w:rsidRPr="00A17B26">
        <w:rPr>
          <w:rFonts w:ascii="Times New Roman" w:hAnsi="Times New Roman" w:cs="Times New Roman"/>
          <w:lang w:val="sv-SE"/>
        </w:rPr>
        <w:t>Komite audit merupakan tim yang bertugas melakukan pengawasan terhadap proses penyusunan laporan keuangan serta sistem pengawasan internal perusahaan. Bursa Efek Indonesia (BEI) mewajibkan setiap emiten untuk membentuk dan memiliki komite audit yang diketuai oleh komisaris independen</w:t>
      </w:r>
      <w:r w:rsidR="003C2DEC" w:rsidRPr="00172172">
        <w:rPr>
          <w:rFonts w:ascii="Times New Roman" w:hAnsi="Times New Roman" w:cs="Times New Roman"/>
          <w:lang w:val="id-ID"/>
        </w:rPr>
        <w:t xml:space="preserve"> (Fadhilah, 2014). Komite audi</w:t>
      </w:r>
      <w:r w:rsidR="00A370EB" w:rsidRPr="00172172">
        <w:rPr>
          <w:rFonts w:ascii="Times New Roman" w:hAnsi="Times New Roman" w:cs="Times New Roman"/>
          <w:lang w:val="id-ID"/>
        </w:rPr>
        <w:t>t</w:t>
      </w:r>
      <w:r w:rsidR="003C2DEC" w:rsidRPr="00172172">
        <w:rPr>
          <w:rFonts w:ascii="Times New Roman" w:hAnsi="Times New Roman" w:cs="Times New Roman"/>
          <w:lang w:val="id-ID"/>
        </w:rPr>
        <w:t xml:space="preserve"> bertugas membantu dewan komisaris dan mengurangi penyimpangan terkait pengelolaan perusahaan.</w:t>
      </w:r>
      <w:r w:rsidR="00A370EB" w:rsidRPr="00172172">
        <w:rPr>
          <w:rFonts w:ascii="Times New Roman" w:hAnsi="Times New Roman" w:cs="Times New Roman"/>
          <w:lang w:val="id-ID"/>
        </w:rPr>
        <w:t xml:space="preserve"> </w:t>
      </w:r>
      <w:r w:rsidR="003C2DEC" w:rsidRPr="00172172">
        <w:rPr>
          <w:rFonts w:ascii="Times New Roman" w:hAnsi="Times New Roman" w:cs="Times New Roman"/>
          <w:lang w:val="id-ID"/>
        </w:rPr>
        <w:t>Bursa Efek Indonesia (BEI) memberi syarat kepada perusahaan terdaftar untuk memiliki komite audit minimal tiga orang.</w:t>
      </w:r>
      <w:r w:rsidRPr="00A17B26">
        <w:rPr>
          <w:lang w:val="id-ID"/>
        </w:rPr>
        <w:t xml:space="preserve"> </w:t>
      </w:r>
      <w:r w:rsidRPr="00A17B26">
        <w:rPr>
          <w:rFonts w:ascii="Times New Roman" w:hAnsi="Times New Roman" w:cs="Times New Roman"/>
          <w:lang w:val="id-ID"/>
        </w:rPr>
        <w:t xml:space="preserve">Keberadaan komite audit sangat penting dalam pengelolaan perusahaan karena merupakan salah satu bagian dari sistem pengendalian perusahaan. Selain itu, komite audit berfungsi sebagai penghubung antara pemegang saham, dewan komisaris, dan pihak manajemen </w:t>
      </w:r>
      <w:r w:rsidRPr="00A17B26">
        <w:rPr>
          <w:rFonts w:ascii="Times New Roman" w:hAnsi="Times New Roman" w:cs="Times New Roman"/>
          <w:lang w:val="id-ID"/>
        </w:rPr>
        <w:lastRenderedPageBreak/>
        <w:t>dalam menangani berbagai permasalahan yang berkaitan dengan pengendalian perusahaan</w:t>
      </w:r>
      <w:r w:rsidR="003C2DEC" w:rsidRPr="00172172">
        <w:rPr>
          <w:rFonts w:ascii="Times New Roman" w:hAnsi="Times New Roman" w:cs="Times New Roman"/>
          <w:lang w:val="id-ID"/>
        </w:rPr>
        <w:t>. Adanya independensi komite audi</w:t>
      </w:r>
      <w:r w:rsidR="00A370EB" w:rsidRPr="00172172">
        <w:rPr>
          <w:rFonts w:ascii="Times New Roman" w:hAnsi="Times New Roman" w:cs="Times New Roman"/>
          <w:lang w:val="id-ID"/>
        </w:rPr>
        <w:t>t</w:t>
      </w:r>
      <w:r w:rsidR="003C2DEC" w:rsidRPr="00172172">
        <w:rPr>
          <w:rFonts w:ascii="Times New Roman" w:hAnsi="Times New Roman" w:cs="Times New Roman"/>
          <w:lang w:val="id-ID"/>
        </w:rPr>
        <w:t xml:space="preserve"> mampu meminimalkan tindakan kecurangan pelaporan keuangan karena komite audi</w:t>
      </w:r>
      <w:r w:rsidR="00A370EB" w:rsidRPr="00172172">
        <w:rPr>
          <w:rFonts w:ascii="Times New Roman" w:hAnsi="Times New Roman" w:cs="Times New Roman"/>
          <w:lang w:val="id-ID"/>
        </w:rPr>
        <w:t>t</w:t>
      </w:r>
      <w:r w:rsidR="003C2DEC" w:rsidRPr="00172172">
        <w:rPr>
          <w:rFonts w:ascii="Times New Roman" w:hAnsi="Times New Roman" w:cs="Times New Roman"/>
          <w:lang w:val="id-ID"/>
        </w:rPr>
        <w:t xml:space="preserve"> yang independen tidak mudah dipengaruhi oleh pihak lain dalam perusahaan.</w:t>
      </w:r>
    </w:p>
    <w:p w14:paraId="535532E8" w14:textId="77777777" w:rsidR="00432EF0" w:rsidRPr="00172172" w:rsidRDefault="003C2DEC"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Teori agensi menjelaskan bahwa setiap individu lebih mengutamakan kepentingan sendiri karena pada dasarnya sifat manusia adalah makhluk individu sehingga menyebabkan konflik kepentingan antara </w:t>
      </w:r>
      <w:r w:rsidRPr="00172172">
        <w:rPr>
          <w:rFonts w:ascii="Times New Roman" w:hAnsi="Times New Roman" w:cs="Times New Roman"/>
          <w:i/>
          <w:iCs/>
          <w:lang w:val="id-ID"/>
        </w:rPr>
        <w:t xml:space="preserve">principal </w:t>
      </w:r>
      <w:r w:rsidRPr="00172172">
        <w:rPr>
          <w:rFonts w:ascii="Times New Roman" w:hAnsi="Times New Roman" w:cs="Times New Roman"/>
          <w:lang w:val="id-ID"/>
        </w:rPr>
        <w:t xml:space="preserve">dan </w:t>
      </w:r>
      <w:r w:rsidRPr="00172172">
        <w:rPr>
          <w:rFonts w:ascii="Times New Roman" w:hAnsi="Times New Roman" w:cs="Times New Roman"/>
          <w:i/>
          <w:iCs/>
          <w:lang w:val="id-ID"/>
        </w:rPr>
        <w:t>agent</w:t>
      </w:r>
      <w:r w:rsidRPr="00172172">
        <w:rPr>
          <w:rFonts w:ascii="Times New Roman" w:hAnsi="Times New Roman" w:cs="Times New Roman"/>
          <w:lang w:val="id-ID"/>
        </w:rPr>
        <w:t>. Komite audit berperan dalam membantu dewan komisaris sebagai tugas pengawasan dengan hal tersebut dapat membantu pencegahan masalah keagenan yang terjadi dikarenakan perbedaan kepentingan antara pihak prinsipal dan agen, seperti melakukan kecurangan dalam memenuhi kepentingan individu atau kelompok.</w:t>
      </w:r>
    </w:p>
    <w:p w14:paraId="15C6E573" w14:textId="4276C74B" w:rsidR="00C25221" w:rsidRPr="00172172" w:rsidRDefault="003C2DEC" w:rsidP="00BE3445">
      <w:pPr>
        <w:spacing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Berdasarkan hasil penelitian yang pernah dilakukan oleh Fadhilah et al. (2021) menunjukkan hasil penelitian bahwa komite audit berpengaruh </w:t>
      </w:r>
      <w:r w:rsidR="00685001" w:rsidRPr="00172172">
        <w:rPr>
          <w:rFonts w:ascii="Times New Roman" w:hAnsi="Times New Roman" w:cs="Times New Roman"/>
          <w:lang w:val="id-ID"/>
        </w:rPr>
        <w:t>positif</w:t>
      </w:r>
      <w:r w:rsidRPr="00172172">
        <w:rPr>
          <w:rFonts w:ascii="Times New Roman" w:hAnsi="Times New Roman" w:cs="Times New Roman"/>
          <w:lang w:val="id-ID"/>
        </w:rPr>
        <w:t xml:space="preserve"> dan signifikan terhadap </w:t>
      </w:r>
      <w:r w:rsidRPr="00172172">
        <w:rPr>
          <w:rFonts w:ascii="Times New Roman" w:hAnsi="Times New Roman" w:cs="Times New Roman"/>
          <w:i/>
          <w:iCs/>
          <w:lang w:val="id-ID"/>
        </w:rPr>
        <w:t>tax avoidance</w:t>
      </w:r>
      <w:r w:rsidRPr="00172172">
        <w:rPr>
          <w:rFonts w:ascii="Times New Roman" w:hAnsi="Times New Roman" w:cs="Times New Roman"/>
          <w:lang w:val="id-ID"/>
        </w:rPr>
        <w:t xml:space="preserve">. Selain itu, penelitian </w:t>
      </w:r>
      <w:r w:rsidR="005F0046" w:rsidRPr="00172172">
        <w:rPr>
          <w:rFonts w:ascii="Times New Roman" w:hAnsi="Times New Roman" w:cs="Times New Roman"/>
          <w:lang w:val="id-ID"/>
        </w:rPr>
        <w:t>mengenai variabel ini juga dilakukan</w:t>
      </w:r>
      <w:r w:rsidRPr="00172172">
        <w:rPr>
          <w:rFonts w:ascii="Times New Roman" w:hAnsi="Times New Roman" w:cs="Times New Roman"/>
          <w:lang w:val="id-ID"/>
        </w:rPr>
        <w:t xml:space="preserve"> oleh Diantri dan Ulupui (2016) menunjukkan hasil yang sama bahwa komite audit berpengaruh </w:t>
      </w:r>
      <w:r w:rsidR="00685001" w:rsidRPr="00172172">
        <w:rPr>
          <w:rFonts w:ascii="Times New Roman" w:hAnsi="Times New Roman" w:cs="Times New Roman"/>
          <w:lang w:val="id-ID"/>
        </w:rPr>
        <w:t xml:space="preserve">positif </w:t>
      </w:r>
      <w:r w:rsidRPr="00172172">
        <w:rPr>
          <w:rFonts w:ascii="Times New Roman" w:hAnsi="Times New Roman" w:cs="Times New Roman"/>
          <w:lang w:val="id-ID"/>
        </w:rPr>
        <w:t xml:space="preserve">terhadap </w:t>
      </w:r>
      <w:r w:rsidRPr="00172172">
        <w:rPr>
          <w:rFonts w:ascii="Times New Roman" w:hAnsi="Times New Roman" w:cs="Times New Roman"/>
          <w:i/>
          <w:iCs/>
          <w:lang w:val="id-ID"/>
        </w:rPr>
        <w:t>tax avoidance</w:t>
      </w:r>
      <w:r w:rsidRPr="00172172">
        <w:rPr>
          <w:rFonts w:ascii="Times New Roman" w:hAnsi="Times New Roman" w:cs="Times New Roman"/>
          <w:lang w:val="id-ID"/>
        </w:rPr>
        <w:t>.</w:t>
      </w:r>
    </w:p>
    <w:p w14:paraId="6C189B72" w14:textId="7C1BBCEE" w:rsidR="003D29CA" w:rsidRPr="00172172" w:rsidRDefault="003C2DEC" w:rsidP="00BE3445">
      <w:pPr>
        <w:spacing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 Hal ini berarti </w:t>
      </w:r>
      <w:r w:rsidR="00A17B26" w:rsidRPr="00A17B26">
        <w:rPr>
          <w:rFonts w:ascii="Times New Roman" w:hAnsi="Times New Roman" w:cs="Times New Roman"/>
          <w:lang w:val="id-ID"/>
        </w:rPr>
        <w:t>Dengan kewenangan yang dimiliki, komite audit berperan dalam mengawasi serta mencegah terjadinya tindakan penyimpangan yang berkaitan dengan laporan keuangan perusahaan. Oleh karena itu, keberadaan komite audit diharapkan dapat menekan praktik penghindaran pajak sehingga target penerimaan pajak dapat tercapai secara optimal</w:t>
      </w:r>
      <w:r w:rsidR="00A17B26">
        <w:rPr>
          <w:rFonts w:ascii="Times New Roman" w:hAnsi="Times New Roman" w:cs="Times New Roman"/>
          <w:lang w:val="id-ID"/>
        </w:rPr>
        <w:t xml:space="preserve">. </w:t>
      </w:r>
      <w:r w:rsidR="00A17B26" w:rsidRPr="00A17B26">
        <w:rPr>
          <w:rFonts w:ascii="Times New Roman" w:hAnsi="Times New Roman" w:cs="Times New Roman"/>
          <w:lang w:val="id-ID"/>
        </w:rPr>
        <w:t xml:space="preserve">Semakin kuat keberadaan komite audit dalam perusahaan, maka penerapan Good Corporate Governance (GCG) akan semakin efektif, sehingga </w:t>
      </w:r>
      <w:r w:rsidR="00A17B26" w:rsidRPr="00A17B26">
        <w:rPr>
          <w:rFonts w:ascii="Times New Roman" w:hAnsi="Times New Roman" w:cs="Times New Roman"/>
          <w:lang w:val="id-ID"/>
        </w:rPr>
        <w:lastRenderedPageBreak/>
        <w:t xml:space="preserve">dapat meningkatkan potensi terjadinya praktik </w:t>
      </w:r>
      <w:r w:rsidR="00A17B26" w:rsidRPr="00A17B26">
        <w:rPr>
          <w:rFonts w:ascii="Times New Roman" w:hAnsi="Times New Roman" w:cs="Times New Roman"/>
          <w:i/>
          <w:iCs/>
          <w:lang w:val="id-ID"/>
        </w:rPr>
        <w:t>tax avoidance</w:t>
      </w:r>
      <w:r w:rsidR="00A17B26" w:rsidRPr="00A17B26">
        <w:rPr>
          <w:rFonts w:ascii="Times New Roman" w:hAnsi="Times New Roman" w:cs="Times New Roman"/>
          <w:lang w:val="id-ID"/>
        </w:rPr>
        <w:t>.</w:t>
      </w:r>
      <w:r w:rsidR="00A17B26">
        <w:rPr>
          <w:rFonts w:ascii="Times New Roman" w:hAnsi="Times New Roman" w:cs="Times New Roman"/>
          <w:lang w:val="id-ID"/>
        </w:rPr>
        <w:t xml:space="preserve"> </w:t>
      </w:r>
      <w:r w:rsidRPr="00172172">
        <w:rPr>
          <w:rFonts w:ascii="Times New Roman" w:hAnsi="Times New Roman" w:cs="Times New Roman"/>
          <w:lang w:val="id-ID"/>
        </w:rPr>
        <w:t>Dengan demikian perumusan hipotesis dalam penelitian ini sebagai berikut.</w:t>
      </w:r>
    </w:p>
    <w:p w14:paraId="18AC2D46" w14:textId="4BB9B879" w:rsidR="003D29CA" w:rsidRPr="00172172" w:rsidRDefault="003D29CA" w:rsidP="004113D1">
      <w:pPr>
        <w:spacing w:after="0" w:line="480" w:lineRule="auto"/>
        <w:jc w:val="both"/>
        <w:rPr>
          <w:rFonts w:ascii="Times New Roman" w:hAnsi="Times New Roman" w:cs="Times New Roman"/>
          <w:b/>
          <w:bCs/>
          <w:lang w:val="id-ID"/>
        </w:rPr>
      </w:pPr>
      <w:r w:rsidRPr="00172172">
        <w:rPr>
          <w:rFonts w:ascii="Times New Roman" w:hAnsi="Times New Roman" w:cs="Times New Roman"/>
          <w:b/>
          <w:bCs/>
          <w:lang w:val="id-ID"/>
        </w:rPr>
        <w:t xml:space="preserve">H1: Komite Audit </w:t>
      </w:r>
      <w:r w:rsidR="00193DCD" w:rsidRPr="00172172">
        <w:rPr>
          <w:rFonts w:ascii="Times New Roman" w:hAnsi="Times New Roman" w:cs="Times New Roman"/>
          <w:b/>
          <w:bCs/>
          <w:lang w:val="id-ID"/>
        </w:rPr>
        <w:t>B</w:t>
      </w:r>
      <w:r w:rsidRPr="00172172">
        <w:rPr>
          <w:rFonts w:ascii="Times New Roman" w:hAnsi="Times New Roman" w:cs="Times New Roman"/>
          <w:b/>
          <w:bCs/>
          <w:lang w:val="id-ID"/>
        </w:rPr>
        <w:t xml:space="preserve">erpengaruh </w:t>
      </w:r>
      <w:r w:rsidR="00193DCD" w:rsidRPr="00172172">
        <w:rPr>
          <w:rFonts w:ascii="Times New Roman" w:hAnsi="Times New Roman" w:cs="Times New Roman"/>
          <w:b/>
          <w:bCs/>
          <w:lang w:val="id-ID"/>
        </w:rPr>
        <w:t>P</w:t>
      </w:r>
      <w:r w:rsidR="00685001" w:rsidRPr="00172172">
        <w:rPr>
          <w:rFonts w:ascii="Times New Roman" w:hAnsi="Times New Roman" w:cs="Times New Roman"/>
          <w:b/>
          <w:bCs/>
          <w:lang w:val="id-ID"/>
        </w:rPr>
        <w:t xml:space="preserve">ositif </w:t>
      </w:r>
      <w:r w:rsidR="00366B62" w:rsidRPr="00172172">
        <w:rPr>
          <w:rFonts w:ascii="Times New Roman" w:hAnsi="Times New Roman" w:cs="Times New Roman"/>
          <w:b/>
          <w:bCs/>
          <w:lang w:val="id-ID"/>
        </w:rPr>
        <w:t xml:space="preserve">Signifikan </w:t>
      </w:r>
      <w:r w:rsidR="00193DCD" w:rsidRPr="00172172">
        <w:rPr>
          <w:rFonts w:ascii="Times New Roman" w:hAnsi="Times New Roman" w:cs="Times New Roman"/>
          <w:b/>
          <w:bCs/>
          <w:lang w:val="id-ID"/>
        </w:rPr>
        <w:t>T</w:t>
      </w:r>
      <w:r w:rsidRPr="00172172">
        <w:rPr>
          <w:rFonts w:ascii="Times New Roman" w:hAnsi="Times New Roman" w:cs="Times New Roman"/>
          <w:b/>
          <w:bCs/>
          <w:lang w:val="id-ID"/>
        </w:rPr>
        <w:t xml:space="preserve">erhadap </w:t>
      </w:r>
      <w:r w:rsidR="00193DCD" w:rsidRPr="00172172">
        <w:rPr>
          <w:rFonts w:ascii="Times New Roman" w:hAnsi="Times New Roman" w:cs="Times New Roman"/>
          <w:b/>
          <w:bCs/>
          <w:lang w:val="id-ID"/>
        </w:rPr>
        <w:t>P</w:t>
      </w:r>
      <w:r w:rsidRPr="00172172">
        <w:rPr>
          <w:rFonts w:ascii="Times New Roman" w:hAnsi="Times New Roman" w:cs="Times New Roman"/>
          <w:b/>
          <w:bCs/>
          <w:lang w:val="id-ID"/>
        </w:rPr>
        <w:t xml:space="preserve">enghindaran </w:t>
      </w:r>
      <w:r w:rsidR="00193DCD" w:rsidRPr="00172172">
        <w:rPr>
          <w:rFonts w:ascii="Times New Roman" w:hAnsi="Times New Roman" w:cs="Times New Roman"/>
          <w:b/>
          <w:bCs/>
          <w:lang w:val="id-ID"/>
        </w:rPr>
        <w:t>P</w:t>
      </w:r>
      <w:r w:rsidRPr="00172172">
        <w:rPr>
          <w:rFonts w:ascii="Times New Roman" w:hAnsi="Times New Roman" w:cs="Times New Roman"/>
          <w:b/>
          <w:bCs/>
          <w:lang w:val="id-ID"/>
        </w:rPr>
        <w:t>ajak.</w:t>
      </w:r>
    </w:p>
    <w:p w14:paraId="2A8FF881" w14:textId="5FB19A5A" w:rsidR="002F2307" w:rsidRPr="00172172" w:rsidRDefault="002F2307" w:rsidP="003A08D8">
      <w:pPr>
        <w:pStyle w:val="Heading3"/>
        <w:numPr>
          <w:ilvl w:val="2"/>
          <w:numId w:val="41"/>
        </w:numPr>
        <w:ind w:left="709"/>
        <w:rPr>
          <w:lang w:val="id-ID"/>
        </w:rPr>
      </w:pPr>
      <w:bookmarkStart w:id="31" w:name="_Toc223975484"/>
      <w:r w:rsidRPr="00172172">
        <w:rPr>
          <w:lang w:val="id-ID"/>
        </w:rPr>
        <w:t>Pengaruh Kepemilikan Institusional Terhadap Penghindaran Pajak</w:t>
      </w:r>
      <w:bookmarkEnd w:id="31"/>
    </w:p>
    <w:p w14:paraId="32E8838A" w14:textId="40600DB8" w:rsidR="002F2307" w:rsidRPr="00033EBE" w:rsidRDefault="00033EBE" w:rsidP="009A4A1D">
      <w:pPr>
        <w:spacing w:after="0" w:line="480" w:lineRule="auto"/>
        <w:ind w:firstLine="426"/>
        <w:jc w:val="both"/>
        <w:rPr>
          <w:rFonts w:ascii="Times New Roman" w:hAnsi="Times New Roman" w:cs="Times New Roman"/>
          <w:lang w:val="id-ID"/>
        </w:rPr>
      </w:pPr>
      <w:r w:rsidRPr="00033EBE">
        <w:rPr>
          <w:rFonts w:ascii="Times New Roman" w:hAnsi="Times New Roman" w:cs="Times New Roman"/>
          <w:lang w:val="id-ID"/>
        </w:rPr>
        <w:t>Kepemilikan institusional merujuk pada kepemilikan saham perusahaan yang dimiliki oleh lembaga atau institusi tertentu</w:t>
      </w:r>
      <w:r>
        <w:rPr>
          <w:rFonts w:ascii="Times New Roman" w:hAnsi="Times New Roman" w:cs="Times New Roman"/>
          <w:lang w:val="id-ID"/>
        </w:rPr>
        <w:t xml:space="preserve"> </w:t>
      </w:r>
      <w:r w:rsidR="002F2307" w:rsidRPr="00172172">
        <w:rPr>
          <w:rFonts w:ascii="Times New Roman" w:hAnsi="Times New Roman" w:cs="Times New Roman"/>
          <w:lang w:val="id-ID"/>
        </w:rPr>
        <w:t>yang kepemilikannya dimiliki oleh pihak institusi perusahaan lain. Keberadaan institusi yang</w:t>
      </w:r>
      <w:r>
        <w:rPr>
          <w:rFonts w:ascii="Times New Roman" w:hAnsi="Times New Roman" w:cs="Times New Roman"/>
          <w:lang w:val="id-ID"/>
        </w:rPr>
        <w:t xml:space="preserve"> </w:t>
      </w:r>
      <w:r w:rsidRPr="00033EBE">
        <w:rPr>
          <w:rFonts w:ascii="Times New Roman" w:hAnsi="Times New Roman" w:cs="Times New Roman"/>
          <w:lang w:val="sv-SE"/>
        </w:rPr>
        <w:t>pemantauan yang dilakukan secara profesional terhadap perkembangan investasi akan memperkuat pengendalian terhadap tindakan manajemen, sehingga potensi terjadinya penyimpangan dapat ditekan</w:t>
      </w:r>
      <w:r w:rsidR="003C2A53" w:rsidRPr="00172172">
        <w:rPr>
          <w:rFonts w:ascii="Times New Roman" w:hAnsi="Times New Roman" w:cs="Times New Roman"/>
          <w:lang w:val="id-ID"/>
        </w:rPr>
        <w:t>. Besarnya kepemilikan yang dimiliki pemegang saham pengendali maka akan membantu meningkatkan kualitas GCG (Adhelia</w:t>
      </w:r>
      <w:r w:rsidR="00153A2E" w:rsidRPr="00172172">
        <w:rPr>
          <w:rFonts w:ascii="Times New Roman" w:hAnsi="Times New Roman" w:cs="Times New Roman"/>
          <w:lang w:val="id-ID"/>
        </w:rPr>
        <w:t xml:space="preserve">, 2018). </w:t>
      </w:r>
      <w:r w:rsidRPr="00033EBE">
        <w:rPr>
          <w:rFonts w:ascii="Times New Roman" w:hAnsi="Times New Roman" w:cs="Times New Roman"/>
          <w:lang w:val="id-ID"/>
        </w:rPr>
        <w:t>Dengan adanya tanggung jawab perusahaan kepada pemegang saham, pemilik institusional memiliki dorongan untuk memastikan bahwa manajemen perusahaan mengambil keputusan yang dapat memaksimalkan kesejahteraan pemegang saham.</w:t>
      </w:r>
    </w:p>
    <w:p w14:paraId="6E7BAA5B" w14:textId="062A8DA3" w:rsidR="00A370EB" w:rsidRPr="00172172" w:rsidRDefault="00692F33" w:rsidP="004113D1">
      <w:pPr>
        <w:spacing w:after="0" w:line="480" w:lineRule="auto"/>
        <w:ind w:firstLine="360"/>
        <w:jc w:val="both"/>
        <w:rPr>
          <w:rFonts w:ascii="Times New Roman" w:hAnsi="Times New Roman" w:cs="Times New Roman"/>
          <w:lang w:val="id-ID"/>
        </w:rPr>
      </w:pPr>
      <w:r w:rsidRPr="00172172">
        <w:rPr>
          <w:rFonts w:ascii="Times New Roman" w:hAnsi="Times New Roman" w:cs="Times New Roman"/>
          <w:lang w:val="id-ID"/>
        </w:rPr>
        <w:t>Berdasarkan teori keagenan, kepemilikan institusional bertujuan untuk memantau manajemen sehingga dapat mendorong kesaksian pengawasan yang maksimal. Makin tinggi kepemilikan institusional, maka makin tinggi tin</w:t>
      </w:r>
      <w:r w:rsidR="006E1B41" w:rsidRPr="00172172">
        <w:rPr>
          <w:rFonts w:ascii="Times New Roman" w:hAnsi="Times New Roman" w:cs="Times New Roman"/>
          <w:lang w:val="id-ID"/>
        </w:rPr>
        <w:t>gkat pengawasan terhadap para manajer yang dapat meminimalisir perselisihan kepentingan antar manajemen dengan prinsipal sehingga masalah keagenan berkurang</w:t>
      </w:r>
      <w:r w:rsidR="00A43749" w:rsidRPr="00172172">
        <w:rPr>
          <w:rFonts w:ascii="Times New Roman" w:hAnsi="Times New Roman" w:cs="Times New Roman"/>
          <w:lang w:val="id-ID"/>
        </w:rPr>
        <w:t>.</w:t>
      </w:r>
      <w:r w:rsidR="00033EBE">
        <w:rPr>
          <w:rFonts w:ascii="Times New Roman" w:hAnsi="Times New Roman" w:cs="Times New Roman"/>
          <w:lang w:val="id-ID"/>
        </w:rPr>
        <w:t xml:space="preserve"> P</w:t>
      </w:r>
      <w:r w:rsidR="00033EBE" w:rsidRPr="00033EBE">
        <w:rPr>
          <w:rFonts w:ascii="Times New Roman" w:hAnsi="Times New Roman" w:cs="Times New Roman"/>
          <w:lang w:val="id-ID"/>
        </w:rPr>
        <w:t>erusahaan dengan tingkat kepemilikan saham yang tinggi oleh institusi maupun pemerintah cenderung memiliki pengawasan yang lebih kuat dari investor institusional terhadap kinerja manajemen dalam mencapai laba yang diharapkan</w:t>
      </w:r>
      <w:r w:rsidR="00033EBE">
        <w:rPr>
          <w:rFonts w:ascii="Times New Roman" w:hAnsi="Times New Roman" w:cs="Times New Roman"/>
          <w:lang w:val="id-ID"/>
        </w:rPr>
        <w:t>.</w:t>
      </w:r>
      <w:r w:rsidR="00A43749" w:rsidRPr="00172172">
        <w:rPr>
          <w:rFonts w:ascii="Times New Roman" w:hAnsi="Times New Roman" w:cs="Times New Roman"/>
          <w:lang w:val="id-ID"/>
        </w:rPr>
        <w:t xml:space="preserve"> </w:t>
      </w:r>
    </w:p>
    <w:p w14:paraId="5E4CB9E4" w14:textId="77777777" w:rsidR="00A370EB" w:rsidRPr="00172172" w:rsidRDefault="00A43749" w:rsidP="00A370EB">
      <w:pPr>
        <w:spacing w:after="0" w:line="480" w:lineRule="auto"/>
        <w:ind w:firstLine="360"/>
        <w:jc w:val="both"/>
        <w:rPr>
          <w:rFonts w:ascii="Times New Roman" w:hAnsi="Times New Roman" w:cs="Times New Roman"/>
          <w:lang w:val="id-ID"/>
        </w:rPr>
      </w:pPr>
      <w:r w:rsidRPr="00172172">
        <w:rPr>
          <w:rFonts w:ascii="Times New Roman" w:hAnsi="Times New Roman" w:cs="Times New Roman"/>
          <w:lang w:val="id-ID"/>
        </w:rPr>
        <w:lastRenderedPageBreak/>
        <w:t>Hal ini dapat mendorong manajemen untuk meminimalkan nilai pajak terutang yang dimiliki perusahaan.</w:t>
      </w:r>
      <w:r w:rsidR="00A370EB" w:rsidRPr="00172172">
        <w:rPr>
          <w:rFonts w:ascii="Times New Roman" w:hAnsi="Times New Roman" w:cs="Times New Roman"/>
          <w:lang w:val="id-ID"/>
        </w:rPr>
        <w:t xml:space="preserve"> </w:t>
      </w:r>
      <w:r w:rsidRPr="00172172">
        <w:rPr>
          <w:rFonts w:ascii="Times New Roman" w:hAnsi="Times New Roman" w:cs="Times New Roman"/>
          <w:lang w:val="id-ID"/>
        </w:rPr>
        <w:t xml:space="preserve">Dari pernyataan tersbut di dukung oleh hasil penelitian yang pernah dilakukan oleh Laily (2017) menyatakan bahwa kepemilikan institusional dimana sebagai salah mekanisme dalam penerapan GCG dapat memberikan pengaruh </w:t>
      </w:r>
      <w:r w:rsidR="00193DCD" w:rsidRPr="00172172">
        <w:rPr>
          <w:rFonts w:ascii="Times New Roman" w:hAnsi="Times New Roman" w:cs="Times New Roman"/>
          <w:lang w:val="id-ID"/>
        </w:rPr>
        <w:t xml:space="preserve">positif </w:t>
      </w:r>
      <w:r w:rsidRPr="00172172">
        <w:rPr>
          <w:rFonts w:ascii="Times New Roman" w:hAnsi="Times New Roman" w:cs="Times New Roman"/>
          <w:lang w:val="id-ID"/>
        </w:rPr>
        <w:t xml:space="preserve">dan signifikan terhadap </w:t>
      </w:r>
      <w:r w:rsidRPr="00172172">
        <w:rPr>
          <w:rFonts w:ascii="Times New Roman" w:hAnsi="Times New Roman" w:cs="Times New Roman"/>
          <w:i/>
          <w:iCs/>
          <w:lang w:val="id-ID"/>
        </w:rPr>
        <w:t>tax avoidance</w:t>
      </w:r>
      <w:r w:rsidR="009B562D" w:rsidRPr="00172172">
        <w:rPr>
          <w:rFonts w:ascii="Times New Roman" w:hAnsi="Times New Roman" w:cs="Times New Roman"/>
          <w:lang w:val="id-ID"/>
        </w:rPr>
        <w:t xml:space="preserve">. </w:t>
      </w:r>
    </w:p>
    <w:p w14:paraId="449D7E1B" w14:textId="7F49FA68" w:rsidR="00487DAF" w:rsidRPr="00172172" w:rsidRDefault="009B562D" w:rsidP="00A370EB">
      <w:pPr>
        <w:spacing w:after="0" w:line="480" w:lineRule="auto"/>
        <w:ind w:firstLine="360"/>
        <w:jc w:val="both"/>
        <w:rPr>
          <w:rFonts w:ascii="Times New Roman" w:hAnsi="Times New Roman" w:cs="Times New Roman"/>
          <w:lang w:val="id-ID"/>
        </w:rPr>
      </w:pPr>
      <w:r w:rsidRPr="00172172">
        <w:rPr>
          <w:rFonts w:ascii="Times New Roman" w:hAnsi="Times New Roman" w:cs="Times New Roman"/>
          <w:lang w:val="id-ID"/>
        </w:rPr>
        <w:t xml:space="preserve">Selain itu, penelitian serupa juga dilakukan oleh Amalia dan Setiani (2018) yang menyatakan </w:t>
      </w:r>
      <w:r w:rsidR="00033EBE">
        <w:rPr>
          <w:rFonts w:ascii="Times New Roman" w:hAnsi="Times New Roman" w:cs="Times New Roman"/>
          <w:lang w:val="id-ID"/>
        </w:rPr>
        <w:t>t</w:t>
      </w:r>
      <w:r w:rsidR="00033EBE" w:rsidRPr="00033EBE">
        <w:rPr>
          <w:rFonts w:ascii="Times New Roman" w:hAnsi="Times New Roman" w:cs="Times New Roman"/>
          <w:lang w:val="id-ID"/>
        </w:rPr>
        <w:t xml:space="preserve">ingkat konsentrasi kepemilikan institusional berpengaruh terhadap kebijakan pajak agresif perusahaan. </w:t>
      </w:r>
      <w:r w:rsidR="00033EBE" w:rsidRPr="00033EBE">
        <w:rPr>
          <w:rFonts w:ascii="Times New Roman" w:hAnsi="Times New Roman" w:cs="Times New Roman"/>
          <w:lang w:val="sv-SE"/>
        </w:rPr>
        <w:t xml:space="preserve">Kepemilikan institusional yang rendah cenderung menurunkan praktik kebijakan pajak agresif melalui </w:t>
      </w:r>
      <w:r w:rsidR="00033EBE" w:rsidRPr="00033EBE">
        <w:rPr>
          <w:rFonts w:ascii="Times New Roman" w:hAnsi="Times New Roman" w:cs="Times New Roman"/>
          <w:i/>
          <w:iCs/>
          <w:lang w:val="sv-SE"/>
        </w:rPr>
        <w:t>tax avoidance</w:t>
      </w:r>
      <w:r w:rsidR="00033EBE" w:rsidRPr="00033EBE">
        <w:rPr>
          <w:rFonts w:ascii="Times New Roman" w:hAnsi="Times New Roman" w:cs="Times New Roman"/>
          <w:lang w:val="sv-SE"/>
        </w:rPr>
        <w:t xml:space="preserve">. Sebaliknya, semakin besar kepemilikan institusional, maka kecenderungan perusahaan untuk melakukan kebijakan pajak agresif melalui </w:t>
      </w:r>
      <w:r w:rsidR="00033EBE" w:rsidRPr="00033EBE">
        <w:rPr>
          <w:rFonts w:ascii="Times New Roman" w:hAnsi="Times New Roman" w:cs="Times New Roman"/>
          <w:i/>
          <w:iCs/>
          <w:lang w:val="sv-SE"/>
        </w:rPr>
        <w:t>tax avoidance</w:t>
      </w:r>
      <w:r w:rsidR="00033EBE" w:rsidRPr="00033EBE">
        <w:rPr>
          <w:rFonts w:ascii="Times New Roman" w:hAnsi="Times New Roman" w:cs="Times New Roman"/>
          <w:lang w:val="sv-SE"/>
        </w:rPr>
        <w:t xml:space="preserve"> akan semakin meningkat</w:t>
      </w:r>
      <w:r w:rsidR="00033EBE">
        <w:rPr>
          <w:rFonts w:ascii="Times New Roman" w:hAnsi="Times New Roman" w:cs="Times New Roman"/>
          <w:lang w:val="sv-SE"/>
        </w:rPr>
        <w:t xml:space="preserve">. </w:t>
      </w:r>
      <w:r w:rsidR="00E25F6A" w:rsidRPr="00172172">
        <w:rPr>
          <w:rFonts w:ascii="Times New Roman" w:hAnsi="Times New Roman" w:cs="Times New Roman"/>
          <w:lang w:val="id-ID"/>
        </w:rPr>
        <w:t>Dengan demikian perumusan hipotesis dalam penelitian ini sebagai ber</w:t>
      </w:r>
      <w:r w:rsidR="00313F6F" w:rsidRPr="00172172">
        <w:rPr>
          <w:rFonts w:ascii="Times New Roman" w:hAnsi="Times New Roman" w:cs="Times New Roman"/>
          <w:lang w:val="id-ID"/>
        </w:rPr>
        <w:t>iku</w:t>
      </w:r>
      <w:r w:rsidR="00E25F6A" w:rsidRPr="00172172">
        <w:rPr>
          <w:rFonts w:ascii="Times New Roman" w:hAnsi="Times New Roman" w:cs="Times New Roman"/>
          <w:lang w:val="id-ID"/>
        </w:rPr>
        <w:t>t</w:t>
      </w:r>
      <w:r w:rsidR="005A2C9C" w:rsidRPr="00172172">
        <w:rPr>
          <w:rFonts w:ascii="Times New Roman" w:hAnsi="Times New Roman" w:cs="Times New Roman"/>
          <w:lang w:val="id-ID"/>
        </w:rPr>
        <w:t>.</w:t>
      </w:r>
    </w:p>
    <w:p w14:paraId="6464FF97" w14:textId="29826570" w:rsidR="00A723CF" w:rsidRPr="00172172" w:rsidRDefault="005A2C9C" w:rsidP="00487DAF">
      <w:pPr>
        <w:spacing w:after="0" w:line="480" w:lineRule="auto"/>
        <w:jc w:val="both"/>
        <w:rPr>
          <w:rFonts w:ascii="Times New Roman" w:hAnsi="Times New Roman" w:cs="Times New Roman"/>
          <w:lang w:val="id-ID"/>
        </w:rPr>
      </w:pPr>
      <w:r w:rsidRPr="00172172">
        <w:rPr>
          <w:rFonts w:ascii="Times New Roman" w:hAnsi="Times New Roman" w:cs="Times New Roman"/>
          <w:b/>
          <w:bCs/>
          <w:lang w:val="id-ID"/>
        </w:rPr>
        <w:t>H</w:t>
      </w:r>
      <w:r w:rsidR="003D29CA" w:rsidRPr="00172172">
        <w:rPr>
          <w:rFonts w:ascii="Times New Roman" w:hAnsi="Times New Roman" w:cs="Times New Roman"/>
          <w:b/>
          <w:bCs/>
          <w:lang w:val="id-ID"/>
        </w:rPr>
        <w:t>2</w:t>
      </w:r>
      <w:r w:rsidRPr="00172172">
        <w:rPr>
          <w:rFonts w:ascii="Times New Roman" w:hAnsi="Times New Roman" w:cs="Times New Roman"/>
          <w:b/>
          <w:bCs/>
          <w:lang w:val="id-ID"/>
        </w:rPr>
        <w:t xml:space="preserve">: Kepemilikan Institusional </w:t>
      </w:r>
      <w:r w:rsidR="00193DCD" w:rsidRPr="00172172">
        <w:rPr>
          <w:rFonts w:ascii="Times New Roman" w:hAnsi="Times New Roman" w:cs="Times New Roman"/>
          <w:b/>
          <w:bCs/>
          <w:lang w:val="id-ID"/>
        </w:rPr>
        <w:t>B</w:t>
      </w:r>
      <w:r w:rsidRPr="00172172">
        <w:rPr>
          <w:rFonts w:ascii="Times New Roman" w:hAnsi="Times New Roman" w:cs="Times New Roman"/>
          <w:b/>
          <w:bCs/>
          <w:lang w:val="id-ID"/>
        </w:rPr>
        <w:t xml:space="preserve">erpengaruh </w:t>
      </w:r>
      <w:r w:rsidR="00193DCD" w:rsidRPr="00172172">
        <w:rPr>
          <w:rFonts w:ascii="Times New Roman" w:hAnsi="Times New Roman" w:cs="Times New Roman"/>
          <w:b/>
          <w:bCs/>
          <w:lang w:val="id-ID"/>
        </w:rPr>
        <w:t>Positi</w:t>
      </w:r>
      <w:r w:rsidRPr="00172172">
        <w:rPr>
          <w:rFonts w:ascii="Times New Roman" w:hAnsi="Times New Roman" w:cs="Times New Roman"/>
          <w:b/>
          <w:bCs/>
          <w:lang w:val="id-ID"/>
        </w:rPr>
        <w:t xml:space="preserve">f </w:t>
      </w:r>
      <w:r w:rsidR="00366B62" w:rsidRPr="00172172">
        <w:rPr>
          <w:rFonts w:ascii="Times New Roman" w:hAnsi="Times New Roman" w:cs="Times New Roman"/>
          <w:b/>
          <w:bCs/>
          <w:lang w:val="id-ID"/>
        </w:rPr>
        <w:t xml:space="preserve">Signifikan </w:t>
      </w:r>
      <w:r w:rsidR="00193DCD" w:rsidRPr="00172172">
        <w:rPr>
          <w:rFonts w:ascii="Times New Roman" w:hAnsi="Times New Roman" w:cs="Times New Roman"/>
          <w:b/>
          <w:bCs/>
          <w:lang w:val="id-ID"/>
        </w:rPr>
        <w:t>T</w:t>
      </w:r>
      <w:r w:rsidRPr="00172172">
        <w:rPr>
          <w:rFonts w:ascii="Times New Roman" w:hAnsi="Times New Roman" w:cs="Times New Roman"/>
          <w:b/>
          <w:bCs/>
          <w:lang w:val="id-ID"/>
        </w:rPr>
        <w:t xml:space="preserve">erhadap </w:t>
      </w:r>
      <w:r w:rsidR="00193DCD" w:rsidRPr="00172172">
        <w:rPr>
          <w:rFonts w:ascii="Times New Roman" w:hAnsi="Times New Roman" w:cs="Times New Roman"/>
          <w:b/>
          <w:bCs/>
          <w:lang w:val="id-ID"/>
        </w:rPr>
        <w:t>P</w:t>
      </w:r>
      <w:r w:rsidRPr="00172172">
        <w:rPr>
          <w:rFonts w:ascii="Times New Roman" w:hAnsi="Times New Roman" w:cs="Times New Roman"/>
          <w:b/>
          <w:bCs/>
          <w:lang w:val="id-ID"/>
        </w:rPr>
        <w:t xml:space="preserve">enghindaran </w:t>
      </w:r>
      <w:r w:rsidR="00193DCD" w:rsidRPr="00172172">
        <w:rPr>
          <w:rFonts w:ascii="Times New Roman" w:hAnsi="Times New Roman" w:cs="Times New Roman"/>
          <w:b/>
          <w:bCs/>
          <w:lang w:val="id-ID"/>
        </w:rPr>
        <w:t>P</w:t>
      </w:r>
      <w:r w:rsidRPr="00172172">
        <w:rPr>
          <w:rFonts w:ascii="Times New Roman" w:hAnsi="Times New Roman" w:cs="Times New Roman"/>
          <w:b/>
          <w:bCs/>
          <w:lang w:val="id-ID"/>
        </w:rPr>
        <w:t>ajak</w:t>
      </w:r>
    </w:p>
    <w:p w14:paraId="1F57EF81" w14:textId="3C70015D" w:rsidR="00E9674C" w:rsidRPr="00172172" w:rsidRDefault="00E9674C" w:rsidP="003A08D8">
      <w:pPr>
        <w:pStyle w:val="Heading3"/>
        <w:numPr>
          <w:ilvl w:val="2"/>
          <w:numId w:val="41"/>
        </w:numPr>
        <w:ind w:left="709" w:hanging="709"/>
        <w:rPr>
          <w:lang w:val="id-ID"/>
        </w:rPr>
      </w:pPr>
      <w:bookmarkStart w:id="32" w:name="_Toc223975485"/>
      <w:r w:rsidRPr="00172172">
        <w:rPr>
          <w:lang w:val="id-ID"/>
        </w:rPr>
        <w:t xml:space="preserve">Pengaruh </w:t>
      </w:r>
      <w:r w:rsidRPr="00172172">
        <w:rPr>
          <w:i/>
          <w:iCs/>
          <w:lang w:val="id-ID"/>
        </w:rPr>
        <w:t>Transfer Pricing</w:t>
      </w:r>
      <w:r w:rsidRPr="00172172">
        <w:rPr>
          <w:lang w:val="id-ID"/>
        </w:rPr>
        <w:t xml:space="preserve"> Terhadap Penghindaran Pajak</w:t>
      </w:r>
      <w:bookmarkEnd w:id="32"/>
    </w:p>
    <w:p w14:paraId="5C493F88" w14:textId="6A1A5216" w:rsidR="00C613DB" w:rsidRPr="00172172" w:rsidRDefault="00033EBE" w:rsidP="00BE3445">
      <w:pPr>
        <w:spacing w:after="0" w:line="480" w:lineRule="auto"/>
        <w:ind w:firstLine="426"/>
        <w:jc w:val="both"/>
        <w:rPr>
          <w:rFonts w:ascii="Times New Roman" w:hAnsi="Times New Roman" w:cs="Times New Roman"/>
          <w:lang w:val="id-ID"/>
        </w:rPr>
      </w:pPr>
      <w:r w:rsidRPr="00033EBE">
        <w:rPr>
          <w:rFonts w:ascii="Times New Roman" w:hAnsi="Times New Roman" w:cs="Times New Roman"/>
          <w:i/>
          <w:iCs/>
          <w:lang w:val="id-ID"/>
        </w:rPr>
        <w:t>Transfer pricing</w:t>
      </w:r>
      <w:r w:rsidRPr="00033EBE">
        <w:rPr>
          <w:rFonts w:ascii="Times New Roman" w:hAnsi="Times New Roman" w:cs="Times New Roman"/>
          <w:lang w:val="id-ID"/>
        </w:rPr>
        <w:t xml:space="preserve"> adalah penentuan harga dalam transaksi yang terjadi antar perusahaan dalam satu kelompok perusahaan multinasional. Dalam praktiknya, harga yang ditetapkan dapat berbeda dari harga pasar yang wajar. Praktik ini memungkinkan perusahaan melakukan pengalihan beban melalui transaksi antar unit usaha yang sering dianggap sebagai upaya untuk meminimalkan kewajiban pajak.</w:t>
      </w:r>
      <w:r w:rsidR="0083791C" w:rsidRPr="00172172">
        <w:rPr>
          <w:rFonts w:ascii="Times New Roman" w:hAnsi="Times New Roman" w:cs="Times New Roman"/>
          <w:lang w:val="id-ID"/>
        </w:rPr>
        <w:t xml:space="preserve"> (Sadeva et al., 2020).</w:t>
      </w:r>
    </w:p>
    <w:p w14:paraId="3DF0263E" w14:textId="3CA5A736" w:rsidR="0083791C" w:rsidRPr="00172172" w:rsidRDefault="0083791C" w:rsidP="00366B62">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Dalam teori agensi, manajemen dapat menggunakan </w:t>
      </w:r>
      <w:r w:rsidRPr="00172172">
        <w:rPr>
          <w:rFonts w:ascii="Times New Roman" w:hAnsi="Times New Roman" w:cs="Times New Roman"/>
          <w:i/>
          <w:iCs/>
          <w:lang w:val="id-ID"/>
        </w:rPr>
        <w:t>transfer pricing</w:t>
      </w:r>
      <w:r w:rsidRPr="00172172">
        <w:rPr>
          <w:rFonts w:ascii="Times New Roman" w:hAnsi="Times New Roman" w:cs="Times New Roman"/>
          <w:lang w:val="id-ID"/>
        </w:rPr>
        <w:t xml:space="preserve"> untuk mengalihkan laba</w:t>
      </w:r>
      <w:r w:rsidR="00366B62" w:rsidRPr="00172172">
        <w:rPr>
          <w:rFonts w:ascii="Times New Roman" w:hAnsi="Times New Roman" w:cs="Times New Roman"/>
          <w:lang w:val="id-ID"/>
        </w:rPr>
        <w:t xml:space="preserve"> </w:t>
      </w:r>
      <w:r w:rsidRPr="00172172">
        <w:rPr>
          <w:rFonts w:ascii="Times New Roman" w:hAnsi="Times New Roman" w:cs="Times New Roman"/>
          <w:lang w:val="id-ID"/>
        </w:rPr>
        <w:t xml:space="preserve">ke negara dengan </w:t>
      </w:r>
      <w:r w:rsidR="00193DCD" w:rsidRPr="00172172">
        <w:rPr>
          <w:rFonts w:ascii="Times New Roman" w:hAnsi="Times New Roman" w:cs="Times New Roman"/>
          <w:lang w:val="id-ID"/>
        </w:rPr>
        <w:t>p</w:t>
      </w:r>
      <w:r w:rsidRPr="00172172">
        <w:rPr>
          <w:rFonts w:ascii="Times New Roman" w:hAnsi="Times New Roman" w:cs="Times New Roman"/>
          <w:lang w:val="id-ID"/>
        </w:rPr>
        <w:t>ajak lebih rendah</w:t>
      </w:r>
      <w:r w:rsidR="005D65E1" w:rsidRPr="00172172">
        <w:rPr>
          <w:rFonts w:ascii="Times New Roman" w:hAnsi="Times New Roman" w:cs="Times New Roman"/>
          <w:lang w:val="id-ID"/>
        </w:rPr>
        <w:t>, sehingga mengurangi kewajiban pajak negara asal.</w:t>
      </w:r>
      <w:r w:rsidR="003D29CA" w:rsidRPr="00172172">
        <w:rPr>
          <w:rFonts w:ascii="Times New Roman" w:hAnsi="Times New Roman" w:cs="Times New Roman"/>
          <w:lang w:val="id-ID"/>
        </w:rPr>
        <w:t xml:space="preserve"> </w:t>
      </w:r>
      <w:r w:rsidR="003D29CA" w:rsidRPr="00172172">
        <w:rPr>
          <w:rFonts w:ascii="Times New Roman" w:hAnsi="Times New Roman" w:cs="Times New Roman"/>
          <w:i/>
          <w:iCs/>
          <w:lang w:val="id-ID"/>
        </w:rPr>
        <w:t>T</w:t>
      </w:r>
      <w:r w:rsidR="005D65E1" w:rsidRPr="00172172">
        <w:rPr>
          <w:rFonts w:ascii="Times New Roman" w:hAnsi="Times New Roman" w:cs="Times New Roman"/>
          <w:i/>
          <w:iCs/>
          <w:lang w:val="id-ID"/>
        </w:rPr>
        <w:t>ransfer pricing</w:t>
      </w:r>
      <w:r w:rsidR="005D65E1" w:rsidRPr="00172172">
        <w:rPr>
          <w:rFonts w:ascii="Times New Roman" w:hAnsi="Times New Roman" w:cs="Times New Roman"/>
          <w:lang w:val="id-ID"/>
        </w:rPr>
        <w:t xml:space="preserve"> </w:t>
      </w:r>
      <w:r w:rsidR="00033EBE" w:rsidRPr="00033EBE">
        <w:rPr>
          <w:rFonts w:ascii="Times New Roman" w:hAnsi="Times New Roman" w:cs="Times New Roman"/>
          <w:lang w:val="sv-SE"/>
        </w:rPr>
        <w:t xml:space="preserve">dipahami sebagai transaksi yang wajar </w:t>
      </w:r>
      <w:r w:rsidR="00033EBE" w:rsidRPr="00033EBE">
        <w:rPr>
          <w:rFonts w:ascii="Times New Roman" w:hAnsi="Times New Roman" w:cs="Times New Roman"/>
          <w:lang w:val="sv-SE"/>
        </w:rPr>
        <w:lastRenderedPageBreak/>
        <w:t>terjadi antar perusahaan yang memiliki hubungan afiliasi dalam menentukan harga transfer atas transaksi barang maupun jasa. Namun, praktik transfer pricing kerap dipandang memiliki konotasi negatif karena dapat berpotensi merugikan negara</w:t>
      </w:r>
      <w:r w:rsidR="00033EBE" w:rsidRPr="00033EBE">
        <w:rPr>
          <w:rFonts w:ascii="Times New Roman" w:hAnsi="Times New Roman" w:cs="Times New Roman"/>
          <w:lang w:val="id-ID"/>
        </w:rPr>
        <w:t xml:space="preserve"> </w:t>
      </w:r>
      <w:r w:rsidR="00C32A3F" w:rsidRPr="00172172">
        <w:rPr>
          <w:rFonts w:ascii="Times New Roman" w:hAnsi="Times New Roman" w:cs="Times New Roman"/>
          <w:lang w:val="id-ID"/>
        </w:rPr>
        <w:t>(Pratomo &amp; Triswidyaria</w:t>
      </w:r>
      <w:r w:rsidR="009337CE" w:rsidRPr="00172172">
        <w:rPr>
          <w:rFonts w:ascii="Times New Roman" w:hAnsi="Times New Roman" w:cs="Times New Roman"/>
          <w:lang w:val="id-ID"/>
        </w:rPr>
        <w:t>, 2021).</w:t>
      </w:r>
    </w:p>
    <w:p w14:paraId="6E558458" w14:textId="5E98073B" w:rsidR="009337CE" w:rsidRPr="00172172" w:rsidRDefault="00033EBE" w:rsidP="007F139A">
      <w:pPr>
        <w:spacing w:after="0" w:line="480" w:lineRule="auto"/>
        <w:ind w:firstLine="426"/>
        <w:jc w:val="both"/>
        <w:rPr>
          <w:rFonts w:ascii="Times New Roman" w:hAnsi="Times New Roman" w:cs="Times New Roman"/>
          <w:lang w:val="id-ID"/>
        </w:rPr>
      </w:pPr>
      <w:r w:rsidRPr="00033EBE">
        <w:rPr>
          <w:rFonts w:ascii="Times New Roman" w:hAnsi="Times New Roman" w:cs="Times New Roman"/>
          <w:lang w:val="sv-SE"/>
        </w:rPr>
        <w:t xml:space="preserve">Berkaitan dengan praktik penghindaran pajak yang dilakukan secara agresif oleh perusahaan dengan memanfaatkan mekanisme </w:t>
      </w:r>
      <w:r w:rsidRPr="00033EBE">
        <w:rPr>
          <w:rFonts w:ascii="Times New Roman" w:hAnsi="Times New Roman" w:cs="Times New Roman"/>
          <w:i/>
          <w:iCs/>
          <w:lang w:val="sv-SE"/>
        </w:rPr>
        <w:t>transfer pricing</w:t>
      </w:r>
      <w:r w:rsidRPr="00033EBE">
        <w:rPr>
          <w:rFonts w:ascii="Times New Roman" w:hAnsi="Times New Roman" w:cs="Times New Roman"/>
          <w:lang w:val="sv-SE"/>
        </w:rPr>
        <w:t>.</w:t>
      </w:r>
      <w:r w:rsidR="00BA521B" w:rsidRPr="00172172">
        <w:rPr>
          <w:rFonts w:ascii="Times New Roman" w:hAnsi="Times New Roman" w:cs="Times New Roman"/>
          <w:lang w:val="id-ID"/>
        </w:rPr>
        <w:t>.</w:t>
      </w:r>
      <w:r w:rsidR="003F53D5" w:rsidRPr="00172172">
        <w:rPr>
          <w:rFonts w:ascii="Times New Roman" w:hAnsi="Times New Roman" w:cs="Times New Roman"/>
          <w:lang w:val="id-ID"/>
        </w:rPr>
        <w:t xml:space="preserve"> </w:t>
      </w:r>
      <w:r w:rsidR="00AD150D" w:rsidRPr="00172172">
        <w:rPr>
          <w:rFonts w:ascii="Times New Roman" w:hAnsi="Times New Roman" w:cs="Times New Roman"/>
          <w:lang w:val="id-ID"/>
        </w:rPr>
        <w:t xml:space="preserve">Penelitian oleh Sadeva et el., (2020), Pratomo &amp; </w:t>
      </w:r>
      <w:r w:rsidR="00E4344F" w:rsidRPr="00172172">
        <w:rPr>
          <w:rFonts w:ascii="Times New Roman" w:hAnsi="Times New Roman" w:cs="Times New Roman"/>
          <w:lang w:val="id-ID"/>
        </w:rPr>
        <w:t xml:space="preserve">Triswidyaria (2021) membuktikan </w:t>
      </w:r>
      <w:r w:rsidR="00E4344F" w:rsidRPr="00172172">
        <w:rPr>
          <w:rFonts w:ascii="Times New Roman" w:hAnsi="Times New Roman" w:cs="Times New Roman"/>
          <w:i/>
          <w:iCs/>
          <w:lang w:val="id-ID"/>
        </w:rPr>
        <w:t>transfer pricing</w:t>
      </w:r>
      <w:r w:rsidR="00E4344F" w:rsidRPr="00172172">
        <w:rPr>
          <w:rFonts w:ascii="Times New Roman" w:hAnsi="Times New Roman" w:cs="Times New Roman"/>
          <w:lang w:val="id-ID"/>
        </w:rPr>
        <w:t xml:space="preserve"> secara </w:t>
      </w:r>
      <w:r w:rsidR="00193DCD" w:rsidRPr="00172172">
        <w:rPr>
          <w:rFonts w:ascii="Times New Roman" w:hAnsi="Times New Roman" w:cs="Times New Roman"/>
          <w:lang w:val="id-ID"/>
        </w:rPr>
        <w:t>positif</w:t>
      </w:r>
      <w:r w:rsidR="008B71BE" w:rsidRPr="00172172">
        <w:rPr>
          <w:rFonts w:ascii="Times New Roman" w:hAnsi="Times New Roman" w:cs="Times New Roman"/>
          <w:lang w:val="id-ID"/>
        </w:rPr>
        <w:t xml:space="preserve"> </w:t>
      </w:r>
      <w:r w:rsidR="00E4344F" w:rsidRPr="00172172">
        <w:rPr>
          <w:rFonts w:ascii="Times New Roman" w:hAnsi="Times New Roman" w:cs="Times New Roman"/>
          <w:lang w:val="id-ID"/>
        </w:rPr>
        <w:t>mempengaruhi praktik penghindaran pajak.</w:t>
      </w:r>
      <w:r w:rsidR="003A5C3C" w:rsidRPr="00172172">
        <w:rPr>
          <w:rFonts w:ascii="Times New Roman" w:hAnsi="Times New Roman" w:cs="Times New Roman"/>
          <w:lang w:val="id-ID"/>
        </w:rPr>
        <w:t xml:space="preserve"> Maka,</w:t>
      </w:r>
      <w:r w:rsidR="00E4344F" w:rsidRPr="00172172">
        <w:rPr>
          <w:rFonts w:ascii="Times New Roman" w:hAnsi="Times New Roman" w:cs="Times New Roman"/>
          <w:lang w:val="id-ID"/>
        </w:rPr>
        <w:t xml:space="preserve"> semakin tinggi tingkat </w:t>
      </w:r>
      <w:r w:rsidR="00E4344F" w:rsidRPr="00172172">
        <w:rPr>
          <w:rFonts w:ascii="Times New Roman" w:hAnsi="Times New Roman" w:cs="Times New Roman"/>
          <w:i/>
          <w:iCs/>
          <w:lang w:val="id-ID"/>
        </w:rPr>
        <w:t>transfer pricing</w:t>
      </w:r>
      <w:r w:rsidR="00E4344F" w:rsidRPr="00172172">
        <w:rPr>
          <w:rFonts w:ascii="Times New Roman" w:hAnsi="Times New Roman" w:cs="Times New Roman"/>
          <w:lang w:val="id-ID"/>
        </w:rPr>
        <w:t xml:space="preserve"> yang dilakukan perusahaan, maka semakin </w:t>
      </w:r>
      <w:r w:rsidR="00193DCD" w:rsidRPr="00172172">
        <w:rPr>
          <w:rFonts w:ascii="Times New Roman" w:hAnsi="Times New Roman" w:cs="Times New Roman"/>
          <w:lang w:val="id-ID"/>
        </w:rPr>
        <w:t xml:space="preserve">tinggi </w:t>
      </w:r>
      <w:r w:rsidR="00E4344F" w:rsidRPr="00172172">
        <w:rPr>
          <w:rFonts w:ascii="Times New Roman" w:hAnsi="Times New Roman" w:cs="Times New Roman"/>
          <w:lang w:val="id-ID"/>
        </w:rPr>
        <w:t>penghindaran pajak. Dari uraian yang dikemukakan diatas, maka hipotesi</w:t>
      </w:r>
      <w:r w:rsidR="008B71BE" w:rsidRPr="00172172">
        <w:rPr>
          <w:rFonts w:ascii="Times New Roman" w:hAnsi="Times New Roman" w:cs="Times New Roman"/>
          <w:lang w:val="id-ID"/>
        </w:rPr>
        <w:t>s</w:t>
      </w:r>
      <w:r w:rsidR="00E4344F" w:rsidRPr="00172172">
        <w:rPr>
          <w:rFonts w:ascii="Times New Roman" w:hAnsi="Times New Roman" w:cs="Times New Roman"/>
          <w:lang w:val="id-ID"/>
        </w:rPr>
        <w:t xml:space="preserve"> </w:t>
      </w:r>
      <w:r w:rsidR="003C2DEC" w:rsidRPr="00172172">
        <w:rPr>
          <w:rFonts w:ascii="Times New Roman" w:hAnsi="Times New Roman" w:cs="Times New Roman"/>
          <w:lang w:val="id-ID"/>
        </w:rPr>
        <w:t xml:space="preserve">ketiga </w:t>
      </w:r>
      <w:r w:rsidR="00E4344F" w:rsidRPr="00172172">
        <w:rPr>
          <w:rFonts w:ascii="Times New Roman" w:hAnsi="Times New Roman" w:cs="Times New Roman"/>
          <w:lang w:val="id-ID"/>
        </w:rPr>
        <w:t>yang dapat ajukan yaitu.</w:t>
      </w:r>
    </w:p>
    <w:p w14:paraId="493C8022" w14:textId="1FCF77F5" w:rsidR="00A370EB" w:rsidRPr="00172172" w:rsidRDefault="00E4344F" w:rsidP="00487DAF">
      <w:pPr>
        <w:spacing w:after="0" w:line="480" w:lineRule="auto"/>
        <w:jc w:val="both"/>
        <w:rPr>
          <w:rFonts w:ascii="Times New Roman" w:hAnsi="Times New Roman" w:cs="Times New Roman"/>
          <w:b/>
          <w:bCs/>
          <w:lang w:val="id-ID"/>
        </w:rPr>
      </w:pPr>
      <w:r w:rsidRPr="00172172">
        <w:rPr>
          <w:rFonts w:ascii="Times New Roman" w:hAnsi="Times New Roman" w:cs="Times New Roman"/>
          <w:b/>
          <w:bCs/>
          <w:lang w:val="id-ID"/>
        </w:rPr>
        <w:t xml:space="preserve">H3: </w:t>
      </w:r>
      <w:r w:rsidRPr="00172172">
        <w:rPr>
          <w:rFonts w:ascii="Times New Roman" w:hAnsi="Times New Roman" w:cs="Times New Roman"/>
          <w:b/>
          <w:bCs/>
          <w:i/>
          <w:iCs/>
          <w:lang w:val="id-ID"/>
        </w:rPr>
        <w:t>Transfer Pricing</w:t>
      </w:r>
      <w:r w:rsidRPr="00172172">
        <w:rPr>
          <w:rFonts w:ascii="Times New Roman" w:hAnsi="Times New Roman" w:cs="Times New Roman"/>
          <w:b/>
          <w:bCs/>
          <w:lang w:val="id-ID"/>
        </w:rPr>
        <w:t xml:space="preserve"> Berpengaruh </w:t>
      </w:r>
      <w:r w:rsidR="00193DCD" w:rsidRPr="00172172">
        <w:rPr>
          <w:rFonts w:ascii="Times New Roman" w:hAnsi="Times New Roman" w:cs="Times New Roman"/>
          <w:b/>
          <w:bCs/>
          <w:lang w:val="id-ID"/>
        </w:rPr>
        <w:t xml:space="preserve">Positif </w:t>
      </w:r>
      <w:r w:rsidR="00397C42" w:rsidRPr="00172172">
        <w:rPr>
          <w:rFonts w:ascii="Times New Roman" w:hAnsi="Times New Roman" w:cs="Times New Roman"/>
          <w:b/>
          <w:bCs/>
          <w:lang w:val="id-ID"/>
        </w:rPr>
        <w:t xml:space="preserve">Signifikan </w:t>
      </w:r>
      <w:r w:rsidRPr="00172172">
        <w:rPr>
          <w:rFonts w:ascii="Times New Roman" w:hAnsi="Times New Roman" w:cs="Times New Roman"/>
          <w:b/>
          <w:bCs/>
          <w:lang w:val="id-ID"/>
        </w:rPr>
        <w:t>Terhadap Penghindaran Pajak</w:t>
      </w:r>
    </w:p>
    <w:p w14:paraId="79D60CDD" w14:textId="77777777" w:rsidR="00685988" w:rsidRPr="00172172" w:rsidRDefault="00685988" w:rsidP="00487DAF">
      <w:pPr>
        <w:spacing w:after="0" w:line="480" w:lineRule="auto"/>
        <w:jc w:val="both"/>
        <w:rPr>
          <w:rFonts w:ascii="Times New Roman" w:hAnsi="Times New Roman" w:cs="Times New Roman"/>
          <w:b/>
          <w:bCs/>
          <w:lang w:val="id-ID"/>
        </w:rPr>
      </w:pPr>
    </w:p>
    <w:p w14:paraId="6D2EC846" w14:textId="20E9661E" w:rsidR="00953DE4" w:rsidRPr="00172172" w:rsidRDefault="00487DAF" w:rsidP="00487DAF">
      <w:pPr>
        <w:spacing w:after="0" w:line="480" w:lineRule="auto"/>
        <w:jc w:val="both"/>
        <w:rPr>
          <w:rFonts w:ascii="Times New Roman" w:hAnsi="Times New Roman" w:cs="Times New Roman"/>
          <w:b/>
          <w:bCs/>
          <w:lang w:val="id-ID"/>
        </w:rPr>
      </w:pPr>
      <w:r w:rsidRPr="00172172">
        <w:rPr>
          <w:rFonts w:ascii="Times New Roman" w:hAnsi="Times New Roman" w:cs="Times New Roman"/>
          <w:b/>
          <w:bCs/>
          <w:lang w:val="id-ID"/>
        </w:rPr>
        <w:t xml:space="preserve">2.8.4  </w:t>
      </w:r>
      <w:r w:rsidR="008C00D6" w:rsidRPr="00172172">
        <w:rPr>
          <w:rFonts w:ascii="Times New Roman" w:hAnsi="Times New Roman" w:cs="Times New Roman"/>
          <w:b/>
          <w:bCs/>
          <w:lang w:val="id-ID"/>
        </w:rPr>
        <w:t xml:space="preserve"> </w:t>
      </w:r>
      <w:r w:rsidR="00953DE4" w:rsidRPr="00172172">
        <w:rPr>
          <w:rFonts w:ascii="Times New Roman" w:hAnsi="Times New Roman" w:cs="Times New Roman"/>
          <w:b/>
          <w:lang w:val="id-ID"/>
        </w:rPr>
        <w:t>Pengaruh</w:t>
      </w:r>
      <w:r w:rsidR="00953DE4" w:rsidRPr="00172172">
        <w:rPr>
          <w:rFonts w:ascii="Times New Roman" w:hAnsi="Times New Roman" w:cs="Times New Roman"/>
          <w:b/>
          <w:spacing w:val="-3"/>
          <w:lang w:val="id-ID"/>
        </w:rPr>
        <w:t xml:space="preserve"> </w:t>
      </w:r>
      <w:r w:rsidR="005741C3" w:rsidRPr="00172172">
        <w:rPr>
          <w:rFonts w:ascii="Times New Roman" w:hAnsi="Times New Roman" w:cs="Times New Roman"/>
          <w:b/>
          <w:bCs/>
          <w:i/>
          <w:iCs/>
          <w:lang w:val="id-ID"/>
        </w:rPr>
        <w:t>Sustainability Report</w:t>
      </w:r>
      <w:r w:rsidR="005741C3" w:rsidRPr="00172172">
        <w:rPr>
          <w:rFonts w:ascii="Times New Roman" w:hAnsi="Times New Roman" w:cs="Times New Roman"/>
          <w:b/>
          <w:lang w:val="id-ID"/>
        </w:rPr>
        <w:t xml:space="preserve"> </w:t>
      </w:r>
      <w:r w:rsidR="00953DE4" w:rsidRPr="00172172">
        <w:rPr>
          <w:rFonts w:ascii="Times New Roman" w:hAnsi="Times New Roman" w:cs="Times New Roman"/>
          <w:b/>
          <w:lang w:val="id-ID"/>
        </w:rPr>
        <w:t>Terhadap</w:t>
      </w:r>
      <w:r w:rsidR="00953DE4" w:rsidRPr="00172172">
        <w:rPr>
          <w:rFonts w:ascii="Times New Roman" w:hAnsi="Times New Roman" w:cs="Times New Roman"/>
          <w:b/>
          <w:spacing w:val="-2"/>
          <w:lang w:val="id-ID"/>
        </w:rPr>
        <w:t xml:space="preserve"> </w:t>
      </w:r>
      <w:r w:rsidR="00953DE4" w:rsidRPr="00172172">
        <w:rPr>
          <w:rFonts w:ascii="Times New Roman" w:hAnsi="Times New Roman" w:cs="Times New Roman"/>
          <w:b/>
          <w:lang w:val="id-ID"/>
        </w:rPr>
        <w:t>Penghindaran</w:t>
      </w:r>
      <w:r w:rsidR="00953DE4" w:rsidRPr="00172172">
        <w:rPr>
          <w:rFonts w:ascii="Times New Roman" w:hAnsi="Times New Roman" w:cs="Times New Roman"/>
          <w:b/>
          <w:spacing w:val="-2"/>
          <w:lang w:val="id-ID"/>
        </w:rPr>
        <w:t xml:space="preserve"> Pajak</w:t>
      </w:r>
    </w:p>
    <w:p w14:paraId="48160F8B" w14:textId="7BA8DDDD" w:rsidR="00A370EB" w:rsidRPr="00172172" w:rsidRDefault="000B4989" w:rsidP="007E4040">
      <w:pPr>
        <w:widowControl w:val="0"/>
        <w:tabs>
          <w:tab w:val="left" w:pos="1858"/>
        </w:tabs>
        <w:autoSpaceDE w:val="0"/>
        <w:autoSpaceDN w:val="0"/>
        <w:spacing w:before="6" w:after="0" w:line="480" w:lineRule="auto"/>
        <w:jc w:val="both"/>
        <w:rPr>
          <w:rFonts w:ascii="Times New Roman" w:hAnsi="Times New Roman" w:cs="Times New Roman"/>
          <w:bCs/>
          <w:lang w:val="id-ID"/>
        </w:rPr>
      </w:pPr>
      <w:r w:rsidRPr="00172172">
        <w:rPr>
          <w:rFonts w:ascii="Times New Roman" w:hAnsi="Times New Roman" w:cs="Times New Roman"/>
          <w:bCs/>
          <w:lang w:val="id-ID"/>
        </w:rPr>
        <w:t xml:space="preserve">       </w:t>
      </w:r>
      <w:r w:rsidR="00033EBE" w:rsidRPr="00033EBE">
        <w:rPr>
          <w:rFonts w:ascii="Times New Roman" w:hAnsi="Times New Roman" w:cs="Times New Roman"/>
          <w:bCs/>
          <w:lang w:val="id-ID"/>
        </w:rPr>
        <w:t>Perusahaan dengan tingkat pengungkapan laporan keberlanjutan yang tinggi cenderung tidak terlalu agresif dalam melakukan praktik penghindaran pajak dibandingkan dengan perusahaan yang tingkat pengungkapannya lebih rendah.</w:t>
      </w:r>
      <w:r w:rsidR="00033EBE">
        <w:rPr>
          <w:rFonts w:ascii="Times New Roman" w:hAnsi="Times New Roman" w:cs="Times New Roman"/>
          <w:bCs/>
          <w:lang w:val="id-ID"/>
        </w:rPr>
        <w:t xml:space="preserve"> </w:t>
      </w:r>
      <w:r w:rsidR="007E4040" w:rsidRPr="00172172">
        <w:rPr>
          <w:rFonts w:ascii="Times New Roman" w:hAnsi="Times New Roman" w:cs="Times New Roman"/>
          <w:bCs/>
          <w:lang w:val="id-ID"/>
        </w:rPr>
        <w:t xml:space="preserve">Semakin tinggi pengungkapan laporan keberlanjutan perusahaan maka akan semakin tinggi pula reputasi perusahaan di mata masyarakat. Hal ini didukung dengan teori agensi bahwa Perusahaan yang melakukan pengungkapan informasi tanggung jawab sosial </w:t>
      </w:r>
      <w:r w:rsidR="0093429E" w:rsidRPr="00172172">
        <w:rPr>
          <w:rFonts w:ascii="Times New Roman" w:hAnsi="Times New Roman" w:cs="Times New Roman"/>
          <w:bCs/>
          <w:lang w:val="id-ID"/>
        </w:rPr>
        <w:t>bertujuan</w:t>
      </w:r>
      <w:r w:rsidR="007E4040" w:rsidRPr="00172172">
        <w:rPr>
          <w:rFonts w:ascii="Times New Roman" w:hAnsi="Times New Roman" w:cs="Times New Roman"/>
          <w:bCs/>
          <w:lang w:val="id-ID"/>
        </w:rPr>
        <w:t xml:space="preserve"> membangun image positif perusahaan dan mendapatkan perhatian dari masyarakat. </w:t>
      </w:r>
    </w:p>
    <w:p w14:paraId="39407C91" w14:textId="3318B7FD" w:rsidR="007E4040" w:rsidRPr="00172172" w:rsidRDefault="007E4040" w:rsidP="00A370EB">
      <w:pPr>
        <w:widowControl w:val="0"/>
        <w:tabs>
          <w:tab w:val="left" w:pos="1858"/>
        </w:tabs>
        <w:autoSpaceDE w:val="0"/>
        <w:autoSpaceDN w:val="0"/>
        <w:spacing w:before="6" w:after="0" w:line="480" w:lineRule="auto"/>
        <w:ind w:firstLine="426"/>
        <w:jc w:val="both"/>
        <w:rPr>
          <w:rFonts w:ascii="Times New Roman" w:hAnsi="Times New Roman" w:cs="Times New Roman"/>
          <w:bCs/>
          <w:lang w:val="id-ID"/>
        </w:rPr>
      </w:pPr>
      <w:r w:rsidRPr="00172172">
        <w:rPr>
          <w:rFonts w:ascii="Times New Roman" w:hAnsi="Times New Roman" w:cs="Times New Roman"/>
          <w:bCs/>
          <w:lang w:val="id-ID"/>
        </w:rPr>
        <w:t>Oleh karena</w:t>
      </w:r>
      <w:r w:rsidR="00033EBE">
        <w:rPr>
          <w:rFonts w:ascii="Times New Roman" w:hAnsi="Times New Roman" w:cs="Times New Roman"/>
          <w:bCs/>
          <w:lang w:val="id-ID"/>
        </w:rPr>
        <w:t xml:space="preserve"> itu p</w:t>
      </w:r>
      <w:r w:rsidR="00033EBE" w:rsidRPr="00033EBE">
        <w:rPr>
          <w:rFonts w:ascii="Times New Roman" w:hAnsi="Times New Roman" w:cs="Times New Roman"/>
          <w:bCs/>
          <w:lang w:val="id-ID"/>
        </w:rPr>
        <w:t xml:space="preserve">erusahaan yang memiliki tanggung jawab sosial cenderung </w:t>
      </w:r>
      <w:r w:rsidR="00033EBE" w:rsidRPr="00033EBE">
        <w:rPr>
          <w:rFonts w:ascii="Times New Roman" w:hAnsi="Times New Roman" w:cs="Times New Roman"/>
          <w:bCs/>
          <w:lang w:val="id-ID"/>
        </w:rPr>
        <w:lastRenderedPageBreak/>
        <w:t>berupaya memperoleh keuntungan dengan tetap mematuhi batasan hukum, sekaligus berperan sebagai entitas bisnis yang etis dan bertanggung jawab dalam memenuhi aspek etika</w:t>
      </w:r>
      <w:r w:rsidRPr="00172172">
        <w:rPr>
          <w:rFonts w:ascii="Times New Roman" w:hAnsi="Times New Roman" w:cs="Times New Roman"/>
          <w:bCs/>
          <w:lang w:val="id-ID"/>
        </w:rPr>
        <w:t xml:space="preserve">. Perusahaan dengan pengungkapan laporan keberlanjutan yang tinggi cenderung kurang agresif dengan tujuan mendapatkan legitimasi dari masyarakat luar. </w:t>
      </w:r>
    </w:p>
    <w:p w14:paraId="530AB06D" w14:textId="1F70F5F0" w:rsidR="007E4040" w:rsidRPr="00172172" w:rsidRDefault="00642F22" w:rsidP="00642F22">
      <w:pPr>
        <w:widowControl w:val="0"/>
        <w:tabs>
          <w:tab w:val="left" w:pos="567"/>
          <w:tab w:val="left" w:pos="1858"/>
        </w:tabs>
        <w:autoSpaceDE w:val="0"/>
        <w:autoSpaceDN w:val="0"/>
        <w:spacing w:before="6" w:after="0" w:line="480" w:lineRule="auto"/>
        <w:jc w:val="both"/>
        <w:rPr>
          <w:rFonts w:ascii="Times New Roman" w:hAnsi="Times New Roman" w:cs="Times New Roman"/>
          <w:bCs/>
          <w:lang w:val="id-ID"/>
        </w:rPr>
      </w:pPr>
      <w:r w:rsidRPr="00172172">
        <w:rPr>
          <w:rFonts w:ascii="Times New Roman" w:hAnsi="Times New Roman" w:cs="Times New Roman"/>
          <w:bCs/>
          <w:lang w:val="id-ID"/>
        </w:rPr>
        <w:t xml:space="preserve">       </w:t>
      </w:r>
      <w:r w:rsidR="007E4040" w:rsidRPr="00172172">
        <w:rPr>
          <w:rFonts w:ascii="Times New Roman" w:hAnsi="Times New Roman" w:cs="Times New Roman"/>
          <w:bCs/>
          <w:lang w:val="id-ID"/>
        </w:rPr>
        <w:t>Hal ini didukung dengan penelitian terdahulu yang dilakukan oleh (Fortuna dan Herawaty, 2022), (Sari et al.,2022) dan (Sujudi et al., 2019) bahwa laporan keberlanjutan berpengaruh</w:t>
      </w:r>
      <w:r w:rsidR="00857392" w:rsidRPr="00172172">
        <w:rPr>
          <w:rFonts w:ascii="Times New Roman" w:hAnsi="Times New Roman" w:cs="Times New Roman"/>
          <w:bCs/>
          <w:lang w:val="id-ID"/>
        </w:rPr>
        <w:t xml:space="preserve"> positif</w:t>
      </w:r>
      <w:r w:rsidR="007E4040" w:rsidRPr="00172172">
        <w:rPr>
          <w:rFonts w:ascii="Times New Roman" w:hAnsi="Times New Roman" w:cs="Times New Roman"/>
          <w:bCs/>
          <w:lang w:val="id-ID"/>
        </w:rPr>
        <w:t xml:space="preserve"> terhadap tax avoidance. Namun penelitian tersebut tidak didukung dengan penelitian (Rafika et al., 2022), (Putri &amp; Nasruddin, 2023) dan (Purwanti et al., 2024) menghasilkan laporan keberlanjutan berpengaruh negatif terhadap Tax avoidance. Berdasarkan uraian di atas, maka hipotesis dalam</w:t>
      </w:r>
      <w:r w:rsidR="007060D0" w:rsidRPr="00172172">
        <w:rPr>
          <w:rFonts w:ascii="Times New Roman" w:hAnsi="Times New Roman" w:cs="Times New Roman"/>
          <w:bCs/>
          <w:lang w:val="id-ID"/>
        </w:rPr>
        <w:t xml:space="preserve"> </w:t>
      </w:r>
      <w:r w:rsidR="007E4040" w:rsidRPr="00172172">
        <w:rPr>
          <w:rFonts w:ascii="Times New Roman" w:hAnsi="Times New Roman" w:cs="Times New Roman"/>
          <w:bCs/>
          <w:lang w:val="id-ID"/>
        </w:rPr>
        <w:t>penelitian ini yaitu:</w:t>
      </w:r>
    </w:p>
    <w:p w14:paraId="373B86EC" w14:textId="16578B84" w:rsidR="000C1F11" w:rsidRPr="00172172" w:rsidRDefault="007E4040" w:rsidP="00360528">
      <w:pPr>
        <w:widowControl w:val="0"/>
        <w:tabs>
          <w:tab w:val="left" w:pos="1858"/>
        </w:tabs>
        <w:autoSpaceDE w:val="0"/>
        <w:autoSpaceDN w:val="0"/>
        <w:spacing w:before="6" w:after="0" w:line="480" w:lineRule="auto"/>
        <w:jc w:val="both"/>
        <w:rPr>
          <w:rFonts w:ascii="Times New Roman" w:hAnsi="Times New Roman" w:cs="Times New Roman"/>
          <w:b/>
          <w:lang w:val="id-ID"/>
        </w:rPr>
      </w:pPr>
      <w:r w:rsidRPr="00172172">
        <w:rPr>
          <w:rFonts w:ascii="Times New Roman" w:hAnsi="Times New Roman" w:cs="Times New Roman"/>
          <w:b/>
          <w:lang w:val="id-ID"/>
        </w:rPr>
        <w:t xml:space="preserve">H4 : </w:t>
      </w:r>
      <w:r w:rsidR="005741C3" w:rsidRPr="00172172">
        <w:rPr>
          <w:rFonts w:ascii="Times New Roman" w:hAnsi="Times New Roman" w:cs="Times New Roman"/>
          <w:b/>
          <w:bCs/>
          <w:i/>
          <w:iCs/>
          <w:lang w:val="id-ID"/>
        </w:rPr>
        <w:t>Sustainability Report</w:t>
      </w:r>
      <w:r w:rsidR="005741C3" w:rsidRPr="00172172">
        <w:rPr>
          <w:rFonts w:ascii="Times New Roman" w:hAnsi="Times New Roman" w:cs="Times New Roman"/>
          <w:b/>
          <w:lang w:val="id-ID"/>
        </w:rPr>
        <w:t xml:space="preserve"> </w:t>
      </w:r>
      <w:r w:rsidR="00CC7ECF" w:rsidRPr="00172172">
        <w:rPr>
          <w:rFonts w:ascii="Times New Roman" w:hAnsi="Times New Roman" w:cs="Times New Roman"/>
          <w:b/>
          <w:lang w:val="id-ID"/>
        </w:rPr>
        <w:t>B</w:t>
      </w:r>
      <w:r w:rsidRPr="00172172">
        <w:rPr>
          <w:rFonts w:ascii="Times New Roman" w:hAnsi="Times New Roman" w:cs="Times New Roman"/>
          <w:b/>
          <w:lang w:val="id-ID"/>
        </w:rPr>
        <w:t xml:space="preserve">erpengaruh </w:t>
      </w:r>
      <w:r w:rsidR="00CC7ECF" w:rsidRPr="00172172">
        <w:rPr>
          <w:rFonts w:ascii="Times New Roman" w:hAnsi="Times New Roman" w:cs="Times New Roman"/>
          <w:b/>
          <w:lang w:val="id-ID"/>
        </w:rPr>
        <w:t>P</w:t>
      </w:r>
      <w:r w:rsidRPr="00172172">
        <w:rPr>
          <w:rFonts w:ascii="Times New Roman" w:hAnsi="Times New Roman" w:cs="Times New Roman"/>
          <w:b/>
          <w:lang w:val="id-ID"/>
        </w:rPr>
        <w:t xml:space="preserve">ositif </w:t>
      </w:r>
      <w:r w:rsidR="00397C42" w:rsidRPr="00172172">
        <w:rPr>
          <w:rFonts w:ascii="Times New Roman" w:hAnsi="Times New Roman" w:cs="Times New Roman"/>
          <w:b/>
          <w:lang w:val="id-ID"/>
        </w:rPr>
        <w:t xml:space="preserve">Signifikan </w:t>
      </w:r>
      <w:r w:rsidR="00CC7ECF" w:rsidRPr="00172172">
        <w:rPr>
          <w:rFonts w:ascii="Times New Roman" w:hAnsi="Times New Roman" w:cs="Times New Roman"/>
          <w:b/>
          <w:lang w:val="id-ID"/>
        </w:rPr>
        <w:t>T</w:t>
      </w:r>
      <w:r w:rsidRPr="00172172">
        <w:rPr>
          <w:rFonts w:ascii="Times New Roman" w:hAnsi="Times New Roman" w:cs="Times New Roman"/>
          <w:b/>
          <w:lang w:val="id-ID"/>
        </w:rPr>
        <w:t xml:space="preserve">erhadap </w:t>
      </w:r>
      <w:r w:rsidR="00CC7ECF" w:rsidRPr="00172172">
        <w:rPr>
          <w:rFonts w:ascii="Times New Roman" w:hAnsi="Times New Roman" w:cs="Times New Roman"/>
          <w:b/>
          <w:lang w:val="id-ID"/>
        </w:rPr>
        <w:t>P</w:t>
      </w:r>
      <w:r w:rsidRPr="00172172">
        <w:rPr>
          <w:rFonts w:ascii="Times New Roman" w:hAnsi="Times New Roman" w:cs="Times New Roman"/>
          <w:b/>
          <w:lang w:val="id-ID"/>
        </w:rPr>
        <w:t xml:space="preserve">enghindaran </w:t>
      </w:r>
      <w:r w:rsidR="007060D0" w:rsidRPr="00172172">
        <w:rPr>
          <w:rFonts w:ascii="Times New Roman" w:hAnsi="Times New Roman" w:cs="Times New Roman"/>
          <w:b/>
          <w:lang w:val="id-ID"/>
        </w:rPr>
        <w:t>P</w:t>
      </w:r>
      <w:r w:rsidRPr="00172172">
        <w:rPr>
          <w:rFonts w:ascii="Times New Roman" w:hAnsi="Times New Roman" w:cs="Times New Roman"/>
          <w:b/>
          <w:lang w:val="id-ID"/>
        </w:rPr>
        <w:t>ajak.</w:t>
      </w:r>
    </w:p>
    <w:p w14:paraId="593E1D3D" w14:textId="4E0E0CBF" w:rsidR="00F856F4" w:rsidRPr="00172172" w:rsidRDefault="00AC694F" w:rsidP="003A08D8">
      <w:pPr>
        <w:pStyle w:val="Heading2"/>
        <w:numPr>
          <w:ilvl w:val="0"/>
          <w:numId w:val="28"/>
        </w:numPr>
        <w:ind w:left="426" w:hanging="426"/>
        <w:rPr>
          <w:lang w:val="id-ID"/>
        </w:rPr>
      </w:pPr>
      <w:bookmarkStart w:id="33" w:name="_Toc223975486"/>
      <w:r w:rsidRPr="00172172">
        <w:rPr>
          <w:lang w:val="id-ID"/>
        </w:rPr>
        <w:t>Model Penelitian</w:t>
      </w:r>
      <w:bookmarkEnd w:id="33"/>
    </w:p>
    <w:p w14:paraId="1AE1EE62" w14:textId="26FF28CC" w:rsidR="00193DCD" w:rsidRPr="00172172" w:rsidRDefault="004E2931" w:rsidP="00F14E36">
      <w:pPr>
        <w:spacing w:after="0" w:line="480" w:lineRule="auto"/>
        <w:ind w:firstLine="360"/>
        <w:jc w:val="center"/>
        <w:rPr>
          <w:rFonts w:ascii="Times New Roman" w:hAnsi="Times New Roman" w:cs="Times New Roman"/>
          <w:lang w:val="id-ID"/>
        </w:rPr>
      </w:pPr>
      <w:r w:rsidRPr="00172172">
        <w:rPr>
          <w:rFonts w:ascii="Times New Roman" w:hAnsi="Times New Roman" w:cs="Times New Roman"/>
          <w:noProof/>
          <w:lang w:val="id-ID"/>
        </w:rPr>
        <w:drawing>
          <wp:inline distT="0" distB="0" distL="0" distR="0" wp14:anchorId="25CCE557" wp14:editId="49693100">
            <wp:extent cx="5486400" cy="2032000"/>
            <wp:effectExtent l="0" t="0" r="0" b="6350"/>
            <wp:docPr id="625647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647353" name=""/>
                    <pic:cNvPicPr/>
                  </pic:nvPicPr>
                  <pic:blipFill>
                    <a:blip r:embed="rId11"/>
                    <a:stretch>
                      <a:fillRect/>
                    </a:stretch>
                  </pic:blipFill>
                  <pic:spPr>
                    <a:xfrm>
                      <a:off x="0" y="0"/>
                      <a:ext cx="5516837" cy="2043273"/>
                    </a:xfrm>
                    <a:prstGeom prst="rect">
                      <a:avLst/>
                    </a:prstGeom>
                  </pic:spPr>
                </pic:pic>
              </a:graphicData>
            </a:graphic>
          </wp:inline>
        </w:drawing>
      </w:r>
    </w:p>
    <w:p w14:paraId="577924DC" w14:textId="0F6D8951" w:rsidR="00A723CF" w:rsidRPr="00172172" w:rsidRDefault="003D4485" w:rsidP="003D4485">
      <w:pPr>
        <w:pStyle w:val="Caption"/>
        <w:spacing w:after="0"/>
        <w:jc w:val="center"/>
        <w:rPr>
          <w:b/>
          <w:bCs/>
          <w:i w:val="0"/>
          <w:iCs w:val="0"/>
          <w:sz w:val="24"/>
          <w:szCs w:val="24"/>
          <w:lang w:val="id-ID"/>
        </w:rPr>
      </w:pPr>
      <w:bookmarkStart w:id="34" w:name="_Toc210691408"/>
      <w:r w:rsidRPr="00172172">
        <w:rPr>
          <w:b/>
          <w:bCs/>
          <w:i w:val="0"/>
          <w:iCs w:val="0"/>
          <w:sz w:val="24"/>
          <w:szCs w:val="24"/>
          <w:lang w:val="id-ID"/>
        </w:rPr>
        <w:t>Gambar 2.</w:t>
      </w:r>
      <w:r w:rsidRPr="00172172">
        <w:rPr>
          <w:b/>
          <w:bCs/>
          <w:i w:val="0"/>
          <w:iCs w:val="0"/>
          <w:sz w:val="24"/>
          <w:szCs w:val="24"/>
          <w:lang w:val="id-ID"/>
        </w:rPr>
        <w:fldChar w:fldCharType="begin"/>
      </w:r>
      <w:r w:rsidRPr="00172172">
        <w:rPr>
          <w:b/>
          <w:bCs/>
          <w:i w:val="0"/>
          <w:iCs w:val="0"/>
          <w:sz w:val="24"/>
          <w:szCs w:val="24"/>
          <w:lang w:val="id-ID"/>
        </w:rPr>
        <w:instrText xml:space="preserve"> SEQ Gambar_2. \* ARABIC </w:instrText>
      </w:r>
      <w:r w:rsidRPr="00172172">
        <w:rPr>
          <w:b/>
          <w:bCs/>
          <w:i w:val="0"/>
          <w:iCs w:val="0"/>
          <w:sz w:val="24"/>
          <w:szCs w:val="24"/>
          <w:lang w:val="id-ID"/>
        </w:rPr>
        <w:fldChar w:fldCharType="separate"/>
      </w:r>
      <w:r w:rsidR="007A7156" w:rsidRPr="00172172">
        <w:rPr>
          <w:b/>
          <w:bCs/>
          <w:i w:val="0"/>
          <w:iCs w:val="0"/>
          <w:noProof/>
          <w:sz w:val="24"/>
          <w:szCs w:val="24"/>
          <w:lang w:val="id-ID"/>
        </w:rPr>
        <w:t>2</w:t>
      </w:r>
      <w:r w:rsidRPr="00172172">
        <w:rPr>
          <w:b/>
          <w:bCs/>
          <w:i w:val="0"/>
          <w:iCs w:val="0"/>
          <w:sz w:val="24"/>
          <w:szCs w:val="24"/>
          <w:lang w:val="id-ID"/>
        </w:rPr>
        <w:fldChar w:fldCharType="end"/>
      </w:r>
      <w:r w:rsidRPr="00172172">
        <w:rPr>
          <w:b/>
          <w:bCs/>
          <w:i w:val="0"/>
          <w:iCs w:val="0"/>
          <w:sz w:val="24"/>
          <w:szCs w:val="24"/>
          <w:lang w:val="id-ID"/>
        </w:rPr>
        <w:t xml:space="preserve"> </w:t>
      </w:r>
      <w:r w:rsidR="00A723CF" w:rsidRPr="00172172">
        <w:rPr>
          <w:b/>
          <w:bCs/>
          <w:i w:val="0"/>
          <w:iCs w:val="0"/>
          <w:sz w:val="24"/>
          <w:szCs w:val="24"/>
          <w:lang w:val="id-ID"/>
        </w:rPr>
        <w:t>Model Penelitian</w:t>
      </w:r>
      <w:bookmarkEnd w:id="34"/>
    </w:p>
    <w:p w14:paraId="47023950" w14:textId="5B24C409" w:rsidR="00A723CF" w:rsidRPr="00172172" w:rsidRDefault="00A723CF" w:rsidP="004113D1">
      <w:pPr>
        <w:tabs>
          <w:tab w:val="left" w:pos="3653"/>
        </w:tabs>
        <w:spacing w:after="0"/>
        <w:jc w:val="center"/>
        <w:rPr>
          <w:rFonts w:ascii="Times New Roman" w:hAnsi="Times New Roman" w:cs="Times New Roman"/>
          <w:i/>
          <w:iCs/>
          <w:lang w:val="id-ID"/>
        </w:rPr>
      </w:pPr>
      <w:r w:rsidRPr="00172172">
        <w:rPr>
          <w:rFonts w:ascii="Times New Roman" w:hAnsi="Times New Roman" w:cs="Times New Roman"/>
          <w:i/>
          <w:iCs/>
          <w:lang w:val="id-ID"/>
        </w:rPr>
        <w:t>Sumber : Olahan Peneliti, 202</w:t>
      </w:r>
      <w:r w:rsidR="003A66D6" w:rsidRPr="00172172">
        <w:rPr>
          <w:rFonts w:ascii="Times New Roman" w:hAnsi="Times New Roman" w:cs="Times New Roman"/>
          <w:i/>
          <w:iCs/>
          <w:lang w:val="id-ID"/>
        </w:rPr>
        <w:t>5</w:t>
      </w:r>
    </w:p>
    <w:p w14:paraId="2B482BA8" w14:textId="77777777" w:rsidR="004113D1" w:rsidRPr="00172172" w:rsidRDefault="004113D1">
      <w:pPr>
        <w:rPr>
          <w:rFonts w:ascii="Times New Roman" w:eastAsiaTheme="majorEastAsia" w:hAnsi="Times New Roman" w:cstheme="majorBidi"/>
          <w:b/>
          <w:szCs w:val="40"/>
          <w:lang w:val="id-ID"/>
        </w:rPr>
      </w:pPr>
      <w:r w:rsidRPr="00172172">
        <w:rPr>
          <w:lang w:val="id-ID"/>
        </w:rPr>
        <w:br w:type="page"/>
      </w:r>
    </w:p>
    <w:p w14:paraId="4EB28262" w14:textId="77777777" w:rsidR="00907CDB" w:rsidRPr="00172172" w:rsidRDefault="00907CDB" w:rsidP="004113D1">
      <w:pPr>
        <w:pStyle w:val="Heading1"/>
        <w:rPr>
          <w:lang w:val="id-ID"/>
        </w:rPr>
        <w:sectPr w:rsidR="00907CDB" w:rsidRPr="00172172" w:rsidSect="004D3B63">
          <w:headerReference w:type="default" r:id="rId12"/>
          <w:footerReference w:type="first" r:id="rId13"/>
          <w:pgSz w:w="12240" w:h="15840"/>
          <w:pgMar w:top="1701" w:right="1701" w:bottom="1701" w:left="2268" w:header="709" w:footer="709" w:gutter="0"/>
          <w:pgNumType w:start="10"/>
          <w:cols w:space="708"/>
          <w:titlePg/>
          <w:docGrid w:linePitch="360"/>
        </w:sectPr>
      </w:pPr>
    </w:p>
    <w:p w14:paraId="111DB89B" w14:textId="57BDE6B2" w:rsidR="00A723CF" w:rsidRPr="00172172" w:rsidRDefault="00A723CF" w:rsidP="004113D1">
      <w:pPr>
        <w:pStyle w:val="Heading1"/>
        <w:rPr>
          <w:lang w:val="id-ID"/>
        </w:rPr>
      </w:pPr>
      <w:bookmarkStart w:id="35" w:name="_Toc223975487"/>
      <w:r w:rsidRPr="00172172">
        <w:rPr>
          <w:lang w:val="id-ID"/>
        </w:rPr>
        <w:lastRenderedPageBreak/>
        <w:t xml:space="preserve">BAB III </w:t>
      </w:r>
      <w:r w:rsidR="004113D1" w:rsidRPr="00172172">
        <w:rPr>
          <w:lang w:val="id-ID"/>
        </w:rPr>
        <w:br/>
      </w:r>
      <w:r w:rsidRPr="00172172">
        <w:rPr>
          <w:lang w:val="id-ID"/>
        </w:rPr>
        <w:t>METODE PENELITIAN</w:t>
      </w:r>
      <w:bookmarkEnd w:id="35"/>
    </w:p>
    <w:p w14:paraId="4904D01D" w14:textId="77777777" w:rsidR="004113D1" w:rsidRPr="00172172" w:rsidRDefault="004113D1" w:rsidP="004113D1">
      <w:pPr>
        <w:spacing w:after="0"/>
        <w:rPr>
          <w:lang w:val="id-ID"/>
        </w:rPr>
      </w:pPr>
    </w:p>
    <w:p w14:paraId="76C575E1" w14:textId="68D2F864" w:rsidR="00A723CF" w:rsidRPr="00172172" w:rsidRDefault="00A723CF" w:rsidP="003A08D8">
      <w:pPr>
        <w:pStyle w:val="Heading2"/>
        <w:numPr>
          <w:ilvl w:val="0"/>
          <w:numId w:val="31"/>
        </w:numPr>
        <w:ind w:left="426" w:hanging="426"/>
        <w:rPr>
          <w:lang w:val="id-ID"/>
        </w:rPr>
      </w:pPr>
      <w:bookmarkStart w:id="36" w:name="_Toc223975488"/>
      <w:r w:rsidRPr="00172172">
        <w:rPr>
          <w:lang w:val="id-ID"/>
        </w:rPr>
        <w:t>Definisi Operasional dan Pengukuran Variabel</w:t>
      </w:r>
      <w:bookmarkEnd w:id="36"/>
    </w:p>
    <w:p w14:paraId="5BF88A00" w14:textId="67EB3364" w:rsidR="00CF0BFF" w:rsidRPr="00172172" w:rsidRDefault="00CF0BFF"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Penelitian ini bertujuan untuk menganalisis pengaruh </w:t>
      </w:r>
      <w:r w:rsidRPr="00172172">
        <w:rPr>
          <w:rFonts w:ascii="Times New Roman" w:hAnsi="Times New Roman" w:cs="Times New Roman"/>
          <w:i/>
          <w:iCs/>
          <w:lang w:val="id-ID"/>
        </w:rPr>
        <w:t>Good Corporate Governance</w:t>
      </w:r>
      <w:r w:rsidRPr="00172172">
        <w:rPr>
          <w:rFonts w:ascii="Times New Roman" w:hAnsi="Times New Roman" w:cs="Times New Roman"/>
          <w:lang w:val="id-ID"/>
        </w:rPr>
        <w:t xml:space="preserve"> (GCG)</w:t>
      </w:r>
      <w:r w:rsidR="005741C3" w:rsidRPr="00172172">
        <w:rPr>
          <w:rFonts w:ascii="Times New Roman" w:hAnsi="Times New Roman" w:cs="Times New Roman"/>
          <w:lang w:val="id-ID"/>
        </w:rPr>
        <w:t>,</w:t>
      </w:r>
      <w:r w:rsidR="005B37CF" w:rsidRPr="00172172">
        <w:rPr>
          <w:rFonts w:ascii="Times New Roman" w:hAnsi="Times New Roman" w:cs="Times New Roman"/>
          <w:lang w:val="id-ID"/>
        </w:rPr>
        <w:t xml:space="preserve"> Transfer Pricing</w:t>
      </w:r>
      <w:r w:rsidR="005741C3" w:rsidRPr="00172172">
        <w:rPr>
          <w:rFonts w:ascii="Times New Roman" w:hAnsi="Times New Roman" w:cs="Times New Roman"/>
          <w:lang w:val="id-ID"/>
        </w:rPr>
        <w:t xml:space="preserve">, dan </w:t>
      </w:r>
      <w:r w:rsidR="005741C3" w:rsidRPr="00172172">
        <w:rPr>
          <w:rFonts w:ascii="Times New Roman" w:hAnsi="Times New Roman" w:cs="Times New Roman"/>
          <w:i/>
          <w:iCs/>
          <w:lang w:val="id-ID"/>
        </w:rPr>
        <w:t>Sustainability Report</w:t>
      </w:r>
      <w:r w:rsidR="005B37CF" w:rsidRPr="00172172">
        <w:rPr>
          <w:rFonts w:ascii="Times New Roman" w:hAnsi="Times New Roman" w:cs="Times New Roman"/>
          <w:lang w:val="id-ID"/>
        </w:rPr>
        <w:t xml:space="preserve"> terhadap Pengindaran Pajak. Variabel </w:t>
      </w:r>
      <w:r w:rsidR="005B37CF" w:rsidRPr="00172172">
        <w:rPr>
          <w:rFonts w:ascii="Times New Roman" w:hAnsi="Times New Roman" w:cs="Times New Roman"/>
          <w:i/>
          <w:iCs/>
          <w:lang w:val="id-ID"/>
        </w:rPr>
        <w:t>Corporate Governance</w:t>
      </w:r>
      <w:r w:rsidR="005B37CF" w:rsidRPr="00172172">
        <w:rPr>
          <w:rFonts w:ascii="Times New Roman" w:hAnsi="Times New Roman" w:cs="Times New Roman"/>
          <w:lang w:val="id-ID"/>
        </w:rPr>
        <w:t xml:space="preserve"> </w:t>
      </w:r>
      <w:r w:rsidR="00053DB8" w:rsidRPr="00172172">
        <w:rPr>
          <w:rFonts w:ascii="Times New Roman" w:hAnsi="Times New Roman" w:cs="Times New Roman"/>
          <w:lang w:val="id-ID"/>
        </w:rPr>
        <w:t>akan di proyeksikan dengan variabel Kepemilikan Institusional dan Komite Au</w:t>
      </w:r>
      <w:r w:rsidR="006929D7" w:rsidRPr="00172172">
        <w:rPr>
          <w:rFonts w:ascii="Times New Roman" w:hAnsi="Times New Roman" w:cs="Times New Roman"/>
          <w:lang w:val="id-ID"/>
        </w:rPr>
        <w:t xml:space="preserve">dit. Maka dalam penelitian ini terdapat </w:t>
      </w:r>
      <w:r w:rsidR="008E735D" w:rsidRPr="00172172">
        <w:rPr>
          <w:rFonts w:ascii="Times New Roman" w:hAnsi="Times New Roman" w:cs="Times New Roman"/>
          <w:lang w:val="id-ID"/>
        </w:rPr>
        <w:t xml:space="preserve">dua </w:t>
      </w:r>
      <w:r w:rsidR="006929D7" w:rsidRPr="00172172">
        <w:rPr>
          <w:rFonts w:ascii="Times New Roman" w:hAnsi="Times New Roman" w:cs="Times New Roman"/>
          <w:lang w:val="id-ID"/>
        </w:rPr>
        <w:t xml:space="preserve">variabel yang akan didefinisikan sebagai berikut: </w:t>
      </w:r>
    </w:p>
    <w:p w14:paraId="00DCC574" w14:textId="3E2585E1" w:rsidR="006929D7" w:rsidRPr="00172172" w:rsidRDefault="006929D7" w:rsidP="003A08D8">
      <w:pPr>
        <w:pStyle w:val="Heading3"/>
        <w:numPr>
          <w:ilvl w:val="0"/>
          <w:numId w:val="34"/>
        </w:numPr>
        <w:ind w:left="426" w:hanging="426"/>
        <w:rPr>
          <w:lang w:val="id-ID"/>
        </w:rPr>
      </w:pPr>
      <w:bookmarkStart w:id="37" w:name="_Toc223975489"/>
      <w:r w:rsidRPr="00172172">
        <w:rPr>
          <w:lang w:val="id-ID"/>
        </w:rPr>
        <w:t>Variabel Dependen (Y)</w:t>
      </w:r>
      <w:bookmarkEnd w:id="37"/>
    </w:p>
    <w:p w14:paraId="2334DD96" w14:textId="6C5218D8" w:rsidR="006929D7" w:rsidRPr="00172172" w:rsidRDefault="00247281" w:rsidP="003A08D8">
      <w:pPr>
        <w:pStyle w:val="ListParagraph"/>
        <w:numPr>
          <w:ilvl w:val="3"/>
          <w:numId w:val="42"/>
        </w:numPr>
        <w:spacing w:after="0" w:line="480" w:lineRule="auto"/>
        <w:ind w:left="709" w:hanging="709"/>
        <w:jc w:val="both"/>
        <w:rPr>
          <w:rFonts w:ascii="Times New Roman" w:hAnsi="Times New Roman" w:cs="Times New Roman"/>
          <w:b/>
          <w:bCs/>
          <w:lang w:val="id-ID"/>
        </w:rPr>
      </w:pPr>
      <w:r w:rsidRPr="00172172">
        <w:rPr>
          <w:rFonts w:ascii="Times New Roman" w:hAnsi="Times New Roman" w:cs="Times New Roman"/>
          <w:b/>
          <w:bCs/>
          <w:lang w:val="id-ID"/>
        </w:rPr>
        <w:t>Penghindaran Pajak</w:t>
      </w:r>
    </w:p>
    <w:p w14:paraId="63A84BF8" w14:textId="0EC8216D" w:rsidR="00033EBE" w:rsidRPr="00033EBE" w:rsidRDefault="00033EBE" w:rsidP="00BE3445">
      <w:pPr>
        <w:spacing w:after="0" w:line="480" w:lineRule="auto"/>
        <w:ind w:firstLine="426"/>
        <w:jc w:val="both"/>
        <w:rPr>
          <w:rFonts w:ascii="Times New Roman" w:hAnsi="Times New Roman" w:cs="Times New Roman"/>
          <w:lang w:val="sv-SE"/>
        </w:rPr>
      </w:pPr>
      <w:r w:rsidRPr="00033EBE">
        <w:rPr>
          <w:rFonts w:ascii="Times New Roman" w:hAnsi="Times New Roman" w:cs="Times New Roman"/>
          <w:lang w:val="sv-SE"/>
        </w:rPr>
        <w:t>Variabel dependen dalam penelitian ini adalah penghindaran pajak. Penghindaran pajak merupakan upaya yang dilakukan oleh perusahaan untuk menekan beban pajak dengan tetap mematuhi ketentuan hukum perpajakan yang berlaku. Dalam penelitian, variabel dependen juga dikenal sebagai variabel terikat, yaitu variabel yang nilainya dipengaruhi oleh variabel independen.</w:t>
      </w:r>
    </w:p>
    <w:p w14:paraId="64684239" w14:textId="4A973D6E" w:rsidR="00247281" w:rsidRPr="00172172" w:rsidRDefault="00C8349D" w:rsidP="00BE3445">
      <w:pPr>
        <w:spacing w:after="0" w:line="480" w:lineRule="auto"/>
        <w:ind w:firstLine="426"/>
        <w:jc w:val="both"/>
        <w:rPr>
          <w:rFonts w:ascii="Times New Roman" w:hAnsi="Times New Roman" w:cs="Times New Roman"/>
          <w:lang w:val="id-ID"/>
        </w:rPr>
      </w:pPr>
      <w:r w:rsidRPr="00172172">
        <w:rPr>
          <w:rFonts w:ascii="Times New Roman" w:hAnsi="Times New Roman" w:cs="Times New Roman"/>
          <w:noProof/>
          <w:lang w:val="id-ID"/>
        </w:rPr>
        <mc:AlternateContent>
          <mc:Choice Requires="wps">
            <w:drawing>
              <wp:anchor distT="0" distB="0" distL="114300" distR="114300" simplePos="0" relativeHeight="251672576" behindDoc="0" locked="0" layoutInCell="1" allowOverlap="1" wp14:anchorId="4A6FB5E0" wp14:editId="4D7D7909">
                <wp:simplePos x="0" y="0"/>
                <wp:positionH relativeFrom="margin">
                  <wp:posOffset>1516380</wp:posOffset>
                </wp:positionH>
                <wp:positionV relativeFrom="paragraph">
                  <wp:posOffset>1367790</wp:posOffset>
                </wp:positionV>
                <wp:extent cx="2311400" cy="414655"/>
                <wp:effectExtent l="0" t="0" r="12700" b="23495"/>
                <wp:wrapNone/>
                <wp:docPr id="527370422" name="Rectangle 2"/>
                <wp:cNvGraphicFramePr/>
                <a:graphic xmlns:a="http://schemas.openxmlformats.org/drawingml/2006/main">
                  <a:graphicData uri="http://schemas.microsoft.com/office/word/2010/wordprocessingShape">
                    <wps:wsp>
                      <wps:cNvSpPr/>
                      <wps:spPr>
                        <a:xfrm>
                          <a:off x="0" y="0"/>
                          <a:ext cx="2311400" cy="4146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42D9E" id="Rectangle 2" o:spid="_x0000_s1026" style="position:absolute;margin-left:119.4pt;margin-top:107.7pt;width:182pt;height:32.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" filled="f" strokecolor="black [3200]">
                <v:stroke joinstyle="round"/>
                <w10:wrap anchorx="margin"/>
              </v:rect>
            </w:pict>
          </mc:Fallback>
        </mc:AlternateContent>
      </w:r>
      <w:r w:rsidR="00033EBE" w:rsidRPr="00732077">
        <w:t xml:space="preserve"> </w:t>
      </w:r>
      <w:r w:rsidR="00033EBE" w:rsidRPr="00033EBE">
        <w:rPr>
          <w:rFonts w:ascii="Times New Roman" w:hAnsi="Times New Roman" w:cs="Times New Roman"/>
        </w:rPr>
        <w:t xml:space="preserve">Pengukuran variabel </w:t>
      </w:r>
      <w:r w:rsidR="00033EBE" w:rsidRPr="00033EBE">
        <w:rPr>
          <w:rFonts w:ascii="Times New Roman" w:hAnsi="Times New Roman" w:cs="Times New Roman"/>
          <w:i/>
          <w:iCs/>
        </w:rPr>
        <w:t>tax avoidance</w:t>
      </w:r>
      <w:r w:rsidR="00033EBE" w:rsidRPr="00033EBE">
        <w:rPr>
          <w:rFonts w:ascii="Times New Roman" w:hAnsi="Times New Roman" w:cs="Times New Roman"/>
        </w:rPr>
        <w:t xml:space="preserve"> dalam penelitian ini menggunakan rasio </w:t>
      </w:r>
      <w:r w:rsidR="00033EBE" w:rsidRPr="00033EBE">
        <w:rPr>
          <w:rFonts w:ascii="Times New Roman" w:hAnsi="Times New Roman" w:cs="Times New Roman"/>
          <w:i/>
          <w:iCs/>
        </w:rPr>
        <w:t>Cash Effective Tax Rate</w:t>
      </w:r>
      <w:r w:rsidR="00033EBE" w:rsidRPr="00033EBE">
        <w:rPr>
          <w:rFonts w:ascii="Times New Roman" w:hAnsi="Times New Roman" w:cs="Times New Roman"/>
        </w:rPr>
        <w:t xml:space="preserve"> (CETR).</w:t>
      </w:r>
      <w:r w:rsidR="00583CA2" w:rsidRPr="00172172">
        <w:rPr>
          <w:rFonts w:ascii="Times New Roman" w:hAnsi="Times New Roman" w:cs="Times New Roman"/>
          <w:lang w:val="id-ID"/>
        </w:rPr>
        <w:t xml:space="preserve"> (</w:t>
      </w:r>
      <w:r w:rsidR="00645E0D" w:rsidRPr="00172172">
        <w:rPr>
          <w:rFonts w:ascii="Times New Roman" w:hAnsi="Times New Roman" w:cs="Times New Roman"/>
          <w:lang w:val="id-ID"/>
        </w:rPr>
        <w:t>CETR).</w:t>
      </w:r>
      <w:r w:rsidR="00583CA2" w:rsidRPr="00172172">
        <w:rPr>
          <w:rFonts w:ascii="Times New Roman" w:hAnsi="Times New Roman" w:cs="Times New Roman"/>
          <w:lang w:val="id-ID"/>
        </w:rPr>
        <w:t xml:space="preserve"> </w:t>
      </w:r>
      <w:r w:rsidR="00645E0D" w:rsidRPr="00172172">
        <w:rPr>
          <w:rFonts w:ascii="Times New Roman" w:hAnsi="Times New Roman" w:cs="Times New Roman"/>
          <w:lang w:val="id-ID"/>
        </w:rPr>
        <w:t>C</w:t>
      </w:r>
      <w:r w:rsidR="00583CA2" w:rsidRPr="00172172">
        <w:rPr>
          <w:rFonts w:ascii="Times New Roman" w:hAnsi="Times New Roman" w:cs="Times New Roman"/>
          <w:lang w:val="id-ID"/>
        </w:rPr>
        <w:t>ETR dihitung menggunakan rasio beban pajak penghasilan dibagi laba sebelum pajaknya. (Rohyati &amp; Suripto</w:t>
      </w:r>
      <w:r w:rsidR="003078E4" w:rsidRPr="00172172">
        <w:rPr>
          <w:rFonts w:ascii="Times New Roman" w:hAnsi="Times New Roman" w:cs="Times New Roman"/>
          <w:lang w:val="id-ID"/>
        </w:rPr>
        <w:t>, 2021). Penghindaran pajak dapat dihitung sebagai berikut:</w:t>
      </w:r>
    </w:p>
    <w:p w14:paraId="6B11935B" w14:textId="2576D20E" w:rsidR="003078E4" w:rsidRPr="00172172" w:rsidRDefault="00645E0D" w:rsidP="00645E0D">
      <w:pPr>
        <w:spacing w:after="0" w:line="360" w:lineRule="auto"/>
        <w:jc w:val="center"/>
        <w:rPr>
          <w:rFonts w:ascii="Times New Roman" w:eastAsiaTheme="minorEastAsia" w:hAnsi="Times New Roman" w:cs="Times New Roman"/>
          <w:lang w:val="id-ID"/>
        </w:rPr>
      </w:pPr>
      <w:r w:rsidRPr="00172172">
        <w:rPr>
          <w:rFonts w:ascii="Times New Roman" w:hAnsi="Times New Roman" w:cs="Times New Roman"/>
          <w:lang w:val="id-ID"/>
        </w:rPr>
        <w:t>C</w:t>
      </w:r>
      <w:r w:rsidR="00AF0D51" w:rsidRPr="00172172">
        <w:rPr>
          <w:rFonts w:ascii="Times New Roman" w:hAnsi="Times New Roman" w:cs="Times New Roman"/>
          <w:lang w:val="id-ID"/>
        </w:rPr>
        <w:t>ETR</w:t>
      </w:r>
      <m:oMath>
        <m:r>
          <m:rPr>
            <m:sty m:val="p"/>
          </m:rPr>
          <w:rPr>
            <w:rFonts w:ascii="Cambria Math" w:hAnsi="Cambria Math" w:cs="Times New Roman"/>
            <w:lang w:val="id-ID"/>
          </w:rPr>
          <m:t>=</m:t>
        </m:r>
        <m:f>
          <m:fPr>
            <m:ctrlPr>
              <w:rPr>
                <w:rFonts w:ascii="Cambria Math" w:hAnsi="Cambria Math" w:cs="Times New Roman"/>
                <w:lang w:val="id-ID"/>
              </w:rPr>
            </m:ctrlPr>
          </m:fPr>
          <m:num>
            <m:r>
              <m:rPr>
                <m:sty m:val="p"/>
              </m:rPr>
              <w:rPr>
                <w:rFonts w:ascii="Cambria Math" w:hAnsi="Cambria Math" w:cs="Times New Roman"/>
                <w:lang w:val="id-ID"/>
              </w:rPr>
              <m:t>Pembayaran Pajak Secara Kas</m:t>
            </m:r>
          </m:num>
          <m:den>
            <m:r>
              <m:rPr>
                <m:sty m:val="p"/>
              </m:rPr>
              <w:rPr>
                <w:rFonts w:ascii="Cambria Math" w:hAnsi="Cambria Math" w:cs="Times New Roman"/>
                <w:lang w:val="id-ID"/>
              </w:rPr>
              <m:t>Laba Sebelum Pajak</m:t>
            </m:r>
          </m:den>
        </m:f>
      </m:oMath>
    </w:p>
    <w:p w14:paraId="5618A371" w14:textId="75E93669" w:rsidR="00227523" w:rsidRPr="00172172" w:rsidRDefault="00A370EB" w:rsidP="00645E0D">
      <w:pPr>
        <w:spacing w:line="360" w:lineRule="auto"/>
        <w:ind w:left="2160" w:firstLine="534"/>
        <w:rPr>
          <w:rFonts w:ascii="Times New Roman" w:eastAsiaTheme="minorEastAsia" w:hAnsi="Times New Roman" w:cs="Times New Roman"/>
          <w:i/>
          <w:iCs/>
          <w:lang w:val="id-ID"/>
        </w:rPr>
      </w:pPr>
      <w:r w:rsidRPr="00172172">
        <w:rPr>
          <w:rFonts w:ascii="Times New Roman" w:eastAsiaTheme="minorEastAsia" w:hAnsi="Times New Roman" w:cs="Times New Roman"/>
          <w:i/>
          <w:iCs/>
          <w:lang w:val="id-ID"/>
        </w:rPr>
        <w:t xml:space="preserve"> Sumber : </w:t>
      </w:r>
      <w:r w:rsidR="00645E0D" w:rsidRPr="00172172">
        <w:rPr>
          <w:rFonts w:ascii="Times New Roman" w:eastAsiaTheme="minorEastAsia" w:hAnsi="Times New Roman" w:cs="Times New Roman"/>
          <w:i/>
          <w:iCs/>
          <w:lang w:val="id-ID"/>
        </w:rPr>
        <w:t>Suandy, 2019.</w:t>
      </w:r>
    </w:p>
    <w:p w14:paraId="49FDFEDB" w14:textId="77777777" w:rsidR="00C8349D" w:rsidRPr="00172172" w:rsidRDefault="00C8349D" w:rsidP="003D4485">
      <w:pPr>
        <w:spacing w:line="360" w:lineRule="auto"/>
        <w:ind w:left="2160" w:firstLine="534"/>
        <w:rPr>
          <w:rFonts w:ascii="Times New Roman" w:eastAsiaTheme="minorEastAsia" w:hAnsi="Times New Roman" w:cs="Times New Roman"/>
          <w:i/>
          <w:iCs/>
          <w:lang w:val="id-ID"/>
        </w:rPr>
      </w:pPr>
    </w:p>
    <w:p w14:paraId="44956C7B" w14:textId="0DB5AE96" w:rsidR="00384EA5" w:rsidRPr="00172172" w:rsidRDefault="005C4C38">
      <w:pPr>
        <w:pStyle w:val="Heading3"/>
        <w:numPr>
          <w:ilvl w:val="2"/>
          <w:numId w:val="3"/>
        </w:numPr>
        <w:rPr>
          <w:rFonts w:eastAsiaTheme="minorEastAsia"/>
          <w:lang w:val="id-ID"/>
        </w:rPr>
      </w:pPr>
      <w:bookmarkStart w:id="38" w:name="_Toc223975490"/>
      <w:r w:rsidRPr="00172172">
        <w:rPr>
          <w:rFonts w:eastAsiaTheme="minorEastAsia"/>
          <w:lang w:val="id-ID"/>
        </w:rPr>
        <w:lastRenderedPageBreak/>
        <w:t>Variabel</w:t>
      </w:r>
      <w:r w:rsidR="005008A4" w:rsidRPr="00172172">
        <w:rPr>
          <w:rFonts w:eastAsiaTheme="minorEastAsia"/>
          <w:lang w:val="id-ID"/>
        </w:rPr>
        <w:t xml:space="preserve"> Independen (X)</w:t>
      </w:r>
      <w:bookmarkEnd w:id="38"/>
    </w:p>
    <w:p w14:paraId="430C8E2C" w14:textId="59D56473" w:rsidR="00977D83" w:rsidRPr="00172172" w:rsidRDefault="00B44BE3" w:rsidP="00C8349D">
      <w:pPr>
        <w:pStyle w:val="ListParagraph"/>
        <w:numPr>
          <w:ilvl w:val="3"/>
          <w:numId w:val="3"/>
        </w:numPr>
        <w:spacing w:after="0" w:line="480" w:lineRule="auto"/>
        <w:ind w:left="709"/>
        <w:rPr>
          <w:rFonts w:ascii="Times New Roman" w:eastAsiaTheme="minorEastAsia" w:hAnsi="Times New Roman" w:cs="Times New Roman"/>
          <w:b/>
          <w:bCs/>
          <w:lang w:val="id-ID"/>
        </w:rPr>
      </w:pPr>
      <w:r w:rsidRPr="00172172">
        <w:rPr>
          <w:rFonts w:ascii="Times New Roman" w:eastAsiaTheme="minorEastAsia" w:hAnsi="Times New Roman" w:cs="Times New Roman"/>
          <w:b/>
          <w:bCs/>
          <w:i/>
          <w:iCs/>
          <w:lang w:val="id-ID"/>
        </w:rPr>
        <w:t>Good Corporate Governance</w:t>
      </w:r>
      <w:r w:rsidRPr="00172172">
        <w:rPr>
          <w:rFonts w:ascii="Times New Roman" w:eastAsiaTheme="minorEastAsia" w:hAnsi="Times New Roman" w:cs="Times New Roman"/>
          <w:b/>
          <w:bCs/>
          <w:lang w:val="id-ID"/>
        </w:rPr>
        <w:t xml:space="preserve"> (GCG)</w:t>
      </w:r>
    </w:p>
    <w:p w14:paraId="4EFFCC73" w14:textId="64D45B54" w:rsidR="00B44BE3" w:rsidRPr="00172172" w:rsidRDefault="00B44BE3" w:rsidP="003A08D8">
      <w:pPr>
        <w:pStyle w:val="ListParagraph"/>
        <w:numPr>
          <w:ilvl w:val="0"/>
          <w:numId w:val="13"/>
        </w:numPr>
        <w:spacing w:after="0" w:line="480" w:lineRule="auto"/>
        <w:rPr>
          <w:rFonts w:ascii="Times New Roman" w:eastAsiaTheme="minorEastAsia" w:hAnsi="Times New Roman" w:cs="Times New Roman"/>
          <w:lang w:val="id-ID"/>
        </w:rPr>
      </w:pPr>
      <w:r w:rsidRPr="00172172">
        <w:rPr>
          <w:rFonts w:ascii="Times New Roman" w:eastAsiaTheme="minorEastAsia" w:hAnsi="Times New Roman" w:cs="Times New Roman"/>
          <w:lang w:val="id-ID"/>
        </w:rPr>
        <w:t>Kepemilikan Institusional</w:t>
      </w:r>
    </w:p>
    <w:p w14:paraId="3589D256" w14:textId="29C61BEF" w:rsidR="00C529A4" w:rsidRPr="00172172" w:rsidRDefault="00A70016" w:rsidP="004113D1">
      <w:pPr>
        <w:pStyle w:val="ListParagraph"/>
        <w:spacing w:after="0" w:line="480" w:lineRule="auto"/>
        <w:ind w:firstLine="720"/>
        <w:jc w:val="both"/>
        <w:rPr>
          <w:rFonts w:ascii="Times New Roman" w:eastAsiaTheme="minorEastAsia" w:hAnsi="Times New Roman" w:cs="Times New Roman"/>
          <w:lang w:val="id-ID"/>
        </w:rPr>
      </w:pPr>
      <w:r w:rsidRPr="00172172">
        <w:rPr>
          <w:rFonts w:ascii="Times New Roman" w:eastAsiaTheme="minorEastAsia" w:hAnsi="Times New Roman" w:cs="Times New Roman"/>
          <w:noProof/>
          <w:lang w:val="id-ID"/>
        </w:rPr>
        <mc:AlternateContent>
          <mc:Choice Requires="wps">
            <w:drawing>
              <wp:anchor distT="0" distB="0" distL="114300" distR="114300" simplePos="0" relativeHeight="251673600" behindDoc="0" locked="0" layoutInCell="1" allowOverlap="1" wp14:anchorId="24167B79" wp14:editId="5D158168">
                <wp:simplePos x="0" y="0"/>
                <wp:positionH relativeFrom="column">
                  <wp:posOffset>697865</wp:posOffset>
                </wp:positionH>
                <wp:positionV relativeFrom="paragraph">
                  <wp:posOffset>2778651</wp:posOffset>
                </wp:positionV>
                <wp:extent cx="4436534" cy="414443"/>
                <wp:effectExtent l="0" t="0" r="21590" b="24130"/>
                <wp:wrapNone/>
                <wp:docPr id="666583208" name="Rectangle 3"/>
                <wp:cNvGraphicFramePr/>
                <a:graphic xmlns:a="http://schemas.openxmlformats.org/drawingml/2006/main">
                  <a:graphicData uri="http://schemas.microsoft.com/office/word/2010/wordprocessingShape">
                    <wps:wsp>
                      <wps:cNvSpPr/>
                      <wps:spPr>
                        <a:xfrm>
                          <a:off x="0" y="0"/>
                          <a:ext cx="4436534" cy="41444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C8C38" id="Rectangle 3" o:spid="_x0000_s1026" style="position:absolute;margin-left:54.95pt;margin-top:218.8pt;width:349.35pt;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" filled="f" strokecolor="black [3200]">
                <v:stroke joinstyle="round"/>
              </v:rect>
            </w:pict>
          </mc:Fallback>
        </mc:AlternateContent>
      </w:r>
      <w:r w:rsidR="00033EBE" w:rsidRPr="00033EBE">
        <w:rPr>
          <w:lang w:val="sv-SE"/>
        </w:rPr>
        <w:t xml:space="preserve"> </w:t>
      </w:r>
      <w:r w:rsidR="00033EBE" w:rsidRPr="00033EBE">
        <w:rPr>
          <w:rFonts w:ascii="Times New Roman" w:eastAsiaTheme="minorEastAsia" w:hAnsi="Times New Roman" w:cs="Times New Roman"/>
          <w:lang w:val="sv-SE"/>
        </w:rPr>
        <w:t>Kepemilikan institusional merupakan rasio kepemilikan saham perusahaan oleh institusi yang berperan dalam melakukan pengawasan terhadap kinerja manajemen. Pengawasan dari pemegang saham institusional dapat mendorong manajemen untuk lebih berfokus pada peningkatan kinerja perusahaan, sehingga dapat mengurangi kemungkinan terjadinya perilaku oportunistik yang mengutamakan kepentingan pribadi</w:t>
      </w:r>
      <w:r w:rsidR="001255D8" w:rsidRPr="00172172">
        <w:rPr>
          <w:rFonts w:ascii="Times New Roman" w:eastAsiaTheme="minorEastAsia" w:hAnsi="Times New Roman" w:cs="Times New Roman"/>
          <w:lang w:val="id-ID"/>
        </w:rPr>
        <w:t xml:space="preserve"> (Herrera &amp; Andayani, 2020). </w:t>
      </w:r>
      <w:r w:rsidR="00086C00" w:rsidRPr="00172172">
        <w:rPr>
          <w:rFonts w:ascii="Times New Roman" w:eastAsiaTheme="minorEastAsia" w:hAnsi="Times New Roman" w:cs="Times New Roman"/>
          <w:lang w:val="id-ID"/>
        </w:rPr>
        <w:t>Besar kecilnya kepemilikan institusional akan mempengaruhi penghindaran pajak. Berikut rumusnya:</w:t>
      </w:r>
    </w:p>
    <w:p w14:paraId="6430A42F" w14:textId="2E792125" w:rsidR="00086C00" w:rsidRPr="00172172" w:rsidRDefault="00C529A4" w:rsidP="004113D1">
      <w:pPr>
        <w:pStyle w:val="ListParagraph"/>
        <w:spacing w:after="0"/>
        <w:jc w:val="center"/>
        <w:rPr>
          <w:rFonts w:ascii="Times New Roman" w:eastAsiaTheme="minorEastAsia" w:hAnsi="Times New Roman" w:cs="Times New Roman"/>
          <w:lang w:val="id-ID"/>
        </w:rPr>
      </w:pPr>
      <m:oMathPara>
        <m:oMath>
          <m:r>
            <w:rPr>
              <w:rFonts w:ascii="Cambria Math" w:eastAsiaTheme="minorEastAsia" w:hAnsi="Cambria Math" w:cs="Times New Roman"/>
              <w:lang w:val="id-ID"/>
            </w:rPr>
            <m:t>Kepemilikan Institusional</m:t>
          </m:r>
          <m:r>
            <m:rPr>
              <m:sty m:val="p"/>
            </m:rPr>
            <w:rPr>
              <w:rFonts w:ascii="Cambria Math" w:eastAsiaTheme="minorEastAsia" w:hAnsi="Cambria Math" w:cs="Times New Roman"/>
              <w:lang w:val="id-ID"/>
            </w:rPr>
            <m:t>=</m:t>
          </m:r>
          <m:f>
            <m:fPr>
              <m:ctrlPr>
                <w:rPr>
                  <w:rFonts w:ascii="Cambria Math" w:eastAsiaTheme="minorEastAsia" w:hAnsi="Cambria Math" w:cs="Times New Roman"/>
                  <w:lang w:val="id-ID"/>
                </w:rPr>
              </m:ctrlPr>
            </m:fPr>
            <m:num>
              <m:r>
                <m:rPr>
                  <m:sty m:val="p"/>
                </m:rPr>
                <w:rPr>
                  <w:rFonts w:ascii="Cambria Math" w:eastAsiaTheme="minorEastAsia" w:hAnsi="Cambria Math" w:cs="Times New Roman"/>
                  <w:lang w:val="id-ID"/>
                </w:rPr>
                <m:t>Jumlah Kepemilikan Institusional</m:t>
              </m:r>
            </m:num>
            <m:den>
              <m:r>
                <m:rPr>
                  <m:sty m:val="p"/>
                </m:rPr>
                <w:rPr>
                  <w:rFonts w:ascii="Cambria Math" w:eastAsiaTheme="minorEastAsia" w:hAnsi="Cambria Math" w:cs="Times New Roman"/>
                  <w:lang w:val="id-ID"/>
                </w:rPr>
                <m:t>Total Saham Yang Beredar</m:t>
              </m:r>
            </m:den>
          </m:f>
        </m:oMath>
      </m:oMathPara>
    </w:p>
    <w:p w14:paraId="3E8DF8CD" w14:textId="21609444" w:rsidR="00B44BE3" w:rsidRPr="00172172" w:rsidRDefault="00A70016" w:rsidP="00A70016">
      <w:pPr>
        <w:spacing w:after="0"/>
        <w:ind w:left="720" w:firstLine="720"/>
        <w:rPr>
          <w:rFonts w:ascii="Times New Roman" w:eastAsiaTheme="minorEastAsia" w:hAnsi="Times New Roman" w:cs="Times New Roman"/>
          <w:i/>
          <w:iCs/>
          <w:lang w:val="id-ID"/>
        </w:rPr>
      </w:pPr>
      <w:r w:rsidRPr="00172172">
        <w:rPr>
          <w:rFonts w:ascii="Times New Roman" w:eastAsiaTheme="minorEastAsia" w:hAnsi="Times New Roman" w:cs="Times New Roman"/>
          <w:i/>
          <w:iCs/>
          <w:lang w:val="id-ID"/>
        </w:rPr>
        <w:t xml:space="preserve">  </w:t>
      </w:r>
      <w:r w:rsidR="00C529A4" w:rsidRPr="00172172">
        <w:rPr>
          <w:rFonts w:ascii="Times New Roman" w:eastAsiaTheme="minorEastAsia" w:hAnsi="Times New Roman" w:cs="Times New Roman"/>
          <w:i/>
          <w:iCs/>
          <w:lang w:val="id-ID"/>
        </w:rPr>
        <w:t>Sumber : Herrera &amp; Andayani, 2019</w:t>
      </w:r>
    </w:p>
    <w:p w14:paraId="72B571B5" w14:textId="77777777" w:rsidR="00C7280C" w:rsidRPr="00172172" w:rsidRDefault="00C7280C" w:rsidP="004113D1">
      <w:pPr>
        <w:spacing w:after="0"/>
        <w:rPr>
          <w:rFonts w:ascii="Times New Roman" w:eastAsiaTheme="minorEastAsia" w:hAnsi="Times New Roman" w:cs="Times New Roman"/>
          <w:i/>
          <w:iCs/>
          <w:lang w:val="id-ID"/>
        </w:rPr>
      </w:pPr>
    </w:p>
    <w:p w14:paraId="6D1FAACB" w14:textId="6D3595FB" w:rsidR="00A55499" w:rsidRPr="00172172" w:rsidRDefault="00C7280C" w:rsidP="003A08D8">
      <w:pPr>
        <w:pStyle w:val="ListParagraph"/>
        <w:numPr>
          <w:ilvl w:val="0"/>
          <w:numId w:val="13"/>
        </w:numPr>
        <w:spacing w:after="0" w:line="480" w:lineRule="auto"/>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Komite Audit</w:t>
      </w:r>
    </w:p>
    <w:p w14:paraId="38826A41" w14:textId="59F85E03" w:rsidR="00CA630E" w:rsidRPr="00172172" w:rsidRDefault="00A70016" w:rsidP="004113D1">
      <w:pPr>
        <w:pStyle w:val="ListParagraph"/>
        <w:spacing w:after="0" w:line="480" w:lineRule="auto"/>
        <w:ind w:firstLine="720"/>
        <w:jc w:val="both"/>
        <w:rPr>
          <w:rFonts w:ascii="Times New Roman" w:eastAsiaTheme="minorEastAsia" w:hAnsi="Times New Roman" w:cs="Times New Roman"/>
          <w:lang w:val="id-ID"/>
        </w:rPr>
      </w:pPr>
      <w:r w:rsidRPr="00172172">
        <w:rPr>
          <w:rFonts w:ascii="Times New Roman" w:eastAsiaTheme="minorEastAsia" w:hAnsi="Times New Roman" w:cs="Times New Roman"/>
          <w:noProof/>
          <w:lang w:val="id-ID"/>
        </w:rPr>
        <mc:AlternateContent>
          <mc:Choice Requires="wps">
            <w:drawing>
              <wp:anchor distT="0" distB="0" distL="114300" distR="114300" simplePos="0" relativeHeight="251674624" behindDoc="0" locked="0" layoutInCell="1" allowOverlap="1" wp14:anchorId="79B11F94" wp14:editId="0C45733B">
                <wp:simplePos x="0" y="0"/>
                <wp:positionH relativeFrom="column">
                  <wp:posOffset>540385</wp:posOffset>
                </wp:positionH>
                <wp:positionV relativeFrom="paragraph">
                  <wp:posOffset>2049145</wp:posOffset>
                </wp:positionV>
                <wp:extent cx="4588510" cy="254000"/>
                <wp:effectExtent l="0" t="0" r="21590" b="12700"/>
                <wp:wrapNone/>
                <wp:docPr id="2096763345" name="Rectangle 4"/>
                <wp:cNvGraphicFramePr/>
                <a:graphic xmlns:a="http://schemas.openxmlformats.org/drawingml/2006/main">
                  <a:graphicData uri="http://schemas.microsoft.com/office/word/2010/wordprocessingShape">
                    <wps:wsp>
                      <wps:cNvSpPr/>
                      <wps:spPr>
                        <a:xfrm>
                          <a:off x="0" y="0"/>
                          <a:ext cx="4588510" cy="2540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9C80E" id="Rectangle 4" o:spid="_x0000_s1026" style="position:absolute;margin-left:42.55pt;margin-top:161.35pt;width:361.3pt;height:20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" filled="f" strokecolor="black [3200]">
                <v:stroke joinstyle="round"/>
              </v:rect>
            </w:pict>
          </mc:Fallback>
        </mc:AlternateContent>
      </w:r>
      <w:r w:rsidR="00033EBE" w:rsidRPr="00033EBE">
        <w:rPr>
          <w:lang w:val="id-ID"/>
        </w:rPr>
        <w:t xml:space="preserve"> </w:t>
      </w:r>
      <w:r w:rsidR="00033EBE" w:rsidRPr="00033EBE">
        <w:rPr>
          <w:rFonts w:ascii="Times New Roman" w:eastAsiaTheme="minorEastAsia" w:hAnsi="Times New Roman" w:cs="Times New Roman"/>
          <w:lang w:val="id-ID"/>
        </w:rPr>
        <w:t xml:space="preserve">Komite audit adalah komite yang dibentuk oleh dewan komisaris dengan tujuan membantu menjalankan tugasnya dalam bidang audit, pengelolaan risiko, serta pengawasan terhadap proses pelaporan keuangan </w:t>
      </w:r>
      <w:r w:rsidR="00033EBE">
        <w:rPr>
          <w:rFonts w:ascii="Times New Roman" w:eastAsiaTheme="minorEastAsia" w:hAnsi="Times New Roman" w:cs="Times New Roman"/>
          <w:lang w:val="id-ID"/>
        </w:rPr>
        <w:t>Perusahaan.</w:t>
      </w:r>
      <w:r w:rsidR="00303B86" w:rsidRPr="00172172">
        <w:rPr>
          <w:rFonts w:ascii="Times New Roman" w:eastAsiaTheme="minorEastAsia" w:hAnsi="Times New Roman" w:cs="Times New Roman"/>
          <w:lang w:val="id-ID"/>
        </w:rPr>
        <w:t xml:space="preserve"> Perusahaan yang sudah terdaftar di BEI sekurang-kurangnya harus memiliki 3 orang yang tergabung dalam komite</w:t>
      </w:r>
      <w:r w:rsidR="00975E85" w:rsidRPr="00172172">
        <w:rPr>
          <w:rFonts w:ascii="Times New Roman" w:eastAsiaTheme="minorEastAsia" w:hAnsi="Times New Roman" w:cs="Times New Roman"/>
          <w:lang w:val="id-ID"/>
        </w:rPr>
        <w:t xml:space="preserve"> audit. (Syuaroh et al</w:t>
      </w:r>
      <w:r w:rsidR="00E1549E" w:rsidRPr="00172172">
        <w:rPr>
          <w:rFonts w:ascii="Times New Roman" w:eastAsiaTheme="minorEastAsia" w:hAnsi="Times New Roman" w:cs="Times New Roman"/>
          <w:lang w:val="id-ID"/>
        </w:rPr>
        <w:t>., 2022). Maka rumusnya:</w:t>
      </w:r>
    </w:p>
    <w:p w14:paraId="34678AC5" w14:textId="118F0FC0" w:rsidR="00E1549E" w:rsidRPr="00172172" w:rsidRDefault="00CA630E" w:rsidP="00A70016">
      <w:pPr>
        <w:pStyle w:val="ListParagraph"/>
        <w:spacing w:after="0" w:line="360" w:lineRule="auto"/>
        <w:jc w:val="both"/>
        <w:rPr>
          <w:rFonts w:ascii="Times New Roman" w:eastAsiaTheme="minorEastAsia" w:hAnsi="Times New Roman" w:cs="Times New Roman"/>
          <w:lang w:val="id-ID"/>
        </w:rPr>
      </w:pPr>
      <m:oMathPara>
        <m:oMathParaPr>
          <m:jc m:val="center"/>
        </m:oMathParaPr>
        <m:oMath>
          <m:r>
            <w:rPr>
              <w:rFonts w:ascii="Cambria Math" w:eastAsiaTheme="minorEastAsia" w:hAnsi="Cambria Math" w:cs="Times New Roman"/>
              <w:lang w:val="id-ID"/>
            </w:rPr>
            <m:t>Komite audit=Jumlah Seluruh Komite Audit dalam Perusahaan</m:t>
          </m:r>
        </m:oMath>
      </m:oMathPara>
    </w:p>
    <w:p w14:paraId="55178D10" w14:textId="6E300A0D" w:rsidR="00DE600A" w:rsidRPr="00172172" w:rsidRDefault="00A70016" w:rsidP="00C8349D">
      <w:pPr>
        <w:tabs>
          <w:tab w:val="left" w:pos="4253"/>
        </w:tabs>
        <w:spacing w:after="0" w:line="360" w:lineRule="auto"/>
        <w:rPr>
          <w:rFonts w:ascii="Times New Roman" w:eastAsiaTheme="minorEastAsia" w:hAnsi="Times New Roman" w:cs="Times New Roman"/>
          <w:i/>
          <w:iCs/>
          <w:lang w:val="id-ID"/>
        </w:rPr>
      </w:pPr>
      <w:r w:rsidRPr="00172172">
        <w:rPr>
          <w:rFonts w:ascii="Times New Roman" w:eastAsiaTheme="minorEastAsia" w:hAnsi="Times New Roman" w:cs="Times New Roman"/>
          <w:i/>
          <w:iCs/>
          <w:lang w:val="id-ID"/>
        </w:rPr>
        <w:t xml:space="preserve">      </w:t>
      </w:r>
      <w:r w:rsidR="00406E21" w:rsidRPr="00172172">
        <w:rPr>
          <w:rFonts w:ascii="Times New Roman" w:eastAsiaTheme="minorEastAsia" w:hAnsi="Times New Roman" w:cs="Times New Roman"/>
          <w:i/>
          <w:iCs/>
          <w:lang w:val="id-ID"/>
        </w:rPr>
        <w:t xml:space="preserve">        </w:t>
      </w:r>
      <w:r w:rsidR="00AC0D87" w:rsidRPr="00172172">
        <w:rPr>
          <w:rFonts w:ascii="Times New Roman" w:eastAsiaTheme="minorEastAsia" w:hAnsi="Times New Roman" w:cs="Times New Roman"/>
          <w:i/>
          <w:iCs/>
          <w:lang w:val="id-ID"/>
        </w:rPr>
        <w:t>Sumber : Syuaroh et al., 2022</w:t>
      </w:r>
    </w:p>
    <w:p w14:paraId="6C2ACB7E" w14:textId="77777777" w:rsidR="00DE600A" w:rsidRPr="00172172" w:rsidRDefault="00DE600A" w:rsidP="004113D1">
      <w:pPr>
        <w:pStyle w:val="ListParagraph"/>
        <w:tabs>
          <w:tab w:val="left" w:pos="4253"/>
        </w:tabs>
        <w:spacing w:after="0"/>
        <w:jc w:val="center"/>
        <w:rPr>
          <w:rFonts w:ascii="Times New Roman" w:eastAsiaTheme="minorEastAsia" w:hAnsi="Times New Roman" w:cs="Times New Roman"/>
          <w:i/>
          <w:iCs/>
          <w:lang w:val="id-ID"/>
        </w:rPr>
      </w:pPr>
    </w:p>
    <w:p w14:paraId="09153179" w14:textId="77777777" w:rsidR="005D432E" w:rsidRPr="00172172" w:rsidRDefault="005D432E" w:rsidP="004113D1">
      <w:pPr>
        <w:pStyle w:val="ListParagraph"/>
        <w:tabs>
          <w:tab w:val="left" w:pos="4253"/>
        </w:tabs>
        <w:spacing w:after="0"/>
        <w:jc w:val="center"/>
        <w:rPr>
          <w:rFonts w:ascii="Times New Roman" w:eastAsiaTheme="minorEastAsia" w:hAnsi="Times New Roman" w:cs="Times New Roman"/>
          <w:i/>
          <w:iCs/>
          <w:lang w:val="id-ID"/>
        </w:rPr>
      </w:pPr>
    </w:p>
    <w:p w14:paraId="5C9766D3" w14:textId="77777777" w:rsidR="005D432E" w:rsidRPr="00172172" w:rsidRDefault="005D432E" w:rsidP="004113D1">
      <w:pPr>
        <w:pStyle w:val="ListParagraph"/>
        <w:tabs>
          <w:tab w:val="left" w:pos="4253"/>
        </w:tabs>
        <w:spacing w:after="0"/>
        <w:jc w:val="center"/>
        <w:rPr>
          <w:rFonts w:ascii="Times New Roman" w:eastAsiaTheme="minorEastAsia" w:hAnsi="Times New Roman" w:cs="Times New Roman"/>
          <w:i/>
          <w:iCs/>
          <w:lang w:val="id-ID"/>
        </w:rPr>
      </w:pPr>
    </w:p>
    <w:p w14:paraId="2ACAF8D7" w14:textId="77777777" w:rsidR="005D432E" w:rsidRPr="00172172" w:rsidRDefault="005D432E" w:rsidP="004113D1">
      <w:pPr>
        <w:pStyle w:val="ListParagraph"/>
        <w:tabs>
          <w:tab w:val="left" w:pos="4253"/>
        </w:tabs>
        <w:spacing w:after="0"/>
        <w:jc w:val="center"/>
        <w:rPr>
          <w:rFonts w:ascii="Times New Roman" w:eastAsiaTheme="minorEastAsia" w:hAnsi="Times New Roman" w:cs="Times New Roman"/>
          <w:i/>
          <w:iCs/>
          <w:lang w:val="id-ID"/>
        </w:rPr>
      </w:pPr>
    </w:p>
    <w:p w14:paraId="4C7A529F" w14:textId="77777777" w:rsidR="00DE600A" w:rsidRPr="00172172" w:rsidRDefault="00424C8E" w:rsidP="00B725DA">
      <w:pPr>
        <w:pStyle w:val="ListParagraph"/>
        <w:numPr>
          <w:ilvl w:val="3"/>
          <w:numId w:val="3"/>
        </w:numPr>
        <w:spacing w:after="0" w:line="480" w:lineRule="auto"/>
        <w:ind w:left="851" w:hanging="851"/>
        <w:jc w:val="both"/>
        <w:rPr>
          <w:rFonts w:ascii="Times New Roman" w:eastAsiaTheme="minorEastAsia" w:hAnsi="Times New Roman" w:cs="Times New Roman"/>
          <w:b/>
          <w:bCs/>
          <w:i/>
          <w:iCs/>
          <w:lang w:val="id-ID"/>
        </w:rPr>
      </w:pPr>
      <w:r w:rsidRPr="00172172">
        <w:rPr>
          <w:rFonts w:ascii="Times New Roman" w:eastAsiaTheme="minorEastAsia" w:hAnsi="Times New Roman" w:cs="Times New Roman"/>
          <w:b/>
          <w:bCs/>
          <w:i/>
          <w:iCs/>
          <w:lang w:val="id-ID"/>
        </w:rPr>
        <w:t>Transfer Pricing</w:t>
      </w:r>
    </w:p>
    <w:p w14:paraId="12F03E74" w14:textId="03C82E6F" w:rsidR="009D0C39" w:rsidRPr="00172172" w:rsidRDefault="00A70016" w:rsidP="00B725DA">
      <w:pPr>
        <w:spacing w:after="0" w:line="480" w:lineRule="auto"/>
        <w:ind w:firstLine="720"/>
        <w:jc w:val="both"/>
        <w:rPr>
          <w:rFonts w:ascii="Times New Roman" w:eastAsiaTheme="minorEastAsia" w:hAnsi="Times New Roman" w:cs="Times New Roman"/>
          <w:b/>
          <w:bCs/>
          <w:lang w:val="id-ID"/>
        </w:rPr>
      </w:pPr>
      <w:r w:rsidRPr="00172172">
        <w:rPr>
          <w:rFonts w:ascii="Times New Roman" w:eastAsiaTheme="minorEastAsia" w:hAnsi="Times New Roman" w:cs="Times New Roman"/>
          <w:i/>
          <w:iCs/>
          <w:noProof/>
          <w:lang w:val="id-ID"/>
        </w:rPr>
        <mc:AlternateContent>
          <mc:Choice Requires="wps">
            <w:drawing>
              <wp:anchor distT="0" distB="0" distL="114300" distR="114300" simplePos="0" relativeHeight="251675648" behindDoc="0" locked="0" layoutInCell="1" allowOverlap="1" wp14:anchorId="7BC61EAA" wp14:editId="1A2BC919">
                <wp:simplePos x="0" y="0"/>
                <wp:positionH relativeFrom="column">
                  <wp:posOffset>513080</wp:posOffset>
                </wp:positionH>
                <wp:positionV relativeFrom="paragraph">
                  <wp:posOffset>1720741</wp:posOffset>
                </wp:positionV>
                <wp:extent cx="4148243" cy="439631"/>
                <wp:effectExtent l="0" t="0" r="24130" b="17780"/>
                <wp:wrapNone/>
                <wp:docPr id="237428671" name="Rectangle 5"/>
                <wp:cNvGraphicFramePr/>
                <a:graphic xmlns:a="http://schemas.openxmlformats.org/drawingml/2006/main">
                  <a:graphicData uri="http://schemas.microsoft.com/office/word/2010/wordprocessingShape">
                    <wps:wsp>
                      <wps:cNvSpPr/>
                      <wps:spPr>
                        <a:xfrm>
                          <a:off x="0" y="0"/>
                          <a:ext cx="4148243" cy="439631"/>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49BCE" id="Rectangle 5" o:spid="_x0000_s1026" style="position:absolute;margin-left:40.4pt;margin-top:135.5pt;width:326.65pt;height:3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" filled="f" strokecolor="black [3200]">
                <v:stroke joinstyle="round"/>
              </v:rect>
            </w:pict>
          </mc:Fallback>
        </mc:AlternateContent>
      </w:r>
      <w:r w:rsidR="00424C8E" w:rsidRPr="00172172">
        <w:rPr>
          <w:rFonts w:ascii="Times New Roman" w:eastAsiaTheme="minorEastAsia" w:hAnsi="Times New Roman" w:cs="Times New Roman"/>
          <w:i/>
          <w:iCs/>
          <w:lang w:val="id-ID"/>
        </w:rPr>
        <w:t>Transfer Pricing</w:t>
      </w:r>
      <w:r w:rsidR="00424C8E" w:rsidRPr="00172172">
        <w:rPr>
          <w:rFonts w:ascii="Times New Roman" w:eastAsiaTheme="minorEastAsia" w:hAnsi="Times New Roman" w:cs="Times New Roman"/>
          <w:lang w:val="id-ID"/>
        </w:rPr>
        <w:t xml:space="preserve"> yaitu </w:t>
      </w:r>
      <w:r w:rsidR="00AD7D64" w:rsidRPr="00172172">
        <w:rPr>
          <w:rFonts w:ascii="Times New Roman" w:eastAsiaTheme="minorEastAsia" w:hAnsi="Times New Roman" w:cs="Times New Roman"/>
          <w:lang w:val="id-ID"/>
        </w:rPr>
        <w:t xml:space="preserve">suatu manipulasi harga yang dilakukan secara sistematis dengan maksud mengurangi laba dan membuat solah-olah perusahaan merugi guna menghindari </w:t>
      </w:r>
      <w:r w:rsidR="00577102" w:rsidRPr="00172172">
        <w:rPr>
          <w:rFonts w:ascii="Times New Roman" w:eastAsiaTheme="minorEastAsia" w:hAnsi="Times New Roman" w:cs="Times New Roman"/>
          <w:lang w:val="id-ID"/>
        </w:rPr>
        <w:t>pajak atau bea di suatu negara. Hasil perhitungan praktik ini dari total total piutang usaha kepada pihak yang memiliki hubungan istimewa dan di bagi dengan total piutang usaha (Panjalusman</w:t>
      </w:r>
      <w:r w:rsidR="000329E3" w:rsidRPr="00172172">
        <w:rPr>
          <w:rFonts w:ascii="Times New Roman" w:eastAsiaTheme="minorEastAsia" w:hAnsi="Times New Roman" w:cs="Times New Roman"/>
          <w:lang w:val="id-ID"/>
        </w:rPr>
        <w:t>, 2018). Dengan rumusnya:</w:t>
      </w:r>
    </w:p>
    <w:p w14:paraId="5EB0AEC4" w14:textId="2C9B994B" w:rsidR="000329E3" w:rsidRPr="00172172" w:rsidRDefault="00000000" w:rsidP="004113D1">
      <w:pPr>
        <w:spacing w:after="0"/>
        <w:jc w:val="both"/>
        <w:rPr>
          <w:rFonts w:ascii="Times New Roman" w:eastAsiaTheme="minorEastAsia" w:hAnsi="Times New Roman" w:cs="Times New Roman"/>
          <w:lang w:val="id-ID"/>
        </w:rPr>
      </w:pPr>
      <m:oMathPara>
        <m:oMathParaPr>
          <m:jc m:val="center"/>
        </m:oMathParaPr>
        <m:oMath>
          <m:f>
            <m:fPr>
              <m:ctrlPr>
                <w:rPr>
                  <w:rFonts w:ascii="Cambria Math" w:eastAsiaTheme="minorEastAsia" w:hAnsi="Cambria Math" w:cs="Times New Roman"/>
                  <w:i/>
                  <w:lang w:val="id-ID"/>
                </w:rPr>
              </m:ctrlPr>
            </m:fPr>
            <m:num>
              <m:r>
                <w:rPr>
                  <w:rFonts w:ascii="Cambria Math" w:eastAsiaTheme="minorEastAsia" w:hAnsi="Cambria Math" w:cs="Times New Roman"/>
                  <w:lang w:val="id-ID"/>
                </w:rPr>
                <m:t>Piutang Usaha yang Memiliki Hubungan Istimewa</m:t>
              </m:r>
            </m:num>
            <m:den>
              <m:r>
                <w:rPr>
                  <w:rFonts w:ascii="Cambria Math" w:eastAsiaTheme="minorEastAsia" w:hAnsi="Cambria Math" w:cs="Times New Roman"/>
                  <w:lang w:val="id-ID"/>
                </w:rPr>
                <m:t>Total Piutang</m:t>
              </m:r>
            </m:den>
          </m:f>
          <m:r>
            <w:rPr>
              <w:rFonts w:ascii="Cambria Math" w:eastAsiaTheme="minorEastAsia" w:hAnsi="Cambria Math" w:cs="Times New Roman"/>
              <w:lang w:val="id-ID"/>
            </w:rPr>
            <m:t>x100%</m:t>
          </m:r>
        </m:oMath>
      </m:oMathPara>
    </w:p>
    <w:p w14:paraId="05ACEEE2" w14:textId="1400F51E" w:rsidR="00843B54" w:rsidRPr="00172172" w:rsidRDefault="00A70016" w:rsidP="004113D1">
      <w:pPr>
        <w:tabs>
          <w:tab w:val="left" w:pos="2880"/>
          <w:tab w:val="center" w:pos="4680"/>
          <w:tab w:val="left" w:pos="6680"/>
        </w:tabs>
        <w:spacing w:after="0"/>
        <w:rPr>
          <w:rFonts w:ascii="Times New Roman" w:eastAsiaTheme="minorEastAsia" w:hAnsi="Times New Roman" w:cs="Times New Roman"/>
          <w:i/>
          <w:iCs/>
          <w:lang w:val="id-ID"/>
        </w:rPr>
      </w:pPr>
      <w:r w:rsidRPr="00172172">
        <w:rPr>
          <w:rFonts w:ascii="Times New Roman" w:eastAsiaTheme="minorEastAsia" w:hAnsi="Times New Roman" w:cs="Times New Roman"/>
          <w:i/>
          <w:iCs/>
          <w:lang w:val="id-ID"/>
        </w:rPr>
        <w:t xml:space="preserve">             </w:t>
      </w:r>
      <w:r w:rsidR="00406E21" w:rsidRPr="00172172">
        <w:rPr>
          <w:rFonts w:ascii="Times New Roman" w:eastAsiaTheme="minorEastAsia" w:hAnsi="Times New Roman" w:cs="Times New Roman"/>
          <w:i/>
          <w:iCs/>
          <w:lang w:val="id-ID"/>
        </w:rPr>
        <w:t xml:space="preserve"> </w:t>
      </w:r>
      <w:r w:rsidR="00843B54" w:rsidRPr="00172172">
        <w:rPr>
          <w:rFonts w:ascii="Times New Roman" w:eastAsiaTheme="minorEastAsia" w:hAnsi="Times New Roman" w:cs="Times New Roman"/>
          <w:i/>
          <w:iCs/>
          <w:lang w:val="id-ID"/>
        </w:rPr>
        <w:t>Sumber : Panjalusman, 2018</w:t>
      </w:r>
    </w:p>
    <w:p w14:paraId="6C75E460" w14:textId="77777777" w:rsidR="005812E8" w:rsidRPr="00172172" w:rsidRDefault="005812E8" w:rsidP="004113D1">
      <w:pPr>
        <w:tabs>
          <w:tab w:val="left" w:pos="2880"/>
          <w:tab w:val="center" w:pos="4680"/>
          <w:tab w:val="left" w:pos="6680"/>
        </w:tabs>
        <w:spacing w:after="0"/>
        <w:rPr>
          <w:rFonts w:ascii="Times New Roman" w:eastAsiaTheme="minorEastAsia" w:hAnsi="Times New Roman" w:cs="Times New Roman"/>
          <w:i/>
          <w:iCs/>
          <w:lang w:val="id-ID"/>
        </w:rPr>
      </w:pPr>
    </w:p>
    <w:p w14:paraId="323332B9" w14:textId="62D1DCAD" w:rsidR="00FC1672" w:rsidRPr="00172172" w:rsidRDefault="005741C3" w:rsidP="00B725DA">
      <w:pPr>
        <w:pStyle w:val="ListParagraph"/>
        <w:numPr>
          <w:ilvl w:val="3"/>
          <w:numId w:val="3"/>
        </w:numPr>
        <w:tabs>
          <w:tab w:val="left" w:pos="2880"/>
          <w:tab w:val="center" w:pos="4680"/>
          <w:tab w:val="left" w:pos="6680"/>
        </w:tabs>
        <w:spacing w:after="0" w:line="480" w:lineRule="auto"/>
        <w:ind w:left="851" w:hanging="851"/>
        <w:rPr>
          <w:rFonts w:ascii="Times New Roman" w:eastAsiaTheme="minorEastAsia" w:hAnsi="Times New Roman" w:cs="Times New Roman"/>
          <w:b/>
          <w:bCs/>
          <w:i/>
          <w:iCs/>
          <w:lang w:val="id-ID"/>
        </w:rPr>
      </w:pPr>
      <w:r w:rsidRPr="00172172">
        <w:rPr>
          <w:rFonts w:ascii="Times New Roman" w:eastAsiaTheme="minorEastAsia" w:hAnsi="Times New Roman" w:cs="Times New Roman"/>
          <w:b/>
          <w:bCs/>
          <w:i/>
          <w:iCs/>
          <w:lang w:val="id-ID"/>
        </w:rPr>
        <w:t>Sustainability Report</w:t>
      </w:r>
    </w:p>
    <w:p w14:paraId="6E7FE71D" w14:textId="293DF394" w:rsidR="00FC1672" w:rsidRPr="00172172" w:rsidRDefault="00413FD8" w:rsidP="00413FD8">
      <w:pPr>
        <w:tabs>
          <w:tab w:val="left" w:pos="2880"/>
          <w:tab w:val="center" w:pos="4680"/>
          <w:tab w:val="left" w:pos="6680"/>
        </w:tabs>
        <w:spacing w:after="0" w:line="480" w:lineRule="auto"/>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            </w:t>
      </w:r>
      <w:r w:rsidR="00A129CA" w:rsidRPr="00172172">
        <w:rPr>
          <w:rFonts w:ascii="Times New Roman" w:eastAsiaTheme="minorEastAsia" w:hAnsi="Times New Roman" w:cs="Times New Roman"/>
          <w:lang w:val="id-ID"/>
        </w:rPr>
        <w:t>L</w:t>
      </w:r>
      <w:r w:rsidR="00FC1672" w:rsidRPr="00172172">
        <w:rPr>
          <w:rFonts w:ascii="Times New Roman" w:eastAsiaTheme="minorEastAsia" w:hAnsi="Times New Roman" w:cs="Times New Roman"/>
          <w:lang w:val="id-ID"/>
        </w:rPr>
        <w:t>aporan keberlanjutan yang diukur dengan menggunakan standar GRI2021 yang memiliki 147 item pengungkapan yang mewakili hak asasi manusia, tanggung jawab sosial perusahaan, ekonomi dan lingkungan. Item laporan keberlanjutan dalam laporan keuangan suatu perusahaan, seperti yang ada di GRI Standards memiliki hubungan dengan penghindaran pajak, tergantung pada bagaimana laporan keberlanjutan tersebut dirancang dan diimplementasikan. Namun, jika laporan keberlanjutan digunakan agar perusahaan yang menjalankan laporan keberlanjutan memiliki wajah positif ada kemungkinan perusahaan tersebut juga terlibat dalam praktik penghindaran pajk. Dalam hal ini penelitian akan dihitung sebagai berikut:</w:t>
      </w:r>
    </w:p>
    <w:p w14:paraId="17119B40" w14:textId="26E4B53D" w:rsidR="00D776CC" w:rsidRPr="00172172" w:rsidRDefault="005D432E" w:rsidP="00D776CC">
      <w:pPr>
        <w:spacing w:line="282" w:lineRule="exact"/>
        <w:ind w:left="720" w:right="1474"/>
        <w:rPr>
          <w:rFonts w:ascii="Cambria Math" w:eastAsia="Cambria Math" w:hAnsi="Cambria Math"/>
          <w:lang w:val="id-ID"/>
        </w:rPr>
      </w:pPr>
      <w:r w:rsidRPr="00172172">
        <w:rPr>
          <w:i/>
          <w:noProof/>
          <w:lang w:val="id-ID"/>
        </w:rPr>
        <mc:AlternateContent>
          <mc:Choice Requires="wps">
            <w:drawing>
              <wp:anchor distT="0" distB="0" distL="114300" distR="114300" simplePos="0" relativeHeight="251676672" behindDoc="0" locked="0" layoutInCell="1" allowOverlap="1" wp14:anchorId="09495481" wp14:editId="00F416EF">
                <wp:simplePos x="0" y="0"/>
                <wp:positionH relativeFrom="column">
                  <wp:posOffset>2179320</wp:posOffset>
                </wp:positionH>
                <wp:positionV relativeFrom="paragraph">
                  <wp:posOffset>-3174</wp:posOffset>
                </wp:positionV>
                <wp:extent cx="899160" cy="480060"/>
                <wp:effectExtent l="0" t="0" r="15240" b="15240"/>
                <wp:wrapNone/>
                <wp:docPr id="1658804818" name="Rectangle 6"/>
                <wp:cNvGraphicFramePr/>
                <a:graphic xmlns:a="http://schemas.openxmlformats.org/drawingml/2006/main">
                  <a:graphicData uri="http://schemas.microsoft.com/office/word/2010/wordprocessingShape">
                    <wps:wsp>
                      <wps:cNvSpPr/>
                      <wps:spPr>
                        <a:xfrm>
                          <a:off x="0" y="0"/>
                          <a:ext cx="899160" cy="48006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55180" id="Rectangle 6" o:spid="_x0000_s1026" style="position:absolute;margin-left:171.6pt;margin-top:-.25pt;width:70.8pt;height:3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" filled="f" strokecolor="black [3200]">
                <v:stroke joinstyle="round"/>
              </v:rect>
            </w:pict>
          </mc:Fallback>
        </mc:AlternateContent>
      </w:r>
      <w:r w:rsidRPr="00172172">
        <w:rPr>
          <w:rFonts w:ascii="Cambria Math"/>
          <w:noProof/>
          <w:sz w:val="13"/>
          <w:lang w:val="id-ID"/>
        </w:rPr>
        <mc:AlternateContent>
          <mc:Choice Requires="wps">
            <w:drawing>
              <wp:anchor distT="0" distB="0" distL="0" distR="0" simplePos="0" relativeHeight="251659776" behindDoc="1" locked="0" layoutInCell="1" allowOverlap="1" wp14:anchorId="4961575B" wp14:editId="64250EBB">
                <wp:simplePos x="0" y="0"/>
                <wp:positionH relativeFrom="page">
                  <wp:posOffset>4119880</wp:posOffset>
                </wp:positionH>
                <wp:positionV relativeFrom="paragraph">
                  <wp:posOffset>242570</wp:posOffset>
                </wp:positionV>
                <wp:extent cx="335280" cy="1270"/>
                <wp:effectExtent l="0" t="0" r="0" b="0"/>
                <wp:wrapTopAndBottom/>
                <wp:docPr id="39" name="Graphic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35280" cy="1270"/>
                        </a:xfrm>
                        <a:custGeom>
                          <a:avLst/>
                          <a:gdLst/>
                          <a:ahLst/>
                          <a:cxnLst/>
                          <a:rect l="l" t="t" r="r" b="b"/>
                          <a:pathLst>
                            <a:path w="335280">
                              <a:moveTo>
                                <a:pt x="0" y="0"/>
                              </a:moveTo>
                              <a:lnTo>
                                <a:pt x="33527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7126BC" id="Graphic 39" o:spid="_x0000_s1026" style="position:absolute;margin-left:324.4pt;margin-top:19.1pt;width:26.4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33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" path="m,l335279,e" filled="f" strokeweight="1pt">
                <v:path arrowok="t"/>
                <o:lock v:ext="edit" aspectratio="t"/>
                <w10:wrap type="topAndBottom" anchorx="page"/>
              </v:shape>
            </w:pict>
          </mc:Fallback>
        </mc:AlternateContent>
      </w:r>
      <w:r w:rsidR="00D776CC" w:rsidRPr="00172172">
        <w:rPr>
          <w:i/>
          <w:lang w:val="id-ID"/>
        </w:rPr>
        <w:t xml:space="preserve">                                                    CSRi</w:t>
      </w:r>
      <w:r w:rsidR="00D776CC" w:rsidRPr="00172172">
        <w:rPr>
          <w:i/>
          <w:spacing w:val="-5"/>
          <w:lang w:val="id-ID"/>
        </w:rPr>
        <w:t xml:space="preserve">  </w:t>
      </w:r>
      <w:r w:rsidR="00D776CC" w:rsidRPr="00172172">
        <w:rPr>
          <w:i/>
          <w:lang w:val="id-ID"/>
        </w:rPr>
        <w:t>=</w:t>
      </w:r>
      <w:r w:rsidR="00D776CC" w:rsidRPr="00172172">
        <w:rPr>
          <w:i/>
          <w:spacing w:val="2"/>
          <w:lang w:val="id-ID"/>
        </w:rPr>
        <w:t xml:space="preserve"> </w:t>
      </w:r>
      <w:r w:rsidR="00D776CC" w:rsidRPr="00172172">
        <w:rPr>
          <w:rFonts w:ascii="Cambria Math" w:eastAsia="Cambria Math" w:hAnsi="Cambria Math"/>
          <w:position w:val="1"/>
          <w:lang w:val="id-ID"/>
        </w:rPr>
        <w:t>∑</w:t>
      </w:r>
      <w:r w:rsidR="00D776CC" w:rsidRPr="00172172">
        <w:rPr>
          <w:rFonts w:ascii="Cambria Math" w:eastAsia="Cambria Math" w:hAnsi="Cambria Math"/>
          <w:spacing w:val="-13"/>
          <w:position w:val="1"/>
          <w:lang w:val="id-ID"/>
        </w:rPr>
        <w:t xml:space="preserve"> </w:t>
      </w:r>
      <w:r w:rsidR="00D776CC" w:rsidRPr="00172172">
        <w:rPr>
          <w:rFonts w:ascii="Cambria Math" w:eastAsia="Cambria Math" w:hAnsi="Cambria Math"/>
          <w:spacing w:val="-5"/>
          <w:lang w:val="id-ID"/>
        </w:rPr>
        <w:t xml:space="preserve">𝑋𝑖 </w:t>
      </w:r>
    </w:p>
    <w:p w14:paraId="7B6B87E8" w14:textId="511FBC4F" w:rsidR="00A70016" w:rsidRPr="00172172" w:rsidRDefault="00D776CC" w:rsidP="005D432E">
      <w:pPr>
        <w:pStyle w:val="BodyText"/>
        <w:spacing w:before="3"/>
        <w:ind w:left="3600" w:firstLine="720"/>
        <w:rPr>
          <w:rFonts w:ascii="Cambria Math"/>
          <w:sz w:val="13"/>
          <w:lang w:val="id-ID"/>
        </w:rPr>
      </w:pPr>
      <w:r w:rsidRPr="00172172">
        <w:rPr>
          <w:i/>
          <w:spacing w:val="-5"/>
          <w:lang w:val="id-ID"/>
        </w:rPr>
        <w:t>ni</w:t>
      </w:r>
      <w:r w:rsidR="005812E8" w:rsidRPr="00172172">
        <w:rPr>
          <w:i/>
          <w:lang w:val="id-ID"/>
        </w:rPr>
        <w:t xml:space="preserve">    </w:t>
      </w:r>
    </w:p>
    <w:p w14:paraId="03EE8AC2" w14:textId="2F207D95" w:rsidR="004F4714" w:rsidRPr="00172172" w:rsidRDefault="00A70016" w:rsidP="005D432E">
      <w:pPr>
        <w:spacing w:before="92"/>
        <w:ind w:left="1440" w:right="663" w:firstLine="720"/>
        <w:rPr>
          <w:rFonts w:ascii="Times New Roman" w:hAnsi="Times New Roman" w:cs="Times New Roman"/>
          <w:i/>
          <w:lang w:val="id-ID"/>
        </w:rPr>
      </w:pPr>
      <w:r w:rsidRPr="00172172">
        <w:rPr>
          <w:rFonts w:ascii="Times New Roman" w:hAnsi="Times New Roman" w:cs="Times New Roman"/>
          <w:i/>
          <w:lang w:val="id-ID"/>
        </w:rPr>
        <w:t xml:space="preserve">   </w:t>
      </w:r>
      <w:r w:rsidR="00D776CC" w:rsidRPr="00172172">
        <w:rPr>
          <w:rFonts w:ascii="Times New Roman" w:hAnsi="Times New Roman" w:cs="Times New Roman"/>
          <w:i/>
          <w:lang w:val="id-ID"/>
        </w:rPr>
        <w:t>Sumber</w:t>
      </w:r>
      <w:r w:rsidR="00D776CC" w:rsidRPr="00172172">
        <w:rPr>
          <w:rFonts w:ascii="Times New Roman" w:hAnsi="Times New Roman" w:cs="Times New Roman"/>
          <w:i/>
          <w:spacing w:val="-1"/>
          <w:lang w:val="id-ID"/>
        </w:rPr>
        <w:t xml:space="preserve"> </w:t>
      </w:r>
      <w:r w:rsidR="00D776CC" w:rsidRPr="00172172">
        <w:rPr>
          <w:rFonts w:ascii="Times New Roman" w:hAnsi="Times New Roman" w:cs="Times New Roman"/>
          <w:i/>
          <w:lang w:val="id-ID"/>
        </w:rPr>
        <w:t>: Fortuna dan Herawaty,</w:t>
      </w:r>
      <w:r w:rsidR="00D776CC" w:rsidRPr="00172172">
        <w:rPr>
          <w:rFonts w:ascii="Times New Roman" w:hAnsi="Times New Roman" w:cs="Times New Roman"/>
          <w:i/>
          <w:spacing w:val="-13"/>
          <w:lang w:val="id-ID"/>
        </w:rPr>
        <w:t xml:space="preserve"> </w:t>
      </w:r>
      <w:r w:rsidR="00D776CC" w:rsidRPr="00172172">
        <w:rPr>
          <w:rFonts w:ascii="Times New Roman" w:hAnsi="Times New Roman" w:cs="Times New Roman"/>
          <w:i/>
          <w:spacing w:val="-4"/>
          <w:lang w:val="id-ID"/>
        </w:rPr>
        <w:t>2022</w:t>
      </w:r>
    </w:p>
    <w:p w14:paraId="7BA5737B" w14:textId="77777777" w:rsidR="000775C4" w:rsidRPr="00172172" w:rsidRDefault="00843B54" w:rsidP="003A08D8">
      <w:pPr>
        <w:pStyle w:val="Heading2"/>
        <w:numPr>
          <w:ilvl w:val="0"/>
          <w:numId w:val="31"/>
        </w:numPr>
        <w:ind w:left="426" w:hanging="426"/>
        <w:rPr>
          <w:rFonts w:eastAsiaTheme="minorEastAsia"/>
          <w:lang w:val="id-ID"/>
        </w:rPr>
      </w:pPr>
      <w:bookmarkStart w:id="39" w:name="_Toc223975491"/>
      <w:r w:rsidRPr="00172172">
        <w:rPr>
          <w:rFonts w:eastAsiaTheme="minorEastAsia"/>
          <w:lang w:val="id-ID"/>
        </w:rPr>
        <w:lastRenderedPageBreak/>
        <w:t>Populasi dan Sampel Penelitian</w:t>
      </w:r>
      <w:bookmarkEnd w:id="39"/>
    </w:p>
    <w:p w14:paraId="04D62797" w14:textId="7A7C686B" w:rsidR="006D15CE" w:rsidRPr="00172172" w:rsidRDefault="0003203A" w:rsidP="004113D1">
      <w:pPr>
        <w:pStyle w:val="ListParagraph"/>
        <w:tabs>
          <w:tab w:val="left" w:pos="993"/>
          <w:tab w:val="center" w:pos="4680"/>
          <w:tab w:val="left" w:pos="6680"/>
        </w:tabs>
        <w:spacing w:after="0" w:line="480" w:lineRule="auto"/>
        <w:ind w:left="426"/>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ab/>
      </w:r>
      <w:r w:rsidR="00732077" w:rsidRPr="00732077">
        <w:rPr>
          <w:rFonts w:ascii="Times New Roman" w:eastAsiaTheme="minorEastAsia" w:hAnsi="Times New Roman" w:cs="Times New Roman"/>
          <w:lang w:val="id-ID"/>
        </w:rPr>
        <w:t>Populasi dalam penelitian ini mencakup seluruh perusahaan manufaktur pada sektor makanan dan minuman yang terdaftar di Bursa Efek Indonesia (BEI</w:t>
      </w:r>
      <w:r w:rsidR="00732077">
        <w:rPr>
          <w:rFonts w:ascii="Times New Roman" w:eastAsiaTheme="minorEastAsia" w:hAnsi="Times New Roman" w:cs="Times New Roman"/>
          <w:lang w:val="id-ID"/>
        </w:rPr>
        <w:t xml:space="preserve">). </w:t>
      </w:r>
      <w:r w:rsidR="006D15CE" w:rsidRPr="00172172">
        <w:rPr>
          <w:rFonts w:ascii="Times New Roman" w:eastAsiaTheme="minorEastAsia" w:hAnsi="Times New Roman" w:cs="Times New Roman"/>
          <w:lang w:val="id-ID"/>
        </w:rPr>
        <w:t>Informasi resmi perusahaan manufakt</w:t>
      </w:r>
      <w:r w:rsidR="004B4FB3" w:rsidRPr="00172172">
        <w:rPr>
          <w:rFonts w:ascii="Times New Roman" w:eastAsiaTheme="minorEastAsia" w:hAnsi="Times New Roman" w:cs="Times New Roman"/>
          <w:lang w:val="id-ID"/>
        </w:rPr>
        <w:t>u</w:t>
      </w:r>
      <w:r w:rsidR="006D15CE" w:rsidRPr="00172172">
        <w:rPr>
          <w:rFonts w:ascii="Times New Roman" w:eastAsiaTheme="minorEastAsia" w:hAnsi="Times New Roman" w:cs="Times New Roman"/>
          <w:lang w:val="id-ID"/>
        </w:rPr>
        <w:t xml:space="preserve">r sektor makanan dan minuman dapat dilihat dalam situs </w:t>
      </w:r>
      <w:hyperlink r:id="rId14" w:history="1">
        <w:r w:rsidR="00B029E5" w:rsidRPr="00172172">
          <w:rPr>
            <w:rStyle w:val="Hyperlink"/>
            <w:rFonts w:ascii="Times New Roman" w:eastAsiaTheme="minorEastAsia" w:hAnsi="Times New Roman" w:cs="Times New Roman"/>
            <w:lang w:val="id-ID"/>
          </w:rPr>
          <w:t>www.idx.co.id</w:t>
        </w:r>
      </w:hyperlink>
      <w:r w:rsidR="00B029E5" w:rsidRPr="00172172">
        <w:rPr>
          <w:rFonts w:ascii="Times New Roman" w:eastAsiaTheme="minorEastAsia" w:hAnsi="Times New Roman" w:cs="Times New Roman"/>
          <w:lang w:val="id-ID"/>
        </w:rPr>
        <w:t xml:space="preserve">. </w:t>
      </w:r>
      <w:r w:rsidR="00732077">
        <w:rPr>
          <w:rFonts w:ascii="Times New Roman" w:eastAsiaTheme="minorEastAsia" w:hAnsi="Times New Roman" w:cs="Times New Roman"/>
          <w:lang w:val="id-ID"/>
        </w:rPr>
        <w:t>J</w:t>
      </w:r>
      <w:r w:rsidR="00732077" w:rsidRPr="00732077">
        <w:rPr>
          <w:rFonts w:ascii="Times New Roman" w:eastAsiaTheme="minorEastAsia" w:hAnsi="Times New Roman" w:cs="Times New Roman"/>
          <w:lang w:val="sv-SE"/>
        </w:rPr>
        <w:t>enis data yang digunakan dalam penelitian ini adalah data sekunder yang diperoleh dari laporan keuangan perusahaan serta informasi keuangan lainnya yang relevan selama periode 2019–2024</w:t>
      </w:r>
      <w:r w:rsidR="00732077">
        <w:rPr>
          <w:rFonts w:ascii="Times New Roman" w:eastAsiaTheme="minorEastAsia" w:hAnsi="Times New Roman" w:cs="Times New Roman"/>
          <w:lang w:val="sv-SE"/>
        </w:rPr>
        <w:t xml:space="preserve">. </w:t>
      </w:r>
      <w:r w:rsidR="004B4FB3" w:rsidRPr="00172172">
        <w:rPr>
          <w:rFonts w:ascii="Times New Roman" w:eastAsiaTheme="minorEastAsia" w:hAnsi="Times New Roman" w:cs="Times New Roman"/>
          <w:lang w:val="id-ID"/>
        </w:rPr>
        <w:t xml:space="preserve">Penentuan </w:t>
      </w:r>
      <w:r w:rsidR="000A1B9C" w:rsidRPr="00172172">
        <w:rPr>
          <w:rFonts w:ascii="Times New Roman" w:eastAsiaTheme="minorEastAsia" w:hAnsi="Times New Roman" w:cs="Times New Roman"/>
          <w:lang w:val="id-ID"/>
        </w:rPr>
        <w:t xml:space="preserve">sampel dilakukan dengan menggunakan metode </w:t>
      </w:r>
      <w:r w:rsidR="000A1B9C" w:rsidRPr="00172172">
        <w:rPr>
          <w:rFonts w:ascii="Times New Roman" w:eastAsiaTheme="minorEastAsia" w:hAnsi="Times New Roman" w:cs="Times New Roman"/>
          <w:i/>
          <w:iCs/>
          <w:lang w:val="id-ID"/>
        </w:rPr>
        <w:t>purposive sampling</w:t>
      </w:r>
      <w:r w:rsidR="000A1B9C" w:rsidRPr="00172172">
        <w:rPr>
          <w:rFonts w:ascii="Times New Roman" w:eastAsiaTheme="minorEastAsia" w:hAnsi="Times New Roman" w:cs="Times New Roman"/>
          <w:lang w:val="id-ID"/>
        </w:rPr>
        <w:t>, yaitu penentuan sambel berdasarkan kriteria yang ditentukan, seperti:</w:t>
      </w:r>
      <w:r w:rsidR="00227523" w:rsidRPr="00172172">
        <w:rPr>
          <w:rFonts w:ascii="Times New Roman" w:eastAsiaTheme="minorEastAsia" w:hAnsi="Times New Roman" w:cs="Times New Roman"/>
          <w:lang w:val="id-ID"/>
        </w:rPr>
        <w:t xml:space="preserve"> </w:t>
      </w:r>
    </w:p>
    <w:p w14:paraId="228E1795" w14:textId="123A2A22" w:rsidR="00732077" w:rsidRDefault="00732077" w:rsidP="003A08D8">
      <w:pPr>
        <w:pStyle w:val="ListParagraph"/>
        <w:numPr>
          <w:ilvl w:val="0"/>
          <w:numId w:val="14"/>
        </w:numPr>
        <w:tabs>
          <w:tab w:val="left" w:pos="2880"/>
          <w:tab w:val="center" w:pos="4680"/>
          <w:tab w:val="left" w:pos="6680"/>
        </w:tabs>
        <w:spacing w:after="0" w:line="480" w:lineRule="auto"/>
        <w:jc w:val="both"/>
        <w:rPr>
          <w:rFonts w:ascii="Times New Roman" w:eastAsiaTheme="minorEastAsia" w:hAnsi="Times New Roman" w:cs="Times New Roman"/>
          <w:lang w:val="id-ID"/>
        </w:rPr>
      </w:pPr>
      <w:r w:rsidRPr="00732077">
        <w:rPr>
          <w:rFonts w:ascii="Times New Roman" w:eastAsiaTheme="minorEastAsia" w:hAnsi="Times New Roman" w:cs="Times New Roman"/>
          <w:lang w:val="sv-SE"/>
        </w:rPr>
        <w:t>Perusahaan manufaktur yang termasuk dalam subsektor makanan dan minuman serta terdaftar di Bursa Efek Indonesia (BEI) selama periode 2019–2024.</w:t>
      </w:r>
    </w:p>
    <w:p w14:paraId="4C0B029A" w14:textId="1BD4D803" w:rsidR="00227523" w:rsidRPr="00172172" w:rsidRDefault="00732077" w:rsidP="003A08D8">
      <w:pPr>
        <w:pStyle w:val="ListParagraph"/>
        <w:numPr>
          <w:ilvl w:val="0"/>
          <w:numId w:val="14"/>
        </w:numPr>
        <w:tabs>
          <w:tab w:val="left" w:pos="2880"/>
          <w:tab w:val="center" w:pos="4680"/>
          <w:tab w:val="left" w:pos="6680"/>
        </w:tabs>
        <w:spacing w:after="0" w:line="480" w:lineRule="auto"/>
        <w:jc w:val="both"/>
        <w:rPr>
          <w:rFonts w:ascii="Times New Roman" w:eastAsiaTheme="minorEastAsia" w:hAnsi="Times New Roman" w:cs="Times New Roman"/>
          <w:lang w:val="id-ID"/>
        </w:rPr>
      </w:pPr>
      <w:r w:rsidRPr="00732077">
        <w:rPr>
          <w:rFonts w:ascii="Times New Roman" w:eastAsiaTheme="minorEastAsia" w:hAnsi="Times New Roman" w:cs="Times New Roman"/>
          <w:lang w:val="sv-SE"/>
        </w:rPr>
        <w:t>Perusahaan yang mempublikasikan laporan keuangan selama periode penelitian</w:t>
      </w:r>
      <w:r>
        <w:rPr>
          <w:rFonts w:ascii="Times New Roman" w:eastAsiaTheme="minorEastAsia" w:hAnsi="Times New Roman" w:cs="Times New Roman"/>
          <w:lang w:val="sv-SE"/>
        </w:rPr>
        <w:t xml:space="preserve"> </w:t>
      </w:r>
      <w:r w:rsidR="00227523" w:rsidRPr="00172172">
        <w:rPr>
          <w:rFonts w:ascii="Times New Roman" w:eastAsiaTheme="minorEastAsia" w:hAnsi="Times New Roman" w:cs="Times New Roman"/>
          <w:lang w:val="id-ID"/>
        </w:rPr>
        <w:t>di BEI tahun 2019-202</w:t>
      </w:r>
      <w:r w:rsidR="00B2258B" w:rsidRPr="00172172">
        <w:rPr>
          <w:rFonts w:ascii="Times New Roman" w:eastAsiaTheme="minorEastAsia" w:hAnsi="Times New Roman" w:cs="Times New Roman"/>
          <w:lang w:val="id-ID"/>
        </w:rPr>
        <w:t>4</w:t>
      </w:r>
    </w:p>
    <w:p w14:paraId="0733DD80" w14:textId="241F8A53" w:rsidR="00227523" w:rsidRPr="00172172" w:rsidRDefault="00227523" w:rsidP="003A08D8">
      <w:pPr>
        <w:pStyle w:val="ListParagraph"/>
        <w:numPr>
          <w:ilvl w:val="0"/>
          <w:numId w:val="14"/>
        </w:numPr>
        <w:tabs>
          <w:tab w:val="left" w:pos="2880"/>
          <w:tab w:val="center" w:pos="4680"/>
          <w:tab w:val="left" w:pos="6680"/>
        </w:tabs>
        <w:spacing w:after="0" w:line="480" w:lineRule="auto"/>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Perusahaan yang tidak terjadi kerugian di BEI selama tahun 2019-202</w:t>
      </w:r>
      <w:r w:rsidR="00B2258B" w:rsidRPr="00172172">
        <w:rPr>
          <w:rFonts w:ascii="Times New Roman" w:eastAsiaTheme="minorEastAsia" w:hAnsi="Times New Roman" w:cs="Times New Roman"/>
          <w:lang w:val="id-ID"/>
        </w:rPr>
        <w:t>4</w:t>
      </w:r>
    </w:p>
    <w:p w14:paraId="75D3E5C6" w14:textId="4C9386D6" w:rsidR="00227523" w:rsidRPr="00172172" w:rsidRDefault="003B1D64" w:rsidP="003A08D8">
      <w:pPr>
        <w:pStyle w:val="ListParagraph"/>
        <w:numPr>
          <w:ilvl w:val="0"/>
          <w:numId w:val="14"/>
        </w:numPr>
        <w:tabs>
          <w:tab w:val="left" w:pos="2880"/>
          <w:tab w:val="center" w:pos="4680"/>
          <w:tab w:val="left" w:pos="6680"/>
        </w:tabs>
        <w:spacing w:after="0" w:line="480" w:lineRule="auto"/>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Perusahaan </w:t>
      </w:r>
      <w:r w:rsidR="009E249B" w:rsidRPr="00172172">
        <w:rPr>
          <w:rFonts w:ascii="Times New Roman" w:eastAsiaTheme="minorEastAsia" w:hAnsi="Times New Roman" w:cs="Times New Roman"/>
          <w:lang w:val="id-ID"/>
        </w:rPr>
        <w:t>yang menggunakan</w:t>
      </w:r>
      <w:r w:rsidRPr="00172172">
        <w:rPr>
          <w:rFonts w:ascii="Times New Roman" w:eastAsiaTheme="minorEastAsia" w:hAnsi="Times New Roman" w:cs="Times New Roman"/>
          <w:lang w:val="id-ID"/>
        </w:rPr>
        <w:t xml:space="preserve"> satuan nilai rupiah pada laporan keuangannya </w:t>
      </w:r>
      <w:r w:rsidR="006E03CF" w:rsidRPr="00172172">
        <w:rPr>
          <w:rFonts w:ascii="Times New Roman" w:eastAsiaTheme="minorEastAsia" w:hAnsi="Times New Roman" w:cs="Times New Roman"/>
          <w:lang w:val="id-ID"/>
        </w:rPr>
        <w:t xml:space="preserve">selama </w:t>
      </w:r>
      <w:r w:rsidRPr="00172172">
        <w:rPr>
          <w:rFonts w:ascii="Times New Roman" w:eastAsiaTheme="minorEastAsia" w:hAnsi="Times New Roman" w:cs="Times New Roman"/>
          <w:lang w:val="id-ID"/>
        </w:rPr>
        <w:t>tahun 2019-202</w:t>
      </w:r>
      <w:r w:rsidR="00B2258B" w:rsidRPr="00172172">
        <w:rPr>
          <w:rFonts w:ascii="Times New Roman" w:eastAsiaTheme="minorEastAsia" w:hAnsi="Times New Roman" w:cs="Times New Roman"/>
          <w:lang w:val="id-ID"/>
        </w:rPr>
        <w:t>4</w:t>
      </w:r>
    </w:p>
    <w:p w14:paraId="27EF8BFE" w14:textId="2BC1FC27" w:rsidR="00CB00E3" w:rsidRPr="00172172" w:rsidRDefault="003B1D64" w:rsidP="003A08D8">
      <w:pPr>
        <w:pStyle w:val="ListParagraph"/>
        <w:numPr>
          <w:ilvl w:val="0"/>
          <w:numId w:val="14"/>
        </w:numPr>
        <w:tabs>
          <w:tab w:val="left" w:pos="2880"/>
          <w:tab w:val="center" w:pos="4680"/>
          <w:tab w:val="left" w:pos="6680"/>
        </w:tabs>
        <w:spacing w:after="0" w:line="480" w:lineRule="auto"/>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Perusahaan yang mempunyai data outlier berkenaan variabel </w:t>
      </w:r>
      <w:r w:rsidRPr="00172172">
        <w:rPr>
          <w:rFonts w:ascii="Times New Roman" w:eastAsiaTheme="minorEastAsia" w:hAnsi="Times New Roman" w:cs="Times New Roman"/>
          <w:i/>
          <w:iCs/>
          <w:lang w:val="id-ID"/>
        </w:rPr>
        <w:t>Good Corporate Governance</w:t>
      </w:r>
      <w:r w:rsidRPr="00172172">
        <w:rPr>
          <w:rFonts w:ascii="Times New Roman" w:eastAsiaTheme="minorEastAsia" w:hAnsi="Times New Roman" w:cs="Times New Roman"/>
          <w:lang w:val="id-ID"/>
        </w:rPr>
        <w:t xml:space="preserve">, </w:t>
      </w:r>
      <w:r w:rsidRPr="00172172">
        <w:rPr>
          <w:rFonts w:ascii="Times New Roman" w:eastAsiaTheme="minorEastAsia" w:hAnsi="Times New Roman" w:cs="Times New Roman"/>
          <w:i/>
          <w:iCs/>
          <w:lang w:val="id-ID"/>
        </w:rPr>
        <w:t>Transfer Pricing</w:t>
      </w:r>
      <w:r w:rsidRPr="00172172">
        <w:rPr>
          <w:rFonts w:ascii="Times New Roman" w:eastAsiaTheme="minorEastAsia" w:hAnsi="Times New Roman" w:cs="Times New Roman"/>
          <w:lang w:val="id-ID"/>
        </w:rPr>
        <w:t xml:space="preserve">, </w:t>
      </w:r>
      <w:r w:rsidR="005741C3" w:rsidRPr="00172172">
        <w:rPr>
          <w:rFonts w:ascii="Times New Roman" w:eastAsiaTheme="minorEastAsia" w:hAnsi="Times New Roman" w:cs="Times New Roman"/>
          <w:i/>
          <w:iCs/>
          <w:lang w:val="id-ID"/>
        </w:rPr>
        <w:t>Sustainability Report</w:t>
      </w:r>
      <w:r w:rsidR="005741C3" w:rsidRPr="00172172">
        <w:rPr>
          <w:rFonts w:ascii="Times New Roman" w:eastAsiaTheme="minorEastAsia" w:hAnsi="Times New Roman" w:cs="Times New Roman"/>
          <w:lang w:val="id-ID"/>
        </w:rPr>
        <w:t xml:space="preserve"> </w:t>
      </w:r>
      <w:r w:rsidRPr="00172172">
        <w:rPr>
          <w:rFonts w:ascii="Times New Roman" w:eastAsiaTheme="minorEastAsia" w:hAnsi="Times New Roman" w:cs="Times New Roman"/>
          <w:lang w:val="id-ID"/>
        </w:rPr>
        <w:t>dan Penghindaran Pajak</w:t>
      </w:r>
      <w:r w:rsidR="009061B2" w:rsidRPr="00172172">
        <w:rPr>
          <w:rFonts w:ascii="Times New Roman" w:eastAsiaTheme="minorEastAsia" w:hAnsi="Times New Roman" w:cs="Times New Roman"/>
          <w:lang w:val="id-ID"/>
        </w:rPr>
        <w:t xml:space="preserve"> selama periode 2019-202</w:t>
      </w:r>
      <w:r w:rsidR="00B2258B" w:rsidRPr="00172172">
        <w:rPr>
          <w:rFonts w:ascii="Times New Roman" w:eastAsiaTheme="minorEastAsia" w:hAnsi="Times New Roman" w:cs="Times New Roman"/>
          <w:lang w:val="id-ID"/>
        </w:rPr>
        <w:t>4</w:t>
      </w:r>
      <w:r w:rsidR="009061B2" w:rsidRPr="00172172">
        <w:rPr>
          <w:rFonts w:ascii="Times New Roman" w:eastAsiaTheme="minorEastAsia" w:hAnsi="Times New Roman" w:cs="Times New Roman"/>
          <w:lang w:val="id-ID"/>
        </w:rPr>
        <w:t xml:space="preserve"> di</w:t>
      </w:r>
      <w:r w:rsidR="007D03C5" w:rsidRPr="00172172">
        <w:rPr>
          <w:rFonts w:ascii="Times New Roman" w:eastAsiaTheme="minorEastAsia" w:hAnsi="Times New Roman" w:cs="Times New Roman"/>
          <w:lang w:val="id-ID"/>
        </w:rPr>
        <w:t xml:space="preserve"> BEI.</w:t>
      </w:r>
    </w:p>
    <w:p w14:paraId="6BACB0B8" w14:textId="77777777" w:rsidR="005D432E" w:rsidRPr="00172172" w:rsidRDefault="005D432E" w:rsidP="004B4FB3">
      <w:pPr>
        <w:tabs>
          <w:tab w:val="left" w:pos="2880"/>
          <w:tab w:val="center" w:pos="4680"/>
          <w:tab w:val="left" w:pos="6680"/>
        </w:tabs>
        <w:spacing w:after="0" w:line="480" w:lineRule="auto"/>
        <w:ind w:left="426"/>
        <w:jc w:val="both"/>
        <w:rPr>
          <w:rFonts w:ascii="Times New Roman" w:eastAsiaTheme="minorEastAsia" w:hAnsi="Times New Roman" w:cs="Times New Roman"/>
          <w:lang w:val="id-ID"/>
        </w:rPr>
      </w:pPr>
    </w:p>
    <w:p w14:paraId="540F28A5" w14:textId="77777777" w:rsidR="005D432E" w:rsidRPr="00172172" w:rsidRDefault="005D432E" w:rsidP="004B4FB3">
      <w:pPr>
        <w:tabs>
          <w:tab w:val="left" w:pos="2880"/>
          <w:tab w:val="center" w:pos="4680"/>
          <w:tab w:val="left" w:pos="6680"/>
        </w:tabs>
        <w:spacing w:after="0" w:line="480" w:lineRule="auto"/>
        <w:ind w:left="426"/>
        <w:jc w:val="both"/>
        <w:rPr>
          <w:rFonts w:ascii="Times New Roman" w:eastAsiaTheme="minorEastAsia" w:hAnsi="Times New Roman" w:cs="Times New Roman"/>
          <w:lang w:val="id-ID"/>
        </w:rPr>
      </w:pPr>
    </w:p>
    <w:p w14:paraId="129ECA04" w14:textId="77777777" w:rsidR="005D432E" w:rsidRPr="00172172" w:rsidRDefault="005D432E" w:rsidP="004B4FB3">
      <w:pPr>
        <w:tabs>
          <w:tab w:val="left" w:pos="2880"/>
          <w:tab w:val="center" w:pos="4680"/>
          <w:tab w:val="left" w:pos="6680"/>
        </w:tabs>
        <w:spacing w:after="0" w:line="480" w:lineRule="auto"/>
        <w:ind w:left="426"/>
        <w:jc w:val="both"/>
        <w:rPr>
          <w:rFonts w:ascii="Times New Roman" w:eastAsiaTheme="minorEastAsia" w:hAnsi="Times New Roman" w:cs="Times New Roman"/>
          <w:lang w:val="id-ID"/>
        </w:rPr>
      </w:pPr>
    </w:p>
    <w:p w14:paraId="77389C59" w14:textId="77777777" w:rsidR="005D432E" w:rsidRPr="00172172" w:rsidRDefault="005D432E" w:rsidP="004B4FB3">
      <w:pPr>
        <w:tabs>
          <w:tab w:val="left" w:pos="2880"/>
          <w:tab w:val="center" w:pos="4680"/>
          <w:tab w:val="left" w:pos="6680"/>
        </w:tabs>
        <w:spacing w:after="0" w:line="480" w:lineRule="auto"/>
        <w:ind w:left="426"/>
        <w:jc w:val="both"/>
        <w:rPr>
          <w:rFonts w:ascii="Times New Roman" w:eastAsiaTheme="minorEastAsia" w:hAnsi="Times New Roman" w:cs="Times New Roman"/>
          <w:lang w:val="id-ID"/>
        </w:rPr>
      </w:pPr>
    </w:p>
    <w:p w14:paraId="2412B62D" w14:textId="77777777" w:rsidR="005D432E" w:rsidRPr="00172172" w:rsidRDefault="005D432E" w:rsidP="004B4FB3">
      <w:pPr>
        <w:tabs>
          <w:tab w:val="left" w:pos="2880"/>
          <w:tab w:val="center" w:pos="4680"/>
          <w:tab w:val="left" w:pos="6680"/>
        </w:tabs>
        <w:spacing w:after="0" w:line="480" w:lineRule="auto"/>
        <w:ind w:left="426"/>
        <w:jc w:val="both"/>
        <w:rPr>
          <w:rFonts w:ascii="Times New Roman" w:eastAsiaTheme="minorEastAsia" w:hAnsi="Times New Roman" w:cs="Times New Roman"/>
          <w:lang w:val="id-ID"/>
        </w:rPr>
      </w:pPr>
    </w:p>
    <w:p w14:paraId="238E4982" w14:textId="51D2EE74" w:rsidR="00233182" w:rsidRPr="00172172" w:rsidRDefault="009061B2" w:rsidP="004B4FB3">
      <w:pPr>
        <w:tabs>
          <w:tab w:val="left" w:pos="2880"/>
          <w:tab w:val="center" w:pos="4680"/>
          <w:tab w:val="left" w:pos="6680"/>
        </w:tabs>
        <w:spacing w:after="0" w:line="480" w:lineRule="auto"/>
        <w:ind w:left="426"/>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Berikut </w:t>
      </w:r>
      <w:r w:rsidR="006A67F4" w:rsidRPr="00172172">
        <w:rPr>
          <w:rFonts w:ascii="Times New Roman" w:eastAsiaTheme="minorEastAsia" w:hAnsi="Times New Roman" w:cs="Times New Roman"/>
          <w:lang w:val="id-ID"/>
        </w:rPr>
        <w:t xml:space="preserve">adalah prosedur dengan menggunakan metode </w:t>
      </w:r>
      <w:r w:rsidR="006A67F4" w:rsidRPr="00172172">
        <w:rPr>
          <w:rFonts w:ascii="Times New Roman" w:eastAsiaTheme="minorEastAsia" w:hAnsi="Times New Roman" w:cs="Times New Roman"/>
          <w:i/>
          <w:iCs/>
          <w:lang w:val="id-ID"/>
        </w:rPr>
        <w:t>purposive sampling</w:t>
      </w:r>
      <w:r w:rsidR="006A67F4" w:rsidRPr="00172172">
        <w:rPr>
          <w:rFonts w:ascii="Times New Roman" w:eastAsiaTheme="minorEastAsia" w:hAnsi="Times New Roman" w:cs="Times New Roman"/>
          <w:lang w:val="id-ID"/>
        </w:rPr>
        <w:t>:</w:t>
      </w:r>
    </w:p>
    <w:p w14:paraId="011327D0" w14:textId="71844146" w:rsidR="006A67F4" w:rsidRPr="00172172" w:rsidRDefault="003D4485" w:rsidP="003D4485">
      <w:pPr>
        <w:pStyle w:val="Caption"/>
        <w:spacing w:after="0"/>
        <w:jc w:val="center"/>
        <w:rPr>
          <w:rFonts w:eastAsiaTheme="minorEastAsia"/>
          <w:b/>
          <w:bCs/>
          <w:i w:val="0"/>
          <w:iCs w:val="0"/>
          <w:color w:val="auto"/>
          <w:sz w:val="24"/>
          <w:szCs w:val="24"/>
          <w:lang w:val="id-ID"/>
        </w:rPr>
      </w:pPr>
      <w:bookmarkStart w:id="40" w:name="_Toc197494352"/>
      <w:r w:rsidRPr="00172172">
        <w:rPr>
          <w:i w:val="0"/>
          <w:iCs w:val="0"/>
          <w:color w:val="auto"/>
          <w:sz w:val="24"/>
          <w:szCs w:val="24"/>
          <w:lang w:val="id-ID"/>
        </w:rPr>
        <w:t>Tabel 3.</w:t>
      </w:r>
      <w:r w:rsidRPr="00172172">
        <w:rPr>
          <w:i w:val="0"/>
          <w:iCs w:val="0"/>
          <w:color w:val="auto"/>
          <w:sz w:val="24"/>
          <w:szCs w:val="24"/>
          <w:lang w:val="id-ID"/>
        </w:rPr>
        <w:fldChar w:fldCharType="begin"/>
      </w:r>
      <w:r w:rsidRPr="00172172">
        <w:rPr>
          <w:i w:val="0"/>
          <w:iCs w:val="0"/>
          <w:color w:val="auto"/>
          <w:sz w:val="24"/>
          <w:szCs w:val="24"/>
          <w:lang w:val="id-ID"/>
        </w:rPr>
        <w:instrText xml:space="preserve"> SEQ Tabel_3. \* ARABIC </w:instrText>
      </w:r>
      <w:r w:rsidRPr="00172172">
        <w:rPr>
          <w:i w:val="0"/>
          <w:iCs w:val="0"/>
          <w:color w:val="auto"/>
          <w:sz w:val="24"/>
          <w:szCs w:val="24"/>
          <w:lang w:val="id-ID"/>
        </w:rPr>
        <w:fldChar w:fldCharType="separate"/>
      </w:r>
      <w:r w:rsidR="007A7156" w:rsidRPr="00172172">
        <w:rPr>
          <w:i w:val="0"/>
          <w:iCs w:val="0"/>
          <w:noProof/>
          <w:color w:val="auto"/>
          <w:sz w:val="24"/>
          <w:szCs w:val="24"/>
          <w:lang w:val="id-ID"/>
        </w:rPr>
        <w:t>1</w:t>
      </w:r>
      <w:r w:rsidRPr="00172172">
        <w:rPr>
          <w:i w:val="0"/>
          <w:iCs w:val="0"/>
          <w:color w:val="auto"/>
          <w:sz w:val="24"/>
          <w:szCs w:val="24"/>
          <w:lang w:val="id-ID"/>
        </w:rPr>
        <w:fldChar w:fldCharType="end"/>
      </w:r>
      <w:r w:rsidRPr="00172172">
        <w:rPr>
          <w:i w:val="0"/>
          <w:iCs w:val="0"/>
          <w:color w:val="auto"/>
          <w:sz w:val="24"/>
          <w:szCs w:val="24"/>
          <w:lang w:val="id-ID"/>
        </w:rPr>
        <w:t xml:space="preserve"> </w:t>
      </w:r>
      <w:r w:rsidR="006A67F4" w:rsidRPr="00172172">
        <w:rPr>
          <w:rFonts w:eastAsiaTheme="minorEastAsia"/>
          <w:b/>
          <w:bCs/>
          <w:i w:val="0"/>
          <w:iCs w:val="0"/>
          <w:color w:val="auto"/>
          <w:sz w:val="24"/>
          <w:szCs w:val="24"/>
          <w:lang w:val="id-ID"/>
        </w:rPr>
        <w:t>Sampel Penelitian</w:t>
      </w:r>
      <w:bookmarkEnd w:id="40"/>
    </w:p>
    <w:tbl>
      <w:tblPr>
        <w:tblStyle w:val="TableGrid"/>
        <w:tblW w:w="0" w:type="auto"/>
        <w:jc w:val="center"/>
        <w:tblLook w:val="04A0" w:firstRow="1" w:lastRow="0" w:firstColumn="1" w:lastColumn="0" w:noHBand="0" w:noVBand="1"/>
      </w:tblPr>
      <w:tblGrid>
        <w:gridCol w:w="570"/>
        <w:gridCol w:w="6781"/>
        <w:gridCol w:w="910"/>
      </w:tblGrid>
      <w:tr w:rsidR="00C756BA" w:rsidRPr="00172172" w14:paraId="1DA656A8" w14:textId="77777777" w:rsidTr="004B4FB3">
        <w:trPr>
          <w:trHeight w:val="371"/>
          <w:jc w:val="center"/>
        </w:trPr>
        <w:tc>
          <w:tcPr>
            <w:tcW w:w="570" w:type="dxa"/>
          </w:tcPr>
          <w:p w14:paraId="1D4B5227" w14:textId="497E0768" w:rsidR="00C756BA" w:rsidRPr="00172172" w:rsidRDefault="00C756BA" w:rsidP="004B4FB3">
            <w:pPr>
              <w:tabs>
                <w:tab w:val="left" w:pos="2880"/>
                <w:tab w:val="center" w:pos="4680"/>
                <w:tab w:val="left" w:pos="6680"/>
              </w:tabs>
              <w:jc w:val="center"/>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No. </w:t>
            </w:r>
          </w:p>
        </w:tc>
        <w:tc>
          <w:tcPr>
            <w:tcW w:w="7930" w:type="dxa"/>
          </w:tcPr>
          <w:p w14:paraId="6D9B751C" w14:textId="5534BFAA" w:rsidR="00C756BA" w:rsidRPr="00172172" w:rsidRDefault="00C756BA" w:rsidP="004B4FB3">
            <w:pPr>
              <w:tabs>
                <w:tab w:val="left" w:pos="2880"/>
                <w:tab w:val="center" w:pos="4680"/>
                <w:tab w:val="left" w:pos="6680"/>
              </w:tabs>
              <w:jc w:val="center"/>
              <w:rPr>
                <w:rFonts w:ascii="Times New Roman" w:eastAsiaTheme="minorEastAsia" w:hAnsi="Times New Roman" w:cs="Times New Roman"/>
                <w:lang w:val="id-ID"/>
              </w:rPr>
            </w:pPr>
            <w:r w:rsidRPr="00172172">
              <w:rPr>
                <w:rFonts w:ascii="Times New Roman" w:eastAsiaTheme="minorEastAsia" w:hAnsi="Times New Roman" w:cs="Times New Roman"/>
                <w:lang w:val="id-ID"/>
              </w:rPr>
              <w:t>Keterangan</w:t>
            </w:r>
          </w:p>
        </w:tc>
        <w:tc>
          <w:tcPr>
            <w:tcW w:w="284" w:type="dxa"/>
          </w:tcPr>
          <w:p w14:paraId="7FE8B64B" w14:textId="3DEEBA61" w:rsidR="00C756BA" w:rsidRPr="00172172" w:rsidRDefault="00C756BA" w:rsidP="004B4FB3">
            <w:pPr>
              <w:tabs>
                <w:tab w:val="left" w:pos="2880"/>
                <w:tab w:val="center" w:pos="4680"/>
                <w:tab w:val="left" w:pos="6680"/>
              </w:tabs>
              <w:jc w:val="center"/>
              <w:rPr>
                <w:rFonts w:ascii="Times New Roman" w:eastAsiaTheme="minorEastAsia" w:hAnsi="Times New Roman" w:cs="Times New Roman"/>
                <w:lang w:val="id-ID"/>
              </w:rPr>
            </w:pPr>
            <w:r w:rsidRPr="00172172">
              <w:rPr>
                <w:rFonts w:ascii="Times New Roman" w:eastAsiaTheme="minorEastAsia" w:hAnsi="Times New Roman" w:cs="Times New Roman"/>
                <w:lang w:val="id-ID"/>
              </w:rPr>
              <w:t>Jumlah</w:t>
            </w:r>
          </w:p>
        </w:tc>
      </w:tr>
      <w:tr w:rsidR="00C756BA" w:rsidRPr="00172172" w14:paraId="0EE6B52D" w14:textId="77777777" w:rsidTr="00F7207F">
        <w:trPr>
          <w:jc w:val="center"/>
        </w:trPr>
        <w:tc>
          <w:tcPr>
            <w:tcW w:w="570" w:type="dxa"/>
          </w:tcPr>
          <w:p w14:paraId="115724CE" w14:textId="1FF14F75" w:rsidR="00C756BA" w:rsidRPr="00172172" w:rsidRDefault="00C756BA" w:rsidP="004B4FB3">
            <w:pPr>
              <w:tabs>
                <w:tab w:val="left" w:pos="2880"/>
                <w:tab w:val="center" w:pos="4680"/>
                <w:tab w:val="left" w:pos="6680"/>
              </w:tabs>
              <w:jc w:val="center"/>
              <w:rPr>
                <w:rFonts w:ascii="Times New Roman" w:eastAsiaTheme="minorEastAsia" w:hAnsi="Times New Roman" w:cs="Times New Roman"/>
                <w:lang w:val="id-ID"/>
              </w:rPr>
            </w:pPr>
            <w:r w:rsidRPr="00172172">
              <w:rPr>
                <w:rFonts w:ascii="Times New Roman" w:eastAsiaTheme="minorEastAsia" w:hAnsi="Times New Roman" w:cs="Times New Roman"/>
                <w:lang w:val="id-ID"/>
              </w:rPr>
              <w:t>1.</w:t>
            </w:r>
          </w:p>
        </w:tc>
        <w:tc>
          <w:tcPr>
            <w:tcW w:w="7930" w:type="dxa"/>
          </w:tcPr>
          <w:p w14:paraId="572BA809" w14:textId="27A069E5" w:rsidR="00D65765" w:rsidRPr="00732077" w:rsidRDefault="00732077" w:rsidP="004B4FB3">
            <w:pPr>
              <w:tabs>
                <w:tab w:val="left" w:pos="2880"/>
                <w:tab w:val="center" w:pos="4680"/>
                <w:tab w:val="left" w:pos="6680"/>
              </w:tabs>
              <w:rPr>
                <w:rFonts w:ascii="Times New Roman" w:eastAsiaTheme="minorEastAsia" w:hAnsi="Times New Roman" w:cs="Times New Roman"/>
                <w:lang w:val="sv-SE"/>
              </w:rPr>
            </w:pPr>
            <w:r w:rsidRPr="00732077">
              <w:rPr>
                <w:rFonts w:ascii="Times New Roman" w:eastAsiaTheme="minorEastAsia" w:hAnsi="Times New Roman" w:cs="Times New Roman"/>
                <w:lang w:val="sv-SE"/>
              </w:rPr>
              <w:t>Perusahaan manufaktur pada subsektor makanan dan minuman yang terdaftar di Bursa Efek Indonesia (BEI) selama periode penelitian 2019–2024</w:t>
            </w:r>
          </w:p>
        </w:tc>
        <w:tc>
          <w:tcPr>
            <w:tcW w:w="284" w:type="dxa"/>
          </w:tcPr>
          <w:p w14:paraId="40DA39C3" w14:textId="0F285C2A" w:rsidR="00C756BA" w:rsidRPr="00172172" w:rsidRDefault="001A7F63" w:rsidP="004B4FB3">
            <w:pPr>
              <w:tabs>
                <w:tab w:val="left" w:pos="2880"/>
                <w:tab w:val="center" w:pos="4680"/>
                <w:tab w:val="left" w:pos="6680"/>
              </w:tabs>
              <w:jc w:val="center"/>
              <w:rPr>
                <w:rFonts w:ascii="Times New Roman" w:eastAsiaTheme="minorEastAsia" w:hAnsi="Times New Roman" w:cs="Times New Roman"/>
                <w:lang w:val="id-ID"/>
              </w:rPr>
            </w:pPr>
            <w:r w:rsidRPr="00172172">
              <w:rPr>
                <w:rFonts w:ascii="Times New Roman" w:eastAsiaTheme="minorEastAsia" w:hAnsi="Times New Roman" w:cs="Times New Roman"/>
                <w:lang w:val="id-ID"/>
              </w:rPr>
              <w:t>33</w:t>
            </w:r>
          </w:p>
        </w:tc>
      </w:tr>
      <w:tr w:rsidR="00C756BA" w:rsidRPr="00172172" w14:paraId="5CA4899C" w14:textId="77777777" w:rsidTr="00F7207F">
        <w:trPr>
          <w:jc w:val="center"/>
        </w:trPr>
        <w:tc>
          <w:tcPr>
            <w:tcW w:w="570" w:type="dxa"/>
          </w:tcPr>
          <w:p w14:paraId="43C12FD4" w14:textId="021A5AE1" w:rsidR="00C756BA" w:rsidRPr="00172172" w:rsidRDefault="001A7F63" w:rsidP="004B4FB3">
            <w:pPr>
              <w:tabs>
                <w:tab w:val="left" w:pos="2880"/>
                <w:tab w:val="center" w:pos="4680"/>
                <w:tab w:val="left" w:pos="6680"/>
              </w:tabs>
              <w:jc w:val="center"/>
              <w:rPr>
                <w:rFonts w:ascii="Times New Roman" w:eastAsiaTheme="minorEastAsia" w:hAnsi="Times New Roman" w:cs="Times New Roman"/>
                <w:lang w:val="id-ID"/>
              </w:rPr>
            </w:pPr>
            <w:r w:rsidRPr="00172172">
              <w:rPr>
                <w:rFonts w:ascii="Times New Roman" w:eastAsiaTheme="minorEastAsia" w:hAnsi="Times New Roman" w:cs="Times New Roman"/>
                <w:lang w:val="id-ID"/>
              </w:rPr>
              <w:t>2.</w:t>
            </w:r>
          </w:p>
        </w:tc>
        <w:tc>
          <w:tcPr>
            <w:tcW w:w="7930" w:type="dxa"/>
          </w:tcPr>
          <w:p w14:paraId="65549F7F" w14:textId="234EA79C" w:rsidR="00C756BA" w:rsidRPr="00732077" w:rsidRDefault="00732077" w:rsidP="004B4FB3">
            <w:pPr>
              <w:tabs>
                <w:tab w:val="left" w:pos="2880"/>
                <w:tab w:val="center" w:pos="4680"/>
                <w:tab w:val="left" w:pos="6680"/>
              </w:tabs>
              <w:rPr>
                <w:rFonts w:ascii="Times New Roman" w:eastAsiaTheme="minorEastAsia" w:hAnsi="Times New Roman" w:cs="Times New Roman"/>
                <w:lang w:val="sv-SE"/>
              </w:rPr>
            </w:pPr>
            <w:r w:rsidRPr="00732077">
              <w:rPr>
                <w:rFonts w:ascii="Times New Roman" w:eastAsiaTheme="minorEastAsia" w:hAnsi="Times New Roman" w:cs="Times New Roman"/>
                <w:lang w:val="sv-SE"/>
              </w:rPr>
              <w:t>Perusahaan manufaktur subsektor makanan dan minuman yang tidak mempublikasikan laporan keuangan secara lengkap selama periode penelitian 2019–2024</w:t>
            </w:r>
          </w:p>
        </w:tc>
        <w:tc>
          <w:tcPr>
            <w:tcW w:w="284" w:type="dxa"/>
          </w:tcPr>
          <w:p w14:paraId="7A77AFE9" w14:textId="51A732CD" w:rsidR="00C756BA" w:rsidRPr="00172172" w:rsidRDefault="009443C2" w:rsidP="004B4FB3">
            <w:pPr>
              <w:tabs>
                <w:tab w:val="left" w:pos="2880"/>
                <w:tab w:val="center" w:pos="4680"/>
                <w:tab w:val="left" w:pos="6680"/>
              </w:tabs>
              <w:jc w:val="center"/>
              <w:rPr>
                <w:rFonts w:ascii="Times New Roman" w:eastAsiaTheme="minorEastAsia" w:hAnsi="Times New Roman" w:cs="Times New Roman"/>
                <w:lang w:val="id-ID"/>
              </w:rPr>
            </w:pPr>
            <w:r w:rsidRPr="00172172">
              <w:rPr>
                <w:rFonts w:ascii="Times New Roman" w:eastAsiaTheme="minorEastAsia" w:hAnsi="Times New Roman" w:cs="Times New Roman"/>
                <w:lang w:val="id-ID"/>
              </w:rPr>
              <w:t>(8)</w:t>
            </w:r>
          </w:p>
        </w:tc>
      </w:tr>
      <w:tr w:rsidR="00C756BA" w:rsidRPr="00172172" w14:paraId="018570CB" w14:textId="77777777" w:rsidTr="00F7207F">
        <w:trPr>
          <w:jc w:val="center"/>
        </w:trPr>
        <w:tc>
          <w:tcPr>
            <w:tcW w:w="570" w:type="dxa"/>
          </w:tcPr>
          <w:p w14:paraId="2F400B33" w14:textId="4E4CFDC4" w:rsidR="00C756BA" w:rsidRPr="00172172" w:rsidRDefault="009443C2" w:rsidP="004B4FB3">
            <w:pPr>
              <w:tabs>
                <w:tab w:val="left" w:pos="2880"/>
                <w:tab w:val="center" w:pos="4680"/>
                <w:tab w:val="left" w:pos="6680"/>
              </w:tabs>
              <w:jc w:val="center"/>
              <w:rPr>
                <w:rFonts w:ascii="Times New Roman" w:eastAsiaTheme="minorEastAsia" w:hAnsi="Times New Roman" w:cs="Times New Roman"/>
                <w:lang w:val="id-ID"/>
              </w:rPr>
            </w:pPr>
            <w:r w:rsidRPr="00172172">
              <w:rPr>
                <w:rFonts w:ascii="Times New Roman" w:eastAsiaTheme="minorEastAsia" w:hAnsi="Times New Roman" w:cs="Times New Roman"/>
                <w:lang w:val="id-ID"/>
              </w:rPr>
              <w:t>3.</w:t>
            </w:r>
          </w:p>
        </w:tc>
        <w:tc>
          <w:tcPr>
            <w:tcW w:w="7930" w:type="dxa"/>
          </w:tcPr>
          <w:p w14:paraId="46FA8216" w14:textId="4E2CD88E" w:rsidR="00C756BA" w:rsidRPr="00172172" w:rsidRDefault="00594DA3" w:rsidP="004B4FB3">
            <w:pPr>
              <w:tabs>
                <w:tab w:val="left" w:pos="2880"/>
                <w:tab w:val="center" w:pos="4680"/>
                <w:tab w:val="left" w:pos="6680"/>
              </w:tabs>
              <w:rPr>
                <w:rFonts w:ascii="Times New Roman" w:eastAsiaTheme="minorEastAsia" w:hAnsi="Times New Roman" w:cs="Times New Roman"/>
                <w:lang w:val="id-ID"/>
              </w:rPr>
            </w:pPr>
            <w:r w:rsidRPr="00172172">
              <w:rPr>
                <w:rFonts w:ascii="Times New Roman" w:eastAsiaTheme="minorEastAsia" w:hAnsi="Times New Roman" w:cs="Times New Roman"/>
                <w:lang w:val="id-ID"/>
              </w:rPr>
              <w:t>Perusahaan yang terjadi kerugian sepanjang periode 2019-202</w:t>
            </w:r>
            <w:r w:rsidR="00B2258B" w:rsidRPr="00172172">
              <w:rPr>
                <w:rFonts w:ascii="Times New Roman" w:eastAsiaTheme="minorEastAsia" w:hAnsi="Times New Roman" w:cs="Times New Roman"/>
                <w:lang w:val="id-ID"/>
              </w:rPr>
              <w:t>4</w:t>
            </w:r>
          </w:p>
        </w:tc>
        <w:tc>
          <w:tcPr>
            <w:tcW w:w="284" w:type="dxa"/>
          </w:tcPr>
          <w:p w14:paraId="135D68AD" w14:textId="755C31EE" w:rsidR="00C756BA" w:rsidRPr="00172172" w:rsidRDefault="00594DA3" w:rsidP="004B4FB3">
            <w:pPr>
              <w:tabs>
                <w:tab w:val="left" w:pos="2880"/>
                <w:tab w:val="center" w:pos="4680"/>
                <w:tab w:val="left" w:pos="6680"/>
              </w:tabs>
              <w:jc w:val="center"/>
              <w:rPr>
                <w:rFonts w:ascii="Times New Roman" w:eastAsiaTheme="minorEastAsia" w:hAnsi="Times New Roman" w:cs="Times New Roman"/>
                <w:lang w:val="id-ID"/>
              </w:rPr>
            </w:pPr>
            <w:r w:rsidRPr="00172172">
              <w:rPr>
                <w:rFonts w:ascii="Times New Roman" w:eastAsiaTheme="minorEastAsia" w:hAnsi="Times New Roman" w:cs="Times New Roman"/>
                <w:lang w:val="id-ID"/>
              </w:rPr>
              <w:t>(8)</w:t>
            </w:r>
          </w:p>
        </w:tc>
      </w:tr>
      <w:tr w:rsidR="00C756BA" w:rsidRPr="00172172" w14:paraId="75D19C3D" w14:textId="77777777" w:rsidTr="00F7207F">
        <w:trPr>
          <w:jc w:val="center"/>
        </w:trPr>
        <w:tc>
          <w:tcPr>
            <w:tcW w:w="570" w:type="dxa"/>
          </w:tcPr>
          <w:p w14:paraId="7744DB35" w14:textId="7566B721" w:rsidR="00C756BA" w:rsidRPr="00172172" w:rsidRDefault="00594DA3" w:rsidP="004B4FB3">
            <w:pPr>
              <w:tabs>
                <w:tab w:val="left" w:pos="2880"/>
                <w:tab w:val="center" w:pos="4680"/>
                <w:tab w:val="left" w:pos="6680"/>
              </w:tabs>
              <w:jc w:val="center"/>
              <w:rPr>
                <w:rFonts w:ascii="Times New Roman" w:eastAsiaTheme="minorEastAsia" w:hAnsi="Times New Roman" w:cs="Times New Roman"/>
                <w:lang w:val="id-ID"/>
              </w:rPr>
            </w:pPr>
            <w:r w:rsidRPr="00172172">
              <w:rPr>
                <w:rFonts w:ascii="Times New Roman" w:eastAsiaTheme="minorEastAsia" w:hAnsi="Times New Roman" w:cs="Times New Roman"/>
                <w:lang w:val="id-ID"/>
              </w:rPr>
              <w:t>4.</w:t>
            </w:r>
          </w:p>
        </w:tc>
        <w:tc>
          <w:tcPr>
            <w:tcW w:w="7930" w:type="dxa"/>
          </w:tcPr>
          <w:p w14:paraId="279A7AB1" w14:textId="2AD1EAE3" w:rsidR="00C756BA" w:rsidRPr="00172172" w:rsidRDefault="00DB031A" w:rsidP="004B4FB3">
            <w:pPr>
              <w:tabs>
                <w:tab w:val="left" w:pos="2880"/>
                <w:tab w:val="center" w:pos="4680"/>
                <w:tab w:val="left" w:pos="6680"/>
              </w:tabs>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Perusahaan yang tidak mempunyai data outlier terkait variabel </w:t>
            </w:r>
            <w:r w:rsidRPr="00172172">
              <w:rPr>
                <w:rFonts w:ascii="Times New Roman" w:eastAsiaTheme="minorEastAsia" w:hAnsi="Times New Roman" w:cs="Times New Roman"/>
                <w:i/>
                <w:iCs/>
                <w:lang w:val="id-ID"/>
              </w:rPr>
              <w:t>Good Corporate Governance</w:t>
            </w:r>
            <w:r w:rsidRPr="00172172">
              <w:rPr>
                <w:rFonts w:ascii="Times New Roman" w:eastAsiaTheme="minorEastAsia" w:hAnsi="Times New Roman" w:cs="Times New Roman"/>
                <w:lang w:val="id-ID"/>
              </w:rPr>
              <w:t xml:space="preserve">, </w:t>
            </w:r>
            <w:r w:rsidRPr="00172172">
              <w:rPr>
                <w:rFonts w:ascii="Times New Roman" w:eastAsiaTheme="minorEastAsia" w:hAnsi="Times New Roman" w:cs="Times New Roman"/>
                <w:i/>
                <w:iCs/>
                <w:lang w:val="id-ID"/>
              </w:rPr>
              <w:t>Transfer Pricing</w:t>
            </w:r>
            <w:r w:rsidRPr="00172172">
              <w:rPr>
                <w:rFonts w:ascii="Times New Roman" w:eastAsiaTheme="minorEastAsia" w:hAnsi="Times New Roman" w:cs="Times New Roman"/>
                <w:lang w:val="id-ID"/>
              </w:rPr>
              <w:t>,</w:t>
            </w:r>
            <w:r w:rsidR="005741C3" w:rsidRPr="00172172">
              <w:rPr>
                <w:rFonts w:ascii="Times New Roman" w:eastAsiaTheme="minorEastAsia" w:hAnsi="Times New Roman" w:cs="Times New Roman"/>
                <w:lang w:val="id-ID"/>
              </w:rPr>
              <w:t xml:space="preserve"> </w:t>
            </w:r>
            <w:r w:rsidR="005741C3" w:rsidRPr="00172172">
              <w:rPr>
                <w:rFonts w:ascii="Times New Roman" w:eastAsiaTheme="minorEastAsia" w:hAnsi="Times New Roman" w:cs="Times New Roman"/>
                <w:i/>
                <w:iCs/>
                <w:lang w:val="id-ID"/>
              </w:rPr>
              <w:t>Sustainability Report</w:t>
            </w:r>
            <w:r w:rsidRPr="00172172">
              <w:rPr>
                <w:rFonts w:ascii="Times New Roman" w:eastAsiaTheme="minorEastAsia" w:hAnsi="Times New Roman" w:cs="Times New Roman"/>
                <w:i/>
                <w:iCs/>
                <w:lang w:val="id-ID"/>
              </w:rPr>
              <w:t xml:space="preserve"> </w:t>
            </w:r>
            <w:r w:rsidRPr="00172172">
              <w:rPr>
                <w:rFonts w:ascii="Times New Roman" w:eastAsiaTheme="minorEastAsia" w:hAnsi="Times New Roman" w:cs="Times New Roman"/>
                <w:lang w:val="id-ID"/>
              </w:rPr>
              <w:t>dan Penghindaran pajak selama periode 2019-202</w:t>
            </w:r>
            <w:r w:rsidR="00B2258B" w:rsidRPr="00172172">
              <w:rPr>
                <w:rFonts w:ascii="Times New Roman" w:eastAsiaTheme="minorEastAsia" w:hAnsi="Times New Roman" w:cs="Times New Roman"/>
                <w:lang w:val="id-ID"/>
              </w:rPr>
              <w:t>4</w:t>
            </w:r>
            <w:r w:rsidRPr="00172172">
              <w:rPr>
                <w:rFonts w:ascii="Times New Roman" w:eastAsiaTheme="minorEastAsia" w:hAnsi="Times New Roman" w:cs="Times New Roman"/>
                <w:lang w:val="id-ID"/>
              </w:rPr>
              <w:t xml:space="preserve"> </w:t>
            </w:r>
            <w:r w:rsidR="003E6969" w:rsidRPr="00172172">
              <w:rPr>
                <w:rFonts w:ascii="Times New Roman" w:eastAsiaTheme="minorEastAsia" w:hAnsi="Times New Roman" w:cs="Times New Roman"/>
                <w:lang w:val="id-ID"/>
              </w:rPr>
              <w:t>di BEI</w:t>
            </w:r>
          </w:p>
        </w:tc>
        <w:tc>
          <w:tcPr>
            <w:tcW w:w="284" w:type="dxa"/>
          </w:tcPr>
          <w:p w14:paraId="6C618FAC" w14:textId="219ED474" w:rsidR="00C756BA" w:rsidRPr="00172172" w:rsidRDefault="003E6969" w:rsidP="004B4FB3">
            <w:pPr>
              <w:tabs>
                <w:tab w:val="left" w:pos="2880"/>
                <w:tab w:val="center" w:pos="4680"/>
                <w:tab w:val="left" w:pos="6680"/>
              </w:tabs>
              <w:jc w:val="center"/>
              <w:rPr>
                <w:rFonts w:ascii="Times New Roman" w:eastAsiaTheme="minorEastAsia" w:hAnsi="Times New Roman" w:cs="Times New Roman"/>
                <w:lang w:val="id-ID"/>
              </w:rPr>
            </w:pPr>
            <w:r w:rsidRPr="00172172">
              <w:rPr>
                <w:rFonts w:ascii="Times New Roman" w:eastAsiaTheme="minorEastAsia" w:hAnsi="Times New Roman" w:cs="Times New Roman"/>
                <w:lang w:val="id-ID"/>
              </w:rPr>
              <w:t>(5)</w:t>
            </w:r>
          </w:p>
        </w:tc>
      </w:tr>
      <w:tr w:rsidR="00B42380" w:rsidRPr="00172172" w14:paraId="083721AC" w14:textId="77777777" w:rsidTr="00F7207F">
        <w:trPr>
          <w:trHeight w:val="70"/>
          <w:jc w:val="center"/>
        </w:trPr>
        <w:tc>
          <w:tcPr>
            <w:tcW w:w="8500" w:type="dxa"/>
            <w:gridSpan w:val="2"/>
          </w:tcPr>
          <w:p w14:paraId="5DD378D8" w14:textId="007FBF41" w:rsidR="00B42380" w:rsidRPr="00172172" w:rsidRDefault="00B42380" w:rsidP="004B4FB3">
            <w:pPr>
              <w:tabs>
                <w:tab w:val="left" w:pos="2880"/>
                <w:tab w:val="center" w:pos="4680"/>
                <w:tab w:val="left" w:pos="6680"/>
              </w:tabs>
              <w:jc w:val="center"/>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Total perusahaan yang masuk kriteria</w:t>
            </w:r>
          </w:p>
        </w:tc>
        <w:tc>
          <w:tcPr>
            <w:tcW w:w="284" w:type="dxa"/>
          </w:tcPr>
          <w:p w14:paraId="14CFF001" w14:textId="7C44BF69" w:rsidR="00B42380" w:rsidRPr="00172172" w:rsidRDefault="00B42380" w:rsidP="004B4FB3">
            <w:pPr>
              <w:tabs>
                <w:tab w:val="left" w:pos="2880"/>
                <w:tab w:val="center" w:pos="4680"/>
                <w:tab w:val="left" w:pos="6680"/>
              </w:tabs>
              <w:jc w:val="center"/>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12</w:t>
            </w:r>
          </w:p>
        </w:tc>
      </w:tr>
      <w:tr w:rsidR="003E6969" w:rsidRPr="00172172" w14:paraId="18DB3128" w14:textId="77777777" w:rsidTr="00F7207F">
        <w:trPr>
          <w:jc w:val="center"/>
        </w:trPr>
        <w:tc>
          <w:tcPr>
            <w:tcW w:w="8500" w:type="dxa"/>
            <w:gridSpan w:val="2"/>
          </w:tcPr>
          <w:p w14:paraId="0A201837" w14:textId="19A0FBD2" w:rsidR="003E6969" w:rsidRPr="00172172" w:rsidRDefault="001B3EFF" w:rsidP="004B4FB3">
            <w:pPr>
              <w:tabs>
                <w:tab w:val="left" w:pos="2880"/>
                <w:tab w:val="center" w:pos="4680"/>
                <w:tab w:val="left" w:pos="6680"/>
              </w:tabs>
              <w:jc w:val="center"/>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Total sampel (</w:t>
            </w:r>
            <w:r w:rsidR="00B2258B" w:rsidRPr="00172172">
              <w:rPr>
                <w:rFonts w:ascii="Times New Roman" w:eastAsiaTheme="minorEastAsia" w:hAnsi="Times New Roman" w:cs="Times New Roman"/>
                <w:b/>
                <w:bCs/>
                <w:lang w:val="id-ID"/>
              </w:rPr>
              <w:t>6</w:t>
            </w:r>
            <w:r w:rsidRPr="00172172">
              <w:rPr>
                <w:rFonts w:ascii="Times New Roman" w:eastAsiaTheme="minorEastAsia" w:hAnsi="Times New Roman" w:cs="Times New Roman"/>
                <w:b/>
                <w:bCs/>
                <w:lang w:val="id-ID"/>
              </w:rPr>
              <w:t xml:space="preserve"> periode)</w:t>
            </w:r>
          </w:p>
        </w:tc>
        <w:tc>
          <w:tcPr>
            <w:tcW w:w="284" w:type="dxa"/>
          </w:tcPr>
          <w:p w14:paraId="0C4D9F0B" w14:textId="101082C4" w:rsidR="003E6969" w:rsidRPr="00172172" w:rsidRDefault="001B3EFF" w:rsidP="004B4FB3">
            <w:pPr>
              <w:tabs>
                <w:tab w:val="left" w:pos="2880"/>
                <w:tab w:val="center" w:pos="4680"/>
                <w:tab w:val="left" w:pos="6680"/>
              </w:tabs>
              <w:jc w:val="center"/>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60</w:t>
            </w:r>
          </w:p>
        </w:tc>
      </w:tr>
    </w:tbl>
    <w:p w14:paraId="382B69EF" w14:textId="2361CDD8" w:rsidR="0069230B" w:rsidRPr="00172172" w:rsidRDefault="00F855B5" w:rsidP="00CB00E3">
      <w:pPr>
        <w:tabs>
          <w:tab w:val="left" w:pos="2880"/>
          <w:tab w:val="center" w:pos="4680"/>
          <w:tab w:val="left" w:pos="6680"/>
        </w:tabs>
        <w:spacing w:after="0" w:line="480" w:lineRule="auto"/>
        <w:rPr>
          <w:rFonts w:ascii="Times New Roman" w:eastAsiaTheme="minorEastAsia" w:hAnsi="Times New Roman" w:cs="Times New Roman"/>
          <w:i/>
          <w:iCs/>
          <w:lang w:val="id-ID"/>
        </w:rPr>
      </w:pPr>
      <w:r w:rsidRPr="00172172">
        <w:rPr>
          <w:rFonts w:ascii="Times New Roman" w:eastAsiaTheme="minorEastAsia" w:hAnsi="Times New Roman" w:cs="Times New Roman"/>
          <w:i/>
          <w:iCs/>
          <w:lang w:val="id-ID"/>
        </w:rPr>
        <w:t xml:space="preserve">Sumber : </w:t>
      </w:r>
      <w:hyperlink r:id="rId15" w:history="1">
        <w:r w:rsidRPr="00172172">
          <w:rPr>
            <w:rStyle w:val="Hyperlink"/>
            <w:rFonts w:ascii="Times New Roman" w:eastAsiaTheme="minorEastAsia" w:hAnsi="Times New Roman" w:cs="Times New Roman"/>
            <w:i/>
            <w:iCs/>
            <w:lang w:val="id-ID"/>
          </w:rPr>
          <w:t>www.idx.co.id</w:t>
        </w:r>
      </w:hyperlink>
      <w:r w:rsidRPr="00172172">
        <w:rPr>
          <w:rFonts w:ascii="Times New Roman" w:eastAsiaTheme="minorEastAsia" w:hAnsi="Times New Roman" w:cs="Times New Roman"/>
          <w:i/>
          <w:iCs/>
          <w:lang w:val="id-ID"/>
        </w:rPr>
        <w:t xml:space="preserve"> (Data diolah, 202</w:t>
      </w:r>
      <w:r w:rsidR="003A66D6" w:rsidRPr="00172172">
        <w:rPr>
          <w:rFonts w:ascii="Times New Roman" w:eastAsiaTheme="minorEastAsia" w:hAnsi="Times New Roman" w:cs="Times New Roman"/>
          <w:i/>
          <w:iCs/>
          <w:lang w:val="id-ID"/>
        </w:rPr>
        <w:t>5</w:t>
      </w:r>
      <w:r w:rsidRPr="00172172">
        <w:rPr>
          <w:rFonts w:ascii="Times New Roman" w:eastAsiaTheme="minorEastAsia" w:hAnsi="Times New Roman" w:cs="Times New Roman"/>
          <w:i/>
          <w:iCs/>
          <w:lang w:val="id-ID"/>
        </w:rPr>
        <w:t>)</w:t>
      </w:r>
    </w:p>
    <w:p w14:paraId="4B3C7D84" w14:textId="77777777" w:rsidR="00FD340C" w:rsidRPr="00172172" w:rsidRDefault="00785270" w:rsidP="003A08D8">
      <w:pPr>
        <w:pStyle w:val="Heading2"/>
        <w:numPr>
          <w:ilvl w:val="0"/>
          <w:numId w:val="31"/>
        </w:numPr>
        <w:ind w:left="426" w:hanging="426"/>
        <w:rPr>
          <w:rFonts w:eastAsiaTheme="minorEastAsia"/>
          <w:lang w:val="id-ID"/>
        </w:rPr>
      </w:pPr>
      <w:bookmarkStart w:id="41" w:name="_Toc223975492"/>
      <w:r w:rsidRPr="00172172">
        <w:rPr>
          <w:rFonts w:eastAsiaTheme="minorEastAsia"/>
          <w:lang w:val="id-ID"/>
        </w:rPr>
        <w:t>Jenis</w:t>
      </w:r>
      <w:r w:rsidR="00EF2DDF" w:rsidRPr="00172172">
        <w:rPr>
          <w:rFonts w:eastAsiaTheme="minorEastAsia"/>
          <w:lang w:val="id-ID"/>
        </w:rPr>
        <w:t xml:space="preserve"> dan Sumber Data</w:t>
      </w:r>
      <w:bookmarkEnd w:id="41"/>
    </w:p>
    <w:p w14:paraId="70CF3191" w14:textId="69C70119" w:rsidR="0069230B" w:rsidRPr="00732077" w:rsidRDefault="00732077" w:rsidP="00BE3445">
      <w:pPr>
        <w:tabs>
          <w:tab w:val="left" w:pos="2880"/>
          <w:tab w:val="center" w:pos="4680"/>
          <w:tab w:val="left" w:pos="6680"/>
        </w:tabs>
        <w:spacing w:line="480" w:lineRule="auto"/>
        <w:ind w:firstLine="426"/>
        <w:jc w:val="both"/>
        <w:rPr>
          <w:rFonts w:ascii="Times New Roman" w:eastAsiaTheme="minorEastAsia" w:hAnsi="Times New Roman" w:cs="Times New Roman"/>
          <w:lang w:val="sv-SE"/>
        </w:rPr>
      </w:pPr>
      <w:r w:rsidRPr="00732077">
        <w:rPr>
          <w:rFonts w:ascii="Times New Roman" w:eastAsiaTheme="minorEastAsia" w:hAnsi="Times New Roman" w:cs="Times New Roman"/>
          <w:lang w:val="id-ID"/>
        </w:rPr>
        <w:t xml:space="preserve">Sumber data dalam penelitian ini diperoleh dari situs resmi Bursa Efek Indonesia (BEI) melalui </w:t>
      </w:r>
      <w:hyperlink r:id="rId16" w:tgtFrame="_new" w:history="1">
        <w:r w:rsidRPr="00732077">
          <w:rPr>
            <w:rStyle w:val="Hyperlink"/>
            <w:rFonts w:ascii="Times New Roman" w:eastAsiaTheme="minorEastAsia" w:hAnsi="Times New Roman" w:cs="Times New Roman"/>
            <w:lang w:val="id-ID"/>
          </w:rPr>
          <w:t>www.idx.co.id</w:t>
        </w:r>
      </w:hyperlink>
      <w:r w:rsidRPr="00732077">
        <w:rPr>
          <w:rFonts w:ascii="Times New Roman" w:eastAsiaTheme="minorEastAsia" w:hAnsi="Times New Roman" w:cs="Times New Roman"/>
          <w:lang w:val="id-ID"/>
        </w:rPr>
        <w:t xml:space="preserve">. </w:t>
      </w:r>
      <w:r w:rsidRPr="00732077">
        <w:rPr>
          <w:rFonts w:ascii="Times New Roman" w:eastAsiaTheme="minorEastAsia" w:hAnsi="Times New Roman" w:cs="Times New Roman"/>
          <w:lang w:val="sv-SE"/>
        </w:rPr>
        <w:t>Teknik pengumpulan data yang digunakan adalah data sekunder berupa laporan keuangan tahunan perusahaan yang telah diaudit pada periode 2019–2024. Proses pengumpulan data dilakukan dengan metode observasi serta studi dokumentasi terhadap laporan keuangan perusahaan.</w:t>
      </w:r>
    </w:p>
    <w:p w14:paraId="5EB491EA" w14:textId="74F69B20" w:rsidR="00EF2DDF" w:rsidRPr="00172172" w:rsidRDefault="00EF2DDF" w:rsidP="003A08D8">
      <w:pPr>
        <w:pStyle w:val="Heading2"/>
        <w:numPr>
          <w:ilvl w:val="0"/>
          <w:numId w:val="31"/>
        </w:numPr>
        <w:ind w:left="426" w:hanging="426"/>
        <w:rPr>
          <w:rFonts w:eastAsiaTheme="minorEastAsia"/>
          <w:lang w:val="id-ID"/>
        </w:rPr>
      </w:pPr>
      <w:bookmarkStart w:id="42" w:name="_Toc223975493"/>
      <w:r w:rsidRPr="00172172">
        <w:rPr>
          <w:rFonts w:eastAsiaTheme="minorEastAsia"/>
          <w:lang w:val="id-ID"/>
        </w:rPr>
        <w:t>Metode Pengumpulan Data</w:t>
      </w:r>
      <w:bookmarkEnd w:id="42"/>
    </w:p>
    <w:p w14:paraId="78E4373A" w14:textId="4C25B56A" w:rsidR="00761C4C" w:rsidRPr="00732077" w:rsidRDefault="00732077" w:rsidP="00BE3445">
      <w:pPr>
        <w:tabs>
          <w:tab w:val="left" w:pos="2880"/>
          <w:tab w:val="center" w:pos="4680"/>
          <w:tab w:val="left" w:pos="6680"/>
        </w:tabs>
        <w:spacing w:line="480" w:lineRule="auto"/>
        <w:ind w:firstLine="426"/>
        <w:jc w:val="both"/>
        <w:rPr>
          <w:rFonts w:ascii="Times New Roman" w:eastAsiaTheme="minorEastAsia" w:hAnsi="Times New Roman" w:cs="Times New Roman"/>
          <w:lang w:val="id-ID"/>
        </w:rPr>
      </w:pPr>
      <w:r w:rsidRPr="00732077">
        <w:rPr>
          <w:rFonts w:ascii="Times New Roman" w:eastAsiaTheme="minorEastAsia" w:hAnsi="Times New Roman" w:cs="Times New Roman"/>
          <w:lang w:val="id-ID"/>
        </w:rPr>
        <w:t>Teknik pengumpulan data dalam penelitian ini menggunakan data sekunder yang berupa laporan keuangan tahunan perusahaan yang telah diaudit selama periode 2019–2024. Selanjutnya, data tersebut dikumpulkan melalui metode observasi dan studi dokumentasi</w:t>
      </w:r>
    </w:p>
    <w:p w14:paraId="301132A1" w14:textId="16DED641" w:rsidR="000A2820" w:rsidRPr="00172172" w:rsidRDefault="00367573" w:rsidP="003A08D8">
      <w:pPr>
        <w:pStyle w:val="Heading2"/>
        <w:numPr>
          <w:ilvl w:val="0"/>
          <w:numId w:val="31"/>
        </w:numPr>
        <w:ind w:left="426" w:hanging="426"/>
        <w:rPr>
          <w:rFonts w:eastAsiaTheme="minorEastAsia"/>
          <w:lang w:val="id-ID"/>
        </w:rPr>
      </w:pPr>
      <w:bookmarkStart w:id="43" w:name="_Toc223975494"/>
      <w:r w:rsidRPr="00172172">
        <w:rPr>
          <w:rFonts w:eastAsiaTheme="minorEastAsia"/>
          <w:lang w:val="id-ID"/>
        </w:rPr>
        <w:lastRenderedPageBreak/>
        <w:t>Teknik Analisa Data</w:t>
      </w:r>
      <w:bookmarkEnd w:id="43"/>
    </w:p>
    <w:p w14:paraId="1F16ED32" w14:textId="780DDE17" w:rsidR="00CA29CE" w:rsidRPr="00732077" w:rsidRDefault="00732077" w:rsidP="007915A1">
      <w:pPr>
        <w:tabs>
          <w:tab w:val="left" w:pos="2880"/>
          <w:tab w:val="center" w:pos="4680"/>
          <w:tab w:val="left" w:pos="6680"/>
        </w:tabs>
        <w:spacing w:line="480" w:lineRule="auto"/>
        <w:ind w:firstLine="426"/>
        <w:jc w:val="both"/>
        <w:rPr>
          <w:rFonts w:ascii="Times New Roman" w:eastAsiaTheme="minorEastAsia" w:hAnsi="Times New Roman" w:cs="Times New Roman"/>
          <w:lang w:val="sv-SE"/>
        </w:rPr>
      </w:pPr>
      <w:r w:rsidRPr="00732077">
        <w:rPr>
          <w:rFonts w:ascii="Times New Roman" w:eastAsiaTheme="minorEastAsia" w:hAnsi="Times New Roman" w:cs="Times New Roman"/>
          <w:lang w:val="id-ID"/>
        </w:rPr>
        <w:t xml:space="preserve">Analisis data dilakukan untuk menjelaskan hubungan antara variabel bebas dengan variabel terikat sehingga hasil penelitian dapat lebih mudah dipahami dan digunakan sebagai dasar dalam pengambilan keputusan. </w:t>
      </w:r>
      <w:r w:rsidR="007915A1" w:rsidRPr="007915A1">
        <w:rPr>
          <w:rFonts w:ascii="Times New Roman" w:eastAsiaTheme="minorEastAsia" w:hAnsi="Times New Roman" w:cs="Times New Roman"/>
        </w:rPr>
        <w:t>Untuk mengolah data, riset ini menerapkan pendekatan statistik deskriptif serta pengujian asumsi klasik. Pada tahap asumsi klasik, rangkaian tes yang dijalankan terdiri atas uji heteroskedastisitas, autokorelasi, multikolinearitas, dan normalitas. Setelah itu, analisis dilanjutkan dengan menggunakan model regresi linear berganda. Guna membuktikan hipotesis yang diajukan, penulis melakukan evaluasi lewat uji statistik t (parsial), uji signifikan F (simultan), beserta perhitungan nilai koefisien determinasi (R²)</w:t>
      </w:r>
      <w:r w:rsidRPr="00732077">
        <w:rPr>
          <w:rFonts w:ascii="Times New Roman" w:eastAsiaTheme="minorEastAsia" w:hAnsi="Times New Roman" w:cs="Times New Roman"/>
          <w:lang w:val="sv-SE"/>
        </w:rPr>
        <w:t>.</w:t>
      </w:r>
    </w:p>
    <w:p w14:paraId="212249AB" w14:textId="51F36751" w:rsidR="00043B66" w:rsidRPr="00172172" w:rsidRDefault="00C05F43" w:rsidP="003A08D8">
      <w:pPr>
        <w:pStyle w:val="Heading3"/>
        <w:numPr>
          <w:ilvl w:val="0"/>
          <w:numId w:val="35"/>
        </w:numPr>
        <w:ind w:left="426" w:hanging="426"/>
        <w:rPr>
          <w:rFonts w:eastAsiaTheme="minorEastAsia"/>
          <w:lang w:val="id-ID"/>
        </w:rPr>
      </w:pPr>
      <w:bookmarkStart w:id="44" w:name="_Toc223975495"/>
      <w:r w:rsidRPr="00172172">
        <w:rPr>
          <w:rFonts w:eastAsiaTheme="minorEastAsia"/>
          <w:lang w:val="id-ID"/>
        </w:rPr>
        <w:t>Analisis Statistik Deskriptif</w:t>
      </w:r>
      <w:bookmarkEnd w:id="44"/>
    </w:p>
    <w:p w14:paraId="4A44F18C" w14:textId="0F9B03FB" w:rsidR="005F7CD6" w:rsidRPr="00732077" w:rsidRDefault="007915A1" w:rsidP="007915A1">
      <w:pPr>
        <w:tabs>
          <w:tab w:val="left" w:pos="2880"/>
          <w:tab w:val="center" w:pos="4680"/>
          <w:tab w:val="left" w:pos="6680"/>
        </w:tabs>
        <w:spacing w:line="480" w:lineRule="auto"/>
        <w:ind w:firstLine="426"/>
        <w:jc w:val="both"/>
        <w:rPr>
          <w:rFonts w:ascii="Times New Roman" w:eastAsiaTheme="minorEastAsia" w:hAnsi="Times New Roman" w:cs="Times New Roman"/>
          <w:lang w:val="sv-SE"/>
        </w:rPr>
      </w:pPr>
      <w:r w:rsidRPr="007915A1">
        <w:rPr>
          <w:rFonts w:ascii="Times New Roman" w:eastAsiaTheme="minorEastAsia" w:hAnsi="Times New Roman" w:cs="Times New Roman"/>
        </w:rPr>
        <w:t>Merujuk pada pemaparan Purwanti dan Sugiyarti (2017), metode statistik deskriptif berfungsi untuk memberikan gambaran umum atau profil dari sebuah kumpulan data. Penggambaran ini didasarkan pada sejumlah indikator pengukuran, mulai dari nilai rata-rata (</w:t>
      </w:r>
      <w:r w:rsidRPr="007915A1">
        <w:rPr>
          <w:rFonts w:ascii="Times New Roman" w:eastAsiaTheme="minorEastAsia" w:hAnsi="Times New Roman" w:cs="Times New Roman"/>
          <w:i/>
          <w:iCs/>
        </w:rPr>
        <w:t>mean</w:t>
      </w:r>
      <w:r w:rsidRPr="007915A1">
        <w:rPr>
          <w:rFonts w:ascii="Times New Roman" w:eastAsiaTheme="minorEastAsia" w:hAnsi="Times New Roman" w:cs="Times New Roman"/>
        </w:rPr>
        <w:t>), angka tertinggi (</w:t>
      </w:r>
      <w:r w:rsidRPr="007915A1">
        <w:rPr>
          <w:rFonts w:ascii="Times New Roman" w:eastAsiaTheme="minorEastAsia" w:hAnsi="Times New Roman" w:cs="Times New Roman"/>
          <w:i/>
          <w:iCs/>
        </w:rPr>
        <w:t>maksimum</w:t>
      </w:r>
      <w:r w:rsidRPr="007915A1">
        <w:rPr>
          <w:rFonts w:ascii="Times New Roman" w:eastAsiaTheme="minorEastAsia" w:hAnsi="Times New Roman" w:cs="Times New Roman"/>
        </w:rPr>
        <w:t>) dan terendah (</w:t>
      </w:r>
      <w:r w:rsidRPr="007915A1">
        <w:rPr>
          <w:rFonts w:ascii="Times New Roman" w:eastAsiaTheme="minorEastAsia" w:hAnsi="Times New Roman" w:cs="Times New Roman"/>
          <w:i/>
          <w:iCs/>
        </w:rPr>
        <w:t>minimum</w:t>
      </w:r>
      <w:r w:rsidRPr="007915A1">
        <w:rPr>
          <w:rFonts w:ascii="Times New Roman" w:eastAsiaTheme="minorEastAsia" w:hAnsi="Times New Roman" w:cs="Times New Roman"/>
        </w:rPr>
        <w:t>), standar deviasi, varians, jarak data (</w:t>
      </w:r>
      <w:r w:rsidRPr="007915A1">
        <w:rPr>
          <w:rFonts w:ascii="Times New Roman" w:eastAsiaTheme="minorEastAsia" w:hAnsi="Times New Roman" w:cs="Times New Roman"/>
          <w:i/>
          <w:iCs/>
        </w:rPr>
        <w:t>range</w:t>
      </w:r>
      <w:r w:rsidRPr="007915A1">
        <w:rPr>
          <w:rFonts w:ascii="Times New Roman" w:eastAsiaTheme="minorEastAsia" w:hAnsi="Times New Roman" w:cs="Times New Roman"/>
        </w:rPr>
        <w:t>), jumlah keseluruhan (</w:t>
      </w:r>
      <w:r w:rsidRPr="007915A1">
        <w:rPr>
          <w:rFonts w:ascii="Times New Roman" w:eastAsiaTheme="minorEastAsia" w:hAnsi="Times New Roman" w:cs="Times New Roman"/>
          <w:i/>
          <w:iCs/>
        </w:rPr>
        <w:t>sum</w:t>
      </w:r>
      <w:r w:rsidRPr="007915A1">
        <w:rPr>
          <w:rFonts w:ascii="Times New Roman" w:eastAsiaTheme="minorEastAsia" w:hAnsi="Times New Roman" w:cs="Times New Roman"/>
        </w:rPr>
        <w:t xml:space="preserve">), hingga tingkat </w:t>
      </w:r>
      <w:r w:rsidRPr="007915A1">
        <w:rPr>
          <w:rFonts w:ascii="Times New Roman" w:eastAsiaTheme="minorEastAsia" w:hAnsi="Times New Roman" w:cs="Times New Roman"/>
          <w:i/>
          <w:iCs/>
        </w:rPr>
        <w:t>skewness</w:t>
      </w:r>
      <w:r w:rsidRPr="007915A1">
        <w:rPr>
          <w:rFonts w:ascii="Times New Roman" w:eastAsiaTheme="minorEastAsia" w:hAnsi="Times New Roman" w:cs="Times New Roman"/>
        </w:rPr>
        <w:t xml:space="preserve"> dan </w:t>
      </w:r>
      <w:r w:rsidRPr="007915A1">
        <w:rPr>
          <w:rFonts w:ascii="Times New Roman" w:eastAsiaTheme="minorEastAsia" w:hAnsi="Times New Roman" w:cs="Times New Roman"/>
          <w:i/>
          <w:iCs/>
        </w:rPr>
        <w:t>kurtosis</w:t>
      </w:r>
      <w:r w:rsidRPr="007915A1">
        <w:rPr>
          <w:rFonts w:ascii="Times New Roman" w:eastAsiaTheme="minorEastAsia" w:hAnsi="Times New Roman" w:cs="Times New Roman"/>
        </w:rPr>
        <w:t>. Dengan demikian, pemaparan informasi angka-angka tersebut yang dibarengi dengan visualisasi lewat media tabel, grafik, maupun diagram lingkaran, diklasifikasikan sebagai perwujudan dari tahap analisis deskriptif</w:t>
      </w:r>
      <w:r w:rsidR="00732077" w:rsidRPr="00732077">
        <w:rPr>
          <w:rFonts w:ascii="Times New Roman" w:eastAsiaTheme="minorEastAsia" w:hAnsi="Times New Roman" w:cs="Times New Roman"/>
          <w:lang w:val="sv-SE"/>
        </w:rPr>
        <w:t>.</w:t>
      </w:r>
    </w:p>
    <w:p w14:paraId="7BBBBE5A" w14:textId="3BC4DEC3" w:rsidR="004E2A9E" w:rsidRPr="00172172" w:rsidRDefault="00526FC9" w:rsidP="003A08D8">
      <w:pPr>
        <w:pStyle w:val="Heading3"/>
        <w:numPr>
          <w:ilvl w:val="0"/>
          <w:numId w:val="35"/>
        </w:numPr>
        <w:ind w:left="426"/>
        <w:rPr>
          <w:rFonts w:eastAsiaTheme="minorEastAsia"/>
          <w:lang w:val="id-ID"/>
        </w:rPr>
      </w:pPr>
      <w:bookmarkStart w:id="45" w:name="_Toc223975496"/>
      <w:r w:rsidRPr="00172172">
        <w:rPr>
          <w:rFonts w:eastAsiaTheme="minorEastAsia"/>
          <w:lang w:val="id-ID"/>
        </w:rPr>
        <w:t>Uji Asumsi Klasik</w:t>
      </w:r>
      <w:bookmarkEnd w:id="45"/>
    </w:p>
    <w:p w14:paraId="4029979B" w14:textId="5B0ABB15" w:rsidR="00732077" w:rsidRPr="00732077" w:rsidRDefault="007915A1" w:rsidP="007915A1">
      <w:pPr>
        <w:tabs>
          <w:tab w:val="left" w:pos="2880"/>
          <w:tab w:val="center" w:pos="4680"/>
          <w:tab w:val="left" w:pos="6680"/>
        </w:tabs>
        <w:spacing w:line="480" w:lineRule="auto"/>
        <w:ind w:firstLine="426"/>
        <w:jc w:val="both"/>
        <w:rPr>
          <w:rFonts w:ascii="Times New Roman" w:eastAsiaTheme="minorEastAsia" w:hAnsi="Times New Roman" w:cs="Times New Roman"/>
          <w:lang w:val="id-ID"/>
        </w:rPr>
      </w:pPr>
      <w:r w:rsidRPr="007915A1">
        <w:rPr>
          <w:rFonts w:ascii="Times New Roman" w:eastAsiaTheme="minorEastAsia" w:hAnsi="Times New Roman" w:cs="Times New Roman"/>
        </w:rPr>
        <w:t xml:space="preserve">Tujuan utama dari pengujian asumsi klasik adalah memastikan kelayakan model penelitian dari berbagai indikasi penyimpangan. Berdasarkan pandangan Purwanti dan </w:t>
      </w:r>
      <w:r w:rsidRPr="007915A1">
        <w:rPr>
          <w:rFonts w:ascii="Times New Roman" w:eastAsiaTheme="minorEastAsia" w:hAnsi="Times New Roman" w:cs="Times New Roman"/>
        </w:rPr>
        <w:lastRenderedPageBreak/>
        <w:t>Sugiyarti (2017), serangkaian tes yang harus dilewati mencakup evaluasi terhadap kemungkinan adanya masalah heteroskedastisitas, problem multikolinearitas, gejala autokorelasi, serta untuk melihat tingkat kenormalan data</w:t>
      </w:r>
      <w:r w:rsidR="00732077" w:rsidRPr="00732077">
        <w:rPr>
          <w:rFonts w:ascii="Times New Roman" w:eastAsiaTheme="minorEastAsia" w:hAnsi="Times New Roman" w:cs="Times New Roman"/>
          <w:lang w:val="id-ID"/>
        </w:rPr>
        <w:t>.</w:t>
      </w:r>
    </w:p>
    <w:p w14:paraId="1188D0DA" w14:textId="44097A37" w:rsidR="006A1490" w:rsidRPr="00172172" w:rsidRDefault="004A01B6" w:rsidP="00F3077D">
      <w:pPr>
        <w:pStyle w:val="ListParagraph"/>
        <w:numPr>
          <w:ilvl w:val="0"/>
          <w:numId w:val="48"/>
        </w:numPr>
        <w:spacing w:after="0" w:line="480" w:lineRule="auto"/>
        <w:ind w:left="709" w:hanging="709"/>
        <w:jc w:val="both"/>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Uji Normalitas</w:t>
      </w:r>
    </w:p>
    <w:p w14:paraId="7B4D419D" w14:textId="1FBDBA19" w:rsidR="00D65765" w:rsidRPr="002D704C" w:rsidRDefault="002D704C" w:rsidP="00CA29CE">
      <w:pPr>
        <w:tabs>
          <w:tab w:val="left" w:pos="2880"/>
          <w:tab w:val="center" w:pos="4680"/>
          <w:tab w:val="left" w:pos="6680"/>
        </w:tabs>
        <w:spacing w:after="0" w:line="480" w:lineRule="auto"/>
        <w:ind w:firstLine="426"/>
        <w:jc w:val="both"/>
        <w:rPr>
          <w:rFonts w:ascii="Times New Roman" w:eastAsiaTheme="minorEastAsia" w:hAnsi="Times New Roman" w:cs="Times New Roman"/>
          <w:lang w:val="sv-SE"/>
        </w:rPr>
      </w:pPr>
      <w:r w:rsidRPr="002D704C">
        <w:rPr>
          <w:rFonts w:ascii="Times New Roman" w:eastAsiaTheme="minorEastAsia" w:hAnsi="Times New Roman" w:cs="Times New Roman"/>
          <w:lang w:val="id-ID"/>
        </w:rPr>
        <w:t xml:space="preserve">Menurut Ghozali (2018:27), uji normalitas digunakan untuk menguji apakah residual atau variabel pengganggu dalam model regresi berdistribusi normal. </w:t>
      </w:r>
      <w:r w:rsidRPr="002D704C">
        <w:rPr>
          <w:rFonts w:ascii="Times New Roman" w:eastAsiaTheme="minorEastAsia" w:hAnsi="Times New Roman" w:cs="Times New Roman"/>
          <w:lang w:val="sv-SE"/>
        </w:rPr>
        <w:t>Penelitian ini menggunakan uji statistik Kolmogorov-Smirnov untuk melakukan pengujian normalitas. Adapun dasar pengambilan keputusan dalam uji Kolmogorov-Smirnov adalah sebagai berikut:</w:t>
      </w:r>
    </w:p>
    <w:p w14:paraId="5B25B33D" w14:textId="4AAA81C0" w:rsidR="00EC0C0E" w:rsidRPr="00172172" w:rsidRDefault="00EC0C0E" w:rsidP="003A08D8">
      <w:pPr>
        <w:pStyle w:val="ListParagraph"/>
        <w:numPr>
          <w:ilvl w:val="0"/>
          <w:numId w:val="15"/>
        </w:numPr>
        <w:tabs>
          <w:tab w:val="left" w:pos="2880"/>
          <w:tab w:val="center" w:pos="4680"/>
          <w:tab w:val="left" w:pos="6680"/>
        </w:tabs>
        <w:spacing w:after="0" w:line="480" w:lineRule="auto"/>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Jika Asymtotic Significance (signifikansi) </w:t>
      </w:r>
      <w:r w:rsidR="00C962F6" w:rsidRPr="00172172">
        <w:rPr>
          <w:rFonts w:ascii="Times New Roman" w:eastAsiaTheme="minorEastAsia" w:hAnsi="Times New Roman" w:cs="Times New Roman"/>
          <w:lang w:val="id-ID"/>
        </w:rPr>
        <w:t>&gt; 0,05 data berdistribusi normal.</w:t>
      </w:r>
    </w:p>
    <w:p w14:paraId="7C529496" w14:textId="5C9947E8" w:rsidR="00162E93" w:rsidRPr="00172172" w:rsidRDefault="00C962F6" w:rsidP="003A08D8">
      <w:pPr>
        <w:pStyle w:val="ListParagraph"/>
        <w:numPr>
          <w:ilvl w:val="0"/>
          <w:numId w:val="15"/>
        </w:numPr>
        <w:tabs>
          <w:tab w:val="left" w:pos="2880"/>
          <w:tab w:val="center" w:pos="4680"/>
          <w:tab w:val="left" w:pos="6680"/>
        </w:tabs>
        <w:spacing w:line="480" w:lineRule="auto"/>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Jika Asymtotic Signi</w:t>
      </w:r>
      <w:r w:rsidR="00BB7878" w:rsidRPr="00172172">
        <w:rPr>
          <w:rFonts w:ascii="Times New Roman" w:eastAsiaTheme="minorEastAsia" w:hAnsi="Times New Roman" w:cs="Times New Roman"/>
          <w:lang w:val="id-ID"/>
        </w:rPr>
        <w:t>ficance (signifikansi) &lt;</w:t>
      </w:r>
      <w:r w:rsidR="000F585A" w:rsidRPr="00172172">
        <w:rPr>
          <w:rFonts w:ascii="Times New Roman" w:eastAsiaTheme="minorEastAsia" w:hAnsi="Times New Roman" w:cs="Times New Roman"/>
          <w:lang w:val="id-ID"/>
        </w:rPr>
        <w:t xml:space="preserve"> </w:t>
      </w:r>
      <w:r w:rsidR="00BB7878" w:rsidRPr="00172172">
        <w:rPr>
          <w:rFonts w:ascii="Times New Roman" w:eastAsiaTheme="minorEastAsia" w:hAnsi="Times New Roman" w:cs="Times New Roman"/>
          <w:lang w:val="id-ID"/>
        </w:rPr>
        <w:t>0,05 tidak berdistribusi normal</w:t>
      </w:r>
      <w:r w:rsidR="00BE3445" w:rsidRPr="00172172">
        <w:rPr>
          <w:rFonts w:ascii="Times New Roman" w:eastAsiaTheme="minorEastAsia" w:hAnsi="Times New Roman" w:cs="Times New Roman"/>
          <w:lang w:val="id-ID"/>
        </w:rPr>
        <w:t>.</w:t>
      </w:r>
    </w:p>
    <w:p w14:paraId="52FB4D02" w14:textId="63BA4F81" w:rsidR="003F7A44" w:rsidRPr="00172172" w:rsidRDefault="00BB7878" w:rsidP="00F3077D">
      <w:pPr>
        <w:pStyle w:val="ListParagraph"/>
        <w:numPr>
          <w:ilvl w:val="0"/>
          <w:numId w:val="49"/>
        </w:numPr>
        <w:spacing w:after="0" w:line="480" w:lineRule="auto"/>
        <w:ind w:left="709" w:hanging="709"/>
        <w:jc w:val="both"/>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Uji Multikolinearitas</w:t>
      </w:r>
    </w:p>
    <w:p w14:paraId="4609E4E5" w14:textId="543854B9" w:rsidR="002D704C" w:rsidRPr="002D704C" w:rsidRDefault="00D961BF" w:rsidP="00D961BF">
      <w:pPr>
        <w:tabs>
          <w:tab w:val="left" w:pos="2880"/>
          <w:tab w:val="center" w:pos="4680"/>
          <w:tab w:val="left" w:pos="6680"/>
        </w:tabs>
        <w:spacing w:line="480" w:lineRule="auto"/>
        <w:ind w:firstLine="426"/>
        <w:jc w:val="both"/>
        <w:rPr>
          <w:rFonts w:ascii="Times New Roman" w:eastAsiaTheme="minorEastAsia" w:hAnsi="Times New Roman" w:cs="Times New Roman"/>
          <w:lang w:val="sv-SE"/>
        </w:rPr>
      </w:pPr>
      <w:r w:rsidRPr="00D961BF">
        <w:rPr>
          <w:rFonts w:ascii="Times New Roman" w:eastAsiaTheme="minorEastAsia" w:hAnsi="Times New Roman" w:cs="Times New Roman"/>
        </w:rPr>
        <w:t xml:space="preserve">Tes yang satu ini berfungsi untuk melacak ada atau tidaknya hubungan (korelasi) yang kuat di antara sesama variabel bebas. Sebuah model regresi baru bisa dikatakan ideal jika variabel-variabel independennya tidak saling tumpang tindih atau berkorelasi. Untuk mendeteksi hal ini, peneliti bisa memantau besaran angka </w:t>
      </w:r>
      <w:r w:rsidRPr="00D961BF">
        <w:rPr>
          <w:rFonts w:ascii="Times New Roman" w:eastAsiaTheme="minorEastAsia" w:hAnsi="Times New Roman" w:cs="Times New Roman"/>
          <w:i/>
          <w:iCs/>
        </w:rPr>
        <w:t>Variance Inflation Factor</w:t>
      </w:r>
      <w:r w:rsidRPr="00D961BF">
        <w:rPr>
          <w:rFonts w:ascii="Times New Roman" w:eastAsiaTheme="minorEastAsia" w:hAnsi="Times New Roman" w:cs="Times New Roman"/>
        </w:rPr>
        <w:t xml:space="preserve"> (VIF) beserta nilai </w:t>
      </w:r>
      <w:r w:rsidRPr="00D961BF">
        <w:rPr>
          <w:rFonts w:ascii="Times New Roman" w:eastAsiaTheme="minorEastAsia" w:hAnsi="Times New Roman" w:cs="Times New Roman"/>
          <w:i/>
          <w:iCs/>
        </w:rPr>
        <w:t>tolerance</w:t>
      </w:r>
      <w:r w:rsidRPr="00D961BF">
        <w:rPr>
          <w:rFonts w:ascii="Times New Roman" w:eastAsiaTheme="minorEastAsia" w:hAnsi="Times New Roman" w:cs="Times New Roman"/>
        </w:rPr>
        <w:t xml:space="preserve">-nya. Seperti yang diungkapkan Ghozali (2018:107), indikasi multikolinearitas terjadi ketika nilai VIF melampaui angka 10, atau saat nilai </w:t>
      </w:r>
      <w:r w:rsidRPr="00D961BF">
        <w:rPr>
          <w:rFonts w:ascii="Times New Roman" w:eastAsiaTheme="minorEastAsia" w:hAnsi="Times New Roman" w:cs="Times New Roman"/>
          <w:i/>
          <w:iCs/>
        </w:rPr>
        <w:t>tolerance</w:t>
      </w:r>
      <w:r w:rsidRPr="00D961BF">
        <w:rPr>
          <w:rFonts w:ascii="Times New Roman" w:eastAsiaTheme="minorEastAsia" w:hAnsi="Times New Roman" w:cs="Times New Roman"/>
        </w:rPr>
        <w:t>-nya lebih kecil dari 0,10</w:t>
      </w:r>
      <w:r w:rsidR="002D704C" w:rsidRPr="002D704C">
        <w:rPr>
          <w:rFonts w:ascii="Times New Roman" w:eastAsiaTheme="minorEastAsia" w:hAnsi="Times New Roman" w:cs="Times New Roman"/>
          <w:lang w:val="sv-SE"/>
        </w:rPr>
        <w:t>.</w:t>
      </w:r>
    </w:p>
    <w:p w14:paraId="61E04215" w14:textId="68D0DDED" w:rsidR="001670BE" w:rsidRPr="00172172" w:rsidRDefault="001670BE" w:rsidP="00F3077D">
      <w:pPr>
        <w:pStyle w:val="ListParagraph"/>
        <w:numPr>
          <w:ilvl w:val="0"/>
          <w:numId w:val="50"/>
        </w:numPr>
        <w:spacing w:after="0" w:line="480" w:lineRule="auto"/>
        <w:ind w:left="709" w:hanging="709"/>
        <w:jc w:val="both"/>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Uji heteroskedastitas</w:t>
      </w:r>
    </w:p>
    <w:p w14:paraId="13C7889E" w14:textId="209D2E93" w:rsidR="001670BE" w:rsidRPr="00172172" w:rsidRDefault="00D961BF" w:rsidP="00D961BF">
      <w:pPr>
        <w:tabs>
          <w:tab w:val="left" w:pos="2880"/>
          <w:tab w:val="center" w:pos="4680"/>
          <w:tab w:val="left" w:pos="6680"/>
        </w:tabs>
        <w:spacing w:after="0" w:line="480" w:lineRule="auto"/>
        <w:ind w:firstLine="426"/>
        <w:jc w:val="both"/>
        <w:rPr>
          <w:rFonts w:ascii="Times New Roman" w:eastAsiaTheme="minorEastAsia" w:hAnsi="Times New Roman" w:cs="Times New Roman"/>
          <w:lang w:val="id-ID"/>
        </w:rPr>
      </w:pPr>
      <w:r w:rsidRPr="00D961BF">
        <w:rPr>
          <w:rFonts w:ascii="Times New Roman" w:eastAsiaTheme="minorEastAsia" w:hAnsi="Times New Roman" w:cs="Times New Roman"/>
        </w:rPr>
        <w:t xml:space="preserve">Berdasarkan penjelasan Ghozali (2018:137), langkah ini dilakukan guna mengidentifikasi munculnya varians </w:t>
      </w:r>
      <w:r w:rsidRPr="00D961BF">
        <w:rPr>
          <w:rFonts w:ascii="Times New Roman" w:eastAsiaTheme="minorEastAsia" w:hAnsi="Times New Roman" w:cs="Times New Roman"/>
          <w:i/>
          <w:iCs/>
        </w:rPr>
        <w:t>residual</w:t>
      </w:r>
      <w:r w:rsidRPr="00D961BF">
        <w:rPr>
          <w:rFonts w:ascii="Times New Roman" w:eastAsiaTheme="minorEastAsia" w:hAnsi="Times New Roman" w:cs="Times New Roman"/>
        </w:rPr>
        <w:t xml:space="preserve"> yang tidak seragam antara satu titik </w:t>
      </w:r>
      <w:r w:rsidRPr="00D961BF">
        <w:rPr>
          <w:rFonts w:ascii="Times New Roman" w:eastAsiaTheme="minorEastAsia" w:hAnsi="Times New Roman" w:cs="Times New Roman"/>
        </w:rPr>
        <w:lastRenderedPageBreak/>
        <w:t>pengamatan dengan pengamatan yang lain di dalam model regresi. Persamaan regresi yang berkualitas mensyaratkan terbebas dari masalah heteroskedastisitas ini. Adapun pedoman untuk menilainya adalah sebagai berikut</w:t>
      </w:r>
      <w:r w:rsidR="006E677A" w:rsidRPr="00172172">
        <w:rPr>
          <w:rFonts w:ascii="Times New Roman" w:eastAsiaTheme="minorEastAsia" w:hAnsi="Times New Roman" w:cs="Times New Roman"/>
          <w:lang w:val="id-ID"/>
        </w:rPr>
        <w:t>:</w:t>
      </w:r>
    </w:p>
    <w:p w14:paraId="71360D4E" w14:textId="6E95A025" w:rsidR="002D704C" w:rsidRDefault="002D704C" w:rsidP="003A08D8">
      <w:pPr>
        <w:pStyle w:val="ListParagraph"/>
        <w:numPr>
          <w:ilvl w:val="0"/>
          <w:numId w:val="16"/>
        </w:numPr>
        <w:tabs>
          <w:tab w:val="left" w:pos="2880"/>
          <w:tab w:val="center" w:pos="4680"/>
          <w:tab w:val="left" w:pos="6680"/>
        </w:tabs>
        <w:spacing w:line="480" w:lineRule="auto"/>
        <w:jc w:val="both"/>
        <w:rPr>
          <w:rFonts w:ascii="Times New Roman" w:eastAsiaTheme="minorEastAsia" w:hAnsi="Times New Roman" w:cs="Times New Roman"/>
          <w:lang w:val="id-ID"/>
        </w:rPr>
      </w:pPr>
      <w:r w:rsidRPr="002D704C">
        <w:rPr>
          <w:rFonts w:ascii="Times New Roman" w:eastAsiaTheme="minorEastAsia" w:hAnsi="Times New Roman" w:cs="Times New Roman"/>
          <w:lang w:val="sv-SE"/>
        </w:rPr>
        <w:t>Jika terdapat pola tertentu, misalnya titik-titik membentuk pola yang teratur seperti bergelombang, melebar, kemudian menyempit, maka hal tersebut menunjukkan adanya heteroskedastisitas.</w:t>
      </w:r>
    </w:p>
    <w:p w14:paraId="36D9D6D9" w14:textId="59BE9A1C" w:rsidR="005D432E" w:rsidRPr="00172172" w:rsidRDefault="002D704C" w:rsidP="003A08D8">
      <w:pPr>
        <w:pStyle w:val="ListParagraph"/>
        <w:numPr>
          <w:ilvl w:val="0"/>
          <w:numId w:val="16"/>
        </w:numPr>
        <w:tabs>
          <w:tab w:val="left" w:pos="2880"/>
          <w:tab w:val="center" w:pos="4680"/>
          <w:tab w:val="left" w:pos="6680"/>
        </w:tabs>
        <w:spacing w:line="480" w:lineRule="auto"/>
        <w:jc w:val="both"/>
        <w:rPr>
          <w:rFonts w:ascii="Times New Roman" w:eastAsiaTheme="minorEastAsia" w:hAnsi="Times New Roman" w:cs="Times New Roman"/>
          <w:lang w:val="id-ID"/>
        </w:rPr>
      </w:pPr>
      <w:r w:rsidRPr="002D704C">
        <w:rPr>
          <w:rFonts w:ascii="Times New Roman" w:eastAsiaTheme="minorEastAsia" w:hAnsi="Times New Roman" w:cs="Times New Roman"/>
          <w:lang w:val="sv-SE"/>
        </w:rPr>
        <w:t>Jika tidak terdapat pola yang jelas dan titik-titik menyebar di atas serta di bawah angka 0 pada sumbu Y, maka dapat disimpulkan bahwa tidak terjadi heteroskedastisitas.</w:t>
      </w:r>
      <w:r w:rsidR="00CF2210" w:rsidRPr="00172172">
        <w:rPr>
          <w:rFonts w:ascii="Times New Roman" w:eastAsiaTheme="minorEastAsia" w:hAnsi="Times New Roman" w:cs="Times New Roman"/>
          <w:lang w:val="id-ID"/>
        </w:rPr>
        <w:t>.</w:t>
      </w:r>
    </w:p>
    <w:p w14:paraId="6F7E9337" w14:textId="4744DDBD" w:rsidR="000711C5" w:rsidRPr="00172172" w:rsidRDefault="000711C5" w:rsidP="00F3077D">
      <w:pPr>
        <w:pStyle w:val="ListParagraph"/>
        <w:numPr>
          <w:ilvl w:val="2"/>
          <w:numId w:val="51"/>
        </w:numPr>
        <w:tabs>
          <w:tab w:val="left" w:pos="2880"/>
          <w:tab w:val="center" w:pos="4680"/>
          <w:tab w:val="left" w:pos="6680"/>
        </w:tabs>
        <w:spacing w:after="0" w:line="480" w:lineRule="auto"/>
        <w:jc w:val="both"/>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Uji Autokorelasi</w:t>
      </w:r>
    </w:p>
    <w:p w14:paraId="4CD37A75" w14:textId="18F539FF" w:rsidR="00F7207F" w:rsidRPr="00172172" w:rsidRDefault="00D55544" w:rsidP="004B4FB3">
      <w:pPr>
        <w:tabs>
          <w:tab w:val="left" w:pos="2880"/>
          <w:tab w:val="center" w:pos="4680"/>
          <w:tab w:val="left" w:pos="6680"/>
        </w:tabs>
        <w:spacing w:after="0" w:line="480" w:lineRule="auto"/>
        <w:ind w:firstLine="426"/>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Imam Ghozali (2017: 93) mengemukakan bahwa uji autokorelasi ini dimaksudkan </w:t>
      </w:r>
      <w:r w:rsidR="002D704C">
        <w:rPr>
          <w:rFonts w:ascii="Times New Roman" w:eastAsiaTheme="minorEastAsia" w:hAnsi="Times New Roman" w:cs="Times New Roman"/>
          <w:lang w:val="id-ID"/>
        </w:rPr>
        <w:t>untuk m</w:t>
      </w:r>
      <w:r w:rsidR="002D704C" w:rsidRPr="002D704C">
        <w:rPr>
          <w:rFonts w:ascii="Times New Roman" w:eastAsiaTheme="minorEastAsia" w:hAnsi="Times New Roman" w:cs="Times New Roman"/>
          <w:lang w:val="id-ID"/>
        </w:rPr>
        <w:t>engetahui apakah dalam model regresi linear terdapat korelasi antara kesalahan pengganggu (residual) pada periode t dengan kesalahan pada periode sebelumnya (t-1)</w:t>
      </w:r>
      <w:r w:rsidR="002D704C">
        <w:rPr>
          <w:rFonts w:ascii="Times New Roman" w:eastAsiaTheme="minorEastAsia" w:hAnsi="Times New Roman" w:cs="Times New Roman"/>
          <w:lang w:val="id-ID"/>
        </w:rPr>
        <w:t xml:space="preserve">. </w:t>
      </w:r>
      <w:r w:rsidR="00A57938" w:rsidRPr="00172172">
        <w:rPr>
          <w:rFonts w:ascii="Times New Roman" w:eastAsiaTheme="minorEastAsia" w:hAnsi="Times New Roman" w:cs="Times New Roman"/>
          <w:lang w:val="id-ID"/>
        </w:rPr>
        <w:t>Hipotesis yang akan diuji adalah</w:t>
      </w:r>
      <w:r w:rsidR="004B4FB3" w:rsidRPr="00172172">
        <w:rPr>
          <w:rFonts w:ascii="Times New Roman" w:eastAsiaTheme="minorEastAsia" w:hAnsi="Times New Roman" w:cs="Times New Roman"/>
          <w:lang w:val="id-ID"/>
        </w:rPr>
        <w:t xml:space="preserve"> </w:t>
      </w:r>
      <w:r w:rsidR="00A57938" w:rsidRPr="00172172">
        <w:rPr>
          <w:rFonts w:ascii="Times New Roman" w:eastAsiaTheme="minorEastAsia" w:hAnsi="Times New Roman" w:cs="Times New Roman"/>
          <w:lang w:val="id-ID"/>
        </w:rPr>
        <w:t xml:space="preserve">H0 </w:t>
      </w:r>
      <w:r w:rsidR="004B4FB3" w:rsidRPr="00172172">
        <w:rPr>
          <w:rFonts w:ascii="Times New Roman" w:eastAsiaTheme="minorEastAsia" w:hAnsi="Times New Roman" w:cs="Times New Roman"/>
          <w:lang w:val="id-ID"/>
        </w:rPr>
        <w:t>yang berarti</w:t>
      </w:r>
      <w:r w:rsidR="00A57938" w:rsidRPr="00172172">
        <w:rPr>
          <w:rFonts w:ascii="Times New Roman" w:eastAsiaTheme="minorEastAsia" w:hAnsi="Times New Roman" w:cs="Times New Roman"/>
          <w:lang w:val="id-ID"/>
        </w:rPr>
        <w:t xml:space="preserve"> tidak ada autokorelasi </w:t>
      </w:r>
      <w:r w:rsidR="004B4FB3" w:rsidRPr="00172172">
        <w:rPr>
          <w:rFonts w:ascii="Times New Roman" w:eastAsiaTheme="minorEastAsia" w:hAnsi="Times New Roman" w:cs="Times New Roman"/>
          <w:lang w:val="id-ID"/>
        </w:rPr>
        <w:t xml:space="preserve">atau </w:t>
      </w:r>
      <w:r w:rsidR="00A57938" w:rsidRPr="00172172">
        <w:rPr>
          <w:rFonts w:ascii="Times New Roman" w:eastAsiaTheme="minorEastAsia" w:hAnsi="Times New Roman" w:cs="Times New Roman"/>
          <w:lang w:val="id-ID"/>
        </w:rPr>
        <w:t>(r = 0)</w:t>
      </w:r>
      <w:r w:rsidR="004B4FB3" w:rsidRPr="00172172">
        <w:rPr>
          <w:rFonts w:ascii="Times New Roman" w:eastAsiaTheme="minorEastAsia" w:hAnsi="Times New Roman" w:cs="Times New Roman"/>
          <w:lang w:val="id-ID"/>
        </w:rPr>
        <w:t xml:space="preserve"> dan </w:t>
      </w:r>
      <w:r w:rsidR="008E3155" w:rsidRPr="00172172">
        <w:rPr>
          <w:rFonts w:ascii="Times New Roman" w:eastAsiaTheme="minorEastAsia" w:hAnsi="Times New Roman" w:cs="Times New Roman"/>
          <w:lang w:val="id-ID"/>
        </w:rPr>
        <w:t xml:space="preserve">Ha </w:t>
      </w:r>
      <w:r w:rsidR="004B4FB3" w:rsidRPr="00172172">
        <w:rPr>
          <w:rFonts w:ascii="Times New Roman" w:eastAsiaTheme="minorEastAsia" w:hAnsi="Times New Roman" w:cs="Times New Roman"/>
          <w:lang w:val="id-ID"/>
        </w:rPr>
        <w:t>terdapat</w:t>
      </w:r>
      <w:r w:rsidR="008E3155" w:rsidRPr="00172172">
        <w:rPr>
          <w:rFonts w:ascii="Times New Roman" w:eastAsiaTheme="minorEastAsia" w:hAnsi="Times New Roman" w:cs="Times New Roman"/>
          <w:lang w:val="id-ID"/>
        </w:rPr>
        <w:t xml:space="preserve"> autokorelasi (r ≠ 0)</w:t>
      </w:r>
      <w:r w:rsidR="004B4FB3" w:rsidRPr="00172172">
        <w:rPr>
          <w:rFonts w:ascii="Times New Roman" w:eastAsiaTheme="minorEastAsia" w:hAnsi="Times New Roman" w:cs="Times New Roman"/>
          <w:lang w:val="id-ID"/>
        </w:rPr>
        <w:t>.</w:t>
      </w:r>
    </w:p>
    <w:p w14:paraId="3D8299F1" w14:textId="3B99928E" w:rsidR="008E3155" w:rsidRPr="00172172" w:rsidRDefault="003D4485" w:rsidP="003D4485">
      <w:pPr>
        <w:pStyle w:val="Caption"/>
        <w:spacing w:after="0"/>
        <w:jc w:val="center"/>
        <w:rPr>
          <w:rFonts w:eastAsiaTheme="minorEastAsia"/>
          <w:b/>
          <w:bCs/>
          <w:i w:val="0"/>
          <w:iCs w:val="0"/>
          <w:color w:val="auto"/>
          <w:sz w:val="24"/>
          <w:szCs w:val="24"/>
          <w:lang w:val="id-ID"/>
        </w:rPr>
      </w:pPr>
      <w:bookmarkStart w:id="46" w:name="_Toc197494353"/>
      <w:r w:rsidRPr="00172172">
        <w:rPr>
          <w:i w:val="0"/>
          <w:iCs w:val="0"/>
          <w:color w:val="auto"/>
          <w:sz w:val="24"/>
          <w:szCs w:val="24"/>
          <w:lang w:val="id-ID"/>
        </w:rPr>
        <w:t>Tabel 3.</w:t>
      </w:r>
      <w:r w:rsidRPr="00172172">
        <w:rPr>
          <w:i w:val="0"/>
          <w:iCs w:val="0"/>
          <w:color w:val="auto"/>
          <w:sz w:val="24"/>
          <w:szCs w:val="24"/>
          <w:lang w:val="id-ID"/>
        </w:rPr>
        <w:fldChar w:fldCharType="begin"/>
      </w:r>
      <w:r w:rsidRPr="00172172">
        <w:rPr>
          <w:i w:val="0"/>
          <w:iCs w:val="0"/>
          <w:color w:val="auto"/>
          <w:sz w:val="24"/>
          <w:szCs w:val="24"/>
          <w:lang w:val="id-ID"/>
        </w:rPr>
        <w:instrText xml:space="preserve"> SEQ Tabel_3. \* ARABIC </w:instrText>
      </w:r>
      <w:r w:rsidRPr="00172172">
        <w:rPr>
          <w:i w:val="0"/>
          <w:iCs w:val="0"/>
          <w:color w:val="auto"/>
          <w:sz w:val="24"/>
          <w:szCs w:val="24"/>
          <w:lang w:val="id-ID"/>
        </w:rPr>
        <w:fldChar w:fldCharType="separate"/>
      </w:r>
      <w:r w:rsidR="007A7156" w:rsidRPr="00172172">
        <w:rPr>
          <w:i w:val="0"/>
          <w:iCs w:val="0"/>
          <w:noProof/>
          <w:color w:val="auto"/>
          <w:sz w:val="24"/>
          <w:szCs w:val="24"/>
          <w:lang w:val="id-ID"/>
        </w:rPr>
        <w:t>2</w:t>
      </w:r>
      <w:r w:rsidRPr="00172172">
        <w:rPr>
          <w:i w:val="0"/>
          <w:iCs w:val="0"/>
          <w:color w:val="auto"/>
          <w:sz w:val="24"/>
          <w:szCs w:val="24"/>
          <w:lang w:val="id-ID"/>
        </w:rPr>
        <w:fldChar w:fldCharType="end"/>
      </w:r>
      <w:r w:rsidRPr="00172172">
        <w:rPr>
          <w:i w:val="0"/>
          <w:iCs w:val="0"/>
          <w:color w:val="auto"/>
          <w:sz w:val="24"/>
          <w:szCs w:val="24"/>
          <w:lang w:val="id-ID"/>
        </w:rPr>
        <w:t xml:space="preserve"> </w:t>
      </w:r>
      <w:r w:rsidR="00C16D05" w:rsidRPr="00172172">
        <w:rPr>
          <w:rFonts w:eastAsiaTheme="minorEastAsia"/>
          <w:b/>
          <w:bCs/>
          <w:i w:val="0"/>
          <w:iCs w:val="0"/>
          <w:color w:val="auto"/>
          <w:sz w:val="24"/>
          <w:szCs w:val="24"/>
          <w:lang w:val="id-ID"/>
        </w:rPr>
        <w:t>Kriteria Pengujian Autokorelasi Durbin Watson</w:t>
      </w:r>
      <w:bookmarkEnd w:id="46"/>
    </w:p>
    <w:tbl>
      <w:tblPr>
        <w:tblStyle w:val="TableGrid"/>
        <w:tblW w:w="0" w:type="auto"/>
        <w:jc w:val="center"/>
        <w:tblLook w:val="04A0" w:firstRow="1" w:lastRow="0" w:firstColumn="1" w:lastColumn="0" w:noHBand="0" w:noVBand="1"/>
      </w:tblPr>
      <w:tblGrid>
        <w:gridCol w:w="3037"/>
        <w:gridCol w:w="3033"/>
        <w:gridCol w:w="2191"/>
      </w:tblGrid>
      <w:tr w:rsidR="00125A77" w:rsidRPr="00172172" w14:paraId="15A0D25F" w14:textId="77777777" w:rsidTr="00E941D2">
        <w:trPr>
          <w:trHeight w:val="407"/>
          <w:jc w:val="center"/>
        </w:trPr>
        <w:tc>
          <w:tcPr>
            <w:tcW w:w="3116" w:type="dxa"/>
          </w:tcPr>
          <w:p w14:paraId="41B5AA25" w14:textId="0F8049DA" w:rsidR="00125A77" w:rsidRPr="00172172" w:rsidRDefault="00125A77" w:rsidP="004B4FB3">
            <w:pPr>
              <w:tabs>
                <w:tab w:val="left" w:pos="2880"/>
                <w:tab w:val="center" w:pos="4680"/>
                <w:tab w:val="left" w:pos="6680"/>
              </w:tabs>
              <w:jc w:val="center"/>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Hipotesis Nol</w:t>
            </w:r>
          </w:p>
        </w:tc>
        <w:tc>
          <w:tcPr>
            <w:tcW w:w="3117" w:type="dxa"/>
          </w:tcPr>
          <w:p w14:paraId="714D28C7" w14:textId="11C532E2" w:rsidR="00125A77" w:rsidRPr="00172172" w:rsidRDefault="00125A77" w:rsidP="004B4FB3">
            <w:pPr>
              <w:tabs>
                <w:tab w:val="left" w:pos="2880"/>
                <w:tab w:val="center" w:pos="4680"/>
                <w:tab w:val="left" w:pos="6680"/>
              </w:tabs>
              <w:jc w:val="center"/>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Keputusan</w:t>
            </w:r>
          </w:p>
        </w:tc>
        <w:tc>
          <w:tcPr>
            <w:tcW w:w="2267" w:type="dxa"/>
          </w:tcPr>
          <w:p w14:paraId="3822443E" w14:textId="67B01816" w:rsidR="00125A77" w:rsidRPr="00172172" w:rsidRDefault="00125A77" w:rsidP="004B4FB3">
            <w:pPr>
              <w:tabs>
                <w:tab w:val="left" w:pos="2880"/>
                <w:tab w:val="center" w:pos="4680"/>
                <w:tab w:val="left" w:pos="6680"/>
              </w:tabs>
              <w:jc w:val="center"/>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Jika</w:t>
            </w:r>
          </w:p>
        </w:tc>
      </w:tr>
      <w:tr w:rsidR="00125A77" w:rsidRPr="00172172" w14:paraId="5F8F101A" w14:textId="77777777" w:rsidTr="00E941D2">
        <w:trPr>
          <w:trHeight w:val="272"/>
          <w:jc w:val="center"/>
        </w:trPr>
        <w:tc>
          <w:tcPr>
            <w:tcW w:w="3116" w:type="dxa"/>
          </w:tcPr>
          <w:p w14:paraId="55B343CD" w14:textId="39A5FA65" w:rsidR="00373650" w:rsidRPr="00172172" w:rsidRDefault="00373650"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Tidak ada autokorelasi positif</w:t>
            </w:r>
          </w:p>
        </w:tc>
        <w:tc>
          <w:tcPr>
            <w:tcW w:w="3117" w:type="dxa"/>
          </w:tcPr>
          <w:p w14:paraId="593CFFA4" w14:textId="2B5158E5" w:rsidR="00125A77" w:rsidRPr="00172172" w:rsidRDefault="00373650"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Tolak </w:t>
            </w:r>
          </w:p>
        </w:tc>
        <w:tc>
          <w:tcPr>
            <w:tcW w:w="2267" w:type="dxa"/>
          </w:tcPr>
          <w:p w14:paraId="14280D33" w14:textId="3BBE21B5" w:rsidR="00125A77" w:rsidRPr="00172172" w:rsidRDefault="004D6CC4"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0 &lt; d &lt; dl</w:t>
            </w:r>
          </w:p>
        </w:tc>
      </w:tr>
      <w:tr w:rsidR="00125A77" w:rsidRPr="00172172" w14:paraId="1D0E7F17" w14:textId="77777777" w:rsidTr="00E941D2">
        <w:trPr>
          <w:jc w:val="center"/>
        </w:trPr>
        <w:tc>
          <w:tcPr>
            <w:tcW w:w="3116" w:type="dxa"/>
          </w:tcPr>
          <w:p w14:paraId="0E69A697" w14:textId="50685224" w:rsidR="00125A77" w:rsidRPr="00172172" w:rsidRDefault="00373650"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Tidak ada autokorelasi negatif</w:t>
            </w:r>
          </w:p>
        </w:tc>
        <w:tc>
          <w:tcPr>
            <w:tcW w:w="3117" w:type="dxa"/>
          </w:tcPr>
          <w:p w14:paraId="0628ACFA" w14:textId="2E4599E7" w:rsidR="00373650" w:rsidRPr="00172172" w:rsidRDefault="00373650"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Tidak ada keputusan </w:t>
            </w:r>
          </w:p>
        </w:tc>
        <w:tc>
          <w:tcPr>
            <w:tcW w:w="2267" w:type="dxa"/>
          </w:tcPr>
          <w:p w14:paraId="6180962F" w14:textId="371D35D1" w:rsidR="00125A77" w:rsidRPr="00172172" w:rsidRDefault="00482C34"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dl ≤ d ≤ du</w:t>
            </w:r>
          </w:p>
        </w:tc>
      </w:tr>
      <w:tr w:rsidR="00125A77" w:rsidRPr="00172172" w14:paraId="215B887B" w14:textId="77777777" w:rsidTr="00E941D2">
        <w:trPr>
          <w:jc w:val="center"/>
        </w:trPr>
        <w:tc>
          <w:tcPr>
            <w:tcW w:w="3116" w:type="dxa"/>
          </w:tcPr>
          <w:p w14:paraId="502E4C0D" w14:textId="37663AE3" w:rsidR="00125A77" w:rsidRPr="00172172" w:rsidRDefault="00373650"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Tidak ada korelasi negatif</w:t>
            </w:r>
          </w:p>
        </w:tc>
        <w:tc>
          <w:tcPr>
            <w:tcW w:w="3117" w:type="dxa"/>
          </w:tcPr>
          <w:p w14:paraId="1B287F7E" w14:textId="122419DB" w:rsidR="00125A77" w:rsidRPr="00172172" w:rsidRDefault="00373650"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Tolak </w:t>
            </w:r>
          </w:p>
        </w:tc>
        <w:tc>
          <w:tcPr>
            <w:tcW w:w="2267" w:type="dxa"/>
          </w:tcPr>
          <w:p w14:paraId="7BAFC668" w14:textId="56F8AC01" w:rsidR="00125A77" w:rsidRPr="00172172" w:rsidRDefault="00482C34"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4 – dl &gt; d &lt; 4</w:t>
            </w:r>
          </w:p>
        </w:tc>
      </w:tr>
      <w:tr w:rsidR="00125A77" w:rsidRPr="00172172" w14:paraId="5CA43DC6" w14:textId="77777777" w:rsidTr="00E941D2">
        <w:trPr>
          <w:jc w:val="center"/>
        </w:trPr>
        <w:tc>
          <w:tcPr>
            <w:tcW w:w="3116" w:type="dxa"/>
          </w:tcPr>
          <w:p w14:paraId="4F8FA489" w14:textId="1AC9FD09" w:rsidR="00125A77" w:rsidRPr="00172172" w:rsidRDefault="00373650"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Tidak ada korelasi negatif</w:t>
            </w:r>
          </w:p>
        </w:tc>
        <w:tc>
          <w:tcPr>
            <w:tcW w:w="3117" w:type="dxa"/>
          </w:tcPr>
          <w:p w14:paraId="54A7EB0B" w14:textId="08ADB7CA" w:rsidR="00125A77" w:rsidRPr="00172172" w:rsidRDefault="00373650"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Tidak ada keputusan </w:t>
            </w:r>
          </w:p>
        </w:tc>
        <w:tc>
          <w:tcPr>
            <w:tcW w:w="2267" w:type="dxa"/>
          </w:tcPr>
          <w:p w14:paraId="48F0E594" w14:textId="05D2325D" w:rsidR="00125A77" w:rsidRPr="00172172" w:rsidRDefault="00482C34"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4 – du ≤ d ≤ 4 – dl</w:t>
            </w:r>
          </w:p>
        </w:tc>
      </w:tr>
      <w:tr w:rsidR="00125A77" w:rsidRPr="00172172" w14:paraId="0766EEB5" w14:textId="77777777" w:rsidTr="00E941D2">
        <w:trPr>
          <w:jc w:val="center"/>
        </w:trPr>
        <w:tc>
          <w:tcPr>
            <w:tcW w:w="3116" w:type="dxa"/>
          </w:tcPr>
          <w:p w14:paraId="23E2BB0F" w14:textId="285CF247" w:rsidR="00125A77" w:rsidRPr="00172172" w:rsidRDefault="00373650"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Tidak ada autokorelasi, positif atau negatif</w:t>
            </w:r>
          </w:p>
        </w:tc>
        <w:tc>
          <w:tcPr>
            <w:tcW w:w="3117" w:type="dxa"/>
          </w:tcPr>
          <w:p w14:paraId="4C2EF807" w14:textId="788E984C" w:rsidR="00125A77" w:rsidRPr="00172172" w:rsidRDefault="00373650"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Diterima (tidak ditolak)</w:t>
            </w:r>
          </w:p>
        </w:tc>
        <w:tc>
          <w:tcPr>
            <w:tcW w:w="2267" w:type="dxa"/>
          </w:tcPr>
          <w:p w14:paraId="40EE0C9E" w14:textId="4943FF2F" w:rsidR="00125A77" w:rsidRPr="00172172" w:rsidRDefault="00482C34" w:rsidP="004B4FB3">
            <w:pPr>
              <w:tabs>
                <w:tab w:val="left" w:pos="2880"/>
                <w:tab w:val="center" w:pos="4680"/>
                <w:tab w:val="left" w:pos="6680"/>
              </w:tabs>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du &lt; d &lt; 4 – du </w:t>
            </w:r>
          </w:p>
        </w:tc>
      </w:tr>
    </w:tbl>
    <w:p w14:paraId="385B65C7" w14:textId="3A3CA1AB" w:rsidR="00162E93" w:rsidRPr="00172172" w:rsidRDefault="004B4FB3" w:rsidP="003379E6">
      <w:pPr>
        <w:tabs>
          <w:tab w:val="left" w:pos="2880"/>
          <w:tab w:val="center" w:pos="4680"/>
          <w:tab w:val="left" w:pos="6680"/>
        </w:tabs>
        <w:spacing w:after="0" w:line="480" w:lineRule="auto"/>
        <w:rPr>
          <w:rFonts w:ascii="Times New Roman" w:eastAsiaTheme="minorEastAsia" w:hAnsi="Times New Roman" w:cs="Times New Roman"/>
          <w:i/>
          <w:iCs/>
          <w:lang w:val="id-ID"/>
        </w:rPr>
      </w:pPr>
      <w:r w:rsidRPr="00172172">
        <w:rPr>
          <w:rFonts w:ascii="Times New Roman" w:eastAsiaTheme="minorEastAsia" w:hAnsi="Times New Roman" w:cs="Times New Roman"/>
          <w:i/>
          <w:iCs/>
          <w:lang w:val="id-ID"/>
        </w:rPr>
        <w:t xml:space="preserve">      </w:t>
      </w:r>
      <w:r w:rsidR="00E941D2" w:rsidRPr="00172172">
        <w:rPr>
          <w:rFonts w:ascii="Times New Roman" w:eastAsiaTheme="minorEastAsia" w:hAnsi="Times New Roman" w:cs="Times New Roman"/>
          <w:i/>
          <w:iCs/>
          <w:lang w:val="id-ID"/>
        </w:rPr>
        <w:t>Sumber : Imam Ghozali, 2017.</w:t>
      </w:r>
    </w:p>
    <w:p w14:paraId="33393778" w14:textId="73A88F3D" w:rsidR="00083C01" w:rsidRPr="00172172" w:rsidRDefault="00083C01" w:rsidP="00E00275">
      <w:pPr>
        <w:pStyle w:val="ListParagraph"/>
        <w:numPr>
          <w:ilvl w:val="1"/>
          <w:numId w:val="51"/>
        </w:numPr>
        <w:tabs>
          <w:tab w:val="left" w:pos="2880"/>
          <w:tab w:val="center" w:pos="4680"/>
          <w:tab w:val="left" w:pos="6680"/>
        </w:tabs>
        <w:spacing w:after="0" w:line="480" w:lineRule="auto"/>
        <w:ind w:left="426" w:hanging="426"/>
        <w:jc w:val="both"/>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 xml:space="preserve">Pengujian Hipotesis </w:t>
      </w:r>
    </w:p>
    <w:p w14:paraId="357D2ED6" w14:textId="06E9CC84" w:rsidR="00083C01" w:rsidRPr="00172172" w:rsidRDefault="00083C01" w:rsidP="00E00275">
      <w:pPr>
        <w:pStyle w:val="ListParagraph"/>
        <w:numPr>
          <w:ilvl w:val="2"/>
          <w:numId w:val="52"/>
        </w:numPr>
        <w:tabs>
          <w:tab w:val="left" w:pos="2880"/>
          <w:tab w:val="center" w:pos="4680"/>
          <w:tab w:val="left" w:pos="6680"/>
        </w:tabs>
        <w:spacing w:after="0" w:line="480" w:lineRule="auto"/>
        <w:jc w:val="both"/>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Analisis Regresi Liniear Berganda</w:t>
      </w:r>
    </w:p>
    <w:p w14:paraId="5D448894" w14:textId="6855EBD5" w:rsidR="000D6B25" w:rsidRPr="00172172" w:rsidRDefault="002D704C" w:rsidP="00BE3445">
      <w:pPr>
        <w:tabs>
          <w:tab w:val="left" w:pos="2880"/>
          <w:tab w:val="center" w:pos="4680"/>
          <w:tab w:val="left" w:pos="6680"/>
        </w:tabs>
        <w:spacing w:after="0" w:line="480" w:lineRule="auto"/>
        <w:ind w:firstLine="426"/>
        <w:jc w:val="both"/>
        <w:rPr>
          <w:rFonts w:ascii="Times New Roman" w:eastAsiaTheme="minorEastAsia" w:hAnsi="Times New Roman" w:cs="Times New Roman"/>
          <w:lang w:val="id-ID"/>
        </w:rPr>
      </w:pPr>
      <w:r w:rsidRPr="002D704C">
        <w:rPr>
          <w:rFonts w:ascii="Times New Roman" w:eastAsiaTheme="minorEastAsia" w:hAnsi="Times New Roman" w:cs="Times New Roman"/>
          <w:lang w:val="id-ID"/>
        </w:rPr>
        <w:lastRenderedPageBreak/>
        <w:t>Dalam penelitian ini, metode analisis yang digunakan bertujuan untuk mengetahui ada atau tidaknya pengaruh antar variabel</w:t>
      </w:r>
      <w:r>
        <w:rPr>
          <w:rFonts w:ascii="Times New Roman" w:eastAsiaTheme="minorEastAsia" w:hAnsi="Times New Roman" w:cs="Times New Roman"/>
          <w:lang w:val="id-ID"/>
        </w:rPr>
        <w:t xml:space="preserve"> </w:t>
      </w:r>
      <w:r w:rsidR="00083C01" w:rsidRPr="00172172">
        <w:rPr>
          <w:rFonts w:ascii="Times New Roman" w:eastAsiaTheme="minorEastAsia" w:hAnsi="Times New Roman" w:cs="Times New Roman"/>
          <w:lang w:val="id-ID"/>
        </w:rPr>
        <w:t xml:space="preserve">independe </w:t>
      </w:r>
      <w:r w:rsidR="00102B49" w:rsidRPr="00172172">
        <w:rPr>
          <w:rFonts w:ascii="Times New Roman" w:eastAsiaTheme="minorEastAsia" w:hAnsi="Times New Roman" w:cs="Times New Roman"/>
          <w:i/>
          <w:iCs/>
          <w:lang w:val="id-ID"/>
        </w:rPr>
        <w:t>Good Corporate Governance</w:t>
      </w:r>
      <w:r w:rsidR="00102B49" w:rsidRPr="00172172">
        <w:rPr>
          <w:rFonts w:ascii="Times New Roman" w:eastAsiaTheme="minorEastAsia" w:hAnsi="Times New Roman" w:cs="Times New Roman"/>
          <w:lang w:val="id-ID"/>
        </w:rPr>
        <w:t xml:space="preserve"> dan </w:t>
      </w:r>
      <w:r w:rsidR="00102B49" w:rsidRPr="00172172">
        <w:rPr>
          <w:rFonts w:ascii="Times New Roman" w:eastAsiaTheme="minorEastAsia" w:hAnsi="Times New Roman" w:cs="Times New Roman"/>
          <w:i/>
          <w:iCs/>
          <w:lang w:val="id-ID"/>
        </w:rPr>
        <w:t>Transfer Pricing</w:t>
      </w:r>
      <w:r w:rsidR="00102B49" w:rsidRPr="00172172">
        <w:rPr>
          <w:rFonts w:ascii="Times New Roman" w:eastAsiaTheme="minorEastAsia" w:hAnsi="Times New Roman" w:cs="Times New Roman"/>
          <w:lang w:val="id-ID"/>
        </w:rPr>
        <w:t xml:space="preserve"> terhadap Pen</w:t>
      </w:r>
      <w:r w:rsidR="000D6B25" w:rsidRPr="00172172">
        <w:rPr>
          <w:rFonts w:ascii="Times New Roman" w:eastAsiaTheme="minorEastAsia" w:hAnsi="Times New Roman" w:cs="Times New Roman"/>
          <w:lang w:val="id-ID"/>
        </w:rPr>
        <w:t>ghin</w:t>
      </w:r>
      <w:r w:rsidR="00102B49" w:rsidRPr="00172172">
        <w:rPr>
          <w:rFonts w:ascii="Times New Roman" w:eastAsiaTheme="minorEastAsia" w:hAnsi="Times New Roman" w:cs="Times New Roman"/>
          <w:lang w:val="id-ID"/>
        </w:rPr>
        <w:t>daran pajak</w:t>
      </w:r>
      <w:r w:rsidR="00E0057E" w:rsidRPr="00172172">
        <w:rPr>
          <w:rFonts w:ascii="Times New Roman" w:eastAsiaTheme="minorEastAsia" w:hAnsi="Times New Roman" w:cs="Times New Roman"/>
          <w:lang w:val="id-ID"/>
        </w:rPr>
        <w:t xml:space="preserve">. Pengujian ini akan dibantu menggunakan alat bantu SPSS. Model persamaan </w:t>
      </w:r>
      <w:r w:rsidR="000D6B25" w:rsidRPr="00172172">
        <w:rPr>
          <w:rFonts w:ascii="Times New Roman" w:eastAsiaTheme="minorEastAsia" w:hAnsi="Times New Roman" w:cs="Times New Roman"/>
          <w:lang w:val="id-ID"/>
        </w:rPr>
        <w:t>yaitu:</w:t>
      </w:r>
    </w:p>
    <w:p w14:paraId="38E3AB4B" w14:textId="53B52266" w:rsidR="00E0057E" w:rsidRPr="00172172" w:rsidRDefault="002D2549" w:rsidP="004113D1">
      <w:pPr>
        <w:tabs>
          <w:tab w:val="left" w:pos="2880"/>
          <w:tab w:val="center" w:pos="4680"/>
          <w:tab w:val="left" w:pos="6680"/>
        </w:tabs>
        <w:spacing w:after="0" w:line="480" w:lineRule="auto"/>
        <w:jc w:val="both"/>
        <w:rPr>
          <w:rFonts w:ascii="Times New Roman" w:eastAsiaTheme="minorEastAsia" w:hAnsi="Times New Roman" w:cs="Times New Roman"/>
          <w:lang w:val="id-ID"/>
        </w:rPr>
      </w:pPr>
      <m:oMathPara>
        <m:oMath>
          <m:r>
            <w:rPr>
              <w:rFonts w:ascii="Cambria Math" w:eastAsiaTheme="minorEastAsia" w:hAnsi="Cambria Math" w:cs="Times New Roman"/>
              <w:lang w:val="id-ID"/>
            </w:rPr>
            <m:t>Y= α+ β1x1+β2x2+ β3x3+β4x4+e</m:t>
          </m:r>
        </m:oMath>
      </m:oMathPara>
    </w:p>
    <w:p w14:paraId="6D20D5A0" w14:textId="533A3743" w:rsidR="00B81214" w:rsidRPr="00172172" w:rsidRDefault="00B81214" w:rsidP="004B4FB3">
      <w:pPr>
        <w:tabs>
          <w:tab w:val="left" w:pos="2880"/>
          <w:tab w:val="center" w:pos="4680"/>
          <w:tab w:val="left" w:pos="6680"/>
        </w:tabs>
        <w:spacing w:after="0" w:line="480" w:lineRule="auto"/>
        <w:ind w:left="111"/>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Y = Penghindaran Pajak (</w:t>
      </w:r>
      <w:r w:rsidR="00645E0D" w:rsidRPr="00172172">
        <w:rPr>
          <w:rFonts w:ascii="Times New Roman" w:eastAsiaTheme="minorEastAsia" w:hAnsi="Times New Roman" w:cs="Times New Roman"/>
          <w:lang w:val="id-ID"/>
        </w:rPr>
        <w:t>C</w:t>
      </w:r>
      <w:r w:rsidRPr="00172172">
        <w:rPr>
          <w:rFonts w:ascii="Times New Roman" w:eastAsiaTheme="minorEastAsia" w:hAnsi="Times New Roman" w:cs="Times New Roman"/>
          <w:lang w:val="id-ID"/>
        </w:rPr>
        <w:t>ETR)</w:t>
      </w:r>
    </w:p>
    <w:p w14:paraId="7D7D184D" w14:textId="32D87551" w:rsidR="00B81214" w:rsidRPr="00172172" w:rsidRDefault="00B81214" w:rsidP="004B4FB3">
      <w:pPr>
        <w:tabs>
          <w:tab w:val="left" w:pos="2880"/>
          <w:tab w:val="center" w:pos="4680"/>
          <w:tab w:val="left" w:pos="6680"/>
        </w:tabs>
        <w:spacing w:after="0" w:line="480" w:lineRule="auto"/>
        <w:ind w:left="111"/>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X1</w:t>
      </w:r>
      <w:r w:rsidR="00B75911" w:rsidRPr="00172172">
        <w:rPr>
          <w:rFonts w:ascii="Times New Roman" w:eastAsiaTheme="minorEastAsia" w:hAnsi="Times New Roman" w:cs="Times New Roman"/>
          <w:lang w:val="id-ID"/>
        </w:rPr>
        <w:t xml:space="preserve"> = </w:t>
      </w:r>
      <w:r w:rsidR="00217FF7" w:rsidRPr="00172172">
        <w:rPr>
          <w:rFonts w:ascii="Times New Roman" w:eastAsiaTheme="minorEastAsia" w:hAnsi="Times New Roman" w:cs="Times New Roman"/>
          <w:lang w:val="id-ID"/>
        </w:rPr>
        <w:t>Kepemilikan Institusional</w:t>
      </w:r>
    </w:p>
    <w:p w14:paraId="7AA686C2" w14:textId="77777777" w:rsidR="00217FF7" w:rsidRPr="00172172" w:rsidRDefault="00B75911" w:rsidP="004B4FB3">
      <w:pPr>
        <w:tabs>
          <w:tab w:val="left" w:pos="2880"/>
          <w:tab w:val="center" w:pos="4680"/>
          <w:tab w:val="left" w:pos="6680"/>
        </w:tabs>
        <w:spacing w:after="0" w:line="480" w:lineRule="auto"/>
        <w:ind w:left="111"/>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X2 = </w:t>
      </w:r>
      <w:r w:rsidR="00217FF7" w:rsidRPr="00172172">
        <w:rPr>
          <w:rFonts w:ascii="Times New Roman" w:eastAsiaTheme="minorEastAsia" w:hAnsi="Times New Roman" w:cs="Times New Roman"/>
          <w:lang w:val="id-ID"/>
        </w:rPr>
        <w:t>Komite Audit</w:t>
      </w:r>
    </w:p>
    <w:p w14:paraId="70B9F9D9" w14:textId="3F8C79E3" w:rsidR="00B356FC" w:rsidRPr="00172172" w:rsidRDefault="00B356FC" w:rsidP="004B4FB3">
      <w:pPr>
        <w:tabs>
          <w:tab w:val="left" w:pos="2880"/>
          <w:tab w:val="center" w:pos="4680"/>
          <w:tab w:val="left" w:pos="6680"/>
        </w:tabs>
        <w:spacing w:after="0" w:line="480" w:lineRule="auto"/>
        <w:ind w:left="111"/>
        <w:jc w:val="both"/>
        <w:rPr>
          <w:rFonts w:ascii="Times New Roman" w:eastAsiaTheme="minorEastAsia" w:hAnsi="Times New Roman" w:cs="Times New Roman"/>
          <w:i/>
          <w:iCs/>
          <w:lang w:val="id-ID"/>
        </w:rPr>
      </w:pPr>
      <w:r w:rsidRPr="00172172">
        <w:rPr>
          <w:rFonts w:ascii="Times New Roman" w:eastAsiaTheme="minorEastAsia" w:hAnsi="Times New Roman" w:cs="Times New Roman"/>
          <w:lang w:val="id-ID"/>
        </w:rPr>
        <w:t xml:space="preserve">X3 = </w:t>
      </w:r>
      <w:r w:rsidRPr="00172172">
        <w:rPr>
          <w:rFonts w:ascii="Times New Roman" w:eastAsiaTheme="minorEastAsia" w:hAnsi="Times New Roman" w:cs="Times New Roman"/>
          <w:i/>
          <w:iCs/>
          <w:lang w:val="id-ID"/>
        </w:rPr>
        <w:t>Transfer Pricing</w:t>
      </w:r>
    </w:p>
    <w:p w14:paraId="7E6EA94D" w14:textId="3488BB37" w:rsidR="00C252C6" w:rsidRPr="00172172" w:rsidRDefault="009E10BB" w:rsidP="004B4FB3">
      <w:pPr>
        <w:tabs>
          <w:tab w:val="left" w:pos="2880"/>
          <w:tab w:val="center" w:pos="4680"/>
          <w:tab w:val="left" w:pos="6680"/>
        </w:tabs>
        <w:spacing w:after="0" w:line="480" w:lineRule="auto"/>
        <w:ind w:left="111"/>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X4 = Laporan Keberlanjutan</w:t>
      </w:r>
    </w:p>
    <w:p w14:paraId="52798015" w14:textId="6B1AD5A2" w:rsidR="00B356FC" w:rsidRPr="00172172" w:rsidRDefault="003725E1" w:rsidP="004B4FB3">
      <w:pPr>
        <w:tabs>
          <w:tab w:val="left" w:pos="2880"/>
          <w:tab w:val="center" w:pos="4680"/>
          <w:tab w:val="left" w:pos="6680"/>
        </w:tabs>
        <w:spacing w:after="0" w:line="480" w:lineRule="auto"/>
        <w:ind w:left="111"/>
        <w:jc w:val="both"/>
        <w:rPr>
          <w:rFonts w:ascii="Times New Roman" w:eastAsiaTheme="minorEastAsia" w:hAnsi="Times New Roman" w:cs="Times New Roman"/>
          <w:lang w:val="id-ID"/>
        </w:rPr>
      </w:pPr>
      <m:oMath>
        <m:r>
          <w:rPr>
            <w:rFonts w:ascii="Cambria Math" w:eastAsiaTheme="minorEastAsia" w:hAnsi="Cambria Math" w:cs="Times New Roman"/>
            <w:lang w:val="id-ID"/>
          </w:rPr>
          <m:t>α</m:t>
        </m:r>
      </m:oMath>
      <w:r w:rsidRPr="00172172">
        <w:rPr>
          <w:rFonts w:ascii="Times New Roman" w:eastAsiaTheme="minorEastAsia" w:hAnsi="Times New Roman" w:cs="Times New Roman"/>
          <w:lang w:val="id-ID"/>
        </w:rPr>
        <w:t xml:space="preserve"> = Konstanta</w:t>
      </w:r>
    </w:p>
    <w:p w14:paraId="4F373848" w14:textId="2194288A" w:rsidR="003725E1" w:rsidRPr="00172172" w:rsidRDefault="003725E1" w:rsidP="005107EC">
      <w:pPr>
        <w:tabs>
          <w:tab w:val="left" w:pos="2880"/>
          <w:tab w:val="center" w:pos="4680"/>
          <w:tab w:val="left" w:pos="6680"/>
        </w:tabs>
        <w:spacing w:after="0" w:line="480" w:lineRule="auto"/>
        <w:ind w:left="111"/>
        <w:jc w:val="both"/>
        <w:rPr>
          <w:rFonts w:ascii="Times New Roman" w:eastAsiaTheme="minorEastAsia" w:hAnsi="Times New Roman" w:cs="Times New Roman"/>
          <w:lang w:val="id-ID"/>
        </w:rPr>
      </w:pPr>
      <m:oMath>
        <m:r>
          <w:rPr>
            <w:rFonts w:ascii="Cambria Math" w:eastAsiaTheme="minorEastAsia" w:hAnsi="Cambria Math" w:cs="Times New Roman"/>
            <w:lang w:val="id-ID"/>
          </w:rPr>
          <m:t>β1- β4</m:t>
        </m:r>
      </m:oMath>
      <w:r w:rsidRPr="00172172">
        <w:rPr>
          <w:rFonts w:ascii="Times New Roman" w:eastAsiaTheme="minorEastAsia" w:hAnsi="Times New Roman" w:cs="Times New Roman"/>
          <w:lang w:val="id-ID"/>
        </w:rPr>
        <w:t xml:space="preserve"> = Koefisien Regresi</w:t>
      </w:r>
    </w:p>
    <w:p w14:paraId="2CD7481B" w14:textId="126A9935" w:rsidR="0033182B" w:rsidRPr="00172172" w:rsidRDefault="003725E1" w:rsidP="004B4FB3">
      <w:pPr>
        <w:tabs>
          <w:tab w:val="left" w:pos="2880"/>
          <w:tab w:val="center" w:pos="4680"/>
          <w:tab w:val="left" w:pos="6680"/>
        </w:tabs>
        <w:spacing w:after="0" w:line="480" w:lineRule="auto"/>
        <w:ind w:left="111"/>
        <w:jc w:val="both"/>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e=Eror</m:t>
          </m:r>
        </m:oMath>
      </m:oMathPara>
    </w:p>
    <w:p w14:paraId="187B5946" w14:textId="732F8078" w:rsidR="000D5137" w:rsidRPr="00172172" w:rsidRDefault="004E33E9" w:rsidP="0082297A">
      <w:pPr>
        <w:pStyle w:val="ListParagraph"/>
        <w:numPr>
          <w:ilvl w:val="2"/>
          <w:numId w:val="52"/>
        </w:numPr>
        <w:tabs>
          <w:tab w:val="left" w:pos="2880"/>
          <w:tab w:val="center" w:pos="4680"/>
          <w:tab w:val="left" w:pos="6680"/>
        </w:tabs>
        <w:spacing w:after="0" w:line="480" w:lineRule="auto"/>
        <w:jc w:val="both"/>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Koefisien Determinasi (R2)</w:t>
      </w:r>
    </w:p>
    <w:p w14:paraId="6E18093F" w14:textId="6DFA70D1" w:rsidR="0062095C" w:rsidRPr="00172172" w:rsidRDefault="001E2721" w:rsidP="000E2AE9">
      <w:pPr>
        <w:spacing w:line="480" w:lineRule="auto"/>
        <w:ind w:firstLine="426"/>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Koefisien determinasi (R2) adalah hubungan keterkaitan antara dua variabel atau lebih </w:t>
      </w:r>
      <w:r w:rsidR="002D704C" w:rsidRPr="002D704C">
        <w:rPr>
          <w:rFonts w:ascii="Times New Roman" w:eastAsiaTheme="minorEastAsia" w:hAnsi="Times New Roman" w:cs="Times New Roman"/>
          <w:lang w:val="sv-SE"/>
        </w:rPr>
        <w:t>yang digunakan untuk mengukur kemampuan model dalam menjelaskan variasi pada variabel dependen. Nilai koefisien determinasi memiliki rentang antara nol hingga satu</w:t>
      </w:r>
      <w:r w:rsidR="002D704C">
        <w:rPr>
          <w:rFonts w:ascii="Times New Roman" w:eastAsiaTheme="minorEastAsia" w:hAnsi="Times New Roman" w:cs="Times New Roman"/>
          <w:lang w:val="sv-SE"/>
        </w:rPr>
        <w:t xml:space="preserve"> </w:t>
      </w:r>
      <w:r w:rsidRPr="00172172">
        <w:rPr>
          <w:rFonts w:ascii="Times New Roman" w:eastAsiaTheme="minorEastAsia" w:hAnsi="Times New Roman" w:cs="Times New Roman"/>
          <w:lang w:val="id-ID"/>
        </w:rPr>
        <w:t>jika nilai koefisien mendekati</w:t>
      </w:r>
      <w:r w:rsidR="00600457" w:rsidRPr="00172172">
        <w:rPr>
          <w:rFonts w:ascii="Times New Roman" w:eastAsiaTheme="minorEastAsia" w:hAnsi="Times New Roman" w:cs="Times New Roman"/>
          <w:lang w:val="id-ID"/>
        </w:rPr>
        <w:t xml:space="preserve"> angka 1 maka semakin kuat model tersebut </w:t>
      </w:r>
      <w:r w:rsidR="00741424" w:rsidRPr="00172172">
        <w:rPr>
          <w:rFonts w:ascii="Times New Roman" w:eastAsiaTheme="minorEastAsia" w:hAnsi="Times New Roman" w:cs="Times New Roman"/>
          <w:lang w:val="id-ID"/>
        </w:rPr>
        <w:t>sebagai</w:t>
      </w:r>
      <w:r w:rsidR="00600457" w:rsidRPr="00172172">
        <w:rPr>
          <w:rFonts w:ascii="Times New Roman" w:eastAsiaTheme="minorEastAsia" w:hAnsi="Times New Roman" w:cs="Times New Roman"/>
          <w:lang w:val="id-ID"/>
        </w:rPr>
        <w:t xml:space="preserve"> variabel independen terhadap variabel</w:t>
      </w:r>
      <w:r w:rsidR="002D4254" w:rsidRPr="00172172">
        <w:rPr>
          <w:rFonts w:ascii="Times New Roman" w:eastAsiaTheme="minorEastAsia" w:hAnsi="Times New Roman" w:cs="Times New Roman"/>
          <w:lang w:val="id-ID"/>
        </w:rPr>
        <w:t xml:space="preserve"> dependen</w:t>
      </w:r>
      <w:r w:rsidR="000E2AE9" w:rsidRPr="00172172">
        <w:rPr>
          <w:rFonts w:ascii="Times New Roman" w:eastAsiaTheme="minorEastAsia" w:hAnsi="Times New Roman" w:cs="Times New Roman"/>
          <w:lang w:val="id-ID"/>
        </w:rPr>
        <w:t xml:space="preserve"> </w:t>
      </w:r>
      <w:r w:rsidR="002D4254" w:rsidRPr="00172172">
        <w:rPr>
          <w:rFonts w:ascii="Times New Roman" w:eastAsiaTheme="minorEastAsia" w:hAnsi="Times New Roman" w:cs="Times New Roman"/>
          <w:lang w:val="id-ID"/>
        </w:rPr>
        <w:t xml:space="preserve"> (Ghozali, 2018</w:t>
      </w:r>
      <w:r w:rsidR="00175BC4" w:rsidRPr="00172172">
        <w:rPr>
          <w:rFonts w:ascii="Times New Roman" w:eastAsiaTheme="minorEastAsia" w:hAnsi="Times New Roman" w:cs="Times New Roman"/>
          <w:lang w:val="id-ID"/>
        </w:rPr>
        <w:t>: 97</w:t>
      </w:r>
      <w:r w:rsidR="000D5137" w:rsidRPr="00172172">
        <w:rPr>
          <w:rFonts w:ascii="Times New Roman" w:eastAsiaTheme="minorEastAsia" w:hAnsi="Times New Roman" w:cs="Times New Roman"/>
          <w:lang w:val="id-ID"/>
        </w:rPr>
        <w:t>).</w:t>
      </w:r>
    </w:p>
    <w:p w14:paraId="71ED9CDB" w14:textId="1F142092" w:rsidR="000D5137" w:rsidRPr="00172172" w:rsidRDefault="006D61F5" w:rsidP="0082297A">
      <w:pPr>
        <w:pStyle w:val="ListParagraph"/>
        <w:numPr>
          <w:ilvl w:val="2"/>
          <w:numId w:val="52"/>
        </w:numPr>
        <w:tabs>
          <w:tab w:val="left" w:pos="426"/>
          <w:tab w:val="center" w:pos="4680"/>
          <w:tab w:val="left" w:pos="6680"/>
        </w:tabs>
        <w:spacing w:after="0" w:line="480" w:lineRule="auto"/>
        <w:jc w:val="both"/>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 xml:space="preserve"> </w:t>
      </w:r>
      <w:r w:rsidR="00861530" w:rsidRPr="00172172">
        <w:rPr>
          <w:rFonts w:ascii="Times New Roman" w:eastAsiaTheme="minorEastAsia" w:hAnsi="Times New Roman" w:cs="Times New Roman"/>
          <w:b/>
          <w:bCs/>
          <w:lang w:val="id-ID"/>
        </w:rPr>
        <w:t>Uji Hipotesis (Uji t)</w:t>
      </w:r>
    </w:p>
    <w:p w14:paraId="638AA584" w14:textId="45400986" w:rsidR="003D4485" w:rsidRPr="00DC776D" w:rsidRDefault="00D961BF" w:rsidP="00D961BF">
      <w:pPr>
        <w:spacing w:line="480" w:lineRule="auto"/>
        <w:ind w:firstLine="426"/>
        <w:jc w:val="both"/>
        <w:rPr>
          <w:rFonts w:ascii="Times New Roman" w:eastAsiaTheme="minorEastAsia" w:hAnsi="Times New Roman" w:cs="Times New Roman"/>
          <w:lang w:val="sv-SE"/>
        </w:rPr>
      </w:pPr>
      <w:r w:rsidRPr="00D961BF">
        <w:rPr>
          <w:rFonts w:ascii="Times New Roman" w:eastAsiaTheme="minorEastAsia" w:hAnsi="Times New Roman" w:cs="Times New Roman"/>
        </w:rPr>
        <w:t xml:space="preserve">Melalui evaluasi parsial ini, peneliti bermaksud melacak seberapa jauh andil masing-masing variabel bebas dalam memengaruhi variabel terikat. Proses </w:t>
      </w:r>
      <w:r w:rsidRPr="00D961BF">
        <w:rPr>
          <w:rFonts w:ascii="Times New Roman" w:eastAsiaTheme="minorEastAsia" w:hAnsi="Times New Roman" w:cs="Times New Roman"/>
        </w:rPr>
        <w:lastRenderedPageBreak/>
        <w:t>pengecekannya berfokus pada angka signifikansi (</w:t>
      </w:r>
      <w:r w:rsidRPr="00D961BF">
        <w:rPr>
          <w:rFonts w:ascii="Times New Roman" w:eastAsiaTheme="minorEastAsia" w:hAnsi="Times New Roman" w:cs="Times New Roman"/>
          <w:i/>
          <w:iCs/>
        </w:rPr>
        <w:t>sig.</w:t>
      </w:r>
      <w:r w:rsidRPr="00D961BF">
        <w:rPr>
          <w:rFonts w:ascii="Times New Roman" w:eastAsiaTheme="minorEastAsia" w:hAnsi="Times New Roman" w:cs="Times New Roman"/>
        </w:rPr>
        <w:t xml:space="preserve">) yang tertera pada tabel koefisien. Nantinya, penarikan kesimpulan akan mengandalkan dua indikator, yakni arah koefisien regresi beserta besaran </w:t>
      </w:r>
      <w:r w:rsidRPr="00D961BF">
        <w:rPr>
          <w:rFonts w:ascii="Times New Roman" w:eastAsiaTheme="minorEastAsia" w:hAnsi="Times New Roman" w:cs="Times New Roman"/>
          <w:i/>
          <w:iCs/>
        </w:rPr>
        <w:t>p-value</w:t>
      </w:r>
      <w:r w:rsidR="00DC776D" w:rsidRPr="00DC776D">
        <w:rPr>
          <w:rFonts w:ascii="Times New Roman" w:eastAsiaTheme="minorEastAsia" w:hAnsi="Times New Roman" w:cs="Times New Roman"/>
          <w:lang w:val="sv-SE"/>
        </w:rPr>
        <w:t>.</w:t>
      </w:r>
      <w:r>
        <w:rPr>
          <w:rFonts w:ascii="Times New Roman" w:eastAsiaTheme="minorEastAsia" w:hAnsi="Times New Roman" w:cs="Times New Roman"/>
          <w:lang w:val="sv-SE"/>
        </w:rPr>
        <w:t xml:space="preserve"> </w:t>
      </w:r>
      <w:r>
        <w:rPr>
          <w:rFonts w:ascii="Times New Roman" w:eastAsiaTheme="minorEastAsia" w:hAnsi="Times New Roman" w:cs="Times New Roman"/>
        </w:rPr>
        <w:t>S</w:t>
      </w:r>
      <w:r w:rsidRPr="00D961BF">
        <w:rPr>
          <w:rFonts w:ascii="Times New Roman" w:eastAsiaTheme="minorEastAsia" w:hAnsi="Times New Roman" w:cs="Times New Roman"/>
        </w:rPr>
        <w:t xml:space="preserve">ebuah variabel bebas dinilai memberikan dampak yang nyata (signifikan) apabila arah regresinya bernilai positif dan angka </w:t>
      </w:r>
      <w:r w:rsidRPr="00D961BF">
        <w:rPr>
          <w:rFonts w:ascii="Times New Roman" w:eastAsiaTheme="minorEastAsia" w:hAnsi="Times New Roman" w:cs="Times New Roman"/>
          <w:i/>
          <w:iCs/>
        </w:rPr>
        <w:t>p-value</w:t>
      </w:r>
      <w:r w:rsidRPr="00D961BF">
        <w:rPr>
          <w:rFonts w:ascii="Times New Roman" w:eastAsiaTheme="minorEastAsia" w:hAnsi="Times New Roman" w:cs="Times New Roman"/>
        </w:rPr>
        <w:t xml:space="preserve"> berada di bawah level 0,05. Sebaliknya, bila temuan </w:t>
      </w:r>
      <w:r w:rsidRPr="00D961BF">
        <w:rPr>
          <w:rFonts w:ascii="Times New Roman" w:eastAsiaTheme="minorEastAsia" w:hAnsi="Times New Roman" w:cs="Times New Roman"/>
          <w:i/>
          <w:iCs/>
        </w:rPr>
        <w:t>p-value</w:t>
      </w:r>
      <w:r w:rsidRPr="00D961BF">
        <w:rPr>
          <w:rFonts w:ascii="Times New Roman" w:eastAsiaTheme="minorEastAsia" w:hAnsi="Times New Roman" w:cs="Times New Roman"/>
        </w:rPr>
        <w:t xml:space="preserve"> justru melampaui batas 0,05, maka variabel tersebut dianggap tidak membawa pengaruh yang berarti terhadap variabel terikat.</w:t>
      </w:r>
    </w:p>
    <w:p w14:paraId="18646921" w14:textId="482AEFBD" w:rsidR="00D31941" w:rsidRPr="00172172" w:rsidRDefault="00830FA0" w:rsidP="0082297A">
      <w:pPr>
        <w:pStyle w:val="ListParagraph"/>
        <w:numPr>
          <w:ilvl w:val="2"/>
          <w:numId w:val="52"/>
        </w:numPr>
        <w:tabs>
          <w:tab w:val="left" w:pos="426"/>
          <w:tab w:val="center" w:pos="4680"/>
          <w:tab w:val="left" w:pos="6680"/>
        </w:tabs>
        <w:spacing w:after="0" w:line="480" w:lineRule="auto"/>
        <w:jc w:val="both"/>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 xml:space="preserve">Uji </w:t>
      </w:r>
      <w:r w:rsidR="003854F2" w:rsidRPr="00172172">
        <w:rPr>
          <w:rFonts w:ascii="Times New Roman" w:eastAsiaTheme="minorEastAsia" w:hAnsi="Times New Roman" w:cs="Times New Roman"/>
          <w:b/>
          <w:bCs/>
          <w:lang w:val="id-ID"/>
        </w:rPr>
        <w:t>Kelayakan Model</w:t>
      </w:r>
      <w:r w:rsidRPr="00172172">
        <w:rPr>
          <w:rFonts w:ascii="Times New Roman" w:eastAsiaTheme="minorEastAsia" w:hAnsi="Times New Roman" w:cs="Times New Roman"/>
          <w:b/>
          <w:bCs/>
          <w:lang w:val="id-ID"/>
        </w:rPr>
        <w:t xml:space="preserve"> (Uji f)</w:t>
      </w:r>
    </w:p>
    <w:p w14:paraId="61A91FD5" w14:textId="10BAE3E7" w:rsidR="00830FA0" w:rsidRPr="00172172" w:rsidRDefault="00D961BF" w:rsidP="00D961BF">
      <w:pPr>
        <w:spacing w:after="0" w:line="480" w:lineRule="auto"/>
        <w:ind w:firstLine="426"/>
        <w:jc w:val="both"/>
        <w:rPr>
          <w:rFonts w:ascii="Times New Roman" w:eastAsiaTheme="minorEastAsia" w:hAnsi="Times New Roman" w:cs="Times New Roman"/>
          <w:lang w:val="id-ID"/>
        </w:rPr>
      </w:pPr>
      <w:r w:rsidRPr="00D961BF">
        <w:rPr>
          <w:rFonts w:ascii="Times New Roman" w:eastAsiaTheme="minorEastAsia" w:hAnsi="Times New Roman" w:cs="Times New Roman"/>
        </w:rPr>
        <w:t>Merujuk pada paparan Ghozali (2018), pengujian serentak ini bertujuan untuk memastikan apakah kombinasi dari seluruh variabel bebas di dalam model mampu memberikan efek secara bersama-sama (simultan) terhadap variabel terikatnya. Adapun pedoman untuk menilai hasil evaluasi kelayakan ini dijabarkan sebagai berikut</w:t>
      </w:r>
      <w:r w:rsidR="009848E4" w:rsidRPr="00172172">
        <w:rPr>
          <w:rFonts w:ascii="Times New Roman" w:eastAsiaTheme="minorEastAsia" w:hAnsi="Times New Roman" w:cs="Times New Roman"/>
          <w:lang w:val="id-ID"/>
        </w:rPr>
        <w:t>:</w:t>
      </w:r>
    </w:p>
    <w:p w14:paraId="189CB744" w14:textId="38BF7EC0" w:rsidR="009848E4" w:rsidRPr="00172172" w:rsidRDefault="009848E4" w:rsidP="003A08D8">
      <w:pPr>
        <w:pStyle w:val="ListParagraph"/>
        <w:numPr>
          <w:ilvl w:val="0"/>
          <w:numId w:val="17"/>
        </w:numPr>
        <w:tabs>
          <w:tab w:val="left" w:pos="426"/>
          <w:tab w:val="center" w:pos="4680"/>
          <w:tab w:val="left" w:pos="6680"/>
        </w:tabs>
        <w:spacing w:after="0" w:line="480" w:lineRule="auto"/>
        <w:jc w:val="both"/>
        <w:rPr>
          <w:rFonts w:ascii="Times New Roman" w:eastAsiaTheme="minorEastAsia" w:hAnsi="Times New Roman" w:cs="Times New Roman"/>
          <w:lang w:val="id-ID"/>
        </w:rPr>
      </w:pPr>
      <w:r w:rsidRPr="00172172">
        <w:rPr>
          <w:rFonts w:ascii="Times New Roman" w:eastAsiaTheme="minorEastAsia" w:hAnsi="Times New Roman" w:cs="Times New Roman"/>
          <w:lang w:val="id-ID"/>
        </w:rPr>
        <w:t xml:space="preserve">Jika signifikasinya &lt; 0.05, </w:t>
      </w:r>
      <w:r w:rsidR="0073583F" w:rsidRPr="00172172">
        <w:rPr>
          <w:rFonts w:ascii="Times New Roman" w:eastAsiaTheme="minorEastAsia" w:hAnsi="Times New Roman" w:cs="Times New Roman"/>
          <w:lang w:val="id-ID"/>
        </w:rPr>
        <w:t xml:space="preserve">maka semua </w:t>
      </w:r>
      <w:r w:rsidRPr="00172172">
        <w:rPr>
          <w:rFonts w:ascii="Times New Roman" w:eastAsiaTheme="minorEastAsia" w:hAnsi="Times New Roman" w:cs="Times New Roman"/>
          <w:lang w:val="id-ID"/>
        </w:rPr>
        <w:t>variabel independen secara beresama-sama mempengaruhi variabel dependen</w:t>
      </w:r>
      <w:r w:rsidR="000E2AE9" w:rsidRPr="00172172">
        <w:rPr>
          <w:rFonts w:ascii="Times New Roman" w:eastAsiaTheme="minorEastAsia" w:hAnsi="Times New Roman" w:cs="Times New Roman"/>
          <w:lang w:val="id-ID"/>
        </w:rPr>
        <w:t>.</w:t>
      </w:r>
    </w:p>
    <w:p w14:paraId="0FD49B6D" w14:textId="23BF4189" w:rsidR="00BE3445" w:rsidRPr="00172172" w:rsidRDefault="009848E4" w:rsidP="003A08D8">
      <w:pPr>
        <w:pStyle w:val="ListParagraph"/>
        <w:numPr>
          <w:ilvl w:val="0"/>
          <w:numId w:val="17"/>
        </w:numPr>
        <w:tabs>
          <w:tab w:val="left" w:pos="426"/>
          <w:tab w:val="center" w:pos="4680"/>
          <w:tab w:val="left" w:pos="6680"/>
        </w:tabs>
        <w:spacing w:after="0" w:line="480" w:lineRule="auto"/>
        <w:jc w:val="both"/>
        <w:rPr>
          <w:rFonts w:eastAsiaTheme="minorEastAsia"/>
          <w:lang w:val="id-ID"/>
        </w:rPr>
        <w:sectPr w:rsidR="00BE3445" w:rsidRPr="00172172" w:rsidSect="004D3B63">
          <w:headerReference w:type="default" r:id="rId17"/>
          <w:footerReference w:type="first" r:id="rId18"/>
          <w:pgSz w:w="12240" w:h="15840"/>
          <w:pgMar w:top="1701" w:right="1701" w:bottom="1701" w:left="2268" w:header="709" w:footer="709" w:gutter="0"/>
          <w:cols w:space="708"/>
          <w:titlePg/>
          <w:docGrid w:linePitch="360"/>
        </w:sectPr>
      </w:pPr>
      <w:r w:rsidRPr="00172172">
        <w:rPr>
          <w:rFonts w:ascii="Times New Roman" w:eastAsiaTheme="minorEastAsia" w:hAnsi="Times New Roman" w:cs="Times New Roman"/>
          <w:lang w:val="id-ID"/>
        </w:rPr>
        <w:t xml:space="preserve">Jika signifikasinya </w:t>
      </w:r>
      <w:r w:rsidR="00875554" w:rsidRPr="00172172">
        <w:rPr>
          <w:rFonts w:ascii="Times New Roman" w:eastAsiaTheme="minorEastAsia" w:hAnsi="Times New Roman" w:cs="Times New Roman"/>
          <w:lang w:val="id-ID"/>
        </w:rPr>
        <w:t>&gt; 0.05, maka semua variabel independen tidak berpengaruh terhadap variabel dependen.</w:t>
      </w:r>
    </w:p>
    <w:p w14:paraId="433E9184" w14:textId="371A5AC3" w:rsidR="0026208A" w:rsidRPr="00172172" w:rsidRDefault="0026208A" w:rsidP="004113D1">
      <w:pPr>
        <w:pStyle w:val="Heading1"/>
        <w:rPr>
          <w:rFonts w:eastAsiaTheme="minorEastAsia"/>
          <w:lang w:val="id-ID"/>
        </w:rPr>
      </w:pPr>
      <w:bookmarkStart w:id="47" w:name="_Toc223975497"/>
      <w:r w:rsidRPr="00172172">
        <w:rPr>
          <w:rFonts w:eastAsiaTheme="minorEastAsia"/>
          <w:lang w:val="id-ID"/>
        </w:rPr>
        <w:lastRenderedPageBreak/>
        <w:t>BAB IV</w:t>
      </w:r>
      <w:r w:rsidR="004113D1" w:rsidRPr="00172172">
        <w:rPr>
          <w:rFonts w:eastAsiaTheme="minorEastAsia"/>
          <w:lang w:val="id-ID"/>
        </w:rPr>
        <w:br/>
      </w:r>
      <w:r w:rsidRPr="00172172">
        <w:rPr>
          <w:rFonts w:eastAsiaTheme="minorEastAsia"/>
          <w:lang w:val="id-ID"/>
        </w:rPr>
        <w:t>HASIL DAN PEMBAHASAN</w:t>
      </w:r>
      <w:bookmarkEnd w:id="47"/>
    </w:p>
    <w:p w14:paraId="12E57F6D" w14:textId="77777777" w:rsidR="004113D1" w:rsidRPr="00172172" w:rsidRDefault="004113D1" w:rsidP="004113D1">
      <w:pPr>
        <w:spacing w:after="0"/>
        <w:rPr>
          <w:lang w:val="id-ID"/>
        </w:rPr>
      </w:pPr>
    </w:p>
    <w:p w14:paraId="62FF8DF7" w14:textId="07224AC7" w:rsidR="001C4BDC" w:rsidRPr="00172172" w:rsidRDefault="0026208A" w:rsidP="003A08D8">
      <w:pPr>
        <w:pStyle w:val="Heading2"/>
        <w:numPr>
          <w:ilvl w:val="0"/>
          <w:numId w:val="30"/>
        </w:numPr>
        <w:ind w:left="426" w:hanging="426"/>
        <w:rPr>
          <w:rFonts w:eastAsiaTheme="minorEastAsia"/>
          <w:lang w:val="id-ID"/>
        </w:rPr>
      </w:pPr>
      <w:bookmarkStart w:id="48" w:name="_Toc223975498"/>
      <w:r w:rsidRPr="00172172">
        <w:rPr>
          <w:rFonts w:eastAsiaTheme="minorEastAsia"/>
          <w:lang w:val="id-ID"/>
        </w:rPr>
        <w:t>Gambaran Umum Objek Penelitian</w:t>
      </w:r>
      <w:bookmarkEnd w:id="48"/>
    </w:p>
    <w:p w14:paraId="3D2A6CA2" w14:textId="6D1A8455" w:rsidR="001C4BDC" w:rsidRPr="00172172" w:rsidRDefault="001C4BDC" w:rsidP="00090EF7">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Penelitian ini secara umum menjelaskan prosedur dalam memilih populasi dan sampel penelitian. Adapun</w:t>
      </w:r>
      <w:r w:rsidR="00DC776D" w:rsidRPr="00DC776D">
        <w:rPr>
          <w:lang w:val="sv-SE"/>
        </w:rPr>
        <w:t xml:space="preserve"> </w:t>
      </w:r>
      <w:r w:rsidR="00DC776D">
        <w:rPr>
          <w:rFonts w:ascii="Times New Roman" w:hAnsi="Times New Roman" w:cs="Times New Roman"/>
          <w:lang w:val="sv-SE"/>
        </w:rPr>
        <w:t>p</w:t>
      </w:r>
      <w:r w:rsidR="00DC776D" w:rsidRPr="00DC776D">
        <w:rPr>
          <w:rFonts w:ascii="Times New Roman" w:hAnsi="Times New Roman" w:cs="Times New Roman"/>
          <w:lang w:val="sv-SE"/>
        </w:rPr>
        <w:t>opulasi penelitian ini mencakup seluruh perusahaan yang bergerak pada sektor makanan dan minuman yang terdaftar di Bursa Efek Indonesia (BEI) selama periode 2019–2024.</w:t>
      </w:r>
      <w:r w:rsidRPr="00172172">
        <w:rPr>
          <w:lang w:val="id-ID"/>
        </w:rPr>
        <w:t xml:space="preserve"> </w:t>
      </w:r>
      <w:r w:rsidRPr="00172172">
        <w:rPr>
          <w:rFonts w:ascii="Times New Roman" w:hAnsi="Times New Roman" w:cs="Times New Roman"/>
          <w:lang w:val="id-ID"/>
        </w:rPr>
        <w:t xml:space="preserve">Rentang waktu </w:t>
      </w:r>
      <w:r w:rsidR="001E0195" w:rsidRPr="00172172">
        <w:rPr>
          <w:rFonts w:ascii="Times New Roman" w:hAnsi="Times New Roman" w:cs="Times New Roman"/>
          <w:lang w:val="id-ID"/>
        </w:rPr>
        <w:t>6</w:t>
      </w:r>
      <w:r w:rsidRPr="00172172">
        <w:rPr>
          <w:rFonts w:ascii="Times New Roman" w:hAnsi="Times New Roman" w:cs="Times New Roman"/>
          <w:lang w:val="id-ID"/>
        </w:rPr>
        <w:t xml:space="preserve"> tahun dipilih guna peneliti dapat mengamati dan menganalisis perkembangan perusahaan selama periode tersebut.</w:t>
      </w:r>
    </w:p>
    <w:p w14:paraId="1F965773" w14:textId="77777777" w:rsidR="001C4BDC" w:rsidRPr="00172172" w:rsidRDefault="001C4BDC" w:rsidP="00090EF7">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Penelitian ini menggunakan metode kuantitatif dengan menggunakan aplikasi SPSS 29 sebagai alat untuk menguji data. Data yang digunakan dalam penelitian ini merupakan data sekunder yang diperoleh dari </w:t>
      </w:r>
      <w:r w:rsidRPr="00172172">
        <w:rPr>
          <w:rFonts w:ascii="Times New Roman" w:hAnsi="Times New Roman" w:cs="Times New Roman"/>
          <w:i/>
          <w:iCs/>
          <w:lang w:val="id-ID"/>
        </w:rPr>
        <w:t>annual report</w:t>
      </w:r>
      <w:r w:rsidRPr="00172172">
        <w:rPr>
          <w:rFonts w:ascii="Times New Roman" w:hAnsi="Times New Roman" w:cs="Times New Roman"/>
          <w:lang w:val="id-ID"/>
        </w:rPr>
        <w:t xml:space="preserve"> perusahaan. Sumber data mencakup situs resmi Bursa Efek Indonesia (BEI) www.idx.co.id, artikel, jurnal, penelitian sebelumnya, sumber relevan lainnya, serta situr resmi perusahaan.</w:t>
      </w:r>
    </w:p>
    <w:p w14:paraId="36AF05DF" w14:textId="56A2E9E0" w:rsidR="004B4FB3" w:rsidRPr="00172172" w:rsidRDefault="001C4BDC" w:rsidP="00F072CB">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 xml:space="preserve">Data variabel yang digunakan yaitu, </w:t>
      </w:r>
      <w:r w:rsidR="009618F4" w:rsidRPr="00172172">
        <w:rPr>
          <w:rFonts w:ascii="Times New Roman" w:hAnsi="Times New Roman" w:cs="Times New Roman"/>
          <w:lang w:val="id-ID"/>
        </w:rPr>
        <w:t>K</w:t>
      </w:r>
      <w:r w:rsidRPr="00172172">
        <w:rPr>
          <w:rFonts w:ascii="Times New Roman" w:hAnsi="Times New Roman" w:cs="Times New Roman"/>
          <w:lang w:val="id-ID"/>
        </w:rPr>
        <w:t xml:space="preserve">omite </w:t>
      </w:r>
      <w:r w:rsidR="009618F4" w:rsidRPr="00172172">
        <w:rPr>
          <w:rFonts w:ascii="Times New Roman" w:hAnsi="Times New Roman" w:cs="Times New Roman"/>
          <w:lang w:val="id-ID"/>
        </w:rPr>
        <w:t>A</w:t>
      </w:r>
      <w:r w:rsidRPr="00172172">
        <w:rPr>
          <w:rFonts w:ascii="Times New Roman" w:hAnsi="Times New Roman" w:cs="Times New Roman"/>
          <w:lang w:val="id-ID"/>
        </w:rPr>
        <w:t xml:space="preserve">udit, </w:t>
      </w:r>
      <w:r w:rsidR="009618F4" w:rsidRPr="00172172">
        <w:rPr>
          <w:rFonts w:ascii="Times New Roman" w:hAnsi="Times New Roman" w:cs="Times New Roman"/>
          <w:lang w:val="id-ID"/>
        </w:rPr>
        <w:t>K</w:t>
      </w:r>
      <w:r w:rsidRPr="00172172">
        <w:rPr>
          <w:rFonts w:ascii="Times New Roman" w:hAnsi="Times New Roman" w:cs="Times New Roman"/>
          <w:lang w:val="id-ID"/>
        </w:rPr>
        <w:t xml:space="preserve">epemilikan </w:t>
      </w:r>
      <w:r w:rsidR="009618F4" w:rsidRPr="00172172">
        <w:rPr>
          <w:rFonts w:ascii="Times New Roman" w:hAnsi="Times New Roman" w:cs="Times New Roman"/>
          <w:lang w:val="id-ID"/>
        </w:rPr>
        <w:t>I</w:t>
      </w:r>
      <w:r w:rsidRPr="00172172">
        <w:rPr>
          <w:rFonts w:ascii="Times New Roman" w:hAnsi="Times New Roman" w:cs="Times New Roman"/>
          <w:lang w:val="id-ID"/>
        </w:rPr>
        <w:t xml:space="preserve">nstitusional, </w:t>
      </w:r>
      <w:r w:rsidR="009618F4" w:rsidRPr="00172172">
        <w:rPr>
          <w:rFonts w:ascii="Times New Roman" w:hAnsi="Times New Roman" w:cs="Times New Roman"/>
          <w:i/>
          <w:iCs/>
          <w:lang w:val="id-ID"/>
        </w:rPr>
        <w:t>T</w:t>
      </w:r>
      <w:r w:rsidRPr="00172172">
        <w:rPr>
          <w:rFonts w:ascii="Times New Roman" w:hAnsi="Times New Roman" w:cs="Times New Roman"/>
          <w:i/>
          <w:iCs/>
          <w:lang w:val="id-ID"/>
        </w:rPr>
        <w:t xml:space="preserve">ransfer </w:t>
      </w:r>
      <w:r w:rsidR="009618F4" w:rsidRPr="00172172">
        <w:rPr>
          <w:rFonts w:ascii="Times New Roman" w:hAnsi="Times New Roman" w:cs="Times New Roman"/>
          <w:i/>
          <w:iCs/>
          <w:lang w:val="id-ID"/>
        </w:rPr>
        <w:t>P</w:t>
      </w:r>
      <w:r w:rsidRPr="00172172">
        <w:rPr>
          <w:rFonts w:ascii="Times New Roman" w:hAnsi="Times New Roman" w:cs="Times New Roman"/>
          <w:i/>
          <w:iCs/>
          <w:lang w:val="id-ID"/>
        </w:rPr>
        <w:t>ricing</w:t>
      </w:r>
      <w:r w:rsidRPr="00172172">
        <w:rPr>
          <w:rFonts w:ascii="Times New Roman" w:hAnsi="Times New Roman" w:cs="Times New Roman"/>
          <w:lang w:val="id-ID"/>
        </w:rPr>
        <w:t>,</w:t>
      </w:r>
      <w:r w:rsidR="009618F4" w:rsidRPr="00172172">
        <w:rPr>
          <w:rFonts w:ascii="Times New Roman" w:hAnsi="Times New Roman" w:cs="Times New Roman"/>
          <w:lang w:val="id-ID"/>
        </w:rPr>
        <w:t xml:space="preserve"> </w:t>
      </w:r>
      <w:r w:rsidR="009618F4" w:rsidRPr="00172172">
        <w:rPr>
          <w:rFonts w:ascii="Times New Roman" w:hAnsi="Times New Roman" w:cs="Times New Roman"/>
          <w:i/>
          <w:iCs/>
          <w:lang w:val="id-ID"/>
        </w:rPr>
        <w:t>Sustainability Report</w:t>
      </w:r>
      <w:r w:rsidR="009618F4" w:rsidRPr="00172172">
        <w:rPr>
          <w:rFonts w:ascii="Times New Roman" w:hAnsi="Times New Roman" w:cs="Times New Roman"/>
          <w:lang w:val="id-ID"/>
        </w:rPr>
        <w:t>,</w:t>
      </w:r>
      <w:r w:rsidRPr="00172172">
        <w:rPr>
          <w:rFonts w:ascii="Times New Roman" w:hAnsi="Times New Roman" w:cs="Times New Roman"/>
          <w:lang w:val="id-ID"/>
        </w:rPr>
        <w:t xml:space="preserve"> dan penghindaran pajak. Tujuan analisis ini ialah menguji dan menginterpretasikan data penelitian guna menjawab rumusan masalah serta menguji hipotesis yang telah di tetapkan, </w:t>
      </w:r>
      <w:r w:rsidR="004B4FB3" w:rsidRPr="00172172">
        <w:rPr>
          <w:rFonts w:ascii="Times New Roman" w:hAnsi="Times New Roman" w:cs="Times New Roman"/>
          <w:lang w:val="id-ID"/>
        </w:rPr>
        <w:t>serta</w:t>
      </w:r>
      <w:r w:rsidRPr="00172172">
        <w:rPr>
          <w:rFonts w:ascii="Times New Roman" w:hAnsi="Times New Roman" w:cs="Times New Roman"/>
          <w:lang w:val="id-ID"/>
        </w:rPr>
        <w:t xml:space="preserve"> memberikan pemahaman empiris mengenai faktor-faktor yang mempengaruhi penghindaran pajak serta implikasinya terhadap tata kelola perusahaan dan kepatuhan pajak. </w:t>
      </w:r>
    </w:p>
    <w:p w14:paraId="03DE7338" w14:textId="3393584B" w:rsidR="00D65765" w:rsidRPr="00172172" w:rsidRDefault="001C4BDC" w:rsidP="00F072CB">
      <w:pPr>
        <w:spacing w:after="0" w:line="480" w:lineRule="auto"/>
        <w:ind w:firstLine="426"/>
        <w:jc w:val="both"/>
        <w:rPr>
          <w:rFonts w:ascii="Times New Roman" w:hAnsi="Times New Roman" w:cs="Times New Roman"/>
          <w:lang w:val="id-ID"/>
        </w:rPr>
      </w:pPr>
      <w:r w:rsidRPr="00172172">
        <w:rPr>
          <w:rFonts w:ascii="Times New Roman" w:hAnsi="Times New Roman" w:cs="Times New Roman"/>
          <w:lang w:val="id-ID"/>
        </w:rPr>
        <w:t>Berikut tabel 4.1 menyajikan daftar perusahaan yang dipilih sebagai sampel berdasarkan kriteria yang telah ditetapkan oleh peneliti, sehingga sesuai dengan kebutuhan penelitian:</w:t>
      </w:r>
    </w:p>
    <w:p w14:paraId="18949BFB" w14:textId="2F2211D6" w:rsidR="00346B0B" w:rsidRPr="00172172" w:rsidRDefault="003D4485" w:rsidP="003D4485">
      <w:pPr>
        <w:pStyle w:val="Caption"/>
        <w:spacing w:after="0" w:line="360" w:lineRule="auto"/>
        <w:jc w:val="center"/>
        <w:rPr>
          <w:b/>
          <w:bCs/>
          <w:i w:val="0"/>
          <w:iCs w:val="0"/>
          <w:color w:val="auto"/>
          <w:sz w:val="24"/>
          <w:szCs w:val="24"/>
          <w:lang w:val="id-ID"/>
        </w:rPr>
      </w:pPr>
      <w:bookmarkStart w:id="49" w:name="_Toc223975517"/>
      <w:r w:rsidRPr="00172172">
        <w:rPr>
          <w:b/>
          <w:bCs/>
          <w:i w:val="0"/>
          <w:iCs w:val="0"/>
          <w:color w:val="auto"/>
          <w:sz w:val="24"/>
          <w:szCs w:val="24"/>
          <w:lang w:val="id-ID"/>
        </w:rPr>
        <w:lastRenderedPageBreak/>
        <w:t>Tabel 4.</w:t>
      </w:r>
      <w:r w:rsidRPr="00172172">
        <w:rPr>
          <w:b/>
          <w:bCs/>
          <w:i w:val="0"/>
          <w:iCs w:val="0"/>
          <w:color w:val="auto"/>
          <w:sz w:val="24"/>
          <w:szCs w:val="24"/>
          <w:lang w:val="id-ID"/>
        </w:rPr>
        <w:fldChar w:fldCharType="begin"/>
      </w:r>
      <w:r w:rsidRPr="00172172">
        <w:rPr>
          <w:b/>
          <w:bCs/>
          <w:i w:val="0"/>
          <w:iCs w:val="0"/>
          <w:color w:val="auto"/>
          <w:sz w:val="24"/>
          <w:szCs w:val="24"/>
          <w:lang w:val="id-ID"/>
        </w:rPr>
        <w:instrText xml:space="preserve"> SEQ Tabel_4. \* ARABIC </w:instrText>
      </w:r>
      <w:r w:rsidRPr="00172172">
        <w:rPr>
          <w:b/>
          <w:bCs/>
          <w:i w:val="0"/>
          <w:iCs w:val="0"/>
          <w:color w:val="auto"/>
          <w:sz w:val="24"/>
          <w:szCs w:val="24"/>
          <w:lang w:val="id-ID"/>
        </w:rPr>
        <w:fldChar w:fldCharType="separate"/>
      </w:r>
      <w:r w:rsidR="007A7156" w:rsidRPr="00172172">
        <w:rPr>
          <w:b/>
          <w:bCs/>
          <w:i w:val="0"/>
          <w:iCs w:val="0"/>
          <w:noProof/>
          <w:color w:val="auto"/>
          <w:sz w:val="24"/>
          <w:szCs w:val="24"/>
          <w:lang w:val="id-ID"/>
        </w:rPr>
        <w:t>1</w:t>
      </w:r>
      <w:r w:rsidRPr="00172172">
        <w:rPr>
          <w:b/>
          <w:bCs/>
          <w:i w:val="0"/>
          <w:iCs w:val="0"/>
          <w:color w:val="auto"/>
          <w:sz w:val="24"/>
          <w:szCs w:val="24"/>
          <w:lang w:val="id-ID"/>
        </w:rPr>
        <w:fldChar w:fldCharType="end"/>
      </w:r>
      <w:r w:rsidRPr="00172172">
        <w:rPr>
          <w:b/>
          <w:bCs/>
          <w:i w:val="0"/>
          <w:iCs w:val="0"/>
          <w:color w:val="auto"/>
          <w:sz w:val="24"/>
          <w:szCs w:val="24"/>
          <w:lang w:val="id-ID"/>
        </w:rPr>
        <w:t xml:space="preserve"> </w:t>
      </w:r>
      <w:r w:rsidR="00346B0B" w:rsidRPr="00172172">
        <w:rPr>
          <w:b/>
          <w:bCs/>
          <w:i w:val="0"/>
          <w:iCs w:val="0"/>
          <w:color w:val="auto"/>
          <w:sz w:val="24"/>
          <w:szCs w:val="24"/>
          <w:lang w:val="id-ID"/>
        </w:rPr>
        <w:t>Sampel Perusahaan</w:t>
      </w:r>
      <w:bookmarkEnd w:id="49"/>
    </w:p>
    <w:tbl>
      <w:tblPr>
        <w:tblW w:w="4616" w:type="dxa"/>
        <w:jc w:val="center"/>
        <w:tblLook w:val="04A0" w:firstRow="1" w:lastRow="0" w:firstColumn="1" w:lastColumn="0" w:noHBand="0" w:noVBand="1"/>
      </w:tblPr>
      <w:tblGrid>
        <w:gridCol w:w="412"/>
        <w:gridCol w:w="814"/>
        <w:gridCol w:w="3390"/>
      </w:tblGrid>
      <w:tr w:rsidR="008C4778" w:rsidRPr="00172172" w14:paraId="40EA40B4" w14:textId="77777777" w:rsidTr="00346B0B">
        <w:trPr>
          <w:trHeight w:val="238"/>
          <w:jc w:val="center"/>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1830A522" w14:textId="77777777" w:rsidR="00346B0B" w:rsidRPr="00172172" w:rsidRDefault="00346B0B" w:rsidP="004113D1">
            <w:pPr>
              <w:spacing w:after="0" w:line="240" w:lineRule="auto"/>
              <w:ind w:left="-81"/>
              <w:jc w:val="center"/>
              <w:rPr>
                <w:rFonts w:ascii="Times New Roman" w:eastAsia="Times New Roman" w:hAnsi="Times New Roman" w:cs="Times New Roman"/>
                <w:b/>
                <w:bCs/>
                <w:kern w:val="0"/>
                <w:sz w:val="22"/>
                <w:szCs w:val="22"/>
                <w:lang w:val="id-ID"/>
                <w14:ligatures w14:val="none"/>
              </w:rPr>
            </w:pPr>
            <w:r w:rsidRPr="00172172">
              <w:rPr>
                <w:rFonts w:ascii="Times New Roman" w:eastAsia="Times New Roman" w:hAnsi="Times New Roman" w:cs="Times New Roman"/>
                <w:b/>
                <w:bCs/>
                <w:kern w:val="0"/>
                <w:sz w:val="22"/>
                <w:szCs w:val="22"/>
                <w:lang w:val="id-ID"/>
                <w14:ligatures w14:val="none"/>
              </w:rPr>
              <w:t>No</w:t>
            </w:r>
          </w:p>
        </w:tc>
        <w:tc>
          <w:tcPr>
            <w:tcW w:w="814" w:type="dxa"/>
            <w:tcBorders>
              <w:top w:val="single" w:sz="4" w:space="0" w:color="auto"/>
              <w:left w:val="nil"/>
              <w:bottom w:val="single" w:sz="4" w:space="0" w:color="auto"/>
              <w:right w:val="single" w:sz="4" w:space="0" w:color="auto"/>
            </w:tcBorders>
            <w:noWrap/>
            <w:vAlign w:val="bottom"/>
            <w:hideMark/>
          </w:tcPr>
          <w:p w14:paraId="1D3BBEA1" w14:textId="77777777" w:rsidR="00346B0B" w:rsidRPr="00172172" w:rsidRDefault="00346B0B" w:rsidP="004113D1">
            <w:pPr>
              <w:spacing w:after="0" w:line="240" w:lineRule="auto"/>
              <w:ind w:left="-81"/>
              <w:jc w:val="center"/>
              <w:rPr>
                <w:rFonts w:ascii="Times New Roman" w:eastAsia="Times New Roman" w:hAnsi="Times New Roman" w:cs="Times New Roman"/>
                <w:b/>
                <w:bCs/>
                <w:kern w:val="0"/>
                <w:sz w:val="22"/>
                <w:szCs w:val="22"/>
                <w:lang w:val="id-ID"/>
                <w14:ligatures w14:val="none"/>
              </w:rPr>
            </w:pPr>
            <w:r w:rsidRPr="00172172">
              <w:rPr>
                <w:rFonts w:ascii="Times New Roman" w:eastAsia="Times New Roman" w:hAnsi="Times New Roman" w:cs="Times New Roman"/>
                <w:b/>
                <w:bCs/>
                <w:kern w:val="0"/>
                <w:sz w:val="22"/>
                <w:szCs w:val="22"/>
                <w:lang w:val="id-ID"/>
                <w14:ligatures w14:val="none"/>
              </w:rPr>
              <w:t>Kode</w:t>
            </w:r>
          </w:p>
        </w:tc>
        <w:tc>
          <w:tcPr>
            <w:tcW w:w="3390" w:type="dxa"/>
            <w:tcBorders>
              <w:top w:val="single" w:sz="4" w:space="0" w:color="auto"/>
              <w:left w:val="nil"/>
              <w:bottom w:val="single" w:sz="4" w:space="0" w:color="auto"/>
              <w:right w:val="single" w:sz="4" w:space="0" w:color="auto"/>
            </w:tcBorders>
            <w:noWrap/>
            <w:vAlign w:val="bottom"/>
            <w:hideMark/>
          </w:tcPr>
          <w:p w14:paraId="180CDF96" w14:textId="77777777" w:rsidR="00346B0B" w:rsidRPr="00172172" w:rsidRDefault="00346B0B" w:rsidP="004113D1">
            <w:pPr>
              <w:spacing w:after="0" w:line="240" w:lineRule="auto"/>
              <w:ind w:left="-81"/>
              <w:jc w:val="center"/>
              <w:rPr>
                <w:rFonts w:ascii="Times New Roman" w:eastAsia="Times New Roman" w:hAnsi="Times New Roman" w:cs="Times New Roman"/>
                <w:b/>
                <w:bCs/>
                <w:kern w:val="0"/>
                <w:sz w:val="22"/>
                <w:szCs w:val="22"/>
                <w:lang w:val="id-ID"/>
                <w14:ligatures w14:val="none"/>
              </w:rPr>
            </w:pPr>
            <w:r w:rsidRPr="00172172">
              <w:rPr>
                <w:rFonts w:ascii="Times New Roman" w:eastAsia="Times New Roman" w:hAnsi="Times New Roman" w:cs="Times New Roman"/>
                <w:b/>
                <w:bCs/>
                <w:kern w:val="0"/>
                <w:sz w:val="22"/>
                <w:szCs w:val="22"/>
                <w:lang w:val="id-ID"/>
                <w14:ligatures w14:val="none"/>
              </w:rPr>
              <w:t>Nama Perusahaan</w:t>
            </w:r>
          </w:p>
        </w:tc>
      </w:tr>
      <w:tr w:rsidR="008C4778" w:rsidRPr="00172172" w14:paraId="242D9C87" w14:textId="77777777" w:rsidTr="00346B0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75C1109B"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1</w:t>
            </w:r>
          </w:p>
        </w:tc>
        <w:tc>
          <w:tcPr>
            <w:tcW w:w="814" w:type="dxa"/>
            <w:tcBorders>
              <w:top w:val="nil"/>
              <w:left w:val="nil"/>
              <w:bottom w:val="single" w:sz="4" w:space="0" w:color="auto"/>
              <w:right w:val="single" w:sz="4" w:space="0" w:color="auto"/>
            </w:tcBorders>
            <w:noWrap/>
            <w:vAlign w:val="bottom"/>
            <w:hideMark/>
          </w:tcPr>
          <w:p w14:paraId="0AA6F4A3"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CLEO</w:t>
            </w:r>
          </w:p>
        </w:tc>
        <w:tc>
          <w:tcPr>
            <w:tcW w:w="3390" w:type="dxa"/>
            <w:tcBorders>
              <w:top w:val="nil"/>
              <w:left w:val="nil"/>
              <w:bottom w:val="single" w:sz="4" w:space="0" w:color="auto"/>
              <w:right w:val="single" w:sz="4" w:space="0" w:color="auto"/>
            </w:tcBorders>
            <w:noWrap/>
            <w:vAlign w:val="bottom"/>
            <w:hideMark/>
          </w:tcPr>
          <w:p w14:paraId="4203BB1A"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Sariguna Primatirta Tbk</w:t>
            </w:r>
          </w:p>
        </w:tc>
      </w:tr>
      <w:tr w:rsidR="008C4778" w:rsidRPr="00172172" w14:paraId="2D7794D8" w14:textId="77777777" w:rsidTr="00346B0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04DAB6D8"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2</w:t>
            </w:r>
          </w:p>
        </w:tc>
        <w:tc>
          <w:tcPr>
            <w:tcW w:w="814" w:type="dxa"/>
            <w:tcBorders>
              <w:top w:val="nil"/>
              <w:left w:val="nil"/>
              <w:bottom w:val="single" w:sz="4" w:space="0" w:color="auto"/>
              <w:right w:val="single" w:sz="4" w:space="0" w:color="auto"/>
            </w:tcBorders>
            <w:noWrap/>
            <w:vAlign w:val="bottom"/>
            <w:hideMark/>
          </w:tcPr>
          <w:p w14:paraId="55A5411A"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HOKI</w:t>
            </w:r>
          </w:p>
        </w:tc>
        <w:tc>
          <w:tcPr>
            <w:tcW w:w="3390" w:type="dxa"/>
            <w:tcBorders>
              <w:top w:val="nil"/>
              <w:left w:val="nil"/>
              <w:bottom w:val="single" w:sz="4" w:space="0" w:color="auto"/>
              <w:right w:val="single" w:sz="4" w:space="0" w:color="auto"/>
            </w:tcBorders>
            <w:noWrap/>
            <w:vAlign w:val="bottom"/>
            <w:hideMark/>
          </w:tcPr>
          <w:p w14:paraId="3FBF6AF8"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Buyung Poetra Sembada Tbk</w:t>
            </w:r>
          </w:p>
        </w:tc>
      </w:tr>
      <w:tr w:rsidR="008C4778" w:rsidRPr="00172172" w14:paraId="1A333A40" w14:textId="77777777" w:rsidTr="00346B0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5F95F9C2"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3</w:t>
            </w:r>
          </w:p>
        </w:tc>
        <w:tc>
          <w:tcPr>
            <w:tcW w:w="814" w:type="dxa"/>
            <w:tcBorders>
              <w:top w:val="nil"/>
              <w:left w:val="nil"/>
              <w:bottom w:val="single" w:sz="4" w:space="0" w:color="auto"/>
              <w:right w:val="single" w:sz="4" w:space="0" w:color="auto"/>
            </w:tcBorders>
            <w:noWrap/>
            <w:vAlign w:val="bottom"/>
            <w:hideMark/>
          </w:tcPr>
          <w:p w14:paraId="179B78C5"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ICBP</w:t>
            </w:r>
          </w:p>
        </w:tc>
        <w:tc>
          <w:tcPr>
            <w:tcW w:w="3390" w:type="dxa"/>
            <w:tcBorders>
              <w:top w:val="nil"/>
              <w:left w:val="nil"/>
              <w:bottom w:val="single" w:sz="4" w:space="0" w:color="auto"/>
              <w:right w:val="single" w:sz="4" w:space="0" w:color="auto"/>
            </w:tcBorders>
            <w:noWrap/>
            <w:vAlign w:val="bottom"/>
            <w:hideMark/>
          </w:tcPr>
          <w:p w14:paraId="4274E99E"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Indofood CBP Sukses Makmur Tbk</w:t>
            </w:r>
          </w:p>
        </w:tc>
      </w:tr>
      <w:tr w:rsidR="008C4778" w:rsidRPr="00172172" w14:paraId="50854993" w14:textId="77777777" w:rsidTr="00346B0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3A4E79A6"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4</w:t>
            </w:r>
          </w:p>
        </w:tc>
        <w:tc>
          <w:tcPr>
            <w:tcW w:w="814" w:type="dxa"/>
            <w:tcBorders>
              <w:top w:val="nil"/>
              <w:left w:val="nil"/>
              <w:bottom w:val="single" w:sz="4" w:space="0" w:color="auto"/>
              <w:right w:val="single" w:sz="4" w:space="0" w:color="auto"/>
            </w:tcBorders>
            <w:noWrap/>
            <w:vAlign w:val="bottom"/>
            <w:hideMark/>
          </w:tcPr>
          <w:p w14:paraId="6F9DAB52"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INDF</w:t>
            </w:r>
          </w:p>
        </w:tc>
        <w:tc>
          <w:tcPr>
            <w:tcW w:w="3390" w:type="dxa"/>
            <w:tcBorders>
              <w:top w:val="nil"/>
              <w:left w:val="nil"/>
              <w:bottom w:val="single" w:sz="4" w:space="0" w:color="auto"/>
              <w:right w:val="single" w:sz="4" w:space="0" w:color="auto"/>
            </w:tcBorders>
            <w:noWrap/>
            <w:vAlign w:val="bottom"/>
            <w:hideMark/>
          </w:tcPr>
          <w:p w14:paraId="0EC256B6"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Indofood Sukses Makmur Tbk</w:t>
            </w:r>
          </w:p>
        </w:tc>
      </w:tr>
      <w:tr w:rsidR="008C4778" w:rsidRPr="00172172" w14:paraId="2C3EC25A" w14:textId="77777777" w:rsidTr="00346B0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246474DB"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5</w:t>
            </w:r>
          </w:p>
        </w:tc>
        <w:tc>
          <w:tcPr>
            <w:tcW w:w="814" w:type="dxa"/>
            <w:tcBorders>
              <w:top w:val="nil"/>
              <w:left w:val="nil"/>
              <w:bottom w:val="single" w:sz="4" w:space="0" w:color="auto"/>
              <w:right w:val="single" w:sz="4" w:space="0" w:color="auto"/>
            </w:tcBorders>
            <w:noWrap/>
            <w:vAlign w:val="bottom"/>
            <w:hideMark/>
          </w:tcPr>
          <w:p w14:paraId="3CE3B0FA"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MLBI</w:t>
            </w:r>
          </w:p>
        </w:tc>
        <w:tc>
          <w:tcPr>
            <w:tcW w:w="3390" w:type="dxa"/>
            <w:tcBorders>
              <w:top w:val="nil"/>
              <w:left w:val="nil"/>
              <w:bottom w:val="single" w:sz="4" w:space="0" w:color="auto"/>
              <w:right w:val="single" w:sz="4" w:space="0" w:color="auto"/>
            </w:tcBorders>
            <w:noWrap/>
            <w:vAlign w:val="bottom"/>
            <w:hideMark/>
          </w:tcPr>
          <w:p w14:paraId="0609423D"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Multi Bintang Indonesia Tbk</w:t>
            </w:r>
          </w:p>
        </w:tc>
      </w:tr>
      <w:tr w:rsidR="008C4778" w:rsidRPr="00172172" w14:paraId="0BAD4A5F" w14:textId="77777777" w:rsidTr="00346B0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7EB2C644"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6</w:t>
            </w:r>
          </w:p>
        </w:tc>
        <w:tc>
          <w:tcPr>
            <w:tcW w:w="814" w:type="dxa"/>
            <w:tcBorders>
              <w:top w:val="nil"/>
              <w:left w:val="nil"/>
              <w:bottom w:val="single" w:sz="4" w:space="0" w:color="auto"/>
              <w:right w:val="single" w:sz="4" w:space="0" w:color="auto"/>
            </w:tcBorders>
            <w:noWrap/>
            <w:vAlign w:val="bottom"/>
            <w:hideMark/>
          </w:tcPr>
          <w:p w14:paraId="2B6D1B29"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MYOR</w:t>
            </w:r>
          </w:p>
        </w:tc>
        <w:tc>
          <w:tcPr>
            <w:tcW w:w="3390" w:type="dxa"/>
            <w:tcBorders>
              <w:top w:val="nil"/>
              <w:left w:val="nil"/>
              <w:bottom w:val="single" w:sz="4" w:space="0" w:color="auto"/>
              <w:right w:val="single" w:sz="4" w:space="0" w:color="auto"/>
            </w:tcBorders>
            <w:noWrap/>
            <w:vAlign w:val="bottom"/>
            <w:hideMark/>
          </w:tcPr>
          <w:p w14:paraId="13B7C27F"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Mayora Indah Tbk</w:t>
            </w:r>
          </w:p>
        </w:tc>
      </w:tr>
      <w:tr w:rsidR="008C4778" w:rsidRPr="00172172" w14:paraId="3F784816" w14:textId="77777777" w:rsidTr="00346B0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120AD5E3"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7</w:t>
            </w:r>
          </w:p>
        </w:tc>
        <w:tc>
          <w:tcPr>
            <w:tcW w:w="814" w:type="dxa"/>
            <w:tcBorders>
              <w:top w:val="nil"/>
              <w:left w:val="nil"/>
              <w:bottom w:val="single" w:sz="4" w:space="0" w:color="auto"/>
              <w:right w:val="single" w:sz="4" w:space="0" w:color="auto"/>
            </w:tcBorders>
            <w:noWrap/>
            <w:vAlign w:val="bottom"/>
            <w:hideMark/>
          </w:tcPr>
          <w:p w14:paraId="44BC21DB"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ROTI</w:t>
            </w:r>
          </w:p>
        </w:tc>
        <w:tc>
          <w:tcPr>
            <w:tcW w:w="3390" w:type="dxa"/>
            <w:tcBorders>
              <w:top w:val="nil"/>
              <w:left w:val="nil"/>
              <w:bottom w:val="single" w:sz="4" w:space="0" w:color="auto"/>
              <w:right w:val="single" w:sz="4" w:space="0" w:color="auto"/>
            </w:tcBorders>
            <w:noWrap/>
            <w:vAlign w:val="bottom"/>
            <w:hideMark/>
          </w:tcPr>
          <w:p w14:paraId="006BB7D6"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Nippon Indosari Corpindo Tbk</w:t>
            </w:r>
          </w:p>
        </w:tc>
      </w:tr>
      <w:tr w:rsidR="008C4778" w:rsidRPr="00172172" w14:paraId="5664E36E" w14:textId="77777777" w:rsidTr="00346B0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04724871"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8</w:t>
            </w:r>
          </w:p>
        </w:tc>
        <w:tc>
          <w:tcPr>
            <w:tcW w:w="814" w:type="dxa"/>
            <w:tcBorders>
              <w:top w:val="nil"/>
              <w:left w:val="nil"/>
              <w:bottom w:val="single" w:sz="4" w:space="0" w:color="auto"/>
              <w:right w:val="single" w:sz="4" w:space="0" w:color="auto"/>
            </w:tcBorders>
            <w:noWrap/>
            <w:vAlign w:val="bottom"/>
            <w:hideMark/>
          </w:tcPr>
          <w:p w14:paraId="2F51CAD4"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SKBM</w:t>
            </w:r>
          </w:p>
        </w:tc>
        <w:tc>
          <w:tcPr>
            <w:tcW w:w="3390" w:type="dxa"/>
            <w:tcBorders>
              <w:top w:val="nil"/>
              <w:left w:val="nil"/>
              <w:bottom w:val="single" w:sz="4" w:space="0" w:color="auto"/>
              <w:right w:val="single" w:sz="4" w:space="0" w:color="auto"/>
            </w:tcBorders>
            <w:noWrap/>
            <w:vAlign w:val="bottom"/>
            <w:hideMark/>
          </w:tcPr>
          <w:p w14:paraId="6FDEEE32"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Sekar Bumi Tbk</w:t>
            </w:r>
          </w:p>
        </w:tc>
      </w:tr>
      <w:tr w:rsidR="008C4778" w:rsidRPr="00172172" w14:paraId="7B1FD03F" w14:textId="77777777" w:rsidTr="00346B0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7775E91F"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9</w:t>
            </w:r>
          </w:p>
        </w:tc>
        <w:tc>
          <w:tcPr>
            <w:tcW w:w="814" w:type="dxa"/>
            <w:tcBorders>
              <w:top w:val="nil"/>
              <w:left w:val="nil"/>
              <w:bottom w:val="single" w:sz="4" w:space="0" w:color="auto"/>
              <w:right w:val="single" w:sz="4" w:space="0" w:color="auto"/>
            </w:tcBorders>
            <w:noWrap/>
            <w:vAlign w:val="bottom"/>
            <w:hideMark/>
          </w:tcPr>
          <w:p w14:paraId="017D3543"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SKLT</w:t>
            </w:r>
          </w:p>
        </w:tc>
        <w:tc>
          <w:tcPr>
            <w:tcW w:w="3390" w:type="dxa"/>
            <w:tcBorders>
              <w:top w:val="nil"/>
              <w:left w:val="nil"/>
              <w:bottom w:val="single" w:sz="4" w:space="0" w:color="auto"/>
              <w:right w:val="single" w:sz="4" w:space="0" w:color="auto"/>
            </w:tcBorders>
            <w:noWrap/>
            <w:vAlign w:val="bottom"/>
            <w:hideMark/>
          </w:tcPr>
          <w:p w14:paraId="3B710D81"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Sekar Laut Tbk</w:t>
            </w:r>
          </w:p>
        </w:tc>
      </w:tr>
      <w:tr w:rsidR="008C4778" w:rsidRPr="00172172" w14:paraId="669B54F5" w14:textId="77777777" w:rsidTr="00346B0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0E850A02"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10</w:t>
            </w:r>
          </w:p>
        </w:tc>
        <w:tc>
          <w:tcPr>
            <w:tcW w:w="814" w:type="dxa"/>
            <w:tcBorders>
              <w:top w:val="nil"/>
              <w:left w:val="nil"/>
              <w:bottom w:val="single" w:sz="4" w:space="0" w:color="auto"/>
              <w:right w:val="single" w:sz="4" w:space="0" w:color="auto"/>
            </w:tcBorders>
            <w:noWrap/>
            <w:vAlign w:val="bottom"/>
            <w:hideMark/>
          </w:tcPr>
          <w:p w14:paraId="20DDB1CA"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STTP</w:t>
            </w:r>
          </w:p>
        </w:tc>
        <w:tc>
          <w:tcPr>
            <w:tcW w:w="3390" w:type="dxa"/>
            <w:tcBorders>
              <w:top w:val="nil"/>
              <w:left w:val="nil"/>
              <w:bottom w:val="single" w:sz="4" w:space="0" w:color="auto"/>
              <w:right w:val="single" w:sz="4" w:space="0" w:color="auto"/>
            </w:tcBorders>
            <w:noWrap/>
            <w:vAlign w:val="bottom"/>
            <w:hideMark/>
          </w:tcPr>
          <w:p w14:paraId="73FA5BA9"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Siantar Top Tbk</w:t>
            </w:r>
          </w:p>
        </w:tc>
      </w:tr>
      <w:tr w:rsidR="008C4778" w:rsidRPr="004D5255" w14:paraId="2E6E8FA8" w14:textId="77777777" w:rsidTr="00346B0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701730DD"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11</w:t>
            </w:r>
          </w:p>
        </w:tc>
        <w:tc>
          <w:tcPr>
            <w:tcW w:w="814" w:type="dxa"/>
            <w:tcBorders>
              <w:top w:val="nil"/>
              <w:left w:val="nil"/>
              <w:bottom w:val="single" w:sz="4" w:space="0" w:color="auto"/>
              <w:right w:val="single" w:sz="4" w:space="0" w:color="auto"/>
            </w:tcBorders>
            <w:noWrap/>
            <w:vAlign w:val="bottom"/>
            <w:hideMark/>
          </w:tcPr>
          <w:p w14:paraId="44BA83C6"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lang w:val="id-ID"/>
                <w14:ligatures w14:val="none"/>
              </w:rPr>
              <w:t>ULTJ</w:t>
            </w:r>
          </w:p>
        </w:tc>
        <w:tc>
          <w:tcPr>
            <w:tcW w:w="3390" w:type="dxa"/>
            <w:tcBorders>
              <w:top w:val="nil"/>
              <w:left w:val="nil"/>
              <w:bottom w:val="single" w:sz="4" w:space="0" w:color="auto"/>
              <w:right w:val="single" w:sz="4" w:space="0" w:color="auto"/>
            </w:tcBorders>
            <w:noWrap/>
            <w:vAlign w:val="bottom"/>
            <w:hideMark/>
          </w:tcPr>
          <w:p w14:paraId="425E1593"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lang w:val="id-ID"/>
                <w14:ligatures w14:val="none"/>
              </w:rPr>
              <w:t>Ultra Jaya Milk Industry Tbk</w:t>
            </w:r>
          </w:p>
        </w:tc>
      </w:tr>
      <w:tr w:rsidR="008C4778" w:rsidRPr="00172172" w14:paraId="582A2C5D" w14:textId="77777777" w:rsidTr="00346B0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6289DF0B"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12</w:t>
            </w:r>
          </w:p>
        </w:tc>
        <w:tc>
          <w:tcPr>
            <w:tcW w:w="814" w:type="dxa"/>
            <w:tcBorders>
              <w:top w:val="nil"/>
              <w:left w:val="nil"/>
              <w:bottom w:val="single" w:sz="4" w:space="0" w:color="auto"/>
              <w:right w:val="single" w:sz="4" w:space="0" w:color="auto"/>
            </w:tcBorders>
            <w:noWrap/>
            <w:vAlign w:val="bottom"/>
            <w:hideMark/>
          </w:tcPr>
          <w:p w14:paraId="5E3E9FFB"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BUDI</w:t>
            </w:r>
          </w:p>
        </w:tc>
        <w:tc>
          <w:tcPr>
            <w:tcW w:w="3390" w:type="dxa"/>
            <w:tcBorders>
              <w:top w:val="nil"/>
              <w:left w:val="nil"/>
              <w:bottom w:val="single" w:sz="4" w:space="0" w:color="auto"/>
              <w:right w:val="single" w:sz="4" w:space="0" w:color="auto"/>
            </w:tcBorders>
            <w:noWrap/>
            <w:vAlign w:val="bottom"/>
            <w:hideMark/>
          </w:tcPr>
          <w:p w14:paraId="238C4B1C" w14:textId="77777777" w:rsidR="00346B0B" w:rsidRPr="00172172" w:rsidRDefault="00346B0B" w:rsidP="004113D1">
            <w:pPr>
              <w:spacing w:after="0" w:line="240" w:lineRule="auto"/>
              <w:ind w:left="-81"/>
              <w:jc w:val="both"/>
              <w:rPr>
                <w:rFonts w:ascii="Times New Roman" w:eastAsia="Times New Roman" w:hAnsi="Times New Roman" w:cs="Times New Roman"/>
                <w:kern w:val="0"/>
                <w:sz w:val="22"/>
                <w:szCs w:val="22"/>
                <w:lang w:val="id-ID"/>
                <w14:ligatures w14:val="none"/>
              </w:rPr>
            </w:pPr>
            <w:r w:rsidRPr="00172172">
              <w:rPr>
                <w:rFonts w:ascii="Times New Roman" w:eastAsia="Times New Roman" w:hAnsi="Times New Roman" w:cs="Times New Roman"/>
                <w:kern w:val="0"/>
                <w:sz w:val="22"/>
                <w:szCs w:val="22"/>
                <w:lang w:val="id-ID"/>
                <w14:ligatures w14:val="none"/>
              </w:rPr>
              <w:t>Budi Starch &amp; Sweetener Tbk</w:t>
            </w:r>
          </w:p>
        </w:tc>
      </w:tr>
    </w:tbl>
    <w:p w14:paraId="64F4D8A7" w14:textId="32584C36" w:rsidR="00346B0B" w:rsidRPr="00172172" w:rsidRDefault="00346B0B" w:rsidP="00090EF7">
      <w:pPr>
        <w:spacing w:after="0" w:line="480" w:lineRule="auto"/>
        <w:ind w:left="2410"/>
        <w:rPr>
          <w:rFonts w:ascii="Times New Roman" w:hAnsi="Times New Roman" w:cs="Times New Roman"/>
          <w:i/>
          <w:iCs/>
          <w:lang w:val="id-ID"/>
        </w:rPr>
      </w:pPr>
      <w:r w:rsidRPr="00172172">
        <w:rPr>
          <w:rFonts w:ascii="Times New Roman" w:hAnsi="Times New Roman" w:cs="Times New Roman"/>
          <w:i/>
          <w:iCs/>
          <w:lang w:val="id-ID"/>
        </w:rPr>
        <w:t>Sumber : Olahan Peneliti, 2025.</w:t>
      </w:r>
    </w:p>
    <w:p w14:paraId="4C85EA7C" w14:textId="3DA1BE7E" w:rsidR="00346B0B" w:rsidRPr="00172172" w:rsidRDefault="00346B0B" w:rsidP="00310088">
      <w:pPr>
        <w:pStyle w:val="Heading2"/>
        <w:numPr>
          <w:ilvl w:val="1"/>
          <w:numId w:val="3"/>
        </w:numPr>
        <w:ind w:left="426" w:hanging="426"/>
        <w:rPr>
          <w:color w:val="FF0000"/>
          <w:lang w:val="id-ID"/>
        </w:rPr>
      </w:pPr>
      <w:bookmarkStart w:id="50" w:name="_Toc223975499"/>
      <w:r w:rsidRPr="00172172">
        <w:rPr>
          <w:color w:val="auto"/>
          <w:lang w:val="id-ID"/>
        </w:rPr>
        <w:t>Analisis Statistik Deskriptif</w:t>
      </w:r>
      <w:bookmarkEnd w:id="50"/>
    </w:p>
    <w:p w14:paraId="488CE1D0" w14:textId="77777777"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 xml:space="preserve">Analisis deskriptif digunakan untuk memberikan gambaran mencakup nilai rata-rata (mean), standar deviasi, nilai minimum, dan maksimum dari variabel. </w:t>
      </w:r>
    </w:p>
    <w:p w14:paraId="5FBFCE50" w14:textId="77777777" w:rsidR="005741C3" w:rsidRPr="00172172" w:rsidRDefault="005741C3" w:rsidP="005741C3">
      <w:pPr>
        <w:spacing w:line="240" w:lineRule="auto"/>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Tabel 4.1 Hasil Analisis Deskriptif Variabel Penelitian</w:t>
      </w:r>
    </w:p>
    <w:tbl>
      <w:tblPr>
        <w:tblStyle w:val="TableGrid"/>
        <w:tblW w:w="7378" w:type="dxa"/>
        <w:jc w:val="center"/>
        <w:tblLook w:val="04A0" w:firstRow="1" w:lastRow="0" w:firstColumn="1" w:lastColumn="0" w:noHBand="0" w:noVBand="1"/>
      </w:tblPr>
      <w:tblGrid>
        <w:gridCol w:w="2386"/>
        <w:gridCol w:w="456"/>
        <w:gridCol w:w="1177"/>
        <w:gridCol w:w="1216"/>
        <w:gridCol w:w="763"/>
        <w:gridCol w:w="1380"/>
      </w:tblGrid>
      <w:tr w:rsidR="005741C3" w:rsidRPr="00172172" w14:paraId="32E54FA1" w14:textId="77777777" w:rsidTr="005741C3">
        <w:trPr>
          <w:trHeight w:val="359"/>
          <w:jc w:val="center"/>
        </w:trPr>
        <w:tc>
          <w:tcPr>
            <w:tcW w:w="0" w:type="auto"/>
            <w:hideMark/>
          </w:tcPr>
          <w:p w14:paraId="5C5AC687"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Variabel</w:t>
            </w:r>
          </w:p>
        </w:tc>
        <w:tc>
          <w:tcPr>
            <w:tcW w:w="0" w:type="auto"/>
            <w:hideMark/>
          </w:tcPr>
          <w:p w14:paraId="217EFF5D"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N</w:t>
            </w:r>
          </w:p>
        </w:tc>
        <w:tc>
          <w:tcPr>
            <w:tcW w:w="0" w:type="auto"/>
            <w:hideMark/>
          </w:tcPr>
          <w:p w14:paraId="20174FDB"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Minimum</w:t>
            </w:r>
          </w:p>
        </w:tc>
        <w:tc>
          <w:tcPr>
            <w:tcW w:w="0" w:type="auto"/>
            <w:hideMark/>
          </w:tcPr>
          <w:p w14:paraId="395F3975"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Maximum</w:t>
            </w:r>
          </w:p>
        </w:tc>
        <w:tc>
          <w:tcPr>
            <w:tcW w:w="0" w:type="auto"/>
            <w:hideMark/>
          </w:tcPr>
          <w:p w14:paraId="152C207D"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Mean</w:t>
            </w:r>
          </w:p>
        </w:tc>
        <w:tc>
          <w:tcPr>
            <w:tcW w:w="0" w:type="auto"/>
            <w:hideMark/>
          </w:tcPr>
          <w:p w14:paraId="58E70CDD"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Std. Deviation</w:t>
            </w:r>
          </w:p>
        </w:tc>
      </w:tr>
      <w:tr w:rsidR="005741C3" w:rsidRPr="00172172" w14:paraId="640F2C62" w14:textId="77777777" w:rsidTr="005741C3">
        <w:trPr>
          <w:trHeight w:val="359"/>
          <w:jc w:val="center"/>
        </w:trPr>
        <w:tc>
          <w:tcPr>
            <w:tcW w:w="0" w:type="auto"/>
            <w:hideMark/>
          </w:tcPr>
          <w:p w14:paraId="222CA90F"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Kepemilikan Institusional (X1)</w:t>
            </w:r>
          </w:p>
        </w:tc>
        <w:tc>
          <w:tcPr>
            <w:tcW w:w="0" w:type="auto"/>
            <w:hideMark/>
          </w:tcPr>
          <w:p w14:paraId="265E6890" w14:textId="7093B7E2" w:rsidR="005741C3" w:rsidRPr="00172172" w:rsidRDefault="00E94DEA"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84</w:t>
            </w:r>
          </w:p>
        </w:tc>
        <w:tc>
          <w:tcPr>
            <w:tcW w:w="0" w:type="auto"/>
            <w:hideMark/>
          </w:tcPr>
          <w:p w14:paraId="0EDE1410"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2.00</w:t>
            </w:r>
          </w:p>
        </w:tc>
        <w:tc>
          <w:tcPr>
            <w:tcW w:w="0" w:type="auto"/>
            <w:hideMark/>
          </w:tcPr>
          <w:p w14:paraId="78B462AE"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3.00</w:t>
            </w:r>
          </w:p>
        </w:tc>
        <w:tc>
          <w:tcPr>
            <w:tcW w:w="0" w:type="auto"/>
            <w:hideMark/>
          </w:tcPr>
          <w:p w14:paraId="3B3AA83E" w14:textId="1F7965C0"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2.</w:t>
            </w:r>
            <w:r w:rsidR="009D41E4" w:rsidRPr="00172172">
              <w:rPr>
                <w:rFonts w:ascii="Times New Roman" w:hAnsi="Times New Roman" w:cs="Times New Roman"/>
                <w:color w:val="000000" w:themeColor="text1"/>
                <w:lang w:val="id-ID"/>
              </w:rPr>
              <w:t>67</w:t>
            </w:r>
          </w:p>
        </w:tc>
        <w:tc>
          <w:tcPr>
            <w:tcW w:w="0" w:type="auto"/>
            <w:hideMark/>
          </w:tcPr>
          <w:p w14:paraId="54553641" w14:textId="27191F0A"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w:t>
            </w:r>
            <w:r w:rsidR="009D41E4" w:rsidRPr="00172172">
              <w:rPr>
                <w:rFonts w:ascii="Times New Roman" w:hAnsi="Times New Roman" w:cs="Times New Roman"/>
                <w:color w:val="000000" w:themeColor="text1"/>
                <w:lang w:val="id-ID"/>
              </w:rPr>
              <w:t>474</w:t>
            </w:r>
          </w:p>
        </w:tc>
      </w:tr>
      <w:tr w:rsidR="005741C3" w:rsidRPr="00172172" w14:paraId="1445A03B" w14:textId="77777777" w:rsidTr="005741C3">
        <w:trPr>
          <w:trHeight w:val="218"/>
          <w:jc w:val="center"/>
        </w:trPr>
        <w:tc>
          <w:tcPr>
            <w:tcW w:w="0" w:type="auto"/>
            <w:hideMark/>
          </w:tcPr>
          <w:p w14:paraId="3526A476"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Komite Audit (X2)</w:t>
            </w:r>
          </w:p>
        </w:tc>
        <w:tc>
          <w:tcPr>
            <w:tcW w:w="0" w:type="auto"/>
            <w:hideMark/>
          </w:tcPr>
          <w:p w14:paraId="26801C2F" w14:textId="4DB6F97D" w:rsidR="005741C3" w:rsidRPr="00172172" w:rsidRDefault="00E94DEA"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84</w:t>
            </w:r>
          </w:p>
        </w:tc>
        <w:tc>
          <w:tcPr>
            <w:tcW w:w="0" w:type="auto"/>
            <w:hideMark/>
          </w:tcPr>
          <w:p w14:paraId="1BC5FE55" w14:textId="186E53AD"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w:t>
            </w:r>
            <w:r w:rsidR="009D41E4" w:rsidRPr="00172172">
              <w:rPr>
                <w:rFonts w:ascii="Times New Roman" w:hAnsi="Times New Roman" w:cs="Times New Roman"/>
                <w:color w:val="000000" w:themeColor="text1"/>
                <w:lang w:val="id-ID"/>
              </w:rPr>
              <w:t>01</w:t>
            </w:r>
          </w:p>
        </w:tc>
        <w:tc>
          <w:tcPr>
            <w:tcW w:w="0" w:type="auto"/>
            <w:hideMark/>
          </w:tcPr>
          <w:p w14:paraId="15BAD2C1" w14:textId="356619A5" w:rsidR="005741C3" w:rsidRPr="00172172" w:rsidRDefault="009D41E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0.99</w:t>
            </w:r>
          </w:p>
        </w:tc>
        <w:tc>
          <w:tcPr>
            <w:tcW w:w="0" w:type="auto"/>
            <w:hideMark/>
          </w:tcPr>
          <w:p w14:paraId="3B3401B7" w14:textId="5074EC8B" w:rsidR="005741C3" w:rsidRPr="00172172" w:rsidRDefault="009D41E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0.56</w:t>
            </w:r>
          </w:p>
        </w:tc>
        <w:tc>
          <w:tcPr>
            <w:tcW w:w="0" w:type="auto"/>
            <w:hideMark/>
          </w:tcPr>
          <w:p w14:paraId="5532ADE2" w14:textId="67D82369" w:rsidR="005741C3" w:rsidRPr="00172172" w:rsidRDefault="009D41E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0.23</w:t>
            </w:r>
          </w:p>
        </w:tc>
      </w:tr>
      <w:tr w:rsidR="005741C3" w:rsidRPr="00172172" w14:paraId="4BA3A661" w14:textId="77777777" w:rsidTr="005741C3">
        <w:trPr>
          <w:trHeight w:val="224"/>
          <w:jc w:val="center"/>
        </w:trPr>
        <w:tc>
          <w:tcPr>
            <w:tcW w:w="0" w:type="auto"/>
            <w:hideMark/>
          </w:tcPr>
          <w:p w14:paraId="4E20A4D7"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Transfer Pricing (X3)</w:t>
            </w:r>
          </w:p>
        </w:tc>
        <w:tc>
          <w:tcPr>
            <w:tcW w:w="0" w:type="auto"/>
            <w:hideMark/>
          </w:tcPr>
          <w:p w14:paraId="5560A8CA" w14:textId="10890C04" w:rsidR="005741C3" w:rsidRPr="00172172" w:rsidRDefault="00E94DEA"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84</w:t>
            </w:r>
          </w:p>
        </w:tc>
        <w:tc>
          <w:tcPr>
            <w:tcW w:w="0" w:type="auto"/>
            <w:hideMark/>
          </w:tcPr>
          <w:p w14:paraId="783841AB" w14:textId="1A02D755"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w:t>
            </w:r>
            <w:r w:rsidR="009D41E4" w:rsidRPr="00172172">
              <w:rPr>
                <w:rFonts w:ascii="Times New Roman" w:hAnsi="Times New Roman" w:cs="Times New Roman"/>
                <w:color w:val="000000" w:themeColor="text1"/>
                <w:lang w:val="id-ID"/>
              </w:rPr>
              <w:t>.00</w:t>
            </w:r>
          </w:p>
        </w:tc>
        <w:tc>
          <w:tcPr>
            <w:tcW w:w="0" w:type="auto"/>
            <w:hideMark/>
          </w:tcPr>
          <w:p w14:paraId="213C39BB" w14:textId="6F44F74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5.5</w:t>
            </w:r>
            <w:r w:rsidR="009D41E4" w:rsidRPr="00172172">
              <w:rPr>
                <w:rFonts w:ascii="Times New Roman" w:hAnsi="Times New Roman" w:cs="Times New Roman"/>
                <w:color w:val="000000" w:themeColor="text1"/>
                <w:lang w:val="id-ID"/>
              </w:rPr>
              <w:t>8</w:t>
            </w:r>
          </w:p>
        </w:tc>
        <w:tc>
          <w:tcPr>
            <w:tcW w:w="0" w:type="auto"/>
            <w:hideMark/>
          </w:tcPr>
          <w:p w14:paraId="1E7F711C" w14:textId="7306CA46"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2.</w:t>
            </w:r>
            <w:r w:rsidR="009D41E4" w:rsidRPr="00172172">
              <w:rPr>
                <w:rFonts w:ascii="Times New Roman" w:hAnsi="Times New Roman" w:cs="Times New Roman"/>
                <w:color w:val="000000" w:themeColor="text1"/>
                <w:lang w:val="id-ID"/>
              </w:rPr>
              <w:t>06</w:t>
            </w:r>
          </w:p>
        </w:tc>
        <w:tc>
          <w:tcPr>
            <w:tcW w:w="0" w:type="auto"/>
            <w:hideMark/>
          </w:tcPr>
          <w:p w14:paraId="1A22FF2A" w14:textId="101BF4CC"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1.</w:t>
            </w:r>
            <w:r w:rsidR="009D41E4" w:rsidRPr="00172172">
              <w:rPr>
                <w:rFonts w:ascii="Times New Roman" w:hAnsi="Times New Roman" w:cs="Times New Roman"/>
                <w:color w:val="000000" w:themeColor="text1"/>
                <w:lang w:val="id-ID"/>
              </w:rPr>
              <w:t>89</w:t>
            </w:r>
          </w:p>
        </w:tc>
      </w:tr>
      <w:tr w:rsidR="005741C3" w:rsidRPr="00172172" w14:paraId="35115710" w14:textId="77777777" w:rsidTr="005741C3">
        <w:trPr>
          <w:trHeight w:val="218"/>
          <w:jc w:val="center"/>
        </w:trPr>
        <w:tc>
          <w:tcPr>
            <w:tcW w:w="0" w:type="auto"/>
            <w:hideMark/>
          </w:tcPr>
          <w:p w14:paraId="6032B2F3"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Laporan Keberlanjutan (X4)</w:t>
            </w:r>
          </w:p>
        </w:tc>
        <w:tc>
          <w:tcPr>
            <w:tcW w:w="0" w:type="auto"/>
            <w:hideMark/>
          </w:tcPr>
          <w:p w14:paraId="1407FAB5" w14:textId="6AE54FBB" w:rsidR="005741C3" w:rsidRPr="00172172" w:rsidRDefault="00E94DEA"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84</w:t>
            </w:r>
          </w:p>
        </w:tc>
        <w:tc>
          <w:tcPr>
            <w:tcW w:w="0" w:type="auto"/>
            <w:hideMark/>
          </w:tcPr>
          <w:p w14:paraId="1129B0D9"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0.12</w:t>
            </w:r>
          </w:p>
        </w:tc>
        <w:tc>
          <w:tcPr>
            <w:tcW w:w="0" w:type="auto"/>
            <w:hideMark/>
          </w:tcPr>
          <w:p w14:paraId="07722610" w14:textId="2B33A741"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w:t>
            </w:r>
            <w:r w:rsidR="009D41E4" w:rsidRPr="00172172">
              <w:rPr>
                <w:rFonts w:ascii="Times New Roman" w:hAnsi="Times New Roman" w:cs="Times New Roman"/>
                <w:color w:val="000000" w:themeColor="text1"/>
                <w:lang w:val="id-ID"/>
              </w:rPr>
              <w:t>99</w:t>
            </w:r>
          </w:p>
        </w:tc>
        <w:tc>
          <w:tcPr>
            <w:tcW w:w="0" w:type="auto"/>
            <w:hideMark/>
          </w:tcPr>
          <w:p w14:paraId="412AF440" w14:textId="7950D43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w:t>
            </w:r>
            <w:r w:rsidR="009D41E4" w:rsidRPr="00172172">
              <w:rPr>
                <w:rFonts w:ascii="Times New Roman" w:hAnsi="Times New Roman" w:cs="Times New Roman"/>
                <w:color w:val="000000" w:themeColor="text1"/>
                <w:lang w:val="id-ID"/>
              </w:rPr>
              <w:t>41</w:t>
            </w:r>
          </w:p>
        </w:tc>
        <w:tc>
          <w:tcPr>
            <w:tcW w:w="0" w:type="auto"/>
            <w:hideMark/>
          </w:tcPr>
          <w:p w14:paraId="27E91D2F" w14:textId="2E989DD3"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0.1</w:t>
            </w:r>
            <w:r w:rsidR="009D41E4" w:rsidRPr="00172172">
              <w:rPr>
                <w:rFonts w:ascii="Times New Roman" w:hAnsi="Times New Roman" w:cs="Times New Roman"/>
                <w:color w:val="000000" w:themeColor="text1"/>
                <w:lang w:val="id-ID"/>
              </w:rPr>
              <w:t>7</w:t>
            </w:r>
          </w:p>
        </w:tc>
      </w:tr>
      <w:tr w:rsidR="005741C3" w:rsidRPr="00172172" w14:paraId="169C620F" w14:textId="77777777" w:rsidTr="005741C3">
        <w:trPr>
          <w:trHeight w:val="218"/>
          <w:jc w:val="center"/>
        </w:trPr>
        <w:tc>
          <w:tcPr>
            <w:tcW w:w="0" w:type="auto"/>
            <w:hideMark/>
          </w:tcPr>
          <w:p w14:paraId="7545C31F"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CETR  (Y)</w:t>
            </w:r>
          </w:p>
        </w:tc>
        <w:tc>
          <w:tcPr>
            <w:tcW w:w="0" w:type="auto"/>
            <w:hideMark/>
          </w:tcPr>
          <w:p w14:paraId="105B72F4" w14:textId="13CC65EC" w:rsidR="005741C3" w:rsidRPr="00172172" w:rsidRDefault="00E94DEA"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84</w:t>
            </w:r>
          </w:p>
        </w:tc>
        <w:tc>
          <w:tcPr>
            <w:tcW w:w="0" w:type="auto"/>
            <w:hideMark/>
          </w:tcPr>
          <w:p w14:paraId="1F55A354" w14:textId="77777777"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0.00</w:t>
            </w:r>
          </w:p>
        </w:tc>
        <w:tc>
          <w:tcPr>
            <w:tcW w:w="0" w:type="auto"/>
            <w:hideMark/>
          </w:tcPr>
          <w:p w14:paraId="33679932" w14:textId="52CCC26A"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4.</w:t>
            </w:r>
            <w:r w:rsidR="009D41E4" w:rsidRPr="00172172">
              <w:rPr>
                <w:rFonts w:ascii="Times New Roman" w:hAnsi="Times New Roman" w:cs="Times New Roman"/>
                <w:color w:val="000000" w:themeColor="text1"/>
                <w:lang w:val="id-ID"/>
              </w:rPr>
              <w:t>79</w:t>
            </w:r>
          </w:p>
        </w:tc>
        <w:tc>
          <w:tcPr>
            <w:tcW w:w="0" w:type="auto"/>
            <w:hideMark/>
          </w:tcPr>
          <w:p w14:paraId="286CD82D" w14:textId="0898F0B0" w:rsidR="005741C3" w:rsidRPr="00172172" w:rsidRDefault="009D41E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1.81</w:t>
            </w:r>
          </w:p>
        </w:tc>
        <w:tc>
          <w:tcPr>
            <w:tcW w:w="0" w:type="auto"/>
            <w:hideMark/>
          </w:tcPr>
          <w:p w14:paraId="72ADF4FC" w14:textId="6592EBE5" w:rsidR="005741C3" w:rsidRPr="00172172" w:rsidRDefault="005741C3"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1.</w:t>
            </w:r>
            <w:r w:rsidR="009D41E4" w:rsidRPr="00172172">
              <w:rPr>
                <w:rFonts w:ascii="Times New Roman" w:hAnsi="Times New Roman" w:cs="Times New Roman"/>
                <w:color w:val="000000" w:themeColor="text1"/>
                <w:lang w:val="id-ID"/>
              </w:rPr>
              <w:t>44</w:t>
            </w:r>
          </w:p>
        </w:tc>
      </w:tr>
    </w:tbl>
    <w:p w14:paraId="086A8C54" w14:textId="77777777" w:rsidR="005741C3" w:rsidRPr="00172172" w:rsidRDefault="005741C3" w:rsidP="005741C3">
      <w:pPr>
        <w:spacing w:line="480" w:lineRule="auto"/>
        <w:rPr>
          <w:rFonts w:ascii="Times New Roman" w:hAnsi="Times New Roman" w:cs="Times New Roman"/>
          <w:color w:val="000000" w:themeColor="text1"/>
          <w:kern w:val="0"/>
          <w:lang w:val="id-ID"/>
        </w:rPr>
      </w:pPr>
    </w:p>
    <w:p w14:paraId="7A9632CD" w14:textId="2FD0E718" w:rsidR="005741C3" w:rsidRPr="00172172" w:rsidRDefault="005741C3" w:rsidP="005741C3">
      <w:pPr>
        <w:spacing w:line="480" w:lineRule="auto"/>
        <w:ind w:firstLine="720"/>
        <w:jc w:val="both"/>
        <w:rPr>
          <w:rFonts w:ascii="Times New Roman" w:hAnsi="Times New Roman" w:cs="Times New Roman"/>
          <w:color w:val="000000" w:themeColor="text1"/>
          <w:kern w:val="0"/>
          <w:lang w:val="id-ID"/>
        </w:rPr>
      </w:pPr>
      <w:r w:rsidRPr="00172172">
        <w:rPr>
          <w:rFonts w:ascii="Times New Roman" w:hAnsi="Times New Roman" w:cs="Times New Roman"/>
          <w:color w:val="000000" w:themeColor="text1"/>
          <w:kern w:val="0"/>
          <w:lang w:val="id-ID"/>
        </w:rPr>
        <w:t>Berdasarkan Tabel 4.1, rata-rata kepemilikan institusional sebesar 2,</w:t>
      </w:r>
      <w:r w:rsidR="00280AE4" w:rsidRPr="00172172">
        <w:rPr>
          <w:rFonts w:ascii="Times New Roman" w:hAnsi="Times New Roman" w:cs="Times New Roman"/>
          <w:color w:val="000000" w:themeColor="text1"/>
          <w:kern w:val="0"/>
          <w:lang w:val="id-ID"/>
        </w:rPr>
        <w:t>67</w:t>
      </w:r>
      <w:r w:rsidRPr="00172172">
        <w:rPr>
          <w:rFonts w:ascii="Times New Roman" w:hAnsi="Times New Roman" w:cs="Times New Roman"/>
          <w:color w:val="000000" w:themeColor="text1"/>
          <w:kern w:val="0"/>
          <w:lang w:val="id-ID"/>
        </w:rPr>
        <w:t>, menunjukkan tingkat kepemilikan yang relatif tinggi. Komite audit memiliki nilai rata-rata 0,5</w:t>
      </w:r>
      <w:r w:rsidR="00280AE4" w:rsidRPr="00172172">
        <w:rPr>
          <w:rFonts w:ascii="Times New Roman" w:hAnsi="Times New Roman" w:cs="Times New Roman"/>
          <w:color w:val="000000" w:themeColor="text1"/>
          <w:kern w:val="0"/>
          <w:lang w:val="id-ID"/>
        </w:rPr>
        <w:t>6</w:t>
      </w:r>
      <w:r w:rsidRPr="00172172">
        <w:rPr>
          <w:rFonts w:ascii="Times New Roman" w:hAnsi="Times New Roman" w:cs="Times New Roman"/>
          <w:color w:val="000000" w:themeColor="text1"/>
          <w:kern w:val="0"/>
          <w:lang w:val="id-ID"/>
        </w:rPr>
        <w:t xml:space="preserve">, menandakan proporsi anggota independen cukup baik. Nilai rata-rata transfer </w:t>
      </w:r>
      <w:r w:rsidRPr="00172172">
        <w:rPr>
          <w:rFonts w:ascii="Times New Roman" w:hAnsi="Times New Roman" w:cs="Times New Roman"/>
          <w:color w:val="000000" w:themeColor="text1"/>
          <w:kern w:val="0"/>
          <w:lang w:val="id-ID"/>
        </w:rPr>
        <w:lastRenderedPageBreak/>
        <w:t>pricing sebesar 2,</w:t>
      </w:r>
      <w:r w:rsidR="00280AE4" w:rsidRPr="00172172">
        <w:rPr>
          <w:rFonts w:ascii="Times New Roman" w:hAnsi="Times New Roman" w:cs="Times New Roman"/>
          <w:color w:val="000000" w:themeColor="text1"/>
          <w:kern w:val="0"/>
          <w:lang w:val="id-ID"/>
        </w:rPr>
        <w:t>06</w:t>
      </w:r>
      <w:r w:rsidRPr="00172172">
        <w:rPr>
          <w:rFonts w:ascii="Times New Roman" w:hAnsi="Times New Roman" w:cs="Times New Roman"/>
          <w:color w:val="000000" w:themeColor="text1"/>
          <w:kern w:val="0"/>
          <w:lang w:val="id-ID"/>
        </w:rPr>
        <w:t xml:space="preserve"> menunjukkan adanya aktivitas antar pihak berelasi dalam kisaran yang bervariasi. Laporan keberlanjutan memiliki rata-rata 0,</w:t>
      </w:r>
      <w:r w:rsidR="00280AE4" w:rsidRPr="00172172">
        <w:rPr>
          <w:rFonts w:ascii="Times New Roman" w:hAnsi="Times New Roman" w:cs="Times New Roman"/>
          <w:color w:val="000000" w:themeColor="text1"/>
          <w:kern w:val="0"/>
          <w:lang w:val="id-ID"/>
        </w:rPr>
        <w:t>41</w:t>
      </w:r>
      <w:r w:rsidRPr="00172172">
        <w:rPr>
          <w:rFonts w:ascii="Times New Roman" w:hAnsi="Times New Roman" w:cs="Times New Roman"/>
          <w:color w:val="000000" w:themeColor="text1"/>
          <w:kern w:val="0"/>
          <w:lang w:val="id-ID"/>
        </w:rPr>
        <w:t xml:space="preserve">, menunjukkan tingkat pengungkapan yang masih moderat. Sementara itu, penghindaran pajak (CETR) memiliki nilai rata-rata </w:t>
      </w:r>
      <w:r w:rsidR="00280AE4" w:rsidRPr="00172172">
        <w:rPr>
          <w:rFonts w:ascii="Times New Roman" w:hAnsi="Times New Roman" w:cs="Times New Roman"/>
          <w:color w:val="000000" w:themeColor="text1"/>
          <w:kern w:val="0"/>
          <w:lang w:val="id-ID"/>
        </w:rPr>
        <w:t>1.81</w:t>
      </w:r>
      <w:r w:rsidRPr="00172172">
        <w:rPr>
          <w:rFonts w:ascii="Times New Roman" w:hAnsi="Times New Roman" w:cs="Times New Roman"/>
          <w:color w:val="000000" w:themeColor="text1"/>
          <w:kern w:val="0"/>
          <w:lang w:val="id-ID"/>
        </w:rPr>
        <w:t>, yang menunjukkan variasi cukup tinggi antar perusahaan.</w:t>
      </w:r>
    </w:p>
    <w:p w14:paraId="6F27DCD4" w14:textId="77777777" w:rsidR="005741C3" w:rsidRPr="00172172" w:rsidRDefault="005741C3" w:rsidP="005741C3">
      <w:pPr>
        <w:spacing w:line="480" w:lineRule="auto"/>
        <w:rPr>
          <w:rFonts w:ascii="Times New Roman" w:hAnsi="Times New Roman" w:cs="Times New Roman"/>
          <w:b/>
          <w:bCs/>
          <w:color w:val="000000" w:themeColor="text1"/>
          <w:lang w:val="id-ID"/>
        </w:rPr>
      </w:pPr>
      <w:r w:rsidRPr="00172172">
        <w:rPr>
          <w:rFonts w:ascii="Times New Roman" w:hAnsi="Times New Roman" w:cs="Times New Roman"/>
          <w:b/>
          <w:bCs/>
          <w:color w:val="000000" w:themeColor="text1"/>
          <w:lang w:val="id-ID"/>
        </w:rPr>
        <w:t>4.3. Asumsi Klasik</w:t>
      </w:r>
    </w:p>
    <w:p w14:paraId="674FA2AE" w14:textId="77777777" w:rsidR="005741C3" w:rsidRPr="00172172" w:rsidRDefault="005741C3" w:rsidP="005741C3">
      <w:pPr>
        <w:spacing w:line="480" w:lineRule="auto"/>
        <w:rPr>
          <w:rFonts w:ascii="Times New Roman" w:hAnsi="Times New Roman" w:cs="Times New Roman"/>
          <w:b/>
          <w:bCs/>
          <w:color w:val="000000" w:themeColor="text1"/>
          <w:lang w:val="id-ID"/>
        </w:rPr>
      </w:pPr>
      <w:r w:rsidRPr="00172172">
        <w:rPr>
          <w:rFonts w:ascii="Times New Roman" w:hAnsi="Times New Roman" w:cs="Times New Roman"/>
          <w:b/>
          <w:bCs/>
          <w:color w:val="000000" w:themeColor="text1"/>
          <w:lang w:val="id-ID"/>
        </w:rPr>
        <w:t>4.3.1. Normalitas</w:t>
      </w:r>
    </w:p>
    <w:p w14:paraId="7520DC2D" w14:textId="752C10F1"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 xml:space="preserve">Uji normalitas bertujuan untuk menguji apakah data yang disajikan untuk dianalisis lebih lanjut berdistribusi normal atau tidak. </w:t>
      </w:r>
      <w:r w:rsidR="00DC776D" w:rsidRPr="00DC776D">
        <w:rPr>
          <w:rFonts w:ascii="Times New Roman" w:hAnsi="Times New Roman" w:cs="Times New Roman"/>
          <w:color w:val="000000" w:themeColor="text1"/>
          <w:lang w:val="sv-SE"/>
        </w:rPr>
        <w:t>Penentuan distribusi normal pada data dilakukan dengan melihat nilai signifikansi. Jika nilai signifikansi lebih besar dari 0,05 maka data dianggap berdistribusi normal, sedangkan jika nilai signifikansi lebih kecil dari 0,05 maka data dinyatakan tidak berdistribusi normal</w:t>
      </w:r>
      <w:r w:rsidR="00DC776D">
        <w:rPr>
          <w:rFonts w:ascii="Times New Roman" w:hAnsi="Times New Roman" w:cs="Times New Roman"/>
          <w:color w:val="000000" w:themeColor="text1"/>
          <w:lang w:val="sv-SE"/>
        </w:rPr>
        <w:t xml:space="preserve">. </w:t>
      </w:r>
      <w:r w:rsidRPr="00172172">
        <w:rPr>
          <w:rFonts w:ascii="Times New Roman" w:hAnsi="Times New Roman" w:cs="Times New Roman"/>
          <w:color w:val="000000" w:themeColor="text1"/>
          <w:lang w:val="id-ID"/>
        </w:rPr>
        <w:t xml:space="preserve">Uji normalitas yang digunakan dalam penelitian ini adalah uji </w:t>
      </w:r>
      <w:r w:rsidRPr="00172172">
        <w:rPr>
          <w:rFonts w:ascii="Times New Roman" w:hAnsi="Times New Roman" w:cs="Times New Roman"/>
          <w:i/>
          <w:iCs/>
          <w:color w:val="000000" w:themeColor="text1"/>
          <w:lang w:val="id-ID"/>
        </w:rPr>
        <w:t xml:space="preserve">Kolmogorv-Smirnov. </w:t>
      </w:r>
      <w:r w:rsidRPr="00172172">
        <w:rPr>
          <w:rFonts w:ascii="Times New Roman" w:hAnsi="Times New Roman" w:cs="Times New Roman"/>
          <w:color w:val="000000" w:themeColor="text1"/>
          <w:lang w:val="id-ID"/>
        </w:rPr>
        <w:t xml:space="preserve">Tabel 4.2 berikut menyajikan hasil uji normalitas menggunakan metode </w:t>
      </w:r>
      <w:r w:rsidRPr="00172172">
        <w:rPr>
          <w:rFonts w:ascii="Times New Roman" w:hAnsi="Times New Roman" w:cs="Times New Roman"/>
          <w:i/>
          <w:iCs/>
          <w:color w:val="000000" w:themeColor="text1"/>
          <w:lang w:val="id-ID"/>
        </w:rPr>
        <w:t>Kolmogorov-Smirnov</w:t>
      </w:r>
      <w:r w:rsidRPr="00172172">
        <w:rPr>
          <w:rFonts w:ascii="Times New Roman" w:hAnsi="Times New Roman" w:cs="Times New Roman"/>
          <w:color w:val="000000" w:themeColor="text1"/>
          <w:lang w:val="id-ID"/>
        </w:rPr>
        <w:t>.</w:t>
      </w:r>
    </w:p>
    <w:p w14:paraId="08ABAAEE" w14:textId="77777777" w:rsidR="005741C3" w:rsidRPr="00172172" w:rsidRDefault="005741C3" w:rsidP="005741C3">
      <w:pPr>
        <w:spacing w:line="240" w:lineRule="auto"/>
        <w:jc w:val="center"/>
        <w:rPr>
          <w:rFonts w:ascii="Times New Roman" w:hAnsi="Times New Roman" w:cs="Times New Roman"/>
          <w:i/>
          <w:iCs/>
          <w:color w:val="000000" w:themeColor="text1"/>
          <w:lang w:val="id-ID"/>
        </w:rPr>
      </w:pPr>
      <w:r w:rsidRPr="00172172">
        <w:rPr>
          <w:rFonts w:ascii="Times New Roman" w:hAnsi="Times New Roman" w:cs="Times New Roman"/>
          <w:color w:val="000000" w:themeColor="text1"/>
          <w:lang w:val="id-ID"/>
        </w:rPr>
        <w:t xml:space="preserve">Tabel 4.2 Hasil Uji </w:t>
      </w:r>
      <w:r w:rsidRPr="00172172">
        <w:rPr>
          <w:rFonts w:ascii="Times New Roman" w:hAnsi="Times New Roman" w:cs="Times New Roman"/>
          <w:i/>
          <w:iCs/>
          <w:color w:val="000000" w:themeColor="text1"/>
          <w:lang w:val="id-ID"/>
        </w:rPr>
        <w:t>Kolmogrov Smirnov</w:t>
      </w:r>
    </w:p>
    <w:tbl>
      <w:tblPr>
        <w:tblStyle w:val="TableGrid"/>
        <w:tblW w:w="5382" w:type="dxa"/>
        <w:jc w:val="center"/>
        <w:tblLayout w:type="fixed"/>
        <w:tblLook w:val="0000" w:firstRow="0" w:lastRow="0" w:firstColumn="0" w:lastColumn="0" w:noHBand="0" w:noVBand="0"/>
      </w:tblPr>
      <w:tblGrid>
        <w:gridCol w:w="1999"/>
        <w:gridCol w:w="1540"/>
        <w:gridCol w:w="1843"/>
      </w:tblGrid>
      <w:tr w:rsidR="005741C3" w:rsidRPr="00172172" w14:paraId="5D7A495E" w14:textId="77777777" w:rsidTr="00F3077D">
        <w:trPr>
          <w:trHeight w:val="624"/>
          <w:jc w:val="center"/>
        </w:trPr>
        <w:tc>
          <w:tcPr>
            <w:tcW w:w="3539" w:type="dxa"/>
            <w:gridSpan w:val="2"/>
          </w:tcPr>
          <w:p w14:paraId="3CC91440"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c>
          <w:tcPr>
            <w:tcW w:w="1843" w:type="dxa"/>
          </w:tcPr>
          <w:p w14:paraId="091AA00A"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Unstandardized Residual</w:t>
            </w:r>
          </w:p>
        </w:tc>
      </w:tr>
      <w:tr w:rsidR="005741C3" w:rsidRPr="00172172" w14:paraId="5DD200C9" w14:textId="77777777" w:rsidTr="00F3077D">
        <w:trPr>
          <w:trHeight w:val="305"/>
          <w:jc w:val="center"/>
        </w:trPr>
        <w:tc>
          <w:tcPr>
            <w:tcW w:w="3539" w:type="dxa"/>
            <w:gridSpan w:val="2"/>
          </w:tcPr>
          <w:p w14:paraId="375D7BA8"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N</w:t>
            </w:r>
          </w:p>
        </w:tc>
        <w:tc>
          <w:tcPr>
            <w:tcW w:w="1843" w:type="dxa"/>
          </w:tcPr>
          <w:p w14:paraId="185DB413" w14:textId="7583296D" w:rsidR="005741C3" w:rsidRPr="00172172" w:rsidRDefault="00B82CEF"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84</w:t>
            </w:r>
          </w:p>
        </w:tc>
      </w:tr>
      <w:tr w:rsidR="005741C3" w:rsidRPr="00172172" w14:paraId="30A8D2B3" w14:textId="77777777" w:rsidTr="00F3077D">
        <w:trPr>
          <w:trHeight w:val="317"/>
          <w:jc w:val="center"/>
        </w:trPr>
        <w:tc>
          <w:tcPr>
            <w:tcW w:w="1999" w:type="dxa"/>
            <w:vMerge w:val="restart"/>
          </w:tcPr>
          <w:p w14:paraId="5C750E96"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Normal Parameters</w:t>
            </w:r>
          </w:p>
        </w:tc>
        <w:tc>
          <w:tcPr>
            <w:tcW w:w="1540" w:type="dxa"/>
          </w:tcPr>
          <w:p w14:paraId="11BD7C18"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Mean</w:t>
            </w:r>
          </w:p>
        </w:tc>
        <w:tc>
          <w:tcPr>
            <w:tcW w:w="1843" w:type="dxa"/>
          </w:tcPr>
          <w:p w14:paraId="2D4E51E7" w14:textId="77777777"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.0000000</w:t>
            </w:r>
          </w:p>
        </w:tc>
      </w:tr>
      <w:tr w:rsidR="005741C3" w:rsidRPr="00172172" w14:paraId="3A165F27" w14:textId="77777777" w:rsidTr="00F3077D">
        <w:trPr>
          <w:trHeight w:val="140"/>
          <w:jc w:val="center"/>
        </w:trPr>
        <w:tc>
          <w:tcPr>
            <w:tcW w:w="1999" w:type="dxa"/>
            <w:vMerge/>
          </w:tcPr>
          <w:p w14:paraId="57A7F751"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c>
          <w:tcPr>
            <w:tcW w:w="1540" w:type="dxa"/>
          </w:tcPr>
          <w:p w14:paraId="61C7B38B"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Std. Deviation</w:t>
            </w:r>
          </w:p>
        </w:tc>
        <w:tc>
          <w:tcPr>
            <w:tcW w:w="1843" w:type="dxa"/>
          </w:tcPr>
          <w:p w14:paraId="453FC286" w14:textId="5624D978" w:rsidR="005741C3" w:rsidRPr="00172172" w:rsidRDefault="00B82CEF"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1.</w:t>
            </w:r>
            <w:r w:rsidR="00A51C12" w:rsidRPr="00172172">
              <w:rPr>
                <w:rFonts w:ascii="Times New Roman" w:hAnsi="Times New Roman" w:cs="Times New Roman"/>
                <w:kern w:val="0"/>
                <w:sz w:val="20"/>
                <w:szCs w:val="20"/>
                <w:lang w:val="id-ID"/>
              </w:rPr>
              <w:t>00684353</w:t>
            </w:r>
          </w:p>
        </w:tc>
      </w:tr>
      <w:tr w:rsidR="005741C3" w:rsidRPr="00172172" w14:paraId="1F43FD28" w14:textId="77777777" w:rsidTr="00F3077D">
        <w:trPr>
          <w:trHeight w:val="305"/>
          <w:jc w:val="center"/>
        </w:trPr>
        <w:tc>
          <w:tcPr>
            <w:tcW w:w="1999" w:type="dxa"/>
            <w:vMerge w:val="restart"/>
          </w:tcPr>
          <w:p w14:paraId="074D3828"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Most Extreme Differences</w:t>
            </w:r>
          </w:p>
        </w:tc>
        <w:tc>
          <w:tcPr>
            <w:tcW w:w="1540" w:type="dxa"/>
          </w:tcPr>
          <w:p w14:paraId="387019F8"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Absolute</w:t>
            </w:r>
          </w:p>
        </w:tc>
        <w:tc>
          <w:tcPr>
            <w:tcW w:w="1843" w:type="dxa"/>
          </w:tcPr>
          <w:p w14:paraId="3FA104DA" w14:textId="33D0CE0E"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A51C12" w:rsidRPr="00172172">
              <w:rPr>
                <w:rFonts w:ascii="Times New Roman" w:hAnsi="Times New Roman" w:cs="Times New Roman"/>
                <w:kern w:val="0"/>
                <w:sz w:val="20"/>
                <w:szCs w:val="20"/>
                <w:lang w:val="id-ID"/>
              </w:rPr>
              <w:t>108</w:t>
            </w:r>
          </w:p>
        </w:tc>
      </w:tr>
      <w:tr w:rsidR="005741C3" w:rsidRPr="00172172" w14:paraId="6A338357" w14:textId="77777777" w:rsidTr="00F3077D">
        <w:trPr>
          <w:trHeight w:val="140"/>
          <w:jc w:val="center"/>
        </w:trPr>
        <w:tc>
          <w:tcPr>
            <w:tcW w:w="1999" w:type="dxa"/>
            <w:vMerge/>
          </w:tcPr>
          <w:p w14:paraId="0E53B8D5"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c>
          <w:tcPr>
            <w:tcW w:w="1540" w:type="dxa"/>
          </w:tcPr>
          <w:p w14:paraId="3CE679ED"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Positive</w:t>
            </w:r>
          </w:p>
        </w:tc>
        <w:tc>
          <w:tcPr>
            <w:tcW w:w="1843" w:type="dxa"/>
          </w:tcPr>
          <w:p w14:paraId="70E05BED" w14:textId="6B2F4C12"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A51C12" w:rsidRPr="00172172">
              <w:rPr>
                <w:rFonts w:ascii="Times New Roman" w:hAnsi="Times New Roman" w:cs="Times New Roman"/>
                <w:kern w:val="0"/>
                <w:sz w:val="20"/>
                <w:szCs w:val="20"/>
                <w:lang w:val="id-ID"/>
              </w:rPr>
              <w:t>068</w:t>
            </w:r>
          </w:p>
        </w:tc>
      </w:tr>
      <w:tr w:rsidR="005741C3" w:rsidRPr="00172172" w14:paraId="5F98FA72" w14:textId="77777777" w:rsidTr="00F3077D">
        <w:trPr>
          <w:trHeight w:val="140"/>
          <w:jc w:val="center"/>
        </w:trPr>
        <w:tc>
          <w:tcPr>
            <w:tcW w:w="1999" w:type="dxa"/>
            <w:vMerge/>
          </w:tcPr>
          <w:p w14:paraId="55427E57"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c>
          <w:tcPr>
            <w:tcW w:w="1540" w:type="dxa"/>
          </w:tcPr>
          <w:p w14:paraId="72F5B25C"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Negative</w:t>
            </w:r>
          </w:p>
        </w:tc>
        <w:tc>
          <w:tcPr>
            <w:tcW w:w="1843" w:type="dxa"/>
          </w:tcPr>
          <w:p w14:paraId="56C85CB2" w14:textId="2930EE00"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A51C12" w:rsidRPr="00172172">
              <w:rPr>
                <w:rFonts w:ascii="Times New Roman" w:hAnsi="Times New Roman" w:cs="Times New Roman"/>
                <w:kern w:val="0"/>
                <w:sz w:val="20"/>
                <w:szCs w:val="20"/>
                <w:lang w:val="id-ID"/>
              </w:rPr>
              <w:t>108</w:t>
            </w:r>
          </w:p>
        </w:tc>
      </w:tr>
      <w:tr w:rsidR="005741C3" w:rsidRPr="00172172" w14:paraId="7B8AF59C" w14:textId="77777777" w:rsidTr="00F3077D">
        <w:trPr>
          <w:trHeight w:val="305"/>
          <w:jc w:val="center"/>
        </w:trPr>
        <w:tc>
          <w:tcPr>
            <w:tcW w:w="3539" w:type="dxa"/>
            <w:gridSpan w:val="2"/>
          </w:tcPr>
          <w:p w14:paraId="0ACCC2D5"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Test Statistic</w:t>
            </w:r>
          </w:p>
        </w:tc>
        <w:tc>
          <w:tcPr>
            <w:tcW w:w="1843" w:type="dxa"/>
          </w:tcPr>
          <w:p w14:paraId="6C5B0991" w14:textId="30E23094"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A51C12" w:rsidRPr="00172172">
              <w:rPr>
                <w:rFonts w:ascii="Times New Roman" w:hAnsi="Times New Roman" w:cs="Times New Roman"/>
                <w:kern w:val="0"/>
                <w:sz w:val="20"/>
                <w:szCs w:val="20"/>
                <w:lang w:val="id-ID"/>
              </w:rPr>
              <w:t>108</w:t>
            </w:r>
          </w:p>
        </w:tc>
      </w:tr>
      <w:tr w:rsidR="005741C3" w:rsidRPr="00172172" w14:paraId="62F7CADE" w14:textId="77777777" w:rsidTr="00F3077D">
        <w:trPr>
          <w:trHeight w:val="317"/>
          <w:jc w:val="center"/>
        </w:trPr>
        <w:tc>
          <w:tcPr>
            <w:tcW w:w="3539" w:type="dxa"/>
            <w:gridSpan w:val="2"/>
          </w:tcPr>
          <w:p w14:paraId="1CFD5E48"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Asymp. Sig. (2-tailed)</w:t>
            </w:r>
            <w:r w:rsidRPr="00172172">
              <w:rPr>
                <w:rFonts w:ascii="Times New Roman" w:hAnsi="Times New Roman" w:cs="Times New Roman"/>
                <w:kern w:val="0"/>
                <w:sz w:val="20"/>
                <w:szCs w:val="20"/>
                <w:vertAlign w:val="superscript"/>
                <w:lang w:val="id-ID"/>
              </w:rPr>
              <w:t>c</w:t>
            </w:r>
          </w:p>
        </w:tc>
        <w:tc>
          <w:tcPr>
            <w:tcW w:w="1843" w:type="dxa"/>
          </w:tcPr>
          <w:p w14:paraId="3F16A654" w14:textId="57B24D34"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B82CEF" w:rsidRPr="00172172">
              <w:rPr>
                <w:rFonts w:ascii="Times New Roman" w:hAnsi="Times New Roman" w:cs="Times New Roman"/>
                <w:kern w:val="0"/>
                <w:sz w:val="20"/>
                <w:szCs w:val="20"/>
                <w:lang w:val="id-ID"/>
              </w:rPr>
              <w:t>0</w:t>
            </w:r>
            <w:r w:rsidR="00A51C12" w:rsidRPr="00172172">
              <w:rPr>
                <w:rFonts w:ascii="Times New Roman" w:hAnsi="Times New Roman" w:cs="Times New Roman"/>
                <w:kern w:val="0"/>
                <w:sz w:val="20"/>
                <w:szCs w:val="20"/>
                <w:lang w:val="id-ID"/>
              </w:rPr>
              <w:t>76</w:t>
            </w:r>
          </w:p>
        </w:tc>
      </w:tr>
    </w:tbl>
    <w:p w14:paraId="572E8522" w14:textId="77777777" w:rsidR="005741C3" w:rsidRPr="00172172" w:rsidRDefault="005741C3" w:rsidP="005741C3">
      <w:pPr>
        <w:spacing w:line="240" w:lineRule="auto"/>
        <w:jc w:val="center"/>
        <w:rPr>
          <w:rFonts w:ascii="Times New Roman" w:hAnsi="Times New Roman" w:cs="Times New Roman"/>
          <w:i/>
          <w:iCs/>
          <w:color w:val="000000" w:themeColor="text1"/>
          <w:lang w:val="id-ID"/>
        </w:rPr>
      </w:pPr>
    </w:p>
    <w:p w14:paraId="2EB64511" w14:textId="77777777" w:rsidR="005741C3" w:rsidRPr="00172172" w:rsidRDefault="005741C3" w:rsidP="005741C3">
      <w:pPr>
        <w:spacing w:line="240" w:lineRule="auto"/>
        <w:rPr>
          <w:rFonts w:ascii="Times New Roman" w:hAnsi="Times New Roman" w:cs="Times New Roman"/>
          <w:i/>
          <w:iCs/>
          <w:color w:val="000000" w:themeColor="text1"/>
          <w:lang w:val="id-ID"/>
        </w:rPr>
      </w:pPr>
    </w:p>
    <w:p w14:paraId="21845D3E" w14:textId="1A29327A"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lastRenderedPageBreak/>
        <w:t>Berdasarkan Tabel 4.2 Hasil Uji Kolmogorov-Smirnov menunjukkan bahwa data residual berdistribusi normal, yang ditunjukkan oleh</w:t>
      </w:r>
      <w:r w:rsidR="00DC776D" w:rsidRPr="00DC776D">
        <w:rPr>
          <w:lang w:val="id-ID"/>
        </w:rPr>
        <w:t xml:space="preserve"> </w:t>
      </w:r>
      <w:r w:rsidR="00DC776D">
        <w:rPr>
          <w:lang w:val="id-ID"/>
        </w:rPr>
        <w:t>n</w:t>
      </w:r>
      <w:r w:rsidR="00DC776D" w:rsidRPr="00DC776D">
        <w:rPr>
          <w:rFonts w:ascii="Times New Roman" w:hAnsi="Times New Roman" w:cs="Times New Roman"/>
          <w:color w:val="000000" w:themeColor="text1"/>
          <w:lang w:val="id-ID"/>
        </w:rPr>
        <w:t xml:space="preserve">ilai </w:t>
      </w:r>
      <w:r w:rsidR="00DC776D" w:rsidRPr="00DC776D">
        <w:rPr>
          <w:rFonts w:ascii="Times New Roman" w:hAnsi="Times New Roman" w:cs="Times New Roman"/>
          <w:i/>
          <w:iCs/>
          <w:color w:val="000000" w:themeColor="text1"/>
          <w:lang w:val="id-ID"/>
        </w:rPr>
        <w:t xml:space="preserve">Asymp. </w:t>
      </w:r>
      <w:r w:rsidR="00DC776D" w:rsidRPr="00DC776D">
        <w:rPr>
          <w:rFonts w:ascii="Times New Roman" w:hAnsi="Times New Roman" w:cs="Times New Roman"/>
          <w:i/>
          <w:iCs/>
          <w:color w:val="000000" w:themeColor="text1"/>
          <w:lang w:val="sv-SE"/>
        </w:rPr>
        <w:t>Sig.</w:t>
      </w:r>
      <w:r w:rsidR="00DC776D" w:rsidRPr="00DC776D">
        <w:rPr>
          <w:rFonts w:ascii="Times New Roman" w:hAnsi="Times New Roman" w:cs="Times New Roman"/>
          <w:color w:val="000000" w:themeColor="text1"/>
          <w:lang w:val="sv-SE"/>
        </w:rPr>
        <w:t xml:space="preserve"> (2-tailed) sebesar 0,076. Nilai tersebut lebih besar dari tingkat signifikansi 0,05, sehingga dapat disimpulkan bahwa data dalam penelitian ini berdistribusi norma</w:t>
      </w:r>
      <w:r w:rsidR="00DC776D">
        <w:rPr>
          <w:rFonts w:ascii="Times New Roman" w:hAnsi="Times New Roman" w:cs="Times New Roman"/>
          <w:color w:val="000000" w:themeColor="text1"/>
          <w:lang w:val="sv-SE"/>
        </w:rPr>
        <w:t>l</w:t>
      </w:r>
      <w:r w:rsidRPr="00172172">
        <w:rPr>
          <w:rFonts w:ascii="Times New Roman" w:hAnsi="Times New Roman" w:cs="Times New Roman"/>
          <w:color w:val="000000" w:themeColor="text1"/>
          <w:lang w:val="id-ID"/>
        </w:rPr>
        <w:t>. Artinya, residual dari model regresi menyebar secara normal, yang merupakan syarat penting dalam analisis regresi linear.</w:t>
      </w:r>
    </w:p>
    <w:p w14:paraId="6DF9D29C" w14:textId="77777777" w:rsidR="005741C3" w:rsidRPr="00172172" w:rsidRDefault="005741C3" w:rsidP="005741C3">
      <w:pPr>
        <w:spacing w:line="480" w:lineRule="auto"/>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4.3.2. Multikolinearitas</w:t>
      </w:r>
    </w:p>
    <w:p w14:paraId="2411A8A1" w14:textId="77777777" w:rsidR="005741C3" w:rsidRPr="00172172" w:rsidRDefault="005741C3" w:rsidP="005741C3">
      <w:pPr>
        <w:spacing w:line="480" w:lineRule="auto"/>
        <w:ind w:firstLine="36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Uji multikolinearitas bertujuan untuk mendeteksi apakah ada korelasi yang tinggi atau hubungan linear yang kuat antar variabel independen dalam model regresi. Multikolinearitas yang tinggi dapat menyebabkan estimasi koefisien regresi menjadi tidak stabil, sulit diinterpretasikan, dan memiliki standar error yang besar. Dua indikator utama untuk mendeteksi multikolinearitas adalah:</w:t>
      </w:r>
    </w:p>
    <w:p w14:paraId="547EE900" w14:textId="77777777" w:rsidR="005741C3" w:rsidRPr="00172172" w:rsidRDefault="005741C3" w:rsidP="005741C3">
      <w:pPr>
        <w:pStyle w:val="ListParagraph"/>
        <w:numPr>
          <w:ilvl w:val="0"/>
          <w:numId w:val="46"/>
        </w:numPr>
        <w:spacing w:line="480" w:lineRule="auto"/>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Tolerance: Nilai tolerance yang rendah (mendekati 0) menunjukkan adanya multikolinearitas tinggi. Batas umum yang sering digunakan adalah tolerance &gt; 0,10.</w:t>
      </w:r>
    </w:p>
    <w:p w14:paraId="23BD8DE7" w14:textId="77777777" w:rsidR="005741C3" w:rsidRPr="00172172" w:rsidRDefault="005741C3" w:rsidP="005741C3">
      <w:pPr>
        <w:pStyle w:val="ListParagraph"/>
        <w:numPr>
          <w:ilvl w:val="0"/>
          <w:numId w:val="46"/>
        </w:numPr>
        <w:spacing w:line="480" w:lineRule="auto"/>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Variance Inflation Factor (VIF): Nilai VIF adalah kebalikan dari tolerance. Nilai VIF yang tinggi (umumnya &gt; 10) menunjukkan adanya multikolinearitas.</w:t>
      </w:r>
    </w:p>
    <w:p w14:paraId="67C9AD7E" w14:textId="0088BFED" w:rsidR="005741C3" w:rsidRPr="00DC776D" w:rsidRDefault="00DC776D" w:rsidP="005741C3">
      <w:pPr>
        <w:spacing w:line="480" w:lineRule="auto"/>
        <w:ind w:firstLine="360"/>
        <w:jc w:val="both"/>
        <w:rPr>
          <w:rFonts w:ascii="Times New Roman" w:hAnsi="Times New Roman" w:cs="Times New Roman"/>
          <w:color w:val="000000" w:themeColor="text1"/>
          <w:lang w:val="sv-SE"/>
        </w:rPr>
      </w:pPr>
      <w:r w:rsidRPr="00DC776D">
        <w:rPr>
          <w:rFonts w:ascii="Times New Roman" w:hAnsi="Times New Roman" w:cs="Times New Roman"/>
          <w:color w:val="000000" w:themeColor="text1"/>
          <w:lang w:val="sv-SE"/>
        </w:rPr>
        <w:t xml:space="preserve">Model regresi dapat dinyatakan bebas dari gejala multikolinearitas apabila nilai </w:t>
      </w:r>
      <w:r w:rsidRPr="00DC776D">
        <w:rPr>
          <w:rFonts w:ascii="Times New Roman" w:hAnsi="Times New Roman" w:cs="Times New Roman"/>
          <w:i/>
          <w:iCs/>
          <w:color w:val="000000" w:themeColor="text1"/>
          <w:lang w:val="sv-SE"/>
        </w:rPr>
        <w:t>tolerance</w:t>
      </w:r>
      <w:r w:rsidRPr="00DC776D">
        <w:rPr>
          <w:rFonts w:ascii="Times New Roman" w:hAnsi="Times New Roman" w:cs="Times New Roman"/>
          <w:color w:val="000000" w:themeColor="text1"/>
          <w:lang w:val="sv-SE"/>
        </w:rPr>
        <w:t xml:space="preserve"> berada di atas 0,10 dan nilai </w:t>
      </w:r>
      <w:r w:rsidRPr="00DC776D">
        <w:rPr>
          <w:rFonts w:ascii="Times New Roman" w:hAnsi="Times New Roman" w:cs="Times New Roman"/>
          <w:i/>
          <w:iCs/>
          <w:color w:val="000000" w:themeColor="text1"/>
          <w:lang w:val="sv-SE"/>
        </w:rPr>
        <w:t>Variance Inflation Factor</w:t>
      </w:r>
      <w:r w:rsidRPr="00DC776D">
        <w:rPr>
          <w:rFonts w:ascii="Times New Roman" w:hAnsi="Times New Roman" w:cs="Times New Roman"/>
          <w:color w:val="000000" w:themeColor="text1"/>
          <w:lang w:val="sv-SE"/>
        </w:rPr>
        <w:t xml:space="preserve"> (VIF) berada di bawah 10</w:t>
      </w:r>
    </w:p>
    <w:p w14:paraId="2195F02A" w14:textId="77777777" w:rsidR="005741C3" w:rsidRPr="00172172" w:rsidRDefault="005741C3" w:rsidP="005741C3">
      <w:pPr>
        <w:spacing w:line="480" w:lineRule="auto"/>
        <w:ind w:firstLine="360"/>
        <w:jc w:val="both"/>
        <w:rPr>
          <w:rFonts w:ascii="Times New Roman" w:hAnsi="Times New Roman" w:cs="Times New Roman"/>
          <w:color w:val="000000" w:themeColor="text1"/>
          <w:lang w:val="id-ID"/>
        </w:rPr>
      </w:pPr>
    </w:p>
    <w:p w14:paraId="36F402B5" w14:textId="77777777" w:rsidR="005741C3" w:rsidRPr="00172172" w:rsidRDefault="005741C3" w:rsidP="005741C3">
      <w:pPr>
        <w:spacing w:line="240" w:lineRule="auto"/>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lastRenderedPageBreak/>
        <w:t>Tabel 4.3 Hasil VIF dan Tolarance</w:t>
      </w:r>
    </w:p>
    <w:tbl>
      <w:tblPr>
        <w:tblStyle w:val="TableGrid"/>
        <w:tblW w:w="5894" w:type="dxa"/>
        <w:jc w:val="center"/>
        <w:tblLayout w:type="fixed"/>
        <w:tblLook w:val="0000" w:firstRow="0" w:lastRow="0" w:firstColumn="0" w:lastColumn="0" w:noHBand="0" w:noVBand="0"/>
      </w:tblPr>
      <w:tblGrid>
        <w:gridCol w:w="3125"/>
        <w:gridCol w:w="1454"/>
        <w:gridCol w:w="1315"/>
      </w:tblGrid>
      <w:tr w:rsidR="005741C3" w:rsidRPr="00172172" w14:paraId="7D60FA49" w14:textId="77777777" w:rsidTr="00F3077D">
        <w:trPr>
          <w:trHeight w:val="282"/>
          <w:jc w:val="center"/>
        </w:trPr>
        <w:tc>
          <w:tcPr>
            <w:tcW w:w="3125" w:type="dxa"/>
          </w:tcPr>
          <w:p w14:paraId="4A18A68E" w14:textId="77777777" w:rsidR="005741C3" w:rsidRPr="00172172" w:rsidRDefault="005741C3" w:rsidP="00F3077D">
            <w:pPr>
              <w:autoSpaceDE w:val="0"/>
              <w:autoSpaceDN w:val="0"/>
              <w:adjustRightInd w:val="0"/>
              <w:jc w:val="center"/>
              <w:rPr>
                <w:rFonts w:ascii="Times New Roman" w:hAnsi="Times New Roman" w:cs="Times New Roman"/>
                <w:kern w:val="0"/>
                <w:sz w:val="20"/>
                <w:szCs w:val="20"/>
                <w:lang w:val="id-ID"/>
              </w:rPr>
            </w:pPr>
          </w:p>
        </w:tc>
        <w:tc>
          <w:tcPr>
            <w:tcW w:w="1454" w:type="dxa"/>
          </w:tcPr>
          <w:p w14:paraId="2EBA7665"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Tolerance</w:t>
            </w:r>
          </w:p>
        </w:tc>
        <w:tc>
          <w:tcPr>
            <w:tcW w:w="1315" w:type="dxa"/>
          </w:tcPr>
          <w:p w14:paraId="425CCE3E"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VIF</w:t>
            </w:r>
          </w:p>
        </w:tc>
      </w:tr>
      <w:tr w:rsidR="005741C3" w:rsidRPr="00172172" w14:paraId="1B01B226" w14:textId="77777777" w:rsidTr="00F3077D">
        <w:trPr>
          <w:trHeight w:val="565"/>
          <w:jc w:val="center"/>
        </w:trPr>
        <w:tc>
          <w:tcPr>
            <w:tcW w:w="3125" w:type="dxa"/>
          </w:tcPr>
          <w:p w14:paraId="0C6EB397"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sz w:val="20"/>
                <w:szCs w:val="20"/>
                <w:lang w:val="id-ID"/>
              </w:rPr>
              <w:t>Kepemilikan Institusional (X1)</w:t>
            </w:r>
          </w:p>
        </w:tc>
        <w:tc>
          <w:tcPr>
            <w:tcW w:w="1454" w:type="dxa"/>
          </w:tcPr>
          <w:p w14:paraId="0DEC5F15" w14:textId="20FD8325"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.9</w:t>
            </w:r>
            <w:r w:rsidR="007B4959" w:rsidRPr="00172172">
              <w:rPr>
                <w:rFonts w:ascii="Times New Roman" w:hAnsi="Times New Roman" w:cs="Times New Roman"/>
                <w:kern w:val="0"/>
                <w:sz w:val="20"/>
                <w:szCs w:val="20"/>
                <w:lang w:val="id-ID"/>
              </w:rPr>
              <w:t>26</w:t>
            </w:r>
          </w:p>
        </w:tc>
        <w:tc>
          <w:tcPr>
            <w:tcW w:w="1315" w:type="dxa"/>
          </w:tcPr>
          <w:p w14:paraId="40085716" w14:textId="43F4D0BE"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1.0</w:t>
            </w:r>
            <w:r w:rsidR="007B4959" w:rsidRPr="00172172">
              <w:rPr>
                <w:rFonts w:ascii="Times New Roman" w:hAnsi="Times New Roman" w:cs="Times New Roman"/>
                <w:kern w:val="0"/>
                <w:sz w:val="20"/>
                <w:szCs w:val="20"/>
                <w:lang w:val="id-ID"/>
              </w:rPr>
              <w:t>80</w:t>
            </w:r>
          </w:p>
        </w:tc>
      </w:tr>
      <w:tr w:rsidR="005741C3" w:rsidRPr="00172172" w14:paraId="4B538B45" w14:textId="77777777" w:rsidTr="00F3077D">
        <w:trPr>
          <w:trHeight w:val="267"/>
          <w:jc w:val="center"/>
        </w:trPr>
        <w:tc>
          <w:tcPr>
            <w:tcW w:w="3125" w:type="dxa"/>
          </w:tcPr>
          <w:p w14:paraId="2B1C1666"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sz w:val="20"/>
                <w:szCs w:val="20"/>
                <w:lang w:val="id-ID"/>
              </w:rPr>
              <w:t>Komite Audit (X2)</w:t>
            </w:r>
          </w:p>
        </w:tc>
        <w:tc>
          <w:tcPr>
            <w:tcW w:w="1454" w:type="dxa"/>
          </w:tcPr>
          <w:p w14:paraId="6F94228A" w14:textId="70D67C6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7B4959" w:rsidRPr="00172172">
              <w:rPr>
                <w:rFonts w:ascii="Times New Roman" w:hAnsi="Times New Roman" w:cs="Times New Roman"/>
                <w:kern w:val="0"/>
                <w:sz w:val="20"/>
                <w:szCs w:val="20"/>
                <w:lang w:val="id-ID"/>
              </w:rPr>
              <w:t>861</w:t>
            </w:r>
          </w:p>
        </w:tc>
        <w:tc>
          <w:tcPr>
            <w:tcW w:w="1315" w:type="dxa"/>
          </w:tcPr>
          <w:p w14:paraId="20FE0005" w14:textId="515178DF"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1.</w:t>
            </w:r>
            <w:r w:rsidR="007B4959" w:rsidRPr="00172172">
              <w:rPr>
                <w:rFonts w:ascii="Times New Roman" w:hAnsi="Times New Roman" w:cs="Times New Roman"/>
                <w:kern w:val="0"/>
                <w:sz w:val="20"/>
                <w:szCs w:val="20"/>
                <w:lang w:val="id-ID"/>
              </w:rPr>
              <w:t>162</w:t>
            </w:r>
          </w:p>
        </w:tc>
      </w:tr>
      <w:tr w:rsidR="005741C3" w:rsidRPr="00172172" w14:paraId="12C5D203" w14:textId="77777777" w:rsidTr="00F3077D">
        <w:trPr>
          <w:trHeight w:val="282"/>
          <w:jc w:val="center"/>
        </w:trPr>
        <w:tc>
          <w:tcPr>
            <w:tcW w:w="3125" w:type="dxa"/>
          </w:tcPr>
          <w:p w14:paraId="5F12AC88"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sz w:val="20"/>
                <w:szCs w:val="20"/>
                <w:lang w:val="id-ID"/>
              </w:rPr>
              <w:t>Transfer Pricing (X3)</w:t>
            </w:r>
          </w:p>
        </w:tc>
        <w:tc>
          <w:tcPr>
            <w:tcW w:w="1454" w:type="dxa"/>
          </w:tcPr>
          <w:p w14:paraId="6A71CEC5" w14:textId="757A993A"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7B4959" w:rsidRPr="00172172">
              <w:rPr>
                <w:rFonts w:ascii="Times New Roman" w:hAnsi="Times New Roman" w:cs="Times New Roman"/>
                <w:kern w:val="0"/>
                <w:sz w:val="20"/>
                <w:szCs w:val="20"/>
                <w:lang w:val="id-ID"/>
              </w:rPr>
              <w:t>803</w:t>
            </w:r>
          </w:p>
        </w:tc>
        <w:tc>
          <w:tcPr>
            <w:tcW w:w="1315" w:type="dxa"/>
          </w:tcPr>
          <w:p w14:paraId="2B1654F4" w14:textId="26DACC0C"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1.</w:t>
            </w:r>
            <w:r w:rsidR="007B4959" w:rsidRPr="00172172">
              <w:rPr>
                <w:rFonts w:ascii="Times New Roman" w:hAnsi="Times New Roman" w:cs="Times New Roman"/>
                <w:kern w:val="0"/>
                <w:sz w:val="20"/>
                <w:szCs w:val="20"/>
                <w:lang w:val="id-ID"/>
              </w:rPr>
              <w:t>245</w:t>
            </w:r>
          </w:p>
        </w:tc>
      </w:tr>
      <w:tr w:rsidR="005741C3" w:rsidRPr="00172172" w14:paraId="54FFCDE5" w14:textId="77777777" w:rsidTr="00F3077D">
        <w:trPr>
          <w:trHeight w:val="551"/>
          <w:jc w:val="center"/>
        </w:trPr>
        <w:tc>
          <w:tcPr>
            <w:tcW w:w="3125" w:type="dxa"/>
          </w:tcPr>
          <w:p w14:paraId="4A166780"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sz w:val="20"/>
                <w:szCs w:val="20"/>
                <w:lang w:val="id-ID"/>
              </w:rPr>
              <w:t>Laporan Keberlanjutan (X4)</w:t>
            </w:r>
          </w:p>
        </w:tc>
        <w:tc>
          <w:tcPr>
            <w:tcW w:w="1454" w:type="dxa"/>
          </w:tcPr>
          <w:p w14:paraId="588D6BFF" w14:textId="6AAF43B2"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.9</w:t>
            </w:r>
            <w:r w:rsidR="007B4959" w:rsidRPr="00172172">
              <w:rPr>
                <w:rFonts w:ascii="Times New Roman" w:hAnsi="Times New Roman" w:cs="Times New Roman"/>
                <w:kern w:val="0"/>
                <w:sz w:val="20"/>
                <w:szCs w:val="20"/>
                <w:lang w:val="id-ID"/>
              </w:rPr>
              <w:t>60</w:t>
            </w:r>
          </w:p>
        </w:tc>
        <w:tc>
          <w:tcPr>
            <w:tcW w:w="1315" w:type="dxa"/>
          </w:tcPr>
          <w:p w14:paraId="4474EEF4" w14:textId="7A47408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1.0</w:t>
            </w:r>
            <w:r w:rsidR="007B4959" w:rsidRPr="00172172">
              <w:rPr>
                <w:rFonts w:ascii="Times New Roman" w:hAnsi="Times New Roman" w:cs="Times New Roman"/>
                <w:kern w:val="0"/>
                <w:sz w:val="20"/>
                <w:szCs w:val="20"/>
                <w:lang w:val="id-ID"/>
              </w:rPr>
              <w:t>42</w:t>
            </w:r>
          </w:p>
        </w:tc>
      </w:tr>
    </w:tbl>
    <w:p w14:paraId="748AC06D" w14:textId="77777777" w:rsidR="005741C3" w:rsidRPr="00172172" w:rsidRDefault="005741C3" w:rsidP="005741C3">
      <w:pPr>
        <w:spacing w:line="480" w:lineRule="auto"/>
        <w:jc w:val="both"/>
        <w:rPr>
          <w:rFonts w:ascii="Times New Roman" w:hAnsi="Times New Roman" w:cs="Times New Roman"/>
          <w:color w:val="000000" w:themeColor="text1"/>
          <w:lang w:val="id-ID"/>
        </w:rPr>
      </w:pPr>
    </w:p>
    <w:p w14:paraId="0A050791" w14:textId="77777777"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Hasil uji multikolinearitas pada Tabel 4.3 menunjukkan bahwa semua variabel independen memiliki nilai Tolerance &gt; 0,10 dan VIF &lt; 10. Artinya, tidak terjadi gejala multikolinearitas dalam model regresi, sehingga setiap variabel independen dapat digunakan untuk analisis tanpa saling memengaruhi.</w:t>
      </w:r>
    </w:p>
    <w:p w14:paraId="7E0003CA" w14:textId="77777777" w:rsidR="005741C3" w:rsidRPr="00172172" w:rsidRDefault="005741C3" w:rsidP="005741C3">
      <w:pPr>
        <w:spacing w:line="480" w:lineRule="auto"/>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4.3.2. Heteroskedastitas</w:t>
      </w:r>
    </w:p>
    <w:p w14:paraId="619E4C79" w14:textId="77777777"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Uji heteroskedastisitas digunakan untuk mendeteksi ada tidaknya ketidaksamaan varians residual antar pengamatan dalam model regresi. Jika varians residual konstan, disebut homoskedastisitas (kondisi ideal), sedangkan jika bervariasi disebut heteroskedastisitas yang dapat membuat estimasi koefisien menjadi tidak efisien. Uji Glejser dilakukan dengan meregresikan nilai absolut residual terhadap variabel independen; apabila nilai signifikansi masing-masing variabel &gt; 0,05, maka model dinyatakan bebas dari heteroskedastisitas.</w:t>
      </w:r>
    </w:p>
    <w:p w14:paraId="66F12E55" w14:textId="77777777" w:rsidR="005741C3" w:rsidRPr="00172172" w:rsidRDefault="005741C3" w:rsidP="005741C3">
      <w:pPr>
        <w:spacing w:line="480" w:lineRule="auto"/>
        <w:ind w:firstLine="720"/>
        <w:jc w:val="both"/>
        <w:rPr>
          <w:rFonts w:ascii="Times New Roman" w:hAnsi="Times New Roman" w:cs="Times New Roman"/>
          <w:color w:val="000000" w:themeColor="text1"/>
          <w:lang w:val="id-ID"/>
        </w:rPr>
      </w:pPr>
    </w:p>
    <w:p w14:paraId="783B3046" w14:textId="77777777" w:rsidR="005741C3" w:rsidRPr="00172172" w:rsidRDefault="005741C3" w:rsidP="005741C3">
      <w:pPr>
        <w:spacing w:line="480" w:lineRule="auto"/>
        <w:ind w:firstLine="720"/>
        <w:jc w:val="both"/>
        <w:rPr>
          <w:rFonts w:ascii="Times New Roman" w:hAnsi="Times New Roman" w:cs="Times New Roman"/>
          <w:color w:val="000000" w:themeColor="text1"/>
          <w:lang w:val="id-ID"/>
        </w:rPr>
      </w:pPr>
    </w:p>
    <w:p w14:paraId="57AE56F9" w14:textId="77777777" w:rsidR="005741C3" w:rsidRPr="00172172" w:rsidRDefault="005741C3" w:rsidP="005741C3">
      <w:pPr>
        <w:spacing w:line="480" w:lineRule="auto"/>
        <w:ind w:firstLine="720"/>
        <w:jc w:val="both"/>
        <w:rPr>
          <w:rFonts w:ascii="Times New Roman" w:hAnsi="Times New Roman" w:cs="Times New Roman"/>
          <w:color w:val="000000" w:themeColor="text1"/>
          <w:lang w:val="id-ID"/>
        </w:rPr>
      </w:pPr>
    </w:p>
    <w:p w14:paraId="10E8B3F9" w14:textId="77777777" w:rsidR="005741C3" w:rsidRPr="00172172" w:rsidRDefault="005741C3" w:rsidP="005741C3">
      <w:pPr>
        <w:spacing w:line="240" w:lineRule="auto"/>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lastRenderedPageBreak/>
        <w:t>Tabel 4.4 Hasil Uji Glejser</w:t>
      </w:r>
    </w:p>
    <w:tbl>
      <w:tblPr>
        <w:tblStyle w:val="TableGrid"/>
        <w:tblW w:w="0" w:type="auto"/>
        <w:jc w:val="center"/>
        <w:tblLook w:val="0000" w:firstRow="0" w:lastRow="0" w:firstColumn="0" w:lastColumn="0" w:noHBand="0" w:noVBand="0"/>
      </w:tblPr>
      <w:tblGrid>
        <w:gridCol w:w="2714"/>
        <w:gridCol w:w="1155"/>
        <w:gridCol w:w="1163"/>
        <w:gridCol w:w="1516"/>
        <w:gridCol w:w="1027"/>
        <w:gridCol w:w="686"/>
      </w:tblGrid>
      <w:tr w:rsidR="005741C3" w:rsidRPr="00172172" w14:paraId="0155D53F" w14:textId="77777777" w:rsidTr="00F3077D">
        <w:trPr>
          <w:jc w:val="center"/>
        </w:trPr>
        <w:tc>
          <w:tcPr>
            <w:tcW w:w="3114" w:type="dxa"/>
            <w:vMerge w:val="restart"/>
          </w:tcPr>
          <w:p w14:paraId="4A4D0E28" w14:textId="77777777" w:rsidR="005741C3" w:rsidRPr="00172172" w:rsidRDefault="005741C3" w:rsidP="00F3077D">
            <w:pPr>
              <w:autoSpaceDE w:val="0"/>
              <w:autoSpaceDN w:val="0"/>
              <w:adjustRightInd w:val="0"/>
              <w:spacing w:line="320" w:lineRule="atLeast"/>
              <w:ind w:right="60"/>
              <w:rPr>
                <w:rFonts w:ascii="Times New Roman" w:hAnsi="Times New Roman" w:cs="Times New Roman"/>
                <w:kern w:val="0"/>
                <w:sz w:val="20"/>
                <w:szCs w:val="20"/>
                <w:lang w:val="id-ID"/>
              </w:rPr>
            </w:pPr>
          </w:p>
        </w:tc>
        <w:tc>
          <w:tcPr>
            <w:tcW w:w="2551" w:type="dxa"/>
            <w:gridSpan w:val="2"/>
          </w:tcPr>
          <w:p w14:paraId="0924DEF0"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Unstandardized Coefficients</w:t>
            </w:r>
          </w:p>
        </w:tc>
        <w:tc>
          <w:tcPr>
            <w:tcW w:w="1560" w:type="dxa"/>
          </w:tcPr>
          <w:p w14:paraId="66895ED3"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Standardized Coefficients</w:t>
            </w:r>
          </w:p>
        </w:tc>
        <w:tc>
          <w:tcPr>
            <w:tcW w:w="1104" w:type="dxa"/>
            <w:vMerge w:val="restart"/>
          </w:tcPr>
          <w:p w14:paraId="3F07A2FD"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t</w:t>
            </w:r>
          </w:p>
        </w:tc>
        <w:tc>
          <w:tcPr>
            <w:tcW w:w="0" w:type="auto"/>
            <w:vMerge w:val="restart"/>
          </w:tcPr>
          <w:p w14:paraId="230491B0"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Sig.</w:t>
            </w:r>
          </w:p>
        </w:tc>
      </w:tr>
      <w:tr w:rsidR="005741C3" w:rsidRPr="00172172" w14:paraId="710CFFF5" w14:textId="77777777" w:rsidTr="00F3077D">
        <w:trPr>
          <w:jc w:val="center"/>
        </w:trPr>
        <w:tc>
          <w:tcPr>
            <w:tcW w:w="3114" w:type="dxa"/>
            <w:vMerge/>
          </w:tcPr>
          <w:p w14:paraId="54E2903A"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c>
          <w:tcPr>
            <w:tcW w:w="1276" w:type="dxa"/>
          </w:tcPr>
          <w:p w14:paraId="12C3DFB6"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B</w:t>
            </w:r>
          </w:p>
        </w:tc>
        <w:tc>
          <w:tcPr>
            <w:tcW w:w="1275" w:type="dxa"/>
          </w:tcPr>
          <w:p w14:paraId="7F69F180"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Std. Error</w:t>
            </w:r>
          </w:p>
        </w:tc>
        <w:tc>
          <w:tcPr>
            <w:tcW w:w="1560" w:type="dxa"/>
          </w:tcPr>
          <w:p w14:paraId="1E62B809"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Beta</w:t>
            </w:r>
          </w:p>
        </w:tc>
        <w:tc>
          <w:tcPr>
            <w:tcW w:w="1104" w:type="dxa"/>
            <w:vMerge/>
          </w:tcPr>
          <w:p w14:paraId="4C3AE08D"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c>
          <w:tcPr>
            <w:tcW w:w="0" w:type="auto"/>
            <w:vMerge/>
          </w:tcPr>
          <w:p w14:paraId="09C54C4E"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r>
      <w:tr w:rsidR="005741C3" w:rsidRPr="00172172" w14:paraId="77AA53B8" w14:textId="77777777" w:rsidTr="00F3077D">
        <w:trPr>
          <w:jc w:val="center"/>
        </w:trPr>
        <w:tc>
          <w:tcPr>
            <w:tcW w:w="3114" w:type="dxa"/>
          </w:tcPr>
          <w:p w14:paraId="1AC45FFA"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(Constant)</w:t>
            </w:r>
          </w:p>
        </w:tc>
        <w:tc>
          <w:tcPr>
            <w:tcW w:w="1276" w:type="dxa"/>
          </w:tcPr>
          <w:p w14:paraId="7AA2CAF7" w14:textId="0F71BB97"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6E430C" w:rsidRPr="00172172">
              <w:rPr>
                <w:rFonts w:ascii="Times New Roman" w:hAnsi="Times New Roman" w:cs="Times New Roman"/>
                <w:kern w:val="0"/>
                <w:sz w:val="20"/>
                <w:szCs w:val="20"/>
                <w:lang w:val="id-ID"/>
              </w:rPr>
              <w:t>219</w:t>
            </w:r>
          </w:p>
        </w:tc>
        <w:tc>
          <w:tcPr>
            <w:tcW w:w="1275" w:type="dxa"/>
          </w:tcPr>
          <w:p w14:paraId="52515B11" w14:textId="600FE2FB"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124E92" w:rsidRPr="00172172">
              <w:rPr>
                <w:rFonts w:ascii="Times New Roman" w:hAnsi="Times New Roman" w:cs="Times New Roman"/>
                <w:kern w:val="0"/>
                <w:sz w:val="20"/>
                <w:szCs w:val="20"/>
                <w:lang w:val="id-ID"/>
              </w:rPr>
              <w:t>391</w:t>
            </w:r>
          </w:p>
        </w:tc>
        <w:tc>
          <w:tcPr>
            <w:tcW w:w="1560" w:type="dxa"/>
          </w:tcPr>
          <w:p w14:paraId="161F8667"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c>
          <w:tcPr>
            <w:tcW w:w="1104" w:type="dxa"/>
          </w:tcPr>
          <w:p w14:paraId="5273CE1F" w14:textId="1A9A4464" w:rsidR="005741C3" w:rsidRPr="00172172" w:rsidRDefault="00124E92"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.562</w:t>
            </w:r>
          </w:p>
        </w:tc>
        <w:tc>
          <w:tcPr>
            <w:tcW w:w="0" w:type="auto"/>
          </w:tcPr>
          <w:p w14:paraId="3FB757A6" w14:textId="2425D962"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124E92" w:rsidRPr="00172172">
              <w:rPr>
                <w:rFonts w:ascii="Times New Roman" w:hAnsi="Times New Roman" w:cs="Times New Roman"/>
                <w:kern w:val="0"/>
                <w:sz w:val="20"/>
                <w:szCs w:val="20"/>
                <w:lang w:val="id-ID"/>
              </w:rPr>
              <w:t>577</w:t>
            </w:r>
          </w:p>
        </w:tc>
      </w:tr>
      <w:tr w:rsidR="005741C3" w:rsidRPr="00172172" w14:paraId="70EC01CE" w14:textId="77777777" w:rsidTr="00F3077D">
        <w:trPr>
          <w:jc w:val="center"/>
        </w:trPr>
        <w:tc>
          <w:tcPr>
            <w:tcW w:w="3114" w:type="dxa"/>
          </w:tcPr>
          <w:p w14:paraId="5C5AA092"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sz w:val="20"/>
                <w:szCs w:val="20"/>
                <w:lang w:val="id-ID"/>
              </w:rPr>
              <w:t>Kepemilikan Institusional (X1)</w:t>
            </w:r>
          </w:p>
        </w:tc>
        <w:tc>
          <w:tcPr>
            <w:tcW w:w="1276" w:type="dxa"/>
          </w:tcPr>
          <w:p w14:paraId="1BCEDC14" w14:textId="31DEC1A0"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6E430C" w:rsidRPr="00172172">
              <w:rPr>
                <w:rFonts w:ascii="Times New Roman" w:hAnsi="Times New Roman" w:cs="Times New Roman"/>
                <w:kern w:val="0"/>
                <w:sz w:val="20"/>
                <w:szCs w:val="20"/>
                <w:lang w:val="id-ID"/>
              </w:rPr>
              <w:t>267</w:t>
            </w:r>
          </w:p>
        </w:tc>
        <w:tc>
          <w:tcPr>
            <w:tcW w:w="1275" w:type="dxa"/>
          </w:tcPr>
          <w:p w14:paraId="69DDB957" w14:textId="3A7F41E3"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124E92" w:rsidRPr="00172172">
              <w:rPr>
                <w:rFonts w:ascii="Times New Roman" w:hAnsi="Times New Roman" w:cs="Times New Roman"/>
                <w:kern w:val="0"/>
                <w:sz w:val="20"/>
                <w:szCs w:val="20"/>
                <w:lang w:val="id-ID"/>
              </w:rPr>
              <w:t>115</w:t>
            </w:r>
          </w:p>
        </w:tc>
        <w:tc>
          <w:tcPr>
            <w:tcW w:w="1560" w:type="dxa"/>
          </w:tcPr>
          <w:p w14:paraId="7A1C22C8" w14:textId="2346C283"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124E92" w:rsidRPr="00172172">
              <w:rPr>
                <w:rFonts w:ascii="Times New Roman" w:hAnsi="Times New Roman" w:cs="Times New Roman"/>
                <w:kern w:val="0"/>
                <w:sz w:val="20"/>
                <w:szCs w:val="20"/>
                <w:lang w:val="id-ID"/>
              </w:rPr>
              <w:t>215</w:t>
            </w:r>
          </w:p>
        </w:tc>
        <w:tc>
          <w:tcPr>
            <w:tcW w:w="1104" w:type="dxa"/>
          </w:tcPr>
          <w:p w14:paraId="246F4D3E" w14:textId="04019033" w:rsidR="005741C3" w:rsidRPr="00172172" w:rsidRDefault="00124E92"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2.315</w:t>
            </w:r>
          </w:p>
        </w:tc>
        <w:tc>
          <w:tcPr>
            <w:tcW w:w="0" w:type="auto"/>
          </w:tcPr>
          <w:p w14:paraId="5CF2FD4B" w14:textId="6F7852AF"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124E92" w:rsidRPr="00172172">
              <w:rPr>
                <w:rFonts w:ascii="Times New Roman" w:hAnsi="Times New Roman" w:cs="Times New Roman"/>
                <w:kern w:val="0"/>
                <w:sz w:val="20"/>
                <w:szCs w:val="20"/>
                <w:lang w:val="id-ID"/>
              </w:rPr>
              <w:t>054</w:t>
            </w:r>
          </w:p>
        </w:tc>
      </w:tr>
      <w:tr w:rsidR="005741C3" w:rsidRPr="00172172" w14:paraId="0921C55A" w14:textId="77777777" w:rsidTr="00F3077D">
        <w:trPr>
          <w:jc w:val="center"/>
        </w:trPr>
        <w:tc>
          <w:tcPr>
            <w:tcW w:w="3114" w:type="dxa"/>
          </w:tcPr>
          <w:p w14:paraId="290E3AB1"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sz w:val="20"/>
                <w:szCs w:val="20"/>
                <w:lang w:val="id-ID"/>
              </w:rPr>
              <w:t>Komite Audit (X2)</w:t>
            </w:r>
          </w:p>
        </w:tc>
        <w:tc>
          <w:tcPr>
            <w:tcW w:w="1276" w:type="dxa"/>
          </w:tcPr>
          <w:p w14:paraId="21EE5FB6" w14:textId="7FCECDEF" w:rsidR="005741C3" w:rsidRPr="00172172" w:rsidRDefault="006E430C"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.244</w:t>
            </w:r>
          </w:p>
        </w:tc>
        <w:tc>
          <w:tcPr>
            <w:tcW w:w="1275" w:type="dxa"/>
          </w:tcPr>
          <w:p w14:paraId="50DA8090" w14:textId="52547576"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124E92" w:rsidRPr="00172172">
              <w:rPr>
                <w:rFonts w:ascii="Times New Roman" w:hAnsi="Times New Roman" w:cs="Times New Roman"/>
                <w:kern w:val="0"/>
                <w:sz w:val="20"/>
                <w:szCs w:val="20"/>
                <w:lang w:val="id-ID"/>
              </w:rPr>
              <w:t>252</w:t>
            </w:r>
          </w:p>
        </w:tc>
        <w:tc>
          <w:tcPr>
            <w:tcW w:w="1560" w:type="dxa"/>
          </w:tcPr>
          <w:p w14:paraId="6982FE09" w14:textId="199B9C0E" w:rsidR="005741C3" w:rsidRPr="00172172" w:rsidRDefault="00124E92"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.093</w:t>
            </w:r>
          </w:p>
        </w:tc>
        <w:tc>
          <w:tcPr>
            <w:tcW w:w="1104" w:type="dxa"/>
          </w:tcPr>
          <w:p w14:paraId="6158846C" w14:textId="60CFF754" w:rsidR="005741C3" w:rsidRPr="00172172" w:rsidRDefault="00124E92"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.967</w:t>
            </w:r>
          </w:p>
        </w:tc>
        <w:tc>
          <w:tcPr>
            <w:tcW w:w="0" w:type="auto"/>
          </w:tcPr>
          <w:p w14:paraId="1BDD0551" w14:textId="540FEAF5"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124E92" w:rsidRPr="00172172">
              <w:rPr>
                <w:rFonts w:ascii="Times New Roman" w:hAnsi="Times New Roman" w:cs="Times New Roman"/>
                <w:kern w:val="0"/>
                <w:sz w:val="20"/>
                <w:szCs w:val="20"/>
                <w:lang w:val="id-ID"/>
              </w:rPr>
              <w:t>338</w:t>
            </w:r>
          </w:p>
        </w:tc>
      </w:tr>
      <w:tr w:rsidR="005741C3" w:rsidRPr="00172172" w14:paraId="3AA1B213" w14:textId="77777777" w:rsidTr="00F3077D">
        <w:trPr>
          <w:jc w:val="center"/>
        </w:trPr>
        <w:tc>
          <w:tcPr>
            <w:tcW w:w="3114" w:type="dxa"/>
          </w:tcPr>
          <w:p w14:paraId="6F9CC7C3"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sz w:val="20"/>
                <w:szCs w:val="20"/>
                <w:lang w:val="id-ID"/>
              </w:rPr>
              <w:t>Transfer Pricing (X3)</w:t>
            </w:r>
          </w:p>
        </w:tc>
        <w:tc>
          <w:tcPr>
            <w:tcW w:w="1276" w:type="dxa"/>
          </w:tcPr>
          <w:p w14:paraId="6CA87B46" w14:textId="01EE7031" w:rsidR="005741C3" w:rsidRPr="00172172" w:rsidRDefault="006E430C"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-.189</w:t>
            </w:r>
          </w:p>
        </w:tc>
        <w:tc>
          <w:tcPr>
            <w:tcW w:w="1275" w:type="dxa"/>
          </w:tcPr>
          <w:p w14:paraId="168E1AF4" w14:textId="0751E05C"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.0</w:t>
            </w:r>
            <w:r w:rsidR="00124E92" w:rsidRPr="00172172">
              <w:rPr>
                <w:rFonts w:ascii="Times New Roman" w:hAnsi="Times New Roman" w:cs="Times New Roman"/>
                <w:kern w:val="0"/>
                <w:sz w:val="20"/>
                <w:szCs w:val="20"/>
                <w:lang w:val="id-ID"/>
              </w:rPr>
              <w:t>32</w:t>
            </w:r>
          </w:p>
        </w:tc>
        <w:tc>
          <w:tcPr>
            <w:tcW w:w="1560" w:type="dxa"/>
          </w:tcPr>
          <w:p w14:paraId="64ACB31E" w14:textId="7E8E0F63" w:rsidR="005741C3" w:rsidRPr="00172172" w:rsidRDefault="00124E92" w:rsidP="00124E92">
            <w:pPr>
              <w:autoSpaceDE w:val="0"/>
              <w:autoSpaceDN w:val="0"/>
              <w:adjustRightInd w:val="0"/>
              <w:spacing w:line="360" w:lineRule="auto"/>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-.590</w:t>
            </w:r>
          </w:p>
        </w:tc>
        <w:tc>
          <w:tcPr>
            <w:tcW w:w="1104" w:type="dxa"/>
          </w:tcPr>
          <w:p w14:paraId="506073BE" w14:textId="66E4B863" w:rsidR="005741C3" w:rsidRPr="00172172" w:rsidRDefault="00124E92"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-5.910</w:t>
            </w:r>
          </w:p>
        </w:tc>
        <w:tc>
          <w:tcPr>
            <w:tcW w:w="0" w:type="auto"/>
          </w:tcPr>
          <w:p w14:paraId="1F4524CE" w14:textId="291ABA84"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124E92" w:rsidRPr="00172172">
              <w:rPr>
                <w:rFonts w:ascii="Times New Roman" w:hAnsi="Times New Roman" w:cs="Times New Roman"/>
                <w:kern w:val="0"/>
                <w:sz w:val="20"/>
                <w:szCs w:val="20"/>
                <w:lang w:val="id-ID"/>
              </w:rPr>
              <w:t>052</w:t>
            </w:r>
          </w:p>
        </w:tc>
      </w:tr>
      <w:tr w:rsidR="005741C3" w:rsidRPr="00172172" w14:paraId="0F6EDF1A" w14:textId="77777777" w:rsidTr="00F3077D">
        <w:trPr>
          <w:jc w:val="center"/>
        </w:trPr>
        <w:tc>
          <w:tcPr>
            <w:tcW w:w="3114" w:type="dxa"/>
          </w:tcPr>
          <w:p w14:paraId="6839686E"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sz w:val="20"/>
                <w:szCs w:val="20"/>
                <w:lang w:val="id-ID"/>
              </w:rPr>
              <w:t>Laporan Keberlanjutan (X4)</w:t>
            </w:r>
          </w:p>
        </w:tc>
        <w:tc>
          <w:tcPr>
            <w:tcW w:w="1276" w:type="dxa"/>
          </w:tcPr>
          <w:p w14:paraId="7D682284" w14:textId="3DA94DB5"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6E430C" w:rsidRPr="00172172">
              <w:rPr>
                <w:rFonts w:ascii="Times New Roman" w:hAnsi="Times New Roman" w:cs="Times New Roman"/>
                <w:kern w:val="0"/>
                <w:sz w:val="20"/>
                <w:szCs w:val="20"/>
                <w:lang w:val="id-ID"/>
              </w:rPr>
              <w:t>426</w:t>
            </w:r>
          </w:p>
        </w:tc>
        <w:tc>
          <w:tcPr>
            <w:tcW w:w="1275" w:type="dxa"/>
          </w:tcPr>
          <w:p w14:paraId="1F012B00" w14:textId="46BED332"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124E92" w:rsidRPr="00172172">
              <w:rPr>
                <w:rFonts w:ascii="Times New Roman" w:hAnsi="Times New Roman" w:cs="Times New Roman"/>
                <w:kern w:val="0"/>
                <w:sz w:val="20"/>
                <w:szCs w:val="20"/>
                <w:lang w:val="id-ID"/>
              </w:rPr>
              <w:t>360</w:t>
            </w:r>
          </w:p>
        </w:tc>
        <w:tc>
          <w:tcPr>
            <w:tcW w:w="1560" w:type="dxa"/>
          </w:tcPr>
          <w:p w14:paraId="0ADB5B05" w14:textId="2BB93020"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.1</w:t>
            </w:r>
            <w:r w:rsidR="00124E92" w:rsidRPr="00172172">
              <w:rPr>
                <w:rFonts w:ascii="Times New Roman" w:hAnsi="Times New Roman" w:cs="Times New Roman"/>
                <w:kern w:val="0"/>
                <w:sz w:val="20"/>
                <w:szCs w:val="20"/>
                <w:lang w:val="id-ID"/>
              </w:rPr>
              <w:t>08</w:t>
            </w:r>
          </w:p>
        </w:tc>
        <w:tc>
          <w:tcPr>
            <w:tcW w:w="1104" w:type="dxa"/>
          </w:tcPr>
          <w:p w14:paraId="1C3F9540" w14:textId="3A3753E1" w:rsidR="005741C3" w:rsidRPr="00172172" w:rsidRDefault="00124E92"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1.184</w:t>
            </w:r>
          </w:p>
        </w:tc>
        <w:tc>
          <w:tcPr>
            <w:tcW w:w="0" w:type="auto"/>
          </w:tcPr>
          <w:p w14:paraId="4E4D8833" w14:textId="5BF65BBB"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124E92" w:rsidRPr="00172172">
              <w:rPr>
                <w:rFonts w:ascii="Times New Roman" w:hAnsi="Times New Roman" w:cs="Times New Roman"/>
                <w:kern w:val="0"/>
                <w:sz w:val="20"/>
                <w:szCs w:val="20"/>
                <w:lang w:val="id-ID"/>
              </w:rPr>
              <w:t>241</w:t>
            </w:r>
          </w:p>
        </w:tc>
      </w:tr>
    </w:tbl>
    <w:p w14:paraId="2B71A25E" w14:textId="77777777" w:rsidR="005741C3" w:rsidRPr="00172172" w:rsidRDefault="005741C3" w:rsidP="005741C3">
      <w:pPr>
        <w:spacing w:line="240" w:lineRule="auto"/>
        <w:jc w:val="center"/>
        <w:rPr>
          <w:rFonts w:ascii="Times New Roman" w:hAnsi="Times New Roman" w:cs="Times New Roman"/>
          <w:color w:val="000000" w:themeColor="text1"/>
          <w:lang w:val="id-ID"/>
        </w:rPr>
      </w:pPr>
    </w:p>
    <w:p w14:paraId="416EB349" w14:textId="26B264F2"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Berdasarkan Tabel 4.4 Hasil Uji Glejser, dapat dilihat bahwa nilai signifikansi untuk seluruh variabel independen lebih besar dari 0,05. Secara rinci, variabel Kepemilikan Institusional (X1) memiliki nilai signifikansi sebesar 0</w:t>
      </w:r>
      <w:r w:rsidR="00A415FE" w:rsidRPr="00172172">
        <w:rPr>
          <w:rFonts w:ascii="Times New Roman" w:hAnsi="Times New Roman" w:cs="Times New Roman"/>
          <w:color w:val="000000" w:themeColor="text1"/>
          <w:lang w:val="id-ID"/>
        </w:rPr>
        <w:t>.054</w:t>
      </w:r>
      <w:r w:rsidRPr="00172172">
        <w:rPr>
          <w:rFonts w:ascii="Times New Roman" w:hAnsi="Times New Roman" w:cs="Times New Roman"/>
          <w:color w:val="000000" w:themeColor="text1"/>
          <w:lang w:val="id-ID"/>
        </w:rPr>
        <w:t>, Komite Audit (X2) sebesar 0,</w:t>
      </w:r>
      <w:r w:rsidR="00A415FE" w:rsidRPr="00172172">
        <w:rPr>
          <w:rFonts w:ascii="Times New Roman" w:hAnsi="Times New Roman" w:cs="Times New Roman"/>
          <w:color w:val="000000" w:themeColor="text1"/>
          <w:lang w:val="id-ID"/>
        </w:rPr>
        <w:t>33</w:t>
      </w:r>
      <w:r w:rsidRPr="00172172">
        <w:rPr>
          <w:rFonts w:ascii="Times New Roman" w:hAnsi="Times New Roman" w:cs="Times New Roman"/>
          <w:color w:val="000000" w:themeColor="text1"/>
          <w:lang w:val="id-ID"/>
        </w:rPr>
        <w:t>8, Transfer Pricing (X3) sebesar 0,</w:t>
      </w:r>
      <w:r w:rsidR="00A415FE" w:rsidRPr="00172172">
        <w:rPr>
          <w:rFonts w:ascii="Times New Roman" w:hAnsi="Times New Roman" w:cs="Times New Roman"/>
          <w:color w:val="000000" w:themeColor="text1"/>
          <w:lang w:val="id-ID"/>
        </w:rPr>
        <w:t>052</w:t>
      </w:r>
      <w:r w:rsidRPr="00172172">
        <w:rPr>
          <w:rFonts w:ascii="Times New Roman" w:hAnsi="Times New Roman" w:cs="Times New Roman"/>
          <w:color w:val="000000" w:themeColor="text1"/>
          <w:lang w:val="id-ID"/>
        </w:rPr>
        <w:t>, dan Laporan Keberlanjutan (X4) sebesar 0,2</w:t>
      </w:r>
      <w:r w:rsidR="00A415FE" w:rsidRPr="00172172">
        <w:rPr>
          <w:rFonts w:ascii="Times New Roman" w:hAnsi="Times New Roman" w:cs="Times New Roman"/>
          <w:color w:val="000000" w:themeColor="text1"/>
          <w:lang w:val="id-ID"/>
        </w:rPr>
        <w:t>41</w:t>
      </w:r>
      <w:r w:rsidRPr="00172172">
        <w:rPr>
          <w:rFonts w:ascii="Times New Roman" w:hAnsi="Times New Roman" w:cs="Times New Roman"/>
          <w:color w:val="000000" w:themeColor="text1"/>
          <w:lang w:val="id-ID"/>
        </w:rPr>
        <w:t>. Nilai-nilai tersebut menunjukkan bahwa tidak ada variabel independen yang berpengaruh signifikan terhadap nilai absolut residual. Dengan demikian, dapat disimpulkan bahwa model regresi ini bebas dari gejala heteroskedastisitas, sehingga varians residual bersifat konstan (homoskedastisitas).</w:t>
      </w:r>
    </w:p>
    <w:p w14:paraId="4EE0C7C4" w14:textId="77777777" w:rsidR="005741C3" w:rsidRPr="00172172" w:rsidRDefault="005741C3" w:rsidP="005741C3">
      <w:pPr>
        <w:spacing w:line="240" w:lineRule="auto"/>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4.3.4. Autokorelasi</w:t>
      </w:r>
    </w:p>
    <w:p w14:paraId="205C98A6" w14:textId="68A86E50"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 xml:space="preserve">Uji autokorelasi bertujuan untuk mengetahui apakah terdapat hubungan (korelasi) antara residual pada satu pengamatan dengan residual pada pengamatan lainnya. Pengujian ini dilakukan menggunakan uji </w:t>
      </w:r>
      <w:r w:rsidRPr="00DC776D">
        <w:rPr>
          <w:rFonts w:ascii="Times New Roman" w:hAnsi="Times New Roman" w:cs="Times New Roman"/>
          <w:i/>
          <w:iCs/>
          <w:color w:val="000000" w:themeColor="text1"/>
          <w:lang w:val="id-ID"/>
        </w:rPr>
        <w:t>Durbin-Watson</w:t>
      </w:r>
      <w:r w:rsidRPr="00172172">
        <w:rPr>
          <w:rFonts w:ascii="Times New Roman" w:hAnsi="Times New Roman" w:cs="Times New Roman"/>
          <w:color w:val="000000" w:themeColor="text1"/>
          <w:lang w:val="id-ID"/>
        </w:rPr>
        <w:t xml:space="preserve"> (DW). Nilai DW berkisar antara 0 hingga 4, dengan ketentuan bahwa apabila</w:t>
      </w:r>
      <w:r w:rsidR="00DC776D">
        <w:rPr>
          <w:rFonts w:ascii="Times New Roman" w:hAnsi="Times New Roman" w:cs="Times New Roman"/>
          <w:color w:val="000000" w:themeColor="text1"/>
          <w:lang w:val="id-ID"/>
        </w:rPr>
        <w:t xml:space="preserve"> </w:t>
      </w:r>
      <w:r w:rsidR="00DC776D">
        <w:rPr>
          <w:rFonts w:ascii="Times New Roman" w:hAnsi="Times New Roman" w:cs="Times New Roman"/>
          <w:color w:val="000000" w:themeColor="text1"/>
          <w:lang w:val="sv-SE"/>
        </w:rPr>
        <w:t>m</w:t>
      </w:r>
      <w:r w:rsidR="00DC776D" w:rsidRPr="00DC776D">
        <w:rPr>
          <w:rFonts w:ascii="Times New Roman" w:hAnsi="Times New Roman" w:cs="Times New Roman"/>
          <w:color w:val="000000" w:themeColor="text1"/>
          <w:lang w:val="sv-SE"/>
        </w:rPr>
        <w:t xml:space="preserve">odel regresi dinyatakan tidak mengalami autokorelasi apabila nilai </w:t>
      </w:r>
      <w:r w:rsidR="00DC776D" w:rsidRPr="00DC776D">
        <w:rPr>
          <w:rFonts w:ascii="Times New Roman" w:hAnsi="Times New Roman" w:cs="Times New Roman"/>
          <w:i/>
          <w:iCs/>
          <w:color w:val="000000" w:themeColor="text1"/>
          <w:lang w:val="sv-SE"/>
        </w:rPr>
        <w:t>Durbin-Watson</w:t>
      </w:r>
      <w:r w:rsidR="00DC776D" w:rsidRPr="00DC776D">
        <w:rPr>
          <w:rFonts w:ascii="Times New Roman" w:hAnsi="Times New Roman" w:cs="Times New Roman"/>
          <w:color w:val="000000" w:themeColor="text1"/>
          <w:lang w:val="sv-SE"/>
        </w:rPr>
        <w:t xml:space="preserve"> (DW) berada pada rentang antara dU dan 4–dU</w:t>
      </w:r>
      <w:r w:rsidRPr="00172172">
        <w:rPr>
          <w:rFonts w:ascii="Times New Roman" w:hAnsi="Times New Roman" w:cs="Times New Roman"/>
          <w:color w:val="000000" w:themeColor="text1"/>
          <w:lang w:val="id-ID"/>
        </w:rPr>
        <w:t>.</w:t>
      </w:r>
    </w:p>
    <w:p w14:paraId="2A456B3C" w14:textId="77777777" w:rsidR="005741C3" w:rsidRPr="00172172" w:rsidRDefault="005741C3" w:rsidP="005741C3">
      <w:pPr>
        <w:spacing w:line="480" w:lineRule="auto"/>
        <w:ind w:firstLine="720"/>
        <w:jc w:val="both"/>
        <w:rPr>
          <w:rFonts w:ascii="Times New Roman" w:hAnsi="Times New Roman" w:cs="Times New Roman"/>
          <w:color w:val="000000" w:themeColor="text1"/>
          <w:lang w:val="id-ID"/>
        </w:rPr>
      </w:pPr>
    </w:p>
    <w:p w14:paraId="1B58E81B" w14:textId="77777777" w:rsidR="005741C3" w:rsidRPr="00172172" w:rsidRDefault="005741C3" w:rsidP="005741C3">
      <w:pPr>
        <w:spacing w:line="240" w:lineRule="auto"/>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Tabel 4.5 Hasil Durbin Watson</w:t>
      </w:r>
    </w:p>
    <w:tbl>
      <w:tblPr>
        <w:tblStyle w:val="TableGrid"/>
        <w:tblW w:w="0" w:type="auto"/>
        <w:tblLook w:val="04A0" w:firstRow="1" w:lastRow="0" w:firstColumn="1" w:lastColumn="0" w:noHBand="0" w:noVBand="1"/>
      </w:tblPr>
      <w:tblGrid>
        <w:gridCol w:w="2758"/>
        <w:gridCol w:w="2744"/>
        <w:gridCol w:w="2759"/>
      </w:tblGrid>
      <w:tr w:rsidR="005741C3" w:rsidRPr="00172172" w14:paraId="144E2676" w14:textId="77777777" w:rsidTr="00F3077D">
        <w:tc>
          <w:tcPr>
            <w:tcW w:w="3005" w:type="dxa"/>
          </w:tcPr>
          <w:p w14:paraId="3CCD1872" w14:textId="77777777" w:rsidR="005741C3" w:rsidRPr="00172172" w:rsidRDefault="005741C3" w:rsidP="00F3077D">
            <w:pPr>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Du</w:t>
            </w:r>
          </w:p>
        </w:tc>
        <w:tc>
          <w:tcPr>
            <w:tcW w:w="3005" w:type="dxa"/>
          </w:tcPr>
          <w:p w14:paraId="232F8F94" w14:textId="77777777" w:rsidR="005741C3" w:rsidRPr="00172172" w:rsidRDefault="005741C3" w:rsidP="00F3077D">
            <w:pPr>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Dw</w:t>
            </w:r>
          </w:p>
        </w:tc>
        <w:tc>
          <w:tcPr>
            <w:tcW w:w="3006" w:type="dxa"/>
          </w:tcPr>
          <w:p w14:paraId="72A3E326" w14:textId="77777777" w:rsidR="005741C3" w:rsidRPr="00172172" w:rsidRDefault="005741C3" w:rsidP="00F3077D">
            <w:pPr>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4-Du</w:t>
            </w:r>
          </w:p>
        </w:tc>
      </w:tr>
      <w:tr w:rsidR="005741C3" w:rsidRPr="00172172" w14:paraId="19D34D11" w14:textId="77777777" w:rsidTr="00F3077D">
        <w:tc>
          <w:tcPr>
            <w:tcW w:w="3005" w:type="dxa"/>
          </w:tcPr>
          <w:p w14:paraId="152647E0" w14:textId="77777777" w:rsidR="005741C3" w:rsidRPr="00172172" w:rsidRDefault="005741C3" w:rsidP="00F3077D">
            <w:pPr>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1.7274</w:t>
            </w:r>
          </w:p>
        </w:tc>
        <w:tc>
          <w:tcPr>
            <w:tcW w:w="3005" w:type="dxa"/>
          </w:tcPr>
          <w:p w14:paraId="78A00907" w14:textId="088B70EF" w:rsidR="005741C3" w:rsidRPr="00172172" w:rsidRDefault="00C84EA3" w:rsidP="00F3077D">
            <w:pPr>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1.902</w:t>
            </w:r>
          </w:p>
        </w:tc>
        <w:tc>
          <w:tcPr>
            <w:tcW w:w="3006" w:type="dxa"/>
          </w:tcPr>
          <w:p w14:paraId="2E875BA3" w14:textId="77777777" w:rsidR="005741C3" w:rsidRPr="00172172" w:rsidRDefault="005741C3" w:rsidP="00F3077D">
            <w:pPr>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2.2726</w:t>
            </w:r>
          </w:p>
        </w:tc>
      </w:tr>
    </w:tbl>
    <w:p w14:paraId="5A403847" w14:textId="77777777" w:rsidR="005741C3" w:rsidRPr="00172172" w:rsidRDefault="005741C3" w:rsidP="005741C3">
      <w:pPr>
        <w:spacing w:line="240" w:lineRule="auto"/>
        <w:rPr>
          <w:rFonts w:ascii="Times New Roman" w:hAnsi="Times New Roman" w:cs="Times New Roman"/>
          <w:color w:val="000000" w:themeColor="text1"/>
          <w:lang w:val="id-ID"/>
        </w:rPr>
      </w:pPr>
    </w:p>
    <w:p w14:paraId="6CBBD0FC" w14:textId="19E6D4E5"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 xml:space="preserve">Berdasarkan Tabel 4.5, nilai Durbin-Watson (DW) sebesar </w:t>
      </w:r>
      <w:r w:rsidR="00DE353F" w:rsidRPr="00172172">
        <w:rPr>
          <w:rFonts w:ascii="Times New Roman" w:hAnsi="Times New Roman" w:cs="Times New Roman"/>
          <w:color w:val="000000" w:themeColor="text1"/>
          <w:lang w:val="id-ID"/>
        </w:rPr>
        <w:t>1.902</w:t>
      </w:r>
      <w:r w:rsidRPr="00172172">
        <w:rPr>
          <w:rFonts w:ascii="Times New Roman" w:hAnsi="Times New Roman" w:cs="Times New Roman"/>
          <w:color w:val="000000" w:themeColor="text1"/>
          <w:lang w:val="id-ID"/>
        </w:rPr>
        <w:t>, sedangkan nilai dU = 1.7274 dan 4 – dU = 2.2726.</w:t>
      </w:r>
      <w:r w:rsidR="00DC776D">
        <w:rPr>
          <w:rFonts w:ascii="Times New Roman" w:hAnsi="Times New Roman" w:cs="Times New Roman"/>
          <w:color w:val="000000" w:themeColor="text1"/>
          <w:lang w:val="id-ID"/>
        </w:rPr>
        <w:t xml:space="preserve"> B</w:t>
      </w:r>
      <w:r w:rsidR="00DC776D" w:rsidRPr="00DC776D">
        <w:rPr>
          <w:rFonts w:ascii="Times New Roman" w:hAnsi="Times New Roman" w:cs="Times New Roman"/>
          <w:color w:val="000000" w:themeColor="text1"/>
          <w:lang w:val="sv-SE"/>
        </w:rPr>
        <w:t>erdasarkan hasil uji Durbin-Watson (DW), nilai DW berada di antara dU (1,7274) dan 4–dU (2,2726). Dengan demikian, dapat disimpulkan bahwa model regresi tidak menunjukkan adanya autokorelasi</w:t>
      </w:r>
      <w:r w:rsidR="00DC776D">
        <w:rPr>
          <w:rFonts w:ascii="Times New Roman" w:hAnsi="Times New Roman" w:cs="Times New Roman"/>
          <w:color w:val="000000" w:themeColor="text1"/>
          <w:lang w:val="sv-SE"/>
        </w:rPr>
        <w:t xml:space="preserve"> dan </w:t>
      </w:r>
      <w:r w:rsidRPr="00172172">
        <w:rPr>
          <w:rFonts w:ascii="Times New Roman" w:hAnsi="Times New Roman" w:cs="Times New Roman"/>
          <w:color w:val="000000" w:themeColor="text1"/>
          <w:lang w:val="id-ID"/>
        </w:rPr>
        <w:t>model regresi yang digunakan memenuhi asumsi independensi residual, sehingga hasil estimasi dapat dinyatakan valid untuk analisis lebih lanjut.</w:t>
      </w:r>
    </w:p>
    <w:p w14:paraId="7C4D418A" w14:textId="77777777" w:rsidR="005741C3" w:rsidRPr="00172172" w:rsidRDefault="005741C3" w:rsidP="005741C3">
      <w:pPr>
        <w:spacing w:line="480" w:lineRule="auto"/>
        <w:rPr>
          <w:rFonts w:ascii="Times New Roman" w:hAnsi="Times New Roman" w:cs="Times New Roman"/>
          <w:b/>
          <w:bCs/>
          <w:color w:val="000000" w:themeColor="text1"/>
          <w:lang w:val="id-ID"/>
        </w:rPr>
      </w:pPr>
      <w:r w:rsidRPr="00172172">
        <w:rPr>
          <w:rFonts w:ascii="Times New Roman" w:hAnsi="Times New Roman" w:cs="Times New Roman"/>
          <w:b/>
          <w:bCs/>
          <w:color w:val="000000" w:themeColor="text1"/>
          <w:lang w:val="id-ID"/>
        </w:rPr>
        <w:t>4.4. Hasil Hipotesis (Analisis Regresi Linear Berganda)</w:t>
      </w:r>
    </w:p>
    <w:p w14:paraId="3AD83DD9" w14:textId="77777777" w:rsidR="005741C3" w:rsidRPr="00172172" w:rsidRDefault="005741C3" w:rsidP="005741C3">
      <w:pPr>
        <w:spacing w:line="480" w:lineRule="auto"/>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4.4.1. R-square</w:t>
      </w:r>
    </w:p>
    <w:p w14:paraId="14C98B45" w14:textId="24E67BE2" w:rsidR="005741C3" w:rsidRPr="00172172" w:rsidRDefault="00D961BF" w:rsidP="00D961BF">
      <w:pPr>
        <w:spacing w:line="480" w:lineRule="auto"/>
        <w:ind w:firstLine="720"/>
        <w:jc w:val="both"/>
        <w:rPr>
          <w:rFonts w:ascii="Times New Roman" w:hAnsi="Times New Roman" w:cs="Times New Roman"/>
          <w:color w:val="000000" w:themeColor="text1"/>
          <w:lang w:val="id-ID"/>
        </w:rPr>
      </w:pPr>
      <w:r w:rsidRPr="00D961BF">
        <w:rPr>
          <w:rFonts w:ascii="Times New Roman" w:hAnsi="Times New Roman" w:cs="Times New Roman"/>
          <w:color w:val="000000" w:themeColor="text1"/>
        </w:rPr>
        <w:t xml:space="preserve">Tujuan dari pengukuran koefisien determinasi adalah untuk menilai seberapa besar porsi variabel terikat yang bisa diterangkan oleh kehadiran variabel-variabel bebas. Rentang angka </w:t>
      </w:r>
      <w:r w:rsidRPr="00D961BF">
        <w:rPr>
          <w:rFonts w:ascii="Times New Roman" w:hAnsi="Times New Roman" w:cs="Times New Roman"/>
          <w:i/>
          <w:iCs/>
          <w:color w:val="000000" w:themeColor="text1"/>
        </w:rPr>
        <w:t>R-square</w:t>
      </w:r>
      <w:r w:rsidRPr="00D961BF">
        <w:rPr>
          <w:rFonts w:ascii="Times New Roman" w:hAnsi="Times New Roman" w:cs="Times New Roman"/>
          <w:color w:val="000000" w:themeColor="text1"/>
        </w:rPr>
        <w:t xml:space="preserve"> ini selalu berada di antara batas nol sampai dengan satu. Apabila perolehannya makin merapat ke angka satu, artinya kualitas model regresi tersebut semakin akurat dalam memetakan dampaknya. Rincian perolehan nilai </w:t>
      </w:r>
      <w:r w:rsidRPr="00D961BF">
        <w:rPr>
          <w:rFonts w:ascii="Times New Roman" w:hAnsi="Times New Roman" w:cs="Times New Roman"/>
          <w:i/>
          <w:iCs/>
          <w:color w:val="000000" w:themeColor="text1"/>
        </w:rPr>
        <w:t>R-square</w:t>
      </w:r>
      <w:r w:rsidRPr="00D961BF">
        <w:rPr>
          <w:rFonts w:ascii="Times New Roman" w:hAnsi="Times New Roman" w:cs="Times New Roman"/>
          <w:color w:val="000000" w:themeColor="text1"/>
        </w:rPr>
        <w:t xml:space="preserve"> untuk studi ini sudah dirangkum secara lengkap di dalam Tabel 4.6</w:t>
      </w:r>
      <w:r>
        <w:rPr>
          <w:rFonts w:ascii="Times New Roman" w:hAnsi="Times New Roman" w:cs="Times New Roman"/>
          <w:color w:val="000000" w:themeColor="text1"/>
        </w:rPr>
        <w:t xml:space="preserve"> berikut</w:t>
      </w:r>
      <w:r w:rsidR="005741C3" w:rsidRPr="00172172">
        <w:rPr>
          <w:rFonts w:ascii="Times New Roman" w:hAnsi="Times New Roman" w:cs="Times New Roman"/>
          <w:color w:val="000000" w:themeColor="text1"/>
          <w:lang w:val="id-ID"/>
        </w:rPr>
        <w:t>.</w:t>
      </w:r>
    </w:p>
    <w:p w14:paraId="12F09CF4" w14:textId="77777777" w:rsidR="005741C3" w:rsidRPr="00172172" w:rsidRDefault="005741C3" w:rsidP="005741C3">
      <w:pPr>
        <w:spacing w:line="240" w:lineRule="auto"/>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Tabel 4.6 Hasil Koefisen Determinasi</w:t>
      </w:r>
    </w:p>
    <w:tbl>
      <w:tblPr>
        <w:tblStyle w:val="TableGrid"/>
        <w:tblW w:w="5807" w:type="dxa"/>
        <w:jc w:val="center"/>
        <w:tblLayout w:type="fixed"/>
        <w:tblLook w:val="0000" w:firstRow="0" w:lastRow="0" w:firstColumn="0" w:lastColumn="0" w:noHBand="0" w:noVBand="0"/>
      </w:tblPr>
      <w:tblGrid>
        <w:gridCol w:w="1030"/>
        <w:gridCol w:w="1092"/>
        <w:gridCol w:w="1476"/>
        <w:gridCol w:w="2209"/>
      </w:tblGrid>
      <w:tr w:rsidR="005741C3" w:rsidRPr="00172172" w14:paraId="11FD0F76" w14:textId="77777777" w:rsidTr="00F3077D">
        <w:trPr>
          <w:jc w:val="center"/>
        </w:trPr>
        <w:tc>
          <w:tcPr>
            <w:tcW w:w="1030" w:type="dxa"/>
          </w:tcPr>
          <w:p w14:paraId="33C1E9AC"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R</w:t>
            </w:r>
          </w:p>
        </w:tc>
        <w:tc>
          <w:tcPr>
            <w:tcW w:w="1092" w:type="dxa"/>
          </w:tcPr>
          <w:p w14:paraId="312E4BB2"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R Square</w:t>
            </w:r>
          </w:p>
        </w:tc>
        <w:tc>
          <w:tcPr>
            <w:tcW w:w="1476" w:type="dxa"/>
          </w:tcPr>
          <w:p w14:paraId="581AA7D5"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Adjusted R Square</w:t>
            </w:r>
          </w:p>
        </w:tc>
        <w:tc>
          <w:tcPr>
            <w:tcW w:w="2209" w:type="dxa"/>
          </w:tcPr>
          <w:p w14:paraId="11A56AC0"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Std. Error of the Estimate</w:t>
            </w:r>
          </w:p>
        </w:tc>
      </w:tr>
      <w:tr w:rsidR="005741C3" w:rsidRPr="00172172" w14:paraId="2455B271" w14:textId="77777777" w:rsidTr="00F3077D">
        <w:trPr>
          <w:jc w:val="center"/>
        </w:trPr>
        <w:tc>
          <w:tcPr>
            <w:tcW w:w="1030" w:type="dxa"/>
          </w:tcPr>
          <w:p w14:paraId="3446CED3" w14:textId="599F651A"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4B6447" w:rsidRPr="00172172">
              <w:rPr>
                <w:rFonts w:ascii="Times New Roman" w:hAnsi="Times New Roman" w:cs="Times New Roman"/>
                <w:kern w:val="0"/>
                <w:sz w:val="20"/>
                <w:szCs w:val="20"/>
                <w:lang w:val="id-ID"/>
              </w:rPr>
              <w:t>677</w:t>
            </w:r>
            <w:r w:rsidRPr="00172172">
              <w:rPr>
                <w:rFonts w:ascii="Times New Roman" w:hAnsi="Times New Roman" w:cs="Times New Roman"/>
                <w:kern w:val="0"/>
                <w:sz w:val="20"/>
                <w:szCs w:val="20"/>
                <w:vertAlign w:val="superscript"/>
                <w:lang w:val="id-ID"/>
              </w:rPr>
              <w:t>a</w:t>
            </w:r>
          </w:p>
        </w:tc>
        <w:tc>
          <w:tcPr>
            <w:tcW w:w="1092" w:type="dxa"/>
          </w:tcPr>
          <w:p w14:paraId="1B794DE5" w14:textId="47C6B804"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4B6447" w:rsidRPr="00172172">
              <w:rPr>
                <w:rFonts w:ascii="Times New Roman" w:hAnsi="Times New Roman" w:cs="Times New Roman"/>
                <w:kern w:val="0"/>
                <w:sz w:val="20"/>
                <w:szCs w:val="20"/>
                <w:lang w:val="id-ID"/>
              </w:rPr>
              <w:t>459</w:t>
            </w:r>
          </w:p>
        </w:tc>
        <w:tc>
          <w:tcPr>
            <w:tcW w:w="1476" w:type="dxa"/>
          </w:tcPr>
          <w:p w14:paraId="17AE0A7C" w14:textId="2757E351"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4B6447" w:rsidRPr="00172172">
              <w:rPr>
                <w:rFonts w:ascii="Times New Roman" w:hAnsi="Times New Roman" w:cs="Times New Roman"/>
                <w:kern w:val="0"/>
                <w:sz w:val="20"/>
                <w:szCs w:val="20"/>
                <w:lang w:val="id-ID"/>
              </w:rPr>
              <w:t>420</w:t>
            </w:r>
          </w:p>
        </w:tc>
        <w:tc>
          <w:tcPr>
            <w:tcW w:w="2209" w:type="dxa"/>
          </w:tcPr>
          <w:p w14:paraId="0AD4E4AF" w14:textId="51D60BEB" w:rsidR="005741C3" w:rsidRPr="00172172" w:rsidRDefault="004B6447"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1.042813504437876</w:t>
            </w:r>
          </w:p>
        </w:tc>
      </w:tr>
    </w:tbl>
    <w:p w14:paraId="06AB5A9E" w14:textId="77777777" w:rsidR="005741C3" w:rsidRPr="00172172" w:rsidRDefault="005741C3" w:rsidP="005741C3">
      <w:pPr>
        <w:spacing w:line="240" w:lineRule="auto"/>
        <w:rPr>
          <w:rFonts w:ascii="Times New Roman" w:hAnsi="Times New Roman" w:cs="Times New Roman"/>
          <w:color w:val="000000" w:themeColor="text1"/>
          <w:lang w:val="id-ID"/>
        </w:rPr>
      </w:pPr>
    </w:p>
    <w:p w14:paraId="76C01066" w14:textId="77777777" w:rsidR="005741C3" w:rsidRPr="00172172" w:rsidRDefault="005741C3" w:rsidP="005741C3">
      <w:pPr>
        <w:spacing w:line="240" w:lineRule="auto"/>
        <w:rPr>
          <w:rFonts w:ascii="Times New Roman" w:hAnsi="Times New Roman" w:cs="Times New Roman"/>
          <w:color w:val="000000" w:themeColor="text1"/>
          <w:lang w:val="id-ID"/>
        </w:rPr>
      </w:pPr>
    </w:p>
    <w:p w14:paraId="41421151" w14:textId="7761357B"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Berdasarkan Tabel 4.6, nilai R Square sebesar 0.</w:t>
      </w:r>
      <w:r w:rsidR="002534A3" w:rsidRPr="00172172">
        <w:rPr>
          <w:rFonts w:ascii="Times New Roman" w:hAnsi="Times New Roman" w:cs="Times New Roman"/>
          <w:color w:val="000000" w:themeColor="text1"/>
          <w:lang w:val="id-ID"/>
        </w:rPr>
        <w:t>459</w:t>
      </w:r>
      <w:r w:rsidRPr="00172172">
        <w:rPr>
          <w:rFonts w:ascii="Times New Roman" w:hAnsi="Times New Roman" w:cs="Times New Roman"/>
          <w:color w:val="000000" w:themeColor="text1"/>
          <w:lang w:val="id-ID"/>
        </w:rPr>
        <w:t xml:space="preserve"> menunjukkan bahwa </w:t>
      </w:r>
      <w:r w:rsidR="002534A3" w:rsidRPr="00172172">
        <w:rPr>
          <w:rFonts w:ascii="Times New Roman" w:hAnsi="Times New Roman" w:cs="Times New Roman"/>
          <w:color w:val="000000" w:themeColor="text1"/>
          <w:lang w:val="id-ID"/>
        </w:rPr>
        <w:t>45</w:t>
      </w:r>
      <w:r w:rsidRPr="00172172">
        <w:rPr>
          <w:rFonts w:ascii="Times New Roman" w:hAnsi="Times New Roman" w:cs="Times New Roman"/>
          <w:color w:val="000000" w:themeColor="text1"/>
          <w:lang w:val="id-ID"/>
        </w:rPr>
        <w:t>,</w:t>
      </w:r>
      <w:r w:rsidR="002534A3" w:rsidRPr="00172172">
        <w:rPr>
          <w:rFonts w:ascii="Times New Roman" w:hAnsi="Times New Roman" w:cs="Times New Roman"/>
          <w:color w:val="000000" w:themeColor="text1"/>
          <w:lang w:val="id-ID"/>
        </w:rPr>
        <w:t>9</w:t>
      </w:r>
      <w:r w:rsidRPr="00172172">
        <w:rPr>
          <w:rFonts w:ascii="Times New Roman" w:hAnsi="Times New Roman" w:cs="Times New Roman"/>
          <w:color w:val="000000" w:themeColor="text1"/>
          <w:lang w:val="id-ID"/>
        </w:rPr>
        <w:t xml:space="preserve">% variasi CETR (Y) dapat dijelaskan oleh variabel kepemilikan institusional, komite audit, transfer pricing, dan laporan keberlanjutan. Sementara sisanya sebesar </w:t>
      </w:r>
      <w:r w:rsidR="00B873FA" w:rsidRPr="00172172">
        <w:rPr>
          <w:rFonts w:ascii="Times New Roman" w:hAnsi="Times New Roman" w:cs="Times New Roman"/>
          <w:color w:val="000000" w:themeColor="text1"/>
          <w:lang w:val="id-ID"/>
        </w:rPr>
        <w:t>44</w:t>
      </w:r>
      <w:r w:rsidRPr="00172172">
        <w:rPr>
          <w:rFonts w:ascii="Times New Roman" w:hAnsi="Times New Roman" w:cs="Times New Roman"/>
          <w:color w:val="000000" w:themeColor="text1"/>
          <w:lang w:val="id-ID"/>
        </w:rPr>
        <w:t>,</w:t>
      </w:r>
      <w:r w:rsidR="00B873FA" w:rsidRPr="00172172">
        <w:rPr>
          <w:rFonts w:ascii="Times New Roman" w:hAnsi="Times New Roman" w:cs="Times New Roman"/>
          <w:color w:val="000000" w:themeColor="text1"/>
          <w:lang w:val="id-ID"/>
        </w:rPr>
        <w:t>9</w:t>
      </w:r>
      <w:r w:rsidRPr="00172172">
        <w:rPr>
          <w:rFonts w:ascii="Times New Roman" w:hAnsi="Times New Roman" w:cs="Times New Roman"/>
          <w:color w:val="000000" w:themeColor="text1"/>
          <w:lang w:val="id-ID"/>
        </w:rPr>
        <w:t>% dijelaskan oleh faktor lain di luar model penelitian ini. Dengan demikian, model regresi memiliki kemampuan yang sangat baik dalam menjelaskan hubungan antar variabel.</w:t>
      </w:r>
    </w:p>
    <w:p w14:paraId="1E9F186F" w14:textId="77777777" w:rsidR="005741C3" w:rsidRPr="00172172" w:rsidRDefault="005741C3" w:rsidP="005741C3">
      <w:pPr>
        <w:spacing w:line="480" w:lineRule="auto"/>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4.4.2. Uji F Secara Simultan</w:t>
      </w:r>
    </w:p>
    <w:p w14:paraId="58792327" w14:textId="11F2B73A" w:rsidR="005741C3" w:rsidRPr="00172172" w:rsidRDefault="00D865DE" w:rsidP="00D865DE">
      <w:pPr>
        <w:spacing w:line="480" w:lineRule="auto"/>
        <w:ind w:firstLine="720"/>
        <w:jc w:val="both"/>
        <w:rPr>
          <w:rFonts w:ascii="Times New Roman" w:hAnsi="Times New Roman" w:cs="Times New Roman"/>
          <w:color w:val="000000" w:themeColor="text1"/>
          <w:lang w:val="id-ID"/>
        </w:rPr>
      </w:pPr>
      <w:r w:rsidRPr="00D865DE">
        <w:rPr>
          <w:rFonts w:ascii="Times New Roman" w:hAnsi="Times New Roman" w:cs="Times New Roman"/>
          <w:color w:val="000000" w:themeColor="text1"/>
          <w:lang w:val="id-ID"/>
        </w:rPr>
        <w:t>Pelaksanaan uji statistik F (simultan) ini dimaksudkan untuk membuktikan apakah gabungan dari seluruh variabel bebas benar memberikan dampak yang meyakinkan terhadap variabel terikatnya. Suatu persamaan regresi dianggap lolos kriteria kelayakan ini jika mencatatkan angka probabilitas (Sig.) di bawah ambang batas 0,05. Rangkuman perolehan dari pengujian serentak ini dapat disimak langsung pada pemaparan Tabel 4.7.</w:t>
      </w:r>
    </w:p>
    <w:p w14:paraId="3A467E4A" w14:textId="77777777" w:rsidR="005741C3" w:rsidRPr="00172172" w:rsidRDefault="005741C3" w:rsidP="005741C3">
      <w:pPr>
        <w:spacing w:line="240" w:lineRule="auto"/>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Tabel 4.7 Hasil Uji F</w:t>
      </w:r>
    </w:p>
    <w:tbl>
      <w:tblPr>
        <w:tblStyle w:val="TableGrid"/>
        <w:tblW w:w="7271" w:type="dxa"/>
        <w:jc w:val="center"/>
        <w:tblLayout w:type="fixed"/>
        <w:tblLook w:val="0000" w:firstRow="0" w:lastRow="0" w:firstColumn="0" w:lastColumn="0" w:noHBand="0" w:noVBand="0"/>
      </w:tblPr>
      <w:tblGrid>
        <w:gridCol w:w="1292"/>
        <w:gridCol w:w="1475"/>
        <w:gridCol w:w="1030"/>
        <w:gridCol w:w="1414"/>
        <w:gridCol w:w="1030"/>
        <w:gridCol w:w="1030"/>
      </w:tblGrid>
      <w:tr w:rsidR="005741C3" w:rsidRPr="00172172" w14:paraId="74823EBA" w14:textId="77777777" w:rsidTr="00F3077D">
        <w:trPr>
          <w:jc w:val="center"/>
        </w:trPr>
        <w:tc>
          <w:tcPr>
            <w:tcW w:w="1292" w:type="dxa"/>
          </w:tcPr>
          <w:p w14:paraId="3D679EAC" w14:textId="77777777" w:rsidR="005741C3" w:rsidRPr="00172172" w:rsidRDefault="005741C3" w:rsidP="00F3077D">
            <w:pPr>
              <w:autoSpaceDE w:val="0"/>
              <w:autoSpaceDN w:val="0"/>
              <w:adjustRightInd w:val="0"/>
              <w:spacing w:line="320" w:lineRule="atLeast"/>
              <w:ind w:right="60"/>
              <w:rPr>
                <w:rFonts w:ascii="Times New Roman" w:hAnsi="Times New Roman" w:cs="Times New Roman"/>
                <w:kern w:val="0"/>
                <w:sz w:val="20"/>
                <w:szCs w:val="20"/>
                <w:lang w:val="id-ID"/>
              </w:rPr>
            </w:pPr>
          </w:p>
        </w:tc>
        <w:tc>
          <w:tcPr>
            <w:tcW w:w="1475" w:type="dxa"/>
          </w:tcPr>
          <w:p w14:paraId="4B3EF264"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Sum of Squares</w:t>
            </w:r>
          </w:p>
        </w:tc>
        <w:tc>
          <w:tcPr>
            <w:tcW w:w="1030" w:type="dxa"/>
          </w:tcPr>
          <w:p w14:paraId="48E5D23A"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df</w:t>
            </w:r>
          </w:p>
        </w:tc>
        <w:tc>
          <w:tcPr>
            <w:tcW w:w="1414" w:type="dxa"/>
          </w:tcPr>
          <w:p w14:paraId="33BEC420"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Mean Square</w:t>
            </w:r>
          </w:p>
        </w:tc>
        <w:tc>
          <w:tcPr>
            <w:tcW w:w="1030" w:type="dxa"/>
          </w:tcPr>
          <w:p w14:paraId="3876DD49"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F</w:t>
            </w:r>
          </w:p>
        </w:tc>
        <w:tc>
          <w:tcPr>
            <w:tcW w:w="1030" w:type="dxa"/>
          </w:tcPr>
          <w:p w14:paraId="4314154F"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Sig.</w:t>
            </w:r>
          </w:p>
        </w:tc>
      </w:tr>
      <w:tr w:rsidR="005741C3" w:rsidRPr="00172172" w14:paraId="356AE258" w14:textId="77777777" w:rsidTr="00F3077D">
        <w:trPr>
          <w:jc w:val="center"/>
        </w:trPr>
        <w:tc>
          <w:tcPr>
            <w:tcW w:w="1292" w:type="dxa"/>
          </w:tcPr>
          <w:p w14:paraId="43AD6D44"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Regression</w:t>
            </w:r>
          </w:p>
        </w:tc>
        <w:tc>
          <w:tcPr>
            <w:tcW w:w="1475" w:type="dxa"/>
          </w:tcPr>
          <w:p w14:paraId="6F45A1BE" w14:textId="474FE9D6" w:rsidR="005741C3" w:rsidRPr="00172172" w:rsidRDefault="00E838D1"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50.731</w:t>
            </w:r>
          </w:p>
        </w:tc>
        <w:tc>
          <w:tcPr>
            <w:tcW w:w="1030" w:type="dxa"/>
          </w:tcPr>
          <w:p w14:paraId="5D5AE045" w14:textId="77777777"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4</w:t>
            </w:r>
          </w:p>
        </w:tc>
        <w:tc>
          <w:tcPr>
            <w:tcW w:w="1414" w:type="dxa"/>
          </w:tcPr>
          <w:p w14:paraId="025AA6CA" w14:textId="3BE4DF40" w:rsidR="005741C3" w:rsidRPr="00172172" w:rsidRDefault="00E838D1"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12.683</w:t>
            </w:r>
          </w:p>
        </w:tc>
        <w:tc>
          <w:tcPr>
            <w:tcW w:w="1030" w:type="dxa"/>
          </w:tcPr>
          <w:p w14:paraId="6ABD4030" w14:textId="50E534FD" w:rsidR="005741C3" w:rsidRPr="00172172" w:rsidRDefault="00E838D1"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11.663</w:t>
            </w:r>
          </w:p>
        </w:tc>
        <w:tc>
          <w:tcPr>
            <w:tcW w:w="1030" w:type="dxa"/>
          </w:tcPr>
          <w:p w14:paraId="7954631A" w14:textId="77777777"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.000</w:t>
            </w:r>
          </w:p>
        </w:tc>
      </w:tr>
      <w:tr w:rsidR="005741C3" w:rsidRPr="00172172" w14:paraId="6287977B" w14:textId="77777777" w:rsidTr="00F3077D">
        <w:trPr>
          <w:jc w:val="center"/>
        </w:trPr>
        <w:tc>
          <w:tcPr>
            <w:tcW w:w="1292" w:type="dxa"/>
          </w:tcPr>
          <w:p w14:paraId="607A1439"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Residual</w:t>
            </w:r>
          </w:p>
        </w:tc>
        <w:tc>
          <w:tcPr>
            <w:tcW w:w="1475" w:type="dxa"/>
          </w:tcPr>
          <w:p w14:paraId="4666A8C5" w14:textId="49476941" w:rsidR="005741C3" w:rsidRPr="00172172" w:rsidRDefault="00E838D1"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59.810</w:t>
            </w:r>
          </w:p>
        </w:tc>
        <w:tc>
          <w:tcPr>
            <w:tcW w:w="1030" w:type="dxa"/>
          </w:tcPr>
          <w:p w14:paraId="6B657424" w14:textId="77777777"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55</w:t>
            </w:r>
          </w:p>
        </w:tc>
        <w:tc>
          <w:tcPr>
            <w:tcW w:w="1414" w:type="dxa"/>
          </w:tcPr>
          <w:p w14:paraId="2E257C78" w14:textId="78BB2EE3" w:rsidR="005741C3" w:rsidRPr="00172172" w:rsidRDefault="00E838D1"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1.087</w:t>
            </w:r>
          </w:p>
        </w:tc>
        <w:tc>
          <w:tcPr>
            <w:tcW w:w="1030" w:type="dxa"/>
          </w:tcPr>
          <w:p w14:paraId="6F24D6F1"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c>
          <w:tcPr>
            <w:tcW w:w="1030" w:type="dxa"/>
          </w:tcPr>
          <w:p w14:paraId="7356C319"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r>
      <w:tr w:rsidR="005741C3" w:rsidRPr="00172172" w14:paraId="47FF9751" w14:textId="77777777" w:rsidTr="00F3077D">
        <w:trPr>
          <w:jc w:val="center"/>
        </w:trPr>
        <w:tc>
          <w:tcPr>
            <w:tcW w:w="1292" w:type="dxa"/>
          </w:tcPr>
          <w:p w14:paraId="06CB3E33"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Total</w:t>
            </w:r>
          </w:p>
        </w:tc>
        <w:tc>
          <w:tcPr>
            <w:tcW w:w="1475" w:type="dxa"/>
          </w:tcPr>
          <w:p w14:paraId="3E1DEF50" w14:textId="2315287A" w:rsidR="005741C3" w:rsidRPr="00172172" w:rsidRDefault="00E838D1"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110.541</w:t>
            </w:r>
          </w:p>
        </w:tc>
        <w:tc>
          <w:tcPr>
            <w:tcW w:w="1030" w:type="dxa"/>
          </w:tcPr>
          <w:p w14:paraId="1D72A02A" w14:textId="77777777"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59</w:t>
            </w:r>
          </w:p>
        </w:tc>
        <w:tc>
          <w:tcPr>
            <w:tcW w:w="1414" w:type="dxa"/>
          </w:tcPr>
          <w:p w14:paraId="51772567"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c>
          <w:tcPr>
            <w:tcW w:w="1030" w:type="dxa"/>
          </w:tcPr>
          <w:p w14:paraId="62E2B875"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c>
          <w:tcPr>
            <w:tcW w:w="1030" w:type="dxa"/>
          </w:tcPr>
          <w:p w14:paraId="2ECB4AC1"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r>
    </w:tbl>
    <w:p w14:paraId="335CEA06" w14:textId="77777777" w:rsidR="005741C3" w:rsidRPr="00172172" w:rsidRDefault="005741C3" w:rsidP="005741C3">
      <w:pPr>
        <w:autoSpaceDE w:val="0"/>
        <w:autoSpaceDN w:val="0"/>
        <w:adjustRightInd w:val="0"/>
        <w:spacing w:after="0" w:line="480" w:lineRule="auto"/>
        <w:jc w:val="both"/>
        <w:rPr>
          <w:rFonts w:ascii="Times New Roman" w:hAnsi="Times New Roman" w:cs="Times New Roman"/>
          <w:color w:val="000000" w:themeColor="text1"/>
          <w:kern w:val="0"/>
          <w:lang w:val="id-ID"/>
        </w:rPr>
      </w:pPr>
    </w:p>
    <w:p w14:paraId="0E8ABBBA" w14:textId="5C8D1B4F" w:rsidR="005741C3" w:rsidRPr="00172172" w:rsidRDefault="005741C3" w:rsidP="005741C3">
      <w:pPr>
        <w:autoSpaceDE w:val="0"/>
        <w:autoSpaceDN w:val="0"/>
        <w:adjustRightInd w:val="0"/>
        <w:spacing w:after="0" w:line="480" w:lineRule="auto"/>
        <w:ind w:firstLine="720"/>
        <w:jc w:val="both"/>
        <w:rPr>
          <w:rFonts w:ascii="Times New Roman" w:hAnsi="Times New Roman" w:cs="Times New Roman"/>
          <w:color w:val="000000" w:themeColor="text1"/>
          <w:kern w:val="0"/>
          <w:lang w:val="id-ID"/>
        </w:rPr>
      </w:pPr>
      <w:r w:rsidRPr="00172172">
        <w:rPr>
          <w:rFonts w:ascii="Times New Roman" w:hAnsi="Times New Roman" w:cs="Times New Roman"/>
          <w:color w:val="000000" w:themeColor="text1"/>
          <w:kern w:val="0"/>
          <w:lang w:val="id-ID"/>
        </w:rPr>
        <w:t xml:space="preserve">Berdasarkan Tabel 4.7, diperoleh nilai F hitung sebesar </w:t>
      </w:r>
      <w:r w:rsidR="00CF25E0" w:rsidRPr="00172172">
        <w:rPr>
          <w:rFonts w:ascii="Times New Roman" w:hAnsi="Times New Roman" w:cs="Times New Roman"/>
          <w:color w:val="000000" w:themeColor="text1"/>
          <w:kern w:val="0"/>
          <w:lang w:val="id-ID"/>
        </w:rPr>
        <w:t>11.663</w:t>
      </w:r>
      <w:r w:rsidRPr="00172172">
        <w:rPr>
          <w:rFonts w:ascii="Times New Roman" w:hAnsi="Times New Roman" w:cs="Times New Roman"/>
          <w:color w:val="000000" w:themeColor="text1"/>
          <w:kern w:val="0"/>
          <w:lang w:val="id-ID"/>
        </w:rPr>
        <w:t xml:space="preserve"> dengan nilai signifikansi 0.000 (&lt; 0.05). Hal ini menunjukkan bahwa secara simultan, variabel </w:t>
      </w:r>
      <w:r w:rsidRPr="00172172">
        <w:rPr>
          <w:rFonts w:ascii="Times New Roman" w:hAnsi="Times New Roman" w:cs="Times New Roman"/>
          <w:color w:val="000000" w:themeColor="text1"/>
          <w:kern w:val="0"/>
          <w:lang w:val="id-ID"/>
        </w:rPr>
        <w:lastRenderedPageBreak/>
        <w:t xml:space="preserve">kepemilikan institusional, komite audit, transfer pricing, dan </w:t>
      </w:r>
      <w:r w:rsidRPr="00172172">
        <w:rPr>
          <w:rFonts w:ascii="Times New Roman" w:hAnsi="Times New Roman" w:cs="Times New Roman"/>
          <w:i/>
          <w:iCs/>
          <w:color w:val="000000" w:themeColor="text1"/>
          <w:kern w:val="0"/>
          <w:lang w:val="id-ID"/>
        </w:rPr>
        <w:t>Sustainability Report</w:t>
      </w:r>
      <w:r w:rsidRPr="00172172">
        <w:rPr>
          <w:rFonts w:ascii="Times New Roman" w:hAnsi="Times New Roman" w:cs="Times New Roman"/>
          <w:color w:val="000000" w:themeColor="text1"/>
          <w:kern w:val="0"/>
          <w:lang w:val="id-ID"/>
        </w:rPr>
        <w:t xml:space="preserve"> berpengaruh signifikan terhadap CETR.</w:t>
      </w:r>
    </w:p>
    <w:p w14:paraId="072B77D3" w14:textId="77777777" w:rsidR="005741C3" w:rsidRPr="00172172" w:rsidRDefault="005741C3" w:rsidP="005741C3">
      <w:pPr>
        <w:autoSpaceDE w:val="0"/>
        <w:autoSpaceDN w:val="0"/>
        <w:adjustRightInd w:val="0"/>
        <w:spacing w:after="0" w:line="480" w:lineRule="auto"/>
        <w:ind w:firstLine="720"/>
        <w:jc w:val="both"/>
        <w:rPr>
          <w:rFonts w:ascii="Times New Roman" w:hAnsi="Times New Roman" w:cs="Times New Roman"/>
          <w:color w:val="000000" w:themeColor="text1"/>
          <w:kern w:val="0"/>
          <w:lang w:val="id-ID"/>
        </w:rPr>
      </w:pPr>
    </w:p>
    <w:p w14:paraId="0E280A1D" w14:textId="77777777" w:rsidR="005741C3" w:rsidRPr="00172172" w:rsidRDefault="005741C3" w:rsidP="005741C3">
      <w:pPr>
        <w:autoSpaceDE w:val="0"/>
        <w:autoSpaceDN w:val="0"/>
        <w:adjustRightInd w:val="0"/>
        <w:spacing w:after="0" w:line="480" w:lineRule="auto"/>
        <w:ind w:firstLine="720"/>
        <w:jc w:val="both"/>
        <w:rPr>
          <w:rFonts w:ascii="Times New Roman" w:hAnsi="Times New Roman" w:cs="Times New Roman"/>
          <w:color w:val="000000" w:themeColor="text1"/>
          <w:kern w:val="0"/>
          <w:lang w:val="id-ID"/>
        </w:rPr>
      </w:pPr>
    </w:p>
    <w:p w14:paraId="7B509659" w14:textId="77777777" w:rsidR="005741C3" w:rsidRPr="00172172" w:rsidRDefault="005741C3" w:rsidP="005741C3">
      <w:pPr>
        <w:spacing w:line="480" w:lineRule="auto"/>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4.4.3. Uji T Secara Parsial</w:t>
      </w:r>
    </w:p>
    <w:p w14:paraId="5DA4D4FC" w14:textId="5E0F18FB" w:rsidR="005741C3" w:rsidRPr="00172172" w:rsidRDefault="00DC776D" w:rsidP="005741C3">
      <w:pPr>
        <w:spacing w:line="480" w:lineRule="auto"/>
        <w:ind w:firstLine="720"/>
        <w:jc w:val="both"/>
        <w:rPr>
          <w:rFonts w:ascii="Times New Roman" w:hAnsi="Times New Roman" w:cs="Times New Roman"/>
          <w:color w:val="000000" w:themeColor="text1"/>
          <w:lang w:val="id-ID"/>
        </w:rPr>
      </w:pPr>
      <w:r w:rsidRPr="00DC776D">
        <w:rPr>
          <w:rFonts w:ascii="Times New Roman" w:hAnsi="Times New Roman" w:cs="Times New Roman"/>
          <w:color w:val="000000" w:themeColor="text1"/>
          <w:lang w:val="sv-SE"/>
        </w:rPr>
        <w:t>Uji t bertujuan untuk mengetahui pengaruh masing-masing variabel independen secara parsial terhadap variabel dependen dalam model penelitian</w:t>
      </w:r>
      <w:r w:rsidR="005741C3" w:rsidRPr="00172172">
        <w:rPr>
          <w:rFonts w:ascii="Times New Roman" w:hAnsi="Times New Roman" w:cs="Times New Roman"/>
          <w:color w:val="000000" w:themeColor="text1"/>
          <w:lang w:val="id-ID"/>
        </w:rPr>
        <w:t>. Hasil uji ini menunjukkan apakah suatu variabel independen secara individu berpengaruh signifikan terhadap penghindaran pajak. Pengaruh signifikan ditunjukkan oleh nilai signifikansi &lt; 0,05. Hasil uji t disajikan pada Tabel 4.8 berikut.</w:t>
      </w:r>
    </w:p>
    <w:p w14:paraId="178B9CBE" w14:textId="77777777" w:rsidR="005741C3" w:rsidRPr="00172172" w:rsidRDefault="005741C3" w:rsidP="005741C3">
      <w:pPr>
        <w:spacing w:line="240" w:lineRule="auto"/>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Tabel 4.8 Hasil Uji T</w:t>
      </w:r>
    </w:p>
    <w:tbl>
      <w:tblPr>
        <w:tblStyle w:val="TableGrid"/>
        <w:tblW w:w="0" w:type="auto"/>
        <w:jc w:val="center"/>
        <w:tblLook w:val="0000" w:firstRow="0" w:lastRow="0" w:firstColumn="0" w:lastColumn="0" w:noHBand="0" w:noVBand="0"/>
      </w:tblPr>
      <w:tblGrid>
        <w:gridCol w:w="2606"/>
        <w:gridCol w:w="949"/>
        <w:gridCol w:w="1086"/>
        <w:gridCol w:w="1478"/>
        <w:gridCol w:w="1456"/>
        <w:gridCol w:w="686"/>
      </w:tblGrid>
      <w:tr w:rsidR="005741C3" w:rsidRPr="00172172" w14:paraId="58FEB156" w14:textId="77777777" w:rsidTr="00F3077D">
        <w:trPr>
          <w:jc w:val="center"/>
        </w:trPr>
        <w:tc>
          <w:tcPr>
            <w:tcW w:w="2972" w:type="dxa"/>
            <w:vMerge w:val="restart"/>
          </w:tcPr>
          <w:p w14:paraId="6208ECA7" w14:textId="77777777" w:rsidR="005741C3" w:rsidRPr="00172172" w:rsidRDefault="005741C3" w:rsidP="00F3077D">
            <w:pPr>
              <w:autoSpaceDE w:val="0"/>
              <w:autoSpaceDN w:val="0"/>
              <w:adjustRightInd w:val="0"/>
              <w:spacing w:line="320" w:lineRule="atLeast"/>
              <w:ind w:right="60"/>
              <w:rPr>
                <w:rFonts w:ascii="Times New Roman" w:hAnsi="Times New Roman" w:cs="Times New Roman"/>
                <w:kern w:val="0"/>
                <w:sz w:val="20"/>
                <w:szCs w:val="20"/>
                <w:lang w:val="id-ID"/>
              </w:rPr>
            </w:pPr>
          </w:p>
        </w:tc>
        <w:tc>
          <w:tcPr>
            <w:tcW w:w="2177" w:type="dxa"/>
            <w:gridSpan w:val="2"/>
          </w:tcPr>
          <w:p w14:paraId="0B6BB563"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Unstandardized Coefficients</w:t>
            </w:r>
          </w:p>
        </w:tc>
        <w:tc>
          <w:tcPr>
            <w:tcW w:w="1509" w:type="dxa"/>
          </w:tcPr>
          <w:p w14:paraId="3E1A4DF6"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Standardized Coefficients</w:t>
            </w:r>
          </w:p>
        </w:tc>
        <w:tc>
          <w:tcPr>
            <w:tcW w:w="1672" w:type="dxa"/>
            <w:vMerge w:val="restart"/>
          </w:tcPr>
          <w:p w14:paraId="122DBCA6"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t</w:t>
            </w:r>
          </w:p>
        </w:tc>
        <w:tc>
          <w:tcPr>
            <w:tcW w:w="0" w:type="auto"/>
            <w:vMerge w:val="restart"/>
          </w:tcPr>
          <w:p w14:paraId="7FAADD74"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Sig.</w:t>
            </w:r>
          </w:p>
        </w:tc>
      </w:tr>
      <w:tr w:rsidR="005741C3" w:rsidRPr="00172172" w14:paraId="71AF2DA0" w14:textId="77777777" w:rsidTr="00F3077D">
        <w:trPr>
          <w:jc w:val="center"/>
        </w:trPr>
        <w:tc>
          <w:tcPr>
            <w:tcW w:w="2972" w:type="dxa"/>
            <w:vMerge/>
          </w:tcPr>
          <w:p w14:paraId="3DE6165F"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c>
          <w:tcPr>
            <w:tcW w:w="992" w:type="dxa"/>
          </w:tcPr>
          <w:p w14:paraId="3EF50417"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B</w:t>
            </w:r>
          </w:p>
        </w:tc>
        <w:tc>
          <w:tcPr>
            <w:tcW w:w="1185" w:type="dxa"/>
          </w:tcPr>
          <w:p w14:paraId="58AACE6E"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Std. Error</w:t>
            </w:r>
          </w:p>
        </w:tc>
        <w:tc>
          <w:tcPr>
            <w:tcW w:w="1509" w:type="dxa"/>
          </w:tcPr>
          <w:p w14:paraId="2BBE3744" w14:textId="77777777" w:rsidR="005741C3" w:rsidRPr="00172172" w:rsidRDefault="005741C3" w:rsidP="00F3077D">
            <w:pPr>
              <w:autoSpaceDE w:val="0"/>
              <w:autoSpaceDN w:val="0"/>
              <w:adjustRightInd w:val="0"/>
              <w:spacing w:line="320" w:lineRule="atLeast"/>
              <w:ind w:left="60" w:right="60"/>
              <w:jc w:val="center"/>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Beta</w:t>
            </w:r>
          </w:p>
        </w:tc>
        <w:tc>
          <w:tcPr>
            <w:tcW w:w="1672" w:type="dxa"/>
            <w:vMerge/>
          </w:tcPr>
          <w:p w14:paraId="3B5AF55C"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c>
          <w:tcPr>
            <w:tcW w:w="0" w:type="auto"/>
            <w:vMerge/>
          </w:tcPr>
          <w:p w14:paraId="2B83931B"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r>
      <w:tr w:rsidR="005741C3" w:rsidRPr="00172172" w14:paraId="4B9F0ADC" w14:textId="77777777" w:rsidTr="00F3077D">
        <w:trPr>
          <w:jc w:val="center"/>
        </w:trPr>
        <w:tc>
          <w:tcPr>
            <w:tcW w:w="2972" w:type="dxa"/>
          </w:tcPr>
          <w:p w14:paraId="68764384"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(Constant)</w:t>
            </w:r>
          </w:p>
        </w:tc>
        <w:tc>
          <w:tcPr>
            <w:tcW w:w="992" w:type="dxa"/>
          </w:tcPr>
          <w:p w14:paraId="1C090A7A" w14:textId="703F81F5" w:rsidR="005741C3" w:rsidRPr="00172172" w:rsidRDefault="006645BB"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8.393</w:t>
            </w:r>
          </w:p>
        </w:tc>
        <w:tc>
          <w:tcPr>
            <w:tcW w:w="1185" w:type="dxa"/>
          </w:tcPr>
          <w:p w14:paraId="21E3B6E6" w14:textId="0B696181"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6645BB" w:rsidRPr="00172172">
              <w:rPr>
                <w:rFonts w:ascii="Times New Roman" w:hAnsi="Times New Roman" w:cs="Times New Roman"/>
                <w:kern w:val="0"/>
                <w:sz w:val="20"/>
                <w:szCs w:val="20"/>
                <w:lang w:val="id-ID"/>
              </w:rPr>
              <w:t>992</w:t>
            </w:r>
          </w:p>
        </w:tc>
        <w:tc>
          <w:tcPr>
            <w:tcW w:w="1509" w:type="dxa"/>
          </w:tcPr>
          <w:p w14:paraId="37EC6175" w14:textId="77777777" w:rsidR="005741C3" w:rsidRPr="00172172" w:rsidRDefault="005741C3" w:rsidP="00F3077D">
            <w:pPr>
              <w:autoSpaceDE w:val="0"/>
              <w:autoSpaceDN w:val="0"/>
              <w:adjustRightInd w:val="0"/>
              <w:rPr>
                <w:rFonts w:ascii="Times New Roman" w:hAnsi="Times New Roman" w:cs="Times New Roman"/>
                <w:kern w:val="0"/>
                <w:sz w:val="20"/>
                <w:szCs w:val="20"/>
                <w:lang w:val="id-ID"/>
              </w:rPr>
            </w:pPr>
          </w:p>
        </w:tc>
        <w:tc>
          <w:tcPr>
            <w:tcW w:w="1672" w:type="dxa"/>
          </w:tcPr>
          <w:p w14:paraId="02639F6C" w14:textId="77F2F5CA" w:rsidR="005741C3" w:rsidRPr="00172172" w:rsidRDefault="00A44879"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8.462</w:t>
            </w:r>
          </w:p>
        </w:tc>
        <w:tc>
          <w:tcPr>
            <w:tcW w:w="0" w:type="auto"/>
          </w:tcPr>
          <w:p w14:paraId="42E7A483" w14:textId="77777777"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.000</w:t>
            </w:r>
          </w:p>
        </w:tc>
      </w:tr>
      <w:tr w:rsidR="005741C3" w:rsidRPr="00172172" w14:paraId="2FE59E8A" w14:textId="77777777" w:rsidTr="00F3077D">
        <w:trPr>
          <w:jc w:val="center"/>
        </w:trPr>
        <w:tc>
          <w:tcPr>
            <w:tcW w:w="2972" w:type="dxa"/>
          </w:tcPr>
          <w:p w14:paraId="2F707F87"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sz w:val="20"/>
                <w:szCs w:val="20"/>
                <w:lang w:val="id-ID"/>
              </w:rPr>
              <w:t>Kepemilikan Institusional (X1)</w:t>
            </w:r>
          </w:p>
        </w:tc>
        <w:tc>
          <w:tcPr>
            <w:tcW w:w="992" w:type="dxa"/>
          </w:tcPr>
          <w:p w14:paraId="09D91D36" w14:textId="29973D9C" w:rsidR="005741C3" w:rsidRPr="00172172" w:rsidRDefault="006645BB"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-1.462</w:t>
            </w:r>
          </w:p>
        </w:tc>
        <w:tc>
          <w:tcPr>
            <w:tcW w:w="1185" w:type="dxa"/>
          </w:tcPr>
          <w:p w14:paraId="694258D0" w14:textId="131F0341"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6645BB" w:rsidRPr="00172172">
              <w:rPr>
                <w:rFonts w:ascii="Times New Roman" w:hAnsi="Times New Roman" w:cs="Times New Roman"/>
                <w:kern w:val="0"/>
                <w:sz w:val="20"/>
                <w:szCs w:val="20"/>
                <w:lang w:val="id-ID"/>
              </w:rPr>
              <w:t>293</w:t>
            </w:r>
          </w:p>
        </w:tc>
        <w:tc>
          <w:tcPr>
            <w:tcW w:w="1509" w:type="dxa"/>
          </w:tcPr>
          <w:p w14:paraId="3156063F" w14:textId="2CB474AF"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A44879" w:rsidRPr="00172172">
              <w:rPr>
                <w:rFonts w:ascii="Times New Roman" w:hAnsi="Times New Roman" w:cs="Times New Roman"/>
                <w:kern w:val="0"/>
                <w:sz w:val="20"/>
                <w:szCs w:val="20"/>
                <w:lang w:val="id-ID"/>
              </w:rPr>
              <w:t>514</w:t>
            </w:r>
          </w:p>
        </w:tc>
        <w:tc>
          <w:tcPr>
            <w:tcW w:w="1672" w:type="dxa"/>
          </w:tcPr>
          <w:p w14:paraId="4C3A5AD4" w14:textId="52CA193E"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A44879" w:rsidRPr="00172172">
              <w:rPr>
                <w:rFonts w:ascii="Times New Roman" w:hAnsi="Times New Roman" w:cs="Times New Roman"/>
                <w:kern w:val="0"/>
                <w:sz w:val="20"/>
                <w:szCs w:val="20"/>
                <w:lang w:val="id-ID"/>
              </w:rPr>
              <w:t>4.986</w:t>
            </w:r>
          </w:p>
        </w:tc>
        <w:tc>
          <w:tcPr>
            <w:tcW w:w="0" w:type="auto"/>
          </w:tcPr>
          <w:p w14:paraId="75BB5CD7" w14:textId="77777777"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.000</w:t>
            </w:r>
          </w:p>
        </w:tc>
      </w:tr>
      <w:tr w:rsidR="005741C3" w:rsidRPr="00172172" w14:paraId="59B9D651" w14:textId="77777777" w:rsidTr="00F3077D">
        <w:trPr>
          <w:jc w:val="center"/>
        </w:trPr>
        <w:tc>
          <w:tcPr>
            <w:tcW w:w="2972" w:type="dxa"/>
          </w:tcPr>
          <w:p w14:paraId="16FFE67B"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sz w:val="20"/>
                <w:szCs w:val="20"/>
                <w:lang w:val="id-ID"/>
              </w:rPr>
              <w:t>Komite Audit (X2)</w:t>
            </w:r>
          </w:p>
        </w:tc>
        <w:tc>
          <w:tcPr>
            <w:tcW w:w="992" w:type="dxa"/>
          </w:tcPr>
          <w:p w14:paraId="7239C80F" w14:textId="3A8B8895"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6645BB" w:rsidRPr="00172172">
              <w:rPr>
                <w:rFonts w:ascii="Times New Roman" w:hAnsi="Times New Roman" w:cs="Times New Roman"/>
                <w:kern w:val="0"/>
                <w:sz w:val="20"/>
                <w:szCs w:val="20"/>
                <w:lang w:val="id-ID"/>
              </w:rPr>
              <w:t>2.328</w:t>
            </w:r>
          </w:p>
        </w:tc>
        <w:tc>
          <w:tcPr>
            <w:tcW w:w="1185" w:type="dxa"/>
          </w:tcPr>
          <w:p w14:paraId="2DBCDD50" w14:textId="5F50AE84"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6645BB" w:rsidRPr="00172172">
              <w:rPr>
                <w:rFonts w:ascii="Times New Roman" w:hAnsi="Times New Roman" w:cs="Times New Roman"/>
                <w:kern w:val="0"/>
                <w:sz w:val="20"/>
                <w:szCs w:val="20"/>
                <w:lang w:val="id-ID"/>
              </w:rPr>
              <w:t>641</w:t>
            </w:r>
          </w:p>
        </w:tc>
        <w:tc>
          <w:tcPr>
            <w:tcW w:w="1509" w:type="dxa"/>
          </w:tcPr>
          <w:p w14:paraId="41831543" w14:textId="0DB2753B"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A44879" w:rsidRPr="00172172">
              <w:rPr>
                <w:rFonts w:ascii="Times New Roman" w:hAnsi="Times New Roman" w:cs="Times New Roman"/>
                <w:kern w:val="0"/>
                <w:sz w:val="20"/>
                <w:szCs w:val="20"/>
                <w:lang w:val="id-ID"/>
              </w:rPr>
              <w:t>388</w:t>
            </w:r>
          </w:p>
        </w:tc>
        <w:tc>
          <w:tcPr>
            <w:tcW w:w="1672" w:type="dxa"/>
          </w:tcPr>
          <w:p w14:paraId="5CD384F4" w14:textId="48C1B7D0" w:rsidR="005741C3" w:rsidRPr="00172172" w:rsidRDefault="00A44879"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-3.633</w:t>
            </w:r>
          </w:p>
        </w:tc>
        <w:tc>
          <w:tcPr>
            <w:tcW w:w="0" w:type="auto"/>
          </w:tcPr>
          <w:p w14:paraId="39A067C5" w14:textId="750C6054"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.00</w:t>
            </w:r>
            <w:r w:rsidR="002338B3" w:rsidRPr="00172172">
              <w:rPr>
                <w:rFonts w:ascii="Times New Roman" w:hAnsi="Times New Roman" w:cs="Times New Roman"/>
                <w:kern w:val="0"/>
                <w:sz w:val="20"/>
                <w:szCs w:val="20"/>
                <w:lang w:val="id-ID"/>
              </w:rPr>
              <w:t>1</w:t>
            </w:r>
          </w:p>
        </w:tc>
      </w:tr>
      <w:tr w:rsidR="005741C3" w:rsidRPr="00172172" w14:paraId="77F30F30" w14:textId="77777777" w:rsidTr="00F3077D">
        <w:trPr>
          <w:jc w:val="center"/>
        </w:trPr>
        <w:tc>
          <w:tcPr>
            <w:tcW w:w="2972" w:type="dxa"/>
          </w:tcPr>
          <w:p w14:paraId="495FD4E4"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sz w:val="20"/>
                <w:szCs w:val="20"/>
                <w:lang w:val="id-ID"/>
              </w:rPr>
              <w:t>Transfer Pricing (X3)</w:t>
            </w:r>
          </w:p>
        </w:tc>
        <w:tc>
          <w:tcPr>
            <w:tcW w:w="992" w:type="dxa"/>
          </w:tcPr>
          <w:p w14:paraId="7C770524" w14:textId="65B0B100"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6645BB" w:rsidRPr="00172172">
              <w:rPr>
                <w:rFonts w:ascii="Times New Roman" w:hAnsi="Times New Roman" w:cs="Times New Roman"/>
                <w:kern w:val="0"/>
                <w:sz w:val="20"/>
                <w:szCs w:val="20"/>
                <w:lang w:val="id-ID"/>
              </w:rPr>
              <w:t>376</w:t>
            </w:r>
          </w:p>
        </w:tc>
        <w:tc>
          <w:tcPr>
            <w:tcW w:w="1185" w:type="dxa"/>
          </w:tcPr>
          <w:p w14:paraId="7D0D3FDE" w14:textId="0E83AF0C"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.0</w:t>
            </w:r>
            <w:r w:rsidR="006645BB" w:rsidRPr="00172172">
              <w:rPr>
                <w:rFonts w:ascii="Times New Roman" w:hAnsi="Times New Roman" w:cs="Times New Roman"/>
                <w:kern w:val="0"/>
                <w:sz w:val="20"/>
                <w:szCs w:val="20"/>
                <w:lang w:val="id-ID"/>
              </w:rPr>
              <w:t>81</w:t>
            </w:r>
          </w:p>
        </w:tc>
        <w:tc>
          <w:tcPr>
            <w:tcW w:w="1509" w:type="dxa"/>
          </w:tcPr>
          <w:p w14:paraId="0058295B" w14:textId="3BED0CA5"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A44879" w:rsidRPr="00172172">
              <w:rPr>
                <w:rFonts w:ascii="Times New Roman" w:hAnsi="Times New Roman" w:cs="Times New Roman"/>
                <w:kern w:val="0"/>
                <w:sz w:val="20"/>
                <w:szCs w:val="20"/>
                <w:lang w:val="id-ID"/>
              </w:rPr>
              <w:t>513</w:t>
            </w:r>
          </w:p>
        </w:tc>
        <w:tc>
          <w:tcPr>
            <w:tcW w:w="1672" w:type="dxa"/>
          </w:tcPr>
          <w:p w14:paraId="5137255B" w14:textId="4B98A300"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-4</w:t>
            </w:r>
            <w:r w:rsidR="00A44879" w:rsidRPr="00172172">
              <w:rPr>
                <w:rFonts w:ascii="Times New Roman" w:hAnsi="Times New Roman" w:cs="Times New Roman"/>
                <w:kern w:val="0"/>
                <w:sz w:val="20"/>
                <w:szCs w:val="20"/>
                <w:lang w:val="id-ID"/>
              </w:rPr>
              <w:t>.634</w:t>
            </w:r>
          </w:p>
        </w:tc>
        <w:tc>
          <w:tcPr>
            <w:tcW w:w="0" w:type="auto"/>
          </w:tcPr>
          <w:p w14:paraId="4BA0EEB9" w14:textId="77777777"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.000</w:t>
            </w:r>
          </w:p>
        </w:tc>
      </w:tr>
      <w:tr w:rsidR="005741C3" w:rsidRPr="00172172" w14:paraId="2DB00316" w14:textId="77777777" w:rsidTr="00F3077D">
        <w:trPr>
          <w:jc w:val="center"/>
        </w:trPr>
        <w:tc>
          <w:tcPr>
            <w:tcW w:w="2972" w:type="dxa"/>
          </w:tcPr>
          <w:p w14:paraId="429A986D" w14:textId="77777777" w:rsidR="005741C3" w:rsidRPr="00172172" w:rsidRDefault="005741C3" w:rsidP="00F3077D">
            <w:pPr>
              <w:autoSpaceDE w:val="0"/>
              <w:autoSpaceDN w:val="0"/>
              <w:adjustRightInd w:val="0"/>
              <w:spacing w:line="320" w:lineRule="atLeast"/>
              <w:ind w:left="60" w:right="60"/>
              <w:rPr>
                <w:rFonts w:ascii="Times New Roman" w:hAnsi="Times New Roman" w:cs="Times New Roman"/>
                <w:kern w:val="0"/>
                <w:sz w:val="20"/>
                <w:szCs w:val="20"/>
                <w:lang w:val="id-ID"/>
              </w:rPr>
            </w:pPr>
            <w:r w:rsidRPr="00172172">
              <w:rPr>
                <w:rFonts w:ascii="Times New Roman" w:hAnsi="Times New Roman" w:cs="Times New Roman"/>
                <w:sz w:val="20"/>
                <w:szCs w:val="20"/>
                <w:lang w:val="id-ID"/>
              </w:rPr>
              <w:t>Laporan Keberlanjutan (X4)</w:t>
            </w:r>
          </w:p>
        </w:tc>
        <w:tc>
          <w:tcPr>
            <w:tcW w:w="992" w:type="dxa"/>
          </w:tcPr>
          <w:p w14:paraId="3FD66E55" w14:textId="6635F5B0"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6645BB" w:rsidRPr="00172172">
              <w:rPr>
                <w:rFonts w:ascii="Times New Roman" w:hAnsi="Times New Roman" w:cs="Times New Roman"/>
                <w:kern w:val="0"/>
                <w:sz w:val="20"/>
                <w:szCs w:val="20"/>
                <w:lang w:val="id-ID"/>
              </w:rPr>
              <w:t>901</w:t>
            </w:r>
          </w:p>
        </w:tc>
        <w:tc>
          <w:tcPr>
            <w:tcW w:w="1185" w:type="dxa"/>
          </w:tcPr>
          <w:p w14:paraId="20537977" w14:textId="7261F6C1"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6645BB" w:rsidRPr="00172172">
              <w:rPr>
                <w:rFonts w:ascii="Times New Roman" w:hAnsi="Times New Roman" w:cs="Times New Roman"/>
                <w:kern w:val="0"/>
                <w:sz w:val="20"/>
                <w:szCs w:val="20"/>
                <w:lang w:val="id-ID"/>
              </w:rPr>
              <w:t>914</w:t>
            </w:r>
          </w:p>
        </w:tc>
        <w:tc>
          <w:tcPr>
            <w:tcW w:w="1509" w:type="dxa"/>
          </w:tcPr>
          <w:p w14:paraId="3D6781C1" w14:textId="744653E4"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A44879" w:rsidRPr="00172172">
              <w:rPr>
                <w:rFonts w:ascii="Times New Roman" w:hAnsi="Times New Roman" w:cs="Times New Roman"/>
                <w:kern w:val="0"/>
                <w:sz w:val="20"/>
                <w:szCs w:val="20"/>
                <w:lang w:val="id-ID"/>
              </w:rPr>
              <w:t>100</w:t>
            </w:r>
          </w:p>
        </w:tc>
        <w:tc>
          <w:tcPr>
            <w:tcW w:w="1672" w:type="dxa"/>
          </w:tcPr>
          <w:p w14:paraId="46E99371" w14:textId="3AD4DCE7"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w:t>
            </w:r>
            <w:r w:rsidR="00A44879" w:rsidRPr="00172172">
              <w:rPr>
                <w:rFonts w:ascii="Times New Roman" w:hAnsi="Times New Roman" w:cs="Times New Roman"/>
                <w:kern w:val="0"/>
                <w:sz w:val="20"/>
                <w:szCs w:val="20"/>
                <w:lang w:val="id-ID"/>
              </w:rPr>
              <w:t>.986</w:t>
            </w:r>
          </w:p>
        </w:tc>
        <w:tc>
          <w:tcPr>
            <w:tcW w:w="0" w:type="auto"/>
          </w:tcPr>
          <w:p w14:paraId="09CA3716" w14:textId="7FCEB56B" w:rsidR="005741C3" w:rsidRPr="00172172" w:rsidRDefault="005741C3" w:rsidP="00F3077D">
            <w:pPr>
              <w:autoSpaceDE w:val="0"/>
              <w:autoSpaceDN w:val="0"/>
              <w:adjustRightInd w:val="0"/>
              <w:spacing w:line="320" w:lineRule="atLeast"/>
              <w:ind w:left="60" w:right="60"/>
              <w:jc w:val="right"/>
              <w:rPr>
                <w:rFonts w:ascii="Times New Roman" w:hAnsi="Times New Roman" w:cs="Times New Roman"/>
                <w:kern w:val="0"/>
                <w:sz w:val="20"/>
                <w:szCs w:val="20"/>
                <w:lang w:val="id-ID"/>
              </w:rPr>
            </w:pPr>
            <w:r w:rsidRPr="00172172">
              <w:rPr>
                <w:rFonts w:ascii="Times New Roman" w:hAnsi="Times New Roman" w:cs="Times New Roman"/>
                <w:kern w:val="0"/>
                <w:sz w:val="20"/>
                <w:szCs w:val="20"/>
                <w:lang w:val="id-ID"/>
              </w:rPr>
              <w:t>.0</w:t>
            </w:r>
            <w:r w:rsidR="00FF772C" w:rsidRPr="00172172">
              <w:rPr>
                <w:rFonts w:ascii="Times New Roman" w:hAnsi="Times New Roman" w:cs="Times New Roman"/>
                <w:kern w:val="0"/>
                <w:sz w:val="20"/>
                <w:szCs w:val="20"/>
                <w:lang w:val="id-ID"/>
              </w:rPr>
              <w:t>39</w:t>
            </w:r>
          </w:p>
        </w:tc>
      </w:tr>
    </w:tbl>
    <w:p w14:paraId="62145E84" w14:textId="77777777" w:rsidR="005741C3" w:rsidRPr="00172172" w:rsidRDefault="005741C3" w:rsidP="005741C3">
      <w:pPr>
        <w:autoSpaceDE w:val="0"/>
        <w:autoSpaceDN w:val="0"/>
        <w:adjustRightInd w:val="0"/>
        <w:spacing w:after="0" w:line="400" w:lineRule="atLeast"/>
        <w:rPr>
          <w:rFonts w:ascii="Times New Roman" w:hAnsi="Times New Roman" w:cs="Times New Roman"/>
          <w:color w:val="000000" w:themeColor="text1"/>
          <w:kern w:val="0"/>
          <w:lang w:val="id-ID"/>
        </w:rPr>
      </w:pPr>
    </w:p>
    <w:p w14:paraId="427AE743" w14:textId="77777777"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 xml:space="preserve">Berdasarkan Tabel 4.8 menunjukkan bahwa secara parsial, semua variabel independen memiliki pengaruh signifikan terhadap CETR. </w:t>
      </w:r>
    </w:p>
    <w:p w14:paraId="0006D21B" w14:textId="26D62F63" w:rsidR="005741C3" w:rsidRPr="00172172" w:rsidRDefault="005741C3" w:rsidP="005741C3">
      <w:pPr>
        <w:numPr>
          <w:ilvl w:val="0"/>
          <w:numId w:val="47"/>
        </w:numPr>
        <w:spacing w:line="480" w:lineRule="auto"/>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lastRenderedPageBreak/>
        <w:t>Kepemilikan Institusional (X1): Nilai koefisien regresi sebesar -</w:t>
      </w:r>
      <w:r w:rsidR="00F601CA" w:rsidRPr="00172172">
        <w:rPr>
          <w:rFonts w:ascii="Times New Roman" w:hAnsi="Times New Roman" w:cs="Times New Roman"/>
          <w:color w:val="000000" w:themeColor="text1"/>
          <w:lang w:val="id-ID"/>
        </w:rPr>
        <w:t>1.462</w:t>
      </w:r>
      <w:r w:rsidRPr="00172172">
        <w:rPr>
          <w:rFonts w:ascii="Times New Roman" w:hAnsi="Times New Roman" w:cs="Times New Roman"/>
          <w:color w:val="000000" w:themeColor="text1"/>
          <w:lang w:val="id-ID"/>
        </w:rPr>
        <w:t xml:space="preserve"> dengan nilai Sig. 0.000 &lt; 0.05, menunjukkan bahwa kepemilikan institusional berpengaruh positif dan signifikan terhadap CETR. </w:t>
      </w:r>
    </w:p>
    <w:p w14:paraId="20B70457" w14:textId="69694F6D" w:rsidR="005741C3" w:rsidRPr="00172172" w:rsidRDefault="005741C3" w:rsidP="005741C3">
      <w:pPr>
        <w:numPr>
          <w:ilvl w:val="0"/>
          <w:numId w:val="47"/>
        </w:numPr>
        <w:spacing w:line="480" w:lineRule="auto"/>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Komite Audit (X2): Nilai koefisien regresi sebesar -</w:t>
      </w:r>
      <w:r w:rsidR="00F601CA" w:rsidRPr="00172172">
        <w:rPr>
          <w:rFonts w:ascii="Times New Roman" w:hAnsi="Times New Roman" w:cs="Times New Roman"/>
          <w:color w:val="000000" w:themeColor="text1"/>
          <w:lang w:val="id-ID"/>
        </w:rPr>
        <w:t>2.328</w:t>
      </w:r>
      <w:r w:rsidRPr="00172172">
        <w:rPr>
          <w:rFonts w:ascii="Times New Roman" w:hAnsi="Times New Roman" w:cs="Times New Roman"/>
          <w:color w:val="000000" w:themeColor="text1"/>
          <w:lang w:val="id-ID"/>
        </w:rPr>
        <w:t xml:space="preserve"> dengan Sig. 0.00</w:t>
      </w:r>
      <w:r w:rsidR="00F601CA" w:rsidRPr="00172172">
        <w:rPr>
          <w:rFonts w:ascii="Times New Roman" w:hAnsi="Times New Roman" w:cs="Times New Roman"/>
          <w:color w:val="000000" w:themeColor="text1"/>
          <w:lang w:val="id-ID"/>
        </w:rPr>
        <w:t>1</w:t>
      </w:r>
      <w:r w:rsidRPr="00172172">
        <w:rPr>
          <w:rFonts w:ascii="Times New Roman" w:hAnsi="Times New Roman" w:cs="Times New Roman"/>
          <w:color w:val="000000" w:themeColor="text1"/>
          <w:lang w:val="id-ID"/>
        </w:rPr>
        <w:t xml:space="preserve"> &lt; 0.05 menunjukkan bahwa komite audit juga berpengaruh positif dan signifikan terhadap CETR. </w:t>
      </w:r>
    </w:p>
    <w:p w14:paraId="282E4FBB" w14:textId="50C769EE" w:rsidR="005741C3" w:rsidRPr="00172172" w:rsidRDefault="005741C3" w:rsidP="005741C3">
      <w:pPr>
        <w:numPr>
          <w:ilvl w:val="0"/>
          <w:numId w:val="47"/>
        </w:numPr>
        <w:spacing w:line="480" w:lineRule="auto"/>
        <w:jc w:val="both"/>
        <w:rPr>
          <w:rFonts w:ascii="Times New Roman" w:hAnsi="Times New Roman" w:cs="Times New Roman"/>
          <w:color w:val="000000" w:themeColor="text1"/>
          <w:lang w:val="id-ID"/>
        </w:rPr>
      </w:pPr>
      <w:r w:rsidRPr="00172172">
        <w:rPr>
          <w:rFonts w:ascii="Times New Roman" w:hAnsi="Times New Roman" w:cs="Times New Roman"/>
          <w:i/>
          <w:iCs/>
          <w:color w:val="000000" w:themeColor="text1"/>
          <w:lang w:val="id-ID"/>
        </w:rPr>
        <w:t>Transfer Pricing</w:t>
      </w:r>
      <w:r w:rsidRPr="00172172">
        <w:rPr>
          <w:rFonts w:ascii="Times New Roman" w:hAnsi="Times New Roman" w:cs="Times New Roman"/>
          <w:color w:val="000000" w:themeColor="text1"/>
          <w:lang w:val="id-ID"/>
        </w:rPr>
        <w:t xml:space="preserve"> (X3): Nilai koefisien regresi sebesar -</w:t>
      </w:r>
      <w:r w:rsidR="00F601CA" w:rsidRPr="00172172">
        <w:rPr>
          <w:rFonts w:ascii="Times New Roman" w:hAnsi="Times New Roman" w:cs="Times New Roman"/>
          <w:color w:val="000000" w:themeColor="text1"/>
          <w:lang w:val="id-ID"/>
        </w:rPr>
        <w:t xml:space="preserve">0.376 </w:t>
      </w:r>
      <w:r w:rsidRPr="00172172">
        <w:rPr>
          <w:rFonts w:ascii="Times New Roman" w:hAnsi="Times New Roman" w:cs="Times New Roman"/>
          <w:color w:val="000000" w:themeColor="text1"/>
          <w:lang w:val="id-ID"/>
        </w:rPr>
        <w:t xml:space="preserve">dengan Sig. 0.000 &lt; 0.05 menandakan bahwa </w:t>
      </w:r>
      <w:r w:rsidRPr="00172172">
        <w:rPr>
          <w:rFonts w:ascii="Times New Roman" w:hAnsi="Times New Roman" w:cs="Times New Roman"/>
          <w:i/>
          <w:iCs/>
          <w:color w:val="000000" w:themeColor="text1"/>
          <w:lang w:val="id-ID"/>
        </w:rPr>
        <w:t>transfer pricing</w:t>
      </w:r>
      <w:r w:rsidRPr="00172172">
        <w:rPr>
          <w:rFonts w:ascii="Times New Roman" w:hAnsi="Times New Roman" w:cs="Times New Roman"/>
          <w:color w:val="000000" w:themeColor="text1"/>
          <w:lang w:val="id-ID"/>
        </w:rPr>
        <w:t xml:space="preserve"> berpengaruh positif dan signifikan terhadap  CETR.</w:t>
      </w:r>
    </w:p>
    <w:p w14:paraId="13B57D0C" w14:textId="45308BBA" w:rsidR="005741C3" w:rsidRPr="00172172" w:rsidRDefault="005741C3" w:rsidP="005741C3">
      <w:pPr>
        <w:numPr>
          <w:ilvl w:val="0"/>
          <w:numId w:val="47"/>
        </w:numPr>
        <w:spacing w:line="480" w:lineRule="auto"/>
        <w:jc w:val="both"/>
        <w:rPr>
          <w:rFonts w:ascii="Times New Roman" w:hAnsi="Times New Roman" w:cs="Times New Roman"/>
          <w:color w:val="000000" w:themeColor="text1"/>
          <w:lang w:val="id-ID"/>
        </w:rPr>
      </w:pPr>
      <w:r w:rsidRPr="00172172">
        <w:rPr>
          <w:rFonts w:ascii="Times New Roman" w:hAnsi="Times New Roman" w:cs="Times New Roman"/>
          <w:i/>
          <w:iCs/>
          <w:color w:val="000000" w:themeColor="text1"/>
          <w:kern w:val="0"/>
          <w:lang w:val="id-ID"/>
        </w:rPr>
        <w:t>Sustainability Report</w:t>
      </w:r>
      <w:r w:rsidRPr="00172172">
        <w:rPr>
          <w:rFonts w:ascii="Times New Roman" w:hAnsi="Times New Roman" w:cs="Times New Roman"/>
          <w:color w:val="000000" w:themeColor="text1"/>
          <w:kern w:val="0"/>
          <w:lang w:val="id-ID"/>
        </w:rPr>
        <w:t xml:space="preserve"> </w:t>
      </w:r>
      <w:r w:rsidRPr="00172172">
        <w:rPr>
          <w:rFonts w:ascii="Times New Roman" w:hAnsi="Times New Roman" w:cs="Times New Roman"/>
          <w:color w:val="000000" w:themeColor="text1"/>
          <w:lang w:val="id-ID"/>
        </w:rPr>
        <w:t>(X4): Nilai koefisien regresi sebesar -0.</w:t>
      </w:r>
      <w:r w:rsidR="00F601CA" w:rsidRPr="00172172">
        <w:rPr>
          <w:rFonts w:ascii="Times New Roman" w:hAnsi="Times New Roman" w:cs="Times New Roman"/>
          <w:color w:val="000000" w:themeColor="text1"/>
          <w:lang w:val="id-ID"/>
        </w:rPr>
        <w:t>901</w:t>
      </w:r>
      <w:r w:rsidRPr="00172172">
        <w:rPr>
          <w:rFonts w:ascii="Times New Roman" w:hAnsi="Times New Roman" w:cs="Times New Roman"/>
          <w:color w:val="000000" w:themeColor="text1"/>
          <w:lang w:val="id-ID"/>
        </w:rPr>
        <w:t xml:space="preserve"> dengan Sig. 0.000 &lt; 0.05 menunjukkan bahwa </w:t>
      </w:r>
      <w:r w:rsidRPr="00172172">
        <w:rPr>
          <w:rFonts w:ascii="Times New Roman" w:hAnsi="Times New Roman" w:cs="Times New Roman"/>
          <w:i/>
          <w:iCs/>
          <w:color w:val="000000" w:themeColor="text1"/>
          <w:kern w:val="0"/>
          <w:lang w:val="id-ID"/>
        </w:rPr>
        <w:t>Sustainability Report</w:t>
      </w:r>
      <w:r w:rsidRPr="00172172">
        <w:rPr>
          <w:rFonts w:ascii="Times New Roman" w:hAnsi="Times New Roman" w:cs="Times New Roman"/>
          <w:color w:val="000000" w:themeColor="text1"/>
          <w:kern w:val="0"/>
          <w:lang w:val="id-ID"/>
        </w:rPr>
        <w:t xml:space="preserve"> </w:t>
      </w:r>
      <w:r w:rsidRPr="00172172">
        <w:rPr>
          <w:rFonts w:ascii="Times New Roman" w:hAnsi="Times New Roman" w:cs="Times New Roman"/>
          <w:color w:val="000000" w:themeColor="text1"/>
          <w:lang w:val="id-ID"/>
        </w:rPr>
        <w:t>berpengaruh positif dan signifikan terhadap CETR.</w:t>
      </w:r>
    </w:p>
    <w:p w14:paraId="348AED1B" w14:textId="77777777"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 xml:space="preserve">Berdasarkan koefisien </w:t>
      </w:r>
      <w:r w:rsidRPr="00172172">
        <w:rPr>
          <w:rFonts w:ascii="Times New Roman" w:hAnsi="Times New Roman" w:cs="Times New Roman"/>
          <w:i/>
          <w:iCs/>
          <w:color w:val="000000" w:themeColor="text1"/>
          <w:lang w:val="id-ID"/>
        </w:rPr>
        <w:t>Unstandardized Coefficients</w:t>
      </w:r>
      <w:r w:rsidRPr="00172172">
        <w:rPr>
          <w:rFonts w:ascii="Times New Roman" w:hAnsi="Times New Roman" w:cs="Times New Roman"/>
          <w:color w:val="000000" w:themeColor="text1"/>
          <w:lang w:val="id-ID"/>
        </w:rPr>
        <w:t xml:space="preserve"> (B) dari Tabel 4.8, model persamaan regresi linear berganda untuk memprediksi  CETR (Y) adalah sebagai berikut:</w:t>
      </w:r>
    </w:p>
    <w:p w14:paraId="4FBC8A80" w14:textId="77777777" w:rsidR="008A5107" w:rsidRPr="00172172" w:rsidRDefault="008A5107" w:rsidP="008A5107">
      <w:pPr>
        <w:spacing w:after="0" w:line="360" w:lineRule="auto"/>
        <w:jc w:val="center"/>
        <w:rPr>
          <w:rFonts w:ascii="Times New Roman" w:hAnsi="Times New Roman" w:cs="Times New Roman"/>
          <w:lang w:val="id-ID"/>
        </w:rPr>
      </w:pPr>
      <w:r w:rsidRPr="00172172">
        <w:rPr>
          <w:rFonts w:ascii="Times New Roman" w:hAnsi="Times New Roman" w:cs="Times New Roman"/>
          <w:lang w:val="id-ID"/>
        </w:rPr>
        <w:t>Y = 8,393 - 1,462X1 - 2,328X2 - 0,376X3 - 0,901X4</w:t>
      </w:r>
    </w:p>
    <w:p w14:paraId="1822EEAB" w14:textId="77777777" w:rsidR="005741C3" w:rsidRPr="00172172" w:rsidRDefault="005741C3" w:rsidP="005741C3">
      <w:pPr>
        <w:spacing w:line="480" w:lineRule="auto"/>
        <w:jc w:val="both"/>
        <w:rPr>
          <w:rFonts w:ascii="Times New Roman" w:hAnsi="Times New Roman" w:cs="Times New Roman"/>
          <w:b/>
          <w:bCs/>
          <w:color w:val="000000" w:themeColor="text1"/>
          <w:lang w:val="id-ID"/>
        </w:rPr>
      </w:pPr>
      <w:r w:rsidRPr="00172172">
        <w:rPr>
          <w:rFonts w:ascii="Times New Roman" w:hAnsi="Times New Roman" w:cs="Times New Roman"/>
          <w:b/>
          <w:bCs/>
          <w:color w:val="000000" w:themeColor="text1"/>
          <w:lang w:val="id-ID"/>
        </w:rPr>
        <w:t>4.5. Pembahasan</w:t>
      </w:r>
    </w:p>
    <w:p w14:paraId="0F2AD357" w14:textId="77777777" w:rsidR="005741C3" w:rsidRPr="00172172" w:rsidRDefault="005741C3" w:rsidP="005741C3">
      <w:pPr>
        <w:spacing w:line="480" w:lineRule="auto"/>
        <w:jc w:val="both"/>
        <w:rPr>
          <w:rFonts w:ascii="Times New Roman" w:hAnsi="Times New Roman" w:cs="Times New Roman"/>
          <w:b/>
          <w:bCs/>
          <w:color w:val="000000" w:themeColor="text1"/>
          <w:lang w:val="id-ID"/>
        </w:rPr>
      </w:pPr>
      <w:r w:rsidRPr="00172172">
        <w:rPr>
          <w:rFonts w:ascii="Times New Roman" w:hAnsi="Times New Roman" w:cs="Times New Roman"/>
          <w:b/>
          <w:bCs/>
          <w:color w:val="000000" w:themeColor="text1"/>
          <w:lang w:val="id-ID"/>
        </w:rPr>
        <w:t>4.5.1 Pengaruh Kepemilikan Institusional terhadap Penghindaran Pajak</w:t>
      </w:r>
    </w:p>
    <w:p w14:paraId="78FA7370" w14:textId="7D56DA7E"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Berdasarkan hasil uji t menunjukkan nilai koefisien regresi sebesar -</w:t>
      </w:r>
      <w:r w:rsidR="00F34314" w:rsidRPr="00172172">
        <w:rPr>
          <w:rFonts w:ascii="Times New Roman" w:hAnsi="Times New Roman" w:cs="Times New Roman"/>
          <w:color w:val="000000" w:themeColor="text1"/>
          <w:lang w:val="id-ID"/>
        </w:rPr>
        <w:t xml:space="preserve">1.462 </w:t>
      </w:r>
      <w:r w:rsidRPr="00172172">
        <w:rPr>
          <w:rFonts w:ascii="Times New Roman" w:hAnsi="Times New Roman" w:cs="Times New Roman"/>
          <w:color w:val="000000" w:themeColor="text1"/>
          <w:lang w:val="id-ID"/>
        </w:rPr>
        <w:t xml:space="preserve">dengan nilai signifikansi 0.000 &lt; 0.05 Hal ini menunjukkan bahwa kepemilikan institusional meningkat, maka CETR menurun sehingga akan menyebabkan </w:t>
      </w:r>
      <w:r w:rsidRPr="00172172">
        <w:rPr>
          <w:rFonts w:ascii="Times New Roman" w:hAnsi="Times New Roman" w:cs="Times New Roman"/>
          <w:color w:val="000000" w:themeColor="text1"/>
          <w:lang w:val="id-ID"/>
        </w:rPr>
        <w:lastRenderedPageBreak/>
        <w:t>penghindaran pajak pada perusahaan menjadi meningkat. Sehingga bisa disimpulkan bahwa Ha diterima atau bisa dikatakan variabel kepemilikan institusional berpengaruh positif signifikan terhadap penghindaran pajak</w:t>
      </w:r>
    </w:p>
    <w:p w14:paraId="3B2B90CA" w14:textId="77777777"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Temuan ini dapat dijelaskan melalui teori agensi, yang menyatakan bahwa pihak manajerial berupaya memaksimalkan kesejahteraan pemegang saham. Investor institusional umumnya memiliki orientasi terhadap peningkatan nilai perusahaan, termasuk melalui strategi efisiensi pajak. Dengan pengawasan yang kuat dari investor institusional, manajemen terdorong untuk melakukan perencanaan pajak yang efektif guna meminimalkan beban pajak, selama masih berada dalam koridor peraturan yang berlaku (Adhelia, 2018).</w:t>
      </w:r>
    </w:p>
    <w:p w14:paraId="115E6E07" w14:textId="77777777"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Hasil penelitian ini tidak sejalan dengan temuan Laily (2017) serta Amalia dan Setiani (2018) yang menunjukkan bahwa kepemilikan institusional menurunkan tingkat penghindaran pajak. Namun, dalam konteks penelitian ini, hasil positif terhadap CETR menandakan bahwa kepemilikan institusional berperan dalam mendorong manajemen melakukan strategi penghematan pajak yang lebih efisien, sehingga meningkatkan tingkat penghindaran pajak.</w:t>
      </w:r>
    </w:p>
    <w:p w14:paraId="6EAFB172" w14:textId="77777777" w:rsidR="005741C3" w:rsidRPr="00172172" w:rsidRDefault="005741C3" w:rsidP="005741C3">
      <w:pPr>
        <w:spacing w:line="480" w:lineRule="auto"/>
        <w:jc w:val="both"/>
        <w:rPr>
          <w:rFonts w:ascii="Times New Roman" w:hAnsi="Times New Roman" w:cs="Times New Roman"/>
          <w:b/>
          <w:bCs/>
          <w:color w:val="000000" w:themeColor="text1"/>
          <w:lang w:val="id-ID"/>
        </w:rPr>
      </w:pPr>
      <w:r w:rsidRPr="00172172">
        <w:rPr>
          <w:rFonts w:ascii="Times New Roman" w:hAnsi="Times New Roman" w:cs="Times New Roman"/>
          <w:b/>
          <w:bCs/>
          <w:color w:val="000000" w:themeColor="text1"/>
          <w:lang w:val="id-ID"/>
        </w:rPr>
        <w:t>4.5.2 Pengaruh Komite Audit terhadap Penghindaran Pajak</w:t>
      </w:r>
    </w:p>
    <w:p w14:paraId="65375760" w14:textId="18503BFF"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Berdasarkan hasil uji t diperoleh nilai koefisien regresi sebesar -</w:t>
      </w:r>
      <w:r w:rsidR="004A491B" w:rsidRPr="00172172">
        <w:rPr>
          <w:rFonts w:ascii="Times New Roman" w:hAnsi="Times New Roman" w:cs="Times New Roman"/>
          <w:color w:val="000000" w:themeColor="text1"/>
          <w:lang w:val="id-ID"/>
        </w:rPr>
        <w:t>2.328</w:t>
      </w:r>
      <w:r w:rsidRPr="00172172">
        <w:rPr>
          <w:rFonts w:ascii="Times New Roman" w:hAnsi="Times New Roman" w:cs="Times New Roman"/>
          <w:color w:val="000000" w:themeColor="text1"/>
          <w:lang w:val="id-ID"/>
        </w:rPr>
        <w:t xml:space="preserve"> dengan tingkat signifikansi 0.000 &lt; 0.05 hal ini menunjukkan bahwa komite audit meningkat, maka CETR menurun sehingga akan menyebabkan penghindaran pajak pada perusahaan menjadi meningkat. Sehingga bisa disimpulkan bahwa Ha diterima atau </w:t>
      </w:r>
      <w:r w:rsidRPr="00172172">
        <w:rPr>
          <w:rFonts w:ascii="Times New Roman" w:hAnsi="Times New Roman" w:cs="Times New Roman"/>
          <w:color w:val="000000" w:themeColor="text1"/>
          <w:lang w:val="id-ID"/>
        </w:rPr>
        <w:lastRenderedPageBreak/>
        <w:t>bisa dikatakan variabel komite audit berpengaruh positif signifikan terhadap penghindaran pajak</w:t>
      </w:r>
    </w:p>
    <w:p w14:paraId="171FEC8C" w14:textId="77777777"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Temuan ini dapat dikaitkan dengan teori agensi, di mana keberadaan komite audit berperan sebagai mekanisme tata kelola yang memastikan manajemen bertindak sesuai kepentingan pemegang saham. Komite audit yang efektif dapat membantu manajemen merancang strategi pajak yang efisien untuk meningkatkan laba bersih perusahaan tanpa melanggar ketentuan perpajakan (Fadhilah, 2014).</w:t>
      </w:r>
    </w:p>
    <w:p w14:paraId="3EC27533" w14:textId="77777777" w:rsidR="005741C3" w:rsidRPr="00172172" w:rsidRDefault="005741C3" w:rsidP="005741C3">
      <w:pPr>
        <w:spacing w:line="480" w:lineRule="auto"/>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Hasil penelitian ini berbeda dengan temuan Fadhilah et al. (2021) serta Diantri dan Ulupui (2016) yang menyatakan bahwa komite audit menurunkan tingkat penghindaran pajak. Namun, dalam penelitian ini, hasil positif terhadap CETR mengindikasikan bahwa efektivitas komite audit justru memperkuat strategi efisiensi pajak yang dilakukan perusahaan sebagai bagian dari upaya meningkatkan nilai perusahaan.</w:t>
      </w:r>
    </w:p>
    <w:p w14:paraId="45170429" w14:textId="77777777" w:rsidR="005741C3" w:rsidRPr="00172172" w:rsidRDefault="005741C3" w:rsidP="005741C3">
      <w:pPr>
        <w:spacing w:line="480" w:lineRule="auto"/>
        <w:jc w:val="both"/>
        <w:rPr>
          <w:rFonts w:ascii="Times New Roman" w:hAnsi="Times New Roman" w:cs="Times New Roman"/>
          <w:color w:val="000000" w:themeColor="text1"/>
          <w:lang w:val="id-ID"/>
        </w:rPr>
      </w:pPr>
      <w:r w:rsidRPr="00172172">
        <w:rPr>
          <w:rFonts w:ascii="Times New Roman" w:hAnsi="Times New Roman" w:cs="Times New Roman"/>
          <w:b/>
          <w:bCs/>
          <w:color w:val="000000" w:themeColor="text1"/>
          <w:lang w:val="id-ID"/>
        </w:rPr>
        <w:t xml:space="preserve">4.5.3 Pengaruh </w:t>
      </w:r>
      <w:r w:rsidRPr="00172172">
        <w:rPr>
          <w:rFonts w:ascii="Times New Roman" w:hAnsi="Times New Roman" w:cs="Times New Roman"/>
          <w:b/>
          <w:bCs/>
          <w:i/>
          <w:iCs/>
          <w:color w:val="000000" w:themeColor="text1"/>
          <w:lang w:val="id-ID"/>
        </w:rPr>
        <w:t>Transfer Pricing</w:t>
      </w:r>
      <w:r w:rsidRPr="00172172">
        <w:rPr>
          <w:rFonts w:ascii="Times New Roman" w:hAnsi="Times New Roman" w:cs="Times New Roman"/>
          <w:b/>
          <w:bCs/>
          <w:color w:val="000000" w:themeColor="text1"/>
          <w:lang w:val="id-ID"/>
        </w:rPr>
        <w:t xml:space="preserve"> terhadap Penghindaran Pajak</w:t>
      </w:r>
    </w:p>
    <w:p w14:paraId="1F07828C" w14:textId="1D65A33F"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Berdasarkan hasil uji t menunjukkan nilai koefisien regresi sebesar -0.</w:t>
      </w:r>
      <w:r w:rsidR="006F4983" w:rsidRPr="00172172">
        <w:rPr>
          <w:rFonts w:ascii="Times New Roman" w:hAnsi="Times New Roman" w:cs="Times New Roman"/>
          <w:color w:val="000000" w:themeColor="text1"/>
          <w:lang w:val="id-ID"/>
        </w:rPr>
        <w:t>376</w:t>
      </w:r>
      <w:r w:rsidRPr="00172172">
        <w:rPr>
          <w:rFonts w:ascii="Times New Roman" w:hAnsi="Times New Roman" w:cs="Times New Roman"/>
          <w:color w:val="000000" w:themeColor="text1"/>
          <w:lang w:val="id-ID"/>
        </w:rPr>
        <w:t xml:space="preserve"> dengan tingkat signifikansi 0.000 &lt; 0.05 Hal ini menunjukkan bahwa </w:t>
      </w:r>
      <w:r w:rsidRPr="00172172">
        <w:rPr>
          <w:rFonts w:ascii="Times New Roman" w:hAnsi="Times New Roman" w:cs="Times New Roman"/>
          <w:i/>
          <w:iCs/>
          <w:color w:val="000000" w:themeColor="text1"/>
          <w:lang w:val="id-ID"/>
        </w:rPr>
        <w:t>transfer pricing</w:t>
      </w:r>
      <w:r w:rsidRPr="00172172">
        <w:rPr>
          <w:rFonts w:ascii="Times New Roman" w:hAnsi="Times New Roman" w:cs="Times New Roman"/>
          <w:color w:val="000000" w:themeColor="text1"/>
          <w:lang w:val="id-ID"/>
        </w:rPr>
        <w:t xml:space="preserve"> meningkat, maka CETR menurun sehingga akan menyebabkan penghindaran pajak pada perusahaan menjadi meningkat. Sehingga bisa disimpulkan bahwa Ha diterima atau bisa dikatakan variabel </w:t>
      </w:r>
      <w:r w:rsidRPr="00172172">
        <w:rPr>
          <w:rFonts w:ascii="Times New Roman" w:hAnsi="Times New Roman" w:cs="Times New Roman"/>
          <w:i/>
          <w:iCs/>
          <w:color w:val="000000" w:themeColor="text1"/>
          <w:lang w:val="id-ID"/>
        </w:rPr>
        <w:t>transfer pricing</w:t>
      </w:r>
      <w:r w:rsidRPr="00172172">
        <w:rPr>
          <w:rFonts w:ascii="Times New Roman" w:hAnsi="Times New Roman" w:cs="Times New Roman"/>
          <w:color w:val="000000" w:themeColor="text1"/>
          <w:lang w:val="id-ID"/>
        </w:rPr>
        <w:t xml:space="preserve"> berpengaruh positif signifikan terhadap penghindaran pajak</w:t>
      </w:r>
    </w:p>
    <w:p w14:paraId="7E27ECAD" w14:textId="77777777"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lastRenderedPageBreak/>
        <w:t xml:space="preserve">Secara konseptual, praktik </w:t>
      </w:r>
      <w:r w:rsidRPr="00172172">
        <w:rPr>
          <w:rFonts w:ascii="Times New Roman" w:hAnsi="Times New Roman" w:cs="Times New Roman"/>
          <w:i/>
          <w:iCs/>
          <w:color w:val="000000" w:themeColor="text1"/>
          <w:lang w:val="id-ID"/>
        </w:rPr>
        <w:t>transfer pricing</w:t>
      </w:r>
      <w:r w:rsidRPr="00172172">
        <w:rPr>
          <w:rFonts w:ascii="Times New Roman" w:hAnsi="Times New Roman" w:cs="Times New Roman"/>
          <w:color w:val="000000" w:themeColor="text1"/>
          <w:lang w:val="id-ID"/>
        </w:rPr>
        <w:t xml:space="preserve"> sering dimanfaatkan sebagai sarana untuk melakukan penghematan beban pajak dengan cara memindahkan laba ke entitas lain yang berada pada yurisdiksi dengan tarif pajak yang lebih rendah (Sadeva et al., 2020). Hasil positif terhadap CETR dalam penelitian ini menunjukkan bahwa perusahaan sektor makanan dan minuman memanfaatkan kebijakan harga transfer secara strategis sebagai bentuk perencanaan pajak yang efisien.</w:t>
      </w:r>
    </w:p>
    <w:p w14:paraId="5CAFB569" w14:textId="77777777"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 xml:space="preserve">Hasil penelitian ini sejalan dengan temuan Sadeva et al. (2020) serta Pratomo dan Triswidyaria (2021) yang menemukan bahwa </w:t>
      </w:r>
      <w:r w:rsidRPr="00172172">
        <w:rPr>
          <w:rFonts w:ascii="Times New Roman" w:hAnsi="Times New Roman" w:cs="Times New Roman"/>
          <w:i/>
          <w:iCs/>
          <w:color w:val="000000" w:themeColor="text1"/>
          <w:lang w:val="id-ID"/>
        </w:rPr>
        <w:t>transfer pricing</w:t>
      </w:r>
      <w:r w:rsidRPr="00172172">
        <w:rPr>
          <w:rFonts w:ascii="Times New Roman" w:hAnsi="Times New Roman" w:cs="Times New Roman"/>
          <w:color w:val="000000" w:themeColor="text1"/>
          <w:lang w:val="id-ID"/>
        </w:rPr>
        <w:t xml:space="preserve"> berhubungan positif dengan tingkat penghindaran pajak. Dengan demikian, hasil penelitian ini memperkuat pandangan bahwa kebijakan </w:t>
      </w:r>
      <w:r w:rsidRPr="00172172">
        <w:rPr>
          <w:rFonts w:ascii="Times New Roman" w:hAnsi="Times New Roman" w:cs="Times New Roman"/>
          <w:i/>
          <w:iCs/>
          <w:color w:val="000000" w:themeColor="text1"/>
          <w:lang w:val="id-ID"/>
        </w:rPr>
        <w:t>transfer pricing</w:t>
      </w:r>
      <w:r w:rsidRPr="00172172">
        <w:rPr>
          <w:rFonts w:ascii="Times New Roman" w:hAnsi="Times New Roman" w:cs="Times New Roman"/>
          <w:color w:val="000000" w:themeColor="text1"/>
          <w:lang w:val="id-ID"/>
        </w:rPr>
        <w:t xml:space="preserve"> merupakan salah satu instrumen penting dalam strategi penghindaran pajak yang legal dan terukur.</w:t>
      </w:r>
    </w:p>
    <w:p w14:paraId="5BCF740E" w14:textId="77777777" w:rsidR="005741C3" w:rsidRPr="00172172" w:rsidRDefault="005741C3" w:rsidP="005741C3">
      <w:pPr>
        <w:spacing w:line="480" w:lineRule="auto"/>
        <w:jc w:val="both"/>
        <w:rPr>
          <w:rFonts w:ascii="Times New Roman" w:hAnsi="Times New Roman" w:cs="Times New Roman"/>
          <w:b/>
          <w:bCs/>
          <w:color w:val="000000" w:themeColor="text1"/>
          <w:lang w:val="id-ID"/>
        </w:rPr>
      </w:pPr>
      <w:r w:rsidRPr="00172172">
        <w:rPr>
          <w:rFonts w:ascii="Times New Roman" w:hAnsi="Times New Roman" w:cs="Times New Roman"/>
          <w:b/>
          <w:bCs/>
          <w:color w:val="000000" w:themeColor="text1"/>
          <w:lang w:val="id-ID"/>
        </w:rPr>
        <w:t>4.5.4 Pengaruh Sustainability Report terhadap Penghindaran Pajak</w:t>
      </w:r>
    </w:p>
    <w:p w14:paraId="40A4210A" w14:textId="3E71BECF"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Berdasarkan hasil uji t menunjukkan nilai koefisien regresi sebesar -0.</w:t>
      </w:r>
      <w:r w:rsidR="003C2809" w:rsidRPr="00172172">
        <w:rPr>
          <w:rFonts w:ascii="Times New Roman" w:hAnsi="Times New Roman" w:cs="Times New Roman"/>
          <w:color w:val="000000" w:themeColor="text1"/>
          <w:lang w:val="id-ID"/>
        </w:rPr>
        <w:t>901</w:t>
      </w:r>
      <w:r w:rsidRPr="00172172">
        <w:rPr>
          <w:rFonts w:ascii="Times New Roman" w:hAnsi="Times New Roman" w:cs="Times New Roman"/>
          <w:color w:val="000000" w:themeColor="text1"/>
          <w:lang w:val="id-ID"/>
        </w:rPr>
        <w:t xml:space="preserve"> dengan tingkat signifikansi 0.000 &lt; 0.05 hal ini menunjukkan bahwa </w:t>
      </w:r>
      <w:r w:rsidRPr="00172172">
        <w:rPr>
          <w:rFonts w:ascii="Times New Roman" w:hAnsi="Times New Roman" w:cs="Times New Roman"/>
          <w:i/>
          <w:iCs/>
          <w:color w:val="000000" w:themeColor="text1"/>
          <w:lang w:val="id-ID"/>
        </w:rPr>
        <w:t>Sustainability Report</w:t>
      </w:r>
      <w:r w:rsidRPr="00172172">
        <w:rPr>
          <w:rFonts w:ascii="Times New Roman" w:hAnsi="Times New Roman" w:cs="Times New Roman"/>
          <w:color w:val="000000" w:themeColor="text1"/>
          <w:lang w:val="id-ID"/>
        </w:rPr>
        <w:t xml:space="preserve"> meningkat, maka CETR meningkat sehingga akan menyebabkan penghindaran pajak pada perusahaan menjadi menurun. Sehingga bisa disimpulkan bahwa Ha diterima atau bisa dikatakan variabel </w:t>
      </w:r>
      <w:r w:rsidRPr="00172172">
        <w:rPr>
          <w:rFonts w:ascii="Times New Roman" w:hAnsi="Times New Roman" w:cs="Times New Roman"/>
          <w:i/>
          <w:iCs/>
          <w:color w:val="000000" w:themeColor="text1"/>
          <w:lang w:val="id-ID"/>
        </w:rPr>
        <w:t>Sustainability Report</w:t>
      </w:r>
      <w:r w:rsidRPr="00172172">
        <w:rPr>
          <w:rFonts w:ascii="Times New Roman" w:hAnsi="Times New Roman" w:cs="Times New Roman"/>
          <w:color w:val="000000" w:themeColor="text1"/>
          <w:lang w:val="id-ID"/>
        </w:rPr>
        <w:t xml:space="preserve"> berpengaruh positif signifikan terhadap penghindaran pajak</w:t>
      </w:r>
    </w:p>
    <w:p w14:paraId="7394624F" w14:textId="24801659"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 xml:space="preserve">Secara teoritis, </w:t>
      </w:r>
      <w:r w:rsidR="008903AD" w:rsidRPr="00172172">
        <w:rPr>
          <w:rFonts w:ascii="Times New Roman" w:hAnsi="Times New Roman" w:cs="Times New Roman"/>
          <w:i/>
          <w:iCs/>
          <w:color w:val="000000" w:themeColor="text1"/>
          <w:kern w:val="0"/>
          <w:lang w:val="id-ID"/>
        </w:rPr>
        <w:t>Sustainability Report</w:t>
      </w:r>
      <w:r w:rsidR="008903AD" w:rsidRPr="00172172">
        <w:rPr>
          <w:rFonts w:ascii="Times New Roman" w:hAnsi="Times New Roman" w:cs="Times New Roman"/>
          <w:color w:val="000000" w:themeColor="text1"/>
          <w:kern w:val="0"/>
          <w:lang w:val="id-ID"/>
        </w:rPr>
        <w:t xml:space="preserve"> </w:t>
      </w:r>
      <w:r w:rsidRPr="00172172">
        <w:rPr>
          <w:rFonts w:ascii="Times New Roman" w:hAnsi="Times New Roman" w:cs="Times New Roman"/>
          <w:color w:val="000000" w:themeColor="text1"/>
          <w:lang w:val="id-ID"/>
        </w:rPr>
        <w:t xml:space="preserve">mencerminkan transparansi dan tanggung jawab sosial perusahaan terhadap para pemangku kepentingan. Namun, dalam konteks penelitian ini, hasil negatif terhadap CETR menunjukkan bahwa perusahaan yang aktif </w:t>
      </w:r>
      <w:r w:rsidRPr="00172172">
        <w:rPr>
          <w:rFonts w:ascii="Times New Roman" w:hAnsi="Times New Roman" w:cs="Times New Roman"/>
          <w:color w:val="000000" w:themeColor="text1"/>
          <w:lang w:val="id-ID"/>
        </w:rPr>
        <w:lastRenderedPageBreak/>
        <w:t>dalam pengungkapan keberlanjutan juga melakukan strategi efisiensi pajak yang lebih agresif. Hal ini sejalan dengan pandangan bahwa perusahaan yang memiliki citra positif secara sosial cenderung memiliki legitimasi publik yang lebih kuat, sehingga lebih leluasa dalam melakukan perencanaan pajak tanpa menimbulkan persepsi negatif (Fortuna &amp; Herawaty, 2022; Putri &amp; Nasruddin, 2023).</w:t>
      </w:r>
    </w:p>
    <w:p w14:paraId="1E8C5D33" w14:textId="763BE58C" w:rsidR="005741C3" w:rsidRPr="00172172" w:rsidRDefault="005741C3" w:rsidP="005741C3">
      <w:pPr>
        <w:spacing w:line="480" w:lineRule="auto"/>
        <w:ind w:firstLine="720"/>
        <w:jc w:val="both"/>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 xml:space="preserve">Temuan ini berbeda dengan hasil penelitian Putri dan Nasruddin (2023) serta Purwanti et al. (2024) yang menunjukkan bahwa </w:t>
      </w:r>
      <w:r w:rsidR="008903AD" w:rsidRPr="00172172">
        <w:rPr>
          <w:rFonts w:ascii="Times New Roman" w:hAnsi="Times New Roman" w:cs="Times New Roman"/>
          <w:i/>
          <w:iCs/>
          <w:color w:val="000000" w:themeColor="text1"/>
          <w:kern w:val="0"/>
          <w:lang w:val="id-ID"/>
        </w:rPr>
        <w:t>Sustainability Report</w:t>
      </w:r>
      <w:r w:rsidR="008903AD" w:rsidRPr="00172172">
        <w:rPr>
          <w:rFonts w:ascii="Times New Roman" w:hAnsi="Times New Roman" w:cs="Times New Roman"/>
          <w:color w:val="000000" w:themeColor="text1"/>
          <w:kern w:val="0"/>
          <w:lang w:val="id-ID"/>
        </w:rPr>
        <w:t xml:space="preserve"> </w:t>
      </w:r>
      <w:r w:rsidRPr="00172172">
        <w:rPr>
          <w:rFonts w:ascii="Times New Roman" w:hAnsi="Times New Roman" w:cs="Times New Roman"/>
          <w:color w:val="000000" w:themeColor="text1"/>
          <w:lang w:val="id-ID"/>
        </w:rPr>
        <w:t>menurunkan penghindaran pajak. Namun, hasil penelitian ini memberikan indikasi bahwa pengungkapan keberlanjutan dapat berjalan beriringan dengan praktik efisiensi pajak yang dilakukan secara strategis dan terukur.</w:t>
      </w:r>
    </w:p>
    <w:p w14:paraId="1F2AD07C" w14:textId="77777777" w:rsidR="005741C3" w:rsidRPr="00172172" w:rsidRDefault="005741C3" w:rsidP="00001B84">
      <w:pPr>
        <w:pStyle w:val="Heading1"/>
        <w:rPr>
          <w:rFonts w:eastAsiaTheme="minorEastAsia"/>
          <w:lang w:val="id-ID"/>
        </w:rPr>
      </w:pPr>
    </w:p>
    <w:p w14:paraId="134826BF" w14:textId="77777777" w:rsidR="008E69D4" w:rsidRPr="00172172" w:rsidRDefault="008E69D4" w:rsidP="008E69D4">
      <w:pPr>
        <w:rPr>
          <w:lang w:val="id-ID"/>
        </w:rPr>
      </w:pPr>
    </w:p>
    <w:p w14:paraId="5D21CF2E" w14:textId="77777777" w:rsidR="008E69D4" w:rsidRPr="00172172" w:rsidRDefault="008E69D4" w:rsidP="008E69D4">
      <w:pPr>
        <w:rPr>
          <w:lang w:val="id-ID"/>
        </w:rPr>
      </w:pPr>
    </w:p>
    <w:p w14:paraId="67DA6922" w14:textId="77777777" w:rsidR="008E69D4" w:rsidRPr="00172172" w:rsidRDefault="008E69D4" w:rsidP="008E69D4">
      <w:pPr>
        <w:rPr>
          <w:lang w:val="id-ID"/>
        </w:rPr>
      </w:pPr>
    </w:p>
    <w:p w14:paraId="3C04FEC8" w14:textId="77777777" w:rsidR="008E69D4" w:rsidRPr="00172172" w:rsidRDefault="008E69D4" w:rsidP="008E69D4">
      <w:pPr>
        <w:rPr>
          <w:lang w:val="id-ID"/>
        </w:rPr>
      </w:pPr>
    </w:p>
    <w:p w14:paraId="27CCC07B" w14:textId="77777777" w:rsidR="008E69D4" w:rsidRPr="00172172" w:rsidRDefault="008E69D4" w:rsidP="008E69D4">
      <w:pPr>
        <w:rPr>
          <w:lang w:val="id-ID"/>
        </w:rPr>
      </w:pPr>
    </w:p>
    <w:p w14:paraId="415AE940" w14:textId="77777777" w:rsidR="008E69D4" w:rsidRPr="00172172" w:rsidRDefault="008E69D4" w:rsidP="008E69D4">
      <w:pPr>
        <w:rPr>
          <w:lang w:val="id-ID"/>
        </w:rPr>
      </w:pPr>
    </w:p>
    <w:p w14:paraId="0E51ABC9" w14:textId="77777777" w:rsidR="008E69D4" w:rsidRPr="00172172" w:rsidRDefault="008E69D4" w:rsidP="008E69D4">
      <w:pPr>
        <w:rPr>
          <w:lang w:val="id-ID"/>
        </w:rPr>
      </w:pPr>
    </w:p>
    <w:p w14:paraId="762984EC" w14:textId="77777777" w:rsidR="008E69D4" w:rsidRPr="00172172" w:rsidRDefault="008E69D4" w:rsidP="008E69D4">
      <w:pPr>
        <w:rPr>
          <w:lang w:val="id-ID"/>
        </w:rPr>
      </w:pPr>
    </w:p>
    <w:p w14:paraId="11B74049" w14:textId="77777777" w:rsidR="008E69D4" w:rsidRPr="00172172" w:rsidRDefault="008E69D4" w:rsidP="008E69D4">
      <w:pPr>
        <w:rPr>
          <w:lang w:val="id-ID"/>
        </w:rPr>
      </w:pPr>
    </w:p>
    <w:p w14:paraId="66C0AEF4" w14:textId="77777777" w:rsidR="008E69D4" w:rsidRPr="00172172" w:rsidRDefault="008E69D4" w:rsidP="008E69D4">
      <w:pPr>
        <w:rPr>
          <w:lang w:val="id-ID"/>
        </w:rPr>
      </w:pPr>
    </w:p>
    <w:p w14:paraId="1738FF0C" w14:textId="77777777" w:rsidR="008E69D4" w:rsidRPr="00172172" w:rsidRDefault="008E69D4" w:rsidP="008E69D4">
      <w:pPr>
        <w:rPr>
          <w:lang w:val="id-ID"/>
        </w:rPr>
      </w:pPr>
    </w:p>
    <w:p w14:paraId="2B8FAC67" w14:textId="77777777" w:rsidR="008E69D4" w:rsidRPr="00172172" w:rsidRDefault="008E69D4" w:rsidP="008E69D4">
      <w:pPr>
        <w:rPr>
          <w:lang w:val="id-ID"/>
        </w:rPr>
      </w:pPr>
    </w:p>
    <w:p w14:paraId="3CD2E221" w14:textId="77777777" w:rsidR="008E69D4" w:rsidRPr="00172172" w:rsidRDefault="008E69D4" w:rsidP="008E69D4">
      <w:pPr>
        <w:rPr>
          <w:lang w:val="id-ID"/>
        </w:rPr>
      </w:pPr>
    </w:p>
    <w:p w14:paraId="6671DAC1" w14:textId="41E8E876" w:rsidR="009F595B" w:rsidRPr="00172172" w:rsidRDefault="003F0ECC" w:rsidP="00001B84">
      <w:pPr>
        <w:pStyle w:val="Heading1"/>
        <w:rPr>
          <w:rFonts w:eastAsiaTheme="minorEastAsia"/>
          <w:lang w:val="id-ID"/>
        </w:rPr>
      </w:pPr>
      <w:bookmarkStart w:id="51" w:name="_Toc223975500"/>
      <w:r w:rsidRPr="00172172">
        <w:rPr>
          <w:rFonts w:eastAsiaTheme="minorEastAsia"/>
          <w:lang w:val="id-ID"/>
        </w:rPr>
        <w:t xml:space="preserve">BAB </w:t>
      </w:r>
      <w:r w:rsidR="004113D1" w:rsidRPr="00172172">
        <w:rPr>
          <w:rFonts w:eastAsiaTheme="minorEastAsia"/>
          <w:lang w:val="id-ID"/>
        </w:rPr>
        <w:t>V</w:t>
      </w:r>
      <w:r w:rsidR="004113D1" w:rsidRPr="00172172">
        <w:rPr>
          <w:rFonts w:eastAsiaTheme="minorEastAsia"/>
          <w:lang w:val="id-ID"/>
        </w:rPr>
        <w:br/>
      </w:r>
      <w:r w:rsidRPr="00172172">
        <w:rPr>
          <w:rFonts w:eastAsiaTheme="minorEastAsia"/>
          <w:lang w:val="id-ID"/>
        </w:rPr>
        <w:t>PENUTUP</w:t>
      </w:r>
      <w:bookmarkEnd w:id="51"/>
    </w:p>
    <w:p w14:paraId="7780B449" w14:textId="77777777" w:rsidR="004113D1" w:rsidRPr="00172172" w:rsidRDefault="004113D1" w:rsidP="00001B84">
      <w:pPr>
        <w:spacing w:after="0"/>
        <w:jc w:val="center"/>
        <w:rPr>
          <w:lang w:val="id-ID"/>
        </w:rPr>
      </w:pPr>
    </w:p>
    <w:p w14:paraId="73A2A7ED" w14:textId="77777777" w:rsidR="003E2F05" w:rsidRPr="00172172" w:rsidRDefault="009F595B" w:rsidP="003E2F05">
      <w:pPr>
        <w:pStyle w:val="Heading2"/>
        <w:numPr>
          <w:ilvl w:val="0"/>
          <w:numId w:val="29"/>
        </w:numPr>
        <w:ind w:left="426" w:hanging="426"/>
        <w:rPr>
          <w:rFonts w:eastAsiaTheme="minorEastAsia"/>
          <w:lang w:val="id-ID"/>
        </w:rPr>
      </w:pPr>
      <w:bookmarkStart w:id="52" w:name="_Toc223975501"/>
      <w:r w:rsidRPr="00172172">
        <w:rPr>
          <w:rFonts w:eastAsiaTheme="minorEastAsia"/>
          <w:lang w:val="id-ID"/>
        </w:rPr>
        <w:t>Kesimpulan</w:t>
      </w:r>
      <w:bookmarkEnd w:id="52"/>
      <w:r w:rsidRPr="00172172">
        <w:rPr>
          <w:rFonts w:eastAsiaTheme="minorEastAsia"/>
          <w:lang w:val="id-ID"/>
        </w:rPr>
        <w:t xml:space="preserve"> </w:t>
      </w:r>
    </w:p>
    <w:p w14:paraId="5871D1F9" w14:textId="54449167" w:rsidR="003E2F05" w:rsidRPr="00172172" w:rsidRDefault="00DC776D" w:rsidP="003E2F05">
      <w:pPr>
        <w:pStyle w:val="NormalWeb"/>
        <w:spacing w:before="0" w:beforeAutospacing="0" w:after="0" w:afterAutospacing="0" w:line="480" w:lineRule="auto"/>
        <w:ind w:firstLine="360"/>
        <w:jc w:val="both"/>
        <w:rPr>
          <w:lang w:val="id-ID"/>
        </w:rPr>
      </w:pPr>
      <w:r>
        <w:rPr>
          <w:lang w:val="id-ID"/>
        </w:rPr>
        <w:t>B</w:t>
      </w:r>
      <w:r w:rsidRPr="00DC776D">
        <w:rPr>
          <w:lang w:val="id-ID"/>
        </w:rPr>
        <w:t>erdasarkan hasil penelitian mengenai pengaruh Good Corporate Governance, Transfer Pricing, dan Sustainability Report terhadap praktik penghindaran pajak pada perusahaan manufaktur sektor makanan dan minuman yang tercatat di Bursa Efek Indonesia (BEI) selama periode 2019–2024,</w:t>
      </w:r>
      <w:r>
        <w:rPr>
          <w:lang w:val="id-ID"/>
        </w:rPr>
        <w:t xml:space="preserve"> </w:t>
      </w:r>
      <w:r w:rsidR="003E2F05" w:rsidRPr="00172172">
        <w:rPr>
          <w:lang w:val="id-ID"/>
        </w:rPr>
        <w:t>dapat disimpulkan bahwa secara umum variabel-variabel tersebut memiliki pengaruh yang signifikan terhadap tingkat penghindaran pajak perusahaan.</w:t>
      </w:r>
    </w:p>
    <w:p w14:paraId="21913379" w14:textId="77777777" w:rsidR="003E2F05" w:rsidRPr="00172172" w:rsidRDefault="003E2F05" w:rsidP="003E2F05">
      <w:pPr>
        <w:pStyle w:val="NormalWeb"/>
        <w:spacing w:before="0" w:beforeAutospacing="0" w:after="0" w:afterAutospacing="0" w:line="480" w:lineRule="auto"/>
        <w:ind w:firstLine="360"/>
        <w:jc w:val="both"/>
        <w:rPr>
          <w:lang w:val="id-ID"/>
        </w:rPr>
      </w:pPr>
      <w:r w:rsidRPr="00172172">
        <w:rPr>
          <w:lang w:val="id-ID"/>
        </w:rPr>
        <w:t xml:space="preserve">Hasil penelitian menunjukkan bahwa keberadaan </w:t>
      </w:r>
      <w:r w:rsidRPr="00172172">
        <w:rPr>
          <w:rStyle w:val="Strong"/>
          <w:rFonts w:eastAsiaTheme="majorEastAsia"/>
          <w:b w:val="0"/>
          <w:bCs w:val="0"/>
          <w:lang w:val="id-ID"/>
        </w:rPr>
        <w:t>komite audit</w:t>
      </w:r>
      <w:r w:rsidRPr="00172172">
        <w:rPr>
          <w:lang w:val="id-ID"/>
        </w:rPr>
        <w:t xml:space="preserve"> berpengaruh positif signifikan terhadap penghindaran pajak. Hal ini mengindikasikan bahwa efektivitas fungsi pengawasan yang dijalankan oleh komite audit tidak selalu menekan praktik penghindaran pajak, melainkan justru dapat dimanfaatkan sebagai strategi efisiensi pajak yang dilakukan secara legal oleh perusahaan. Artinya, semakin baik peran komite audit dalam pengawasan, semakin besar pula peluang perusahaan untuk melakukan perencanaan pajak dengan cara yang cermat dan terukur tanpa melanggar ketentuan perpajakan.</w:t>
      </w:r>
    </w:p>
    <w:p w14:paraId="5A705FA7" w14:textId="1A22F7E0" w:rsidR="003E2F05" w:rsidRPr="00172172" w:rsidRDefault="003E2F05" w:rsidP="003E2F05">
      <w:pPr>
        <w:pStyle w:val="NormalWeb"/>
        <w:spacing w:before="0" w:beforeAutospacing="0" w:after="0" w:afterAutospacing="0" w:line="480" w:lineRule="auto"/>
        <w:ind w:firstLine="360"/>
        <w:jc w:val="both"/>
        <w:rPr>
          <w:lang w:val="id-ID"/>
        </w:rPr>
      </w:pPr>
      <w:r w:rsidRPr="00172172">
        <w:rPr>
          <w:lang w:val="id-ID"/>
        </w:rPr>
        <w:t xml:space="preserve">Selanjutnya, </w:t>
      </w:r>
      <w:r w:rsidRPr="00172172">
        <w:rPr>
          <w:rStyle w:val="Strong"/>
          <w:rFonts w:eastAsiaTheme="majorEastAsia"/>
          <w:b w:val="0"/>
          <w:bCs w:val="0"/>
          <w:lang w:val="id-ID"/>
        </w:rPr>
        <w:t>kepemilikan institusional</w:t>
      </w:r>
      <w:r w:rsidRPr="00172172">
        <w:rPr>
          <w:lang w:val="id-ID"/>
        </w:rPr>
        <w:t xml:space="preserve"> juga terbukti berpengaruh positif signifikan terhadap penghindaran pajak. Temuan ini menunjukkan bahwa investor institusional memiliki pengaruh kuat terhadap kebijakan manajemen, termasuk dalam pengambilan keputusan strategis yang berkaitan dengan upaya efisiensi beban pajak. Tingginya </w:t>
      </w:r>
      <w:r w:rsidRPr="00172172">
        <w:rPr>
          <w:lang w:val="id-ID"/>
        </w:rPr>
        <w:lastRenderedPageBreak/>
        <w:t>kepemilikan institusional mendorong perusahaan untuk memaksimalkan keuntungan dengan memanfaatkan celah dalam peraturan perpajakan yang sah menurut hukum.</w:t>
      </w:r>
    </w:p>
    <w:p w14:paraId="24127A70" w14:textId="5EDD5E0A" w:rsidR="003E2F05" w:rsidRPr="00172172" w:rsidRDefault="003E2F05" w:rsidP="003E2F05">
      <w:pPr>
        <w:pStyle w:val="NormalWeb"/>
        <w:spacing w:before="0" w:beforeAutospacing="0" w:after="0" w:afterAutospacing="0" w:line="480" w:lineRule="auto"/>
        <w:ind w:firstLine="360"/>
        <w:jc w:val="both"/>
        <w:rPr>
          <w:lang w:val="id-ID"/>
        </w:rPr>
      </w:pPr>
      <w:r w:rsidRPr="00172172">
        <w:rPr>
          <w:lang w:val="id-ID"/>
        </w:rPr>
        <w:t xml:space="preserve">Selain itu, hasil penelitian juga menunjukkan bahwa </w:t>
      </w:r>
      <w:r w:rsidRPr="00172172">
        <w:rPr>
          <w:rStyle w:val="Strong"/>
          <w:rFonts w:eastAsiaTheme="majorEastAsia"/>
          <w:b w:val="0"/>
          <w:bCs w:val="0"/>
          <w:lang w:val="id-ID"/>
        </w:rPr>
        <w:t>transfer pricing</w:t>
      </w:r>
      <w:r w:rsidRPr="00172172">
        <w:rPr>
          <w:lang w:val="id-ID"/>
        </w:rPr>
        <w:t xml:space="preserve"> berpengaruh positif signifikan terhadap penghindaran pajak. Hal ini menegaskan bahwa praktik transfer pricing masih sering digunakan oleh perusahaan sebagai instrumen untuk mengatur beban pajak melalui pengalihan laba antar entitas yang memiliki hubungan istimewa. Meskipun praktik ini dilakukan dalam batas legal, namun tetap menimbulkan implikasi terhadap berkurangnya potensi penerimaan pajak negara.</w:t>
      </w:r>
    </w:p>
    <w:p w14:paraId="4BE3CA66" w14:textId="643A58B5" w:rsidR="003E2F05" w:rsidRPr="00172172" w:rsidRDefault="003E2F05" w:rsidP="004E62A9">
      <w:pPr>
        <w:pStyle w:val="NormalWeb"/>
        <w:spacing w:before="0" w:beforeAutospacing="0" w:after="0" w:afterAutospacing="0" w:line="480" w:lineRule="auto"/>
        <w:ind w:firstLine="360"/>
        <w:jc w:val="both"/>
        <w:rPr>
          <w:lang w:val="id-ID"/>
        </w:rPr>
      </w:pPr>
      <w:r w:rsidRPr="00172172">
        <w:rPr>
          <w:lang w:val="id-ID"/>
        </w:rPr>
        <w:t xml:space="preserve">Kemudian, variabel </w:t>
      </w:r>
      <w:r w:rsidRPr="00172172">
        <w:rPr>
          <w:rStyle w:val="Strong"/>
          <w:rFonts w:eastAsiaTheme="majorEastAsia"/>
          <w:b w:val="0"/>
          <w:bCs w:val="0"/>
          <w:lang w:val="id-ID"/>
        </w:rPr>
        <w:t>sustainability report</w:t>
      </w:r>
      <w:r w:rsidRPr="00172172">
        <w:rPr>
          <w:lang w:val="id-ID"/>
        </w:rPr>
        <w:t xml:space="preserve"> juga ditemukan</w:t>
      </w:r>
      <w:r w:rsidR="00850F44">
        <w:rPr>
          <w:lang w:val="id-ID"/>
        </w:rPr>
        <w:t xml:space="preserve"> </w:t>
      </w:r>
      <w:r w:rsidR="00850F44" w:rsidRPr="00850F44">
        <w:rPr>
          <w:lang w:val="sv-SE"/>
        </w:rPr>
        <w:t>menunjukkan pengaruh positif dan signifikan terhadap penghindaran pajak. Temuan ini mengindikasikan bahwa semakin tinggi tingkat pengungkapan laporan keberlanjutan perusahaan, maka semakin besar kecenderungan perusahaan dalam melakukan perencanaan pajak secara efisien</w:t>
      </w:r>
      <w:r w:rsidRPr="00172172">
        <w:rPr>
          <w:lang w:val="id-ID"/>
        </w:rPr>
        <w:t>. Dengan demikian, keterbukaan informasi melalui laporan keberlanjutan tidak selalu menjadi jaminan bahwa perusahaan menekan praktik penghindaran pajak, melainkan dapat pula menjadi strategi untuk menjaga reputasi perusahaan di tengah praktik efisiensi fiskal.</w:t>
      </w:r>
    </w:p>
    <w:p w14:paraId="53E43A7C" w14:textId="2428CA40" w:rsidR="003E2F05" w:rsidRPr="00172172" w:rsidRDefault="003E2F05" w:rsidP="003E2F05">
      <w:pPr>
        <w:pStyle w:val="NormalWeb"/>
        <w:spacing w:before="0" w:beforeAutospacing="0" w:after="0" w:afterAutospacing="0" w:line="480" w:lineRule="auto"/>
        <w:ind w:firstLine="360"/>
        <w:jc w:val="both"/>
        <w:rPr>
          <w:lang w:val="id-ID"/>
        </w:rPr>
      </w:pPr>
      <w:r w:rsidRPr="00172172">
        <w:rPr>
          <w:lang w:val="id-ID"/>
        </w:rPr>
        <w:t>Secara simultan, keempat variabel independen yaitu komite audit, kepemilikan institusional, transfer pricing, dan sustainability report berpengaruh signifikan terhadap penghindaran pajak. Hal ini membuktikan bahwa faktor tata kelola perusahaan, kebijakan internal, serta transparansi laporan keberlanjutan memiliki peran penting dalam menentukan kebijakan pajak yang diterapkan oleh perusahaan.</w:t>
      </w:r>
    </w:p>
    <w:p w14:paraId="75A49B42" w14:textId="7CD87A07" w:rsidR="003E2F05" w:rsidRPr="00172172" w:rsidRDefault="003E2F05" w:rsidP="003E2F05">
      <w:pPr>
        <w:pStyle w:val="NormalWeb"/>
        <w:spacing w:before="0" w:beforeAutospacing="0" w:after="0" w:afterAutospacing="0" w:line="480" w:lineRule="auto"/>
        <w:ind w:firstLine="360"/>
        <w:jc w:val="both"/>
        <w:rPr>
          <w:lang w:val="id-ID"/>
        </w:rPr>
      </w:pPr>
      <w:r w:rsidRPr="00172172">
        <w:rPr>
          <w:lang w:val="id-ID"/>
        </w:rPr>
        <w:t xml:space="preserve">Dengan demikian, dapat disimpulkan bahwa penghindaran pajak pada perusahaan sektor makanan dan minuman tidak semata-mata dipengaruhi oleh faktor eksternal </w:t>
      </w:r>
      <w:r w:rsidRPr="00172172">
        <w:rPr>
          <w:lang w:val="id-ID"/>
        </w:rPr>
        <w:lastRenderedPageBreak/>
        <w:t xml:space="preserve">seperti peraturan pemerintah, tetapi juga sangat bergantung pada kebijakan internal dan strategi manajerial perusahaan. Hasil penelitian ini diharapkan dapat memberikan kontribusi bagi pemerintah dalam memperkuat kebijakan pengawasan pajak serta bagi perusahaan untuk meningkatkan transparansi dan akuntabilitas dalam penerapan </w:t>
      </w:r>
      <w:r w:rsidRPr="00172172">
        <w:rPr>
          <w:rStyle w:val="Emphasis"/>
          <w:rFonts w:eastAsiaTheme="majorEastAsia"/>
          <w:lang w:val="id-ID"/>
        </w:rPr>
        <w:t>Good Corporate Governance</w:t>
      </w:r>
      <w:r w:rsidRPr="00172172">
        <w:rPr>
          <w:lang w:val="id-ID"/>
        </w:rPr>
        <w:t xml:space="preserve"> yang berorientasi pada kepatuhan pajak dan keberlanjutan bisnis.</w:t>
      </w:r>
    </w:p>
    <w:p w14:paraId="262E474B" w14:textId="77777777" w:rsidR="003E2F05" w:rsidRPr="00172172" w:rsidRDefault="003E2F05" w:rsidP="003E2F05">
      <w:pPr>
        <w:rPr>
          <w:lang w:val="id-ID"/>
        </w:rPr>
      </w:pPr>
    </w:p>
    <w:p w14:paraId="68B94DBE" w14:textId="1139DB67" w:rsidR="0007306A" w:rsidRPr="00172172" w:rsidRDefault="00B742D8" w:rsidP="003E2F05">
      <w:pPr>
        <w:pStyle w:val="Heading2"/>
        <w:numPr>
          <w:ilvl w:val="0"/>
          <w:numId w:val="29"/>
        </w:numPr>
        <w:ind w:left="426" w:hanging="426"/>
        <w:rPr>
          <w:rFonts w:eastAsiaTheme="minorEastAsia"/>
          <w:lang w:val="id-ID"/>
        </w:rPr>
      </w:pPr>
      <w:bookmarkStart w:id="53" w:name="_Toc223975502"/>
      <w:r w:rsidRPr="00172172">
        <w:rPr>
          <w:rFonts w:eastAsiaTheme="minorEastAsia"/>
          <w:lang w:val="id-ID"/>
        </w:rPr>
        <w:t>Saran</w:t>
      </w:r>
      <w:bookmarkEnd w:id="53"/>
    </w:p>
    <w:p w14:paraId="023B2C69" w14:textId="2E187E6F" w:rsidR="00B742D8" w:rsidRPr="00172172" w:rsidRDefault="0007306A" w:rsidP="004113D1">
      <w:pPr>
        <w:tabs>
          <w:tab w:val="left" w:pos="426"/>
          <w:tab w:val="center" w:pos="4680"/>
          <w:tab w:val="left" w:pos="6680"/>
        </w:tabs>
        <w:spacing w:after="0" w:line="480" w:lineRule="auto"/>
        <w:jc w:val="both"/>
        <w:rPr>
          <w:rFonts w:ascii="Times New Roman" w:hAnsi="Times New Roman" w:cs="Times New Roman"/>
          <w:szCs w:val="20"/>
          <w:lang w:val="id-ID"/>
        </w:rPr>
      </w:pPr>
      <w:r w:rsidRPr="00172172">
        <w:rPr>
          <w:szCs w:val="20"/>
          <w:lang w:val="id-ID"/>
        </w:rPr>
        <w:tab/>
      </w:r>
      <w:r w:rsidR="006C6EE6" w:rsidRPr="00172172">
        <w:rPr>
          <w:rFonts w:ascii="Times New Roman" w:hAnsi="Times New Roman" w:cs="Times New Roman"/>
          <w:szCs w:val="20"/>
          <w:lang w:val="id-ID"/>
        </w:rPr>
        <w:t>T</w:t>
      </w:r>
      <w:r w:rsidRPr="00172172">
        <w:rPr>
          <w:rFonts w:ascii="Times New Roman" w:hAnsi="Times New Roman" w:cs="Times New Roman"/>
          <w:szCs w:val="20"/>
          <w:lang w:val="id-ID"/>
        </w:rPr>
        <w:t>erdapat beberapa saran atau masukan yang diberikan peneliti atas keterbatasan penelitian yang dilakukan, yakni sebagai berikut:</w:t>
      </w:r>
    </w:p>
    <w:p w14:paraId="06532FF3" w14:textId="248EB0C1" w:rsidR="0007306A" w:rsidRPr="00172172" w:rsidRDefault="00EA49DF" w:rsidP="003A08D8">
      <w:pPr>
        <w:pStyle w:val="ListParagraph"/>
        <w:numPr>
          <w:ilvl w:val="0"/>
          <w:numId w:val="21"/>
        </w:numPr>
        <w:tabs>
          <w:tab w:val="left" w:pos="426"/>
          <w:tab w:val="center" w:pos="4680"/>
          <w:tab w:val="left" w:pos="6680"/>
        </w:tabs>
        <w:spacing w:after="0" w:line="480" w:lineRule="auto"/>
        <w:jc w:val="both"/>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Untuk Perusahaan</w:t>
      </w:r>
    </w:p>
    <w:p w14:paraId="05B4446C" w14:textId="21F74E88" w:rsidR="00EA49DF" w:rsidRPr="00172172" w:rsidRDefault="00A65B22" w:rsidP="003A08D8">
      <w:pPr>
        <w:pStyle w:val="ListParagraph2"/>
        <w:numPr>
          <w:ilvl w:val="0"/>
          <w:numId w:val="22"/>
        </w:numPr>
        <w:spacing w:after="0" w:line="480" w:lineRule="auto"/>
        <w:jc w:val="both"/>
        <w:rPr>
          <w:rFonts w:ascii="Times New Roman" w:hAnsi="Times New Roman" w:cs="Times New Roman"/>
          <w:sz w:val="24"/>
          <w:szCs w:val="24"/>
        </w:rPr>
      </w:pPr>
      <w:r w:rsidRPr="00172172">
        <w:rPr>
          <w:rFonts w:ascii="Times New Roman" w:hAnsi="Times New Roman" w:cs="Times New Roman"/>
          <w:sz w:val="24"/>
          <w:szCs w:val="24"/>
        </w:rPr>
        <w:t>Komite audit sebaiknya diperkuat, baik dari segi jumlah anggota maupun kompetensi   profesionalnya,  untuk   memastikan   bahwa   laporan   keuangan perusahaan disusun secara transparan dan akuntabel.</w:t>
      </w:r>
    </w:p>
    <w:p w14:paraId="16F44055" w14:textId="77777777" w:rsidR="006C6EE6" w:rsidRPr="00172172" w:rsidRDefault="0035049A" w:rsidP="003A08D8">
      <w:pPr>
        <w:pStyle w:val="ListParagraph2"/>
        <w:numPr>
          <w:ilvl w:val="0"/>
          <w:numId w:val="22"/>
        </w:numPr>
        <w:spacing w:after="0" w:line="480" w:lineRule="auto"/>
        <w:jc w:val="both"/>
        <w:rPr>
          <w:rFonts w:ascii="Times New Roman" w:hAnsi="Times New Roman" w:cs="Times New Roman"/>
          <w:sz w:val="24"/>
          <w:szCs w:val="24"/>
        </w:rPr>
      </w:pPr>
      <w:r w:rsidRPr="00172172">
        <w:rPr>
          <w:rFonts w:ascii="Times New Roman" w:hAnsi="Times New Roman" w:cs="Times New Roman"/>
          <w:sz w:val="24"/>
          <w:szCs w:val="24"/>
        </w:rPr>
        <w:t>Kepemilikan institusional perlu dijaga dan ditingkatkan, karena keberadaan pemegang saham institusional dapat membantu menekan tindakan oportunistik yang merugikan pemegang saham lainnya.</w:t>
      </w:r>
    </w:p>
    <w:p w14:paraId="70E3B04A" w14:textId="6AE36D79" w:rsidR="00B2751A" w:rsidRPr="00172172" w:rsidRDefault="00EE42D0" w:rsidP="003A08D8">
      <w:pPr>
        <w:pStyle w:val="ListParagraph2"/>
        <w:numPr>
          <w:ilvl w:val="0"/>
          <w:numId w:val="22"/>
        </w:numPr>
        <w:spacing w:after="0" w:line="480" w:lineRule="auto"/>
        <w:jc w:val="both"/>
        <w:rPr>
          <w:rFonts w:ascii="Times New Roman" w:hAnsi="Times New Roman" w:cs="Times New Roman"/>
          <w:sz w:val="24"/>
          <w:szCs w:val="24"/>
        </w:rPr>
      </w:pPr>
      <w:r w:rsidRPr="00172172">
        <w:rPr>
          <w:rFonts w:ascii="Times New Roman" w:hAnsi="Times New Roman" w:cs="Times New Roman"/>
          <w:i/>
          <w:iCs/>
          <w:sz w:val="24"/>
          <w:szCs w:val="24"/>
        </w:rPr>
        <w:t>Transfer pricing</w:t>
      </w:r>
      <w:r w:rsidRPr="00172172">
        <w:rPr>
          <w:rFonts w:ascii="Times New Roman" w:hAnsi="Times New Roman" w:cs="Times New Roman"/>
          <w:sz w:val="24"/>
          <w:szCs w:val="24"/>
        </w:rPr>
        <w:t xml:space="preserve"> harus memastikan bahwa semua transaksi dan harga transfer dicatat dan dilaporkan secara akurat dan transparan.</w:t>
      </w:r>
    </w:p>
    <w:p w14:paraId="36DD5AAA" w14:textId="679DC111" w:rsidR="00B2751A" w:rsidRDefault="00B2751A" w:rsidP="003A08D8">
      <w:pPr>
        <w:pStyle w:val="ListParagraph2"/>
        <w:numPr>
          <w:ilvl w:val="0"/>
          <w:numId w:val="22"/>
        </w:numPr>
        <w:spacing w:after="0" w:line="480" w:lineRule="auto"/>
        <w:jc w:val="both"/>
        <w:rPr>
          <w:rFonts w:ascii="Times New Roman" w:hAnsi="Times New Roman" w:cs="Times New Roman"/>
          <w:sz w:val="24"/>
          <w:szCs w:val="24"/>
        </w:rPr>
      </w:pPr>
      <w:r w:rsidRPr="00172172">
        <w:rPr>
          <w:rFonts w:ascii="Times New Roman" w:hAnsi="Times New Roman" w:cs="Times New Roman"/>
          <w:sz w:val="24"/>
          <w:szCs w:val="24"/>
        </w:rPr>
        <w:t xml:space="preserve">Laporan </w:t>
      </w:r>
      <w:r w:rsidR="00802F5F" w:rsidRPr="00172172">
        <w:rPr>
          <w:rFonts w:ascii="Times New Roman" w:hAnsi="Times New Roman" w:cs="Times New Roman"/>
          <w:sz w:val="24"/>
          <w:szCs w:val="24"/>
        </w:rPr>
        <w:t xml:space="preserve">keberlanjutan </w:t>
      </w:r>
      <w:r w:rsidR="00AF15C0" w:rsidRPr="00172172">
        <w:rPr>
          <w:rFonts w:ascii="Times New Roman" w:hAnsi="Times New Roman" w:cs="Times New Roman"/>
          <w:sz w:val="24"/>
          <w:szCs w:val="24"/>
        </w:rPr>
        <w:t>harus menyertakan informasi tentang penghindaran pajak dalam laporan keberlanjutan, perusahaan dapat menunjukkan komitmennya terhadap transparansi dan akuntabilitas, serta kontribusi pada masyarakat.</w:t>
      </w:r>
    </w:p>
    <w:p w14:paraId="15CA8400" w14:textId="77777777" w:rsidR="001E427F" w:rsidRPr="00172172" w:rsidRDefault="001E427F" w:rsidP="001E427F">
      <w:pPr>
        <w:pStyle w:val="ListParagraph2"/>
        <w:spacing w:after="0" w:line="480" w:lineRule="auto"/>
        <w:ind w:left="1080"/>
        <w:jc w:val="both"/>
        <w:rPr>
          <w:rFonts w:ascii="Times New Roman" w:hAnsi="Times New Roman" w:cs="Times New Roman"/>
          <w:sz w:val="24"/>
          <w:szCs w:val="24"/>
        </w:rPr>
      </w:pPr>
    </w:p>
    <w:p w14:paraId="531455C9" w14:textId="77777777" w:rsidR="006055C7" w:rsidRPr="00172172" w:rsidRDefault="00EE42D0" w:rsidP="003A08D8">
      <w:pPr>
        <w:pStyle w:val="ListParagraph2"/>
        <w:numPr>
          <w:ilvl w:val="0"/>
          <w:numId w:val="21"/>
        </w:numPr>
        <w:spacing w:after="0" w:line="480" w:lineRule="auto"/>
        <w:jc w:val="both"/>
        <w:rPr>
          <w:rFonts w:ascii="Times New Roman" w:hAnsi="Times New Roman" w:cs="Times New Roman"/>
          <w:sz w:val="24"/>
          <w:szCs w:val="24"/>
        </w:rPr>
      </w:pPr>
      <w:r w:rsidRPr="00172172">
        <w:rPr>
          <w:rFonts w:ascii="Times New Roman" w:hAnsi="Times New Roman" w:cs="Times New Roman"/>
          <w:sz w:val="24"/>
          <w:szCs w:val="24"/>
        </w:rPr>
        <w:t>Untuk Pemerimtah</w:t>
      </w:r>
    </w:p>
    <w:p w14:paraId="118DC82F" w14:textId="5FC7E3A6" w:rsidR="00EE42D0" w:rsidRPr="00172172" w:rsidRDefault="006055C7" w:rsidP="003A08D8">
      <w:pPr>
        <w:pStyle w:val="ListParagraph2"/>
        <w:numPr>
          <w:ilvl w:val="0"/>
          <w:numId w:val="23"/>
        </w:numPr>
        <w:spacing w:after="0" w:line="480" w:lineRule="auto"/>
        <w:jc w:val="both"/>
        <w:rPr>
          <w:rFonts w:ascii="Times New Roman" w:hAnsi="Times New Roman" w:cs="Times New Roman"/>
          <w:sz w:val="24"/>
          <w:szCs w:val="24"/>
        </w:rPr>
      </w:pPr>
      <w:r w:rsidRPr="00172172">
        <w:rPr>
          <w:rFonts w:ascii="Times New Roman" w:hAnsi="Times New Roman" w:cs="Times New Roman"/>
          <w:sz w:val="24"/>
          <w:szCs w:val="24"/>
        </w:rPr>
        <w:t>Pemerintah diharapkan dapat memberikan pengawasan yang lebih ketat terhadap perusahaan-perusahaan manufaktur khususnya sektor makanan &amp; minuman terkait penghindaran pajak dalam sektor ini.</w:t>
      </w:r>
    </w:p>
    <w:p w14:paraId="53D91211" w14:textId="6E9A4EE6" w:rsidR="00924E71" w:rsidRPr="00172172" w:rsidRDefault="00717AA4" w:rsidP="003A08D8">
      <w:pPr>
        <w:pStyle w:val="ListParagraph2"/>
        <w:numPr>
          <w:ilvl w:val="0"/>
          <w:numId w:val="23"/>
        </w:numPr>
        <w:spacing w:after="0" w:line="480" w:lineRule="auto"/>
        <w:jc w:val="both"/>
        <w:rPr>
          <w:rFonts w:ascii="Times New Roman" w:hAnsi="Times New Roman" w:cs="Times New Roman"/>
          <w:sz w:val="24"/>
          <w:szCs w:val="24"/>
        </w:rPr>
      </w:pPr>
      <w:r w:rsidRPr="00172172">
        <w:rPr>
          <w:rFonts w:ascii="Times New Roman" w:hAnsi="Times New Roman" w:cs="Times New Roman"/>
          <w:sz w:val="24"/>
          <w:szCs w:val="24"/>
        </w:rPr>
        <w:t>Direktorat Jenderal Pajak (DJP) perlu mengembangkan sistem pengawasan yang lebih efektif untuk mengidentifikasi dan mengatasi praktik penghindaran pajak yang dilakukan oleh perusahaan.</w:t>
      </w:r>
    </w:p>
    <w:p w14:paraId="48D1A3C3" w14:textId="045025AD" w:rsidR="004608E7" w:rsidRPr="00172172" w:rsidRDefault="004608E7" w:rsidP="003A08D8">
      <w:pPr>
        <w:pStyle w:val="ListParagraph2"/>
        <w:numPr>
          <w:ilvl w:val="0"/>
          <w:numId w:val="21"/>
        </w:numPr>
        <w:spacing w:after="0" w:line="480" w:lineRule="auto"/>
        <w:jc w:val="both"/>
        <w:rPr>
          <w:rFonts w:ascii="Times New Roman" w:hAnsi="Times New Roman" w:cs="Times New Roman"/>
          <w:sz w:val="24"/>
          <w:szCs w:val="24"/>
        </w:rPr>
      </w:pPr>
      <w:r w:rsidRPr="00172172">
        <w:rPr>
          <w:rFonts w:ascii="Times New Roman" w:hAnsi="Times New Roman" w:cs="Times New Roman"/>
          <w:sz w:val="24"/>
          <w:szCs w:val="24"/>
        </w:rPr>
        <w:t>Untuk Peneliti Selanjutnya</w:t>
      </w:r>
    </w:p>
    <w:p w14:paraId="77854E9F" w14:textId="7DE4EF53" w:rsidR="00B43331" w:rsidRPr="00172172" w:rsidRDefault="00B96D5A" w:rsidP="004E62A9">
      <w:pPr>
        <w:pStyle w:val="ListParagraph2"/>
        <w:numPr>
          <w:ilvl w:val="1"/>
          <w:numId w:val="21"/>
        </w:numPr>
        <w:spacing w:after="0" w:line="480" w:lineRule="auto"/>
        <w:ind w:left="1134"/>
        <w:jc w:val="both"/>
        <w:rPr>
          <w:rFonts w:ascii="Times New Roman" w:hAnsi="Times New Roman" w:cs="Times New Roman"/>
          <w:sz w:val="24"/>
          <w:szCs w:val="24"/>
        </w:rPr>
      </w:pPr>
      <w:r w:rsidRPr="00172172">
        <w:rPr>
          <w:rFonts w:ascii="Times New Roman" w:hAnsi="Times New Roman" w:cs="Times New Roman"/>
          <w:sz w:val="24"/>
          <w:szCs w:val="24"/>
        </w:rPr>
        <w:t xml:space="preserve">Penelitian serupa dapat dilakukan pada sektor industri lain untuk mendapatkan gambaran yang lebih komprehensif mengenai pengaruh </w:t>
      </w:r>
      <w:r w:rsidRPr="00172172">
        <w:rPr>
          <w:rFonts w:ascii="Times New Roman" w:hAnsi="Times New Roman" w:cs="Times New Roman"/>
          <w:i/>
          <w:iCs/>
          <w:sz w:val="24"/>
          <w:szCs w:val="24"/>
        </w:rPr>
        <w:t>corporate governance</w:t>
      </w:r>
      <w:r w:rsidR="00014712" w:rsidRPr="00172172">
        <w:rPr>
          <w:rFonts w:ascii="Times New Roman" w:hAnsi="Times New Roman" w:cs="Times New Roman"/>
          <w:sz w:val="24"/>
          <w:szCs w:val="24"/>
        </w:rPr>
        <w:t xml:space="preserve">, </w:t>
      </w:r>
      <w:r w:rsidR="00560C21" w:rsidRPr="00172172">
        <w:rPr>
          <w:rFonts w:ascii="Times New Roman" w:hAnsi="Times New Roman" w:cs="Times New Roman"/>
          <w:i/>
          <w:iCs/>
          <w:sz w:val="24"/>
          <w:szCs w:val="24"/>
        </w:rPr>
        <w:t>transfer pricing</w:t>
      </w:r>
      <w:r w:rsidR="00560C21" w:rsidRPr="00172172">
        <w:rPr>
          <w:rFonts w:ascii="Times New Roman" w:hAnsi="Times New Roman" w:cs="Times New Roman"/>
          <w:sz w:val="24"/>
          <w:szCs w:val="24"/>
        </w:rPr>
        <w:t xml:space="preserve"> </w:t>
      </w:r>
      <w:r w:rsidR="00014712" w:rsidRPr="00172172">
        <w:rPr>
          <w:rFonts w:ascii="Times New Roman" w:hAnsi="Times New Roman" w:cs="Times New Roman"/>
          <w:sz w:val="24"/>
          <w:szCs w:val="24"/>
        </w:rPr>
        <w:t xml:space="preserve">dan laporan keberlanjutan </w:t>
      </w:r>
      <w:r w:rsidRPr="00172172">
        <w:rPr>
          <w:rFonts w:ascii="Times New Roman" w:hAnsi="Times New Roman" w:cs="Times New Roman"/>
          <w:sz w:val="24"/>
          <w:szCs w:val="24"/>
        </w:rPr>
        <w:t>terhadap</w:t>
      </w:r>
      <w:r w:rsidR="00560C21" w:rsidRPr="00172172">
        <w:rPr>
          <w:rFonts w:ascii="Times New Roman" w:hAnsi="Times New Roman" w:cs="Times New Roman"/>
          <w:sz w:val="24"/>
          <w:szCs w:val="24"/>
        </w:rPr>
        <w:t xml:space="preserve"> penghindaran pajak</w:t>
      </w:r>
      <w:r w:rsidRPr="00172172">
        <w:rPr>
          <w:rFonts w:ascii="Times New Roman" w:hAnsi="Times New Roman" w:cs="Times New Roman"/>
          <w:sz w:val="24"/>
          <w:szCs w:val="24"/>
        </w:rPr>
        <w:t>.</w:t>
      </w:r>
    </w:p>
    <w:p w14:paraId="1E6FF4A4" w14:textId="6926072F" w:rsidR="001314CF" w:rsidRPr="00172172" w:rsidRDefault="00973142" w:rsidP="003A08D8">
      <w:pPr>
        <w:pStyle w:val="ListParagraph2"/>
        <w:numPr>
          <w:ilvl w:val="1"/>
          <w:numId w:val="21"/>
        </w:numPr>
        <w:spacing w:after="0" w:line="480" w:lineRule="auto"/>
        <w:ind w:left="1134" w:hanging="284"/>
        <w:jc w:val="both"/>
        <w:rPr>
          <w:rFonts w:ascii="Times New Roman" w:hAnsi="Times New Roman" w:cs="Times New Roman"/>
          <w:sz w:val="24"/>
          <w:szCs w:val="24"/>
        </w:rPr>
      </w:pPr>
      <w:r w:rsidRPr="00172172">
        <w:rPr>
          <w:rFonts w:ascii="Times New Roman" w:hAnsi="Times New Roman" w:cs="Times New Roman"/>
          <w:sz w:val="24"/>
          <w:szCs w:val="24"/>
        </w:rPr>
        <w:t>Penelitian selanjutnya dapat memperluas periode penelitian dan menggunakan variabel-variabel lain yang relevan, seperti ukuran perusahaan dan struktur kepemilikan lainnya, untuk mengungkap lebih banyak faktor yang memengaruhi agresivitas pajak.</w:t>
      </w:r>
    </w:p>
    <w:p w14:paraId="294B251C" w14:textId="35215A44" w:rsidR="00214FB3" w:rsidRPr="00172172" w:rsidRDefault="00214FB3" w:rsidP="004113D1">
      <w:pPr>
        <w:pStyle w:val="ListParagraph2"/>
        <w:spacing w:after="0" w:line="480" w:lineRule="auto"/>
        <w:ind w:left="0" w:firstLine="720"/>
        <w:jc w:val="both"/>
        <w:rPr>
          <w:rFonts w:ascii="Times New Roman" w:hAnsi="Times New Roman" w:cs="Times New Roman"/>
          <w:sz w:val="24"/>
          <w:szCs w:val="24"/>
        </w:rPr>
      </w:pPr>
      <w:r w:rsidRPr="00172172">
        <w:rPr>
          <w:rFonts w:ascii="Times New Roman" w:hAnsi="Times New Roman" w:cs="Times New Roman"/>
          <w:sz w:val="24"/>
          <w:szCs w:val="24"/>
        </w:rPr>
        <w:t xml:space="preserve">Dengan implementasi </w:t>
      </w:r>
      <w:r w:rsidRPr="00172172">
        <w:rPr>
          <w:rFonts w:ascii="Times New Roman" w:hAnsi="Times New Roman" w:cs="Times New Roman"/>
          <w:i/>
          <w:iCs/>
          <w:sz w:val="24"/>
          <w:szCs w:val="24"/>
        </w:rPr>
        <w:t>corporate governance</w:t>
      </w:r>
      <w:r w:rsidR="00014712" w:rsidRPr="00172172">
        <w:rPr>
          <w:rFonts w:ascii="Times New Roman" w:hAnsi="Times New Roman" w:cs="Times New Roman"/>
          <w:i/>
          <w:iCs/>
          <w:sz w:val="24"/>
          <w:szCs w:val="24"/>
        </w:rPr>
        <w:t xml:space="preserve">, </w:t>
      </w:r>
      <w:r w:rsidR="00C418AC" w:rsidRPr="00172172">
        <w:rPr>
          <w:rFonts w:ascii="Times New Roman" w:hAnsi="Times New Roman" w:cs="Times New Roman"/>
          <w:i/>
          <w:iCs/>
          <w:sz w:val="24"/>
          <w:szCs w:val="24"/>
        </w:rPr>
        <w:t>transfer pricing</w:t>
      </w:r>
      <w:r w:rsidRPr="00172172">
        <w:rPr>
          <w:rFonts w:ascii="Times New Roman" w:hAnsi="Times New Roman" w:cs="Times New Roman"/>
          <w:sz w:val="24"/>
          <w:szCs w:val="24"/>
        </w:rPr>
        <w:t xml:space="preserve"> </w:t>
      </w:r>
      <w:r w:rsidR="00014712" w:rsidRPr="00172172">
        <w:rPr>
          <w:rFonts w:ascii="Times New Roman" w:hAnsi="Times New Roman" w:cs="Times New Roman"/>
          <w:sz w:val="24"/>
          <w:szCs w:val="24"/>
        </w:rPr>
        <w:t xml:space="preserve">dan laporan keberlanjutan  </w:t>
      </w:r>
      <w:r w:rsidRPr="00172172">
        <w:rPr>
          <w:rFonts w:ascii="Times New Roman" w:hAnsi="Times New Roman" w:cs="Times New Roman"/>
          <w:sz w:val="24"/>
          <w:szCs w:val="24"/>
        </w:rPr>
        <w:t>yang baik, perusahaan tidak hanya dapat mematuhi peraturan perpajakan tetapi juga menciptakan nilai tambah yang berkelanjutan bagi pemegang saham dan pemangku kepentingan lainnya.</w:t>
      </w:r>
    </w:p>
    <w:p w14:paraId="60E7A97F" w14:textId="77777777" w:rsidR="00195B5E" w:rsidRPr="00172172" w:rsidRDefault="00195B5E">
      <w:pPr>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br w:type="page"/>
      </w:r>
    </w:p>
    <w:p w14:paraId="780BEECB" w14:textId="77777777" w:rsidR="00907CDB" w:rsidRPr="00172172" w:rsidRDefault="00907CDB" w:rsidP="008E69D4">
      <w:pPr>
        <w:pStyle w:val="Heading1"/>
        <w:jc w:val="left"/>
        <w:rPr>
          <w:rFonts w:eastAsiaTheme="minorEastAsia"/>
          <w:lang w:val="id-ID"/>
        </w:rPr>
        <w:sectPr w:rsidR="00907CDB" w:rsidRPr="00172172" w:rsidSect="004D3B63">
          <w:headerReference w:type="default" r:id="rId19"/>
          <w:footerReference w:type="first" r:id="rId20"/>
          <w:pgSz w:w="12240" w:h="15840"/>
          <w:pgMar w:top="1701" w:right="1701" w:bottom="1701" w:left="2268" w:header="709" w:footer="709" w:gutter="0"/>
          <w:cols w:space="708"/>
          <w:titlePg/>
          <w:docGrid w:linePitch="360"/>
        </w:sectPr>
      </w:pPr>
    </w:p>
    <w:p w14:paraId="238A0A5F" w14:textId="389C57F8" w:rsidR="00B742D8" w:rsidRPr="00172172" w:rsidRDefault="00FD3FDA" w:rsidP="00195B5E">
      <w:pPr>
        <w:pStyle w:val="Heading1"/>
        <w:rPr>
          <w:rFonts w:eastAsiaTheme="minorEastAsia"/>
          <w:lang w:val="id-ID"/>
        </w:rPr>
      </w:pPr>
      <w:bookmarkStart w:id="54" w:name="_Toc223975503"/>
      <w:r w:rsidRPr="00172172">
        <w:rPr>
          <w:rFonts w:eastAsiaTheme="minorEastAsia"/>
          <w:lang w:val="id-ID"/>
        </w:rPr>
        <w:lastRenderedPageBreak/>
        <w:t>DAFTAR PUSTAKA</w:t>
      </w:r>
      <w:bookmarkEnd w:id="54"/>
    </w:p>
    <w:p w14:paraId="0BE09E45" w14:textId="77777777" w:rsidR="00FF15F2" w:rsidRPr="00172172" w:rsidRDefault="00FF15F2" w:rsidP="00E207D1">
      <w:pPr>
        <w:spacing w:line="240" w:lineRule="auto"/>
        <w:ind w:left="720" w:hanging="720"/>
        <w:jc w:val="both"/>
        <w:rPr>
          <w:rFonts w:ascii="Times New Roman" w:hAnsi="Times New Roman" w:cs="Times New Roman"/>
          <w:lang w:val="id-ID"/>
        </w:rPr>
      </w:pPr>
      <w:bookmarkStart w:id="55" w:name="_Hlk192638441"/>
      <w:bookmarkStart w:id="56" w:name="_Hlk192638406"/>
      <w:r w:rsidRPr="00172172">
        <w:rPr>
          <w:rFonts w:ascii="Times New Roman" w:hAnsi="Times New Roman" w:cs="Times New Roman"/>
          <w:w w:val="105"/>
          <w:lang w:val="id-ID"/>
        </w:rPr>
        <w:t xml:space="preserve">Abdelfattah, T., &amp; Aboud, A. (2020). </w:t>
      </w:r>
      <w:r w:rsidRPr="00172172">
        <w:rPr>
          <w:rFonts w:ascii="Times New Roman" w:hAnsi="Times New Roman" w:cs="Times New Roman"/>
          <w:i/>
          <w:iCs/>
          <w:w w:val="105"/>
          <w:lang w:val="id-ID"/>
        </w:rPr>
        <w:t>Tax avoidance</w:t>
      </w:r>
      <w:r w:rsidRPr="00172172">
        <w:rPr>
          <w:rFonts w:ascii="Times New Roman" w:hAnsi="Times New Roman" w:cs="Times New Roman"/>
          <w:w w:val="105"/>
          <w:lang w:val="id-ID"/>
        </w:rPr>
        <w:t xml:space="preserve">, </w:t>
      </w:r>
      <w:r w:rsidRPr="00172172">
        <w:rPr>
          <w:rFonts w:ascii="Times New Roman" w:hAnsi="Times New Roman" w:cs="Times New Roman"/>
          <w:i/>
          <w:iCs/>
          <w:w w:val="105"/>
          <w:lang w:val="id-ID"/>
        </w:rPr>
        <w:t>corporate governance</w:t>
      </w:r>
      <w:r w:rsidRPr="00172172">
        <w:rPr>
          <w:rFonts w:ascii="Times New Roman" w:hAnsi="Times New Roman" w:cs="Times New Roman"/>
          <w:w w:val="105"/>
          <w:lang w:val="id-ID"/>
        </w:rPr>
        <w:t xml:space="preserve">, and </w:t>
      </w:r>
      <w:r w:rsidRPr="00172172">
        <w:rPr>
          <w:rFonts w:ascii="Times New Roman" w:hAnsi="Times New Roman" w:cs="Times New Roman"/>
          <w:i/>
          <w:iCs/>
          <w:w w:val="105"/>
          <w:lang w:val="id-ID"/>
        </w:rPr>
        <w:t>corporate social responsibility</w:t>
      </w:r>
      <w:r w:rsidRPr="00172172">
        <w:rPr>
          <w:rFonts w:ascii="Times New Roman" w:hAnsi="Times New Roman" w:cs="Times New Roman"/>
          <w:w w:val="105"/>
          <w:lang w:val="id-ID"/>
        </w:rPr>
        <w:t xml:space="preserve">: The case of the Egyptian capital market. </w:t>
      </w:r>
      <w:r w:rsidRPr="00172172">
        <w:rPr>
          <w:rFonts w:ascii="Times New Roman" w:hAnsi="Times New Roman" w:cs="Times New Roman"/>
          <w:i/>
          <w:w w:val="105"/>
          <w:lang w:val="id-ID"/>
        </w:rPr>
        <w:t>Journal of International Accounting, Auditing and Taxation</w:t>
      </w:r>
      <w:r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38</w:t>
      </w:r>
      <w:r w:rsidRPr="00172172">
        <w:rPr>
          <w:rFonts w:ascii="Times New Roman" w:hAnsi="Times New Roman" w:cs="Times New Roman"/>
          <w:w w:val="105"/>
          <w:lang w:val="id-ID"/>
        </w:rPr>
        <w:t xml:space="preserve">, 100304. </w:t>
      </w:r>
      <w:r w:rsidRPr="00172172">
        <w:rPr>
          <w:rFonts w:ascii="Times New Roman" w:hAnsi="Times New Roman" w:cs="Times New Roman"/>
          <w:spacing w:val="-2"/>
          <w:w w:val="105"/>
          <w:lang w:val="id-ID"/>
        </w:rPr>
        <w:t>https://doi.org/10.1016/j.intaccaudtax.2020.100304</w:t>
      </w:r>
    </w:p>
    <w:p w14:paraId="43247C75" w14:textId="77777777" w:rsidR="00FF15F2" w:rsidRPr="00172172" w:rsidRDefault="00FF15F2" w:rsidP="008B017A">
      <w:pPr>
        <w:spacing w:line="240" w:lineRule="auto"/>
        <w:ind w:left="720" w:hanging="720"/>
        <w:jc w:val="both"/>
        <w:rPr>
          <w:rFonts w:ascii="Times New Roman" w:hAnsi="Times New Roman" w:cs="Times New Roman"/>
          <w:lang w:val="id-ID"/>
        </w:rPr>
      </w:pPr>
      <w:bookmarkStart w:id="57" w:name="_Hlk192638477"/>
      <w:bookmarkEnd w:id="55"/>
      <w:r w:rsidRPr="00172172">
        <w:rPr>
          <w:rFonts w:ascii="Times New Roman" w:hAnsi="Times New Roman" w:cs="Times New Roman"/>
          <w:w w:val="105"/>
          <w:lang w:val="id-ID"/>
        </w:rPr>
        <w:t>Adella,</w:t>
      </w:r>
      <w:r w:rsidRPr="00172172">
        <w:rPr>
          <w:rFonts w:ascii="Times New Roman" w:hAnsi="Times New Roman" w:cs="Times New Roman"/>
          <w:spacing w:val="-9"/>
          <w:w w:val="105"/>
          <w:lang w:val="id-ID"/>
        </w:rPr>
        <w:t xml:space="preserve"> </w:t>
      </w:r>
      <w:r w:rsidRPr="00172172">
        <w:rPr>
          <w:rFonts w:ascii="Times New Roman" w:hAnsi="Times New Roman" w:cs="Times New Roman"/>
          <w:w w:val="105"/>
          <w:lang w:val="id-ID"/>
        </w:rPr>
        <w:t>D.</w:t>
      </w:r>
      <w:r w:rsidRPr="00172172">
        <w:rPr>
          <w:rFonts w:ascii="Times New Roman" w:hAnsi="Times New Roman" w:cs="Times New Roman"/>
          <w:spacing w:val="-3"/>
          <w:w w:val="105"/>
          <w:lang w:val="id-ID"/>
        </w:rPr>
        <w:t xml:space="preserve"> </w:t>
      </w:r>
      <w:r w:rsidRPr="00172172">
        <w:rPr>
          <w:rFonts w:ascii="Times New Roman" w:hAnsi="Times New Roman" w:cs="Times New Roman"/>
          <w:w w:val="105"/>
          <w:lang w:val="id-ID"/>
        </w:rPr>
        <w:t>P.,</w:t>
      </w:r>
      <w:r w:rsidRPr="00172172">
        <w:rPr>
          <w:rFonts w:ascii="Times New Roman" w:hAnsi="Times New Roman" w:cs="Times New Roman"/>
          <w:spacing w:val="-9"/>
          <w:w w:val="105"/>
          <w:lang w:val="id-ID"/>
        </w:rPr>
        <w:t xml:space="preserve"> </w:t>
      </w:r>
      <w:r w:rsidRPr="00172172">
        <w:rPr>
          <w:rFonts w:ascii="Times New Roman" w:hAnsi="Times New Roman" w:cs="Times New Roman"/>
          <w:w w:val="105"/>
          <w:lang w:val="id-ID"/>
        </w:rPr>
        <w:t>&amp; Yuniar</w:t>
      </w:r>
      <w:r w:rsidRPr="00172172">
        <w:rPr>
          <w:rFonts w:ascii="Times New Roman" w:hAnsi="Times New Roman" w:cs="Times New Roman"/>
          <w:spacing w:val="-8"/>
          <w:w w:val="105"/>
          <w:lang w:val="id-ID"/>
        </w:rPr>
        <w:t xml:space="preserve"> </w:t>
      </w:r>
      <w:r w:rsidRPr="00172172">
        <w:rPr>
          <w:rFonts w:ascii="Times New Roman" w:hAnsi="Times New Roman" w:cs="Times New Roman"/>
          <w:w w:val="105"/>
          <w:lang w:val="id-ID"/>
        </w:rPr>
        <w:t>Larasati,</w:t>
      </w:r>
      <w:r w:rsidRPr="00172172">
        <w:rPr>
          <w:rFonts w:ascii="Times New Roman" w:hAnsi="Times New Roman" w:cs="Times New Roman"/>
          <w:spacing w:val="-9"/>
          <w:w w:val="105"/>
          <w:lang w:val="id-ID"/>
        </w:rPr>
        <w:t xml:space="preserve"> </w:t>
      </w:r>
      <w:r w:rsidRPr="00172172">
        <w:rPr>
          <w:rFonts w:ascii="Times New Roman" w:hAnsi="Times New Roman" w:cs="Times New Roman"/>
          <w:w w:val="105"/>
          <w:lang w:val="id-ID"/>
        </w:rPr>
        <w:t>A.</w:t>
      </w:r>
      <w:r w:rsidRPr="00172172">
        <w:rPr>
          <w:rFonts w:ascii="Times New Roman" w:hAnsi="Times New Roman" w:cs="Times New Roman"/>
          <w:spacing w:val="-9"/>
          <w:w w:val="105"/>
          <w:lang w:val="id-ID"/>
        </w:rPr>
        <w:t xml:space="preserve"> </w:t>
      </w:r>
      <w:r w:rsidRPr="00172172">
        <w:rPr>
          <w:rFonts w:ascii="Times New Roman" w:hAnsi="Times New Roman" w:cs="Times New Roman"/>
          <w:w w:val="105"/>
          <w:lang w:val="id-ID"/>
        </w:rPr>
        <w:t>(2021). Pengaruh</w:t>
      </w:r>
      <w:r w:rsidRPr="00172172">
        <w:rPr>
          <w:rFonts w:ascii="Times New Roman" w:hAnsi="Times New Roman" w:cs="Times New Roman"/>
          <w:spacing w:val="-5"/>
          <w:w w:val="105"/>
          <w:lang w:val="id-ID"/>
        </w:rPr>
        <w:t xml:space="preserve"> </w:t>
      </w:r>
      <w:r w:rsidRPr="00172172">
        <w:rPr>
          <w:rFonts w:ascii="Times New Roman" w:hAnsi="Times New Roman" w:cs="Times New Roman"/>
          <w:w w:val="105"/>
          <w:lang w:val="id-ID"/>
        </w:rPr>
        <w:t>Transfer</w:t>
      </w:r>
      <w:r w:rsidRPr="00172172">
        <w:rPr>
          <w:rFonts w:ascii="Times New Roman" w:hAnsi="Times New Roman" w:cs="Times New Roman"/>
          <w:spacing w:val="-8"/>
          <w:w w:val="105"/>
          <w:lang w:val="id-ID"/>
        </w:rPr>
        <w:t xml:space="preserve"> </w:t>
      </w:r>
      <w:r w:rsidRPr="00172172">
        <w:rPr>
          <w:rFonts w:ascii="Times New Roman" w:hAnsi="Times New Roman" w:cs="Times New Roman"/>
          <w:w w:val="105"/>
          <w:lang w:val="id-ID"/>
        </w:rPr>
        <w:t>Pricingdan</w:t>
      </w:r>
      <w:r w:rsidRPr="00172172">
        <w:rPr>
          <w:rFonts w:ascii="Times New Roman" w:hAnsi="Times New Roman" w:cs="Times New Roman"/>
          <w:spacing w:val="-5"/>
          <w:w w:val="105"/>
          <w:lang w:val="id-ID"/>
        </w:rPr>
        <w:t xml:space="preserve"> </w:t>
      </w:r>
      <w:r w:rsidRPr="00172172">
        <w:rPr>
          <w:rFonts w:ascii="Times New Roman" w:hAnsi="Times New Roman" w:cs="Times New Roman"/>
          <w:w w:val="105"/>
          <w:lang w:val="id-ID"/>
        </w:rPr>
        <w:t xml:space="preserve">Capital Intensityterhadap Tax Avoidance. </w:t>
      </w:r>
      <w:r w:rsidRPr="00172172">
        <w:rPr>
          <w:rFonts w:ascii="Times New Roman" w:hAnsi="Times New Roman" w:cs="Times New Roman"/>
          <w:i/>
          <w:w w:val="105"/>
          <w:lang w:val="id-ID"/>
        </w:rPr>
        <w:t>Jurnal Riset Akuntansi Dan Perbankan</w:t>
      </w:r>
      <w:r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15</w:t>
      </w:r>
      <w:r w:rsidRPr="00172172">
        <w:rPr>
          <w:rFonts w:ascii="Times New Roman" w:hAnsi="Times New Roman" w:cs="Times New Roman"/>
          <w:w w:val="105"/>
          <w:lang w:val="id-ID"/>
        </w:rPr>
        <w:t>(2), 497–516.</w:t>
      </w:r>
    </w:p>
    <w:bookmarkEnd w:id="56"/>
    <w:p w14:paraId="69C7619A" w14:textId="77777777" w:rsidR="00FF15F2" w:rsidRPr="00172172" w:rsidRDefault="00FF15F2" w:rsidP="008B017A">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t xml:space="preserve">Adhelia, D. (2018). Pengaruh Good Corporate Governance terhadap Tax Avoidance (Studi Empiris pada Perusahaan Properti yang Terdaftar di BEI 2014-2017). </w:t>
      </w:r>
      <w:r w:rsidRPr="00172172">
        <w:rPr>
          <w:rFonts w:ascii="Times New Roman" w:hAnsi="Times New Roman" w:cs="Times New Roman"/>
          <w:i/>
          <w:w w:val="105"/>
          <w:lang w:val="id-ID"/>
        </w:rPr>
        <w:t>Skripsi. Universitas Islam Indonesia, Yogyakarta</w:t>
      </w:r>
      <w:r w:rsidRPr="00172172">
        <w:rPr>
          <w:rFonts w:ascii="Times New Roman" w:hAnsi="Times New Roman" w:cs="Times New Roman"/>
          <w:w w:val="105"/>
          <w:lang w:val="id-ID"/>
        </w:rPr>
        <w:t>, 11.</w:t>
      </w:r>
    </w:p>
    <w:bookmarkEnd w:id="57"/>
    <w:p w14:paraId="20F84DA1" w14:textId="6B1A6352" w:rsidR="00FF15F2" w:rsidRPr="00172172" w:rsidRDefault="00FF15F2" w:rsidP="008B017A">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t>Am, G. G., &amp; Efi Friantin, S. H. (2023). Analisis corporate social responsibility (csr) dan good corporate governance (gcg) terhadap tax avoidance pada perusahaan manufaktur sektor industi barang</w:t>
      </w:r>
      <w:r w:rsidR="00F67187"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Cebong Journal</w:t>
      </w:r>
      <w:r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02</w:t>
      </w:r>
      <w:r w:rsidRPr="00172172">
        <w:rPr>
          <w:rFonts w:ascii="Times New Roman" w:hAnsi="Times New Roman" w:cs="Times New Roman"/>
          <w:w w:val="105"/>
          <w:lang w:val="id-ID"/>
        </w:rPr>
        <w:t xml:space="preserve">(03), </w:t>
      </w:r>
      <w:r w:rsidR="00F67187" w:rsidRPr="00172172">
        <w:rPr>
          <w:rFonts w:ascii="Times New Roman" w:hAnsi="Times New Roman" w:cs="Times New Roman"/>
          <w:spacing w:val="-2"/>
          <w:w w:val="105"/>
          <w:lang w:val="id-ID"/>
        </w:rPr>
        <w:t>10.</w:t>
      </w:r>
    </w:p>
    <w:p w14:paraId="70C6D68D" w14:textId="77777777" w:rsidR="00FF15F2" w:rsidRPr="00172172" w:rsidRDefault="00FF15F2" w:rsidP="008B017A">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t>Amalia, S., &amp; Septiani, A. (2018). Pengaruh Corporate Governance terhadap Tax Avoidance pada Perusahaan Manufaktur yang Terdaftar di Bursa Efek Indonesia</w:t>
      </w:r>
      <w:r w:rsidRPr="00172172">
        <w:rPr>
          <w:rFonts w:ascii="Times New Roman" w:hAnsi="Times New Roman" w:cs="Times New Roman"/>
          <w:spacing w:val="-16"/>
          <w:w w:val="105"/>
          <w:lang w:val="id-ID"/>
        </w:rPr>
        <w:t xml:space="preserve"> </w:t>
      </w:r>
      <w:r w:rsidRPr="00172172">
        <w:rPr>
          <w:rFonts w:ascii="Times New Roman" w:hAnsi="Times New Roman" w:cs="Times New Roman"/>
          <w:w w:val="105"/>
          <w:lang w:val="id-ID"/>
        </w:rPr>
        <w:t>periode</w:t>
      </w:r>
      <w:r w:rsidRPr="00172172">
        <w:rPr>
          <w:rFonts w:ascii="Times New Roman" w:hAnsi="Times New Roman" w:cs="Times New Roman"/>
          <w:spacing w:val="-10"/>
          <w:w w:val="105"/>
          <w:lang w:val="id-ID"/>
        </w:rPr>
        <w:t xml:space="preserve"> </w:t>
      </w:r>
      <w:r w:rsidRPr="00172172">
        <w:rPr>
          <w:rFonts w:ascii="Times New Roman" w:hAnsi="Times New Roman" w:cs="Times New Roman"/>
          <w:w w:val="105"/>
          <w:lang w:val="id-ID"/>
        </w:rPr>
        <w:t>2011-2015.</w:t>
      </w:r>
      <w:r w:rsidRPr="00172172">
        <w:rPr>
          <w:rFonts w:ascii="Times New Roman" w:hAnsi="Times New Roman" w:cs="Times New Roman"/>
          <w:spacing w:val="-12"/>
          <w:w w:val="105"/>
          <w:lang w:val="id-ID"/>
        </w:rPr>
        <w:t xml:space="preserve"> </w:t>
      </w:r>
      <w:r w:rsidRPr="00172172">
        <w:rPr>
          <w:rFonts w:ascii="Times New Roman" w:hAnsi="Times New Roman" w:cs="Times New Roman"/>
          <w:i/>
          <w:w w:val="105"/>
          <w:lang w:val="id-ID"/>
        </w:rPr>
        <w:t>Diponegoro</w:t>
      </w:r>
      <w:r w:rsidRPr="00172172">
        <w:rPr>
          <w:rFonts w:ascii="Times New Roman" w:hAnsi="Times New Roman" w:cs="Times New Roman"/>
          <w:i/>
          <w:spacing w:val="-8"/>
          <w:w w:val="105"/>
          <w:lang w:val="id-ID"/>
        </w:rPr>
        <w:t xml:space="preserve"> </w:t>
      </w:r>
      <w:r w:rsidRPr="00172172">
        <w:rPr>
          <w:rFonts w:ascii="Times New Roman" w:hAnsi="Times New Roman" w:cs="Times New Roman"/>
          <w:i/>
          <w:w w:val="105"/>
          <w:lang w:val="id-ID"/>
        </w:rPr>
        <w:t>Journal</w:t>
      </w:r>
      <w:r w:rsidRPr="00172172">
        <w:rPr>
          <w:rFonts w:ascii="Times New Roman" w:hAnsi="Times New Roman" w:cs="Times New Roman"/>
          <w:i/>
          <w:spacing w:val="-16"/>
          <w:w w:val="105"/>
          <w:lang w:val="id-ID"/>
        </w:rPr>
        <w:t xml:space="preserve"> </w:t>
      </w:r>
      <w:r w:rsidRPr="00172172">
        <w:rPr>
          <w:rFonts w:ascii="Times New Roman" w:hAnsi="Times New Roman" w:cs="Times New Roman"/>
          <w:i/>
          <w:w w:val="105"/>
          <w:lang w:val="id-ID"/>
        </w:rPr>
        <w:t>of</w:t>
      </w:r>
      <w:r w:rsidRPr="00172172">
        <w:rPr>
          <w:rFonts w:ascii="Times New Roman" w:hAnsi="Times New Roman" w:cs="Times New Roman"/>
          <w:i/>
          <w:spacing w:val="-12"/>
          <w:w w:val="105"/>
          <w:lang w:val="id-ID"/>
        </w:rPr>
        <w:t xml:space="preserve"> </w:t>
      </w:r>
      <w:r w:rsidRPr="00172172">
        <w:rPr>
          <w:rFonts w:ascii="Times New Roman" w:hAnsi="Times New Roman" w:cs="Times New Roman"/>
          <w:i/>
          <w:w w:val="105"/>
          <w:lang w:val="id-ID"/>
        </w:rPr>
        <w:t>Accounting</w:t>
      </w:r>
      <w:r w:rsidRPr="00172172">
        <w:rPr>
          <w:rFonts w:ascii="Times New Roman" w:hAnsi="Times New Roman" w:cs="Times New Roman"/>
          <w:w w:val="105"/>
          <w:lang w:val="id-ID"/>
        </w:rPr>
        <w:t>,</w:t>
      </w:r>
      <w:r w:rsidRPr="00172172">
        <w:rPr>
          <w:rFonts w:ascii="Times New Roman" w:hAnsi="Times New Roman" w:cs="Times New Roman"/>
          <w:spacing w:val="-12"/>
          <w:w w:val="105"/>
          <w:lang w:val="id-ID"/>
        </w:rPr>
        <w:t xml:space="preserve"> </w:t>
      </w:r>
      <w:r w:rsidRPr="00172172">
        <w:rPr>
          <w:rFonts w:ascii="Times New Roman" w:hAnsi="Times New Roman" w:cs="Times New Roman"/>
          <w:i/>
          <w:w w:val="105"/>
          <w:lang w:val="id-ID"/>
        </w:rPr>
        <w:t>7</w:t>
      </w:r>
      <w:r w:rsidRPr="00172172">
        <w:rPr>
          <w:rFonts w:ascii="Times New Roman" w:hAnsi="Times New Roman" w:cs="Times New Roman"/>
          <w:w w:val="105"/>
          <w:lang w:val="id-ID"/>
        </w:rPr>
        <w:t>(2),</w:t>
      </w:r>
      <w:r w:rsidRPr="00172172">
        <w:rPr>
          <w:rFonts w:ascii="Times New Roman" w:hAnsi="Times New Roman" w:cs="Times New Roman"/>
          <w:spacing w:val="-12"/>
          <w:w w:val="105"/>
          <w:lang w:val="id-ID"/>
        </w:rPr>
        <w:t xml:space="preserve"> </w:t>
      </w:r>
      <w:r w:rsidRPr="00172172">
        <w:rPr>
          <w:rFonts w:ascii="Times New Roman" w:hAnsi="Times New Roman" w:cs="Times New Roman"/>
          <w:w w:val="105"/>
          <w:lang w:val="id-ID"/>
        </w:rPr>
        <w:t xml:space="preserve">1–12. </w:t>
      </w:r>
      <w:r w:rsidRPr="00172172">
        <w:rPr>
          <w:rFonts w:ascii="Times New Roman" w:hAnsi="Times New Roman" w:cs="Times New Roman"/>
          <w:spacing w:val="-2"/>
          <w:w w:val="105"/>
          <w:lang w:val="id-ID"/>
        </w:rPr>
        <w:t>https://doi.org/10.32877/eb.v1i2.47</w:t>
      </w:r>
    </w:p>
    <w:p w14:paraId="29FF1CE8" w14:textId="76913E65" w:rsidR="003428B6" w:rsidRPr="00172172" w:rsidRDefault="00FF15F2" w:rsidP="008B017A">
      <w:pPr>
        <w:spacing w:line="240" w:lineRule="auto"/>
        <w:ind w:left="720" w:hanging="720"/>
        <w:jc w:val="both"/>
        <w:rPr>
          <w:rFonts w:ascii="Times New Roman" w:hAnsi="Times New Roman" w:cs="Times New Roman"/>
          <w:spacing w:val="-2"/>
          <w:lang w:val="id-ID"/>
        </w:rPr>
      </w:pPr>
      <w:r w:rsidRPr="00172172">
        <w:rPr>
          <w:rFonts w:ascii="Times New Roman" w:hAnsi="Times New Roman" w:cs="Times New Roman"/>
          <w:lang w:val="id-ID"/>
        </w:rPr>
        <w:t xml:space="preserve">Diantari, P. R., &amp; Ulupui, I. A. (2016). Pengaruh Komite Audit, Proporsi Komisaris </w:t>
      </w:r>
      <w:r w:rsidRPr="00172172">
        <w:rPr>
          <w:rFonts w:ascii="Times New Roman" w:hAnsi="Times New Roman" w:cs="Times New Roman"/>
          <w:w w:val="105"/>
          <w:lang w:val="id-ID"/>
        </w:rPr>
        <w:t>Independen,</w:t>
      </w:r>
      <w:r w:rsidRPr="00172172">
        <w:rPr>
          <w:rFonts w:ascii="Times New Roman" w:hAnsi="Times New Roman" w:cs="Times New Roman"/>
          <w:spacing w:val="43"/>
          <w:w w:val="105"/>
          <w:lang w:val="id-ID"/>
        </w:rPr>
        <w:t xml:space="preserve">  </w:t>
      </w:r>
      <w:r w:rsidRPr="00172172">
        <w:rPr>
          <w:rFonts w:ascii="Times New Roman" w:hAnsi="Times New Roman" w:cs="Times New Roman"/>
          <w:w w:val="105"/>
          <w:lang w:val="id-ID"/>
        </w:rPr>
        <w:t>Dan</w:t>
      </w:r>
      <w:r w:rsidRPr="00172172">
        <w:rPr>
          <w:rFonts w:ascii="Times New Roman" w:hAnsi="Times New Roman" w:cs="Times New Roman"/>
          <w:spacing w:val="47"/>
          <w:w w:val="105"/>
          <w:lang w:val="id-ID"/>
        </w:rPr>
        <w:t xml:space="preserve">  </w:t>
      </w:r>
      <w:r w:rsidRPr="00172172">
        <w:rPr>
          <w:rFonts w:ascii="Times New Roman" w:hAnsi="Times New Roman" w:cs="Times New Roman"/>
          <w:w w:val="105"/>
          <w:lang w:val="id-ID"/>
        </w:rPr>
        <w:t>Proporsi</w:t>
      </w:r>
      <w:r w:rsidRPr="00172172">
        <w:rPr>
          <w:rFonts w:ascii="Times New Roman" w:hAnsi="Times New Roman" w:cs="Times New Roman"/>
          <w:spacing w:val="44"/>
          <w:w w:val="105"/>
          <w:lang w:val="id-ID"/>
        </w:rPr>
        <w:t xml:space="preserve">  </w:t>
      </w:r>
      <w:r w:rsidRPr="00172172">
        <w:rPr>
          <w:rFonts w:ascii="Times New Roman" w:hAnsi="Times New Roman" w:cs="Times New Roman"/>
          <w:w w:val="105"/>
          <w:lang w:val="id-ID"/>
        </w:rPr>
        <w:t>Kepemilikan</w:t>
      </w:r>
      <w:r w:rsidRPr="00172172">
        <w:rPr>
          <w:rFonts w:ascii="Times New Roman" w:hAnsi="Times New Roman" w:cs="Times New Roman"/>
          <w:spacing w:val="47"/>
          <w:w w:val="105"/>
          <w:lang w:val="id-ID"/>
        </w:rPr>
        <w:t xml:space="preserve">  </w:t>
      </w:r>
      <w:r w:rsidRPr="00172172">
        <w:rPr>
          <w:rFonts w:ascii="Times New Roman" w:hAnsi="Times New Roman" w:cs="Times New Roman"/>
          <w:w w:val="105"/>
          <w:lang w:val="id-ID"/>
        </w:rPr>
        <w:t>Institusional</w:t>
      </w:r>
      <w:r w:rsidRPr="00172172">
        <w:rPr>
          <w:rFonts w:ascii="Times New Roman" w:hAnsi="Times New Roman" w:cs="Times New Roman"/>
          <w:spacing w:val="44"/>
          <w:w w:val="105"/>
          <w:lang w:val="id-ID"/>
        </w:rPr>
        <w:t xml:space="preserve">  </w:t>
      </w:r>
      <w:r w:rsidRPr="00172172">
        <w:rPr>
          <w:rFonts w:ascii="Times New Roman" w:hAnsi="Times New Roman" w:cs="Times New Roman"/>
          <w:w w:val="105"/>
          <w:lang w:val="id-ID"/>
        </w:rPr>
        <w:t>Terhadap</w:t>
      </w:r>
      <w:r w:rsidRPr="00172172">
        <w:rPr>
          <w:rFonts w:ascii="Times New Roman" w:hAnsi="Times New Roman" w:cs="Times New Roman"/>
          <w:spacing w:val="47"/>
          <w:w w:val="105"/>
          <w:lang w:val="id-ID"/>
        </w:rPr>
        <w:t xml:space="preserve">  </w:t>
      </w:r>
      <w:r w:rsidRPr="00172172">
        <w:rPr>
          <w:rFonts w:ascii="Times New Roman" w:hAnsi="Times New Roman" w:cs="Times New Roman"/>
          <w:spacing w:val="-5"/>
          <w:w w:val="105"/>
          <w:lang w:val="id-ID"/>
        </w:rPr>
        <w:t>Tax</w:t>
      </w:r>
      <w:r w:rsidR="009E0141" w:rsidRPr="00172172">
        <w:rPr>
          <w:rFonts w:ascii="Times New Roman" w:hAnsi="Times New Roman" w:cs="Times New Roman"/>
          <w:spacing w:val="-5"/>
          <w:w w:val="105"/>
          <w:lang w:val="id-ID"/>
        </w:rPr>
        <w:t xml:space="preserve"> </w:t>
      </w:r>
      <w:bookmarkStart w:id="58" w:name="_Hlk192638504"/>
      <w:r w:rsidR="003428B6" w:rsidRPr="00172172">
        <w:rPr>
          <w:rFonts w:ascii="Times New Roman" w:hAnsi="Times New Roman" w:cs="Times New Roman"/>
          <w:spacing w:val="-5"/>
          <w:w w:val="105"/>
          <w:lang w:val="id-ID"/>
        </w:rPr>
        <w:t xml:space="preserve"> </w:t>
      </w:r>
      <w:r w:rsidR="003428B6" w:rsidRPr="00172172">
        <w:rPr>
          <w:rFonts w:ascii="Times New Roman" w:hAnsi="Times New Roman" w:cs="Times New Roman"/>
          <w:lang w:val="id-ID"/>
        </w:rPr>
        <w:t>Avoidance.</w:t>
      </w:r>
      <w:r w:rsidR="003428B6" w:rsidRPr="00172172">
        <w:rPr>
          <w:rFonts w:ascii="Times New Roman" w:hAnsi="Times New Roman" w:cs="Times New Roman"/>
          <w:spacing w:val="37"/>
          <w:lang w:val="id-ID"/>
        </w:rPr>
        <w:t xml:space="preserve"> </w:t>
      </w:r>
      <w:r w:rsidR="003428B6" w:rsidRPr="00172172">
        <w:rPr>
          <w:rFonts w:ascii="Times New Roman" w:hAnsi="Times New Roman" w:cs="Times New Roman"/>
          <w:i/>
          <w:lang w:val="id-ID"/>
        </w:rPr>
        <w:t>E-Jurnal</w:t>
      </w:r>
      <w:r w:rsidR="003428B6" w:rsidRPr="00172172">
        <w:rPr>
          <w:rFonts w:ascii="Times New Roman" w:hAnsi="Times New Roman" w:cs="Times New Roman"/>
          <w:i/>
          <w:spacing w:val="34"/>
          <w:lang w:val="id-ID"/>
        </w:rPr>
        <w:t xml:space="preserve"> </w:t>
      </w:r>
      <w:r w:rsidR="003428B6" w:rsidRPr="00172172">
        <w:rPr>
          <w:rFonts w:ascii="Times New Roman" w:hAnsi="Times New Roman" w:cs="Times New Roman"/>
          <w:i/>
          <w:lang w:val="id-ID"/>
        </w:rPr>
        <w:t>Akuntansi</w:t>
      </w:r>
      <w:r w:rsidR="003428B6" w:rsidRPr="00172172">
        <w:rPr>
          <w:rFonts w:ascii="Times New Roman" w:hAnsi="Times New Roman" w:cs="Times New Roman"/>
          <w:lang w:val="id-ID"/>
        </w:rPr>
        <w:t>,</w:t>
      </w:r>
      <w:r w:rsidR="003428B6" w:rsidRPr="00172172">
        <w:rPr>
          <w:rFonts w:ascii="Times New Roman" w:hAnsi="Times New Roman" w:cs="Times New Roman"/>
          <w:spacing w:val="33"/>
          <w:lang w:val="id-ID"/>
        </w:rPr>
        <w:t xml:space="preserve"> </w:t>
      </w:r>
      <w:r w:rsidR="003428B6" w:rsidRPr="00172172">
        <w:rPr>
          <w:rFonts w:ascii="Times New Roman" w:hAnsi="Times New Roman" w:cs="Times New Roman"/>
          <w:i/>
          <w:lang w:val="id-ID"/>
        </w:rPr>
        <w:t>16</w:t>
      </w:r>
      <w:r w:rsidR="003428B6" w:rsidRPr="00172172">
        <w:rPr>
          <w:rFonts w:ascii="Times New Roman" w:hAnsi="Times New Roman" w:cs="Times New Roman"/>
          <w:lang w:val="id-ID"/>
        </w:rPr>
        <w:t>(1),</w:t>
      </w:r>
      <w:r w:rsidR="003428B6" w:rsidRPr="00172172">
        <w:rPr>
          <w:rFonts w:ascii="Times New Roman" w:hAnsi="Times New Roman" w:cs="Times New Roman"/>
          <w:spacing w:val="33"/>
          <w:lang w:val="id-ID"/>
        </w:rPr>
        <w:t xml:space="preserve"> </w:t>
      </w:r>
      <w:r w:rsidR="003428B6" w:rsidRPr="00172172">
        <w:rPr>
          <w:rFonts w:ascii="Times New Roman" w:hAnsi="Times New Roman" w:cs="Times New Roman"/>
          <w:spacing w:val="-2"/>
          <w:lang w:val="id-ID"/>
        </w:rPr>
        <w:t>702–732.</w:t>
      </w:r>
    </w:p>
    <w:p w14:paraId="5B3B0111" w14:textId="77777777" w:rsidR="00771467" w:rsidRPr="00172172" w:rsidRDefault="00771467" w:rsidP="008D26EB">
      <w:pPr>
        <w:spacing w:line="240" w:lineRule="auto"/>
        <w:ind w:left="720" w:hanging="720"/>
        <w:jc w:val="both"/>
        <w:rPr>
          <w:rFonts w:ascii="Times New Roman" w:hAnsi="Times New Roman" w:cs="Times New Roman"/>
          <w:lang w:val="id-ID"/>
        </w:rPr>
      </w:pPr>
      <w:r w:rsidRPr="00172172">
        <w:rPr>
          <w:rFonts w:ascii="Times New Roman" w:hAnsi="Times New Roman" w:cs="Times New Roman"/>
          <w:lang w:val="id-ID"/>
        </w:rPr>
        <w:t xml:space="preserve">Edeline, E., &amp; Sandra, A. (2018). Pengaruh Ukuran Perusahaan, Metode Akuntansi, </w:t>
      </w:r>
      <w:r w:rsidRPr="00172172">
        <w:rPr>
          <w:rFonts w:ascii="Times New Roman" w:hAnsi="Times New Roman" w:cs="Times New Roman"/>
          <w:w w:val="105"/>
          <w:lang w:val="id-ID"/>
        </w:rPr>
        <w:t xml:space="preserve">Dan Struktur Kepemilikan Terhadap Tax Avoidance Pada Perusahaan Manufaktur Yang Terdaftar Di Bursa Efek Indonesia Periode 2010-2013. </w:t>
      </w:r>
      <w:r w:rsidRPr="00172172">
        <w:rPr>
          <w:rFonts w:ascii="Times New Roman" w:hAnsi="Times New Roman" w:cs="Times New Roman"/>
          <w:i/>
          <w:w w:val="105"/>
          <w:lang w:val="id-ID"/>
        </w:rPr>
        <w:t>Jurnal Bina Akuntansi</w:t>
      </w:r>
      <w:r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5</w:t>
      </w:r>
      <w:r w:rsidRPr="00172172">
        <w:rPr>
          <w:rFonts w:ascii="Times New Roman" w:hAnsi="Times New Roman" w:cs="Times New Roman"/>
          <w:w w:val="105"/>
          <w:lang w:val="id-ID"/>
        </w:rPr>
        <w:t>(2), 196–223. https://doi.org/10.52859/jba.v5i2.9</w:t>
      </w:r>
    </w:p>
    <w:p w14:paraId="01A4BCF3" w14:textId="77777777" w:rsidR="00771467" w:rsidRPr="00172172" w:rsidRDefault="00771467" w:rsidP="008D26EB">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t xml:space="preserve">Fadhilah, R. (2014). Pengaruh Good Corporate Governance Terhadap Tax </w:t>
      </w:r>
      <w:r w:rsidRPr="00172172">
        <w:rPr>
          <w:rFonts w:ascii="Times New Roman" w:hAnsi="Times New Roman" w:cs="Times New Roman"/>
          <w:lang w:val="id-ID"/>
        </w:rPr>
        <w:t xml:space="preserve">Avoidance (Studi Empiris pada Perusahaan Manufaktur yang Terdaftar di BEI </w:t>
      </w:r>
      <w:r w:rsidRPr="00172172">
        <w:rPr>
          <w:rFonts w:ascii="Times New Roman" w:hAnsi="Times New Roman" w:cs="Times New Roman"/>
          <w:w w:val="105"/>
          <w:lang w:val="id-ID"/>
        </w:rPr>
        <w:t xml:space="preserve">2009-2011). </w:t>
      </w:r>
      <w:r w:rsidRPr="00172172">
        <w:rPr>
          <w:rFonts w:ascii="Times New Roman" w:hAnsi="Times New Roman" w:cs="Times New Roman"/>
          <w:i/>
          <w:w w:val="105"/>
          <w:lang w:val="id-ID"/>
        </w:rPr>
        <w:t>Jurnal Universitas Negeri Padang</w:t>
      </w:r>
      <w:r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2</w:t>
      </w:r>
      <w:r w:rsidRPr="00172172">
        <w:rPr>
          <w:rFonts w:ascii="Times New Roman" w:hAnsi="Times New Roman" w:cs="Times New Roman"/>
          <w:w w:val="105"/>
          <w:lang w:val="id-ID"/>
        </w:rPr>
        <w:t>(1), 1–22.</w:t>
      </w:r>
    </w:p>
    <w:p w14:paraId="05028416" w14:textId="77777777" w:rsidR="0012517A" w:rsidRPr="00172172" w:rsidRDefault="0012517A" w:rsidP="008D26EB">
      <w:pPr>
        <w:spacing w:line="240" w:lineRule="auto"/>
        <w:ind w:left="720" w:hanging="720"/>
        <w:jc w:val="both"/>
        <w:rPr>
          <w:rFonts w:ascii="Times New Roman" w:hAnsi="Times New Roman" w:cs="Times New Roman"/>
          <w:w w:val="105"/>
          <w:lang w:val="id-ID"/>
        </w:rPr>
        <w:sectPr w:rsidR="0012517A" w:rsidRPr="00172172" w:rsidSect="004D3B63">
          <w:headerReference w:type="default" r:id="rId21"/>
          <w:footerReference w:type="default" r:id="rId22"/>
          <w:footerReference w:type="first" r:id="rId23"/>
          <w:pgSz w:w="12240" w:h="15840"/>
          <w:pgMar w:top="1701" w:right="1701" w:bottom="1701" w:left="2268" w:header="709" w:footer="709" w:gutter="0"/>
          <w:cols w:space="708"/>
          <w:titlePg/>
          <w:docGrid w:linePitch="360"/>
        </w:sectPr>
      </w:pPr>
    </w:p>
    <w:p w14:paraId="27F16C9A" w14:textId="77777777" w:rsidR="00771467" w:rsidRPr="00172172" w:rsidRDefault="00771467" w:rsidP="008D26EB">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t>Fadilah, S. N., Rachmawati, L., &amp; Dimyati, M. (2021). Pengaruh Komite Audit, Dewan Komisaris</w:t>
      </w:r>
      <w:r w:rsidRPr="00172172">
        <w:rPr>
          <w:rFonts w:ascii="Times New Roman" w:hAnsi="Times New Roman" w:cs="Times New Roman"/>
          <w:spacing w:val="-1"/>
          <w:w w:val="105"/>
          <w:lang w:val="id-ID"/>
        </w:rPr>
        <w:t xml:space="preserve"> </w:t>
      </w:r>
      <w:r w:rsidRPr="00172172">
        <w:rPr>
          <w:rFonts w:ascii="Times New Roman" w:hAnsi="Times New Roman" w:cs="Times New Roman"/>
          <w:w w:val="105"/>
          <w:lang w:val="id-ID"/>
        </w:rPr>
        <w:t>Independen Dan Intensitas</w:t>
      </w:r>
      <w:r w:rsidRPr="00172172">
        <w:rPr>
          <w:rFonts w:ascii="Times New Roman" w:hAnsi="Times New Roman" w:cs="Times New Roman"/>
          <w:spacing w:val="-1"/>
          <w:w w:val="105"/>
          <w:lang w:val="id-ID"/>
        </w:rPr>
        <w:t xml:space="preserve"> </w:t>
      </w:r>
      <w:r w:rsidRPr="00172172">
        <w:rPr>
          <w:rFonts w:ascii="Times New Roman" w:hAnsi="Times New Roman" w:cs="Times New Roman"/>
          <w:w w:val="105"/>
          <w:lang w:val="id-ID"/>
        </w:rPr>
        <w:t>Modal</w:t>
      </w:r>
      <w:r w:rsidRPr="00172172">
        <w:rPr>
          <w:rFonts w:ascii="Times New Roman" w:hAnsi="Times New Roman" w:cs="Times New Roman"/>
          <w:spacing w:val="-3"/>
          <w:w w:val="105"/>
          <w:lang w:val="id-ID"/>
        </w:rPr>
        <w:t xml:space="preserve"> </w:t>
      </w:r>
      <w:r w:rsidRPr="00172172">
        <w:rPr>
          <w:rFonts w:ascii="Times New Roman" w:hAnsi="Times New Roman" w:cs="Times New Roman"/>
          <w:w w:val="105"/>
          <w:lang w:val="id-ID"/>
        </w:rPr>
        <w:t xml:space="preserve">Terhadap Penghindaran Pajak Di Perusahaan Keuangan. </w:t>
      </w:r>
      <w:r w:rsidRPr="00172172">
        <w:rPr>
          <w:rFonts w:ascii="Times New Roman" w:hAnsi="Times New Roman" w:cs="Times New Roman"/>
          <w:i/>
          <w:w w:val="105"/>
          <w:lang w:val="id-ID"/>
        </w:rPr>
        <w:t>JIAI (Jurnal Ilmiah Akuntansi Indonesia)</w:t>
      </w:r>
      <w:r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6</w:t>
      </w:r>
      <w:r w:rsidRPr="00172172">
        <w:rPr>
          <w:rFonts w:ascii="Times New Roman" w:hAnsi="Times New Roman" w:cs="Times New Roman"/>
          <w:w w:val="105"/>
          <w:lang w:val="id-ID"/>
        </w:rPr>
        <w:t>(2), 263–290. https://doi.org/10.32528/jiai.v6i2.5709</w:t>
      </w:r>
    </w:p>
    <w:p w14:paraId="73E01DDE" w14:textId="77777777" w:rsidR="00771467" w:rsidRPr="00172172" w:rsidRDefault="00771467" w:rsidP="008D26EB">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t>Kementerian BUMN. (2012). Keputusan Menteri Badan Usaha Milik Negara Nomor: Kep-117 / M-MBU / 2012 Tentang Penerapan Praktek Good Corporate</w:t>
      </w:r>
      <w:r w:rsidRPr="00172172">
        <w:rPr>
          <w:rFonts w:ascii="Times New Roman" w:hAnsi="Times New Roman" w:cs="Times New Roman"/>
          <w:spacing w:val="-10"/>
          <w:w w:val="105"/>
          <w:lang w:val="id-ID"/>
        </w:rPr>
        <w:t xml:space="preserve"> </w:t>
      </w:r>
      <w:r w:rsidRPr="00172172">
        <w:rPr>
          <w:rFonts w:ascii="Times New Roman" w:hAnsi="Times New Roman" w:cs="Times New Roman"/>
          <w:w w:val="105"/>
          <w:lang w:val="id-ID"/>
        </w:rPr>
        <w:t>Governance</w:t>
      </w:r>
      <w:r w:rsidRPr="00172172">
        <w:rPr>
          <w:rFonts w:ascii="Times New Roman" w:hAnsi="Times New Roman" w:cs="Times New Roman"/>
          <w:spacing w:val="-10"/>
          <w:w w:val="105"/>
          <w:lang w:val="id-ID"/>
        </w:rPr>
        <w:t xml:space="preserve"> </w:t>
      </w:r>
      <w:r w:rsidRPr="00172172">
        <w:rPr>
          <w:rFonts w:ascii="Times New Roman" w:hAnsi="Times New Roman" w:cs="Times New Roman"/>
          <w:w w:val="105"/>
          <w:lang w:val="id-ID"/>
        </w:rPr>
        <w:t>Pada</w:t>
      </w:r>
      <w:r w:rsidRPr="00172172">
        <w:rPr>
          <w:rFonts w:ascii="Times New Roman" w:hAnsi="Times New Roman" w:cs="Times New Roman"/>
          <w:spacing w:val="-10"/>
          <w:w w:val="105"/>
          <w:lang w:val="id-ID"/>
        </w:rPr>
        <w:t xml:space="preserve"> </w:t>
      </w:r>
      <w:r w:rsidRPr="00172172">
        <w:rPr>
          <w:rFonts w:ascii="Times New Roman" w:hAnsi="Times New Roman" w:cs="Times New Roman"/>
          <w:w w:val="105"/>
          <w:lang w:val="id-ID"/>
        </w:rPr>
        <w:t>Badan</w:t>
      </w:r>
      <w:r w:rsidRPr="00172172">
        <w:rPr>
          <w:rFonts w:ascii="Times New Roman" w:hAnsi="Times New Roman" w:cs="Times New Roman"/>
          <w:spacing w:val="-9"/>
          <w:w w:val="105"/>
          <w:lang w:val="id-ID"/>
        </w:rPr>
        <w:t xml:space="preserve"> </w:t>
      </w:r>
      <w:r w:rsidRPr="00172172">
        <w:rPr>
          <w:rFonts w:ascii="Times New Roman" w:hAnsi="Times New Roman" w:cs="Times New Roman"/>
          <w:w w:val="105"/>
          <w:lang w:val="id-ID"/>
        </w:rPr>
        <w:t>Usaha</w:t>
      </w:r>
      <w:r w:rsidRPr="00172172">
        <w:rPr>
          <w:rFonts w:ascii="Times New Roman" w:hAnsi="Times New Roman" w:cs="Times New Roman"/>
          <w:spacing w:val="-10"/>
          <w:w w:val="105"/>
          <w:lang w:val="id-ID"/>
        </w:rPr>
        <w:t xml:space="preserve"> </w:t>
      </w:r>
      <w:r w:rsidRPr="00172172">
        <w:rPr>
          <w:rFonts w:ascii="Times New Roman" w:hAnsi="Times New Roman" w:cs="Times New Roman"/>
          <w:w w:val="105"/>
          <w:lang w:val="id-ID"/>
        </w:rPr>
        <w:t>Milik</w:t>
      </w:r>
      <w:r w:rsidRPr="00172172">
        <w:rPr>
          <w:rFonts w:ascii="Times New Roman" w:hAnsi="Times New Roman" w:cs="Times New Roman"/>
          <w:spacing w:val="-9"/>
          <w:w w:val="105"/>
          <w:lang w:val="id-ID"/>
        </w:rPr>
        <w:t xml:space="preserve"> </w:t>
      </w:r>
      <w:r w:rsidRPr="00172172">
        <w:rPr>
          <w:rFonts w:ascii="Times New Roman" w:hAnsi="Times New Roman" w:cs="Times New Roman"/>
          <w:w w:val="105"/>
          <w:lang w:val="id-ID"/>
        </w:rPr>
        <w:t>Negara</w:t>
      </w:r>
      <w:r w:rsidRPr="00172172">
        <w:rPr>
          <w:rFonts w:ascii="Times New Roman" w:hAnsi="Times New Roman" w:cs="Times New Roman"/>
          <w:spacing w:val="-10"/>
          <w:w w:val="105"/>
          <w:lang w:val="id-ID"/>
        </w:rPr>
        <w:t xml:space="preserve"> </w:t>
      </w:r>
      <w:r w:rsidRPr="00172172">
        <w:rPr>
          <w:rFonts w:ascii="Times New Roman" w:hAnsi="Times New Roman" w:cs="Times New Roman"/>
          <w:w w:val="105"/>
          <w:lang w:val="id-ID"/>
        </w:rPr>
        <w:t>(BUMN). In</w:t>
      </w:r>
      <w:r w:rsidRPr="00172172">
        <w:rPr>
          <w:rFonts w:ascii="Times New Roman" w:hAnsi="Times New Roman" w:cs="Times New Roman"/>
          <w:spacing w:val="-8"/>
          <w:w w:val="105"/>
          <w:lang w:val="id-ID"/>
        </w:rPr>
        <w:t xml:space="preserve"> </w:t>
      </w:r>
      <w:r w:rsidRPr="00172172">
        <w:rPr>
          <w:rFonts w:ascii="Times New Roman" w:hAnsi="Times New Roman" w:cs="Times New Roman"/>
          <w:i/>
          <w:w w:val="105"/>
          <w:lang w:val="id-ID"/>
        </w:rPr>
        <w:t xml:space="preserve">Journal of Chemical Information and Modeling </w:t>
      </w:r>
      <w:r w:rsidRPr="00172172">
        <w:rPr>
          <w:rFonts w:ascii="Times New Roman" w:hAnsi="Times New Roman" w:cs="Times New Roman"/>
          <w:w w:val="105"/>
          <w:lang w:val="id-ID"/>
        </w:rPr>
        <w:t>(Vol. 4, Issue 2, pp. 193–201).</w:t>
      </w:r>
    </w:p>
    <w:p w14:paraId="77E6D5C1" w14:textId="77777777" w:rsidR="00771467" w:rsidRPr="00172172" w:rsidRDefault="00771467" w:rsidP="008D26EB">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lastRenderedPageBreak/>
        <w:t xml:space="preserve">Komara, V., Kurniawan, &amp; Yonata, H. (2022). Pengaruh Transfer Pricing, Corporate Governance, Corporate Social Responsibility (CSR), dan Capital Intensity Terhadap Penghindaran Pajak dengan Ukuran Perusahaan Sebagai Variabel Moderasi. </w:t>
      </w:r>
      <w:r w:rsidRPr="00172172">
        <w:rPr>
          <w:rFonts w:ascii="Times New Roman" w:hAnsi="Times New Roman" w:cs="Times New Roman"/>
          <w:i/>
          <w:w w:val="105"/>
          <w:lang w:val="id-ID"/>
        </w:rPr>
        <w:t>Jurnal Kewarganegaraan</w:t>
      </w:r>
      <w:r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6</w:t>
      </w:r>
      <w:r w:rsidRPr="00172172">
        <w:rPr>
          <w:rFonts w:ascii="Times New Roman" w:hAnsi="Times New Roman" w:cs="Times New Roman"/>
          <w:w w:val="105"/>
          <w:lang w:val="id-ID"/>
        </w:rPr>
        <w:t>(2), 4900–4916.</w:t>
      </w:r>
    </w:p>
    <w:p w14:paraId="1362BC82" w14:textId="690555E5" w:rsidR="00771467" w:rsidRPr="00172172" w:rsidRDefault="00771467" w:rsidP="008D26EB">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t>Laily,</w:t>
      </w:r>
      <w:r w:rsidRPr="00172172">
        <w:rPr>
          <w:rFonts w:ascii="Times New Roman" w:hAnsi="Times New Roman" w:cs="Times New Roman"/>
          <w:spacing w:val="-12"/>
          <w:w w:val="105"/>
          <w:lang w:val="id-ID"/>
        </w:rPr>
        <w:t xml:space="preserve"> </w:t>
      </w:r>
      <w:r w:rsidRPr="00172172">
        <w:rPr>
          <w:rFonts w:ascii="Times New Roman" w:hAnsi="Times New Roman" w:cs="Times New Roman"/>
          <w:w w:val="105"/>
          <w:lang w:val="id-ID"/>
        </w:rPr>
        <w:t>N.</w:t>
      </w:r>
      <w:r w:rsidRPr="00172172">
        <w:rPr>
          <w:rFonts w:ascii="Times New Roman" w:hAnsi="Times New Roman" w:cs="Times New Roman"/>
          <w:spacing w:val="-6"/>
          <w:w w:val="105"/>
          <w:lang w:val="id-ID"/>
        </w:rPr>
        <w:t xml:space="preserve"> </w:t>
      </w:r>
      <w:r w:rsidRPr="00172172">
        <w:rPr>
          <w:rFonts w:ascii="Times New Roman" w:hAnsi="Times New Roman" w:cs="Times New Roman"/>
          <w:w w:val="105"/>
          <w:lang w:val="id-ID"/>
        </w:rPr>
        <w:t>(2017).</w:t>
      </w:r>
      <w:r w:rsidRPr="00172172">
        <w:rPr>
          <w:rFonts w:ascii="Times New Roman" w:hAnsi="Times New Roman" w:cs="Times New Roman"/>
          <w:spacing w:val="-12"/>
          <w:w w:val="105"/>
          <w:lang w:val="id-ID"/>
        </w:rPr>
        <w:t xml:space="preserve"> </w:t>
      </w:r>
      <w:r w:rsidRPr="00172172">
        <w:rPr>
          <w:rFonts w:ascii="Times New Roman" w:hAnsi="Times New Roman" w:cs="Times New Roman"/>
          <w:w w:val="105"/>
          <w:lang w:val="id-ID"/>
        </w:rPr>
        <w:t>Pengaruh</w:t>
      </w:r>
      <w:r w:rsidRPr="00172172">
        <w:rPr>
          <w:rFonts w:ascii="Times New Roman" w:hAnsi="Times New Roman" w:cs="Times New Roman"/>
          <w:spacing w:val="-8"/>
          <w:w w:val="105"/>
          <w:lang w:val="id-ID"/>
        </w:rPr>
        <w:t xml:space="preserve"> </w:t>
      </w:r>
      <w:r w:rsidRPr="00172172">
        <w:rPr>
          <w:rFonts w:ascii="Times New Roman" w:hAnsi="Times New Roman" w:cs="Times New Roman"/>
          <w:w w:val="105"/>
          <w:lang w:val="id-ID"/>
        </w:rPr>
        <w:t>Kepemilikan</w:t>
      </w:r>
      <w:r w:rsidRPr="00172172">
        <w:rPr>
          <w:rFonts w:ascii="Times New Roman" w:hAnsi="Times New Roman" w:cs="Times New Roman"/>
          <w:spacing w:val="-8"/>
          <w:w w:val="105"/>
          <w:lang w:val="id-ID"/>
        </w:rPr>
        <w:t xml:space="preserve"> </w:t>
      </w:r>
      <w:r w:rsidRPr="00172172">
        <w:rPr>
          <w:rFonts w:ascii="Times New Roman" w:hAnsi="Times New Roman" w:cs="Times New Roman"/>
          <w:w w:val="105"/>
          <w:lang w:val="id-ID"/>
        </w:rPr>
        <w:t>Institusional,</w:t>
      </w:r>
      <w:r w:rsidRPr="00172172">
        <w:rPr>
          <w:rFonts w:ascii="Times New Roman" w:hAnsi="Times New Roman" w:cs="Times New Roman"/>
          <w:spacing w:val="-6"/>
          <w:w w:val="105"/>
          <w:lang w:val="id-ID"/>
        </w:rPr>
        <w:t xml:space="preserve"> </w:t>
      </w:r>
      <w:r w:rsidRPr="00172172">
        <w:rPr>
          <w:rFonts w:ascii="Times New Roman" w:hAnsi="Times New Roman" w:cs="Times New Roman"/>
          <w:w w:val="105"/>
          <w:lang w:val="id-ID"/>
        </w:rPr>
        <w:t>Proporsi</w:t>
      </w:r>
      <w:r w:rsidRPr="00172172">
        <w:rPr>
          <w:rFonts w:ascii="Times New Roman" w:hAnsi="Times New Roman" w:cs="Times New Roman"/>
          <w:spacing w:val="-12"/>
          <w:w w:val="105"/>
          <w:lang w:val="id-ID"/>
        </w:rPr>
        <w:t xml:space="preserve"> </w:t>
      </w:r>
      <w:r w:rsidRPr="00172172">
        <w:rPr>
          <w:rFonts w:ascii="Times New Roman" w:hAnsi="Times New Roman" w:cs="Times New Roman"/>
          <w:w w:val="105"/>
          <w:lang w:val="id-ID"/>
        </w:rPr>
        <w:t>Dewan</w:t>
      </w:r>
      <w:r w:rsidRPr="00172172">
        <w:rPr>
          <w:rFonts w:ascii="Times New Roman" w:hAnsi="Times New Roman" w:cs="Times New Roman"/>
          <w:spacing w:val="-8"/>
          <w:w w:val="105"/>
          <w:lang w:val="id-ID"/>
        </w:rPr>
        <w:t xml:space="preserve"> </w:t>
      </w:r>
      <w:r w:rsidRPr="00172172">
        <w:rPr>
          <w:rFonts w:ascii="Times New Roman" w:hAnsi="Times New Roman" w:cs="Times New Roman"/>
          <w:w w:val="105"/>
          <w:lang w:val="id-ID"/>
        </w:rPr>
        <w:t>Komisaris, Leverage,</w:t>
      </w:r>
      <w:r w:rsidRPr="00172172">
        <w:rPr>
          <w:rFonts w:ascii="Times New Roman" w:hAnsi="Times New Roman" w:cs="Times New Roman"/>
          <w:spacing w:val="-1"/>
          <w:w w:val="105"/>
          <w:lang w:val="id-ID"/>
        </w:rPr>
        <w:t xml:space="preserve"> </w:t>
      </w:r>
      <w:r w:rsidRPr="00172172">
        <w:rPr>
          <w:rFonts w:ascii="Times New Roman" w:hAnsi="Times New Roman" w:cs="Times New Roman"/>
          <w:w w:val="105"/>
          <w:lang w:val="id-ID"/>
        </w:rPr>
        <w:t>Ukuran</w:t>
      </w:r>
      <w:r w:rsidRPr="00172172">
        <w:rPr>
          <w:rFonts w:ascii="Times New Roman" w:hAnsi="Times New Roman" w:cs="Times New Roman"/>
          <w:spacing w:val="4"/>
          <w:w w:val="105"/>
          <w:lang w:val="id-ID"/>
        </w:rPr>
        <w:t xml:space="preserve"> </w:t>
      </w:r>
      <w:r w:rsidRPr="00172172">
        <w:rPr>
          <w:rFonts w:ascii="Times New Roman" w:hAnsi="Times New Roman" w:cs="Times New Roman"/>
          <w:w w:val="105"/>
          <w:lang w:val="id-ID"/>
        </w:rPr>
        <w:t>Perusahaan</w:t>
      </w:r>
      <w:r w:rsidRPr="00172172">
        <w:rPr>
          <w:rFonts w:ascii="Times New Roman" w:hAnsi="Times New Roman" w:cs="Times New Roman"/>
          <w:spacing w:val="4"/>
          <w:w w:val="105"/>
          <w:lang w:val="id-ID"/>
        </w:rPr>
        <w:t xml:space="preserve"> </w:t>
      </w:r>
      <w:r w:rsidRPr="00172172">
        <w:rPr>
          <w:rFonts w:ascii="Times New Roman" w:hAnsi="Times New Roman" w:cs="Times New Roman"/>
          <w:w w:val="105"/>
          <w:lang w:val="id-ID"/>
        </w:rPr>
        <w:t>Terhadap</w:t>
      </w:r>
      <w:r w:rsidRPr="00172172">
        <w:rPr>
          <w:rFonts w:ascii="Times New Roman" w:hAnsi="Times New Roman" w:cs="Times New Roman"/>
          <w:spacing w:val="4"/>
          <w:w w:val="105"/>
          <w:lang w:val="id-ID"/>
        </w:rPr>
        <w:t xml:space="preserve"> </w:t>
      </w:r>
      <w:r w:rsidRPr="00172172">
        <w:rPr>
          <w:rFonts w:ascii="Times New Roman" w:hAnsi="Times New Roman" w:cs="Times New Roman"/>
          <w:spacing w:val="-2"/>
          <w:w w:val="105"/>
          <w:lang w:val="id-ID"/>
        </w:rPr>
        <w:t>Penghindaran</w:t>
      </w:r>
      <w:r w:rsidR="00905030" w:rsidRPr="00172172">
        <w:rPr>
          <w:rFonts w:ascii="Times New Roman" w:hAnsi="Times New Roman" w:cs="Times New Roman"/>
          <w:lang w:val="id-ID"/>
        </w:rPr>
        <w:t xml:space="preserve"> </w:t>
      </w:r>
      <w:r w:rsidR="00905030" w:rsidRPr="00172172">
        <w:rPr>
          <w:rFonts w:ascii="Times New Roman" w:hAnsi="Times New Roman" w:cs="Times New Roman"/>
          <w:w w:val="105"/>
          <w:lang w:val="id-ID"/>
        </w:rPr>
        <w:t xml:space="preserve">Pajak Pada Perusahaan Manufaktur. </w:t>
      </w:r>
      <w:r w:rsidR="00905030" w:rsidRPr="00172172">
        <w:rPr>
          <w:rFonts w:ascii="Times New Roman" w:hAnsi="Times New Roman" w:cs="Times New Roman"/>
          <w:i/>
          <w:w w:val="105"/>
          <w:lang w:val="id-ID"/>
        </w:rPr>
        <w:t>Jurnal</w:t>
      </w:r>
      <w:r w:rsidR="00905030" w:rsidRPr="00172172">
        <w:rPr>
          <w:rFonts w:ascii="Times New Roman" w:hAnsi="Times New Roman" w:cs="Times New Roman"/>
          <w:i/>
          <w:spacing w:val="-2"/>
          <w:w w:val="105"/>
          <w:lang w:val="id-ID"/>
        </w:rPr>
        <w:t xml:space="preserve"> </w:t>
      </w:r>
      <w:r w:rsidR="00905030" w:rsidRPr="00172172">
        <w:rPr>
          <w:rFonts w:ascii="Times New Roman" w:hAnsi="Times New Roman" w:cs="Times New Roman"/>
          <w:i/>
          <w:w w:val="105"/>
          <w:lang w:val="id-ID"/>
        </w:rPr>
        <w:t>Akuntansi</w:t>
      </w:r>
      <w:r w:rsidR="00905030" w:rsidRPr="00172172">
        <w:rPr>
          <w:rFonts w:ascii="Times New Roman" w:hAnsi="Times New Roman" w:cs="Times New Roman"/>
          <w:i/>
          <w:spacing w:val="-2"/>
          <w:w w:val="105"/>
          <w:lang w:val="id-ID"/>
        </w:rPr>
        <w:t xml:space="preserve"> </w:t>
      </w:r>
      <w:r w:rsidR="00905030" w:rsidRPr="00172172">
        <w:rPr>
          <w:rFonts w:ascii="Times New Roman" w:hAnsi="Times New Roman" w:cs="Times New Roman"/>
          <w:i/>
          <w:w w:val="105"/>
          <w:lang w:val="id-ID"/>
        </w:rPr>
        <w:t>Dan Keuangan</w:t>
      </w:r>
      <w:r w:rsidR="00905030" w:rsidRPr="00172172">
        <w:rPr>
          <w:rFonts w:ascii="Times New Roman" w:hAnsi="Times New Roman" w:cs="Times New Roman"/>
          <w:w w:val="105"/>
          <w:lang w:val="id-ID"/>
        </w:rPr>
        <w:t>,</w:t>
      </w:r>
      <w:r w:rsidR="00905030" w:rsidRPr="00172172">
        <w:rPr>
          <w:rFonts w:ascii="Times New Roman" w:hAnsi="Times New Roman" w:cs="Times New Roman"/>
          <w:spacing w:val="-2"/>
          <w:w w:val="105"/>
          <w:lang w:val="id-ID"/>
        </w:rPr>
        <w:t xml:space="preserve"> </w:t>
      </w:r>
      <w:r w:rsidR="00905030" w:rsidRPr="00172172">
        <w:rPr>
          <w:rFonts w:ascii="Times New Roman" w:hAnsi="Times New Roman" w:cs="Times New Roman"/>
          <w:w w:val="105"/>
          <w:lang w:val="id-ID"/>
        </w:rPr>
        <w:t>1–17.</w:t>
      </w:r>
    </w:p>
    <w:bookmarkEnd w:id="58"/>
    <w:p w14:paraId="434AE802" w14:textId="18CCC9A4" w:rsidR="00E03C70" w:rsidRPr="00172172" w:rsidRDefault="00E03C70" w:rsidP="008D26EB">
      <w:pPr>
        <w:spacing w:line="240" w:lineRule="auto"/>
        <w:ind w:left="720" w:hanging="720"/>
        <w:jc w:val="both"/>
        <w:rPr>
          <w:rFonts w:ascii="Times New Roman" w:hAnsi="Times New Roman" w:cs="Times New Roman"/>
          <w:lang w:val="id-ID"/>
        </w:rPr>
      </w:pPr>
      <w:r w:rsidRPr="00172172">
        <w:rPr>
          <w:rFonts w:ascii="Times New Roman" w:hAnsi="Times New Roman" w:cs="Times New Roman"/>
          <w:lang w:val="id-ID"/>
        </w:rPr>
        <w:t>Noorprasetya,</w:t>
      </w:r>
      <w:r w:rsidRPr="00172172">
        <w:rPr>
          <w:rFonts w:ascii="Times New Roman" w:hAnsi="Times New Roman" w:cs="Times New Roman"/>
          <w:spacing w:val="10"/>
          <w:lang w:val="id-ID"/>
        </w:rPr>
        <w:t xml:space="preserve"> </w:t>
      </w:r>
      <w:r w:rsidRPr="00172172">
        <w:rPr>
          <w:rFonts w:ascii="Times New Roman" w:hAnsi="Times New Roman" w:cs="Times New Roman"/>
          <w:lang w:val="id-ID"/>
        </w:rPr>
        <w:t>Y.,</w:t>
      </w:r>
      <w:r w:rsidRPr="00172172">
        <w:rPr>
          <w:rFonts w:ascii="Times New Roman" w:hAnsi="Times New Roman" w:cs="Times New Roman"/>
          <w:spacing w:val="10"/>
          <w:lang w:val="id-ID"/>
        </w:rPr>
        <w:t xml:space="preserve"> </w:t>
      </w:r>
      <w:r w:rsidRPr="00172172">
        <w:rPr>
          <w:rFonts w:ascii="Times New Roman" w:hAnsi="Times New Roman" w:cs="Times New Roman"/>
          <w:lang w:val="id-ID"/>
        </w:rPr>
        <w:t>&amp;</w:t>
      </w:r>
      <w:r w:rsidRPr="00172172">
        <w:rPr>
          <w:rFonts w:ascii="Times New Roman" w:hAnsi="Times New Roman" w:cs="Times New Roman"/>
          <w:spacing w:val="17"/>
          <w:lang w:val="id-ID"/>
        </w:rPr>
        <w:t xml:space="preserve"> </w:t>
      </w:r>
      <w:r w:rsidRPr="00172172">
        <w:rPr>
          <w:rFonts w:ascii="Times New Roman" w:hAnsi="Times New Roman" w:cs="Times New Roman"/>
          <w:lang w:val="id-ID"/>
        </w:rPr>
        <w:t>Prasetya,</w:t>
      </w:r>
      <w:r w:rsidRPr="00172172">
        <w:rPr>
          <w:rFonts w:ascii="Times New Roman" w:hAnsi="Times New Roman" w:cs="Times New Roman"/>
          <w:spacing w:val="10"/>
          <w:lang w:val="id-ID"/>
        </w:rPr>
        <w:t xml:space="preserve"> </w:t>
      </w:r>
      <w:r w:rsidRPr="00172172">
        <w:rPr>
          <w:rFonts w:ascii="Times New Roman" w:hAnsi="Times New Roman" w:cs="Times New Roman"/>
          <w:lang w:val="id-ID"/>
        </w:rPr>
        <w:t>M.</w:t>
      </w:r>
      <w:r w:rsidRPr="00172172">
        <w:rPr>
          <w:rFonts w:ascii="Times New Roman" w:hAnsi="Times New Roman" w:cs="Times New Roman"/>
          <w:spacing w:val="10"/>
          <w:lang w:val="id-ID"/>
        </w:rPr>
        <w:t xml:space="preserve"> </w:t>
      </w:r>
      <w:r w:rsidRPr="00172172">
        <w:rPr>
          <w:rFonts w:ascii="Times New Roman" w:hAnsi="Times New Roman" w:cs="Times New Roman"/>
          <w:lang w:val="id-ID"/>
        </w:rPr>
        <w:t>T.</w:t>
      </w:r>
      <w:r w:rsidRPr="00172172">
        <w:rPr>
          <w:rFonts w:ascii="Times New Roman" w:hAnsi="Times New Roman" w:cs="Times New Roman"/>
          <w:spacing w:val="10"/>
          <w:lang w:val="id-ID"/>
        </w:rPr>
        <w:t xml:space="preserve"> </w:t>
      </w:r>
      <w:r w:rsidRPr="00172172">
        <w:rPr>
          <w:rFonts w:ascii="Times New Roman" w:hAnsi="Times New Roman" w:cs="Times New Roman"/>
          <w:lang w:val="id-ID"/>
        </w:rPr>
        <w:t>(2023).</w:t>
      </w:r>
      <w:r w:rsidRPr="00172172">
        <w:rPr>
          <w:rFonts w:ascii="Times New Roman" w:hAnsi="Times New Roman" w:cs="Times New Roman"/>
          <w:spacing w:val="11"/>
          <w:lang w:val="id-ID"/>
        </w:rPr>
        <w:t xml:space="preserve"> </w:t>
      </w:r>
      <w:r w:rsidRPr="00172172">
        <w:rPr>
          <w:rFonts w:ascii="Times New Roman" w:hAnsi="Times New Roman" w:cs="Times New Roman"/>
          <w:lang w:val="id-ID"/>
        </w:rPr>
        <w:t>Pengaruh</w:t>
      </w:r>
      <w:r w:rsidRPr="00172172">
        <w:rPr>
          <w:rFonts w:ascii="Times New Roman" w:hAnsi="Times New Roman" w:cs="Times New Roman"/>
          <w:spacing w:val="19"/>
          <w:lang w:val="id-ID"/>
        </w:rPr>
        <w:t xml:space="preserve"> </w:t>
      </w:r>
      <w:r w:rsidRPr="00172172">
        <w:rPr>
          <w:rFonts w:ascii="Times New Roman" w:hAnsi="Times New Roman" w:cs="Times New Roman"/>
          <w:lang w:val="id-ID"/>
        </w:rPr>
        <w:t>Good</w:t>
      </w:r>
      <w:r w:rsidRPr="00172172">
        <w:rPr>
          <w:rFonts w:ascii="Times New Roman" w:hAnsi="Times New Roman" w:cs="Times New Roman"/>
          <w:spacing w:val="18"/>
          <w:lang w:val="id-ID"/>
        </w:rPr>
        <w:t xml:space="preserve"> </w:t>
      </w:r>
      <w:r w:rsidRPr="00172172">
        <w:rPr>
          <w:rFonts w:ascii="Times New Roman" w:hAnsi="Times New Roman" w:cs="Times New Roman"/>
          <w:lang w:val="id-ID"/>
        </w:rPr>
        <w:t>Corporate</w:t>
      </w:r>
      <w:r w:rsidRPr="00172172">
        <w:rPr>
          <w:rFonts w:ascii="Times New Roman" w:hAnsi="Times New Roman" w:cs="Times New Roman"/>
          <w:spacing w:val="17"/>
          <w:lang w:val="id-ID"/>
        </w:rPr>
        <w:t xml:space="preserve"> </w:t>
      </w:r>
      <w:r w:rsidRPr="00172172">
        <w:rPr>
          <w:rFonts w:ascii="Times New Roman" w:hAnsi="Times New Roman" w:cs="Times New Roman"/>
          <w:spacing w:val="-2"/>
          <w:lang w:val="id-ID"/>
        </w:rPr>
        <w:t>Governance</w:t>
      </w:r>
      <w:r w:rsidR="00BB7B17" w:rsidRPr="00172172">
        <w:rPr>
          <w:rFonts w:ascii="Times New Roman" w:hAnsi="Times New Roman" w:cs="Times New Roman"/>
          <w:lang w:val="id-ID"/>
        </w:rPr>
        <w:t xml:space="preserve"> </w:t>
      </w:r>
      <w:r w:rsidRPr="00172172">
        <w:rPr>
          <w:rFonts w:ascii="Times New Roman" w:hAnsi="Times New Roman" w:cs="Times New Roman"/>
          <w:w w:val="105"/>
          <w:lang w:val="id-ID"/>
        </w:rPr>
        <w:t xml:space="preserve">Dan Corporate Social Responsibility Terhadap Tax Avoidance. </w:t>
      </w:r>
      <w:r w:rsidR="00BA61C5" w:rsidRPr="00172172">
        <w:rPr>
          <w:rFonts w:ascii="Times New Roman" w:hAnsi="Times New Roman" w:cs="Times New Roman"/>
          <w:i/>
          <w:w w:val="105"/>
          <w:lang w:val="id-ID"/>
        </w:rPr>
        <w:t xml:space="preserve">Jurnal Trisakti, </w:t>
      </w:r>
      <w:r w:rsidRPr="00172172">
        <w:rPr>
          <w:rFonts w:ascii="Times New Roman" w:hAnsi="Times New Roman" w:cs="Times New Roman"/>
          <w:i/>
          <w:w w:val="105"/>
          <w:lang w:val="id-ID"/>
        </w:rPr>
        <w:t>10</w:t>
      </w:r>
      <w:r w:rsidRPr="00172172">
        <w:rPr>
          <w:rFonts w:ascii="Times New Roman" w:hAnsi="Times New Roman" w:cs="Times New Roman"/>
          <w:w w:val="105"/>
          <w:lang w:val="id-ID"/>
        </w:rPr>
        <w:t>(2), 291–304. https://doi.org/10.25105/jat.v10i2.17746</w:t>
      </w:r>
    </w:p>
    <w:p w14:paraId="2BB369D9" w14:textId="77777777" w:rsidR="00E03C70" w:rsidRPr="00172172" w:rsidRDefault="00E03C70" w:rsidP="008D26EB">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t xml:space="preserve">Pasaribu, P. R., &amp; Irawati, W. (2022). Pengaruh Transfer Pricing dan Corporate Social Responsibility Terhadap Agresivitas Pajak. </w:t>
      </w:r>
      <w:r w:rsidRPr="00172172">
        <w:rPr>
          <w:rFonts w:ascii="Times New Roman" w:hAnsi="Times New Roman" w:cs="Times New Roman"/>
          <w:i/>
          <w:w w:val="105"/>
          <w:lang w:val="id-ID"/>
        </w:rPr>
        <w:t>Jurnal Ilmiah Akuntansi Universitas Pamulang</w:t>
      </w:r>
      <w:r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10</w:t>
      </w:r>
      <w:r w:rsidRPr="00172172">
        <w:rPr>
          <w:rFonts w:ascii="Times New Roman" w:hAnsi="Times New Roman" w:cs="Times New Roman"/>
          <w:w w:val="105"/>
          <w:lang w:val="id-ID"/>
        </w:rPr>
        <w:t>(1), 68–78.</w:t>
      </w:r>
    </w:p>
    <w:p w14:paraId="4E325A9C" w14:textId="77777777" w:rsidR="00E03C70" w:rsidRPr="00172172" w:rsidRDefault="00E03C70" w:rsidP="008D26EB">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t xml:space="preserve">Permani, Y., Setiono, H., &amp; Isnaini, N. F. (2023). Pengaruh Good Corporate Governance, Transfer Pricing, EarningsManagement Terhadap Tax Avoidance Dengan Profitability SebagaiVariabel Moderasi. </w:t>
      </w:r>
      <w:r w:rsidRPr="00172172">
        <w:rPr>
          <w:rFonts w:ascii="Times New Roman" w:hAnsi="Times New Roman" w:cs="Times New Roman"/>
          <w:i/>
          <w:w w:val="105"/>
          <w:lang w:val="id-ID"/>
        </w:rPr>
        <w:t>Jurnal Rimba</w:t>
      </w:r>
      <w:r w:rsidRPr="00172172">
        <w:rPr>
          <w:rFonts w:ascii="Times New Roman" w:hAnsi="Times New Roman" w:cs="Times New Roman"/>
          <w:i/>
          <w:spacing w:val="-15"/>
          <w:w w:val="105"/>
          <w:lang w:val="id-ID"/>
        </w:rPr>
        <w:t xml:space="preserve"> </w:t>
      </w:r>
      <w:r w:rsidRPr="00172172">
        <w:rPr>
          <w:rFonts w:ascii="Times New Roman" w:hAnsi="Times New Roman" w:cs="Times New Roman"/>
          <w:i/>
          <w:w w:val="105"/>
          <w:lang w:val="id-ID"/>
        </w:rPr>
        <w:t>: Riset Ilmu Manajemen Bisnis Dan Akuntansi</w:t>
      </w:r>
      <w:r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1</w:t>
      </w:r>
      <w:r w:rsidRPr="00172172">
        <w:rPr>
          <w:rFonts w:ascii="Times New Roman" w:hAnsi="Times New Roman" w:cs="Times New Roman"/>
          <w:w w:val="105"/>
          <w:lang w:val="id-ID"/>
        </w:rPr>
        <w:t>(3), 16–31.</w:t>
      </w:r>
    </w:p>
    <w:p w14:paraId="7CCAEFA8" w14:textId="77777777" w:rsidR="00E03C70" w:rsidRPr="00172172" w:rsidRDefault="00E03C70" w:rsidP="008D26EB">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t xml:space="preserve">Pramita, Y. D., &amp; Susanti, E. N. (2023). Pengaruh Transfer Pricing, Koneksi Politik, Thin Capitalization, dan Pengungkapan Corporate Social Responsibility Terhadap Tax Avoidance dengan Corporate Governance Sebagai Variabel Moderasi. </w:t>
      </w:r>
      <w:r w:rsidRPr="00172172">
        <w:rPr>
          <w:rFonts w:ascii="Times New Roman" w:hAnsi="Times New Roman" w:cs="Times New Roman"/>
          <w:i/>
          <w:w w:val="105"/>
          <w:lang w:val="id-ID"/>
        </w:rPr>
        <w:t>Jurnal Akuntansi Inovatif</w:t>
      </w:r>
      <w:r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1</w:t>
      </w:r>
      <w:r w:rsidRPr="00172172">
        <w:rPr>
          <w:rFonts w:ascii="Times New Roman" w:hAnsi="Times New Roman" w:cs="Times New Roman"/>
          <w:w w:val="105"/>
          <w:lang w:val="id-ID"/>
        </w:rPr>
        <w:t xml:space="preserve">(2), 29–46. </w:t>
      </w:r>
      <w:r w:rsidRPr="00172172">
        <w:rPr>
          <w:rFonts w:ascii="Times New Roman" w:hAnsi="Times New Roman" w:cs="Times New Roman"/>
          <w:spacing w:val="-2"/>
          <w:w w:val="105"/>
          <w:lang w:val="id-ID"/>
        </w:rPr>
        <w:t>https://doi.org/10.59330/jai.v1i2.11</w:t>
      </w:r>
    </w:p>
    <w:p w14:paraId="30E64CAA" w14:textId="14D86AB2" w:rsidR="00926FA9" w:rsidRPr="00172172" w:rsidRDefault="00E03C70" w:rsidP="008D26EB">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t xml:space="preserve">Purba, O. J. A. (2024). Pengaruh transfer pricing dan good corporate governance terhadap tax avoidance. </w:t>
      </w:r>
      <w:r w:rsidRPr="00172172">
        <w:rPr>
          <w:rFonts w:ascii="Times New Roman" w:hAnsi="Times New Roman" w:cs="Times New Roman"/>
          <w:i/>
          <w:w w:val="105"/>
          <w:lang w:val="id-ID"/>
        </w:rPr>
        <w:t>Co-Value Jurnal Ekonomi Koperasi Dan Kewirausahaan</w:t>
      </w:r>
      <w:r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14</w:t>
      </w:r>
      <w:r w:rsidRPr="00172172">
        <w:rPr>
          <w:rFonts w:ascii="Times New Roman" w:hAnsi="Times New Roman" w:cs="Times New Roman"/>
          <w:w w:val="105"/>
          <w:lang w:val="id-ID"/>
        </w:rPr>
        <w:t>(12). https://doi.org/10.59188/covalue.v14i12.4327</w:t>
      </w:r>
    </w:p>
    <w:p w14:paraId="6351E9B5" w14:textId="1EA16682" w:rsidR="00926FA9" w:rsidRPr="00172172" w:rsidRDefault="00926FA9" w:rsidP="008D26EB">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t xml:space="preserve">Rinaldi, M., Respati, N. W., &amp; Fatimah, F. (2020). Pengaruh Corporate Social </w:t>
      </w:r>
      <w:r w:rsidRPr="00172172">
        <w:rPr>
          <w:rFonts w:ascii="Times New Roman" w:hAnsi="Times New Roman" w:cs="Times New Roman"/>
          <w:lang w:val="id-ID"/>
        </w:rPr>
        <w:t xml:space="preserve">Responsibility, Political Connection, Capital Intensity Dan Inventory Intensity </w:t>
      </w:r>
      <w:r w:rsidRPr="00172172">
        <w:rPr>
          <w:rFonts w:ascii="Times New Roman" w:hAnsi="Times New Roman" w:cs="Times New Roman"/>
          <w:w w:val="105"/>
          <w:lang w:val="id-ID"/>
        </w:rPr>
        <w:t xml:space="preserve">Terhadap Tax Aggressiveness. </w:t>
      </w:r>
      <w:r w:rsidRPr="00172172">
        <w:rPr>
          <w:rFonts w:ascii="Times New Roman" w:hAnsi="Times New Roman" w:cs="Times New Roman"/>
          <w:i/>
          <w:w w:val="105"/>
          <w:lang w:val="id-ID"/>
        </w:rPr>
        <w:t>Simak</w:t>
      </w:r>
      <w:r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18</w:t>
      </w:r>
      <w:r w:rsidRPr="00172172">
        <w:rPr>
          <w:rFonts w:ascii="Times New Roman" w:hAnsi="Times New Roman" w:cs="Times New Roman"/>
          <w:w w:val="105"/>
          <w:lang w:val="id-ID"/>
        </w:rPr>
        <w:t xml:space="preserve">(02), 149–171. </w:t>
      </w:r>
      <w:r w:rsidRPr="00172172">
        <w:rPr>
          <w:rFonts w:ascii="Times New Roman" w:hAnsi="Times New Roman" w:cs="Times New Roman"/>
          <w:spacing w:val="-2"/>
          <w:w w:val="105"/>
          <w:lang w:val="id-ID"/>
        </w:rPr>
        <w:t>https://doi.org/10.35129/simak.v18i02.118</w:t>
      </w:r>
    </w:p>
    <w:p w14:paraId="587FBA2A" w14:textId="77777777" w:rsidR="00926FA9" w:rsidRPr="00172172" w:rsidRDefault="00926FA9" w:rsidP="008D26EB">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t>Rusdiyanti,</w:t>
      </w:r>
      <w:r w:rsidRPr="00172172">
        <w:rPr>
          <w:rFonts w:ascii="Times New Roman" w:hAnsi="Times New Roman" w:cs="Times New Roman"/>
          <w:spacing w:val="-16"/>
          <w:w w:val="105"/>
          <w:lang w:val="id-ID"/>
        </w:rPr>
        <w:t xml:space="preserve"> </w:t>
      </w:r>
      <w:r w:rsidRPr="00172172">
        <w:rPr>
          <w:rFonts w:ascii="Times New Roman" w:hAnsi="Times New Roman" w:cs="Times New Roman"/>
          <w:w w:val="105"/>
          <w:lang w:val="id-ID"/>
        </w:rPr>
        <w:t>W.</w:t>
      </w:r>
      <w:r w:rsidRPr="00172172">
        <w:rPr>
          <w:rFonts w:ascii="Times New Roman" w:hAnsi="Times New Roman" w:cs="Times New Roman"/>
          <w:spacing w:val="-15"/>
          <w:w w:val="105"/>
          <w:lang w:val="id-ID"/>
        </w:rPr>
        <w:t xml:space="preserve"> </w:t>
      </w:r>
      <w:r w:rsidRPr="00172172">
        <w:rPr>
          <w:rFonts w:ascii="Times New Roman" w:hAnsi="Times New Roman" w:cs="Times New Roman"/>
          <w:w w:val="105"/>
          <w:lang w:val="id-ID"/>
        </w:rPr>
        <w:t>(2024).</w:t>
      </w:r>
      <w:r w:rsidRPr="00172172">
        <w:rPr>
          <w:rFonts w:ascii="Times New Roman" w:hAnsi="Times New Roman" w:cs="Times New Roman"/>
          <w:spacing w:val="-13"/>
          <w:w w:val="105"/>
          <w:lang w:val="id-ID"/>
        </w:rPr>
        <w:t xml:space="preserve"> </w:t>
      </w:r>
      <w:r w:rsidRPr="00172172">
        <w:rPr>
          <w:rFonts w:ascii="Times New Roman" w:hAnsi="Times New Roman" w:cs="Times New Roman"/>
          <w:i/>
          <w:w w:val="105"/>
          <w:lang w:val="id-ID"/>
        </w:rPr>
        <w:t>PENGARUH</w:t>
      </w:r>
      <w:r w:rsidRPr="00172172">
        <w:rPr>
          <w:rFonts w:ascii="Times New Roman" w:hAnsi="Times New Roman" w:cs="Times New Roman"/>
          <w:i/>
          <w:spacing w:val="-14"/>
          <w:w w:val="105"/>
          <w:lang w:val="id-ID"/>
        </w:rPr>
        <w:t xml:space="preserve"> </w:t>
      </w:r>
      <w:r w:rsidRPr="00172172">
        <w:rPr>
          <w:rFonts w:ascii="Times New Roman" w:hAnsi="Times New Roman" w:cs="Times New Roman"/>
          <w:i/>
          <w:w w:val="105"/>
          <w:lang w:val="id-ID"/>
        </w:rPr>
        <w:t>GOOD</w:t>
      </w:r>
      <w:r w:rsidRPr="00172172">
        <w:rPr>
          <w:rFonts w:ascii="Times New Roman" w:hAnsi="Times New Roman" w:cs="Times New Roman"/>
          <w:i/>
          <w:spacing w:val="-14"/>
          <w:w w:val="105"/>
          <w:lang w:val="id-ID"/>
        </w:rPr>
        <w:t xml:space="preserve"> </w:t>
      </w:r>
      <w:r w:rsidRPr="00172172">
        <w:rPr>
          <w:rFonts w:ascii="Times New Roman" w:hAnsi="Times New Roman" w:cs="Times New Roman"/>
          <w:i/>
          <w:w w:val="105"/>
          <w:lang w:val="id-ID"/>
        </w:rPr>
        <w:t>CORPORATE</w:t>
      </w:r>
      <w:r w:rsidRPr="00172172">
        <w:rPr>
          <w:rFonts w:ascii="Times New Roman" w:hAnsi="Times New Roman" w:cs="Times New Roman"/>
          <w:i/>
          <w:spacing w:val="-10"/>
          <w:w w:val="105"/>
          <w:lang w:val="id-ID"/>
        </w:rPr>
        <w:t xml:space="preserve"> </w:t>
      </w:r>
      <w:r w:rsidRPr="00172172">
        <w:rPr>
          <w:rFonts w:ascii="Times New Roman" w:hAnsi="Times New Roman" w:cs="Times New Roman"/>
          <w:i/>
          <w:w w:val="105"/>
          <w:lang w:val="id-ID"/>
        </w:rPr>
        <w:t>GOVERNANCE</w:t>
      </w:r>
      <w:r w:rsidRPr="00172172">
        <w:rPr>
          <w:rFonts w:ascii="Times New Roman" w:hAnsi="Times New Roman" w:cs="Times New Roman"/>
          <w:i/>
          <w:spacing w:val="-10"/>
          <w:w w:val="105"/>
          <w:lang w:val="id-ID"/>
        </w:rPr>
        <w:t xml:space="preserve"> </w:t>
      </w:r>
      <w:r w:rsidRPr="00172172">
        <w:rPr>
          <w:rFonts w:ascii="Times New Roman" w:hAnsi="Times New Roman" w:cs="Times New Roman"/>
          <w:i/>
          <w:w w:val="105"/>
          <w:lang w:val="id-ID"/>
        </w:rPr>
        <w:t>,</w:t>
      </w:r>
      <w:r w:rsidRPr="00172172">
        <w:rPr>
          <w:rFonts w:ascii="Times New Roman" w:hAnsi="Times New Roman" w:cs="Times New Roman"/>
          <w:i/>
          <w:spacing w:val="-16"/>
          <w:w w:val="105"/>
          <w:lang w:val="id-ID"/>
        </w:rPr>
        <w:t xml:space="preserve"> </w:t>
      </w:r>
      <w:r w:rsidRPr="00172172">
        <w:rPr>
          <w:rFonts w:ascii="Times New Roman" w:hAnsi="Times New Roman" w:cs="Times New Roman"/>
          <w:i/>
          <w:w w:val="105"/>
          <w:lang w:val="id-ID"/>
        </w:rPr>
        <w:t>CSR DISCLOSURE , DAN TRANSFER PRICING TERHADAP</w:t>
      </w:r>
      <w:r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5</w:t>
      </w:r>
      <w:r w:rsidRPr="00172172">
        <w:rPr>
          <w:rFonts w:ascii="Times New Roman" w:hAnsi="Times New Roman" w:cs="Times New Roman"/>
          <w:w w:val="105"/>
          <w:lang w:val="id-ID"/>
        </w:rPr>
        <w:t>(2), 476–485.</w:t>
      </w:r>
    </w:p>
    <w:p w14:paraId="3715CF4D" w14:textId="77777777" w:rsidR="00926FA9" w:rsidRPr="00172172" w:rsidRDefault="00926FA9" w:rsidP="008D26EB">
      <w:pPr>
        <w:spacing w:line="240" w:lineRule="auto"/>
        <w:ind w:left="720" w:hanging="720"/>
        <w:jc w:val="both"/>
        <w:rPr>
          <w:rFonts w:ascii="Times New Roman" w:hAnsi="Times New Roman" w:cs="Times New Roman"/>
          <w:lang w:val="id-ID"/>
        </w:rPr>
      </w:pPr>
      <w:r w:rsidRPr="00172172">
        <w:rPr>
          <w:rFonts w:ascii="Times New Roman" w:hAnsi="Times New Roman" w:cs="Times New Roman"/>
          <w:w w:val="105"/>
          <w:lang w:val="id-ID"/>
        </w:rPr>
        <w:t xml:space="preserve">Rusli, &amp; Zirman, P. (2017). </w:t>
      </w:r>
      <w:r w:rsidRPr="00172172">
        <w:rPr>
          <w:rFonts w:ascii="Times New Roman" w:hAnsi="Times New Roman" w:cs="Times New Roman"/>
          <w:i/>
          <w:w w:val="105"/>
          <w:lang w:val="id-ID"/>
        </w:rPr>
        <w:t>Pengaruh CSR, Konstitusional,ROA terhadap Tax Avoidance</w:t>
      </w:r>
      <w:r w:rsidRPr="00172172">
        <w:rPr>
          <w:rFonts w:ascii="Times New Roman" w:hAnsi="Times New Roman" w:cs="Times New Roman"/>
          <w:w w:val="105"/>
          <w:lang w:val="id-ID"/>
        </w:rPr>
        <w:t>. 45–59.</w:t>
      </w:r>
    </w:p>
    <w:p w14:paraId="04EEB2C6" w14:textId="78D1251C" w:rsidR="0012517A" w:rsidRPr="00172172" w:rsidRDefault="00926FA9" w:rsidP="00267B6D">
      <w:pPr>
        <w:spacing w:line="240" w:lineRule="auto"/>
        <w:ind w:left="720" w:hanging="720"/>
        <w:jc w:val="both"/>
        <w:rPr>
          <w:rFonts w:ascii="Times New Roman" w:hAnsi="Times New Roman" w:cs="Times New Roman"/>
          <w:w w:val="105"/>
          <w:lang w:val="id-ID"/>
        </w:rPr>
      </w:pPr>
      <w:r w:rsidRPr="00172172">
        <w:rPr>
          <w:rFonts w:ascii="Times New Roman" w:hAnsi="Times New Roman" w:cs="Times New Roman"/>
          <w:w w:val="105"/>
          <w:lang w:val="id-ID"/>
        </w:rPr>
        <w:t xml:space="preserve">Setiawati, F., &amp; Adi, P. H. (2020). Pengaruh Corporate Social Responsibility Terhadap Tax Avoidance pada Perusahaan Manfaktur yang Terdaftar pada Bursa Efek Indonesia Tahun 2014-2017. </w:t>
      </w:r>
      <w:r w:rsidRPr="00172172">
        <w:rPr>
          <w:rFonts w:ascii="Times New Roman" w:hAnsi="Times New Roman" w:cs="Times New Roman"/>
          <w:i/>
          <w:w w:val="105"/>
          <w:lang w:val="id-ID"/>
        </w:rPr>
        <w:t>Jurnal Ilmiah Akuntansi Dan Keuangan</w:t>
      </w:r>
      <w:r w:rsidRPr="00172172">
        <w:rPr>
          <w:rFonts w:ascii="Times New Roman" w:hAnsi="Times New Roman" w:cs="Times New Roman"/>
          <w:w w:val="105"/>
          <w:lang w:val="id-ID"/>
        </w:rPr>
        <w:t xml:space="preserve">, </w:t>
      </w:r>
      <w:r w:rsidRPr="00172172">
        <w:rPr>
          <w:rFonts w:ascii="Times New Roman" w:hAnsi="Times New Roman" w:cs="Times New Roman"/>
          <w:i/>
          <w:w w:val="105"/>
          <w:lang w:val="id-ID"/>
        </w:rPr>
        <w:t>9</w:t>
      </w:r>
      <w:r w:rsidRPr="00172172">
        <w:rPr>
          <w:rFonts w:ascii="Times New Roman" w:hAnsi="Times New Roman" w:cs="Times New Roman"/>
          <w:w w:val="105"/>
          <w:lang w:val="id-ID"/>
        </w:rPr>
        <w:t>(2), 105–116. https://doi.org/10.32639/jiak.v9i2.45</w:t>
      </w:r>
    </w:p>
    <w:p w14:paraId="0A8999A3" w14:textId="372D732D" w:rsidR="001F157E" w:rsidRPr="00172172" w:rsidRDefault="001F157E" w:rsidP="00267B6D">
      <w:pPr>
        <w:spacing w:line="240" w:lineRule="auto"/>
        <w:ind w:left="720" w:hanging="720"/>
        <w:jc w:val="both"/>
        <w:rPr>
          <w:rFonts w:ascii="Times New Roman" w:hAnsi="Times New Roman" w:cs="Times New Roman"/>
          <w:w w:val="105"/>
          <w:lang w:val="id-ID"/>
        </w:rPr>
      </w:pPr>
    </w:p>
    <w:p w14:paraId="65A86494" w14:textId="45707226" w:rsidR="001F157E" w:rsidRPr="00172172" w:rsidRDefault="001F157E" w:rsidP="00267B6D">
      <w:pPr>
        <w:spacing w:line="240" w:lineRule="auto"/>
        <w:ind w:left="720" w:hanging="720"/>
        <w:jc w:val="both"/>
        <w:rPr>
          <w:rFonts w:ascii="Times New Roman" w:hAnsi="Times New Roman" w:cs="Times New Roman"/>
          <w:lang w:val="id-ID"/>
        </w:rPr>
        <w:sectPr w:rsidR="001F157E" w:rsidRPr="00172172" w:rsidSect="004D3B63">
          <w:headerReference w:type="default" r:id="rId24"/>
          <w:footerReference w:type="default" r:id="rId25"/>
          <w:headerReference w:type="first" r:id="rId26"/>
          <w:footerReference w:type="first" r:id="rId27"/>
          <w:type w:val="continuous"/>
          <w:pgSz w:w="12240" w:h="15840"/>
          <w:pgMar w:top="1701" w:right="1701" w:bottom="1701" w:left="2268" w:header="709" w:footer="709" w:gutter="0"/>
          <w:cols w:space="708"/>
          <w:titlePg/>
          <w:docGrid w:linePitch="360"/>
        </w:sectPr>
      </w:pPr>
      <w:r w:rsidRPr="00172172">
        <w:rPr>
          <w:rFonts w:ascii="Times New Roman" w:hAnsi="Times New Roman" w:cs="Times New Roman"/>
          <w:w w:val="105"/>
          <w:lang w:val="id-ID"/>
        </w:rPr>
        <w:lastRenderedPageBreak/>
        <w:t xml:space="preserve">Suandy, Erly. 2019. </w:t>
      </w:r>
      <w:r w:rsidRPr="00172172">
        <w:rPr>
          <w:rFonts w:ascii="Times New Roman" w:hAnsi="Times New Roman" w:cs="Times New Roman"/>
          <w:i/>
          <w:iCs/>
          <w:w w:val="105"/>
          <w:lang w:val="id-ID"/>
        </w:rPr>
        <w:t>Perencanaan Pajak</w:t>
      </w:r>
      <w:r w:rsidRPr="00172172">
        <w:rPr>
          <w:rFonts w:ascii="Times New Roman" w:hAnsi="Times New Roman" w:cs="Times New Roman"/>
          <w:w w:val="105"/>
          <w:lang w:val="id-ID"/>
        </w:rPr>
        <w:t>. Jakarta: Salemba Empat.</w:t>
      </w:r>
    </w:p>
    <w:p w14:paraId="3FCE4939" w14:textId="196AAF24" w:rsidR="00926FA9" w:rsidRPr="00172172" w:rsidRDefault="00926FA9" w:rsidP="00267B6D">
      <w:pPr>
        <w:pStyle w:val="Heading1"/>
        <w:rPr>
          <w:rFonts w:eastAsiaTheme="minorEastAsia"/>
          <w:lang w:val="id-ID"/>
        </w:rPr>
      </w:pPr>
      <w:bookmarkStart w:id="59" w:name="_Toc223975504"/>
      <w:r w:rsidRPr="00172172">
        <w:rPr>
          <w:rFonts w:eastAsiaTheme="minorEastAsia"/>
          <w:lang w:val="id-ID"/>
        </w:rPr>
        <w:lastRenderedPageBreak/>
        <w:t>LAMPIRAN</w:t>
      </w:r>
      <w:r w:rsidR="00BE244D" w:rsidRPr="00172172">
        <w:rPr>
          <w:rFonts w:eastAsiaTheme="minorEastAsia"/>
          <w:lang w:val="id-ID"/>
        </w:rPr>
        <w:t xml:space="preserve"> 1</w:t>
      </w:r>
      <w:bookmarkEnd w:id="59"/>
    </w:p>
    <w:p w14:paraId="40F4837A" w14:textId="4DFA64DE" w:rsidR="00BE244D" w:rsidRPr="00172172" w:rsidRDefault="00BE244D" w:rsidP="004113D1">
      <w:pPr>
        <w:tabs>
          <w:tab w:val="left" w:pos="2880"/>
          <w:tab w:val="center" w:pos="4680"/>
          <w:tab w:val="left" w:pos="6680"/>
        </w:tabs>
        <w:spacing w:after="0" w:line="480" w:lineRule="auto"/>
        <w:jc w:val="center"/>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Daftar Sampel Perusahaan Tahun 2019-202</w:t>
      </w:r>
      <w:r w:rsidR="008171F1" w:rsidRPr="00172172">
        <w:rPr>
          <w:rFonts w:ascii="Times New Roman" w:eastAsiaTheme="minorEastAsia" w:hAnsi="Times New Roman" w:cs="Times New Roman"/>
          <w:b/>
          <w:bCs/>
          <w:lang w:val="id-ID"/>
        </w:rPr>
        <w:t>4</w:t>
      </w:r>
    </w:p>
    <w:tbl>
      <w:tblPr>
        <w:tblW w:w="4616" w:type="dxa"/>
        <w:jc w:val="center"/>
        <w:tblLook w:val="04A0" w:firstRow="1" w:lastRow="0" w:firstColumn="1" w:lastColumn="0" w:noHBand="0" w:noVBand="1"/>
      </w:tblPr>
      <w:tblGrid>
        <w:gridCol w:w="412"/>
        <w:gridCol w:w="814"/>
        <w:gridCol w:w="3390"/>
      </w:tblGrid>
      <w:tr w:rsidR="001B2100" w:rsidRPr="00172172" w14:paraId="20375A44" w14:textId="77777777" w:rsidTr="008C021B">
        <w:trPr>
          <w:trHeight w:val="238"/>
          <w:jc w:val="center"/>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2DA2AC2C" w14:textId="77777777" w:rsidR="001B2100" w:rsidRPr="00172172" w:rsidRDefault="001B2100" w:rsidP="004113D1">
            <w:pPr>
              <w:spacing w:after="0" w:line="240" w:lineRule="auto"/>
              <w:ind w:left="-81"/>
              <w:jc w:val="center"/>
              <w:rPr>
                <w:rFonts w:ascii="Times New Roman" w:eastAsia="Times New Roman" w:hAnsi="Times New Roman" w:cs="Times New Roman"/>
                <w:b/>
                <w:bCs/>
                <w:color w:val="000000"/>
                <w:kern w:val="0"/>
                <w:sz w:val="22"/>
                <w:szCs w:val="22"/>
                <w:lang w:val="id-ID"/>
                <w14:ligatures w14:val="none"/>
              </w:rPr>
            </w:pPr>
            <w:r w:rsidRPr="00172172">
              <w:rPr>
                <w:rFonts w:ascii="Times New Roman" w:eastAsia="Times New Roman" w:hAnsi="Times New Roman" w:cs="Times New Roman"/>
                <w:b/>
                <w:bCs/>
                <w:color w:val="000000"/>
                <w:kern w:val="0"/>
                <w:sz w:val="22"/>
                <w:szCs w:val="22"/>
                <w:lang w:val="id-ID"/>
                <w14:ligatures w14:val="none"/>
              </w:rPr>
              <w:t>No</w:t>
            </w:r>
          </w:p>
        </w:tc>
        <w:tc>
          <w:tcPr>
            <w:tcW w:w="814" w:type="dxa"/>
            <w:tcBorders>
              <w:top w:val="single" w:sz="4" w:space="0" w:color="auto"/>
              <w:left w:val="nil"/>
              <w:bottom w:val="single" w:sz="4" w:space="0" w:color="auto"/>
              <w:right w:val="single" w:sz="4" w:space="0" w:color="auto"/>
            </w:tcBorders>
            <w:noWrap/>
            <w:vAlign w:val="bottom"/>
            <w:hideMark/>
          </w:tcPr>
          <w:p w14:paraId="54B3D3F9" w14:textId="77777777" w:rsidR="001B2100" w:rsidRPr="00172172" w:rsidRDefault="001B2100" w:rsidP="004113D1">
            <w:pPr>
              <w:spacing w:after="0" w:line="240" w:lineRule="auto"/>
              <w:ind w:left="-81"/>
              <w:jc w:val="center"/>
              <w:rPr>
                <w:rFonts w:ascii="Times New Roman" w:eastAsia="Times New Roman" w:hAnsi="Times New Roman" w:cs="Times New Roman"/>
                <w:b/>
                <w:bCs/>
                <w:color w:val="000000"/>
                <w:kern w:val="0"/>
                <w:sz w:val="22"/>
                <w:szCs w:val="22"/>
                <w:lang w:val="id-ID"/>
                <w14:ligatures w14:val="none"/>
              </w:rPr>
            </w:pPr>
            <w:r w:rsidRPr="00172172">
              <w:rPr>
                <w:rFonts w:ascii="Times New Roman" w:eastAsia="Times New Roman" w:hAnsi="Times New Roman" w:cs="Times New Roman"/>
                <w:b/>
                <w:bCs/>
                <w:color w:val="000000"/>
                <w:kern w:val="0"/>
                <w:sz w:val="22"/>
                <w:szCs w:val="22"/>
                <w:lang w:val="id-ID"/>
                <w14:ligatures w14:val="none"/>
              </w:rPr>
              <w:t>Kode</w:t>
            </w:r>
          </w:p>
        </w:tc>
        <w:tc>
          <w:tcPr>
            <w:tcW w:w="3390" w:type="dxa"/>
            <w:tcBorders>
              <w:top w:val="single" w:sz="4" w:space="0" w:color="auto"/>
              <w:left w:val="nil"/>
              <w:bottom w:val="single" w:sz="4" w:space="0" w:color="auto"/>
              <w:right w:val="single" w:sz="4" w:space="0" w:color="auto"/>
            </w:tcBorders>
            <w:noWrap/>
            <w:vAlign w:val="bottom"/>
            <w:hideMark/>
          </w:tcPr>
          <w:p w14:paraId="11D7D5F2" w14:textId="77777777" w:rsidR="001B2100" w:rsidRPr="00172172" w:rsidRDefault="001B2100" w:rsidP="004113D1">
            <w:pPr>
              <w:spacing w:after="0" w:line="240" w:lineRule="auto"/>
              <w:ind w:left="-81"/>
              <w:jc w:val="center"/>
              <w:rPr>
                <w:rFonts w:ascii="Times New Roman" w:eastAsia="Times New Roman" w:hAnsi="Times New Roman" w:cs="Times New Roman"/>
                <w:b/>
                <w:bCs/>
                <w:color w:val="000000"/>
                <w:kern w:val="0"/>
                <w:sz w:val="22"/>
                <w:szCs w:val="22"/>
                <w:lang w:val="id-ID"/>
                <w14:ligatures w14:val="none"/>
              </w:rPr>
            </w:pPr>
            <w:r w:rsidRPr="00172172">
              <w:rPr>
                <w:rFonts w:ascii="Times New Roman" w:eastAsia="Times New Roman" w:hAnsi="Times New Roman" w:cs="Times New Roman"/>
                <w:b/>
                <w:bCs/>
                <w:color w:val="000000"/>
                <w:kern w:val="0"/>
                <w:sz w:val="22"/>
                <w:szCs w:val="22"/>
                <w:lang w:val="id-ID"/>
                <w14:ligatures w14:val="none"/>
              </w:rPr>
              <w:t>Nama Perusahaan</w:t>
            </w:r>
          </w:p>
        </w:tc>
      </w:tr>
      <w:tr w:rsidR="001B2100" w:rsidRPr="00172172" w14:paraId="7648BC8F" w14:textId="77777777" w:rsidTr="008C021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068EA2C5"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w:t>
            </w:r>
          </w:p>
        </w:tc>
        <w:tc>
          <w:tcPr>
            <w:tcW w:w="814" w:type="dxa"/>
            <w:tcBorders>
              <w:top w:val="nil"/>
              <w:left w:val="nil"/>
              <w:bottom w:val="single" w:sz="4" w:space="0" w:color="auto"/>
              <w:right w:val="single" w:sz="4" w:space="0" w:color="auto"/>
            </w:tcBorders>
            <w:noWrap/>
            <w:vAlign w:val="bottom"/>
            <w:hideMark/>
          </w:tcPr>
          <w:p w14:paraId="29071EA8"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CLEO</w:t>
            </w:r>
          </w:p>
        </w:tc>
        <w:tc>
          <w:tcPr>
            <w:tcW w:w="3390" w:type="dxa"/>
            <w:tcBorders>
              <w:top w:val="nil"/>
              <w:left w:val="nil"/>
              <w:bottom w:val="single" w:sz="4" w:space="0" w:color="auto"/>
              <w:right w:val="single" w:sz="4" w:space="0" w:color="auto"/>
            </w:tcBorders>
            <w:noWrap/>
            <w:vAlign w:val="bottom"/>
            <w:hideMark/>
          </w:tcPr>
          <w:p w14:paraId="112FEAA0"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Sariguna Primatirta Tbk</w:t>
            </w:r>
          </w:p>
        </w:tc>
      </w:tr>
      <w:tr w:rsidR="001B2100" w:rsidRPr="00172172" w14:paraId="098A9628" w14:textId="77777777" w:rsidTr="008C021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5F76C23E"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w:t>
            </w:r>
          </w:p>
        </w:tc>
        <w:tc>
          <w:tcPr>
            <w:tcW w:w="814" w:type="dxa"/>
            <w:tcBorders>
              <w:top w:val="nil"/>
              <w:left w:val="nil"/>
              <w:bottom w:val="single" w:sz="4" w:space="0" w:color="auto"/>
              <w:right w:val="single" w:sz="4" w:space="0" w:color="auto"/>
            </w:tcBorders>
            <w:noWrap/>
            <w:vAlign w:val="bottom"/>
            <w:hideMark/>
          </w:tcPr>
          <w:p w14:paraId="6A06ADF2"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HOKI</w:t>
            </w:r>
          </w:p>
        </w:tc>
        <w:tc>
          <w:tcPr>
            <w:tcW w:w="3390" w:type="dxa"/>
            <w:tcBorders>
              <w:top w:val="nil"/>
              <w:left w:val="nil"/>
              <w:bottom w:val="single" w:sz="4" w:space="0" w:color="auto"/>
              <w:right w:val="single" w:sz="4" w:space="0" w:color="auto"/>
            </w:tcBorders>
            <w:noWrap/>
            <w:vAlign w:val="bottom"/>
            <w:hideMark/>
          </w:tcPr>
          <w:p w14:paraId="1D4C0C8F"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Buyung Poetra Sembada Tbk</w:t>
            </w:r>
          </w:p>
        </w:tc>
      </w:tr>
      <w:tr w:rsidR="001B2100" w:rsidRPr="00172172" w14:paraId="4A512F9B" w14:textId="77777777" w:rsidTr="008C021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24AF2598"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3</w:t>
            </w:r>
          </w:p>
        </w:tc>
        <w:tc>
          <w:tcPr>
            <w:tcW w:w="814" w:type="dxa"/>
            <w:tcBorders>
              <w:top w:val="nil"/>
              <w:left w:val="nil"/>
              <w:bottom w:val="single" w:sz="4" w:space="0" w:color="auto"/>
              <w:right w:val="single" w:sz="4" w:space="0" w:color="auto"/>
            </w:tcBorders>
            <w:noWrap/>
            <w:vAlign w:val="bottom"/>
            <w:hideMark/>
          </w:tcPr>
          <w:p w14:paraId="6E42005F"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ICBP</w:t>
            </w:r>
          </w:p>
        </w:tc>
        <w:tc>
          <w:tcPr>
            <w:tcW w:w="3390" w:type="dxa"/>
            <w:tcBorders>
              <w:top w:val="nil"/>
              <w:left w:val="nil"/>
              <w:bottom w:val="single" w:sz="4" w:space="0" w:color="auto"/>
              <w:right w:val="single" w:sz="4" w:space="0" w:color="auto"/>
            </w:tcBorders>
            <w:noWrap/>
            <w:vAlign w:val="bottom"/>
            <w:hideMark/>
          </w:tcPr>
          <w:p w14:paraId="751539A4"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Indofood CBP Sukses Makmur Tbk</w:t>
            </w:r>
          </w:p>
        </w:tc>
      </w:tr>
      <w:tr w:rsidR="001B2100" w:rsidRPr="00172172" w14:paraId="0E2AD634" w14:textId="77777777" w:rsidTr="008C021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279C1DDC"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4</w:t>
            </w:r>
          </w:p>
        </w:tc>
        <w:tc>
          <w:tcPr>
            <w:tcW w:w="814" w:type="dxa"/>
            <w:tcBorders>
              <w:top w:val="nil"/>
              <w:left w:val="nil"/>
              <w:bottom w:val="single" w:sz="4" w:space="0" w:color="auto"/>
              <w:right w:val="single" w:sz="4" w:space="0" w:color="auto"/>
            </w:tcBorders>
            <w:noWrap/>
            <w:vAlign w:val="bottom"/>
            <w:hideMark/>
          </w:tcPr>
          <w:p w14:paraId="2B323E84"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INDF</w:t>
            </w:r>
          </w:p>
        </w:tc>
        <w:tc>
          <w:tcPr>
            <w:tcW w:w="3390" w:type="dxa"/>
            <w:tcBorders>
              <w:top w:val="nil"/>
              <w:left w:val="nil"/>
              <w:bottom w:val="single" w:sz="4" w:space="0" w:color="auto"/>
              <w:right w:val="single" w:sz="4" w:space="0" w:color="auto"/>
            </w:tcBorders>
            <w:noWrap/>
            <w:vAlign w:val="bottom"/>
            <w:hideMark/>
          </w:tcPr>
          <w:p w14:paraId="41950D45"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Indofood Sukses Makmur Tbk</w:t>
            </w:r>
          </w:p>
        </w:tc>
      </w:tr>
      <w:tr w:rsidR="001B2100" w:rsidRPr="00172172" w14:paraId="173C5B10" w14:textId="77777777" w:rsidTr="008C021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1C683CF8"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5</w:t>
            </w:r>
          </w:p>
        </w:tc>
        <w:tc>
          <w:tcPr>
            <w:tcW w:w="814" w:type="dxa"/>
            <w:tcBorders>
              <w:top w:val="nil"/>
              <w:left w:val="nil"/>
              <w:bottom w:val="single" w:sz="4" w:space="0" w:color="auto"/>
              <w:right w:val="single" w:sz="4" w:space="0" w:color="auto"/>
            </w:tcBorders>
            <w:noWrap/>
            <w:vAlign w:val="bottom"/>
            <w:hideMark/>
          </w:tcPr>
          <w:p w14:paraId="65F7B2C9"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MLBI</w:t>
            </w:r>
          </w:p>
        </w:tc>
        <w:tc>
          <w:tcPr>
            <w:tcW w:w="3390" w:type="dxa"/>
            <w:tcBorders>
              <w:top w:val="nil"/>
              <w:left w:val="nil"/>
              <w:bottom w:val="single" w:sz="4" w:space="0" w:color="auto"/>
              <w:right w:val="single" w:sz="4" w:space="0" w:color="auto"/>
            </w:tcBorders>
            <w:noWrap/>
            <w:vAlign w:val="bottom"/>
            <w:hideMark/>
          </w:tcPr>
          <w:p w14:paraId="6A92A7CD"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Multi Bintang Indonesia Tbk</w:t>
            </w:r>
          </w:p>
        </w:tc>
      </w:tr>
      <w:tr w:rsidR="001B2100" w:rsidRPr="00172172" w14:paraId="6E9B95F7" w14:textId="77777777" w:rsidTr="008C021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017E2465"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6</w:t>
            </w:r>
          </w:p>
        </w:tc>
        <w:tc>
          <w:tcPr>
            <w:tcW w:w="814" w:type="dxa"/>
            <w:tcBorders>
              <w:top w:val="nil"/>
              <w:left w:val="nil"/>
              <w:bottom w:val="single" w:sz="4" w:space="0" w:color="auto"/>
              <w:right w:val="single" w:sz="4" w:space="0" w:color="auto"/>
            </w:tcBorders>
            <w:noWrap/>
            <w:vAlign w:val="bottom"/>
            <w:hideMark/>
          </w:tcPr>
          <w:p w14:paraId="5F46F747"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MYOR</w:t>
            </w:r>
          </w:p>
        </w:tc>
        <w:tc>
          <w:tcPr>
            <w:tcW w:w="3390" w:type="dxa"/>
            <w:tcBorders>
              <w:top w:val="nil"/>
              <w:left w:val="nil"/>
              <w:bottom w:val="single" w:sz="4" w:space="0" w:color="auto"/>
              <w:right w:val="single" w:sz="4" w:space="0" w:color="auto"/>
            </w:tcBorders>
            <w:noWrap/>
            <w:vAlign w:val="bottom"/>
            <w:hideMark/>
          </w:tcPr>
          <w:p w14:paraId="40894EAA"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Mayora Indah Tbk</w:t>
            </w:r>
          </w:p>
        </w:tc>
      </w:tr>
      <w:tr w:rsidR="001B2100" w:rsidRPr="00172172" w14:paraId="1DA9E8EF" w14:textId="77777777" w:rsidTr="008C021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61D50623"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7</w:t>
            </w:r>
          </w:p>
        </w:tc>
        <w:tc>
          <w:tcPr>
            <w:tcW w:w="814" w:type="dxa"/>
            <w:tcBorders>
              <w:top w:val="nil"/>
              <w:left w:val="nil"/>
              <w:bottom w:val="single" w:sz="4" w:space="0" w:color="auto"/>
              <w:right w:val="single" w:sz="4" w:space="0" w:color="auto"/>
            </w:tcBorders>
            <w:noWrap/>
            <w:vAlign w:val="bottom"/>
            <w:hideMark/>
          </w:tcPr>
          <w:p w14:paraId="44594BA6"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ROTI</w:t>
            </w:r>
          </w:p>
        </w:tc>
        <w:tc>
          <w:tcPr>
            <w:tcW w:w="3390" w:type="dxa"/>
            <w:tcBorders>
              <w:top w:val="nil"/>
              <w:left w:val="nil"/>
              <w:bottom w:val="single" w:sz="4" w:space="0" w:color="auto"/>
              <w:right w:val="single" w:sz="4" w:space="0" w:color="auto"/>
            </w:tcBorders>
            <w:noWrap/>
            <w:vAlign w:val="bottom"/>
            <w:hideMark/>
          </w:tcPr>
          <w:p w14:paraId="30B7FE77"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Nippon Indosari Corpindo Tbk</w:t>
            </w:r>
          </w:p>
        </w:tc>
      </w:tr>
      <w:tr w:rsidR="001B2100" w:rsidRPr="00172172" w14:paraId="6327569D" w14:textId="77777777" w:rsidTr="008C021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1A59DA2A"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8</w:t>
            </w:r>
          </w:p>
        </w:tc>
        <w:tc>
          <w:tcPr>
            <w:tcW w:w="814" w:type="dxa"/>
            <w:tcBorders>
              <w:top w:val="nil"/>
              <w:left w:val="nil"/>
              <w:bottom w:val="single" w:sz="4" w:space="0" w:color="auto"/>
              <w:right w:val="single" w:sz="4" w:space="0" w:color="auto"/>
            </w:tcBorders>
            <w:noWrap/>
            <w:vAlign w:val="bottom"/>
            <w:hideMark/>
          </w:tcPr>
          <w:p w14:paraId="04133FB9"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SKBM</w:t>
            </w:r>
          </w:p>
        </w:tc>
        <w:tc>
          <w:tcPr>
            <w:tcW w:w="3390" w:type="dxa"/>
            <w:tcBorders>
              <w:top w:val="nil"/>
              <w:left w:val="nil"/>
              <w:bottom w:val="single" w:sz="4" w:space="0" w:color="auto"/>
              <w:right w:val="single" w:sz="4" w:space="0" w:color="auto"/>
            </w:tcBorders>
            <w:noWrap/>
            <w:vAlign w:val="bottom"/>
            <w:hideMark/>
          </w:tcPr>
          <w:p w14:paraId="7180541A"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Sekar Bumi Tbk</w:t>
            </w:r>
          </w:p>
        </w:tc>
      </w:tr>
      <w:tr w:rsidR="001B2100" w:rsidRPr="00172172" w14:paraId="7679F9C5" w14:textId="77777777" w:rsidTr="008C021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7732B7E6"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9</w:t>
            </w:r>
          </w:p>
        </w:tc>
        <w:tc>
          <w:tcPr>
            <w:tcW w:w="814" w:type="dxa"/>
            <w:tcBorders>
              <w:top w:val="nil"/>
              <w:left w:val="nil"/>
              <w:bottom w:val="single" w:sz="4" w:space="0" w:color="auto"/>
              <w:right w:val="single" w:sz="4" w:space="0" w:color="auto"/>
            </w:tcBorders>
            <w:noWrap/>
            <w:vAlign w:val="bottom"/>
            <w:hideMark/>
          </w:tcPr>
          <w:p w14:paraId="6FC5DDD9"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SKLT</w:t>
            </w:r>
          </w:p>
        </w:tc>
        <w:tc>
          <w:tcPr>
            <w:tcW w:w="3390" w:type="dxa"/>
            <w:tcBorders>
              <w:top w:val="nil"/>
              <w:left w:val="nil"/>
              <w:bottom w:val="single" w:sz="4" w:space="0" w:color="auto"/>
              <w:right w:val="single" w:sz="4" w:space="0" w:color="auto"/>
            </w:tcBorders>
            <w:noWrap/>
            <w:vAlign w:val="bottom"/>
            <w:hideMark/>
          </w:tcPr>
          <w:p w14:paraId="14DCD23C"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Sekar Laut Tbk</w:t>
            </w:r>
          </w:p>
        </w:tc>
      </w:tr>
      <w:tr w:rsidR="001B2100" w:rsidRPr="00172172" w14:paraId="61BF9D3F" w14:textId="77777777" w:rsidTr="008C021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407000B0"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10</w:t>
            </w:r>
          </w:p>
        </w:tc>
        <w:tc>
          <w:tcPr>
            <w:tcW w:w="814" w:type="dxa"/>
            <w:tcBorders>
              <w:top w:val="nil"/>
              <w:left w:val="nil"/>
              <w:bottom w:val="single" w:sz="4" w:space="0" w:color="auto"/>
              <w:right w:val="single" w:sz="4" w:space="0" w:color="auto"/>
            </w:tcBorders>
            <w:noWrap/>
            <w:vAlign w:val="bottom"/>
            <w:hideMark/>
          </w:tcPr>
          <w:p w14:paraId="23D73F2C"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STTP</w:t>
            </w:r>
          </w:p>
        </w:tc>
        <w:tc>
          <w:tcPr>
            <w:tcW w:w="3390" w:type="dxa"/>
            <w:tcBorders>
              <w:top w:val="nil"/>
              <w:left w:val="nil"/>
              <w:bottom w:val="single" w:sz="4" w:space="0" w:color="auto"/>
              <w:right w:val="single" w:sz="4" w:space="0" w:color="auto"/>
            </w:tcBorders>
            <w:noWrap/>
            <w:vAlign w:val="bottom"/>
            <w:hideMark/>
          </w:tcPr>
          <w:p w14:paraId="139F4FA8"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Siantar Top Tbk</w:t>
            </w:r>
          </w:p>
        </w:tc>
      </w:tr>
      <w:tr w:rsidR="001B2100" w:rsidRPr="004D5255" w14:paraId="410267CD" w14:textId="77777777" w:rsidTr="008C021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0F006317"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11</w:t>
            </w:r>
          </w:p>
        </w:tc>
        <w:tc>
          <w:tcPr>
            <w:tcW w:w="814" w:type="dxa"/>
            <w:tcBorders>
              <w:top w:val="nil"/>
              <w:left w:val="nil"/>
              <w:bottom w:val="single" w:sz="4" w:space="0" w:color="auto"/>
              <w:right w:val="single" w:sz="4" w:space="0" w:color="auto"/>
            </w:tcBorders>
            <w:noWrap/>
            <w:vAlign w:val="bottom"/>
            <w:hideMark/>
          </w:tcPr>
          <w:p w14:paraId="1CE61DBC"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lang w:val="id-ID"/>
                <w14:ligatures w14:val="none"/>
              </w:rPr>
              <w:t>ULTJ</w:t>
            </w:r>
          </w:p>
        </w:tc>
        <w:tc>
          <w:tcPr>
            <w:tcW w:w="3390" w:type="dxa"/>
            <w:tcBorders>
              <w:top w:val="nil"/>
              <w:left w:val="nil"/>
              <w:bottom w:val="single" w:sz="4" w:space="0" w:color="auto"/>
              <w:right w:val="single" w:sz="4" w:space="0" w:color="auto"/>
            </w:tcBorders>
            <w:noWrap/>
            <w:vAlign w:val="bottom"/>
            <w:hideMark/>
          </w:tcPr>
          <w:p w14:paraId="430F6780"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lang w:val="id-ID"/>
                <w14:ligatures w14:val="none"/>
              </w:rPr>
              <w:t>Ultra Jaya Milk Industry Tbk</w:t>
            </w:r>
          </w:p>
        </w:tc>
      </w:tr>
      <w:tr w:rsidR="001B2100" w:rsidRPr="00172172" w14:paraId="715AEAE6" w14:textId="77777777" w:rsidTr="008C021B">
        <w:trPr>
          <w:trHeight w:val="238"/>
          <w:jc w:val="center"/>
        </w:trPr>
        <w:tc>
          <w:tcPr>
            <w:tcW w:w="412" w:type="dxa"/>
            <w:tcBorders>
              <w:top w:val="nil"/>
              <w:left w:val="single" w:sz="4" w:space="0" w:color="auto"/>
              <w:bottom w:val="single" w:sz="4" w:space="0" w:color="auto"/>
              <w:right w:val="single" w:sz="4" w:space="0" w:color="auto"/>
            </w:tcBorders>
            <w:noWrap/>
            <w:vAlign w:val="bottom"/>
            <w:hideMark/>
          </w:tcPr>
          <w:p w14:paraId="1454F632"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12</w:t>
            </w:r>
          </w:p>
        </w:tc>
        <w:tc>
          <w:tcPr>
            <w:tcW w:w="814" w:type="dxa"/>
            <w:tcBorders>
              <w:top w:val="nil"/>
              <w:left w:val="nil"/>
              <w:bottom w:val="single" w:sz="4" w:space="0" w:color="auto"/>
              <w:right w:val="single" w:sz="4" w:space="0" w:color="auto"/>
            </w:tcBorders>
            <w:noWrap/>
            <w:vAlign w:val="bottom"/>
            <w:hideMark/>
          </w:tcPr>
          <w:p w14:paraId="1A75A406"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BUDI</w:t>
            </w:r>
          </w:p>
        </w:tc>
        <w:tc>
          <w:tcPr>
            <w:tcW w:w="3390" w:type="dxa"/>
            <w:tcBorders>
              <w:top w:val="nil"/>
              <w:left w:val="nil"/>
              <w:bottom w:val="single" w:sz="4" w:space="0" w:color="auto"/>
              <w:right w:val="single" w:sz="4" w:space="0" w:color="auto"/>
            </w:tcBorders>
            <w:noWrap/>
            <w:vAlign w:val="bottom"/>
            <w:hideMark/>
          </w:tcPr>
          <w:p w14:paraId="2E223513" w14:textId="77777777" w:rsidR="001B2100" w:rsidRPr="00172172" w:rsidRDefault="001B2100" w:rsidP="004113D1">
            <w:pPr>
              <w:spacing w:after="0" w:line="240" w:lineRule="auto"/>
              <w:ind w:left="-81"/>
              <w:jc w:val="both"/>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Budi Starch &amp; Sweetener Tbk</w:t>
            </w:r>
          </w:p>
        </w:tc>
      </w:tr>
    </w:tbl>
    <w:p w14:paraId="71F1F936" w14:textId="4D9B78F6" w:rsidR="00AC1A33" w:rsidRPr="00172172" w:rsidRDefault="00AC1A33" w:rsidP="00BB7B17">
      <w:pPr>
        <w:tabs>
          <w:tab w:val="left" w:pos="2880"/>
          <w:tab w:val="center" w:pos="4680"/>
          <w:tab w:val="left" w:pos="6680"/>
        </w:tabs>
        <w:spacing w:after="0" w:line="480" w:lineRule="auto"/>
        <w:rPr>
          <w:rFonts w:ascii="Times New Roman" w:eastAsiaTheme="minorEastAsia" w:hAnsi="Times New Roman" w:cs="Times New Roman"/>
          <w:b/>
          <w:bCs/>
          <w:lang w:val="id-ID"/>
        </w:rPr>
      </w:pPr>
    </w:p>
    <w:p w14:paraId="67952391" w14:textId="77777777" w:rsidR="00210CFD" w:rsidRPr="00172172" w:rsidRDefault="00210CFD" w:rsidP="00BB7B17">
      <w:pPr>
        <w:tabs>
          <w:tab w:val="left" w:pos="2880"/>
          <w:tab w:val="center" w:pos="4680"/>
          <w:tab w:val="left" w:pos="6680"/>
        </w:tabs>
        <w:spacing w:after="0" w:line="480" w:lineRule="auto"/>
        <w:rPr>
          <w:rFonts w:ascii="Times New Roman" w:eastAsiaTheme="minorEastAsia" w:hAnsi="Times New Roman" w:cs="Times New Roman"/>
          <w:b/>
          <w:bCs/>
          <w:lang w:val="id-ID"/>
        </w:rPr>
      </w:pPr>
    </w:p>
    <w:p w14:paraId="6538B171" w14:textId="77777777" w:rsidR="00210CFD" w:rsidRPr="00172172" w:rsidRDefault="00210CFD" w:rsidP="00BB7B17">
      <w:pPr>
        <w:tabs>
          <w:tab w:val="left" w:pos="2880"/>
          <w:tab w:val="center" w:pos="4680"/>
          <w:tab w:val="left" w:pos="6680"/>
        </w:tabs>
        <w:spacing w:after="0" w:line="480" w:lineRule="auto"/>
        <w:rPr>
          <w:rFonts w:ascii="Times New Roman" w:eastAsiaTheme="minorEastAsia" w:hAnsi="Times New Roman" w:cs="Times New Roman"/>
          <w:b/>
          <w:bCs/>
          <w:lang w:val="id-ID"/>
        </w:rPr>
      </w:pPr>
    </w:p>
    <w:p w14:paraId="2D6A9AA9" w14:textId="77777777" w:rsidR="00210CFD" w:rsidRPr="00172172" w:rsidRDefault="00210CFD" w:rsidP="00BB7B17">
      <w:pPr>
        <w:tabs>
          <w:tab w:val="left" w:pos="2880"/>
          <w:tab w:val="center" w:pos="4680"/>
          <w:tab w:val="left" w:pos="6680"/>
        </w:tabs>
        <w:spacing w:after="0" w:line="480" w:lineRule="auto"/>
        <w:rPr>
          <w:rFonts w:ascii="Times New Roman" w:eastAsiaTheme="minorEastAsia" w:hAnsi="Times New Roman" w:cs="Times New Roman"/>
          <w:b/>
          <w:bCs/>
          <w:lang w:val="id-ID"/>
        </w:rPr>
      </w:pPr>
    </w:p>
    <w:p w14:paraId="643C416D" w14:textId="77777777" w:rsidR="00210CFD" w:rsidRPr="00172172" w:rsidRDefault="00210CFD" w:rsidP="00BB7B17">
      <w:pPr>
        <w:tabs>
          <w:tab w:val="left" w:pos="2880"/>
          <w:tab w:val="center" w:pos="4680"/>
          <w:tab w:val="left" w:pos="6680"/>
        </w:tabs>
        <w:spacing w:after="0" w:line="480" w:lineRule="auto"/>
        <w:rPr>
          <w:rFonts w:ascii="Times New Roman" w:eastAsiaTheme="minorEastAsia" w:hAnsi="Times New Roman" w:cs="Times New Roman"/>
          <w:b/>
          <w:bCs/>
          <w:lang w:val="id-ID"/>
        </w:rPr>
      </w:pPr>
    </w:p>
    <w:p w14:paraId="52597755" w14:textId="77777777" w:rsidR="00210CFD" w:rsidRPr="00172172" w:rsidRDefault="00210CFD" w:rsidP="00BB7B17">
      <w:pPr>
        <w:tabs>
          <w:tab w:val="left" w:pos="2880"/>
          <w:tab w:val="center" w:pos="4680"/>
          <w:tab w:val="left" w:pos="6680"/>
        </w:tabs>
        <w:spacing w:after="0" w:line="480" w:lineRule="auto"/>
        <w:rPr>
          <w:rFonts w:ascii="Times New Roman" w:eastAsiaTheme="minorEastAsia" w:hAnsi="Times New Roman" w:cs="Times New Roman"/>
          <w:b/>
          <w:bCs/>
          <w:lang w:val="id-ID"/>
        </w:rPr>
      </w:pPr>
    </w:p>
    <w:p w14:paraId="374218A4" w14:textId="77777777" w:rsidR="00210CFD" w:rsidRPr="00172172" w:rsidRDefault="00210CFD" w:rsidP="00BB7B17">
      <w:pPr>
        <w:tabs>
          <w:tab w:val="left" w:pos="2880"/>
          <w:tab w:val="center" w:pos="4680"/>
          <w:tab w:val="left" w:pos="6680"/>
        </w:tabs>
        <w:spacing w:after="0" w:line="480" w:lineRule="auto"/>
        <w:rPr>
          <w:rFonts w:ascii="Times New Roman" w:eastAsiaTheme="minorEastAsia" w:hAnsi="Times New Roman" w:cs="Times New Roman"/>
          <w:b/>
          <w:bCs/>
          <w:lang w:val="id-ID"/>
        </w:rPr>
      </w:pPr>
    </w:p>
    <w:p w14:paraId="53BD31F4" w14:textId="77777777" w:rsidR="00210CFD" w:rsidRPr="00172172" w:rsidRDefault="00210CFD" w:rsidP="00BB7B17">
      <w:pPr>
        <w:tabs>
          <w:tab w:val="left" w:pos="2880"/>
          <w:tab w:val="center" w:pos="4680"/>
          <w:tab w:val="left" w:pos="6680"/>
        </w:tabs>
        <w:spacing w:after="0" w:line="480" w:lineRule="auto"/>
        <w:rPr>
          <w:rFonts w:ascii="Times New Roman" w:eastAsiaTheme="minorEastAsia" w:hAnsi="Times New Roman" w:cs="Times New Roman"/>
          <w:b/>
          <w:bCs/>
          <w:lang w:val="id-ID"/>
        </w:rPr>
      </w:pPr>
    </w:p>
    <w:p w14:paraId="096CB479" w14:textId="77777777" w:rsidR="00210CFD" w:rsidRPr="00172172" w:rsidRDefault="00210CFD" w:rsidP="00BB7B17">
      <w:pPr>
        <w:tabs>
          <w:tab w:val="left" w:pos="2880"/>
          <w:tab w:val="center" w:pos="4680"/>
          <w:tab w:val="left" w:pos="6680"/>
        </w:tabs>
        <w:spacing w:after="0" w:line="480" w:lineRule="auto"/>
        <w:rPr>
          <w:rFonts w:ascii="Times New Roman" w:eastAsiaTheme="minorEastAsia" w:hAnsi="Times New Roman" w:cs="Times New Roman"/>
          <w:b/>
          <w:bCs/>
          <w:lang w:val="id-ID"/>
        </w:rPr>
      </w:pPr>
    </w:p>
    <w:p w14:paraId="394BD340" w14:textId="77777777" w:rsidR="00210CFD" w:rsidRPr="00172172" w:rsidRDefault="00210CFD" w:rsidP="00BB7B17">
      <w:pPr>
        <w:tabs>
          <w:tab w:val="left" w:pos="2880"/>
          <w:tab w:val="center" w:pos="4680"/>
          <w:tab w:val="left" w:pos="6680"/>
        </w:tabs>
        <w:spacing w:after="0" w:line="480" w:lineRule="auto"/>
        <w:rPr>
          <w:rFonts w:ascii="Times New Roman" w:eastAsiaTheme="minorEastAsia" w:hAnsi="Times New Roman" w:cs="Times New Roman"/>
          <w:b/>
          <w:bCs/>
          <w:lang w:val="id-ID"/>
        </w:rPr>
      </w:pPr>
    </w:p>
    <w:p w14:paraId="22240D5E" w14:textId="77777777" w:rsidR="00210CFD" w:rsidRPr="00172172" w:rsidRDefault="00210CFD" w:rsidP="00BB7B17">
      <w:pPr>
        <w:tabs>
          <w:tab w:val="left" w:pos="2880"/>
          <w:tab w:val="center" w:pos="4680"/>
          <w:tab w:val="left" w:pos="6680"/>
        </w:tabs>
        <w:spacing w:after="0" w:line="480" w:lineRule="auto"/>
        <w:rPr>
          <w:rFonts w:ascii="Times New Roman" w:eastAsiaTheme="minorEastAsia" w:hAnsi="Times New Roman" w:cs="Times New Roman"/>
          <w:b/>
          <w:bCs/>
          <w:lang w:val="id-ID"/>
        </w:rPr>
      </w:pPr>
    </w:p>
    <w:p w14:paraId="49D66B50" w14:textId="77777777" w:rsidR="00210CFD" w:rsidRPr="00172172" w:rsidRDefault="00210CFD" w:rsidP="00BB7B17">
      <w:pPr>
        <w:tabs>
          <w:tab w:val="left" w:pos="2880"/>
          <w:tab w:val="center" w:pos="4680"/>
          <w:tab w:val="left" w:pos="6680"/>
        </w:tabs>
        <w:spacing w:after="0" w:line="480" w:lineRule="auto"/>
        <w:rPr>
          <w:rFonts w:ascii="Times New Roman" w:eastAsiaTheme="minorEastAsia" w:hAnsi="Times New Roman" w:cs="Times New Roman"/>
          <w:b/>
          <w:bCs/>
          <w:lang w:val="id-ID"/>
        </w:rPr>
      </w:pPr>
    </w:p>
    <w:p w14:paraId="71DCB56E" w14:textId="77777777" w:rsidR="00210CFD" w:rsidRPr="00172172" w:rsidRDefault="00210CFD" w:rsidP="00BB7B17">
      <w:pPr>
        <w:tabs>
          <w:tab w:val="left" w:pos="2880"/>
          <w:tab w:val="center" w:pos="4680"/>
          <w:tab w:val="left" w:pos="6680"/>
        </w:tabs>
        <w:spacing w:after="0" w:line="480" w:lineRule="auto"/>
        <w:rPr>
          <w:rFonts w:ascii="Times New Roman" w:eastAsiaTheme="minorEastAsia" w:hAnsi="Times New Roman" w:cs="Times New Roman"/>
          <w:b/>
          <w:bCs/>
          <w:lang w:val="id-ID"/>
        </w:rPr>
      </w:pPr>
    </w:p>
    <w:p w14:paraId="67FC6CA7" w14:textId="77777777" w:rsidR="00210CFD" w:rsidRPr="00172172" w:rsidRDefault="00210CFD" w:rsidP="00BB7B17">
      <w:pPr>
        <w:tabs>
          <w:tab w:val="left" w:pos="2880"/>
          <w:tab w:val="center" w:pos="4680"/>
          <w:tab w:val="left" w:pos="6680"/>
        </w:tabs>
        <w:spacing w:after="0" w:line="480" w:lineRule="auto"/>
        <w:rPr>
          <w:rFonts w:ascii="Times New Roman" w:eastAsiaTheme="minorEastAsia" w:hAnsi="Times New Roman" w:cs="Times New Roman"/>
          <w:b/>
          <w:bCs/>
          <w:lang w:val="id-ID"/>
        </w:rPr>
      </w:pPr>
    </w:p>
    <w:p w14:paraId="43F3B621" w14:textId="3D7D3ECC" w:rsidR="00613EAF" w:rsidRPr="00172172" w:rsidRDefault="001B2100" w:rsidP="00210CFD">
      <w:pPr>
        <w:pStyle w:val="Heading1"/>
        <w:rPr>
          <w:rFonts w:eastAsiaTheme="minorEastAsia"/>
          <w:lang w:val="id-ID"/>
        </w:rPr>
      </w:pPr>
      <w:bookmarkStart w:id="60" w:name="_Toc223975505"/>
      <w:r w:rsidRPr="00172172">
        <w:rPr>
          <w:rFonts w:eastAsiaTheme="minorEastAsia"/>
          <w:lang w:val="id-ID"/>
        </w:rPr>
        <w:lastRenderedPageBreak/>
        <w:t xml:space="preserve">LAMPIRAN </w:t>
      </w:r>
      <w:r w:rsidR="00210CFD" w:rsidRPr="00172172">
        <w:rPr>
          <w:rFonts w:eastAsiaTheme="minorEastAsia"/>
          <w:lang w:val="id-ID"/>
        </w:rPr>
        <w:t>2</w:t>
      </w:r>
      <w:bookmarkEnd w:id="60"/>
    </w:p>
    <w:p w14:paraId="7C2C613B" w14:textId="4EE4256B" w:rsidR="0019631F" w:rsidRPr="00172172" w:rsidRDefault="00D53231" w:rsidP="00210CFD">
      <w:pPr>
        <w:tabs>
          <w:tab w:val="left" w:pos="2880"/>
          <w:tab w:val="center" w:pos="4680"/>
          <w:tab w:val="left" w:pos="6680"/>
        </w:tabs>
        <w:spacing w:after="0" w:line="360" w:lineRule="auto"/>
        <w:jc w:val="center"/>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 xml:space="preserve">Daftar Hasil </w:t>
      </w:r>
      <w:r w:rsidR="00210CFD" w:rsidRPr="00172172">
        <w:rPr>
          <w:rFonts w:ascii="Times New Roman" w:eastAsiaTheme="minorEastAsia" w:hAnsi="Times New Roman" w:cs="Times New Roman"/>
          <w:b/>
          <w:bCs/>
          <w:lang w:val="id-ID"/>
        </w:rPr>
        <w:t>Tabulasi Data</w:t>
      </w:r>
    </w:p>
    <w:p w14:paraId="724B3EDE" w14:textId="7CA059FD" w:rsidR="003F1F7B" w:rsidRPr="00172172" w:rsidRDefault="003F1F7B" w:rsidP="00210CFD">
      <w:pPr>
        <w:pStyle w:val="ListParagraph"/>
        <w:tabs>
          <w:tab w:val="left" w:pos="2880"/>
          <w:tab w:val="center" w:pos="4680"/>
          <w:tab w:val="left" w:pos="6680"/>
        </w:tabs>
        <w:spacing w:after="0" w:line="240" w:lineRule="auto"/>
        <w:ind w:left="785"/>
        <w:rPr>
          <w:rFonts w:ascii="Times New Roman" w:eastAsiaTheme="minorEastAsia" w:hAnsi="Times New Roman" w:cs="Times New Roman"/>
          <w:b/>
          <w:bCs/>
          <w:lang w:val="id-ID"/>
        </w:rPr>
      </w:pPr>
    </w:p>
    <w:tbl>
      <w:tblPr>
        <w:tblW w:w="7508" w:type="dxa"/>
        <w:jc w:val="center"/>
        <w:tblLook w:val="04A0" w:firstRow="1" w:lastRow="0" w:firstColumn="1" w:lastColumn="0" w:noHBand="0" w:noVBand="1"/>
      </w:tblPr>
      <w:tblGrid>
        <w:gridCol w:w="650"/>
        <w:gridCol w:w="987"/>
        <w:gridCol w:w="779"/>
        <w:gridCol w:w="449"/>
        <w:gridCol w:w="1052"/>
        <w:gridCol w:w="1181"/>
        <w:gridCol w:w="1236"/>
        <w:gridCol w:w="48"/>
        <w:gridCol w:w="1126"/>
      </w:tblGrid>
      <w:tr w:rsidR="00246765" w:rsidRPr="00172172" w14:paraId="4912FA03" w14:textId="7D892A70" w:rsidTr="00246765">
        <w:trPr>
          <w:trHeight w:val="276"/>
          <w:jc w:val="center"/>
        </w:trPr>
        <w:tc>
          <w:tcPr>
            <w:tcW w:w="650" w:type="dxa"/>
            <w:tcBorders>
              <w:top w:val="single" w:sz="4" w:space="0" w:color="auto"/>
              <w:left w:val="single" w:sz="4" w:space="0" w:color="auto"/>
              <w:bottom w:val="single" w:sz="4" w:space="0" w:color="auto"/>
              <w:right w:val="single" w:sz="4" w:space="0" w:color="auto"/>
            </w:tcBorders>
            <w:noWrap/>
            <w:vAlign w:val="center"/>
            <w:hideMark/>
          </w:tcPr>
          <w:p w14:paraId="2268E826" w14:textId="77777777" w:rsidR="00246765" w:rsidRPr="00172172" w:rsidRDefault="00246765" w:rsidP="004113D1">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No.</w:t>
            </w:r>
          </w:p>
        </w:tc>
        <w:tc>
          <w:tcPr>
            <w:tcW w:w="987" w:type="dxa"/>
            <w:tcBorders>
              <w:top w:val="single" w:sz="4" w:space="0" w:color="auto"/>
              <w:left w:val="nil"/>
              <w:bottom w:val="nil"/>
              <w:right w:val="single" w:sz="4" w:space="0" w:color="auto"/>
            </w:tcBorders>
            <w:noWrap/>
            <w:vAlign w:val="center"/>
            <w:hideMark/>
          </w:tcPr>
          <w:p w14:paraId="2D9ECF13" w14:textId="77777777" w:rsidR="00246765" w:rsidRPr="00172172" w:rsidRDefault="00246765" w:rsidP="004113D1">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Kode</w:t>
            </w:r>
          </w:p>
        </w:tc>
        <w:tc>
          <w:tcPr>
            <w:tcW w:w="779" w:type="dxa"/>
            <w:tcBorders>
              <w:top w:val="single" w:sz="4" w:space="0" w:color="auto"/>
              <w:left w:val="nil"/>
              <w:bottom w:val="single" w:sz="4" w:space="0" w:color="auto"/>
              <w:right w:val="single" w:sz="4" w:space="0" w:color="auto"/>
            </w:tcBorders>
            <w:noWrap/>
            <w:vAlign w:val="center"/>
            <w:hideMark/>
          </w:tcPr>
          <w:p w14:paraId="407ADA81" w14:textId="77777777" w:rsidR="00246765" w:rsidRPr="00172172" w:rsidRDefault="00246765" w:rsidP="004113D1">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Tahun</w:t>
            </w:r>
          </w:p>
        </w:tc>
        <w:tc>
          <w:tcPr>
            <w:tcW w:w="449" w:type="dxa"/>
            <w:tcBorders>
              <w:top w:val="single" w:sz="4" w:space="0" w:color="auto"/>
              <w:left w:val="nil"/>
              <w:bottom w:val="single" w:sz="4" w:space="0" w:color="auto"/>
              <w:right w:val="nil"/>
            </w:tcBorders>
            <w:noWrap/>
            <w:vAlign w:val="center"/>
            <w:hideMark/>
          </w:tcPr>
          <w:p w14:paraId="441D4F18" w14:textId="77777777" w:rsidR="00246765" w:rsidRPr="00172172" w:rsidRDefault="00246765" w:rsidP="004113D1">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XI</w:t>
            </w: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33702975" w14:textId="3E6483F8" w:rsidR="00246765" w:rsidRPr="00172172" w:rsidRDefault="00246765" w:rsidP="004113D1">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X2</w:t>
            </w:r>
          </w:p>
        </w:tc>
        <w:tc>
          <w:tcPr>
            <w:tcW w:w="1181" w:type="dxa"/>
            <w:tcBorders>
              <w:top w:val="single" w:sz="4" w:space="0" w:color="auto"/>
              <w:left w:val="nil"/>
              <w:bottom w:val="single" w:sz="4" w:space="0" w:color="auto"/>
              <w:right w:val="single" w:sz="4" w:space="0" w:color="auto"/>
            </w:tcBorders>
            <w:noWrap/>
            <w:vAlign w:val="center"/>
            <w:hideMark/>
          </w:tcPr>
          <w:p w14:paraId="70F329E5" w14:textId="2457C932" w:rsidR="00246765" w:rsidRPr="00172172" w:rsidRDefault="00246765" w:rsidP="004113D1">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X3</w:t>
            </w:r>
          </w:p>
        </w:tc>
        <w:tc>
          <w:tcPr>
            <w:tcW w:w="1236" w:type="dxa"/>
            <w:tcBorders>
              <w:top w:val="single" w:sz="4" w:space="0" w:color="auto"/>
              <w:left w:val="nil"/>
              <w:bottom w:val="single" w:sz="4" w:space="0" w:color="auto"/>
              <w:right w:val="single" w:sz="4" w:space="0" w:color="auto"/>
            </w:tcBorders>
            <w:noWrap/>
            <w:vAlign w:val="bottom"/>
            <w:hideMark/>
          </w:tcPr>
          <w:p w14:paraId="3B9B1F77" w14:textId="77777777" w:rsidR="00246765" w:rsidRPr="00172172" w:rsidRDefault="0024676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X2</w:t>
            </w:r>
          </w:p>
        </w:tc>
        <w:tc>
          <w:tcPr>
            <w:tcW w:w="1174" w:type="dxa"/>
            <w:gridSpan w:val="2"/>
            <w:tcBorders>
              <w:top w:val="single" w:sz="4" w:space="0" w:color="auto"/>
              <w:left w:val="nil"/>
              <w:bottom w:val="single" w:sz="4" w:space="0" w:color="auto"/>
              <w:right w:val="single" w:sz="4" w:space="0" w:color="auto"/>
            </w:tcBorders>
            <w:vAlign w:val="bottom"/>
          </w:tcPr>
          <w:p w14:paraId="122DF77D" w14:textId="7FC65BF8" w:rsidR="00246765"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Y</w:t>
            </w:r>
          </w:p>
        </w:tc>
      </w:tr>
      <w:tr w:rsidR="00090A05" w:rsidRPr="00172172" w14:paraId="14539B39" w14:textId="64A8E61D"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780E2080"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w:t>
            </w:r>
          </w:p>
        </w:tc>
        <w:tc>
          <w:tcPr>
            <w:tcW w:w="987" w:type="dxa"/>
            <w:tcBorders>
              <w:top w:val="single" w:sz="4" w:space="0" w:color="auto"/>
              <w:left w:val="single" w:sz="4" w:space="0" w:color="auto"/>
              <w:bottom w:val="single" w:sz="4" w:space="0" w:color="auto"/>
              <w:right w:val="single" w:sz="4" w:space="0" w:color="auto"/>
            </w:tcBorders>
            <w:vAlign w:val="center"/>
            <w:hideMark/>
          </w:tcPr>
          <w:p w14:paraId="5101BF6B"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INDF</w:t>
            </w:r>
          </w:p>
        </w:tc>
        <w:tc>
          <w:tcPr>
            <w:tcW w:w="779" w:type="dxa"/>
            <w:tcBorders>
              <w:top w:val="nil"/>
              <w:left w:val="nil"/>
              <w:bottom w:val="single" w:sz="4" w:space="0" w:color="auto"/>
              <w:right w:val="single" w:sz="4" w:space="0" w:color="auto"/>
            </w:tcBorders>
            <w:noWrap/>
            <w:vAlign w:val="bottom"/>
            <w:hideMark/>
          </w:tcPr>
          <w:p w14:paraId="4B193B85"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2019</w:t>
            </w:r>
          </w:p>
        </w:tc>
        <w:tc>
          <w:tcPr>
            <w:tcW w:w="449" w:type="dxa"/>
            <w:tcBorders>
              <w:top w:val="nil"/>
              <w:left w:val="nil"/>
              <w:bottom w:val="single" w:sz="4" w:space="0" w:color="auto"/>
              <w:right w:val="nil"/>
            </w:tcBorders>
            <w:noWrap/>
            <w:vAlign w:val="bottom"/>
            <w:hideMark/>
          </w:tcPr>
          <w:p w14:paraId="220D3A61" w14:textId="71DEE352"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708565A4" w14:textId="421F0C43"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0,789406</w:t>
            </w:r>
          </w:p>
        </w:tc>
        <w:tc>
          <w:tcPr>
            <w:tcW w:w="1181" w:type="dxa"/>
            <w:tcBorders>
              <w:top w:val="nil"/>
              <w:left w:val="nil"/>
              <w:bottom w:val="single" w:sz="4" w:space="0" w:color="auto"/>
              <w:right w:val="single" w:sz="4" w:space="0" w:color="auto"/>
            </w:tcBorders>
            <w:noWrap/>
            <w:vAlign w:val="bottom"/>
            <w:hideMark/>
          </w:tcPr>
          <w:p w14:paraId="48992C94" w14:textId="7647F21C"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5,186795</w:t>
            </w:r>
          </w:p>
        </w:tc>
        <w:tc>
          <w:tcPr>
            <w:tcW w:w="1236" w:type="dxa"/>
            <w:tcBorders>
              <w:top w:val="nil"/>
              <w:left w:val="nil"/>
              <w:bottom w:val="single" w:sz="4" w:space="0" w:color="auto"/>
              <w:right w:val="single" w:sz="4" w:space="0" w:color="auto"/>
            </w:tcBorders>
            <w:noWrap/>
            <w:vAlign w:val="bottom"/>
            <w:hideMark/>
          </w:tcPr>
          <w:p w14:paraId="3750081A" w14:textId="53EA7CDB"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0,387891</w:t>
            </w:r>
          </w:p>
        </w:tc>
        <w:tc>
          <w:tcPr>
            <w:tcW w:w="1174" w:type="dxa"/>
            <w:gridSpan w:val="2"/>
            <w:tcBorders>
              <w:top w:val="nil"/>
              <w:left w:val="nil"/>
              <w:bottom w:val="single" w:sz="4" w:space="0" w:color="auto"/>
              <w:right w:val="single" w:sz="4" w:space="0" w:color="auto"/>
            </w:tcBorders>
            <w:vAlign w:val="bottom"/>
          </w:tcPr>
          <w:p w14:paraId="3E90DFFF" w14:textId="59D18B53"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0,386131</w:t>
            </w:r>
          </w:p>
        </w:tc>
      </w:tr>
      <w:tr w:rsidR="00090A05" w:rsidRPr="00172172" w14:paraId="7F61E340" w14:textId="6E87BC87"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6676A203"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w:t>
            </w:r>
          </w:p>
        </w:tc>
        <w:tc>
          <w:tcPr>
            <w:tcW w:w="987" w:type="dxa"/>
            <w:tcBorders>
              <w:top w:val="nil"/>
              <w:left w:val="single" w:sz="4" w:space="0" w:color="auto"/>
              <w:bottom w:val="single" w:sz="4" w:space="0" w:color="auto"/>
              <w:right w:val="single" w:sz="4" w:space="0" w:color="auto"/>
            </w:tcBorders>
            <w:vAlign w:val="center"/>
            <w:hideMark/>
          </w:tcPr>
          <w:p w14:paraId="703231CA"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ICBP</w:t>
            </w:r>
          </w:p>
        </w:tc>
        <w:tc>
          <w:tcPr>
            <w:tcW w:w="779" w:type="dxa"/>
            <w:tcBorders>
              <w:top w:val="nil"/>
              <w:left w:val="nil"/>
              <w:bottom w:val="single" w:sz="4" w:space="0" w:color="auto"/>
              <w:right w:val="single" w:sz="4" w:space="0" w:color="auto"/>
            </w:tcBorders>
            <w:noWrap/>
            <w:vAlign w:val="bottom"/>
            <w:hideMark/>
          </w:tcPr>
          <w:p w14:paraId="50AD1761"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2019</w:t>
            </w:r>
          </w:p>
        </w:tc>
        <w:tc>
          <w:tcPr>
            <w:tcW w:w="449" w:type="dxa"/>
            <w:tcBorders>
              <w:top w:val="nil"/>
              <w:left w:val="nil"/>
              <w:bottom w:val="single" w:sz="4" w:space="0" w:color="auto"/>
              <w:right w:val="nil"/>
            </w:tcBorders>
            <w:noWrap/>
            <w:vAlign w:val="bottom"/>
            <w:hideMark/>
          </w:tcPr>
          <w:p w14:paraId="1B66CDF7" w14:textId="03CD44AF"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51F83B85" w14:textId="3C263491"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0,4717</w:t>
            </w:r>
          </w:p>
        </w:tc>
        <w:tc>
          <w:tcPr>
            <w:tcW w:w="1181" w:type="dxa"/>
            <w:tcBorders>
              <w:top w:val="nil"/>
              <w:left w:val="nil"/>
              <w:bottom w:val="single" w:sz="4" w:space="0" w:color="auto"/>
              <w:right w:val="single" w:sz="4" w:space="0" w:color="auto"/>
            </w:tcBorders>
            <w:noWrap/>
            <w:vAlign w:val="bottom"/>
            <w:hideMark/>
          </w:tcPr>
          <w:p w14:paraId="3B103F66" w14:textId="052480B3"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2,1938</w:t>
            </w:r>
          </w:p>
        </w:tc>
        <w:tc>
          <w:tcPr>
            <w:tcW w:w="1236" w:type="dxa"/>
            <w:tcBorders>
              <w:top w:val="nil"/>
              <w:left w:val="nil"/>
              <w:bottom w:val="single" w:sz="4" w:space="0" w:color="auto"/>
              <w:right w:val="single" w:sz="4" w:space="0" w:color="auto"/>
            </w:tcBorders>
            <w:noWrap/>
            <w:vAlign w:val="bottom"/>
            <w:hideMark/>
          </w:tcPr>
          <w:p w14:paraId="795CFCF9" w14:textId="45DC5FD0"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0,432465</w:t>
            </w:r>
          </w:p>
        </w:tc>
        <w:tc>
          <w:tcPr>
            <w:tcW w:w="1174" w:type="dxa"/>
            <w:gridSpan w:val="2"/>
            <w:tcBorders>
              <w:top w:val="nil"/>
              <w:left w:val="nil"/>
              <w:bottom w:val="single" w:sz="4" w:space="0" w:color="auto"/>
              <w:right w:val="single" w:sz="4" w:space="0" w:color="auto"/>
            </w:tcBorders>
            <w:vAlign w:val="bottom"/>
          </w:tcPr>
          <w:p w14:paraId="68588751" w14:textId="56DAC731"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2,587451</w:t>
            </w:r>
          </w:p>
        </w:tc>
      </w:tr>
      <w:tr w:rsidR="00090A05" w:rsidRPr="00172172" w14:paraId="5A6AF062" w14:textId="1E8A8DA5"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695805C2"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3</w:t>
            </w:r>
          </w:p>
        </w:tc>
        <w:tc>
          <w:tcPr>
            <w:tcW w:w="987" w:type="dxa"/>
            <w:tcBorders>
              <w:top w:val="nil"/>
              <w:left w:val="single" w:sz="4" w:space="0" w:color="auto"/>
              <w:bottom w:val="single" w:sz="4" w:space="0" w:color="auto"/>
              <w:right w:val="single" w:sz="4" w:space="0" w:color="auto"/>
            </w:tcBorders>
            <w:vAlign w:val="center"/>
            <w:hideMark/>
          </w:tcPr>
          <w:p w14:paraId="70E1D8E3"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MLBI</w:t>
            </w:r>
          </w:p>
        </w:tc>
        <w:tc>
          <w:tcPr>
            <w:tcW w:w="779" w:type="dxa"/>
            <w:tcBorders>
              <w:top w:val="nil"/>
              <w:left w:val="nil"/>
              <w:bottom w:val="single" w:sz="4" w:space="0" w:color="auto"/>
              <w:right w:val="single" w:sz="4" w:space="0" w:color="auto"/>
            </w:tcBorders>
            <w:noWrap/>
            <w:vAlign w:val="bottom"/>
            <w:hideMark/>
          </w:tcPr>
          <w:p w14:paraId="234A6E82"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2019</w:t>
            </w:r>
          </w:p>
        </w:tc>
        <w:tc>
          <w:tcPr>
            <w:tcW w:w="449" w:type="dxa"/>
            <w:tcBorders>
              <w:top w:val="nil"/>
              <w:left w:val="nil"/>
              <w:bottom w:val="single" w:sz="4" w:space="0" w:color="auto"/>
              <w:right w:val="nil"/>
            </w:tcBorders>
            <w:noWrap/>
            <w:vAlign w:val="bottom"/>
            <w:hideMark/>
          </w:tcPr>
          <w:p w14:paraId="797E3662" w14:textId="0282E41D"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79F9408A" w14:textId="20BB6A6E"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0,699438</w:t>
            </w:r>
          </w:p>
        </w:tc>
        <w:tc>
          <w:tcPr>
            <w:tcW w:w="1181" w:type="dxa"/>
            <w:tcBorders>
              <w:top w:val="nil"/>
              <w:left w:val="nil"/>
              <w:bottom w:val="single" w:sz="4" w:space="0" w:color="auto"/>
              <w:right w:val="single" w:sz="4" w:space="0" w:color="auto"/>
            </w:tcBorders>
            <w:noWrap/>
            <w:vAlign w:val="bottom"/>
            <w:hideMark/>
          </w:tcPr>
          <w:p w14:paraId="6A2DE08C" w14:textId="51718114"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0,444987</w:t>
            </w:r>
          </w:p>
        </w:tc>
        <w:tc>
          <w:tcPr>
            <w:tcW w:w="1236" w:type="dxa"/>
            <w:tcBorders>
              <w:top w:val="nil"/>
              <w:left w:val="nil"/>
              <w:bottom w:val="single" w:sz="4" w:space="0" w:color="auto"/>
              <w:right w:val="single" w:sz="4" w:space="0" w:color="auto"/>
            </w:tcBorders>
            <w:noWrap/>
            <w:vAlign w:val="bottom"/>
            <w:hideMark/>
          </w:tcPr>
          <w:p w14:paraId="7D0C42C8" w14:textId="721E10C6"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0,268688</w:t>
            </w:r>
          </w:p>
        </w:tc>
        <w:tc>
          <w:tcPr>
            <w:tcW w:w="1174" w:type="dxa"/>
            <w:gridSpan w:val="2"/>
            <w:tcBorders>
              <w:top w:val="nil"/>
              <w:left w:val="nil"/>
              <w:bottom w:val="single" w:sz="4" w:space="0" w:color="auto"/>
              <w:right w:val="single" w:sz="4" w:space="0" w:color="auto"/>
            </w:tcBorders>
            <w:vAlign w:val="bottom"/>
          </w:tcPr>
          <w:p w14:paraId="4468C86F" w14:textId="22188D0D"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3,791735</w:t>
            </w:r>
          </w:p>
        </w:tc>
      </w:tr>
      <w:tr w:rsidR="00090A05" w:rsidRPr="00172172" w14:paraId="0CD8DB4E" w14:textId="29B03766"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5394D803"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4</w:t>
            </w:r>
          </w:p>
        </w:tc>
        <w:tc>
          <w:tcPr>
            <w:tcW w:w="987" w:type="dxa"/>
            <w:tcBorders>
              <w:top w:val="nil"/>
              <w:left w:val="single" w:sz="4" w:space="0" w:color="auto"/>
              <w:bottom w:val="single" w:sz="4" w:space="0" w:color="auto"/>
              <w:right w:val="single" w:sz="4" w:space="0" w:color="auto"/>
            </w:tcBorders>
            <w:vAlign w:val="center"/>
            <w:hideMark/>
          </w:tcPr>
          <w:p w14:paraId="102FC0F6"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MYOR</w:t>
            </w:r>
          </w:p>
        </w:tc>
        <w:tc>
          <w:tcPr>
            <w:tcW w:w="779" w:type="dxa"/>
            <w:tcBorders>
              <w:top w:val="nil"/>
              <w:left w:val="nil"/>
              <w:bottom w:val="single" w:sz="4" w:space="0" w:color="auto"/>
              <w:right w:val="single" w:sz="4" w:space="0" w:color="auto"/>
            </w:tcBorders>
            <w:noWrap/>
            <w:vAlign w:val="bottom"/>
            <w:hideMark/>
          </w:tcPr>
          <w:p w14:paraId="130A56FD"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2019</w:t>
            </w:r>
          </w:p>
        </w:tc>
        <w:tc>
          <w:tcPr>
            <w:tcW w:w="449" w:type="dxa"/>
            <w:tcBorders>
              <w:top w:val="nil"/>
              <w:left w:val="nil"/>
              <w:bottom w:val="single" w:sz="4" w:space="0" w:color="auto"/>
              <w:right w:val="nil"/>
            </w:tcBorders>
            <w:noWrap/>
            <w:vAlign w:val="bottom"/>
            <w:hideMark/>
          </w:tcPr>
          <w:p w14:paraId="0EB7F58A" w14:textId="3089D478"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42536981" w14:textId="50EEC9F0"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0,836016</w:t>
            </w:r>
          </w:p>
        </w:tc>
        <w:tc>
          <w:tcPr>
            <w:tcW w:w="1181" w:type="dxa"/>
            <w:tcBorders>
              <w:top w:val="nil"/>
              <w:left w:val="nil"/>
              <w:bottom w:val="single" w:sz="4" w:space="0" w:color="auto"/>
              <w:right w:val="single" w:sz="4" w:space="0" w:color="auto"/>
            </w:tcBorders>
            <w:noWrap/>
            <w:vAlign w:val="bottom"/>
            <w:hideMark/>
          </w:tcPr>
          <w:p w14:paraId="15034073" w14:textId="49BCC073"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0,197994</w:t>
            </w:r>
          </w:p>
        </w:tc>
        <w:tc>
          <w:tcPr>
            <w:tcW w:w="1236" w:type="dxa"/>
            <w:tcBorders>
              <w:top w:val="nil"/>
              <w:left w:val="nil"/>
              <w:bottom w:val="single" w:sz="4" w:space="0" w:color="auto"/>
              <w:right w:val="single" w:sz="4" w:space="0" w:color="auto"/>
            </w:tcBorders>
            <w:noWrap/>
            <w:vAlign w:val="bottom"/>
            <w:hideMark/>
          </w:tcPr>
          <w:p w14:paraId="38CC334D" w14:textId="095443CF"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0,555926</w:t>
            </w:r>
          </w:p>
        </w:tc>
        <w:tc>
          <w:tcPr>
            <w:tcW w:w="1174" w:type="dxa"/>
            <w:gridSpan w:val="2"/>
            <w:tcBorders>
              <w:top w:val="nil"/>
              <w:left w:val="nil"/>
              <w:bottom w:val="single" w:sz="4" w:space="0" w:color="auto"/>
              <w:right w:val="single" w:sz="4" w:space="0" w:color="auto"/>
            </w:tcBorders>
            <w:vAlign w:val="bottom"/>
          </w:tcPr>
          <w:p w14:paraId="684A1905" w14:textId="22E7F4EE"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4,159073</w:t>
            </w:r>
          </w:p>
        </w:tc>
      </w:tr>
      <w:tr w:rsidR="00090A05" w:rsidRPr="00172172" w14:paraId="3894A6E6" w14:textId="6385CEB2"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7661FA00"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5</w:t>
            </w:r>
          </w:p>
        </w:tc>
        <w:tc>
          <w:tcPr>
            <w:tcW w:w="987" w:type="dxa"/>
            <w:tcBorders>
              <w:top w:val="nil"/>
              <w:left w:val="single" w:sz="4" w:space="0" w:color="auto"/>
              <w:bottom w:val="single" w:sz="4" w:space="0" w:color="auto"/>
              <w:right w:val="single" w:sz="4" w:space="0" w:color="auto"/>
            </w:tcBorders>
            <w:vAlign w:val="center"/>
            <w:hideMark/>
          </w:tcPr>
          <w:p w14:paraId="27C0DAD2"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ROTI</w:t>
            </w:r>
          </w:p>
        </w:tc>
        <w:tc>
          <w:tcPr>
            <w:tcW w:w="779" w:type="dxa"/>
            <w:tcBorders>
              <w:top w:val="nil"/>
              <w:left w:val="nil"/>
              <w:bottom w:val="single" w:sz="4" w:space="0" w:color="auto"/>
              <w:right w:val="single" w:sz="4" w:space="0" w:color="auto"/>
            </w:tcBorders>
            <w:noWrap/>
            <w:vAlign w:val="bottom"/>
            <w:hideMark/>
          </w:tcPr>
          <w:p w14:paraId="2C9777D7"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2019</w:t>
            </w:r>
          </w:p>
        </w:tc>
        <w:tc>
          <w:tcPr>
            <w:tcW w:w="449" w:type="dxa"/>
            <w:tcBorders>
              <w:top w:val="nil"/>
              <w:left w:val="nil"/>
              <w:bottom w:val="single" w:sz="4" w:space="0" w:color="auto"/>
              <w:right w:val="nil"/>
            </w:tcBorders>
            <w:noWrap/>
            <w:vAlign w:val="bottom"/>
            <w:hideMark/>
          </w:tcPr>
          <w:p w14:paraId="49DD4CDF" w14:textId="12FAC561"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49DAD1B7" w14:textId="73C5DD11"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0,272343</w:t>
            </w:r>
          </w:p>
        </w:tc>
        <w:tc>
          <w:tcPr>
            <w:tcW w:w="1181" w:type="dxa"/>
            <w:tcBorders>
              <w:top w:val="nil"/>
              <w:left w:val="nil"/>
              <w:bottom w:val="single" w:sz="4" w:space="0" w:color="auto"/>
              <w:right w:val="single" w:sz="4" w:space="0" w:color="auto"/>
            </w:tcBorders>
            <w:noWrap/>
            <w:vAlign w:val="bottom"/>
            <w:hideMark/>
          </w:tcPr>
          <w:p w14:paraId="6AAC36FD" w14:textId="6E395C81"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2,681977</w:t>
            </w:r>
          </w:p>
        </w:tc>
        <w:tc>
          <w:tcPr>
            <w:tcW w:w="1236" w:type="dxa"/>
            <w:tcBorders>
              <w:top w:val="nil"/>
              <w:left w:val="nil"/>
              <w:bottom w:val="single" w:sz="4" w:space="0" w:color="auto"/>
              <w:right w:val="single" w:sz="4" w:space="0" w:color="auto"/>
            </w:tcBorders>
            <w:noWrap/>
            <w:vAlign w:val="bottom"/>
            <w:hideMark/>
          </w:tcPr>
          <w:p w14:paraId="6BC67C1F" w14:textId="002B6CAA"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0,582372</w:t>
            </w:r>
          </w:p>
        </w:tc>
        <w:tc>
          <w:tcPr>
            <w:tcW w:w="1174" w:type="dxa"/>
            <w:gridSpan w:val="2"/>
            <w:tcBorders>
              <w:top w:val="nil"/>
              <w:left w:val="nil"/>
              <w:bottom w:val="single" w:sz="4" w:space="0" w:color="auto"/>
              <w:right w:val="single" w:sz="4" w:space="0" w:color="auto"/>
            </w:tcBorders>
            <w:vAlign w:val="bottom"/>
          </w:tcPr>
          <w:p w14:paraId="1F5768CB" w14:textId="37AC13B2"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3,112183</w:t>
            </w:r>
          </w:p>
        </w:tc>
      </w:tr>
      <w:tr w:rsidR="00090A05" w:rsidRPr="00172172" w14:paraId="58DFF8FD" w14:textId="6BBEB1C3"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39D3A64A"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6</w:t>
            </w:r>
          </w:p>
        </w:tc>
        <w:tc>
          <w:tcPr>
            <w:tcW w:w="987" w:type="dxa"/>
            <w:tcBorders>
              <w:top w:val="nil"/>
              <w:left w:val="single" w:sz="4" w:space="0" w:color="auto"/>
              <w:bottom w:val="single" w:sz="4" w:space="0" w:color="auto"/>
              <w:right w:val="single" w:sz="4" w:space="0" w:color="auto"/>
            </w:tcBorders>
            <w:vAlign w:val="center"/>
            <w:hideMark/>
          </w:tcPr>
          <w:p w14:paraId="079F2B78"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ULTJ</w:t>
            </w:r>
          </w:p>
        </w:tc>
        <w:tc>
          <w:tcPr>
            <w:tcW w:w="779" w:type="dxa"/>
            <w:tcBorders>
              <w:top w:val="nil"/>
              <w:left w:val="nil"/>
              <w:bottom w:val="single" w:sz="4" w:space="0" w:color="auto"/>
              <w:right w:val="single" w:sz="4" w:space="0" w:color="auto"/>
            </w:tcBorders>
            <w:noWrap/>
            <w:vAlign w:val="bottom"/>
            <w:hideMark/>
          </w:tcPr>
          <w:p w14:paraId="0053521F"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2019</w:t>
            </w:r>
          </w:p>
        </w:tc>
        <w:tc>
          <w:tcPr>
            <w:tcW w:w="449" w:type="dxa"/>
            <w:tcBorders>
              <w:top w:val="nil"/>
              <w:left w:val="nil"/>
              <w:bottom w:val="single" w:sz="4" w:space="0" w:color="auto"/>
              <w:right w:val="nil"/>
            </w:tcBorders>
            <w:noWrap/>
            <w:vAlign w:val="bottom"/>
            <w:hideMark/>
          </w:tcPr>
          <w:p w14:paraId="1782133B" w14:textId="042DF873"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7428791A" w14:textId="08BED010"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0,887513</w:t>
            </w:r>
          </w:p>
        </w:tc>
        <w:tc>
          <w:tcPr>
            <w:tcW w:w="1181" w:type="dxa"/>
            <w:tcBorders>
              <w:top w:val="nil"/>
              <w:left w:val="nil"/>
              <w:bottom w:val="single" w:sz="4" w:space="0" w:color="auto"/>
              <w:right w:val="single" w:sz="4" w:space="0" w:color="auto"/>
            </w:tcBorders>
            <w:noWrap/>
            <w:vAlign w:val="bottom"/>
            <w:hideMark/>
          </w:tcPr>
          <w:p w14:paraId="4FBACB45" w14:textId="4733FF72"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5,075405</w:t>
            </w:r>
          </w:p>
        </w:tc>
        <w:tc>
          <w:tcPr>
            <w:tcW w:w="1236" w:type="dxa"/>
            <w:tcBorders>
              <w:top w:val="nil"/>
              <w:left w:val="nil"/>
              <w:bottom w:val="single" w:sz="4" w:space="0" w:color="auto"/>
              <w:right w:val="single" w:sz="4" w:space="0" w:color="auto"/>
            </w:tcBorders>
            <w:noWrap/>
            <w:vAlign w:val="bottom"/>
            <w:hideMark/>
          </w:tcPr>
          <w:p w14:paraId="4C14E69D" w14:textId="699B0744"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0,494425</w:t>
            </w:r>
          </w:p>
        </w:tc>
        <w:tc>
          <w:tcPr>
            <w:tcW w:w="1174" w:type="dxa"/>
            <w:gridSpan w:val="2"/>
            <w:tcBorders>
              <w:top w:val="nil"/>
              <w:left w:val="nil"/>
              <w:bottom w:val="single" w:sz="4" w:space="0" w:color="auto"/>
              <w:right w:val="single" w:sz="4" w:space="0" w:color="auto"/>
            </w:tcBorders>
            <w:vAlign w:val="bottom"/>
          </w:tcPr>
          <w:p w14:paraId="0DB687D8" w14:textId="5F7C6735"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0,284436</w:t>
            </w:r>
          </w:p>
        </w:tc>
      </w:tr>
      <w:tr w:rsidR="00090A05" w:rsidRPr="00172172" w14:paraId="494A4502" w14:textId="597E09D7"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235FE797"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7</w:t>
            </w:r>
          </w:p>
        </w:tc>
        <w:tc>
          <w:tcPr>
            <w:tcW w:w="987" w:type="dxa"/>
            <w:tcBorders>
              <w:top w:val="nil"/>
              <w:left w:val="single" w:sz="4" w:space="0" w:color="auto"/>
              <w:bottom w:val="single" w:sz="4" w:space="0" w:color="auto"/>
              <w:right w:val="single" w:sz="4" w:space="0" w:color="auto"/>
            </w:tcBorders>
            <w:vAlign w:val="center"/>
            <w:hideMark/>
          </w:tcPr>
          <w:p w14:paraId="314451FD"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BUDI</w:t>
            </w:r>
          </w:p>
        </w:tc>
        <w:tc>
          <w:tcPr>
            <w:tcW w:w="779" w:type="dxa"/>
            <w:tcBorders>
              <w:top w:val="nil"/>
              <w:left w:val="nil"/>
              <w:bottom w:val="single" w:sz="4" w:space="0" w:color="auto"/>
              <w:right w:val="single" w:sz="4" w:space="0" w:color="auto"/>
            </w:tcBorders>
            <w:noWrap/>
            <w:vAlign w:val="bottom"/>
            <w:hideMark/>
          </w:tcPr>
          <w:p w14:paraId="250A315A"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2019</w:t>
            </w:r>
          </w:p>
        </w:tc>
        <w:tc>
          <w:tcPr>
            <w:tcW w:w="449" w:type="dxa"/>
            <w:tcBorders>
              <w:top w:val="nil"/>
              <w:left w:val="nil"/>
              <w:bottom w:val="single" w:sz="4" w:space="0" w:color="auto"/>
              <w:right w:val="nil"/>
            </w:tcBorders>
            <w:noWrap/>
            <w:vAlign w:val="bottom"/>
            <w:hideMark/>
          </w:tcPr>
          <w:p w14:paraId="13140664" w14:textId="26FC1626"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0245E2C1" w14:textId="1B40A518"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0,293507</w:t>
            </w:r>
          </w:p>
        </w:tc>
        <w:tc>
          <w:tcPr>
            <w:tcW w:w="1181" w:type="dxa"/>
            <w:tcBorders>
              <w:top w:val="nil"/>
              <w:left w:val="nil"/>
              <w:bottom w:val="single" w:sz="4" w:space="0" w:color="auto"/>
              <w:right w:val="single" w:sz="4" w:space="0" w:color="auto"/>
            </w:tcBorders>
            <w:noWrap/>
            <w:vAlign w:val="bottom"/>
            <w:hideMark/>
          </w:tcPr>
          <w:p w14:paraId="4E18B0F9" w14:textId="74C29F8C"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2,037453</w:t>
            </w:r>
          </w:p>
        </w:tc>
        <w:tc>
          <w:tcPr>
            <w:tcW w:w="1236" w:type="dxa"/>
            <w:tcBorders>
              <w:top w:val="nil"/>
              <w:left w:val="nil"/>
              <w:bottom w:val="single" w:sz="4" w:space="0" w:color="auto"/>
              <w:right w:val="single" w:sz="4" w:space="0" w:color="auto"/>
            </w:tcBorders>
            <w:noWrap/>
            <w:vAlign w:val="bottom"/>
            <w:hideMark/>
          </w:tcPr>
          <w:p w14:paraId="244A1667" w14:textId="77C2B170"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0,598696</w:t>
            </w:r>
          </w:p>
        </w:tc>
        <w:tc>
          <w:tcPr>
            <w:tcW w:w="1174" w:type="dxa"/>
            <w:gridSpan w:val="2"/>
            <w:tcBorders>
              <w:top w:val="nil"/>
              <w:left w:val="nil"/>
              <w:bottom w:val="single" w:sz="4" w:space="0" w:color="auto"/>
              <w:right w:val="single" w:sz="4" w:space="0" w:color="auto"/>
            </w:tcBorders>
            <w:vAlign w:val="bottom"/>
          </w:tcPr>
          <w:p w14:paraId="534C6687" w14:textId="42904A66"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3,857065</w:t>
            </w:r>
          </w:p>
        </w:tc>
      </w:tr>
      <w:tr w:rsidR="00090A05" w:rsidRPr="00172172" w14:paraId="1AF336DF" w14:textId="3118B636"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41464487"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8</w:t>
            </w:r>
          </w:p>
        </w:tc>
        <w:tc>
          <w:tcPr>
            <w:tcW w:w="987" w:type="dxa"/>
            <w:tcBorders>
              <w:top w:val="nil"/>
              <w:left w:val="single" w:sz="4" w:space="0" w:color="auto"/>
              <w:bottom w:val="single" w:sz="4" w:space="0" w:color="auto"/>
              <w:right w:val="single" w:sz="4" w:space="0" w:color="auto"/>
            </w:tcBorders>
            <w:vAlign w:val="center"/>
            <w:hideMark/>
          </w:tcPr>
          <w:p w14:paraId="3FBFD0F9"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STTP</w:t>
            </w:r>
          </w:p>
        </w:tc>
        <w:tc>
          <w:tcPr>
            <w:tcW w:w="779" w:type="dxa"/>
            <w:tcBorders>
              <w:top w:val="nil"/>
              <w:left w:val="nil"/>
              <w:bottom w:val="single" w:sz="4" w:space="0" w:color="auto"/>
              <w:right w:val="single" w:sz="4" w:space="0" w:color="auto"/>
            </w:tcBorders>
            <w:noWrap/>
            <w:vAlign w:val="bottom"/>
            <w:hideMark/>
          </w:tcPr>
          <w:p w14:paraId="3CC0C9CF"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2019</w:t>
            </w:r>
          </w:p>
        </w:tc>
        <w:tc>
          <w:tcPr>
            <w:tcW w:w="449" w:type="dxa"/>
            <w:tcBorders>
              <w:top w:val="nil"/>
              <w:left w:val="nil"/>
              <w:bottom w:val="single" w:sz="4" w:space="0" w:color="auto"/>
              <w:right w:val="nil"/>
            </w:tcBorders>
            <w:noWrap/>
            <w:vAlign w:val="bottom"/>
            <w:hideMark/>
          </w:tcPr>
          <w:p w14:paraId="4B0ACC83" w14:textId="511FEE19"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78548DE9" w14:textId="1A0A54CD"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0,849268</w:t>
            </w:r>
          </w:p>
        </w:tc>
        <w:tc>
          <w:tcPr>
            <w:tcW w:w="1181" w:type="dxa"/>
            <w:tcBorders>
              <w:top w:val="nil"/>
              <w:left w:val="nil"/>
              <w:bottom w:val="single" w:sz="4" w:space="0" w:color="auto"/>
              <w:right w:val="single" w:sz="4" w:space="0" w:color="auto"/>
            </w:tcBorders>
            <w:noWrap/>
            <w:vAlign w:val="bottom"/>
            <w:hideMark/>
          </w:tcPr>
          <w:p w14:paraId="5ED5190E" w14:textId="7C9F3738"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4,783328</w:t>
            </w:r>
          </w:p>
        </w:tc>
        <w:tc>
          <w:tcPr>
            <w:tcW w:w="1236" w:type="dxa"/>
            <w:tcBorders>
              <w:top w:val="nil"/>
              <w:left w:val="nil"/>
              <w:bottom w:val="single" w:sz="4" w:space="0" w:color="auto"/>
              <w:right w:val="single" w:sz="4" w:space="0" w:color="auto"/>
            </w:tcBorders>
            <w:noWrap/>
            <w:vAlign w:val="bottom"/>
            <w:hideMark/>
          </w:tcPr>
          <w:p w14:paraId="302F2034" w14:textId="33EA2132"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0,153847</w:t>
            </w:r>
          </w:p>
        </w:tc>
        <w:tc>
          <w:tcPr>
            <w:tcW w:w="1174" w:type="dxa"/>
            <w:gridSpan w:val="2"/>
            <w:tcBorders>
              <w:top w:val="nil"/>
              <w:left w:val="nil"/>
              <w:bottom w:val="single" w:sz="4" w:space="0" w:color="auto"/>
              <w:right w:val="single" w:sz="4" w:space="0" w:color="auto"/>
            </w:tcBorders>
            <w:vAlign w:val="bottom"/>
          </w:tcPr>
          <w:p w14:paraId="1C13039F" w14:textId="34830558"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1,578096</w:t>
            </w:r>
          </w:p>
        </w:tc>
      </w:tr>
      <w:tr w:rsidR="00090A05" w:rsidRPr="00172172" w14:paraId="188055D7" w14:textId="4F197E49"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7F8CC387"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9</w:t>
            </w:r>
          </w:p>
        </w:tc>
        <w:tc>
          <w:tcPr>
            <w:tcW w:w="987" w:type="dxa"/>
            <w:tcBorders>
              <w:top w:val="nil"/>
              <w:left w:val="single" w:sz="4" w:space="0" w:color="auto"/>
              <w:bottom w:val="single" w:sz="4" w:space="0" w:color="auto"/>
              <w:right w:val="single" w:sz="4" w:space="0" w:color="auto"/>
            </w:tcBorders>
            <w:vAlign w:val="center"/>
            <w:hideMark/>
          </w:tcPr>
          <w:p w14:paraId="56360CED"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SKLT</w:t>
            </w:r>
          </w:p>
        </w:tc>
        <w:tc>
          <w:tcPr>
            <w:tcW w:w="779" w:type="dxa"/>
            <w:tcBorders>
              <w:top w:val="nil"/>
              <w:left w:val="nil"/>
              <w:bottom w:val="single" w:sz="4" w:space="0" w:color="auto"/>
              <w:right w:val="single" w:sz="4" w:space="0" w:color="auto"/>
            </w:tcBorders>
            <w:noWrap/>
            <w:vAlign w:val="bottom"/>
            <w:hideMark/>
          </w:tcPr>
          <w:p w14:paraId="729AB5BD"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2019</w:t>
            </w:r>
          </w:p>
        </w:tc>
        <w:tc>
          <w:tcPr>
            <w:tcW w:w="449" w:type="dxa"/>
            <w:tcBorders>
              <w:top w:val="nil"/>
              <w:left w:val="nil"/>
              <w:bottom w:val="single" w:sz="4" w:space="0" w:color="auto"/>
              <w:right w:val="nil"/>
            </w:tcBorders>
            <w:noWrap/>
            <w:vAlign w:val="bottom"/>
            <w:hideMark/>
          </w:tcPr>
          <w:p w14:paraId="343B051A" w14:textId="40526598"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573F9095" w14:textId="1963F01A"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0,223505</w:t>
            </w:r>
          </w:p>
        </w:tc>
        <w:tc>
          <w:tcPr>
            <w:tcW w:w="1181" w:type="dxa"/>
            <w:tcBorders>
              <w:top w:val="nil"/>
              <w:left w:val="nil"/>
              <w:bottom w:val="single" w:sz="4" w:space="0" w:color="auto"/>
              <w:right w:val="single" w:sz="4" w:space="0" w:color="auto"/>
            </w:tcBorders>
            <w:noWrap/>
            <w:vAlign w:val="bottom"/>
            <w:hideMark/>
          </w:tcPr>
          <w:p w14:paraId="3C9A91AD" w14:textId="08B619B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5,501445</w:t>
            </w:r>
          </w:p>
        </w:tc>
        <w:tc>
          <w:tcPr>
            <w:tcW w:w="1236" w:type="dxa"/>
            <w:tcBorders>
              <w:top w:val="nil"/>
              <w:left w:val="nil"/>
              <w:bottom w:val="single" w:sz="4" w:space="0" w:color="auto"/>
              <w:right w:val="single" w:sz="4" w:space="0" w:color="auto"/>
            </w:tcBorders>
            <w:noWrap/>
            <w:vAlign w:val="bottom"/>
            <w:hideMark/>
          </w:tcPr>
          <w:p w14:paraId="10D362C2" w14:textId="33B78445"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0,14931</w:t>
            </w:r>
          </w:p>
        </w:tc>
        <w:tc>
          <w:tcPr>
            <w:tcW w:w="1174" w:type="dxa"/>
            <w:gridSpan w:val="2"/>
            <w:tcBorders>
              <w:top w:val="nil"/>
              <w:left w:val="nil"/>
              <w:bottom w:val="single" w:sz="4" w:space="0" w:color="auto"/>
              <w:right w:val="single" w:sz="4" w:space="0" w:color="auto"/>
            </w:tcBorders>
            <w:vAlign w:val="bottom"/>
          </w:tcPr>
          <w:p w14:paraId="200EA15F" w14:textId="2170D617"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1,428061</w:t>
            </w:r>
          </w:p>
        </w:tc>
      </w:tr>
      <w:tr w:rsidR="00090A05" w:rsidRPr="00172172" w14:paraId="3693CE2C" w14:textId="0A437374"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0E69D6C6"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10</w:t>
            </w:r>
          </w:p>
        </w:tc>
        <w:tc>
          <w:tcPr>
            <w:tcW w:w="987" w:type="dxa"/>
            <w:tcBorders>
              <w:top w:val="nil"/>
              <w:left w:val="single" w:sz="4" w:space="0" w:color="auto"/>
              <w:bottom w:val="single" w:sz="4" w:space="0" w:color="auto"/>
              <w:right w:val="single" w:sz="4" w:space="0" w:color="auto"/>
            </w:tcBorders>
            <w:vAlign w:val="center"/>
            <w:hideMark/>
          </w:tcPr>
          <w:p w14:paraId="0D613037"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CLEO</w:t>
            </w:r>
          </w:p>
        </w:tc>
        <w:tc>
          <w:tcPr>
            <w:tcW w:w="779" w:type="dxa"/>
            <w:tcBorders>
              <w:top w:val="nil"/>
              <w:left w:val="nil"/>
              <w:bottom w:val="single" w:sz="4" w:space="0" w:color="auto"/>
              <w:right w:val="single" w:sz="4" w:space="0" w:color="auto"/>
            </w:tcBorders>
            <w:noWrap/>
            <w:vAlign w:val="bottom"/>
            <w:hideMark/>
          </w:tcPr>
          <w:p w14:paraId="64836FFE"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2019</w:t>
            </w:r>
          </w:p>
        </w:tc>
        <w:tc>
          <w:tcPr>
            <w:tcW w:w="449" w:type="dxa"/>
            <w:tcBorders>
              <w:top w:val="nil"/>
              <w:left w:val="nil"/>
              <w:bottom w:val="single" w:sz="4" w:space="0" w:color="auto"/>
              <w:right w:val="nil"/>
            </w:tcBorders>
            <w:noWrap/>
            <w:vAlign w:val="bottom"/>
            <w:hideMark/>
          </w:tcPr>
          <w:p w14:paraId="216C3E17" w14:textId="6EA4F816"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5096B186" w14:textId="29FECEB1"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0,503173</w:t>
            </w:r>
          </w:p>
        </w:tc>
        <w:tc>
          <w:tcPr>
            <w:tcW w:w="1181" w:type="dxa"/>
            <w:tcBorders>
              <w:top w:val="nil"/>
              <w:left w:val="nil"/>
              <w:bottom w:val="single" w:sz="4" w:space="0" w:color="auto"/>
              <w:right w:val="single" w:sz="4" w:space="0" w:color="auto"/>
            </w:tcBorders>
            <w:noWrap/>
            <w:vAlign w:val="bottom"/>
            <w:hideMark/>
          </w:tcPr>
          <w:p w14:paraId="40255239" w14:textId="5D519235"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0,390961</w:t>
            </w:r>
          </w:p>
        </w:tc>
        <w:tc>
          <w:tcPr>
            <w:tcW w:w="1236" w:type="dxa"/>
            <w:tcBorders>
              <w:top w:val="nil"/>
              <w:left w:val="nil"/>
              <w:bottom w:val="single" w:sz="4" w:space="0" w:color="auto"/>
              <w:right w:val="single" w:sz="4" w:space="0" w:color="auto"/>
            </w:tcBorders>
            <w:noWrap/>
            <w:vAlign w:val="bottom"/>
            <w:hideMark/>
          </w:tcPr>
          <w:p w14:paraId="72D027CD" w14:textId="77242B81"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0,187117</w:t>
            </w:r>
          </w:p>
        </w:tc>
        <w:tc>
          <w:tcPr>
            <w:tcW w:w="1174" w:type="dxa"/>
            <w:gridSpan w:val="2"/>
            <w:tcBorders>
              <w:top w:val="nil"/>
              <w:left w:val="nil"/>
              <w:bottom w:val="single" w:sz="4" w:space="0" w:color="auto"/>
              <w:right w:val="single" w:sz="4" w:space="0" w:color="auto"/>
            </w:tcBorders>
            <w:vAlign w:val="bottom"/>
          </w:tcPr>
          <w:p w14:paraId="58B0D87E" w14:textId="00D1F106"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4,453756</w:t>
            </w:r>
          </w:p>
        </w:tc>
      </w:tr>
      <w:tr w:rsidR="00090A05" w:rsidRPr="00172172" w14:paraId="18382B85" w14:textId="12489AB9"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5F593AA2"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11</w:t>
            </w:r>
          </w:p>
        </w:tc>
        <w:tc>
          <w:tcPr>
            <w:tcW w:w="987" w:type="dxa"/>
            <w:tcBorders>
              <w:top w:val="nil"/>
              <w:left w:val="single" w:sz="4" w:space="0" w:color="auto"/>
              <w:bottom w:val="single" w:sz="4" w:space="0" w:color="auto"/>
              <w:right w:val="single" w:sz="4" w:space="0" w:color="auto"/>
            </w:tcBorders>
            <w:vAlign w:val="center"/>
            <w:hideMark/>
          </w:tcPr>
          <w:p w14:paraId="7D2B5215"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HOKI</w:t>
            </w:r>
          </w:p>
        </w:tc>
        <w:tc>
          <w:tcPr>
            <w:tcW w:w="779" w:type="dxa"/>
            <w:tcBorders>
              <w:top w:val="nil"/>
              <w:left w:val="nil"/>
              <w:bottom w:val="single" w:sz="4" w:space="0" w:color="auto"/>
              <w:right w:val="single" w:sz="4" w:space="0" w:color="auto"/>
            </w:tcBorders>
            <w:noWrap/>
            <w:vAlign w:val="bottom"/>
            <w:hideMark/>
          </w:tcPr>
          <w:p w14:paraId="01F8EBCA"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2019</w:t>
            </w:r>
          </w:p>
        </w:tc>
        <w:tc>
          <w:tcPr>
            <w:tcW w:w="449" w:type="dxa"/>
            <w:tcBorders>
              <w:top w:val="nil"/>
              <w:left w:val="nil"/>
              <w:bottom w:val="single" w:sz="4" w:space="0" w:color="auto"/>
              <w:right w:val="nil"/>
            </w:tcBorders>
            <w:noWrap/>
            <w:vAlign w:val="bottom"/>
            <w:hideMark/>
          </w:tcPr>
          <w:p w14:paraId="457A571C" w14:textId="0E31608D"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016CA5E5" w14:textId="2F4C2D73"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0,76777</w:t>
            </w:r>
          </w:p>
        </w:tc>
        <w:tc>
          <w:tcPr>
            <w:tcW w:w="1181" w:type="dxa"/>
            <w:tcBorders>
              <w:top w:val="nil"/>
              <w:left w:val="nil"/>
              <w:bottom w:val="single" w:sz="4" w:space="0" w:color="auto"/>
              <w:right w:val="single" w:sz="4" w:space="0" w:color="auto"/>
            </w:tcBorders>
            <w:noWrap/>
            <w:vAlign w:val="bottom"/>
            <w:hideMark/>
          </w:tcPr>
          <w:p w14:paraId="4024E8B4" w14:textId="787B1300"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1,731057</w:t>
            </w:r>
          </w:p>
        </w:tc>
        <w:tc>
          <w:tcPr>
            <w:tcW w:w="1236" w:type="dxa"/>
            <w:tcBorders>
              <w:top w:val="nil"/>
              <w:left w:val="nil"/>
              <w:bottom w:val="single" w:sz="4" w:space="0" w:color="auto"/>
              <w:right w:val="single" w:sz="4" w:space="0" w:color="auto"/>
            </w:tcBorders>
            <w:noWrap/>
            <w:vAlign w:val="bottom"/>
            <w:hideMark/>
          </w:tcPr>
          <w:p w14:paraId="6300292A" w14:textId="126971C7"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0,186194</w:t>
            </w:r>
          </w:p>
        </w:tc>
        <w:tc>
          <w:tcPr>
            <w:tcW w:w="1174" w:type="dxa"/>
            <w:gridSpan w:val="2"/>
            <w:tcBorders>
              <w:top w:val="nil"/>
              <w:left w:val="nil"/>
              <w:bottom w:val="single" w:sz="4" w:space="0" w:color="auto"/>
              <w:right w:val="single" w:sz="4" w:space="0" w:color="auto"/>
            </w:tcBorders>
            <w:vAlign w:val="bottom"/>
          </w:tcPr>
          <w:p w14:paraId="06645984" w14:textId="11181D4B"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2,609797</w:t>
            </w:r>
          </w:p>
        </w:tc>
      </w:tr>
      <w:tr w:rsidR="00090A05" w:rsidRPr="00172172" w14:paraId="6D578FFA" w14:textId="7D9B3888"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3DEA3913"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12</w:t>
            </w:r>
          </w:p>
        </w:tc>
        <w:tc>
          <w:tcPr>
            <w:tcW w:w="987" w:type="dxa"/>
            <w:tcBorders>
              <w:top w:val="nil"/>
              <w:left w:val="single" w:sz="4" w:space="0" w:color="auto"/>
              <w:bottom w:val="single" w:sz="4" w:space="0" w:color="auto"/>
              <w:right w:val="single" w:sz="4" w:space="0" w:color="auto"/>
            </w:tcBorders>
            <w:vAlign w:val="center"/>
            <w:hideMark/>
          </w:tcPr>
          <w:p w14:paraId="5D9C6ABD"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SKBM</w:t>
            </w:r>
          </w:p>
        </w:tc>
        <w:tc>
          <w:tcPr>
            <w:tcW w:w="779" w:type="dxa"/>
            <w:tcBorders>
              <w:top w:val="nil"/>
              <w:left w:val="nil"/>
              <w:bottom w:val="single" w:sz="4" w:space="0" w:color="auto"/>
              <w:right w:val="single" w:sz="4" w:space="0" w:color="auto"/>
            </w:tcBorders>
            <w:noWrap/>
            <w:vAlign w:val="bottom"/>
            <w:hideMark/>
          </w:tcPr>
          <w:p w14:paraId="54B7B085"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2019</w:t>
            </w:r>
          </w:p>
        </w:tc>
        <w:tc>
          <w:tcPr>
            <w:tcW w:w="449" w:type="dxa"/>
            <w:tcBorders>
              <w:top w:val="nil"/>
              <w:left w:val="nil"/>
              <w:bottom w:val="single" w:sz="4" w:space="0" w:color="auto"/>
              <w:right w:val="nil"/>
            </w:tcBorders>
            <w:noWrap/>
            <w:vAlign w:val="bottom"/>
            <w:hideMark/>
          </w:tcPr>
          <w:p w14:paraId="25FBD2AF" w14:textId="36B8CFBD"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48CE3A6C" w14:textId="187863C1"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0,36591</w:t>
            </w:r>
          </w:p>
        </w:tc>
        <w:tc>
          <w:tcPr>
            <w:tcW w:w="1181" w:type="dxa"/>
            <w:tcBorders>
              <w:top w:val="nil"/>
              <w:left w:val="nil"/>
              <w:bottom w:val="single" w:sz="4" w:space="0" w:color="auto"/>
              <w:right w:val="single" w:sz="4" w:space="0" w:color="auto"/>
            </w:tcBorders>
            <w:noWrap/>
            <w:vAlign w:val="bottom"/>
            <w:hideMark/>
          </w:tcPr>
          <w:p w14:paraId="2AA41994" w14:textId="0056BD8E"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3,59675</w:t>
            </w:r>
          </w:p>
        </w:tc>
        <w:tc>
          <w:tcPr>
            <w:tcW w:w="1236" w:type="dxa"/>
            <w:tcBorders>
              <w:top w:val="nil"/>
              <w:left w:val="nil"/>
              <w:bottom w:val="single" w:sz="4" w:space="0" w:color="auto"/>
              <w:right w:val="single" w:sz="4" w:space="0" w:color="auto"/>
            </w:tcBorders>
            <w:noWrap/>
            <w:vAlign w:val="bottom"/>
            <w:hideMark/>
          </w:tcPr>
          <w:p w14:paraId="7475FC28" w14:textId="6515C6CC"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0,395952</w:t>
            </w:r>
          </w:p>
        </w:tc>
        <w:tc>
          <w:tcPr>
            <w:tcW w:w="1174" w:type="dxa"/>
            <w:gridSpan w:val="2"/>
            <w:tcBorders>
              <w:top w:val="nil"/>
              <w:left w:val="nil"/>
              <w:bottom w:val="single" w:sz="4" w:space="0" w:color="auto"/>
              <w:right w:val="single" w:sz="4" w:space="0" w:color="auto"/>
            </w:tcBorders>
            <w:vAlign w:val="bottom"/>
          </w:tcPr>
          <w:p w14:paraId="46D4A8E7" w14:textId="65287CDE"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2,805873</w:t>
            </w:r>
          </w:p>
        </w:tc>
      </w:tr>
      <w:tr w:rsidR="00090A05" w:rsidRPr="00172172" w14:paraId="7E0EE795" w14:textId="56A23471"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533B56FD"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13</w:t>
            </w:r>
          </w:p>
        </w:tc>
        <w:tc>
          <w:tcPr>
            <w:tcW w:w="987" w:type="dxa"/>
            <w:tcBorders>
              <w:top w:val="nil"/>
              <w:left w:val="single" w:sz="4" w:space="0" w:color="auto"/>
              <w:bottom w:val="single" w:sz="4" w:space="0" w:color="auto"/>
              <w:right w:val="single" w:sz="4" w:space="0" w:color="auto"/>
            </w:tcBorders>
            <w:vAlign w:val="center"/>
            <w:hideMark/>
          </w:tcPr>
          <w:p w14:paraId="26851AC7"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INDF</w:t>
            </w:r>
          </w:p>
        </w:tc>
        <w:tc>
          <w:tcPr>
            <w:tcW w:w="779" w:type="dxa"/>
            <w:tcBorders>
              <w:top w:val="nil"/>
              <w:left w:val="nil"/>
              <w:bottom w:val="single" w:sz="4" w:space="0" w:color="auto"/>
              <w:right w:val="single" w:sz="4" w:space="0" w:color="auto"/>
            </w:tcBorders>
            <w:noWrap/>
            <w:vAlign w:val="bottom"/>
            <w:hideMark/>
          </w:tcPr>
          <w:p w14:paraId="5B61093A"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2020</w:t>
            </w:r>
          </w:p>
        </w:tc>
        <w:tc>
          <w:tcPr>
            <w:tcW w:w="449" w:type="dxa"/>
            <w:tcBorders>
              <w:top w:val="nil"/>
              <w:left w:val="nil"/>
              <w:bottom w:val="single" w:sz="4" w:space="0" w:color="auto"/>
              <w:right w:val="nil"/>
            </w:tcBorders>
            <w:noWrap/>
            <w:vAlign w:val="bottom"/>
            <w:hideMark/>
          </w:tcPr>
          <w:p w14:paraId="34ABD41B" w14:textId="7003123A"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3EF4E813" w14:textId="5D97A7D2"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0,797181</w:t>
            </w:r>
          </w:p>
        </w:tc>
        <w:tc>
          <w:tcPr>
            <w:tcW w:w="1181" w:type="dxa"/>
            <w:tcBorders>
              <w:top w:val="nil"/>
              <w:left w:val="nil"/>
              <w:bottom w:val="single" w:sz="4" w:space="0" w:color="auto"/>
              <w:right w:val="single" w:sz="4" w:space="0" w:color="auto"/>
            </w:tcBorders>
            <w:noWrap/>
            <w:vAlign w:val="bottom"/>
            <w:hideMark/>
          </w:tcPr>
          <w:p w14:paraId="5477F9B1" w14:textId="51193953"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1,753802</w:t>
            </w:r>
          </w:p>
        </w:tc>
        <w:tc>
          <w:tcPr>
            <w:tcW w:w="1236" w:type="dxa"/>
            <w:tcBorders>
              <w:top w:val="nil"/>
              <w:left w:val="nil"/>
              <w:bottom w:val="single" w:sz="4" w:space="0" w:color="auto"/>
              <w:right w:val="single" w:sz="4" w:space="0" w:color="auto"/>
            </w:tcBorders>
            <w:noWrap/>
            <w:vAlign w:val="bottom"/>
            <w:hideMark/>
          </w:tcPr>
          <w:p w14:paraId="19B2DE82" w14:textId="1AA0689A"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0,591824</w:t>
            </w:r>
          </w:p>
        </w:tc>
        <w:tc>
          <w:tcPr>
            <w:tcW w:w="1174" w:type="dxa"/>
            <w:gridSpan w:val="2"/>
            <w:tcBorders>
              <w:top w:val="nil"/>
              <w:left w:val="nil"/>
              <w:bottom w:val="single" w:sz="4" w:space="0" w:color="auto"/>
              <w:right w:val="single" w:sz="4" w:space="0" w:color="auto"/>
            </w:tcBorders>
            <w:vAlign w:val="bottom"/>
          </w:tcPr>
          <w:p w14:paraId="27C2ADF1" w14:textId="5D4B45F2"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2,576103</w:t>
            </w:r>
          </w:p>
        </w:tc>
      </w:tr>
      <w:tr w:rsidR="00090A05" w:rsidRPr="00172172" w14:paraId="69061EFD" w14:textId="44F3A4D2"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1CD72E7A"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14</w:t>
            </w:r>
          </w:p>
        </w:tc>
        <w:tc>
          <w:tcPr>
            <w:tcW w:w="987" w:type="dxa"/>
            <w:tcBorders>
              <w:top w:val="nil"/>
              <w:left w:val="single" w:sz="4" w:space="0" w:color="auto"/>
              <w:bottom w:val="single" w:sz="4" w:space="0" w:color="auto"/>
              <w:right w:val="single" w:sz="4" w:space="0" w:color="auto"/>
            </w:tcBorders>
            <w:vAlign w:val="center"/>
            <w:hideMark/>
          </w:tcPr>
          <w:p w14:paraId="061EAECE"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ICBP</w:t>
            </w:r>
          </w:p>
        </w:tc>
        <w:tc>
          <w:tcPr>
            <w:tcW w:w="779" w:type="dxa"/>
            <w:tcBorders>
              <w:top w:val="nil"/>
              <w:left w:val="nil"/>
              <w:bottom w:val="single" w:sz="4" w:space="0" w:color="auto"/>
              <w:right w:val="single" w:sz="4" w:space="0" w:color="auto"/>
            </w:tcBorders>
            <w:noWrap/>
            <w:vAlign w:val="bottom"/>
            <w:hideMark/>
          </w:tcPr>
          <w:p w14:paraId="6224B5F4"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2020</w:t>
            </w:r>
          </w:p>
        </w:tc>
        <w:tc>
          <w:tcPr>
            <w:tcW w:w="449" w:type="dxa"/>
            <w:tcBorders>
              <w:top w:val="nil"/>
              <w:left w:val="nil"/>
              <w:bottom w:val="single" w:sz="4" w:space="0" w:color="auto"/>
              <w:right w:val="nil"/>
            </w:tcBorders>
            <w:noWrap/>
            <w:vAlign w:val="bottom"/>
            <w:hideMark/>
          </w:tcPr>
          <w:p w14:paraId="3565366C" w14:textId="4E79039C"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06E58C7A" w14:textId="1E0E12C9"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0,875894</w:t>
            </w:r>
          </w:p>
        </w:tc>
        <w:tc>
          <w:tcPr>
            <w:tcW w:w="1181" w:type="dxa"/>
            <w:tcBorders>
              <w:top w:val="nil"/>
              <w:left w:val="nil"/>
              <w:bottom w:val="single" w:sz="4" w:space="0" w:color="auto"/>
              <w:right w:val="single" w:sz="4" w:space="0" w:color="auto"/>
            </w:tcBorders>
            <w:noWrap/>
            <w:vAlign w:val="bottom"/>
            <w:hideMark/>
          </w:tcPr>
          <w:p w14:paraId="2F4AE37C" w14:textId="06495164"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1,016916</w:t>
            </w:r>
          </w:p>
        </w:tc>
        <w:tc>
          <w:tcPr>
            <w:tcW w:w="1236" w:type="dxa"/>
            <w:tcBorders>
              <w:top w:val="nil"/>
              <w:left w:val="nil"/>
              <w:bottom w:val="single" w:sz="4" w:space="0" w:color="auto"/>
              <w:right w:val="single" w:sz="4" w:space="0" w:color="auto"/>
            </w:tcBorders>
            <w:noWrap/>
            <w:vAlign w:val="bottom"/>
            <w:hideMark/>
          </w:tcPr>
          <w:p w14:paraId="6705EA9B" w14:textId="3617949C"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0,217159</w:t>
            </w:r>
          </w:p>
        </w:tc>
        <w:tc>
          <w:tcPr>
            <w:tcW w:w="1174" w:type="dxa"/>
            <w:gridSpan w:val="2"/>
            <w:tcBorders>
              <w:top w:val="nil"/>
              <w:left w:val="nil"/>
              <w:bottom w:val="single" w:sz="4" w:space="0" w:color="auto"/>
              <w:right w:val="single" w:sz="4" w:space="0" w:color="auto"/>
            </w:tcBorders>
            <w:vAlign w:val="bottom"/>
          </w:tcPr>
          <w:p w14:paraId="5206EDC5" w14:textId="2BC74FA6"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3,764661</w:t>
            </w:r>
          </w:p>
        </w:tc>
      </w:tr>
      <w:tr w:rsidR="00090A05" w:rsidRPr="00172172" w14:paraId="2596AE78" w14:textId="7FCA5F8D"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2ADFB238"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15</w:t>
            </w:r>
          </w:p>
        </w:tc>
        <w:tc>
          <w:tcPr>
            <w:tcW w:w="987" w:type="dxa"/>
            <w:tcBorders>
              <w:top w:val="nil"/>
              <w:left w:val="single" w:sz="4" w:space="0" w:color="auto"/>
              <w:bottom w:val="single" w:sz="4" w:space="0" w:color="auto"/>
              <w:right w:val="single" w:sz="4" w:space="0" w:color="auto"/>
            </w:tcBorders>
            <w:vAlign w:val="center"/>
            <w:hideMark/>
          </w:tcPr>
          <w:p w14:paraId="62C4CDCE"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MLBI</w:t>
            </w:r>
          </w:p>
        </w:tc>
        <w:tc>
          <w:tcPr>
            <w:tcW w:w="779" w:type="dxa"/>
            <w:tcBorders>
              <w:top w:val="nil"/>
              <w:left w:val="nil"/>
              <w:bottom w:val="single" w:sz="4" w:space="0" w:color="auto"/>
              <w:right w:val="single" w:sz="4" w:space="0" w:color="auto"/>
            </w:tcBorders>
            <w:noWrap/>
            <w:vAlign w:val="bottom"/>
            <w:hideMark/>
          </w:tcPr>
          <w:p w14:paraId="33185245"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2020</w:t>
            </w:r>
          </w:p>
        </w:tc>
        <w:tc>
          <w:tcPr>
            <w:tcW w:w="449" w:type="dxa"/>
            <w:tcBorders>
              <w:top w:val="nil"/>
              <w:left w:val="nil"/>
              <w:bottom w:val="single" w:sz="4" w:space="0" w:color="auto"/>
              <w:right w:val="nil"/>
            </w:tcBorders>
            <w:noWrap/>
            <w:vAlign w:val="bottom"/>
            <w:hideMark/>
          </w:tcPr>
          <w:p w14:paraId="4718F343" w14:textId="074B5558"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23393525" w14:textId="1CF3674A"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0,777102</w:t>
            </w:r>
          </w:p>
        </w:tc>
        <w:tc>
          <w:tcPr>
            <w:tcW w:w="1181" w:type="dxa"/>
            <w:tcBorders>
              <w:top w:val="nil"/>
              <w:left w:val="nil"/>
              <w:bottom w:val="single" w:sz="4" w:space="0" w:color="auto"/>
              <w:right w:val="single" w:sz="4" w:space="0" w:color="auto"/>
            </w:tcBorders>
            <w:noWrap/>
            <w:vAlign w:val="bottom"/>
            <w:hideMark/>
          </w:tcPr>
          <w:p w14:paraId="64B8A42E" w14:textId="0E97C7C3"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2,878764</w:t>
            </w:r>
          </w:p>
        </w:tc>
        <w:tc>
          <w:tcPr>
            <w:tcW w:w="1236" w:type="dxa"/>
            <w:tcBorders>
              <w:top w:val="nil"/>
              <w:left w:val="nil"/>
              <w:bottom w:val="single" w:sz="4" w:space="0" w:color="auto"/>
              <w:right w:val="single" w:sz="4" w:space="0" w:color="auto"/>
            </w:tcBorders>
            <w:noWrap/>
            <w:vAlign w:val="bottom"/>
            <w:hideMark/>
          </w:tcPr>
          <w:p w14:paraId="1A7F6D74" w14:textId="24A139C8"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0,632004</w:t>
            </w:r>
          </w:p>
        </w:tc>
        <w:tc>
          <w:tcPr>
            <w:tcW w:w="1174" w:type="dxa"/>
            <w:gridSpan w:val="2"/>
            <w:tcBorders>
              <w:top w:val="nil"/>
              <w:left w:val="nil"/>
              <w:bottom w:val="single" w:sz="4" w:space="0" w:color="auto"/>
              <w:right w:val="single" w:sz="4" w:space="0" w:color="auto"/>
            </w:tcBorders>
            <w:vAlign w:val="bottom"/>
          </w:tcPr>
          <w:p w14:paraId="11C0A600" w14:textId="18475B04"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1,591471</w:t>
            </w:r>
          </w:p>
        </w:tc>
      </w:tr>
      <w:tr w:rsidR="00090A05" w:rsidRPr="00172172" w14:paraId="5B581A58" w14:textId="3239A9A4"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20AFF555"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16</w:t>
            </w:r>
          </w:p>
        </w:tc>
        <w:tc>
          <w:tcPr>
            <w:tcW w:w="987" w:type="dxa"/>
            <w:tcBorders>
              <w:top w:val="nil"/>
              <w:left w:val="single" w:sz="4" w:space="0" w:color="auto"/>
              <w:bottom w:val="single" w:sz="4" w:space="0" w:color="auto"/>
              <w:right w:val="single" w:sz="4" w:space="0" w:color="auto"/>
            </w:tcBorders>
            <w:vAlign w:val="center"/>
            <w:hideMark/>
          </w:tcPr>
          <w:p w14:paraId="19637926"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MYOR</w:t>
            </w:r>
          </w:p>
        </w:tc>
        <w:tc>
          <w:tcPr>
            <w:tcW w:w="779" w:type="dxa"/>
            <w:tcBorders>
              <w:top w:val="nil"/>
              <w:left w:val="nil"/>
              <w:bottom w:val="single" w:sz="4" w:space="0" w:color="auto"/>
              <w:right w:val="single" w:sz="4" w:space="0" w:color="auto"/>
            </w:tcBorders>
            <w:noWrap/>
            <w:vAlign w:val="bottom"/>
            <w:hideMark/>
          </w:tcPr>
          <w:p w14:paraId="182B7449"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2020</w:t>
            </w:r>
          </w:p>
        </w:tc>
        <w:tc>
          <w:tcPr>
            <w:tcW w:w="449" w:type="dxa"/>
            <w:tcBorders>
              <w:top w:val="nil"/>
              <w:left w:val="nil"/>
              <w:bottom w:val="single" w:sz="4" w:space="0" w:color="auto"/>
              <w:right w:val="nil"/>
            </w:tcBorders>
            <w:noWrap/>
            <w:vAlign w:val="bottom"/>
            <w:hideMark/>
          </w:tcPr>
          <w:p w14:paraId="5618C0F3" w14:textId="10FB1A1C"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0EAF1F78" w14:textId="40CE3330"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0,488991</w:t>
            </w:r>
          </w:p>
        </w:tc>
        <w:tc>
          <w:tcPr>
            <w:tcW w:w="1181" w:type="dxa"/>
            <w:tcBorders>
              <w:top w:val="nil"/>
              <w:left w:val="nil"/>
              <w:bottom w:val="single" w:sz="4" w:space="0" w:color="auto"/>
              <w:right w:val="single" w:sz="4" w:space="0" w:color="auto"/>
            </w:tcBorders>
            <w:noWrap/>
            <w:vAlign w:val="bottom"/>
            <w:hideMark/>
          </w:tcPr>
          <w:p w14:paraId="6F56F55D" w14:textId="305D79FC"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4,417819</w:t>
            </w:r>
          </w:p>
        </w:tc>
        <w:tc>
          <w:tcPr>
            <w:tcW w:w="1236" w:type="dxa"/>
            <w:tcBorders>
              <w:top w:val="nil"/>
              <w:left w:val="nil"/>
              <w:bottom w:val="single" w:sz="4" w:space="0" w:color="auto"/>
              <w:right w:val="single" w:sz="4" w:space="0" w:color="auto"/>
            </w:tcBorders>
            <w:noWrap/>
            <w:vAlign w:val="bottom"/>
            <w:hideMark/>
          </w:tcPr>
          <w:p w14:paraId="760FE885" w14:textId="222C4B5A"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0,574783</w:t>
            </w:r>
          </w:p>
        </w:tc>
        <w:tc>
          <w:tcPr>
            <w:tcW w:w="1174" w:type="dxa"/>
            <w:gridSpan w:val="2"/>
            <w:tcBorders>
              <w:top w:val="nil"/>
              <w:left w:val="nil"/>
              <w:bottom w:val="single" w:sz="4" w:space="0" w:color="auto"/>
              <w:right w:val="single" w:sz="4" w:space="0" w:color="auto"/>
            </w:tcBorders>
            <w:vAlign w:val="bottom"/>
          </w:tcPr>
          <w:p w14:paraId="692DB797" w14:textId="047B556A"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1,701628</w:t>
            </w:r>
          </w:p>
        </w:tc>
      </w:tr>
      <w:tr w:rsidR="00090A05" w:rsidRPr="00172172" w14:paraId="67014661" w14:textId="3D64B020" w:rsidTr="00246765">
        <w:trPr>
          <w:trHeight w:val="288"/>
          <w:jc w:val="center"/>
        </w:trPr>
        <w:tc>
          <w:tcPr>
            <w:tcW w:w="650" w:type="dxa"/>
            <w:tcBorders>
              <w:top w:val="single" w:sz="4" w:space="0" w:color="auto"/>
              <w:left w:val="single" w:sz="4" w:space="0" w:color="auto"/>
              <w:bottom w:val="single" w:sz="4" w:space="0" w:color="auto"/>
              <w:right w:val="nil"/>
            </w:tcBorders>
            <w:noWrap/>
            <w:vAlign w:val="bottom"/>
            <w:hideMark/>
          </w:tcPr>
          <w:p w14:paraId="5DF78EB0"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17</w:t>
            </w:r>
          </w:p>
        </w:tc>
        <w:tc>
          <w:tcPr>
            <w:tcW w:w="987" w:type="dxa"/>
            <w:tcBorders>
              <w:top w:val="single" w:sz="4" w:space="0" w:color="auto"/>
              <w:left w:val="single" w:sz="4" w:space="0" w:color="auto"/>
              <w:bottom w:val="single" w:sz="4" w:space="0" w:color="auto"/>
              <w:right w:val="single" w:sz="4" w:space="0" w:color="auto"/>
            </w:tcBorders>
            <w:vAlign w:val="center"/>
            <w:hideMark/>
          </w:tcPr>
          <w:p w14:paraId="7D29E547"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ROTI</w:t>
            </w:r>
          </w:p>
        </w:tc>
        <w:tc>
          <w:tcPr>
            <w:tcW w:w="779" w:type="dxa"/>
            <w:tcBorders>
              <w:top w:val="single" w:sz="4" w:space="0" w:color="auto"/>
              <w:left w:val="nil"/>
              <w:bottom w:val="single" w:sz="4" w:space="0" w:color="auto"/>
              <w:right w:val="single" w:sz="4" w:space="0" w:color="auto"/>
            </w:tcBorders>
            <w:noWrap/>
            <w:vAlign w:val="bottom"/>
            <w:hideMark/>
          </w:tcPr>
          <w:p w14:paraId="4B4DD1D9"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2020</w:t>
            </w:r>
          </w:p>
        </w:tc>
        <w:tc>
          <w:tcPr>
            <w:tcW w:w="449" w:type="dxa"/>
            <w:tcBorders>
              <w:top w:val="single" w:sz="4" w:space="0" w:color="auto"/>
              <w:left w:val="nil"/>
              <w:bottom w:val="single" w:sz="4" w:space="0" w:color="auto"/>
              <w:right w:val="nil"/>
            </w:tcBorders>
            <w:noWrap/>
            <w:vAlign w:val="bottom"/>
            <w:hideMark/>
          </w:tcPr>
          <w:p w14:paraId="037851D2" w14:textId="130FE568"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single" w:sz="4" w:space="0" w:color="auto"/>
              <w:left w:val="single" w:sz="4" w:space="0" w:color="auto"/>
              <w:bottom w:val="single" w:sz="4" w:space="0" w:color="auto"/>
              <w:right w:val="single" w:sz="4" w:space="0" w:color="auto"/>
            </w:tcBorders>
            <w:noWrap/>
            <w:vAlign w:val="bottom"/>
          </w:tcPr>
          <w:p w14:paraId="39E78C8D" w14:textId="418E7FD8"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0,431517</w:t>
            </w:r>
          </w:p>
        </w:tc>
        <w:tc>
          <w:tcPr>
            <w:tcW w:w="1181" w:type="dxa"/>
            <w:tcBorders>
              <w:top w:val="single" w:sz="4" w:space="0" w:color="auto"/>
              <w:left w:val="nil"/>
              <w:bottom w:val="single" w:sz="4" w:space="0" w:color="auto"/>
              <w:right w:val="single" w:sz="4" w:space="0" w:color="auto"/>
            </w:tcBorders>
            <w:noWrap/>
            <w:vAlign w:val="bottom"/>
            <w:hideMark/>
          </w:tcPr>
          <w:p w14:paraId="0307DDF6" w14:textId="40580ABA"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3,992164</w:t>
            </w:r>
          </w:p>
        </w:tc>
        <w:tc>
          <w:tcPr>
            <w:tcW w:w="1236" w:type="dxa"/>
            <w:tcBorders>
              <w:top w:val="single" w:sz="4" w:space="0" w:color="auto"/>
              <w:left w:val="nil"/>
              <w:bottom w:val="single" w:sz="4" w:space="0" w:color="auto"/>
              <w:right w:val="single" w:sz="4" w:space="0" w:color="auto"/>
            </w:tcBorders>
            <w:noWrap/>
            <w:vAlign w:val="bottom"/>
            <w:hideMark/>
          </w:tcPr>
          <w:p w14:paraId="5FDAC696" w14:textId="53DCBCA8"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0,289197</w:t>
            </w:r>
          </w:p>
        </w:tc>
        <w:tc>
          <w:tcPr>
            <w:tcW w:w="1174" w:type="dxa"/>
            <w:gridSpan w:val="2"/>
            <w:tcBorders>
              <w:top w:val="single" w:sz="4" w:space="0" w:color="auto"/>
              <w:left w:val="nil"/>
              <w:bottom w:val="single" w:sz="4" w:space="0" w:color="auto"/>
              <w:right w:val="single" w:sz="4" w:space="0" w:color="auto"/>
            </w:tcBorders>
            <w:vAlign w:val="bottom"/>
          </w:tcPr>
          <w:p w14:paraId="5AC58CB2" w14:textId="0A887663"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1,219408</w:t>
            </w:r>
          </w:p>
        </w:tc>
      </w:tr>
      <w:tr w:rsidR="00090A05" w:rsidRPr="00172172" w14:paraId="4978488B" w14:textId="1F59D519" w:rsidTr="00210CFD">
        <w:trPr>
          <w:trHeight w:val="288"/>
          <w:jc w:val="center"/>
        </w:trPr>
        <w:tc>
          <w:tcPr>
            <w:tcW w:w="650" w:type="dxa"/>
            <w:tcBorders>
              <w:top w:val="single" w:sz="4" w:space="0" w:color="auto"/>
              <w:left w:val="single" w:sz="4" w:space="0" w:color="auto"/>
              <w:bottom w:val="single" w:sz="4" w:space="0" w:color="auto"/>
              <w:right w:val="nil"/>
            </w:tcBorders>
            <w:noWrap/>
            <w:vAlign w:val="bottom"/>
            <w:hideMark/>
          </w:tcPr>
          <w:p w14:paraId="36F5D892"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18</w:t>
            </w:r>
          </w:p>
        </w:tc>
        <w:tc>
          <w:tcPr>
            <w:tcW w:w="987" w:type="dxa"/>
            <w:tcBorders>
              <w:top w:val="single" w:sz="4" w:space="0" w:color="auto"/>
              <w:left w:val="single" w:sz="4" w:space="0" w:color="auto"/>
              <w:bottom w:val="single" w:sz="4" w:space="0" w:color="auto"/>
              <w:right w:val="single" w:sz="4" w:space="0" w:color="auto"/>
            </w:tcBorders>
            <w:vAlign w:val="center"/>
            <w:hideMark/>
          </w:tcPr>
          <w:p w14:paraId="10823102"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ULTJ</w:t>
            </w:r>
          </w:p>
        </w:tc>
        <w:tc>
          <w:tcPr>
            <w:tcW w:w="779" w:type="dxa"/>
            <w:tcBorders>
              <w:top w:val="single" w:sz="4" w:space="0" w:color="auto"/>
              <w:left w:val="nil"/>
              <w:bottom w:val="single" w:sz="4" w:space="0" w:color="auto"/>
              <w:right w:val="single" w:sz="4" w:space="0" w:color="auto"/>
            </w:tcBorders>
            <w:noWrap/>
            <w:vAlign w:val="bottom"/>
            <w:hideMark/>
          </w:tcPr>
          <w:p w14:paraId="6D9ED6A4"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2020</w:t>
            </w:r>
          </w:p>
        </w:tc>
        <w:tc>
          <w:tcPr>
            <w:tcW w:w="449" w:type="dxa"/>
            <w:tcBorders>
              <w:top w:val="single" w:sz="4" w:space="0" w:color="auto"/>
              <w:left w:val="nil"/>
              <w:bottom w:val="single" w:sz="4" w:space="0" w:color="auto"/>
              <w:right w:val="nil"/>
            </w:tcBorders>
            <w:noWrap/>
            <w:vAlign w:val="bottom"/>
            <w:hideMark/>
          </w:tcPr>
          <w:p w14:paraId="019D4546" w14:textId="366B7FE4"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single" w:sz="4" w:space="0" w:color="auto"/>
              <w:left w:val="single" w:sz="4" w:space="0" w:color="auto"/>
              <w:bottom w:val="single" w:sz="4" w:space="0" w:color="auto"/>
              <w:right w:val="single" w:sz="4" w:space="0" w:color="auto"/>
            </w:tcBorders>
            <w:noWrap/>
            <w:vAlign w:val="bottom"/>
          </w:tcPr>
          <w:p w14:paraId="09772CEE" w14:textId="12CB5F48"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0,513777</w:t>
            </w:r>
          </w:p>
        </w:tc>
        <w:tc>
          <w:tcPr>
            <w:tcW w:w="1181" w:type="dxa"/>
            <w:tcBorders>
              <w:top w:val="single" w:sz="4" w:space="0" w:color="auto"/>
              <w:left w:val="nil"/>
              <w:bottom w:val="single" w:sz="4" w:space="0" w:color="auto"/>
              <w:right w:val="single" w:sz="4" w:space="0" w:color="auto"/>
            </w:tcBorders>
            <w:noWrap/>
            <w:vAlign w:val="bottom"/>
            <w:hideMark/>
          </w:tcPr>
          <w:p w14:paraId="3C03572B" w14:textId="7DE2A832"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1,442567</w:t>
            </w:r>
          </w:p>
        </w:tc>
        <w:tc>
          <w:tcPr>
            <w:tcW w:w="1236" w:type="dxa"/>
            <w:tcBorders>
              <w:top w:val="single" w:sz="4" w:space="0" w:color="auto"/>
              <w:left w:val="nil"/>
              <w:bottom w:val="single" w:sz="4" w:space="0" w:color="auto"/>
              <w:right w:val="single" w:sz="4" w:space="0" w:color="auto"/>
            </w:tcBorders>
            <w:noWrap/>
            <w:vAlign w:val="bottom"/>
            <w:hideMark/>
          </w:tcPr>
          <w:p w14:paraId="6733CE25" w14:textId="2FECC776"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0,221696</w:t>
            </w:r>
          </w:p>
        </w:tc>
        <w:tc>
          <w:tcPr>
            <w:tcW w:w="1174" w:type="dxa"/>
            <w:gridSpan w:val="2"/>
            <w:tcBorders>
              <w:top w:val="single" w:sz="4" w:space="0" w:color="auto"/>
              <w:left w:val="nil"/>
              <w:bottom w:val="single" w:sz="4" w:space="0" w:color="auto"/>
              <w:right w:val="single" w:sz="4" w:space="0" w:color="auto"/>
            </w:tcBorders>
            <w:vAlign w:val="bottom"/>
          </w:tcPr>
          <w:p w14:paraId="5450D581" w14:textId="30327441"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2,872498</w:t>
            </w:r>
          </w:p>
        </w:tc>
      </w:tr>
      <w:tr w:rsidR="00090A05" w:rsidRPr="00172172" w14:paraId="40EFAEEC" w14:textId="2A31366B"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2683D3F0"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19</w:t>
            </w:r>
          </w:p>
        </w:tc>
        <w:tc>
          <w:tcPr>
            <w:tcW w:w="987" w:type="dxa"/>
            <w:tcBorders>
              <w:top w:val="nil"/>
              <w:left w:val="single" w:sz="4" w:space="0" w:color="auto"/>
              <w:bottom w:val="single" w:sz="4" w:space="0" w:color="auto"/>
              <w:right w:val="single" w:sz="4" w:space="0" w:color="auto"/>
            </w:tcBorders>
            <w:vAlign w:val="center"/>
            <w:hideMark/>
          </w:tcPr>
          <w:p w14:paraId="2A66770E"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BUDI</w:t>
            </w:r>
          </w:p>
        </w:tc>
        <w:tc>
          <w:tcPr>
            <w:tcW w:w="779" w:type="dxa"/>
            <w:tcBorders>
              <w:top w:val="nil"/>
              <w:left w:val="nil"/>
              <w:bottom w:val="single" w:sz="4" w:space="0" w:color="auto"/>
              <w:right w:val="single" w:sz="4" w:space="0" w:color="auto"/>
            </w:tcBorders>
            <w:noWrap/>
            <w:vAlign w:val="bottom"/>
            <w:hideMark/>
          </w:tcPr>
          <w:p w14:paraId="37F217E6"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2020</w:t>
            </w:r>
          </w:p>
        </w:tc>
        <w:tc>
          <w:tcPr>
            <w:tcW w:w="449" w:type="dxa"/>
            <w:tcBorders>
              <w:top w:val="nil"/>
              <w:left w:val="nil"/>
              <w:bottom w:val="single" w:sz="4" w:space="0" w:color="auto"/>
              <w:right w:val="nil"/>
            </w:tcBorders>
            <w:noWrap/>
            <w:vAlign w:val="bottom"/>
            <w:hideMark/>
          </w:tcPr>
          <w:p w14:paraId="5D8B94CA" w14:textId="4B5BFB0E"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4ED7F91A" w14:textId="1F131085"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0,227391</w:t>
            </w:r>
          </w:p>
        </w:tc>
        <w:tc>
          <w:tcPr>
            <w:tcW w:w="1181" w:type="dxa"/>
            <w:tcBorders>
              <w:top w:val="nil"/>
              <w:left w:val="nil"/>
              <w:bottom w:val="single" w:sz="4" w:space="0" w:color="auto"/>
              <w:right w:val="single" w:sz="4" w:space="0" w:color="auto"/>
            </w:tcBorders>
            <w:noWrap/>
            <w:vAlign w:val="bottom"/>
            <w:hideMark/>
          </w:tcPr>
          <w:p w14:paraId="4E7C2D9D" w14:textId="7E087AE1"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3,613504</w:t>
            </w:r>
          </w:p>
        </w:tc>
        <w:tc>
          <w:tcPr>
            <w:tcW w:w="1236" w:type="dxa"/>
            <w:tcBorders>
              <w:top w:val="nil"/>
              <w:left w:val="nil"/>
              <w:bottom w:val="single" w:sz="4" w:space="0" w:color="auto"/>
              <w:right w:val="single" w:sz="4" w:space="0" w:color="auto"/>
            </w:tcBorders>
            <w:noWrap/>
            <w:vAlign w:val="bottom"/>
            <w:hideMark/>
          </w:tcPr>
          <w:p w14:paraId="0CEED1B4" w14:textId="642630BD"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0,378373</w:t>
            </w:r>
          </w:p>
        </w:tc>
        <w:tc>
          <w:tcPr>
            <w:tcW w:w="1174" w:type="dxa"/>
            <w:gridSpan w:val="2"/>
            <w:tcBorders>
              <w:top w:val="nil"/>
              <w:left w:val="nil"/>
              <w:bottom w:val="single" w:sz="4" w:space="0" w:color="auto"/>
              <w:right w:val="single" w:sz="4" w:space="0" w:color="auto"/>
            </w:tcBorders>
            <w:vAlign w:val="bottom"/>
          </w:tcPr>
          <w:p w14:paraId="3D015EB1" w14:textId="1AA2B59C"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1,605788</w:t>
            </w:r>
          </w:p>
        </w:tc>
      </w:tr>
      <w:tr w:rsidR="00090A05" w:rsidRPr="00172172" w14:paraId="0CB4163C" w14:textId="38A38FED"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461666FB"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w:t>
            </w:r>
          </w:p>
        </w:tc>
        <w:tc>
          <w:tcPr>
            <w:tcW w:w="987" w:type="dxa"/>
            <w:tcBorders>
              <w:top w:val="nil"/>
              <w:left w:val="single" w:sz="4" w:space="0" w:color="auto"/>
              <w:bottom w:val="single" w:sz="4" w:space="0" w:color="auto"/>
              <w:right w:val="single" w:sz="4" w:space="0" w:color="auto"/>
            </w:tcBorders>
            <w:vAlign w:val="center"/>
            <w:hideMark/>
          </w:tcPr>
          <w:p w14:paraId="64797D74"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STTP</w:t>
            </w:r>
          </w:p>
        </w:tc>
        <w:tc>
          <w:tcPr>
            <w:tcW w:w="779" w:type="dxa"/>
            <w:tcBorders>
              <w:top w:val="nil"/>
              <w:left w:val="nil"/>
              <w:bottom w:val="single" w:sz="4" w:space="0" w:color="auto"/>
              <w:right w:val="single" w:sz="4" w:space="0" w:color="auto"/>
            </w:tcBorders>
            <w:noWrap/>
            <w:vAlign w:val="bottom"/>
            <w:hideMark/>
          </w:tcPr>
          <w:p w14:paraId="23CEB5EA"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2020</w:t>
            </w:r>
          </w:p>
        </w:tc>
        <w:tc>
          <w:tcPr>
            <w:tcW w:w="449" w:type="dxa"/>
            <w:tcBorders>
              <w:top w:val="nil"/>
              <w:left w:val="nil"/>
              <w:bottom w:val="single" w:sz="4" w:space="0" w:color="auto"/>
              <w:right w:val="nil"/>
            </w:tcBorders>
            <w:noWrap/>
            <w:vAlign w:val="bottom"/>
            <w:hideMark/>
          </w:tcPr>
          <w:p w14:paraId="4C25A5A1" w14:textId="00C94A7F"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5B4FE03D" w14:textId="396D7D1B"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0,326035</w:t>
            </w:r>
          </w:p>
        </w:tc>
        <w:tc>
          <w:tcPr>
            <w:tcW w:w="1181" w:type="dxa"/>
            <w:tcBorders>
              <w:top w:val="nil"/>
              <w:left w:val="nil"/>
              <w:bottom w:val="single" w:sz="4" w:space="0" w:color="auto"/>
              <w:right w:val="single" w:sz="4" w:space="0" w:color="auto"/>
            </w:tcBorders>
            <w:noWrap/>
            <w:vAlign w:val="bottom"/>
            <w:hideMark/>
          </w:tcPr>
          <w:p w14:paraId="225A5A54" w14:textId="2671FB48"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1,8345</w:t>
            </w:r>
          </w:p>
        </w:tc>
        <w:tc>
          <w:tcPr>
            <w:tcW w:w="1236" w:type="dxa"/>
            <w:tcBorders>
              <w:top w:val="nil"/>
              <w:left w:val="nil"/>
              <w:bottom w:val="single" w:sz="4" w:space="0" w:color="auto"/>
              <w:right w:val="single" w:sz="4" w:space="0" w:color="auto"/>
            </w:tcBorders>
            <w:noWrap/>
            <w:vAlign w:val="bottom"/>
            <w:hideMark/>
          </w:tcPr>
          <w:p w14:paraId="7F481E01" w14:textId="3A16E004"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0,284813</w:t>
            </w:r>
          </w:p>
        </w:tc>
        <w:tc>
          <w:tcPr>
            <w:tcW w:w="1174" w:type="dxa"/>
            <w:gridSpan w:val="2"/>
            <w:tcBorders>
              <w:top w:val="nil"/>
              <w:left w:val="nil"/>
              <w:bottom w:val="single" w:sz="4" w:space="0" w:color="auto"/>
              <w:right w:val="single" w:sz="4" w:space="0" w:color="auto"/>
            </w:tcBorders>
            <w:vAlign w:val="bottom"/>
          </w:tcPr>
          <w:p w14:paraId="75D54997" w14:textId="6F1DECE6"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3,869236</w:t>
            </w:r>
          </w:p>
        </w:tc>
      </w:tr>
      <w:tr w:rsidR="00090A05" w:rsidRPr="00172172" w14:paraId="0F6A839A" w14:textId="38F248E2"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73C5B7A9"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21</w:t>
            </w:r>
          </w:p>
        </w:tc>
        <w:tc>
          <w:tcPr>
            <w:tcW w:w="987" w:type="dxa"/>
            <w:tcBorders>
              <w:top w:val="nil"/>
              <w:left w:val="single" w:sz="4" w:space="0" w:color="auto"/>
              <w:bottom w:val="single" w:sz="4" w:space="0" w:color="auto"/>
              <w:right w:val="single" w:sz="4" w:space="0" w:color="auto"/>
            </w:tcBorders>
            <w:vAlign w:val="center"/>
            <w:hideMark/>
          </w:tcPr>
          <w:p w14:paraId="0323D39F"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SKLT</w:t>
            </w:r>
          </w:p>
        </w:tc>
        <w:tc>
          <w:tcPr>
            <w:tcW w:w="779" w:type="dxa"/>
            <w:tcBorders>
              <w:top w:val="nil"/>
              <w:left w:val="nil"/>
              <w:bottom w:val="single" w:sz="4" w:space="0" w:color="auto"/>
              <w:right w:val="single" w:sz="4" w:space="0" w:color="auto"/>
            </w:tcBorders>
            <w:noWrap/>
            <w:vAlign w:val="bottom"/>
            <w:hideMark/>
          </w:tcPr>
          <w:p w14:paraId="107A2CBE"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2020</w:t>
            </w:r>
          </w:p>
        </w:tc>
        <w:tc>
          <w:tcPr>
            <w:tcW w:w="449" w:type="dxa"/>
            <w:tcBorders>
              <w:top w:val="nil"/>
              <w:left w:val="nil"/>
              <w:bottom w:val="single" w:sz="4" w:space="0" w:color="auto"/>
              <w:right w:val="nil"/>
            </w:tcBorders>
            <w:noWrap/>
            <w:vAlign w:val="bottom"/>
            <w:hideMark/>
          </w:tcPr>
          <w:p w14:paraId="3A132E6C" w14:textId="1BC11A36"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0CE8B4F6" w14:textId="386556E4"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0,553305</w:t>
            </w:r>
          </w:p>
        </w:tc>
        <w:tc>
          <w:tcPr>
            <w:tcW w:w="1181" w:type="dxa"/>
            <w:tcBorders>
              <w:top w:val="nil"/>
              <w:left w:val="nil"/>
              <w:bottom w:val="single" w:sz="4" w:space="0" w:color="auto"/>
              <w:right w:val="single" w:sz="4" w:space="0" w:color="auto"/>
            </w:tcBorders>
            <w:noWrap/>
            <w:vAlign w:val="bottom"/>
            <w:hideMark/>
          </w:tcPr>
          <w:p w14:paraId="5672FF08" w14:textId="0F9D3440"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1,611309</w:t>
            </w:r>
          </w:p>
        </w:tc>
        <w:tc>
          <w:tcPr>
            <w:tcW w:w="1236" w:type="dxa"/>
            <w:tcBorders>
              <w:top w:val="nil"/>
              <w:left w:val="nil"/>
              <w:bottom w:val="single" w:sz="4" w:space="0" w:color="auto"/>
              <w:right w:val="single" w:sz="4" w:space="0" w:color="auto"/>
            </w:tcBorders>
            <w:noWrap/>
            <w:vAlign w:val="bottom"/>
            <w:hideMark/>
          </w:tcPr>
          <w:p w14:paraId="14AEC28E" w14:textId="0CC1BD2A"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0,139135</w:t>
            </w:r>
          </w:p>
        </w:tc>
        <w:tc>
          <w:tcPr>
            <w:tcW w:w="1174" w:type="dxa"/>
            <w:gridSpan w:val="2"/>
            <w:tcBorders>
              <w:top w:val="nil"/>
              <w:left w:val="nil"/>
              <w:bottom w:val="single" w:sz="4" w:space="0" w:color="auto"/>
              <w:right w:val="single" w:sz="4" w:space="0" w:color="auto"/>
            </w:tcBorders>
            <w:vAlign w:val="bottom"/>
          </w:tcPr>
          <w:p w14:paraId="41E2D4A0" w14:textId="6A161B7A"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3,227243</w:t>
            </w:r>
          </w:p>
        </w:tc>
      </w:tr>
      <w:tr w:rsidR="00090A05" w:rsidRPr="00172172" w14:paraId="0BBA0845" w14:textId="22C92D26"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04475F66"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22</w:t>
            </w:r>
          </w:p>
        </w:tc>
        <w:tc>
          <w:tcPr>
            <w:tcW w:w="987" w:type="dxa"/>
            <w:tcBorders>
              <w:top w:val="nil"/>
              <w:left w:val="single" w:sz="4" w:space="0" w:color="auto"/>
              <w:bottom w:val="single" w:sz="4" w:space="0" w:color="auto"/>
              <w:right w:val="single" w:sz="4" w:space="0" w:color="auto"/>
            </w:tcBorders>
            <w:vAlign w:val="center"/>
            <w:hideMark/>
          </w:tcPr>
          <w:p w14:paraId="4123853A"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CLEO</w:t>
            </w:r>
          </w:p>
        </w:tc>
        <w:tc>
          <w:tcPr>
            <w:tcW w:w="779" w:type="dxa"/>
            <w:tcBorders>
              <w:top w:val="nil"/>
              <w:left w:val="nil"/>
              <w:bottom w:val="single" w:sz="4" w:space="0" w:color="auto"/>
              <w:right w:val="single" w:sz="4" w:space="0" w:color="auto"/>
            </w:tcBorders>
            <w:noWrap/>
            <w:vAlign w:val="bottom"/>
            <w:hideMark/>
          </w:tcPr>
          <w:p w14:paraId="0ABACC41"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2020</w:t>
            </w:r>
          </w:p>
        </w:tc>
        <w:tc>
          <w:tcPr>
            <w:tcW w:w="449" w:type="dxa"/>
            <w:tcBorders>
              <w:top w:val="nil"/>
              <w:left w:val="nil"/>
              <w:bottom w:val="single" w:sz="4" w:space="0" w:color="auto"/>
              <w:right w:val="nil"/>
            </w:tcBorders>
            <w:noWrap/>
            <w:vAlign w:val="bottom"/>
            <w:hideMark/>
          </w:tcPr>
          <w:p w14:paraId="3B3A8659" w14:textId="48E2EFA4"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4F40C8AB" w14:textId="22C339C1"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0,69754</w:t>
            </w:r>
          </w:p>
        </w:tc>
        <w:tc>
          <w:tcPr>
            <w:tcW w:w="1181" w:type="dxa"/>
            <w:tcBorders>
              <w:top w:val="nil"/>
              <w:left w:val="nil"/>
              <w:bottom w:val="single" w:sz="4" w:space="0" w:color="auto"/>
              <w:right w:val="single" w:sz="4" w:space="0" w:color="auto"/>
            </w:tcBorders>
            <w:noWrap/>
            <w:vAlign w:val="bottom"/>
            <w:hideMark/>
          </w:tcPr>
          <w:p w14:paraId="035F14C7" w14:textId="6284BF68"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5,400799</w:t>
            </w:r>
          </w:p>
        </w:tc>
        <w:tc>
          <w:tcPr>
            <w:tcW w:w="1236" w:type="dxa"/>
            <w:tcBorders>
              <w:top w:val="nil"/>
              <w:left w:val="nil"/>
              <w:bottom w:val="single" w:sz="4" w:space="0" w:color="auto"/>
              <w:right w:val="single" w:sz="4" w:space="0" w:color="auto"/>
            </w:tcBorders>
            <w:noWrap/>
            <w:vAlign w:val="bottom"/>
            <w:hideMark/>
          </w:tcPr>
          <w:p w14:paraId="71ACC2CC" w14:textId="526F68B6"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0,17109</w:t>
            </w:r>
          </w:p>
        </w:tc>
        <w:tc>
          <w:tcPr>
            <w:tcW w:w="1174" w:type="dxa"/>
            <w:gridSpan w:val="2"/>
            <w:tcBorders>
              <w:top w:val="nil"/>
              <w:left w:val="nil"/>
              <w:bottom w:val="single" w:sz="4" w:space="0" w:color="auto"/>
              <w:right w:val="single" w:sz="4" w:space="0" w:color="auto"/>
            </w:tcBorders>
            <w:vAlign w:val="bottom"/>
          </w:tcPr>
          <w:p w14:paraId="1AD5CB52" w14:textId="6D29151F"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1,274571</w:t>
            </w:r>
          </w:p>
        </w:tc>
      </w:tr>
      <w:tr w:rsidR="00090A05" w:rsidRPr="00172172" w14:paraId="67B736A6" w14:textId="04E3C856"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7ADBF1CA"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23</w:t>
            </w:r>
          </w:p>
        </w:tc>
        <w:tc>
          <w:tcPr>
            <w:tcW w:w="987" w:type="dxa"/>
            <w:tcBorders>
              <w:top w:val="nil"/>
              <w:left w:val="single" w:sz="4" w:space="0" w:color="auto"/>
              <w:bottom w:val="single" w:sz="4" w:space="0" w:color="auto"/>
              <w:right w:val="single" w:sz="4" w:space="0" w:color="auto"/>
            </w:tcBorders>
            <w:vAlign w:val="center"/>
            <w:hideMark/>
          </w:tcPr>
          <w:p w14:paraId="62D7D176"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HOKI</w:t>
            </w:r>
          </w:p>
        </w:tc>
        <w:tc>
          <w:tcPr>
            <w:tcW w:w="779" w:type="dxa"/>
            <w:tcBorders>
              <w:top w:val="nil"/>
              <w:left w:val="nil"/>
              <w:bottom w:val="single" w:sz="4" w:space="0" w:color="auto"/>
              <w:right w:val="single" w:sz="4" w:space="0" w:color="auto"/>
            </w:tcBorders>
            <w:noWrap/>
            <w:vAlign w:val="bottom"/>
            <w:hideMark/>
          </w:tcPr>
          <w:p w14:paraId="0C8B781B"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2020</w:t>
            </w:r>
          </w:p>
        </w:tc>
        <w:tc>
          <w:tcPr>
            <w:tcW w:w="449" w:type="dxa"/>
            <w:tcBorders>
              <w:top w:val="nil"/>
              <w:left w:val="nil"/>
              <w:bottom w:val="single" w:sz="4" w:space="0" w:color="auto"/>
              <w:right w:val="nil"/>
            </w:tcBorders>
            <w:noWrap/>
            <w:vAlign w:val="bottom"/>
            <w:hideMark/>
          </w:tcPr>
          <w:p w14:paraId="5D8B6E49" w14:textId="1AC942F4"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4912D57D" w14:textId="368B5B2F"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0,489018</w:t>
            </w:r>
          </w:p>
        </w:tc>
        <w:tc>
          <w:tcPr>
            <w:tcW w:w="1181" w:type="dxa"/>
            <w:tcBorders>
              <w:top w:val="nil"/>
              <w:left w:val="nil"/>
              <w:bottom w:val="single" w:sz="4" w:space="0" w:color="auto"/>
              <w:right w:val="single" w:sz="4" w:space="0" w:color="auto"/>
            </w:tcBorders>
            <w:noWrap/>
            <w:vAlign w:val="bottom"/>
            <w:hideMark/>
          </w:tcPr>
          <w:p w14:paraId="7294F69F" w14:textId="0E5FF3B0"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1,625121</w:t>
            </w:r>
          </w:p>
        </w:tc>
        <w:tc>
          <w:tcPr>
            <w:tcW w:w="1236" w:type="dxa"/>
            <w:tcBorders>
              <w:top w:val="nil"/>
              <w:left w:val="nil"/>
              <w:bottom w:val="single" w:sz="4" w:space="0" w:color="auto"/>
              <w:right w:val="single" w:sz="4" w:space="0" w:color="auto"/>
            </w:tcBorders>
            <w:noWrap/>
            <w:vAlign w:val="bottom"/>
            <w:hideMark/>
          </w:tcPr>
          <w:p w14:paraId="57C62646" w14:textId="7D5202AD"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0,425626</w:t>
            </w:r>
          </w:p>
        </w:tc>
        <w:tc>
          <w:tcPr>
            <w:tcW w:w="1174" w:type="dxa"/>
            <w:gridSpan w:val="2"/>
            <w:tcBorders>
              <w:top w:val="nil"/>
              <w:left w:val="nil"/>
              <w:bottom w:val="single" w:sz="4" w:space="0" w:color="auto"/>
              <w:right w:val="single" w:sz="4" w:space="0" w:color="auto"/>
            </w:tcBorders>
            <w:vAlign w:val="bottom"/>
          </w:tcPr>
          <w:p w14:paraId="318930DB" w14:textId="5C1C457D"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3,543968</w:t>
            </w:r>
          </w:p>
        </w:tc>
      </w:tr>
      <w:tr w:rsidR="00090A05" w:rsidRPr="00172172" w14:paraId="5C3EF0D3" w14:textId="526ECB77"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7AB87BBB"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24</w:t>
            </w:r>
          </w:p>
        </w:tc>
        <w:tc>
          <w:tcPr>
            <w:tcW w:w="987" w:type="dxa"/>
            <w:tcBorders>
              <w:top w:val="nil"/>
              <w:left w:val="single" w:sz="4" w:space="0" w:color="auto"/>
              <w:bottom w:val="single" w:sz="4" w:space="0" w:color="auto"/>
              <w:right w:val="single" w:sz="4" w:space="0" w:color="auto"/>
            </w:tcBorders>
            <w:vAlign w:val="center"/>
            <w:hideMark/>
          </w:tcPr>
          <w:p w14:paraId="126FB7B0"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SKBM</w:t>
            </w:r>
          </w:p>
        </w:tc>
        <w:tc>
          <w:tcPr>
            <w:tcW w:w="779" w:type="dxa"/>
            <w:tcBorders>
              <w:top w:val="nil"/>
              <w:left w:val="nil"/>
              <w:bottom w:val="single" w:sz="4" w:space="0" w:color="auto"/>
              <w:right w:val="single" w:sz="4" w:space="0" w:color="auto"/>
            </w:tcBorders>
            <w:noWrap/>
            <w:vAlign w:val="bottom"/>
            <w:hideMark/>
          </w:tcPr>
          <w:p w14:paraId="62E68D10"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2020</w:t>
            </w:r>
          </w:p>
        </w:tc>
        <w:tc>
          <w:tcPr>
            <w:tcW w:w="449" w:type="dxa"/>
            <w:tcBorders>
              <w:top w:val="nil"/>
              <w:left w:val="nil"/>
              <w:bottom w:val="single" w:sz="4" w:space="0" w:color="auto"/>
              <w:right w:val="nil"/>
            </w:tcBorders>
            <w:noWrap/>
            <w:vAlign w:val="bottom"/>
            <w:hideMark/>
          </w:tcPr>
          <w:p w14:paraId="41BE8C82" w14:textId="27A2B883"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46212E12" w14:textId="1B35EB26"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0,38384</w:t>
            </w:r>
          </w:p>
        </w:tc>
        <w:tc>
          <w:tcPr>
            <w:tcW w:w="1181" w:type="dxa"/>
            <w:tcBorders>
              <w:top w:val="nil"/>
              <w:left w:val="nil"/>
              <w:bottom w:val="single" w:sz="4" w:space="0" w:color="auto"/>
              <w:right w:val="single" w:sz="4" w:space="0" w:color="auto"/>
            </w:tcBorders>
            <w:noWrap/>
            <w:vAlign w:val="bottom"/>
            <w:hideMark/>
          </w:tcPr>
          <w:p w14:paraId="01F13006" w14:textId="33EE4E62"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5,510944</w:t>
            </w:r>
          </w:p>
        </w:tc>
        <w:tc>
          <w:tcPr>
            <w:tcW w:w="1236" w:type="dxa"/>
            <w:tcBorders>
              <w:top w:val="nil"/>
              <w:left w:val="nil"/>
              <w:bottom w:val="single" w:sz="4" w:space="0" w:color="auto"/>
              <w:right w:val="single" w:sz="4" w:space="0" w:color="auto"/>
            </w:tcBorders>
            <w:noWrap/>
            <w:vAlign w:val="bottom"/>
            <w:hideMark/>
          </w:tcPr>
          <w:p w14:paraId="1CCC1499" w14:textId="2B13D3F1"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0,44871</w:t>
            </w:r>
          </w:p>
        </w:tc>
        <w:tc>
          <w:tcPr>
            <w:tcW w:w="1174" w:type="dxa"/>
            <w:gridSpan w:val="2"/>
            <w:tcBorders>
              <w:top w:val="nil"/>
              <w:left w:val="nil"/>
              <w:bottom w:val="single" w:sz="4" w:space="0" w:color="auto"/>
              <w:right w:val="single" w:sz="4" w:space="0" w:color="auto"/>
            </w:tcBorders>
            <w:vAlign w:val="bottom"/>
          </w:tcPr>
          <w:p w14:paraId="7F807110" w14:textId="43A2B6BC"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0,646375</w:t>
            </w:r>
          </w:p>
        </w:tc>
      </w:tr>
      <w:tr w:rsidR="00090A05" w:rsidRPr="00172172" w14:paraId="33400B6B" w14:textId="509BDDEE"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75A9A4D1"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25</w:t>
            </w:r>
          </w:p>
        </w:tc>
        <w:tc>
          <w:tcPr>
            <w:tcW w:w="987" w:type="dxa"/>
            <w:tcBorders>
              <w:top w:val="nil"/>
              <w:left w:val="single" w:sz="4" w:space="0" w:color="auto"/>
              <w:bottom w:val="single" w:sz="4" w:space="0" w:color="auto"/>
              <w:right w:val="single" w:sz="4" w:space="0" w:color="auto"/>
            </w:tcBorders>
            <w:vAlign w:val="center"/>
            <w:hideMark/>
          </w:tcPr>
          <w:p w14:paraId="0824E1C9"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INDF</w:t>
            </w:r>
          </w:p>
        </w:tc>
        <w:tc>
          <w:tcPr>
            <w:tcW w:w="779" w:type="dxa"/>
            <w:tcBorders>
              <w:top w:val="nil"/>
              <w:left w:val="nil"/>
              <w:bottom w:val="single" w:sz="4" w:space="0" w:color="auto"/>
              <w:right w:val="single" w:sz="4" w:space="0" w:color="auto"/>
            </w:tcBorders>
            <w:noWrap/>
            <w:vAlign w:val="bottom"/>
            <w:hideMark/>
          </w:tcPr>
          <w:p w14:paraId="09F6993D"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2021</w:t>
            </w:r>
          </w:p>
        </w:tc>
        <w:tc>
          <w:tcPr>
            <w:tcW w:w="449" w:type="dxa"/>
            <w:tcBorders>
              <w:top w:val="nil"/>
              <w:left w:val="nil"/>
              <w:bottom w:val="single" w:sz="4" w:space="0" w:color="auto"/>
              <w:right w:val="nil"/>
            </w:tcBorders>
            <w:noWrap/>
            <w:vAlign w:val="bottom"/>
            <w:hideMark/>
          </w:tcPr>
          <w:p w14:paraId="54617BFF" w14:textId="4E792F25"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3ADEC060" w14:textId="7E8AD8CF"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0,854583</w:t>
            </w:r>
          </w:p>
        </w:tc>
        <w:tc>
          <w:tcPr>
            <w:tcW w:w="1181" w:type="dxa"/>
            <w:tcBorders>
              <w:top w:val="nil"/>
              <w:left w:val="nil"/>
              <w:bottom w:val="single" w:sz="4" w:space="0" w:color="auto"/>
              <w:right w:val="single" w:sz="4" w:space="0" w:color="auto"/>
            </w:tcBorders>
            <w:noWrap/>
            <w:vAlign w:val="bottom"/>
            <w:hideMark/>
          </w:tcPr>
          <w:p w14:paraId="0E86FB72" w14:textId="736D74FA"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1,174679</w:t>
            </w:r>
          </w:p>
        </w:tc>
        <w:tc>
          <w:tcPr>
            <w:tcW w:w="1236" w:type="dxa"/>
            <w:tcBorders>
              <w:top w:val="nil"/>
              <w:left w:val="nil"/>
              <w:bottom w:val="single" w:sz="4" w:space="0" w:color="auto"/>
              <w:right w:val="single" w:sz="4" w:space="0" w:color="auto"/>
            </w:tcBorders>
            <w:noWrap/>
            <w:vAlign w:val="bottom"/>
            <w:hideMark/>
          </w:tcPr>
          <w:p w14:paraId="6B68EC59" w14:textId="1FD0B791"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0,619106</w:t>
            </w:r>
          </w:p>
        </w:tc>
        <w:tc>
          <w:tcPr>
            <w:tcW w:w="1174" w:type="dxa"/>
            <w:gridSpan w:val="2"/>
            <w:tcBorders>
              <w:top w:val="nil"/>
              <w:left w:val="nil"/>
              <w:bottom w:val="single" w:sz="4" w:space="0" w:color="auto"/>
              <w:right w:val="single" w:sz="4" w:space="0" w:color="auto"/>
            </w:tcBorders>
            <w:vAlign w:val="bottom"/>
          </w:tcPr>
          <w:p w14:paraId="069DC2BD" w14:textId="54491A78"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2,386525</w:t>
            </w:r>
          </w:p>
        </w:tc>
      </w:tr>
      <w:tr w:rsidR="00090A05" w:rsidRPr="00172172" w14:paraId="3DC29529" w14:textId="604209AB"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3B02CFBA"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26</w:t>
            </w:r>
          </w:p>
        </w:tc>
        <w:tc>
          <w:tcPr>
            <w:tcW w:w="987" w:type="dxa"/>
            <w:tcBorders>
              <w:top w:val="nil"/>
              <w:left w:val="single" w:sz="4" w:space="0" w:color="auto"/>
              <w:bottom w:val="single" w:sz="4" w:space="0" w:color="auto"/>
              <w:right w:val="single" w:sz="4" w:space="0" w:color="auto"/>
            </w:tcBorders>
            <w:vAlign w:val="center"/>
            <w:hideMark/>
          </w:tcPr>
          <w:p w14:paraId="75E7F3D3"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ICBP</w:t>
            </w:r>
          </w:p>
        </w:tc>
        <w:tc>
          <w:tcPr>
            <w:tcW w:w="779" w:type="dxa"/>
            <w:tcBorders>
              <w:top w:val="nil"/>
              <w:left w:val="nil"/>
              <w:bottom w:val="single" w:sz="4" w:space="0" w:color="auto"/>
              <w:right w:val="single" w:sz="4" w:space="0" w:color="auto"/>
            </w:tcBorders>
            <w:noWrap/>
            <w:vAlign w:val="bottom"/>
            <w:hideMark/>
          </w:tcPr>
          <w:p w14:paraId="5E81DD03"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2021</w:t>
            </w:r>
          </w:p>
        </w:tc>
        <w:tc>
          <w:tcPr>
            <w:tcW w:w="449" w:type="dxa"/>
            <w:tcBorders>
              <w:top w:val="nil"/>
              <w:left w:val="nil"/>
              <w:bottom w:val="single" w:sz="4" w:space="0" w:color="auto"/>
              <w:right w:val="nil"/>
            </w:tcBorders>
            <w:noWrap/>
            <w:vAlign w:val="bottom"/>
            <w:hideMark/>
          </w:tcPr>
          <w:p w14:paraId="3708A391" w14:textId="51AB932E"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6177C598" w14:textId="2FAC6C65"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0,710597</w:t>
            </w:r>
          </w:p>
        </w:tc>
        <w:tc>
          <w:tcPr>
            <w:tcW w:w="1181" w:type="dxa"/>
            <w:tcBorders>
              <w:top w:val="nil"/>
              <w:left w:val="nil"/>
              <w:bottom w:val="single" w:sz="4" w:space="0" w:color="auto"/>
              <w:right w:val="single" w:sz="4" w:space="0" w:color="auto"/>
            </w:tcBorders>
            <w:noWrap/>
            <w:vAlign w:val="bottom"/>
            <w:hideMark/>
          </w:tcPr>
          <w:p w14:paraId="4AE442D7" w14:textId="742597FF"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3,285051</w:t>
            </w:r>
          </w:p>
        </w:tc>
        <w:tc>
          <w:tcPr>
            <w:tcW w:w="1236" w:type="dxa"/>
            <w:tcBorders>
              <w:top w:val="nil"/>
              <w:left w:val="nil"/>
              <w:bottom w:val="single" w:sz="4" w:space="0" w:color="auto"/>
              <w:right w:val="single" w:sz="4" w:space="0" w:color="auto"/>
            </w:tcBorders>
            <w:noWrap/>
            <w:vAlign w:val="bottom"/>
            <w:hideMark/>
          </w:tcPr>
          <w:p w14:paraId="31E51E27" w14:textId="30EE4BCB"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0,131225</w:t>
            </w:r>
          </w:p>
        </w:tc>
        <w:tc>
          <w:tcPr>
            <w:tcW w:w="1174" w:type="dxa"/>
            <w:gridSpan w:val="2"/>
            <w:tcBorders>
              <w:top w:val="nil"/>
              <w:left w:val="nil"/>
              <w:bottom w:val="single" w:sz="4" w:space="0" w:color="auto"/>
              <w:right w:val="single" w:sz="4" w:space="0" w:color="auto"/>
            </w:tcBorders>
            <w:vAlign w:val="bottom"/>
          </w:tcPr>
          <w:p w14:paraId="6079BDC2" w14:textId="13895513"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1,405017</w:t>
            </w:r>
          </w:p>
        </w:tc>
      </w:tr>
      <w:tr w:rsidR="00090A05" w:rsidRPr="00172172" w14:paraId="3D9A946B" w14:textId="5B88F992"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6CE11B4F"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27</w:t>
            </w:r>
          </w:p>
        </w:tc>
        <w:tc>
          <w:tcPr>
            <w:tcW w:w="987" w:type="dxa"/>
            <w:tcBorders>
              <w:top w:val="nil"/>
              <w:left w:val="single" w:sz="4" w:space="0" w:color="auto"/>
              <w:bottom w:val="single" w:sz="4" w:space="0" w:color="auto"/>
              <w:right w:val="single" w:sz="4" w:space="0" w:color="auto"/>
            </w:tcBorders>
            <w:vAlign w:val="center"/>
            <w:hideMark/>
          </w:tcPr>
          <w:p w14:paraId="12E1A89A"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MLBI</w:t>
            </w:r>
          </w:p>
        </w:tc>
        <w:tc>
          <w:tcPr>
            <w:tcW w:w="779" w:type="dxa"/>
            <w:tcBorders>
              <w:top w:val="nil"/>
              <w:left w:val="nil"/>
              <w:bottom w:val="single" w:sz="4" w:space="0" w:color="auto"/>
              <w:right w:val="single" w:sz="4" w:space="0" w:color="auto"/>
            </w:tcBorders>
            <w:noWrap/>
            <w:vAlign w:val="bottom"/>
            <w:hideMark/>
          </w:tcPr>
          <w:p w14:paraId="760DDC02"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2021</w:t>
            </w:r>
          </w:p>
        </w:tc>
        <w:tc>
          <w:tcPr>
            <w:tcW w:w="449" w:type="dxa"/>
            <w:tcBorders>
              <w:top w:val="nil"/>
              <w:left w:val="nil"/>
              <w:bottom w:val="single" w:sz="4" w:space="0" w:color="auto"/>
              <w:right w:val="nil"/>
            </w:tcBorders>
            <w:noWrap/>
            <w:vAlign w:val="bottom"/>
            <w:hideMark/>
          </w:tcPr>
          <w:p w14:paraId="0CBE1E2F" w14:textId="5A576605"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7498A273" w14:textId="04C72773"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0,505987</w:t>
            </w:r>
          </w:p>
        </w:tc>
        <w:tc>
          <w:tcPr>
            <w:tcW w:w="1181" w:type="dxa"/>
            <w:tcBorders>
              <w:top w:val="nil"/>
              <w:left w:val="nil"/>
              <w:bottom w:val="single" w:sz="4" w:space="0" w:color="auto"/>
              <w:right w:val="single" w:sz="4" w:space="0" w:color="auto"/>
            </w:tcBorders>
            <w:noWrap/>
            <w:vAlign w:val="bottom"/>
            <w:hideMark/>
          </w:tcPr>
          <w:p w14:paraId="1E9D0A85" w14:textId="2E0D01FE"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2,209864</w:t>
            </w:r>
          </w:p>
        </w:tc>
        <w:tc>
          <w:tcPr>
            <w:tcW w:w="1236" w:type="dxa"/>
            <w:tcBorders>
              <w:top w:val="nil"/>
              <w:left w:val="nil"/>
              <w:bottom w:val="single" w:sz="4" w:space="0" w:color="auto"/>
              <w:right w:val="single" w:sz="4" w:space="0" w:color="auto"/>
            </w:tcBorders>
            <w:noWrap/>
            <w:vAlign w:val="bottom"/>
            <w:hideMark/>
          </w:tcPr>
          <w:p w14:paraId="09A943CC" w14:textId="32DC2850"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0,499537</w:t>
            </w:r>
          </w:p>
        </w:tc>
        <w:tc>
          <w:tcPr>
            <w:tcW w:w="1174" w:type="dxa"/>
            <w:gridSpan w:val="2"/>
            <w:tcBorders>
              <w:top w:val="nil"/>
              <w:left w:val="nil"/>
              <w:bottom w:val="single" w:sz="4" w:space="0" w:color="auto"/>
              <w:right w:val="single" w:sz="4" w:space="0" w:color="auto"/>
            </w:tcBorders>
            <w:vAlign w:val="bottom"/>
          </w:tcPr>
          <w:p w14:paraId="30DB30EE" w14:textId="16916776"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2,380185</w:t>
            </w:r>
          </w:p>
        </w:tc>
      </w:tr>
      <w:tr w:rsidR="00090A05" w:rsidRPr="00172172" w14:paraId="5AFDF6CC" w14:textId="2BE0F4B8"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6E3CA642"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28</w:t>
            </w:r>
          </w:p>
        </w:tc>
        <w:tc>
          <w:tcPr>
            <w:tcW w:w="987" w:type="dxa"/>
            <w:tcBorders>
              <w:top w:val="nil"/>
              <w:left w:val="single" w:sz="4" w:space="0" w:color="auto"/>
              <w:bottom w:val="single" w:sz="4" w:space="0" w:color="auto"/>
              <w:right w:val="single" w:sz="4" w:space="0" w:color="auto"/>
            </w:tcBorders>
            <w:vAlign w:val="center"/>
            <w:hideMark/>
          </w:tcPr>
          <w:p w14:paraId="27C32691"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MYOR</w:t>
            </w:r>
          </w:p>
        </w:tc>
        <w:tc>
          <w:tcPr>
            <w:tcW w:w="779" w:type="dxa"/>
            <w:tcBorders>
              <w:top w:val="nil"/>
              <w:left w:val="nil"/>
              <w:bottom w:val="single" w:sz="4" w:space="0" w:color="auto"/>
              <w:right w:val="single" w:sz="4" w:space="0" w:color="auto"/>
            </w:tcBorders>
            <w:noWrap/>
            <w:vAlign w:val="bottom"/>
            <w:hideMark/>
          </w:tcPr>
          <w:p w14:paraId="04AB546F"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2021</w:t>
            </w:r>
          </w:p>
        </w:tc>
        <w:tc>
          <w:tcPr>
            <w:tcW w:w="449" w:type="dxa"/>
            <w:tcBorders>
              <w:top w:val="nil"/>
              <w:left w:val="nil"/>
              <w:bottom w:val="single" w:sz="4" w:space="0" w:color="auto"/>
              <w:right w:val="nil"/>
            </w:tcBorders>
            <w:noWrap/>
            <w:vAlign w:val="bottom"/>
            <w:hideMark/>
          </w:tcPr>
          <w:p w14:paraId="3BD2CBF0" w14:textId="03B97E32"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20E69712" w14:textId="67412890"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0,495153</w:t>
            </w:r>
          </w:p>
        </w:tc>
        <w:tc>
          <w:tcPr>
            <w:tcW w:w="1181" w:type="dxa"/>
            <w:tcBorders>
              <w:top w:val="nil"/>
              <w:left w:val="nil"/>
              <w:bottom w:val="single" w:sz="4" w:space="0" w:color="auto"/>
              <w:right w:val="single" w:sz="4" w:space="0" w:color="auto"/>
            </w:tcBorders>
            <w:noWrap/>
            <w:vAlign w:val="bottom"/>
            <w:hideMark/>
          </w:tcPr>
          <w:p w14:paraId="493E620F" w14:textId="0CF40D10"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4,69383</w:t>
            </w:r>
          </w:p>
        </w:tc>
        <w:tc>
          <w:tcPr>
            <w:tcW w:w="1236" w:type="dxa"/>
            <w:tcBorders>
              <w:top w:val="nil"/>
              <w:left w:val="nil"/>
              <w:bottom w:val="single" w:sz="4" w:space="0" w:color="auto"/>
              <w:right w:val="single" w:sz="4" w:space="0" w:color="auto"/>
            </w:tcBorders>
            <w:noWrap/>
            <w:vAlign w:val="bottom"/>
            <w:hideMark/>
          </w:tcPr>
          <w:p w14:paraId="7944AF17" w14:textId="71F545C1"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0,448107</w:t>
            </w:r>
          </w:p>
        </w:tc>
        <w:tc>
          <w:tcPr>
            <w:tcW w:w="1174" w:type="dxa"/>
            <w:gridSpan w:val="2"/>
            <w:tcBorders>
              <w:top w:val="nil"/>
              <w:left w:val="nil"/>
              <w:bottom w:val="single" w:sz="4" w:space="0" w:color="auto"/>
              <w:right w:val="single" w:sz="4" w:space="0" w:color="auto"/>
            </w:tcBorders>
            <w:vAlign w:val="bottom"/>
          </w:tcPr>
          <w:p w14:paraId="70190464" w14:textId="633ADE20"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0,968052</w:t>
            </w:r>
          </w:p>
        </w:tc>
      </w:tr>
      <w:tr w:rsidR="00090A05" w:rsidRPr="00172172" w14:paraId="011CD8ED" w14:textId="16D86A97"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5BF1CA3F"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29</w:t>
            </w:r>
          </w:p>
        </w:tc>
        <w:tc>
          <w:tcPr>
            <w:tcW w:w="987" w:type="dxa"/>
            <w:tcBorders>
              <w:top w:val="nil"/>
              <w:left w:val="single" w:sz="4" w:space="0" w:color="auto"/>
              <w:bottom w:val="single" w:sz="4" w:space="0" w:color="auto"/>
              <w:right w:val="single" w:sz="4" w:space="0" w:color="auto"/>
            </w:tcBorders>
            <w:vAlign w:val="center"/>
            <w:hideMark/>
          </w:tcPr>
          <w:p w14:paraId="65E8C06E"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ROTI</w:t>
            </w:r>
          </w:p>
        </w:tc>
        <w:tc>
          <w:tcPr>
            <w:tcW w:w="779" w:type="dxa"/>
            <w:tcBorders>
              <w:top w:val="nil"/>
              <w:left w:val="nil"/>
              <w:bottom w:val="single" w:sz="4" w:space="0" w:color="auto"/>
              <w:right w:val="single" w:sz="4" w:space="0" w:color="auto"/>
            </w:tcBorders>
            <w:noWrap/>
            <w:vAlign w:val="bottom"/>
            <w:hideMark/>
          </w:tcPr>
          <w:p w14:paraId="2D2B2B3B"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2021</w:t>
            </w:r>
          </w:p>
        </w:tc>
        <w:tc>
          <w:tcPr>
            <w:tcW w:w="449" w:type="dxa"/>
            <w:tcBorders>
              <w:top w:val="nil"/>
              <w:left w:val="nil"/>
              <w:bottom w:val="single" w:sz="4" w:space="0" w:color="auto"/>
              <w:right w:val="nil"/>
            </w:tcBorders>
            <w:noWrap/>
            <w:vAlign w:val="bottom"/>
            <w:hideMark/>
          </w:tcPr>
          <w:p w14:paraId="6C264628" w14:textId="53E0A3ED"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135E5090" w14:textId="49BE0895"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0,707153</w:t>
            </w:r>
          </w:p>
        </w:tc>
        <w:tc>
          <w:tcPr>
            <w:tcW w:w="1181" w:type="dxa"/>
            <w:tcBorders>
              <w:top w:val="nil"/>
              <w:left w:val="nil"/>
              <w:bottom w:val="single" w:sz="4" w:space="0" w:color="auto"/>
              <w:right w:val="single" w:sz="4" w:space="0" w:color="auto"/>
            </w:tcBorders>
            <w:noWrap/>
            <w:vAlign w:val="bottom"/>
            <w:hideMark/>
          </w:tcPr>
          <w:p w14:paraId="24456AAC" w14:textId="3AC603F1"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0,742318</w:t>
            </w:r>
          </w:p>
        </w:tc>
        <w:tc>
          <w:tcPr>
            <w:tcW w:w="1236" w:type="dxa"/>
            <w:tcBorders>
              <w:top w:val="nil"/>
              <w:left w:val="nil"/>
              <w:bottom w:val="single" w:sz="4" w:space="0" w:color="auto"/>
              <w:right w:val="single" w:sz="4" w:space="0" w:color="auto"/>
            </w:tcBorders>
            <w:noWrap/>
            <w:vAlign w:val="bottom"/>
            <w:hideMark/>
          </w:tcPr>
          <w:p w14:paraId="161A1178" w14:textId="378464C4"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0,380844</w:t>
            </w:r>
          </w:p>
        </w:tc>
        <w:tc>
          <w:tcPr>
            <w:tcW w:w="1174" w:type="dxa"/>
            <w:gridSpan w:val="2"/>
            <w:tcBorders>
              <w:top w:val="nil"/>
              <w:left w:val="nil"/>
              <w:bottom w:val="single" w:sz="4" w:space="0" w:color="auto"/>
              <w:right w:val="single" w:sz="4" w:space="0" w:color="auto"/>
            </w:tcBorders>
            <w:vAlign w:val="bottom"/>
          </w:tcPr>
          <w:p w14:paraId="077DE685" w14:textId="64685DAB"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2,982189</w:t>
            </w:r>
          </w:p>
        </w:tc>
      </w:tr>
      <w:tr w:rsidR="00090A05" w:rsidRPr="00172172" w14:paraId="77A37C4A" w14:textId="4E3A692A"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4ABAB5A4"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30</w:t>
            </w:r>
          </w:p>
        </w:tc>
        <w:tc>
          <w:tcPr>
            <w:tcW w:w="987" w:type="dxa"/>
            <w:tcBorders>
              <w:top w:val="nil"/>
              <w:left w:val="single" w:sz="4" w:space="0" w:color="auto"/>
              <w:bottom w:val="single" w:sz="4" w:space="0" w:color="auto"/>
              <w:right w:val="single" w:sz="4" w:space="0" w:color="auto"/>
            </w:tcBorders>
            <w:vAlign w:val="center"/>
            <w:hideMark/>
          </w:tcPr>
          <w:p w14:paraId="77D74199"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ULTJ</w:t>
            </w:r>
          </w:p>
        </w:tc>
        <w:tc>
          <w:tcPr>
            <w:tcW w:w="779" w:type="dxa"/>
            <w:tcBorders>
              <w:top w:val="nil"/>
              <w:left w:val="nil"/>
              <w:bottom w:val="single" w:sz="4" w:space="0" w:color="auto"/>
              <w:right w:val="single" w:sz="4" w:space="0" w:color="auto"/>
            </w:tcBorders>
            <w:noWrap/>
            <w:vAlign w:val="bottom"/>
            <w:hideMark/>
          </w:tcPr>
          <w:p w14:paraId="17FC7AE7"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2021</w:t>
            </w:r>
          </w:p>
        </w:tc>
        <w:tc>
          <w:tcPr>
            <w:tcW w:w="449" w:type="dxa"/>
            <w:tcBorders>
              <w:top w:val="nil"/>
              <w:left w:val="nil"/>
              <w:bottom w:val="single" w:sz="4" w:space="0" w:color="auto"/>
              <w:right w:val="nil"/>
            </w:tcBorders>
            <w:noWrap/>
            <w:vAlign w:val="bottom"/>
            <w:hideMark/>
          </w:tcPr>
          <w:p w14:paraId="4C03AE2F" w14:textId="7CF3AE14"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443E18BE" w14:textId="1A5C280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0,787139</w:t>
            </w:r>
          </w:p>
        </w:tc>
        <w:tc>
          <w:tcPr>
            <w:tcW w:w="1181" w:type="dxa"/>
            <w:tcBorders>
              <w:top w:val="nil"/>
              <w:left w:val="nil"/>
              <w:bottom w:val="single" w:sz="4" w:space="0" w:color="auto"/>
              <w:right w:val="single" w:sz="4" w:space="0" w:color="auto"/>
            </w:tcBorders>
            <w:noWrap/>
            <w:vAlign w:val="bottom"/>
            <w:hideMark/>
          </w:tcPr>
          <w:p w14:paraId="1D47F86F" w14:textId="52618DF5"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5,525486</w:t>
            </w:r>
          </w:p>
        </w:tc>
        <w:tc>
          <w:tcPr>
            <w:tcW w:w="1236" w:type="dxa"/>
            <w:tcBorders>
              <w:top w:val="nil"/>
              <w:left w:val="nil"/>
              <w:bottom w:val="single" w:sz="4" w:space="0" w:color="auto"/>
              <w:right w:val="single" w:sz="4" w:space="0" w:color="auto"/>
            </w:tcBorders>
            <w:noWrap/>
            <w:vAlign w:val="bottom"/>
            <w:hideMark/>
          </w:tcPr>
          <w:p w14:paraId="6D1271C5" w14:textId="2F3FC98E"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0,185608</w:t>
            </w:r>
          </w:p>
        </w:tc>
        <w:tc>
          <w:tcPr>
            <w:tcW w:w="1174" w:type="dxa"/>
            <w:gridSpan w:val="2"/>
            <w:tcBorders>
              <w:top w:val="nil"/>
              <w:left w:val="nil"/>
              <w:bottom w:val="single" w:sz="4" w:space="0" w:color="auto"/>
              <w:right w:val="single" w:sz="4" w:space="0" w:color="auto"/>
            </w:tcBorders>
            <w:vAlign w:val="bottom"/>
          </w:tcPr>
          <w:p w14:paraId="31E15B2F" w14:textId="12DE667B"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0,000283</w:t>
            </w:r>
          </w:p>
        </w:tc>
      </w:tr>
      <w:tr w:rsidR="00090A05" w:rsidRPr="00172172" w14:paraId="4A846C0C" w14:textId="12C52C50"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55E4081C"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31</w:t>
            </w:r>
          </w:p>
        </w:tc>
        <w:tc>
          <w:tcPr>
            <w:tcW w:w="987" w:type="dxa"/>
            <w:tcBorders>
              <w:top w:val="nil"/>
              <w:left w:val="single" w:sz="4" w:space="0" w:color="auto"/>
              <w:bottom w:val="single" w:sz="4" w:space="0" w:color="auto"/>
              <w:right w:val="single" w:sz="4" w:space="0" w:color="auto"/>
            </w:tcBorders>
            <w:vAlign w:val="center"/>
            <w:hideMark/>
          </w:tcPr>
          <w:p w14:paraId="2818034C"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BUDI</w:t>
            </w:r>
          </w:p>
        </w:tc>
        <w:tc>
          <w:tcPr>
            <w:tcW w:w="779" w:type="dxa"/>
            <w:tcBorders>
              <w:top w:val="nil"/>
              <w:left w:val="nil"/>
              <w:bottom w:val="single" w:sz="4" w:space="0" w:color="auto"/>
              <w:right w:val="single" w:sz="4" w:space="0" w:color="auto"/>
            </w:tcBorders>
            <w:noWrap/>
            <w:vAlign w:val="bottom"/>
            <w:hideMark/>
          </w:tcPr>
          <w:p w14:paraId="3C434E61"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2021</w:t>
            </w:r>
          </w:p>
        </w:tc>
        <w:tc>
          <w:tcPr>
            <w:tcW w:w="449" w:type="dxa"/>
            <w:tcBorders>
              <w:top w:val="nil"/>
              <w:left w:val="nil"/>
              <w:bottom w:val="single" w:sz="4" w:space="0" w:color="auto"/>
              <w:right w:val="nil"/>
            </w:tcBorders>
            <w:noWrap/>
            <w:vAlign w:val="bottom"/>
            <w:hideMark/>
          </w:tcPr>
          <w:p w14:paraId="7D22BBEC" w14:textId="213F34A0"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38904106" w14:textId="5C785D99"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0,37504</w:t>
            </w:r>
          </w:p>
        </w:tc>
        <w:tc>
          <w:tcPr>
            <w:tcW w:w="1181" w:type="dxa"/>
            <w:tcBorders>
              <w:top w:val="nil"/>
              <w:left w:val="nil"/>
              <w:bottom w:val="single" w:sz="4" w:space="0" w:color="auto"/>
              <w:right w:val="single" w:sz="4" w:space="0" w:color="auto"/>
            </w:tcBorders>
            <w:noWrap/>
            <w:vAlign w:val="bottom"/>
            <w:hideMark/>
          </w:tcPr>
          <w:p w14:paraId="111B596D" w14:textId="3FBD83F1"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4,233508</w:t>
            </w:r>
          </w:p>
        </w:tc>
        <w:tc>
          <w:tcPr>
            <w:tcW w:w="1236" w:type="dxa"/>
            <w:tcBorders>
              <w:top w:val="nil"/>
              <w:left w:val="nil"/>
              <w:bottom w:val="single" w:sz="4" w:space="0" w:color="auto"/>
              <w:right w:val="single" w:sz="4" w:space="0" w:color="auto"/>
            </w:tcBorders>
            <w:noWrap/>
            <w:vAlign w:val="bottom"/>
            <w:hideMark/>
          </w:tcPr>
          <w:p w14:paraId="614260B2" w14:textId="2F5BAFD7"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0,56352</w:t>
            </w:r>
          </w:p>
        </w:tc>
        <w:tc>
          <w:tcPr>
            <w:tcW w:w="1174" w:type="dxa"/>
            <w:gridSpan w:val="2"/>
            <w:tcBorders>
              <w:top w:val="nil"/>
              <w:left w:val="nil"/>
              <w:bottom w:val="single" w:sz="4" w:space="0" w:color="auto"/>
              <w:right w:val="single" w:sz="4" w:space="0" w:color="auto"/>
            </w:tcBorders>
            <w:vAlign w:val="bottom"/>
          </w:tcPr>
          <w:p w14:paraId="3141A293" w14:textId="790E2BBC"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1,042221</w:t>
            </w:r>
          </w:p>
        </w:tc>
      </w:tr>
      <w:tr w:rsidR="00090A05" w:rsidRPr="00172172" w14:paraId="5BC40F33" w14:textId="370FD041"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5531EAF7"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32</w:t>
            </w:r>
          </w:p>
        </w:tc>
        <w:tc>
          <w:tcPr>
            <w:tcW w:w="987" w:type="dxa"/>
            <w:tcBorders>
              <w:top w:val="nil"/>
              <w:left w:val="single" w:sz="4" w:space="0" w:color="auto"/>
              <w:bottom w:val="single" w:sz="4" w:space="0" w:color="auto"/>
              <w:right w:val="single" w:sz="4" w:space="0" w:color="auto"/>
            </w:tcBorders>
            <w:vAlign w:val="center"/>
            <w:hideMark/>
          </w:tcPr>
          <w:p w14:paraId="770FE111"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STTP</w:t>
            </w:r>
          </w:p>
        </w:tc>
        <w:tc>
          <w:tcPr>
            <w:tcW w:w="779" w:type="dxa"/>
            <w:tcBorders>
              <w:top w:val="nil"/>
              <w:left w:val="nil"/>
              <w:bottom w:val="single" w:sz="4" w:space="0" w:color="auto"/>
              <w:right w:val="single" w:sz="4" w:space="0" w:color="auto"/>
            </w:tcBorders>
            <w:noWrap/>
            <w:vAlign w:val="bottom"/>
            <w:hideMark/>
          </w:tcPr>
          <w:p w14:paraId="373A3320"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2021</w:t>
            </w:r>
          </w:p>
        </w:tc>
        <w:tc>
          <w:tcPr>
            <w:tcW w:w="449" w:type="dxa"/>
            <w:tcBorders>
              <w:top w:val="nil"/>
              <w:left w:val="nil"/>
              <w:bottom w:val="single" w:sz="4" w:space="0" w:color="auto"/>
              <w:right w:val="nil"/>
            </w:tcBorders>
            <w:noWrap/>
            <w:vAlign w:val="bottom"/>
            <w:hideMark/>
          </w:tcPr>
          <w:p w14:paraId="4EC82678" w14:textId="78F7B4D0"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6F78AD3F" w14:textId="10AB943F"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0,697601</w:t>
            </w:r>
          </w:p>
        </w:tc>
        <w:tc>
          <w:tcPr>
            <w:tcW w:w="1181" w:type="dxa"/>
            <w:tcBorders>
              <w:top w:val="nil"/>
              <w:left w:val="nil"/>
              <w:bottom w:val="single" w:sz="4" w:space="0" w:color="auto"/>
              <w:right w:val="single" w:sz="4" w:space="0" w:color="auto"/>
            </w:tcBorders>
            <w:noWrap/>
            <w:vAlign w:val="bottom"/>
            <w:hideMark/>
          </w:tcPr>
          <w:p w14:paraId="039B3A0F" w14:textId="715A97C9"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1,020972</w:t>
            </w:r>
          </w:p>
        </w:tc>
        <w:tc>
          <w:tcPr>
            <w:tcW w:w="1236" w:type="dxa"/>
            <w:tcBorders>
              <w:top w:val="nil"/>
              <w:left w:val="nil"/>
              <w:bottom w:val="single" w:sz="4" w:space="0" w:color="auto"/>
              <w:right w:val="single" w:sz="4" w:space="0" w:color="auto"/>
            </w:tcBorders>
            <w:noWrap/>
            <w:vAlign w:val="bottom"/>
            <w:hideMark/>
          </w:tcPr>
          <w:p w14:paraId="750F01C6" w14:textId="18434C3F"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0,483769</w:t>
            </w:r>
          </w:p>
        </w:tc>
        <w:tc>
          <w:tcPr>
            <w:tcW w:w="1174" w:type="dxa"/>
            <w:gridSpan w:val="2"/>
            <w:tcBorders>
              <w:top w:val="nil"/>
              <w:left w:val="nil"/>
              <w:bottom w:val="single" w:sz="4" w:space="0" w:color="auto"/>
              <w:right w:val="single" w:sz="4" w:space="0" w:color="auto"/>
            </w:tcBorders>
            <w:vAlign w:val="bottom"/>
          </w:tcPr>
          <w:p w14:paraId="74B50F19" w14:textId="2FB0CE33"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2,653665</w:t>
            </w:r>
          </w:p>
        </w:tc>
      </w:tr>
      <w:tr w:rsidR="00090A05" w:rsidRPr="00172172" w14:paraId="162D1002" w14:textId="625FF338"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0B88048D"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33</w:t>
            </w:r>
          </w:p>
        </w:tc>
        <w:tc>
          <w:tcPr>
            <w:tcW w:w="987" w:type="dxa"/>
            <w:tcBorders>
              <w:top w:val="nil"/>
              <w:left w:val="single" w:sz="4" w:space="0" w:color="auto"/>
              <w:bottom w:val="single" w:sz="4" w:space="0" w:color="auto"/>
              <w:right w:val="single" w:sz="4" w:space="0" w:color="auto"/>
            </w:tcBorders>
            <w:vAlign w:val="center"/>
            <w:hideMark/>
          </w:tcPr>
          <w:p w14:paraId="7C2353B6"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SKLT</w:t>
            </w:r>
          </w:p>
        </w:tc>
        <w:tc>
          <w:tcPr>
            <w:tcW w:w="779" w:type="dxa"/>
            <w:tcBorders>
              <w:top w:val="nil"/>
              <w:left w:val="nil"/>
              <w:bottom w:val="single" w:sz="4" w:space="0" w:color="auto"/>
              <w:right w:val="single" w:sz="4" w:space="0" w:color="auto"/>
            </w:tcBorders>
            <w:noWrap/>
            <w:vAlign w:val="bottom"/>
            <w:hideMark/>
          </w:tcPr>
          <w:p w14:paraId="724F59AF"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2021</w:t>
            </w:r>
          </w:p>
        </w:tc>
        <w:tc>
          <w:tcPr>
            <w:tcW w:w="449" w:type="dxa"/>
            <w:tcBorders>
              <w:top w:val="nil"/>
              <w:left w:val="nil"/>
              <w:bottom w:val="single" w:sz="4" w:space="0" w:color="auto"/>
              <w:right w:val="nil"/>
            </w:tcBorders>
            <w:noWrap/>
            <w:vAlign w:val="bottom"/>
            <w:hideMark/>
          </w:tcPr>
          <w:p w14:paraId="6930966B" w14:textId="2DE7102A"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08076CDA" w14:textId="2162EA50"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0,752985</w:t>
            </w:r>
          </w:p>
        </w:tc>
        <w:tc>
          <w:tcPr>
            <w:tcW w:w="1181" w:type="dxa"/>
            <w:tcBorders>
              <w:top w:val="nil"/>
              <w:left w:val="nil"/>
              <w:bottom w:val="single" w:sz="4" w:space="0" w:color="auto"/>
              <w:right w:val="single" w:sz="4" w:space="0" w:color="auto"/>
            </w:tcBorders>
            <w:noWrap/>
            <w:vAlign w:val="bottom"/>
            <w:hideMark/>
          </w:tcPr>
          <w:p w14:paraId="1FE7A2D7" w14:textId="67A5348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4,024084</w:t>
            </w:r>
          </w:p>
        </w:tc>
        <w:tc>
          <w:tcPr>
            <w:tcW w:w="1236" w:type="dxa"/>
            <w:tcBorders>
              <w:top w:val="nil"/>
              <w:left w:val="nil"/>
              <w:bottom w:val="single" w:sz="4" w:space="0" w:color="auto"/>
              <w:right w:val="single" w:sz="4" w:space="0" w:color="auto"/>
            </w:tcBorders>
            <w:noWrap/>
            <w:vAlign w:val="bottom"/>
            <w:hideMark/>
          </w:tcPr>
          <w:p w14:paraId="145EDC10" w14:textId="2FEE4DBA"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0,415163</w:t>
            </w:r>
          </w:p>
        </w:tc>
        <w:tc>
          <w:tcPr>
            <w:tcW w:w="1174" w:type="dxa"/>
            <w:gridSpan w:val="2"/>
            <w:tcBorders>
              <w:top w:val="nil"/>
              <w:left w:val="nil"/>
              <w:bottom w:val="single" w:sz="4" w:space="0" w:color="auto"/>
              <w:right w:val="single" w:sz="4" w:space="0" w:color="auto"/>
            </w:tcBorders>
            <w:vAlign w:val="bottom"/>
          </w:tcPr>
          <w:p w14:paraId="160299B7" w14:textId="2CE33A98"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1,828266</w:t>
            </w:r>
          </w:p>
        </w:tc>
      </w:tr>
      <w:tr w:rsidR="00090A05" w:rsidRPr="00172172" w14:paraId="4C10BC6C" w14:textId="6424E2A7"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59CBC70F" w14:textId="77777777" w:rsidR="00090A05" w:rsidRPr="00172172" w:rsidRDefault="00090A05" w:rsidP="00090A05">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34</w:t>
            </w:r>
          </w:p>
        </w:tc>
        <w:tc>
          <w:tcPr>
            <w:tcW w:w="987" w:type="dxa"/>
            <w:tcBorders>
              <w:top w:val="nil"/>
              <w:left w:val="single" w:sz="4" w:space="0" w:color="auto"/>
              <w:bottom w:val="single" w:sz="4" w:space="0" w:color="auto"/>
              <w:right w:val="single" w:sz="4" w:space="0" w:color="auto"/>
            </w:tcBorders>
            <w:vAlign w:val="center"/>
            <w:hideMark/>
          </w:tcPr>
          <w:p w14:paraId="79A07C56" w14:textId="77777777" w:rsidR="00090A05" w:rsidRPr="00172172" w:rsidRDefault="00090A05" w:rsidP="00090A05">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CLEO</w:t>
            </w:r>
          </w:p>
        </w:tc>
        <w:tc>
          <w:tcPr>
            <w:tcW w:w="779" w:type="dxa"/>
            <w:tcBorders>
              <w:top w:val="nil"/>
              <w:left w:val="nil"/>
              <w:bottom w:val="single" w:sz="4" w:space="0" w:color="auto"/>
              <w:right w:val="single" w:sz="4" w:space="0" w:color="auto"/>
            </w:tcBorders>
            <w:noWrap/>
            <w:vAlign w:val="bottom"/>
            <w:hideMark/>
          </w:tcPr>
          <w:p w14:paraId="1CCEF30B" w14:textId="7777777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2021</w:t>
            </w:r>
          </w:p>
        </w:tc>
        <w:tc>
          <w:tcPr>
            <w:tcW w:w="449" w:type="dxa"/>
            <w:tcBorders>
              <w:top w:val="nil"/>
              <w:left w:val="nil"/>
              <w:bottom w:val="single" w:sz="4" w:space="0" w:color="auto"/>
              <w:right w:val="nil"/>
            </w:tcBorders>
            <w:noWrap/>
            <w:vAlign w:val="bottom"/>
            <w:hideMark/>
          </w:tcPr>
          <w:p w14:paraId="4A4EB3F4" w14:textId="551B672A"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485A7201" w14:textId="6AC3C618"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0,810379</w:t>
            </w:r>
          </w:p>
        </w:tc>
        <w:tc>
          <w:tcPr>
            <w:tcW w:w="1181" w:type="dxa"/>
            <w:tcBorders>
              <w:top w:val="nil"/>
              <w:left w:val="nil"/>
              <w:bottom w:val="single" w:sz="4" w:space="0" w:color="auto"/>
              <w:right w:val="single" w:sz="4" w:space="0" w:color="auto"/>
            </w:tcBorders>
            <w:noWrap/>
            <w:vAlign w:val="bottom"/>
            <w:hideMark/>
          </w:tcPr>
          <w:p w14:paraId="50D46C73" w14:textId="072A3AE7" w:rsidR="00090A05" w:rsidRPr="00172172" w:rsidRDefault="00090A05" w:rsidP="00090A05">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0,540719</w:t>
            </w:r>
          </w:p>
        </w:tc>
        <w:tc>
          <w:tcPr>
            <w:tcW w:w="1236" w:type="dxa"/>
            <w:tcBorders>
              <w:top w:val="nil"/>
              <w:left w:val="nil"/>
              <w:bottom w:val="single" w:sz="4" w:space="0" w:color="auto"/>
              <w:right w:val="single" w:sz="4" w:space="0" w:color="auto"/>
            </w:tcBorders>
            <w:noWrap/>
            <w:vAlign w:val="bottom"/>
            <w:hideMark/>
          </w:tcPr>
          <w:p w14:paraId="00515AB0" w14:textId="086DF687"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0,626672</w:t>
            </w:r>
          </w:p>
        </w:tc>
        <w:tc>
          <w:tcPr>
            <w:tcW w:w="1174" w:type="dxa"/>
            <w:gridSpan w:val="2"/>
            <w:tcBorders>
              <w:top w:val="nil"/>
              <w:left w:val="nil"/>
              <w:bottom w:val="single" w:sz="4" w:space="0" w:color="auto"/>
              <w:right w:val="single" w:sz="4" w:space="0" w:color="auto"/>
            </w:tcBorders>
            <w:vAlign w:val="bottom"/>
          </w:tcPr>
          <w:p w14:paraId="76180E0F" w14:textId="244B984F" w:rsidR="00090A05" w:rsidRPr="00172172" w:rsidRDefault="00090A05"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0,386131</w:t>
            </w:r>
          </w:p>
        </w:tc>
      </w:tr>
      <w:tr w:rsidR="00DE07B7" w:rsidRPr="00172172" w14:paraId="4706C201" w14:textId="2B9F22D4" w:rsidTr="00246765">
        <w:trPr>
          <w:trHeight w:val="288"/>
          <w:jc w:val="center"/>
        </w:trPr>
        <w:tc>
          <w:tcPr>
            <w:tcW w:w="650" w:type="dxa"/>
            <w:tcBorders>
              <w:top w:val="single" w:sz="4" w:space="0" w:color="auto"/>
              <w:left w:val="single" w:sz="4" w:space="0" w:color="auto"/>
              <w:bottom w:val="single" w:sz="4" w:space="0" w:color="auto"/>
              <w:right w:val="nil"/>
            </w:tcBorders>
            <w:noWrap/>
            <w:vAlign w:val="bottom"/>
            <w:hideMark/>
          </w:tcPr>
          <w:p w14:paraId="391954B3"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35</w:t>
            </w:r>
          </w:p>
        </w:tc>
        <w:tc>
          <w:tcPr>
            <w:tcW w:w="987" w:type="dxa"/>
            <w:tcBorders>
              <w:top w:val="single" w:sz="4" w:space="0" w:color="auto"/>
              <w:left w:val="single" w:sz="4" w:space="0" w:color="auto"/>
              <w:bottom w:val="single" w:sz="4" w:space="0" w:color="auto"/>
              <w:right w:val="single" w:sz="4" w:space="0" w:color="auto"/>
            </w:tcBorders>
            <w:vAlign w:val="center"/>
            <w:hideMark/>
          </w:tcPr>
          <w:p w14:paraId="1BD33A9C"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HOKI</w:t>
            </w:r>
          </w:p>
        </w:tc>
        <w:tc>
          <w:tcPr>
            <w:tcW w:w="779" w:type="dxa"/>
            <w:tcBorders>
              <w:top w:val="single" w:sz="4" w:space="0" w:color="auto"/>
              <w:left w:val="nil"/>
              <w:bottom w:val="single" w:sz="4" w:space="0" w:color="auto"/>
              <w:right w:val="single" w:sz="4" w:space="0" w:color="auto"/>
            </w:tcBorders>
            <w:noWrap/>
            <w:vAlign w:val="bottom"/>
            <w:hideMark/>
          </w:tcPr>
          <w:p w14:paraId="117C3583"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2021</w:t>
            </w:r>
          </w:p>
        </w:tc>
        <w:tc>
          <w:tcPr>
            <w:tcW w:w="449" w:type="dxa"/>
            <w:tcBorders>
              <w:top w:val="single" w:sz="4" w:space="0" w:color="auto"/>
              <w:left w:val="nil"/>
              <w:bottom w:val="single" w:sz="4" w:space="0" w:color="auto"/>
              <w:right w:val="nil"/>
            </w:tcBorders>
            <w:noWrap/>
            <w:vAlign w:val="bottom"/>
            <w:hideMark/>
          </w:tcPr>
          <w:p w14:paraId="651D96F6" w14:textId="311A2959"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single" w:sz="4" w:space="0" w:color="auto"/>
              <w:left w:val="single" w:sz="4" w:space="0" w:color="auto"/>
              <w:bottom w:val="single" w:sz="4" w:space="0" w:color="auto"/>
              <w:right w:val="single" w:sz="4" w:space="0" w:color="auto"/>
            </w:tcBorders>
            <w:noWrap/>
            <w:vAlign w:val="bottom"/>
          </w:tcPr>
          <w:p w14:paraId="3B355A4C" w14:textId="7393680C"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0,177997</w:t>
            </w:r>
          </w:p>
        </w:tc>
        <w:tc>
          <w:tcPr>
            <w:tcW w:w="1181" w:type="dxa"/>
            <w:tcBorders>
              <w:top w:val="single" w:sz="4" w:space="0" w:color="auto"/>
              <w:left w:val="nil"/>
              <w:bottom w:val="single" w:sz="4" w:space="0" w:color="auto"/>
              <w:right w:val="single" w:sz="4" w:space="0" w:color="auto"/>
            </w:tcBorders>
            <w:noWrap/>
            <w:vAlign w:val="bottom"/>
            <w:hideMark/>
          </w:tcPr>
          <w:p w14:paraId="08D5E3EA" w14:textId="12A55E61"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3,232348</w:t>
            </w:r>
          </w:p>
        </w:tc>
        <w:tc>
          <w:tcPr>
            <w:tcW w:w="1284" w:type="dxa"/>
            <w:gridSpan w:val="2"/>
            <w:tcBorders>
              <w:top w:val="single" w:sz="4" w:space="0" w:color="auto"/>
              <w:left w:val="nil"/>
              <w:bottom w:val="single" w:sz="4" w:space="0" w:color="auto"/>
              <w:right w:val="single" w:sz="4" w:space="0" w:color="auto"/>
            </w:tcBorders>
            <w:noWrap/>
            <w:vAlign w:val="bottom"/>
            <w:hideMark/>
          </w:tcPr>
          <w:p w14:paraId="1095345E" w14:textId="2FE0E1AE"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0,169925</w:t>
            </w:r>
          </w:p>
        </w:tc>
        <w:tc>
          <w:tcPr>
            <w:tcW w:w="1126" w:type="dxa"/>
            <w:tcBorders>
              <w:top w:val="single" w:sz="4" w:space="0" w:color="auto"/>
              <w:left w:val="nil"/>
              <w:bottom w:val="single" w:sz="4" w:space="0" w:color="auto"/>
              <w:right w:val="single" w:sz="4" w:space="0" w:color="auto"/>
            </w:tcBorders>
            <w:vAlign w:val="bottom"/>
          </w:tcPr>
          <w:p w14:paraId="1307F4F6" w14:textId="083BF991"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2,965639</w:t>
            </w:r>
          </w:p>
        </w:tc>
      </w:tr>
      <w:tr w:rsidR="00DE07B7" w:rsidRPr="00172172" w14:paraId="5B111F0F" w14:textId="44D0D781"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694D819E"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36</w:t>
            </w:r>
          </w:p>
        </w:tc>
        <w:tc>
          <w:tcPr>
            <w:tcW w:w="987" w:type="dxa"/>
            <w:tcBorders>
              <w:top w:val="nil"/>
              <w:left w:val="single" w:sz="4" w:space="0" w:color="auto"/>
              <w:bottom w:val="single" w:sz="4" w:space="0" w:color="auto"/>
              <w:right w:val="single" w:sz="4" w:space="0" w:color="auto"/>
            </w:tcBorders>
            <w:vAlign w:val="center"/>
            <w:hideMark/>
          </w:tcPr>
          <w:p w14:paraId="5D7281C2"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SKBM</w:t>
            </w:r>
          </w:p>
        </w:tc>
        <w:tc>
          <w:tcPr>
            <w:tcW w:w="779" w:type="dxa"/>
            <w:tcBorders>
              <w:top w:val="nil"/>
              <w:left w:val="nil"/>
              <w:bottom w:val="single" w:sz="4" w:space="0" w:color="auto"/>
              <w:right w:val="single" w:sz="4" w:space="0" w:color="auto"/>
            </w:tcBorders>
            <w:noWrap/>
            <w:vAlign w:val="bottom"/>
            <w:hideMark/>
          </w:tcPr>
          <w:p w14:paraId="0CE8D6E2"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2021</w:t>
            </w:r>
          </w:p>
        </w:tc>
        <w:tc>
          <w:tcPr>
            <w:tcW w:w="449" w:type="dxa"/>
            <w:tcBorders>
              <w:top w:val="nil"/>
              <w:left w:val="nil"/>
              <w:bottom w:val="single" w:sz="4" w:space="0" w:color="auto"/>
              <w:right w:val="nil"/>
            </w:tcBorders>
            <w:noWrap/>
            <w:vAlign w:val="bottom"/>
            <w:hideMark/>
          </w:tcPr>
          <w:p w14:paraId="5B8842B0" w14:textId="48E848CA"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157348AF" w14:textId="790B92A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0,535691</w:t>
            </w:r>
          </w:p>
        </w:tc>
        <w:tc>
          <w:tcPr>
            <w:tcW w:w="1181" w:type="dxa"/>
            <w:tcBorders>
              <w:top w:val="nil"/>
              <w:left w:val="nil"/>
              <w:bottom w:val="single" w:sz="4" w:space="0" w:color="auto"/>
              <w:right w:val="single" w:sz="4" w:space="0" w:color="auto"/>
            </w:tcBorders>
            <w:noWrap/>
            <w:vAlign w:val="bottom"/>
            <w:hideMark/>
          </w:tcPr>
          <w:p w14:paraId="02B826E3" w14:textId="59EFE6A3"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0,596815</w:t>
            </w:r>
          </w:p>
        </w:tc>
        <w:tc>
          <w:tcPr>
            <w:tcW w:w="1284" w:type="dxa"/>
            <w:gridSpan w:val="2"/>
            <w:tcBorders>
              <w:top w:val="nil"/>
              <w:left w:val="nil"/>
              <w:bottom w:val="single" w:sz="4" w:space="0" w:color="auto"/>
              <w:right w:val="single" w:sz="4" w:space="0" w:color="auto"/>
            </w:tcBorders>
            <w:noWrap/>
            <w:vAlign w:val="bottom"/>
            <w:hideMark/>
          </w:tcPr>
          <w:p w14:paraId="6DB8869D" w14:textId="3A709905"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0,496419</w:t>
            </w:r>
          </w:p>
        </w:tc>
        <w:tc>
          <w:tcPr>
            <w:tcW w:w="1126" w:type="dxa"/>
            <w:tcBorders>
              <w:top w:val="nil"/>
              <w:left w:val="nil"/>
              <w:bottom w:val="single" w:sz="4" w:space="0" w:color="auto"/>
              <w:right w:val="single" w:sz="4" w:space="0" w:color="auto"/>
            </w:tcBorders>
            <w:vAlign w:val="bottom"/>
          </w:tcPr>
          <w:p w14:paraId="1AE85518" w14:textId="7FE1EFD0"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2,405328</w:t>
            </w:r>
          </w:p>
        </w:tc>
      </w:tr>
      <w:tr w:rsidR="00DE07B7" w:rsidRPr="00172172" w14:paraId="7D013A63" w14:textId="68624B8A" w:rsidTr="00210CFD">
        <w:trPr>
          <w:trHeight w:val="288"/>
          <w:jc w:val="center"/>
        </w:trPr>
        <w:tc>
          <w:tcPr>
            <w:tcW w:w="650" w:type="dxa"/>
            <w:tcBorders>
              <w:top w:val="single" w:sz="4" w:space="0" w:color="auto"/>
              <w:left w:val="single" w:sz="4" w:space="0" w:color="auto"/>
              <w:bottom w:val="single" w:sz="4" w:space="0" w:color="auto"/>
              <w:right w:val="nil"/>
            </w:tcBorders>
            <w:noWrap/>
            <w:vAlign w:val="bottom"/>
            <w:hideMark/>
          </w:tcPr>
          <w:p w14:paraId="3AE1741E"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lastRenderedPageBreak/>
              <w:t>37</w:t>
            </w:r>
          </w:p>
        </w:tc>
        <w:tc>
          <w:tcPr>
            <w:tcW w:w="987" w:type="dxa"/>
            <w:tcBorders>
              <w:top w:val="single" w:sz="4" w:space="0" w:color="auto"/>
              <w:left w:val="single" w:sz="4" w:space="0" w:color="auto"/>
              <w:bottom w:val="single" w:sz="4" w:space="0" w:color="auto"/>
              <w:right w:val="single" w:sz="4" w:space="0" w:color="auto"/>
            </w:tcBorders>
            <w:vAlign w:val="center"/>
            <w:hideMark/>
          </w:tcPr>
          <w:p w14:paraId="76306B6D"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INDF</w:t>
            </w:r>
          </w:p>
        </w:tc>
        <w:tc>
          <w:tcPr>
            <w:tcW w:w="779" w:type="dxa"/>
            <w:tcBorders>
              <w:top w:val="single" w:sz="4" w:space="0" w:color="auto"/>
              <w:left w:val="nil"/>
              <w:bottom w:val="single" w:sz="4" w:space="0" w:color="auto"/>
              <w:right w:val="single" w:sz="4" w:space="0" w:color="auto"/>
            </w:tcBorders>
            <w:noWrap/>
            <w:vAlign w:val="bottom"/>
            <w:hideMark/>
          </w:tcPr>
          <w:p w14:paraId="3A962E35"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2022</w:t>
            </w:r>
          </w:p>
        </w:tc>
        <w:tc>
          <w:tcPr>
            <w:tcW w:w="449" w:type="dxa"/>
            <w:tcBorders>
              <w:top w:val="single" w:sz="4" w:space="0" w:color="auto"/>
              <w:left w:val="nil"/>
              <w:bottom w:val="single" w:sz="4" w:space="0" w:color="auto"/>
              <w:right w:val="nil"/>
            </w:tcBorders>
            <w:noWrap/>
            <w:vAlign w:val="bottom"/>
            <w:hideMark/>
          </w:tcPr>
          <w:p w14:paraId="2E77799A" w14:textId="53FC063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single" w:sz="4" w:space="0" w:color="auto"/>
              <w:left w:val="single" w:sz="4" w:space="0" w:color="auto"/>
              <w:bottom w:val="single" w:sz="4" w:space="0" w:color="auto"/>
              <w:right w:val="single" w:sz="4" w:space="0" w:color="auto"/>
            </w:tcBorders>
            <w:noWrap/>
            <w:vAlign w:val="bottom"/>
          </w:tcPr>
          <w:p w14:paraId="3880D453" w14:textId="4C074D5E"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0,609205</w:t>
            </w:r>
          </w:p>
        </w:tc>
        <w:tc>
          <w:tcPr>
            <w:tcW w:w="1181" w:type="dxa"/>
            <w:tcBorders>
              <w:top w:val="single" w:sz="4" w:space="0" w:color="auto"/>
              <w:left w:val="nil"/>
              <w:bottom w:val="single" w:sz="4" w:space="0" w:color="auto"/>
              <w:right w:val="single" w:sz="4" w:space="0" w:color="auto"/>
            </w:tcBorders>
            <w:noWrap/>
            <w:vAlign w:val="bottom"/>
            <w:hideMark/>
          </w:tcPr>
          <w:p w14:paraId="415E43A7" w14:textId="546FCA34"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0,255398</w:t>
            </w:r>
          </w:p>
        </w:tc>
        <w:tc>
          <w:tcPr>
            <w:tcW w:w="1284" w:type="dxa"/>
            <w:gridSpan w:val="2"/>
            <w:tcBorders>
              <w:top w:val="single" w:sz="4" w:space="0" w:color="auto"/>
              <w:left w:val="nil"/>
              <w:bottom w:val="single" w:sz="4" w:space="0" w:color="auto"/>
              <w:right w:val="single" w:sz="4" w:space="0" w:color="auto"/>
            </w:tcBorders>
            <w:noWrap/>
            <w:vAlign w:val="bottom"/>
            <w:hideMark/>
          </w:tcPr>
          <w:p w14:paraId="58562CCB" w14:textId="1B0A98A9"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0,374151</w:t>
            </w:r>
          </w:p>
        </w:tc>
        <w:tc>
          <w:tcPr>
            <w:tcW w:w="1126" w:type="dxa"/>
            <w:tcBorders>
              <w:top w:val="single" w:sz="4" w:space="0" w:color="auto"/>
              <w:left w:val="nil"/>
              <w:bottom w:val="single" w:sz="4" w:space="0" w:color="auto"/>
              <w:right w:val="single" w:sz="4" w:space="0" w:color="auto"/>
            </w:tcBorders>
            <w:vAlign w:val="bottom"/>
          </w:tcPr>
          <w:p w14:paraId="1DF8EA44" w14:textId="19B9EAFD"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4,388083</w:t>
            </w:r>
          </w:p>
        </w:tc>
      </w:tr>
      <w:tr w:rsidR="00DE07B7" w:rsidRPr="00172172" w14:paraId="72E69636" w14:textId="2CD92CFA"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3329F595"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38</w:t>
            </w:r>
          </w:p>
        </w:tc>
        <w:tc>
          <w:tcPr>
            <w:tcW w:w="987" w:type="dxa"/>
            <w:tcBorders>
              <w:top w:val="nil"/>
              <w:left w:val="single" w:sz="4" w:space="0" w:color="auto"/>
              <w:bottom w:val="single" w:sz="4" w:space="0" w:color="auto"/>
              <w:right w:val="single" w:sz="4" w:space="0" w:color="auto"/>
            </w:tcBorders>
            <w:vAlign w:val="center"/>
            <w:hideMark/>
          </w:tcPr>
          <w:p w14:paraId="6BBF144B"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ICBP</w:t>
            </w:r>
          </w:p>
        </w:tc>
        <w:tc>
          <w:tcPr>
            <w:tcW w:w="779" w:type="dxa"/>
            <w:tcBorders>
              <w:top w:val="nil"/>
              <w:left w:val="nil"/>
              <w:bottom w:val="single" w:sz="4" w:space="0" w:color="auto"/>
              <w:right w:val="single" w:sz="4" w:space="0" w:color="auto"/>
            </w:tcBorders>
            <w:noWrap/>
            <w:vAlign w:val="bottom"/>
            <w:hideMark/>
          </w:tcPr>
          <w:p w14:paraId="1C7A5FCF"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2022</w:t>
            </w:r>
          </w:p>
        </w:tc>
        <w:tc>
          <w:tcPr>
            <w:tcW w:w="449" w:type="dxa"/>
            <w:tcBorders>
              <w:top w:val="nil"/>
              <w:left w:val="nil"/>
              <w:bottom w:val="single" w:sz="4" w:space="0" w:color="auto"/>
              <w:right w:val="nil"/>
            </w:tcBorders>
            <w:noWrap/>
            <w:vAlign w:val="bottom"/>
            <w:hideMark/>
          </w:tcPr>
          <w:p w14:paraId="1DBA44AB" w14:textId="0EADF98B"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0DE91E01" w14:textId="4F2FEA7C"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0,365394</w:t>
            </w:r>
          </w:p>
        </w:tc>
        <w:tc>
          <w:tcPr>
            <w:tcW w:w="1181" w:type="dxa"/>
            <w:tcBorders>
              <w:top w:val="nil"/>
              <w:left w:val="nil"/>
              <w:bottom w:val="single" w:sz="4" w:space="0" w:color="auto"/>
              <w:right w:val="single" w:sz="4" w:space="0" w:color="auto"/>
            </w:tcBorders>
            <w:noWrap/>
            <w:vAlign w:val="bottom"/>
            <w:hideMark/>
          </w:tcPr>
          <w:p w14:paraId="4330C396" w14:textId="0FED174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2,281789</w:t>
            </w:r>
          </w:p>
        </w:tc>
        <w:tc>
          <w:tcPr>
            <w:tcW w:w="1284" w:type="dxa"/>
            <w:gridSpan w:val="2"/>
            <w:tcBorders>
              <w:top w:val="nil"/>
              <w:left w:val="nil"/>
              <w:bottom w:val="single" w:sz="4" w:space="0" w:color="auto"/>
              <w:right w:val="single" w:sz="4" w:space="0" w:color="auto"/>
            </w:tcBorders>
            <w:noWrap/>
            <w:vAlign w:val="bottom"/>
            <w:hideMark/>
          </w:tcPr>
          <w:p w14:paraId="40CC2650" w14:textId="11914C84"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0,267427</w:t>
            </w:r>
          </w:p>
        </w:tc>
        <w:tc>
          <w:tcPr>
            <w:tcW w:w="1126" w:type="dxa"/>
            <w:tcBorders>
              <w:top w:val="nil"/>
              <w:left w:val="nil"/>
              <w:bottom w:val="single" w:sz="4" w:space="0" w:color="auto"/>
              <w:right w:val="single" w:sz="4" w:space="0" w:color="auto"/>
            </w:tcBorders>
            <w:vAlign w:val="bottom"/>
          </w:tcPr>
          <w:p w14:paraId="229F3E93" w14:textId="0C789918"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3,626423</w:t>
            </w:r>
          </w:p>
        </w:tc>
      </w:tr>
      <w:tr w:rsidR="00DE07B7" w:rsidRPr="00172172" w14:paraId="7927B051" w14:textId="4F322B21" w:rsidTr="00246765">
        <w:trPr>
          <w:trHeight w:val="288"/>
          <w:jc w:val="center"/>
        </w:trPr>
        <w:tc>
          <w:tcPr>
            <w:tcW w:w="650" w:type="dxa"/>
            <w:tcBorders>
              <w:top w:val="single" w:sz="4" w:space="0" w:color="auto"/>
              <w:left w:val="single" w:sz="4" w:space="0" w:color="auto"/>
              <w:bottom w:val="single" w:sz="4" w:space="0" w:color="auto"/>
              <w:right w:val="nil"/>
            </w:tcBorders>
            <w:noWrap/>
            <w:vAlign w:val="bottom"/>
            <w:hideMark/>
          </w:tcPr>
          <w:p w14:paraId="131D9CF1"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39</w:t>
            </w:r>
          </w:p>
        </w:tc>
        <w:tc>
          <w:tcPr>
            <w:tcW w:w="987" w:type="dxa"/>
            <w:tcBorders>
              <w:top w:val="single" w:sz="4" w:space="0" w:color="auto"/>
              <w:left w:val="single" w:sz="4" w:space="0" w:color="auto"/>
              <w:bottom w:val="single" w:sz="4" w:space="0" w:color="auto"/>
              <w:right w:val="single" w:sz="4" w:space="0" w:color="auto"/>
            </w:tcBorders>
            <w:vAlign w:val="center"/>
            <w:hideMark/>
          </w:tcPr>
          <w:p w14:paraId="721A7ED2"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MLBI</w:t>
            </w:r>
          </w:p>
        </w:tc>
        <w:tc>
          <w:tcPr>
            <w:tcW w:w="779" w:type="dxa"/>
            <w:tcBorders>
              <w:top w:val="single" w:sz="4" w:space="0" w:color="auto"/>
              <w:left w:val="nil"/>
              <w:bottom w:val="single" w:sz="4" w:space="0" w:color="auto"/>
              <w:right w:val="single" w:sz="4" w:space="0" w:color="auto"/>
            </w:tcBorders>
            <w:noWrap/>
            <w:vAlign w:val="bottom"/>
            <w:hideMark/>
          </w:tcPr>
          <w:p w14:paraId="7D80441C"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2022</w:t>
            </w:r>
          </w:p>
        </w:tc>
        <w:tc>
          <w:tcPr>
            <w:tcW w:w="449" w:type="dxa"/>
            <w:tcBorders>
              <w:top w:val="single" w:sz="4" w:space="0" w:color="auto"/>
              <w:left w:val="nil"/>
              <w:bottom w:val="single" w:sz="4" w:space="0" w:color="auto"/>
              <w:right w:val="nil"/>
            </w:tcBorders>
            <w:noWrap/>
            <w:vAlign w:val="bottom"/>
            <w:hideMark/>
          </w:tcPr>
          <w:p w14:paraId="3CC1CFE5" w14:textId="2DBB1AE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single" w:sz="4" w:space="0" w:color="auto"/>
              <w:left w:val="single" w:sz="4" w:space="0" w:color="auto"/>
              <w:bottom w:val="single" w:sz="4" w:space="0" w:color="auto"/>
              <w:right w:val="single" w:sz="4" w:space="0" w:color="auto"/>
            </w:tcBorders>
            <w:noWrap/>
            <w:vAlign w:val="bottom"/>
          </w:tcPr>
          <w:p w14:paraId="7251696B" w14:textId="7C4380FE"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0,49138</w:t>
            </w:r>
          </w:p>
        </w:tc>
        <w:tc>
          <w:tcPr>
            <w:tcW w:w="1181" w:type="dxa"/>
            <w:tcBorders>
              <w:top w:val="single" w:sz="4" w:space="0" w:color="auto"/>
              <w:left w:val="nil"/>
              <w:bottom w:val="single" w:sz="4" w:space="0" w:color="auto"/>
              <w:right w:val="single" w:sz="4" w:space="0" w:color="auto"/>
            </w:tcBorders>
            <w:noWrap/>
            <w:vAlign w:val="bottom"/>
            <w:hideMark/>
          </w:tcPr>
          <w:p w14:paraId="384616EC" w14:textId="4EA99DD8"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4,014184</w:t>
            </w:r>
          </w:p>
        </w:tc>
        <w:tc>
          <w:tcPr>
            <w:tcW w:w="1284" w:type="dxa"/>
            <w:gridSpan w:val="2"/>
            <w:tcBorders>
              <w:top w:val="single" w:sz="4" w:space="0" w:color="auto"/>
              <w:left w:val="nil"/>
              <w:bottom w:val="single" w:sz="4" w:space="0" w:color="auto"/>
              <w:right w:val="single" w:sz="4" w:space="0" w:color="auto"/>
            </w:tcBorders>
            <w:noWrap/>
            <w:vAlign w:val="bottom"/>
            <w:hideMark/>
          </w:tcPr>
          <w:p w14:paraId="73EA28AF" w14:textId="0D3CEA0D"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0,577565</w:t>
            </w:r>
          </w:p>
        </w:tc>
        <w:tc>
          <w:tcPr>
            <w:tcW w:w="1126" w:type="dxa"/>
            <w:tcBorders>
              <w:top w:val="single" w:sz="4" w:space="0" w:color="auto"/>
              <w:left w:val="nil"/>
              <w:bottom w:val="single" w:sz="4" w:space="0" w:color="auto"/>
              <w:right w:val="single" w:sz="4" w:space="0" w:color="auto"/>
            </w:tcBorders>
            <w:vAlign w:val="bottom"/>
          </w:tcPr>
          <w:p w14:paraId="52AD759E" w14:textId="0995F581"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3,629026</w:t>
            </w:r>
          </w:p>
        </w:tc>
      </w:tr>
      <w:tr w:rsidR="00DE07B7" w:rsidRPr="00172172" w14:paraId="7A43C3F6" w14:textId="7D76550B" w:rsidTr="00246765">
        <w:trPr>
          <w:trHeight w:val="288"/>
          <w:jc w:val="center"/>
        </w:trPr>
        <w:tc>
          <w:tcPr>
            <w:tcW w:w="650" w:type="dxa"/>
            <w:tcBorders>
              <w:top w:val="single" w:sz="4" w:space="0" w:color="auto"/>
              <w:left w:val="single" w:sz="4" w:space="0" w:color="auto"/>
              <w:bottom w:val="single" w:sz="4" w:space="0" w:color="auto"/>
              <w:right w:val="nil"/>
            </w:tcBorders>
            <w:noWrap/>
            <w:vAlign w:val="bottom"/>
            <w:hideMark/>
          </w:tcPr>
          <w:p w14:paraId="02A3FF40"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40</w:t>
            </w:r>
          </w:p>
        </w:tc>
        <w:tc>
          <w:tcPr>
            <w:tcW w:w="987" w:type="dxa"/>
            <w:tcBorders>
              <w:top w:val="single" w:sz="4" w:space="0" w:color="auto"/>
              <w:left w:val="single" w:sz="4" w:space="0" w:color="auto"/>
              <w:bottom w:val="single" w:sz="4" w:space="0" w:color="auto"/>
              <w:right w:val="single" w:sz="4" w:space="0" w:color="auto"/>
            </w:tcBorders>
            <w:vAlign w:val="center"/>
            <w:hideMark/>
          </w:tcPr>
          <w:p w14:paraId="6883FC69"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MYOR</w:t>
            </w:r>
          </w:p>
        </w:tc>
        <w:tc>
          <w:tcPr>
            <w:tcW w:w="779" w:type="dxa"/>
            <w:tcBorders>
              <w:top w:val="single" w:sz="4" w:space="0" w:color="auto"/>
              <w:left w:val="nil"/>
              <w:bottom w:val="single" w:sz="4" w:space="0" w:color="auto"/>
              <w:right w:val="single" w:sz="4" w:space="0" w:color="auto"/>
            </w:tcBorders>
            <w:noWrap/>
            <w:vAlign w:val="bottom"/>
            <w:hideMark/>
          </w:tcPr>
          <w:p w14:paraId="2A7730E6"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2022</w:t>
            </w:r>
          </w:p>
        </w:tc>
        <w:tc>
          <w:tcPr>
            <w:tcW w:w="449" w:type="dxa"/>
            <w:tcBorders>
              <w:top w:val="single" w:sz="4" w:space="0" w:color="auto"/>
              <w:left w:val="nil"/>
              <w:bottom w:val="single" w:sz="4" w:space="0" w:color="auto"/>
              <w:right w:val="nil"/>
            </w:tcBorders>
            <w:noWrap/>
            <w:vAlign w:val="bottom"/>
            <w:hideMark/>
          </w:tcPr>
          <w:p w14:paraId="399BAF7D" w14:textId="22FEB064"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single" w:sz="4" w:space="0" w:color="auto"/>
              <w:left w:val="single" w:sz="4" w:space="0" w:color="auto"/>
              <w:bottom w:val="single" w:sz="4" w:space="0" w:color="auto"/>
              <w:right w:val="single" w:sz="4" w:space="0" w:color="auto"/>
            </w:tcBorders>
            <w:noWrap/>
            <w:vAlign w:val="bottom"/>
          </w:tcPr>
          <w:p w14:paraId="24A81046" w14:textId="44B88A55"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0,549385</w:t>
            </w:r>
          </w:p>
        </w:tc>
        <w:tc>
          <w:tcPr>
            <w:tcW w:w="1181" w:type="dxa"/>
            <w:tcBorders>
              <w:top w:val="single" w:sz="4" w:space="0" w:color="auto"/>
              <w:left w:val="nil"/>
              <w:bottom w:val="single" w:sz="4" w:space="0" w:color="auto"/>
              <w:right w:val="single" w:sz="4" w:space="0" w:color="auto"/>
            </w:tcBorders>
            <w:noWrap/>
            <w:vAlign w:val="bottom"/>
            <w:hideMark/>
          </w:tcPr>
          <w:p w14:paraId="5E851A4E" w14:textId="4E9814A2"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4,222767</w:t>
            </w:r>
          </w:p>
        </w:tc>
        <w:tc>
          <w:tcPr>
            <w:tcW w:w="1284" w:type="dxa"/>
            <w:gridSpan w:val="2"/>
            <w:tcBorders>
              <w:top w:val="single" w:sz="4" w:space="0" w:color="auto"/>
              <w:left w:val="nil"/>
              <w:bottom w:val="single" w:sz="4" w:space="0" w:color="auto"/>
              <w:right w:val="single" w:sz="4" w:space="0" w:color="auto"/>
            </w:tcBorders>
            <w:noWrap/>
            <w:vAlign w:val="bottom"/>
            <w:hideMark/>
          </w:tcPr>
          <w:p w14:paraId="334F0A1D" w14:textId="0F938EC9"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0,537773</w:t>
            </w:r>
          </w:p>
        </w:tc>
        <w:tc>
          <w:tcPr>
            <w:tcW w:w="1126" w:type="dxa"/>
            <w:tcBorders>
              <w:top w:val="single" w:sz="4" w:space="0" w:color="auto"/>
              <w:left w:val="nil"/>
              <w:bottom w:val="single" w:sz="4" w:space="0" w:color="auto"/>
              <w:right w:val="single" w:sz="4" w:space="0" w:color="auto"/>
            </w:tcBorders>
            <w:vAlign w:val="bottom"/>
          </w:tcPr>
          <w:p w14:paraId="3FA987F3" w14:textId="58F809CA"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1,307537</w:t>
            </w:r>
          </w:p>
        </w:tc>
      </w:tr>
      <w:tr w:rsidR="00DE07B7" w:rsidRPr="00172172" w14:paraId="2A2CCF6F" w14:textId="4AE4DCD9" w:rsidTr="00246765">
        <w:trPr>
          <w:trHeight w:val="288"/>
          <w:jc w:val="center"/>
        </w:trPr>
        <w:tc>
          <w:tcPr>
            <w:tcW w:w="650" w:type="dxa"/>
            <w:tcBorders>
              <w:top w:val="single" w:sz="4" w:space="0" w:color="auto"/>
              <w:left w:val="single" w:sz="4" w:space="0" w:color="auto"/>
              <w:bottom w:val="single" w:sz="4" w:space="0" w:color="auto"/>
              <w:right w:val="nil"/>
            </w:tcBorders>
            <w:noWrap/>
            <w:vAlign w:val="bottom"/>
            <w:hideMark/>
          </w:tcPr>
          <w:p w14:paraId="14C1B4DF"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41</w:t>
            </w:r>
          </w:p>
        </w:tc>
        <w:tc>
          <w:tcPr>
            <w:tcW w:w="987" w:type="dxa"/>
            <w:tcBorders>
              <w:top w:val="single" w:sz="4" w:space="0" w:color="auto"/>
              <w:left w:val="single" w:sz="4" w:space="0" w:color="auto"/>
              <w:bottom w:val="single" w:sz="4" w:space="0" w:color="auto"/>
              <w:right w:val="single" w:sz="4" w:space="0" w:color="auto"/>
            </w:tcBorders>
            <w:vAlign w:val="center"/>
            <w:hideMark/>
          </w:tcPr>
          <w:p w14:paraId="66449644"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ROTI</w:t>
            </w:r>
          </w:p>
        </w:tc>
        <w:tc>
          <w:tcPr>
            <w:tcW w:w="779" w:type="dxa"/>
            <w:tcBorders>
              <w:top w:val="single" w:sz="4" w:space="0" w:color="auto"/>
              <w:left w:val="nil"/>
              <w:bottom w:val="single" w:sz="4" w:space="0" w:color="auto"/>
              <w:right w:val="single" w:sz="4" w:space="0" w:color="auto"/>
            </w:tcBorders>
            <w:noWrap/>
            <w:vAlign w:val="bottom"/>
            <w:hideMark/>
          </w:tcPr>
          <w:p w14:paraId="7045A4F0"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2022</w:t>
            </w:r>
          </w:p>
        </w:tc>
        <w:tc>
          <w:tcPr>
            <w:tcW w:w="449" w:type="dxa"/>
            <w:tcBorders>
              <w:top w:val="single" w:sz="4" w:space="0" w:color="auto"/>
              <w:left w:val="nil"/>
              <w:bottom w:val="single" w:sz="4" w:space="0" w:color="auto"/>
              <w:right w:val="nil"/>
            </w:tcBorders>
            <w:noWrap/>
            <w:vAlign w:val="bottom"/>
            <w:hideMark/>
          </w:tcPr>
          <w:p w14:paraId="3AD57D27" w14:textId="664403A8"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single" w:sz="4" w:space="0" w:color="auto"/>
              <w:left w:val="single" w:sz="4" w:space="0" w:color="auto"/>
              <w:bottom w:val="single" w:sz="4" w:space="0" w:color="auto"/>
              <w:right w:val="single" w:sz="4" w:space="0" w:color="auto"/>
            </w:tcBorders>
            <w:noWrap/>
            <w:vAlign w:val="bottom"/>
          </w:tcPr>
          <w:p w14:paraId="2B2F25A6" w14:textId="769FB4AB"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0,884854</w:t>
            </w:r>
          </w:p>
        </w:tc>
        <w:tc>
          <w:tcPr>
            <w:tcW w:w="1181" w:type="dxa"/>
            <w:tcBorders>
              <w:top w:val="single" w:sz="4" w:space="0" w:color="auto"/>
              <w:left w:val="nil"/>
              <w:bottom w:val="single" w:sz="4" w:space="0" w:color="auto"/>
              <w:right w:val="single" w:sz="4" w:space="0" w:color="auto"/>
            </w:tcBorders>
            <w:noWrap/>
            <w:vAlign w:val="bottom"/>
            <w:hideMark/>
          </w:tcPr>
          <w:p w14:paraId="4AC41B09" w14:textId="60A1423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3,886315</w:t>
            </w:r>
          </w:p>
        </w:tc>
        <w:tc>
          <w:tcPr>
            <w:tcW w:w="1284" w:type="dxa"/>
            <w:gridSpan w:val="2"/>
            <w:tcBorders>
              <w:top w:val="single" w:sz="4" w:space="0" w:color="auto"/>
              <w:left w:val="nil"/>
              <w:bottom w:val="single" w:sz="4" w:space="0" w:color="auto"/>
              <w:right w:val="single" w:sz="4" w:space="0" w:color="auto"/>
            </w:tcBorders>
            <w:noWrap/>
            <w:vAlign w:val="bottom"/>
            <w:hideMark/>
          </w:tcPr>
          <w:p w14:paraId="604DF7EB" w14:textId="7162639E"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0,348931</w:t>
            </w:r>
          </w:p>
        </w:tc>
        <w:tc>
          <w:tcPr>
            <w:tcW w:w="1126" w:type="dxa"/>
            <w:tcBorders>
              <w:top w:val="single" w:sz="4" w:space="0" w:color="auto"/>
              <w:left w:val="nil"/>
              <w:bottom w:val="single" w:sz="4" w:space="0" w:color="auto"/>
              <w:right w:val="single" w:sz="4" w:space="0" w:color="auto"/>
            </w:tcBorders>
            <w:vAlign w:val="bottom"/>
          </w:tcPr>
          <w:p w14:paraId="48F93C5C" w14:textId="3E9C5F80"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0,694122</w:t>
            </w:r>
          </w:p>
        </w:tc>
      </w:tr>
      <w:tr w:rsidR="00DE07B7" w:rsidRPr="00172172" w14:paraId="67891301" w14:textId="6CBAE388"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141E9FBB"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42</w:t>
            </w:r>
          </w:p>
        </w:tc>
        <w:tc>
          <w:tcPr>
            <w:tcW w:w="987" w:type="dxa"/>
            <w:tcBorders>
              <w:top w:val="nil"/>
              <w:left w:val="single" w:sz="4" w:space="0" w:color="auto"/>
              <w:bottom w:val="single" w:sz="4" w:space="0" w:color="auto"/>
              <w:right w:val="single" w:sz="4" w:space="0" w:color="auto"/>
            </w:tcBorders>
            <w:vAlign w:val="center"/>
            <w:hideMark/>
          </w:tcPr>
          <w:p w14:paraId="75E28A91"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ULTJ</w:t>
            </w:r>
          </w:p>
        </w:tc>
        <w:tc>
          <w:tcPr>
            <w:tcW w:w="779" w:type="dxa"/>
            <w:tcBorders>
              <w:top w:val="nil"/>
              <w:left w:val="nil"/>
              <w:bottom w:val="single" w:sz="4" w:space="0" w:color="auto"/>
              <w:right w:val="single" w:sz="4" w:space="0" w:color="auto"/>
            </w:tcBorders>
            <w:noWrap/>
            <w:vAlign w:val="bottom"/>
            <w:hideMark/>
          </w:tcPr>
          <w:p w14:paraId="0EEAE161"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2022</w:t>
            </w:r>
          </w:p>
        </w:tc>
        <w:tc>
          <w:tcPr>
            <w:tcW w:w="449" w:type="dxa"/>
            <w:tcBorders>
              <w:top w:val="nil"/>
              <w:left w:val="nil"/>
              <w:bottom w:val="single" w:sz="4" w:space="0" w:color="auto"/>
              <w:right w:val="nil"/>
            </w:tcBorders>
            <w:noWrap/>
            <w:vAlign w:val="bottom"/>
            <w:hideMark/>
          </w:tcPr>
          <w:p w14:paraId="63D4EDB9" w14:textId="5CE435A5"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7AB0C7D7" w14:textId="67E3037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0,164169</w:t>
            </w:r>
          </w:p>
        </w:tc>
        <w:tc>
          <w:tcPr>
            <w:tcW w:w="1181" w:type="dxa"/>
            <w:tcBorders>
              <w:top w:val="nil"/>
              <w:left w:val="nil"/>
              <w:bottom w:val="single" w:sz="4" w:space="0" w:color="auto"/>
              <w:right w:val="single" w:sz="4" w:space="0" w:color="auto"/>
            </w:tcBorders>
            <w:noWrap/>
            <w:vAlign w:val="bottom"/>
            <w:hideMark/>
          </w:tcPr>
          <w:p w14:paraId="6AEF8A0D" w14:textId="4042982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3,436459</w:t>
            </w:r>
          </w:p>
        </w:tc>
        <w:tc>
          <w:tcPr>
            <w:tcW w:w="1284" w:type="dxa"/>
            <w:gridSpan w:val="2"/>
            <w:tcBorders>
              <w:top w:val="nil"/>
              <w:left w:val="nil"/>
              <w:bottom w:val="single" w:sz="4" w:space="0" w:color="auto"/>
              <w:right w:val="single" w:sz="4" w:space="0" w:color="auto"/>
            </w:tcBorders>
            <w:noWrap/>
            <w:vAlign w:val="bottom"/>
            <w:hideMark/>
          </w:tcPr>
          <w:p w14:paraId="028FF3D0" w14:textId="6C901B50"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0,452612</w:t>
            </w:r>
          </w:p>
        </w:tc>
        <w:tc>
          <w:tcPr>
            <w:tcW w:w="1126" w:type="dxa"/>
            <w:tcBorders>
              <w:top w:val="nil"/>
              <w:left w:val="nil"/>
              <w:bottom w:val="single" w:sz="4" w:space="0" w:color="auto"/>
              <w:right w:val="single" w:sz="4" w:space="0" w:color="auto"/>
            </w:tcBorders>
            <w:vAlign w:val="bottom"/>
          </w:tcPr>
          <w:p w14:paraId="58B7D636" w14:textId="10089888"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1,858386</w:t>
            </w:r>
          </w:p>
        </w:tc>
      </w:tr>
      <w:tr w:rsidR="00DE07B7" w:rsidRPr="00172172" w14:paraId="209A4F3A" w14:textId="4CDC74F4"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10AB0029"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43</w:t>
            </w:r>
          </w:p>
        </w:tc>
        <w:tc>
          <w:tcPr>
            <w:tcW w:w="987" w:type="dxa"/>
            <w:tcBorders>
              <w:top w:val="nil"/>
              <w:left w:val="single" w:sz="4" w:space="0" w:color="auto"/>
              <w:bottom w:val="single" w:sz="4" w:space="0" w:color="auto"/>
              <w:right w:val="single" w:sz="4" w:space="0" w:color="auto"/>
            </w:tcBorders>
            <w:vAlign w:val="center"/>
            <w:hideMark/>
          </w:tcPr>
          <w:p w14:paraId="0B31D381"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BUDI</w:t>
            </w:r>
          </w:p>
        </w:tc>
        <w:tc>
          <w:tcPr>
            <w:tcW w:w="779" w:type="dxa"/>
            <w:tcBorders>
              <w:top w:val="nil"/>
              <w:left w:val="nil"/>
              <w:bottom w:val="single" w:sz="4" w:space="0" w:color="auto"/>
              <w:right w:val="single" w:sz="4" w:space="0" w:color="auto"/>
            </w:tcBorders>
            <w:noWrap/>
            <w:vAlign w:val="bottom"/>
            <w:hideMark/>
          </w:tcPr>
          <w:p w14:paraId="118BAE98"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2022</w:t>
            </w:r>
          </w:p>
        </w:tc>
        <w:tc>
          <w:tcPr>
            <w:tcW w:w="449" w:type="dxa"/>
            <w:tcBorders>
              <w:top w:val="nil"/>
              <w:left w:val="nil"/>
              <w:bottom w:val="single" w:sz="4" w:space="0" w:color="auto"/>
              <w:right w:val="nil"/>
            </w:tcBorders>
            <w:noWrap/>
            <w:vAlign w:val="bottom"/>
            <w:hideMark/>
          </w:tcPr>
          <w:p w14:paraId="36B5AF92" w14:textId="04C8E21A"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731D5046" w14:textId="0B0A1740"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0,30741</w:t>
            </w:r>
          </w:p>
        </w:tc>
        <w:tc>
          <w:tcPr>
            <w:tcW w:w="1181" w:type="dxa"/>
            <w:tcBorders>
              <w:top w:val="nil"/>
              <w:left w:val="nil"/>
              <w:bottom w:val="single" w:sz="4" w:space="0" w:color="auto"/>
              <w:right w:val="single" w:sz="4" w:space="0" w:color="auto"/>
            </w:tcBorders>
            <w:noWrap/>
            <w:vAlign w:val="bottom"/>
            <w:hideMark/>
          </w:tcPr>
          <w:p w14:paraId="469D7E46" w14:textId="687034F5"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5,105462</w:t>
            </w:r>
          </w:p>
        </w:tc>
        <w:tc>
          <w:tcPr>
            <w:tcW w:w="1284" w:type="dxa"/>
            <w:gridSpan w:val="2"/>
            <w:tcBorders>
              <w:top w:val="nil"/>
              <w:left w:val="nil"/>
              <w:bottom w:val="single" w:sz="4" w:space="0" w:color="auto"/>
              <w:right w:val="single" w:sz="4" w:space="0" w:color="auto"/>
            </w:tcBorders>
            <w:noWrap/>
            <w:vAlign w:val="bottom"/>
            <w:hideMark/>
          </w:tcPr>
          <w:p w14:paraId="23020C30" w14:textId="6F5FB7ED"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0,447172</w:t>
            </w:r>
          </w:p>
        </w:tc>
        <w:tc>
          <w:tcPr>
            <w:tcW w:w="1126" w:type="dxa"/>
            <w:tcBorders>
              <w:top w:val="nil"/>
              <w:left w:val="nil"/>
              <w:bottom w:val="single" w:sz="4" w:space="0" w:color="auto"/>
              <w:right w:val="single" w:sz="4" w:space="0" w:color="auto"/>
            </w:tcBorders>
            <w:vAlign w:val="bottom"/>
          </w:tcPr>
          <w:p w14:paraId="407F95D3" w14:textId="34D04384"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2,568197</w:t>
            </w:r>
          </w:p>
        </w:tc>
      </w:tr>
      <w:tr w:rsidR="00DE07B7" w:rsidRPr="00172172" w14:paraId="2A7C7AFA" w14:textId="094A6306"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5ADE29FA"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44</w:t>
            </w:r>
          </w:p>
        </w:tc>
        <w:tc>
          <w:tcPr>
            <w:tcW w:w="987" w:type="dxa"/>
            <w:tcBorders>
              <w:top w:val="nil"/>
              <w:left w:val="single" w:sz="4" w:space="0" w:color="auto"/>
              <w:bottom w:val="single" w:sz="4" w:space="0" w:color="auto"/>
              <w:right w:val="single" w:sz="4" w:space="0" w:color="auto"/>
            </w:tcBorders>
            <w:vAlign w:val="center"/>
            <w:hideMark/>
          </w:tcPr>
          <w:p w14:paraId="17FD47B8"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STTP</w:t>
            </w:r>
          </w:p>
        </w:tc>
        <w:tc>
          <w:tcPr>
            <w:tcW w:w="779" w:type="dxa"/>
            <w:tcBorders>
              <w:top w:val="nil"/>
              <w:left w:val="nil"/>
              <w:bottom w:val="single" w:sz="4" w:space="0" w:color="auto"/>
              <w:right w:val="single" w:sz="4" w:space="0" w:color="auto"/>
            </w:tcBorders>
            <w:noWrap/>
            <w:vAlign w:val="bottom"/>
            <w:hideMark/>
          </w:tcPr>
          <w:p w14:paraId="6AB526E6"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2022</w:t>
            </w:r>
          </w:p>
        </w:tc>
        <w:tc>
          <w:tcPr>
            <w:tcW w:w="449" w:type="dxa"/>
            <w:tcBorders>
              <w:top w:val="nil"/>
              <w:left w:val="nil"/>
              <w:bottom w:val="single" w:sz="4" w:space="0" w:color="auto"/>
              <w:right w:val="nil"/>
            </w:tcBorders>
            <w:noWrap/>
            <w:vAlign w:val="bottom"/>
            <w:hideMark/>
          </w:tcPr>
          <w:p w14:paraId="42A22337" w14:textId="16CAC8DB"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612DD0C4" w14:textId="1D2AAC3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0,348178</w:t>
            </w:r>
          </w:p>
        </w:tc>
        <w:tc>
          <w:tcPr>
            <w:tcW w:w="1181" w:type="dxa"/>
            <w:tcBorders>
              <w:top w:val="nil"/>
              <w:left w:val="nil"/>
              <w:bottom w:val="single" w:sz="4" w:space="0" w:color="auto"/>
              <w:right w:val="single" w:sz="4" w:space="0" w:color="auto"/>
            </w:tcBorders>
            <w:noWrap/>
            <w:vAlign w:val="bottom"/>
            <w:hideMark/>
          </w:tcPr>
          <w:p w14:paraId="35AEDC99" w14:textId="7E8EE026"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3,123515</w:t>
            </w:r>
          </w:p>
        </w:tc>
        <w:tc>
          <w:tcPr>
            <w:tcW w:w="1284" w:type="dxa"/>
            <w:gridSpan w:val="2"/>
            <w:tcBorders>
              <w:top w:val="nil"/>
              <w:left w:val="nil"/>
              <w:bottom w:val="single" w:sz="4" w:space="0" w:color="auto"/>
              <w:right w:val="single" w:sz="4" w:space="0" w:color="auto"/>
            </w:tcBorders>
            <w:noWrap/>
            <w:vAlign w:val="bottom"/>
            <w:hideMark/>
          </w:tcPr>
          <w:p w14:paraId="1051BAEB" w14:textId="53DA06F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0,127922</w:t>
            </w:r>
          </w:p>
        </w:tc>
        <w:tc>
          <w:tcPr>
            <w:tcW w:w="1126" w:type="dxa"/>
            <w:tcBorders>
              <w:top w:val="nil"/>
              <w:left w:val="nil"/>
              <w:bottom w:val="single" w:sz="4" w:space="0" w:color="auto"/>
              <w:right w:val="single" w:sz="4" w:space="0" w:color="auto"/>
            </w:tcBorders>
            <w:vAlign w:val="bottom"/>
          </w:tcPr>
          <w:p w14:paraId="05C58319" w14:textId="34BAFBF1"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1,365067</w:t>
            </w:r>
          </w:p>
        </w:tc>
      </w:tr>
      <w:tr w:rsidR="00DE07B7" w:rsidRPr="00172172" w14:paraId="7D0AFB69" w14:textId="3B390C05"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048685BE"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45</w:t>
            </w:r>
          </w:p>
        </w:tc>
        <w:tc>
          <w:tcPr>
            <w:tcW w:w="987" w:type="dxa"/>
            <w:tcBorders>
              <w:top w:val="nil"/>
              <w:left w:val="single" w:sz="4" w:space="0" w:color="auto"/>
              <w:bottom w:val="single" w:sz="4" w:space="0" w:color="auto"/>
              <w:right w:val="single" w:sz="4" w:space="0" w:color="auto"/>
            </w:tcBorders>
            <w:vAlign w:val="center"/>
            <w:hideMark/>
          </w:tcPr>
          <w:p w14:paraId="37C570FD"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SKLT</w:t>
            </w:r>
          </w:p>
        </w:tc>
        <w:tc>
          <w:tcPr>
            <w:tcW w:w="779" w:type="dxa"/>
            <w:tcBorders>
              <w:top w:val="nil"/>
              <w:left w:val="nil"/>
              <w:bottom w:val="single" w:sz="4" w:space="0" w:color="auto"/>
              <w:right w:val="single" w:sz="4" w:space="0" w:color="auto"/>
            </w:tcBorders>
            <w:noWrap/>
            <w:vAlign w:val="bottom"/>
            <w:hideMark/>
          </w:tcPr>
          <w:p w14:paraId="2C8C5EC5"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2022</w:t>
            </w:r>
          </w:p>
        </w:tc>
        <w:tc>
          <w:tcPr>
            <w:tcW w:w="449" w:type="dxa"/>
            <w:tcBorders>
              <w:top w:val="nil"/>
              <w:left w:val="nil"/>
              <w:bottom w:val="single" w:sz="4" w:space="0" w:color="auto"/>
              <w:right w:val="nil"/>
            </w:tcBorders>
            <w:noWrap/>
            <w:vAlign w:val="bottom"/>
            <w:hideMark/>
          </w:tcPr>
          <w:p w14:paraId="201C82A3" w14:textId="1093342B"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00CC5D3E" w14:textId="091EB6F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0,409688</w:t>
            </w:r>
          </w:p>
        </w:tc>
        <w:tc>
          <w:tcPr>
            <w:tcW w:w="1181" w:type="dxa"/>
            <w:tcBorders>
              <w:top w:val="nil"/>
              <w:left w:val="nil"/>
              <w:bottom w:val="single" w:sz="4" w:space="0" w:color="auto"/>
              <w:right w:val="single" w:sz="4" w:space="0" w:color="auto"/>
            </w:tcBorders>
            <w:noWrap/>
            <w:vAlign w:val="bottom"/>
            <w:hideMark/>
          </w:tcPr>
          <w:p w14:paraId="3B21C593" w14:textId="2FB23568"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0,569689</w:t>
            </w:r>
          </w:p>
        </w:tc>
        <w:tc>
          <w:tcPr>
            <w:tcW w:w="1284" w:type="dxa"/>
            <w:gridSpan w:val="2"/>
            <w:tcBorders>
              <w:top w:val="nil"/>
              <w:left w:val="nil"/>
              <w:bottom w:val="single" w:sz="4" w:space="0" w:color="auto"/>
              <w:right w:val="single" w:sz="4" w:space="0" w:color="auto"/>
            </w:tcBorders>
            <w:noWrap/>
            <w:vAlign w:val="bottom"/>
            <w:hideMark/>
          </w:tcPr>
          <w:p w14:paraId="19A57F22" w14:textId="57EABD04"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0,237255</w:t>
            </w:r>
          </w:p>
        </w:tc>
        <w:tc>
          <w:tcPr>
            <w:tcW w:w="1126" w:type="dxa"/>
            <w:tcBorders>
              <w:top w:val="nil"/>
              <w:left w:val="nil"/>
              <w:bottom w:val="single" w:sz="4" w:space="0" w:color="auto"/>
              <w:right w:val="single" w:sz="4" w:space="0" w:color="auto"/>
            </w:tcBorders>
            <w:vAlign w:val="bottom"/>
          </w:tcPr>
          <w:p w14:paraId="168EFB6E" w14:textId="04600FFD"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2,324967</w:t>
            </w:r>
          </w:p>
        </w:tc>
      </w:tr>
      <w:tr w:rsidR="00DE07B7" w:rsidRPr="00172172" w14:paraId="72422618" w14:textId="1F0DBEF3"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295BF6F6"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46</w:t>
            </w:r>
          </w:p>
        </w:tc>
        <w:tc>
          <w:tcPr>
            <w:tcW w:w="987" w:type="dxa"/>
            <w:tcBorders>
              <w:top w:val="nil"/>
              <w:left w:val="single" w:sz="4" w:space="0" w:color="auto"/>
              <w:bottom w:val="single" w:sz="4" w:space="0" w:color="auto"/>
              <w:right w:val="single" w:sz="4" w:space="0" w:color="auto"/>
            </w:tcBorders>
            <w:vAlign w:val="center"/>
            <w:hideMark/>
          </w:tcPr>
          <w:p w14:paraId="481E131C"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CLEO</w:t>
            </w:r>
          </w:p>
        </w:tc>
        <w:tc>
          <w:tcPr>
            <w:tcW w:w="779" w:type="dxa"/>
            <w:tcBorders>
              <w:top w:val="nil"/>
              <w:left w:val="nil"/>
              <w:bottom w:val="single" w:sz="4" w:space="0" w:color="auto"/>
              <w:right w:val="single" w:sz="4" w:space="0" w:color="auto"/>
            </w:tcBorders>
            <w:noWrap/>
            <w:vAlign w:val="bottom"/>
            <w:hideMark/>
          </w:tcPr>
          <w:p w14:paraId="44CFE78C"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2022</w:t>
            </w:r>
          </w:p>
        </w:tc>
        <w:tc>
          <w:tcPr>
            <w:tcW w:w="449" w:type="dxa"/>
            <w:tcBorders>
              <w:top w:val="nil"/>
              <w:left w:val="nil"/>
              <w:bottom w:val="single" w:sz="4" w:space="0" w:color="auto"/>
              <w:right w:val="nil"/>
            </w:tcBorders>
            <w:noWrap/>
            <w:vAlign w:val="bottom"/>
            <w:hideMark/>
          </w:tcPr>
          <w:p w14:paraId="76F2BF8C" w14:textId="44CE5D83"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59AB47F5" w14:textId="7A5EFA66"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0,198656</w:t>
            </w:r>
          </w:p>
        </w:tc>
        <w:tc>
          <w:tcPr>
            <w:tcW w:w="1181" w:type="dxa"/>
            <w:tcBorders>
              <w:top w:val="nil"/>
              <w:left w:val="nil"/>
              <w:bottom w:val="single" w:sz="4" w:space="0" w:color="auto"/>
              <w:right w:val="single" w:sz="4" w:space="0" w:color="auto"/>
            </w:tcBorders>
            <w:noWrap/>
            <w:vAlign w:val="bottom"/>
            <w:hideMark/>
          </w:tcPr>
          <w:p w14:paraId="1AF463A3" w14:textId="3B7E3B41"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0,82211</w:t>
            </w:r>
          </w:p>
        </w:tc>
        <w:tc>
          <w:tcPr>
            <w:tcW w:w="1284" w:type="dxa"/>
            <w:gridSpan w:val="2"/>
            <w:tcBorders>
              <w:top w:val="nil"/>
              <w:left w:val="nil"/>
              <w:bottom w:val="single" w:sz="4" w:space="0" w:color="auto"/>
              <w:right w:val="single" w:sz="4" w:space="0" w:color="auto"/>
            </w:tcBorders>
            <w:noWrap/>
            <w:vAlign w:val="bottom"/>
            <w:hideMark/>
          </w:tcPr>
          <w:p w14:paraId="2C9F31B1" w14:textId="48E0D884"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0,234811</w:t>
            </w:r>
          </w:p>
        </w:tc>
        <w:tc>
          <w:tcPr>
            <w:tcW w:w="1126" w:type="dxa"/>
            <w:tcBorders>
              <w:top w:val="nil"/>
              <w:left w:val="nil"/>
              <w:bottom w:val="single" w:sz="4" w:space="0" w:color="auto"/>
              <w:right w:val="single" w:sz="4" w:space="0" w:color="auto"/>
            </w:tcBorders>
            <w:vAlign w:val="bottom"/>
          </w:tcPr>
          <w:p w14:paraId="6D633522" w14:textId="745222AA"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4,796013</w:t>
            </w:r>
          </w:p>
        </w:tc>
      </w:tr>
      <w:tr w:rsidR="00DE07B7" w:rsidRPr="00172172" w14:paraId="0A260A62" w14:textId="26044BF5"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6EBC5BE7"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47</w:t>
            </w:r>
          </w:p>
        </w:tc>
        <w:tc>
          <w:tcPr>
            <w:tcW w:w="987" w:type="dxa"/>
            <w:tcBorders>
              <w:top w:val="nil"/>
              <w:left w:val="single" w:sz="4" w:space="0" w:color="auto"/>
              <w:bottom w:val="single" w:sz="4" w:space="0" w:color="auto"/>
              <w:right w:val="single" w:sz="4" w:space="0" w:color="auto"/>
            </w:tcBorders>
            <w:vAlign w:val="center"/>
            <w:hideMark/>
          </w:tcPr>
          <w:p w14:paraId="4B1EB06B"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HOKI</w:t>
            </w:r>
          </w:p>
        </w:tc>
        <w:tc>
          <w:tcPr>
            <w:tcW w:w="779" w:type="dxa"/>
            <w:tcBorders>
              <w:top w:val="nil"/>
              <w:left w:val="nil"/>
              <w:bottom w:val="single" w:sz="4" w:space="0" w:color="auto"/>
              <w:right w:val="single" w:sz="4" w:space="0" w:color="auto"/>
            </w:tcBorders>
            <w:noWrap/>
            <w:vAlign w:val="bottom"/>
            <w:hideMark/>
          </w:tcPr>
          <w:p w14:paraId="7362CA51"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2022</w:t>
            </w:r>
          </w:p>
        </w:tc>
        <w:tc>
          <w:tcPr>
            <w:tcW w:w="449" w:type="dxa"/>
            <w:tcBorders>
              <w:top w:val="nil"/>
              <w:left w:val="nil"/>
              <w:bottom w:val="single" w:sz="4" w:space="0" w:color="auto"/>
              <w:right w:val="nil"/>
            </w:tcBorders>
            <w:noWrap/>
            <w:vAlign w:val="bottom"/>
            <w:hideMark/>
          </w:tcPr>
          <w:p w14:paraId="2FF87046" w14:textId="0E5FE4AB"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68F8082A" w14:textId="28B909E0"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0,399237</w:t>
            </w:r>
          </w:p>
        </w:tc>
        <w:tc>
          <w:tcPr>
            <w:tcW w:w="1181" w:type="dxa"/>
            <w:tcBorders>
              <w:top w:val="nil"/>
              <w:left w:val="nil"/>
              <w:bottom w:val="single" w:sz="4" w:space="0" w:color="auto"/>
              <w:right w:val="single" w:sz="4" w:space="0" w:color="auto"/>
            </w:tcBorders>
            <w:noWrap/>
            <w:vAlign w:val="bottom"/>
            <w:hideMark/>
          </w:tcPr>
          <w:p w14:paraId="0E5E3231" w14:textId="3862CD95"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5,58901</w:t>
            </w:r>
          </w:p>
        </w:tc>
        <w:tc>
          <w:tcPr>
            <w:tcW w:w="1284" w:type="dxa"/>
            <w:gridSpan w:val="2"/>
            <w:tcBorders>
              <w:top w:val="nil"/>
              <w:left w:val="nil"/>
              <w:bottom w:val="single" w:sz="4" w:space="0" w:color="auto"/>
              <w:right w:val="single" w:sz="4" w:space="0" w:color="auto"/>
            </w:tcBorders>
            <w:noWrap/>
            <w:vAlign w:val="bottom"/>
            <w:hideMark/>
          </w:tcPr>
          <w:p w14:paraId="4EB829BD" w14:textId="304EB701"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0,236542</w:t>
            </w:r>
          </w:p>
        </w:tc>
        <w:tc>
          <w:tcPr>
            <w:tcW w:w="1126" w:type="dxa"/>
            <w:tcBorders>
              <w:top w:val="nil"/>
              <w:left w:val="nil"/>
              <w:bottom w:val="single" w:sz="4" w:space="0" w:color="auto"/>
              <w:right w:val="single" w:sz="4" w:space="0" w:color="auto"/>
            </w:tcBorders>
            <w:vAlign w:val="bottom"/>
          </w:tcPr>
          <w:p w14:paraId="0DE2CD13" w14:textId="0E08D816"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3,946095</w:t>
            </w:r>
          </w:p>
        </w:tc>
      </w:tr>
      <w:tr w:rsidR="00DE07B7" w:rsidRPr="00172172" w14:paraId="112BA55A" w14:textId="51DF44B3"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70691975"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48</w:t>
            </w:r>
          </w:p>
        </w:tc>
        <w:tc>
          <w:tcPr>
            <w:tcW w:w="987" w:type="dxa"/>
            <w:tcBorders>
              <w:top w:val="nil"/>
              <w:left w:val="single" w:sz="4" w:space="0" w:color="auto"/>
              <w:bottom w:val="single" w:sz="4" w:space="0" w:color="auto"/>
              <w:right w:val="single" w:sz="4" w:space="0" w:color="auto"/>
            </w:tcBorders>
            <w:vAlign w:val="center"/>
            <w:hideMark/>
          </w:tcPr>
          <w:p w14:paraId="0B027EC4"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SKBM</w:t>
            </w:r>
          </w:p>
        </w:tc>
        <w:tc>
          <w:tcPr>
            <w:tcW w:w="779" w:type="dxa"/>
            <w:tcBorders>
              <w:top w:val="nil"/>
              <w:left w:val="nil"/>
              <w:bottom w:val="single" w:sz="4" w:space="0" w:color="auto"/>
              <w:right w:val="single" w:sz="4" w:space="0" w:color="auto"/>
            </w:tcBorders>
            <w:noWrap/>
            <w:vAlign w:val="bottom"/>
            <w:hideMark/>
          </w:tcPr>
          <w:p w14:paraId="79C5CFFC"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2022</w:t>
            </w:r>
          </w:p>
        </w:tc>
        <w:tc>
          <w:tcPr>
            <w:tcW w:w="449" w:type="dxa"/>
            <w:tcBorders>
              <w:top w:val="nil"/>
              <w:left w:val="nil"/>
              <w:bottom w:val="single" w:sz="4" w:space="0" w:color="auto"/>
              <w:right w:val="nil"/>
            </w:tcBorders>
            <w:noWrap/>
            <w:vAlign w:val="bottom"/>
            <w:hideMark/>
          </w:tcPr>
          <w:p w14:paraId="34C8EBE3" w14:textId="5892AF2B"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1B0E2854" w14:textId="5DBCA2BA"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0,305261</w:t>
            </w:r>
          </w:p>
        </w:tc>
        <w:tc>
          <w:tcPr>
            <w:tcW w:w="1181" w:type="dxa"/>
            <w:tcBorders>
              <w:top w:val="nil"/>
              <w:left w:val="nil"/>
              <w:bottom w:val="single" w:sz="4" w:space="0" w:color="auto"/>
              <w:right w:val="single" w:sz="4" w:space="0" w:color="auto"/>
            </w:tcBorders>
            <w:noWrap/>
            <w:vAlign w:val="bottom"/>
            <w:hideMark/>
          </w:tcPr>
          <w:p w14:paraId="092DCF39" w14:textId="583A5949"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4,63575</w:t>
            </w:r>
          </w:p>
        </w:tc>
        <w:tc>
          <w:tcPr>
            <w:tcW w:w="1284" w:type="dxa"/>
            <w:gridSpan w:val="2"/>
            <w:tcBorders>
              <w:top w:val="nil"/>
              <w:left w:val="nil"/>
              <w:bottom w:val="single" w:sz="4" w:space="0" w:color="auto"/>
              <w:right w:val="single" w:sz="4" w:space="0" w:color="auto"/>
            </w:tcBorders>
            <w:noWrap/>
            <w:vAlign w:val="bottom"/>
            <w:hideMark/>
          </w:tcPr>
          <w:p w14:paraId="3D7373BB" w14:textId="6C387F4A"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0,503627</w:t>
            </w:r>
          </w:p>
        </w:tc>
        <w:tc>
          <w:tcPr>
            <w:tcW w:w="1126" w:type="dxa"/>
            <w:tcBorders>
              <w:top w:val="nil"/>
              <w:left w:val="nil"/>
              <w:bottom w:val="single" w:sz="4" w:space="0" w:color="auto"/>
              <w:right w:val="single" w:sz="4" w:space="0" w:color="auto"/>
            </w:tcBorders>
            <w:vAlign w:val="bottom"/>
          </w:tcPr>
          <w:p w14:paraId="7D5B740B" w14:textId="04566F14"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1,52081</w:t>
            </w:r>
          </w:p>
        </w:tc>
      </w:tr>
      <w:tr w:rsidR="00DE07B7" w:rsidRPr="00172172" w14:paraId="38992116" w14:textId="11BDC181"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52732E0F"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49</w:t>
            </w:r>
          </w:p>
        </w:tc>
        <w:tc>
          <w:tcPr>
            <w:tcW w:w="987" w:type="dxa"/>
            <w:tcBorders>
              <w:top w:val="nil"/>
              <w:left w:val="single" w:sz="4" w:space="0" w:color="auto"/>
              <w:bottom w:val="single" w:sz="4" w:space="0" w:color="auto"/>
              <w:right w:val="single" w:sz="4" w:space="0" w:color="auto"/>
            </w:tcBorders>
            <w:vAlign w:val="center"/>
            <w:hideMark/>
          </w:tcPr>
          <w:p w14:paraId="27BAD06A"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INDF</w:t>
            </w:r>
          </w:p>
        </w:tc>
        <w:tc>
          <w:tcPr>
            <w:tcW w:w="779" w:type="dxa"/>
            <w:tcBorders>
              <w:top w:val="nil"/>
              <w:left w:val="nil"/>
              <w:bottom w:val="single" w:sz="4" w:space="0" w:color="auto"/>
              <w:right w:val="single" w:sz="4" w:space="0" w:color="auto"/>
            </w:tcBorders>
            <w:noWrap/>
            <w:vAlign w:val="bottom"/>
            <w:hideMark/>
          </w:tcPr>
          <w:p w14:paraId="44DA399D"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2023</w:t>
            </w:r>
          </w:p>
        </w:tc>
        <w:tc>
          <w:tcPr>
            <w:tcW w:w="449" w:type="dxa"/>
            <w:tcBorders>
              <w:top w:val="nil"/>
              <w:left w:val="nil"/>
              <w:bottom w:val="single" w:sz="4" w:space="0" w:color="auto"/>
              <w:right w:val="nil"/>
            </w:tcBorders>
            <w:noWrap/>
            <w:vAlign w:val="bottom"/>
            <w:hideMark/>
          </w:tcPr>
          <w:p w14:paraId="02E12457" w14:textId="3608A1E2"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123BCB17" w14:textId="28BB96E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0,767935</w:t>
            </w:r>
          </w:p>
        </w:tc>
        <w:tc>
          <w:tcPr>
            <w:tcW w:w="1181" w:type="dxa"/>
            <w:tcBorders>
              <w:top w:val="nil"/>
              <w:left w:val="nil"/>
              <w:bottom w:val="single" w:sz="4" w:space="0" w:color="auto"/>
              <w:right w:val="single" w:sz="4" w:space="0" w:color="auto"/>
            </w:tcBorders>
            <w:noWrap/>
            <w:vAlign w:val="bottom"/>
            <w:hideMark/>
          </w:tcPr>
          <w:p w14:paraId="1AEAEEA7" w14:textId="3A8DA61D"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0,040915</w:t>
            </w:r>
          </w:p>
        </w:tc>
        <w:tc>
          <w:tcPr>
            <w:tcW w:w="1284" w:type="dxa"/>
            <w:gridSpan w:val="2"/>
            <w:tcBorders>
              <w:top w:val="nil"/>
              <w:left w:val="nil"/>
              <w:bottom w:val="single" w:sz="4" w:space="0" w:color="auto"/>
              <w:right w:val="single" w:sz="4" w:space="0" w:color="auto"/>
            </w:tcBorders>
            <w:noWrap/>
            <w:vAlign w:val="bottom"/>
            <w:hideMark/>
          </w:tcPr>
          <w:p w14:paraId="41D2371D" w14:textId="7519F295"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0,606394</w:t>
            </w:r>
          </w:p>
        </w:tc>
        <w:tc>
          <w:tcPr>
            <w:tcW w:w="1126" w:type="dxa"/>
            <w:tcBorders>
              <w:top w:val="nil"/>
              <w:left w:val="nil"/>
              <w:bottom w:val="single" w:sz="4" w:space="0" w:color="auto"/>
              <w:right w:val="single" w:sz="4" w:space="0" w:color="auto"/>
            </w:tcBorders>
            <w:vAlign w:val="bottom"/>
          </w:tcPr>
          <w:p w14:paraId="37B51993" w14:textId="02F016C1"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1,386101</w:t>
            </w:r>
          </w:p>
        </w:tc>
      </w:tr>
      <w:tr w:rsidR="00DE07B7" w:rsidRPr="00172172" w14:paraId="0F8616F5" w14:textId="211B6219"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659722C1"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50</w:t>
            </w:r>
          </w:p>
        </w:tc>
        <w:tc>
          <w:tcPr>
            <w:tcW w:w="987" w:type="dxa"/>
            <w:tcBorders>
              <w:top w:val="nil"/>
              <w:left w:val="single" w:sz="4" w:space="0" w:color="auto"/>
              <w:bottom w:val="single" w:sz="4" w:space="0" w:color="auto"/>
              <w:right w:val="single" w:sz="4" w:space="0" w:color="auto"/>
            </w:tcBorders>
            <w:vAlign w:val="center"/>
            <w:hideMark/>
          </w:tcPr>
          <w:p w14:paraId="721D372D"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ICBP</w:t>
            </w:r>
          </w:p>
        </w:tc>
        <w:tc>
          <w:tcPr>
            <w:tcW w:w="779" w:type="dxa"/>
            <w:tcBorders>
              <w:top w:val="nil"/>
              <w:left w:val="nil"/>
              <w:bottom w:val="single" w:sz="4" w:space="0" w:color="auto"/>
              <w:right w:val="single" w:sz="4" w:space="0" w:color="auto"/>
            </w:tcBorders>
            <w:noWrap/>
            <w:vAlign w:val="bottom"/>
            <w:hideMark/>
          </w:tcPr>
          <w:p w14:paraId="65DABD38"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2023</w:t>
            </w:r>
          </w:p>
        </w:tc>
        <w:tc>
          <w:tcPr>
            <w:tcW w:w="449" w:type="dxa"/>
            <w:tcBorders>
              <w:top w:val="nil"/>
              <w:left w:val="nil"/>
              <w:bottom w:val="single" w:sz="4" w:space="0" w:color="auto"/>
              <w:right w:val="nil"/>
            </w:tcBorders>
            <w:noWrap/>
            <w:vAlign w:val="bottom"/>
            <w:hideMark/>
          </w:tcPr>
          <w:p w14:paraId="139A0190" w14:textId="55A90B34"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163A9A3A" w14:textId="3F9A0EBD"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0,627053</w:t>
            </w:r>
          </w:p>
        </w:tc>
        <w:tc>
          <w:tcPr>
            <w:tcW w:w="1181" w:type="dxa"/>
            <w:tcBorders>
              <w:top w:val="nil"/>
              <w:left w:val="nil"/>
              <w:bottom w:val="single" w:sz="4" w:space="0" w:color="auto"/>
              <w:right w:val="single" w:sz="4" w:space="0" w:color="auto"/>
            </w:tcBorders>
            <w:noWrap/>
            <w:vAlign w:val="bottom"/>
            <w:hideMark/>
          </w:tcPr>
          <w:p w14:paraId="613B5D4A" w14:textId="62864BD3"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5,493389</w:t>
            </w:r>
          </w:p>
        </w:tc>
        <w:tc>
          <w:tcPr>
            <w:tcW w:w="1284" w:type="dxa"/>
            <w:gridSpan w:val="2"/>
            <w:tcBorders>
              <w:top w:val="nil"/>
              <w:left w:val="nil"/>
              <w:bottom w:val="single" w:sz="4" w:space="0" w:color="auto"/>
              <w:right w:val="single" w:sz="4" w:space="0" w:color="auto"/>
            </w:tcBorders>
            <w:noWrap/>
            <w:vAlign w:val="bottom"/>
            <w:hideMark/>
          </w:tcPr>
          <w:p w14:paraId="3D76BEE4" w14:textId="59C11375"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0,260216</w:t>
            </w:r>
          </w:p>
        </w:tc>
        <w:tc>
          <w:tcPr>
            <w:tcW w:w="1126" w:type="dxa"/>
            <w:tcBorders>
              <w:top w:val="nil"/>
              <w:left w:val="nil"/>
              <w:bottom w:val="single" w:sz="4" w:space="0" w:color="auto"/>
              <w:right w:val="single" w:sz="4" w:space="0" w:color="auto"/>
            </w:tcBorders>
            <w:vAlign w:val="bottom"/>
          </w:tcPr>
          <w:p w14:paraId="328F1A1F" w14:textId="4FA59E56"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3,389924</w:t>
            </w:r>
          </w:p>
        </w:tc>
      </w:tr>
      <w:tr w:rsidR="00DE07B7" w:rsidRPr="00172172" w14:paraId="504DF8CF" w14:textId="551CDB22" w:rsidTr="00246765">
        <w:trPr>
          <w:trHeight w:val="288"/>
          <w:jc w:val="center"/>
        </w:trPr>
        <w:tc>
          <w:tcPr>
            <w:tcW w:w="650" w:type="dxa"/>
            <w:tcBorders>
              <w:top w:val="single" w:sz="4" w:space="0" w:color="auto"/>
              <w:left w:val="single" w:sz="4" w:space="0" w:color="auto"/>
              <w:bottom w:val="single" w:sz="4" w:space="0" w:color="auto"/>
              <w:right w:val="nil"/>
            </w:tcBorders>
            <w:noWrap/>
            <w:vAlign w:val="bottom"/>
            <w:hideMark/>
          </w:tcPr>
          <w:p w14:paraId="262B7E96"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51</w:t>
            </w:r>
          </w:p>
        </w:tc>
        <w:tc>
          <w:tcPr>
            <w:tcW w:w="987" w:type="dxa"/>
            <w:tcBorders>
              <w:top w:val="single" w:sz="4" w:space="0" w:color="auto"/>
              <w:left w:val="single" w:sz="4" w:space="0" w:color="auto"/>
              <w:bottom w:val="single" w:sz="4" w:space="0" w:color="auto"/>
              <w:right w:val="single" w:sz="4" w:space="0" w:color="auto"/>
            </w:tcBorders>
            <w:vAlign w:val="center"/>
            <w:hideMark/>
          </w:tcPr>
          <w:p w14:paraId="6DA40234"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MLBI</w:t>
            </w:r>
          </w:p>
        </w:tc>
        <w:tc>
          <w:tcPr>
            <w:tcW w:w="779" w:type="dxa"/>
            <w:tcBorders>
              <w:top w:val="single" w:sz="4" w:space="0" w:color="auto"/>
              <w:left w:val="nil"/>
              <w:bottom w:val="single" w:sz="4" w:space="0" w:color="auto"/>
              <w:right w:val="single" w:sz="4" w:space="0" w:color="auto"/>
            </w:tcBorders>
            <w:noWrap/>
            <w:vAlign w:val="bottom"/>
            <w:hideMark/>
          </w:tcPr>
          <w:p w14:paraId="47F56A32"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2023</w:t>
            </w:r>
          </w:p>
        </w:tc>
        <w:tc>
          <w:tcPr>
            <w:tcW w:w="449" w:type="dxa"/>
            <w:tcBorders>
              <w:top w:val="single" w:sz="4" w:space="0" w:color="auto"/>
              <w:left w:val="nil"/>
              <w:bottom w:val="single" w:sz="4" w:space="0" w:color="auto"/>
              <w:right w:val="nil"/>
            </w:tcBorders>
            <w:noWrap/>
            <w:vAlign w:val="bottom"/>
            <w:hideMark/>
          </w:tcPr>
          <w:p w14:paraId="2CF7C9D2" w14:textId="47BBF8E1"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single" w:sz="4" w:space="0" w:color="auto"/>
              <w:left w:val="single" w:sz="4" w:space="0" w:color="auto"/>
              <w:bottom w:val="single" w:sz="4" w:space="0" w:color="auto"/>
              <w:right w:val="single" w:sz="4" w:space="0" w:color="auto"/>
            </w:tcBorders>
            <w:noWrap/>
            <w:vAlign w:val="bottom"/>
          </w:tcPr>
          <w:p w14:paraId="390645F8" w14:textId="1434402E"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0,222447</w:t>
            </w:r>
          </w:p>
        </w:tc>
        <w:tc>
          <w:tcPr>
            <w:tcW w:w="1181" w:type="dxa"/>
            <w:tcBorders>
              <w:top w:val="single" w:sz="4" w:space="0" w:color="auto"/>
              <w:left w:val="nil"/>
              <w:bottom w:val="single" w:sz="4" w:space="0" w:color="auto"/>
              <w:right w:val="single" w:sz="4" w:space="0" w:color="auto"/>
            </w:tcBorders>
            <w:noWrap/>
            <w:vAlign w:val="bottom"/>
            <w:hideMark/>
          </w:tcPr>
          <w:p w14:paraId="40B71C47" w14:textId="0BC458FB"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3,807296</w:t>
            </w:r>
          </w:p>
        </w:tc>
        <w:tc>
          <w:tcPr>
            <w:tcW w:w="1284" w:type="dxa"/>
            <w:gridSpan w:val="2"/>
            <w:tcBorders>
              <w:top w:val="single" w:sz="4" w:space="0" w:color="auto"/>
              <w:left w:val="nil"/>
              <w:bottom w:val="single" w:sz="4" w:space="0" w:color="auto"/>
              <w:right w:val="single" w:sz="4" w:space="0" w:color="auto"/>
            </w:tcBorders>
            <w:noWrap/>
            <w:vAlign w:val="bottom"/>
            <w:hideMark/>
          </w:tcPr>
          <w:p w14:paraId="4BC499D2" w14:textId="2C1FDAAC"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0,506773</w:t>
            </w:r>
          </w:p>
        </w:tc>
        <w:tc>
          <w:tcPr>
            <w:tcW w:w="1126" w:type="dxa"/>
            <w:tcBorders>
              <w:top w:val="single" w:sz="4" w:space="0" w:color="auto"/>
              <w:left w:val="nil"/>
              <w:bottom w:val="single" w:sz="4" w:space="0" w:color="auto"/>
              <w:right w:val="single" w:sz="4" w:space="0" w:color="auto"/>
            </w:tcBorders>
            <w:vAlign w:val="bottom"/>
          </w:tcPr>
          <w:p w14:paraId="4F0F962B" w14:textId="1FB83A3D"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1,084462</w:t>
            </w:r>
          </w:p>
        </w:tc>
      </w:tr>
      <w:tr w:rsidR="00DE07B7" w:rsidRPr="00172172" w14:paraId="7929D076" w14:textId="18718915"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5A4F1023"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52</w:t>
            </w:r>
          </w:p>
        </w:tc>
        <w:tc>
          <w:tcPr>
            <w:tcW w:w="987" w:type="dxa"/>
            <w:tcBorders>
              <w:top w:val="nil"/>
              <w:left w:val="single" w:sz="4" w:space="0" w:color="auto"/>
              <w:bottom w:val="single" w:sz="4" w:space="0" w:color="auto"/>
              <w:right w:val="single" w:sz="4" w:space="0" w:color="auto"/>
            </w:tcBorders>
            <w:vAlign w:val="center"/>
            <w:hideMark/>
          </w:tcPr>
          <w:p w14:paraId="262B00FB"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MYOR</w:t>
            </w:r>
          </w:p>
        </w:tc>
        <w:tc>
          <w:tcPr>
            <w:tcW w:w="779" w:type="dxa"/>
            <w:tcBorders>
              <w:top w:val="nil"/>
              <w:left w:val="nil"/>
              <w:bottom w:val="single" w:sz="4" w:space="0" w:color="auto"/>
              <w:right w:val="single" w:sz="4" w:space="0" w:color="auto"/>
            </w:tcBorders>
            <w:noWrap/>
            <w:vAlign w:val="bottom"/>
            <w:hideMark/>
          </w:tcPr>
          <w:p w14:paraId="5AD17719"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2023</w:t>
            </w:r>
          </w:p>
        </w:tc>
        <w:tc>
          <w:tcPr>
            <w:tcW w:w="449" w:type="dxa"/>
            <w:tcBorders>
              <w:top w:val="nil"/>
              <w:left w:val="nil"/>
              <w:bottom w:val="single" w:sz="4" w:space="0" w:color="auto"/>
              <w:right w:val="nil"/>
            </w:tcBorders>
            <w:noWrap/>
            <w:vAlign w:val="bottom"/>
            <w:hideMark/>
          </w:tcPr>
          <w:p w14:paraId="30D2D2B9" w14:textId="04EB2852"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22EAD87A" w14:textId="338EDE2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0,321251</w:t>
            </w:r>
          </w:p>
        </w:tc>
        <w:tc>
          <w:tcPr>
            <w:tcW w:w="1181" w:type="dxa"/>
            <w:tcBorders>
              <w:top w:val="nil"/>
              <w:left w:val="nil"/>
              <w:bottom w:val="single" w:sz="4" w:space="0" w:color="auto"/>
              <w:right w:val="single" w:sz="4" w:space="0" w:color="auto"/>
            </w:tcBorders>
            <w:noWrap/>
            <w:vAlign w:val="bottom"/>
            <w:hideMark/>
          </w:tcPr>
          <w:p w14:paraId="267F8EEC" w14:textId="4F5442B8"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5,28943</w:t>
            </w:r>
          </w:p>
        </w:tc>
        <w:tc>
          <w:tcPr>
            <w:tcW w:w="1284" w:type="dxa"/>
            <w:gridSpan w:val="2"/>
            <w:tcBorders>
              <w:top w:val="nil"/>
              <w:left w:val="nil"/>
              <w:bottom w:val="single" w:sz="4" w:space="0" w:color="auto"/>
              <w:right w:val="single" w:sz="4" w:space="0" w:color="auto"/>
            </w:tcBorders>
            <w:noWrap/>
            <w:vAlign w:val="bottom"/>
            <w:hideMark/>
          </w:tcPr>
          <w:p w14:paraId="069ABBF8" w14:textId="7FC1EF42"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0,124657</w:t>
            </w:r>
          </w:p>
        </w:tc>
        <w:tc>
          <w:tcPr>
            <w:tcW w:w="1126" w:type="dxa"/>
            <w:tcBorders>
              <w:top w:val="nil"/>
              <w:left w:val="nil"/>
              <w:bottom w:val="single" w:sz="4" w:space="0" w:color="auto"/>
              <w:right w:val="single" w:sz="4" w:space="0" w:color="auto"/>
            </w:tcBorders>
            <w:vAlign w:val="bottom"/>
          </w:tcPr>
          <w:p w14:paraId="56A4B7BB" w14:textId="799EFD5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2,370381</w:t>
            </w:r>
          </w:p>
        </w:tc>
      </w:tr>
      <w:tr w:rsidR="00DE07B7" w:rsidRPr="00172172" w14:paraId="1F061A3F" w14:textId="2BB69F36"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542F47FC"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53</w:t>
            </w:r>
          </w:p>
        </w:tc>
        <w:tc>
          <w:tcPr>
            <w:tcW w:w="987" w:type="dxa"/>
            <w:tcBorders>
              <w:top w:val="nil"/>
              <w:left w:val="single" w:sz="4" w:space="0" w:color="auto"/>
              <w:bottom w:val="single" w:sz="4" w:space="0" w:color="auto"/>
              <w:right w:val="single" w:sz="4" w:space="0" w:color="auto"/>
            </w:tcBorders>
            <w:vAlign w:val="center"/>
            <w:hideMark/>
          </w:tcPr>
          <w:p w14:paraId="34E977F9"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ROTI</w:t>
            </w:r>
          </w:p>
        </w:tc>
        <w:tc>
          <w:tcPr>
            <w:tcW w:w="779" w:type="dxa"/>
            <w:tcBorders>
              <w:top w:val="nil"/>
              <w:left w:val="nil"/>
              <w:bottom w:val="single" w:sz="4" w:space="0" w:color="auto"/>
              <w:right w:val="single" w:sz="4" w:space="0" w:color="auto"/>
            </w:tcBorders>
            <w:noWrap/>
            <w:vAlign w:val="bottom"/>
            <w:hideMark/>
          </w:tcPr>
          <w:p w14:paraId="7BAC54BC"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2023</w:t>
            </w:r>
          </w:p>
        </w:tc>
        <w:tc>
          <w:tcPr>
            <w:tcW w:w="449" w:type="dxa"/>
            <w:tcBorders>
              <w:top w:val="nil"/>
              <w:left w:val="nil"/>
              <w:bottom w:val="single" w:sz="4" w:space="0" w:color="auto"/>
              <w:right w:val="nil"/>
            </w:tcBorders>
            <w:noWrap/>
            <w:vAlign w:val="bottom"/>
            <w:hideMark/>
          </w:tcPr>
          <w:p w14:paraId="1D3BA2DD" w14:textId="7B19C568"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13E3C7C9" w14:textId="0AEE70C4"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0,659363</w:t>
            </w:r>
          </w:p>
        </w:tc>
        <w:tc>
          <w:tcPr>
            <w:tcW w:w="1181" w:type="dxa"/>
            <w:tcBorders>
              <w:top w:val="nil"/>
              <w:left w:val="nil"/>
              <w:bottom w:val="single" w:sz="4" w:space="0" w:color="auto"/>
              <w:right w:val="single" w:sz="4" w:space="0" w:color="auto"/>
            </w:tcBorders>
            <w:noWrap/>
            <w:vAlign w:val="bottom"/>
            <w:hideMark/>
          </w:tcPr>
          <w:p w14:paraId="24743925" w14:textId="3704BF20"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0,887656</w:t>
            </w:r>
          </w:p>
        </w:tc>
        <w:tc>
          <w:tcPr>
            <w:tcW w:w="1284" w:type="dxa"/>
            <w:gridSpan w:val="2"/>
            <w:tcBorders>
              <w:top w:val="nil"/>
              <w:left w:val="nil"/>
              <w:bottom w:val="single" w:sz="4" w:space="0" w:color="auto"/>
              <w:right w:val="single" w:sz="4" w:space="0" w:color="auto"/>
            </w:tcBorders>
            <w:noWrap/>
            <w:vAlign w:val="bottom"/>
            <w:hideMark/>
          </w:tcPr>
          <w:p w14:paraId="19C11317" w14:textId="22A157BE"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0,538608</w:t>
            </w:r>
          </w:p>
        </w:tc>
        <w:tc>
          <w:tcPr>
            <w:tcW w:w="1126" w:type="dxa"/>
            <w:tcBorders>
              <w:top w:val="nil"/>
              <w:left w:val="nil"/>
              <w:bottom w:val="single" w:sz="4" w:space="0" w:color="auto"/>
              <w:right w:val="single" w:sz="4" w:space="0" w:color="auto"/>
            </w:tcBorders>
            <w:vAlign w:val="bottom"/>
          </w:tcPr>
          <w:p w14:paraId="1806B3B6" w14:textId="6369E1D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0,859695</w:t>
            </w:r>
          </w:p>
        </w:tc>
      </w:tr>
      <w:tr w:rsidR="00DE07B7" w:rsidRPr="00172172" w14:paraId="01F3AD62" w14:textId="718903FA"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4829A1E7"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54</w:t>
            </w:r>
          </w:p>
        </w:tc>
        <w:tc>
          <w:tcPr>
            <w:tcW w:w="987" w:type="dxa"/>
            <w:tcBorders>
              <w:top w:val="nil"/>
              <w:left w:val="single" w:sz="4" w:space="0" w:color="auto"/>
              <w:bottom w:val="single" w:sz="4" w:space="0" w:color="auto"/>
              <w:right w:val="single" w:sz="4" w:space="0" w:color="auto"/>
            </w:tcBorders>
            <w:vAlign w:val="center"/>
            <w:hideMark/>
          </w:tcPr>
          <w:p w14:paraId="0034EB8C"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ULTJ</w:t>
            </w:r>
          </w:p>
        </w:tc>
        <w:tc>
          <w:tcPr>
            <w:tcW w:w="779" w:type="dxa"/>
            <w:tcBorders>
              <w:top w:val="nil"/>
              <w:left w:val="nil"/>
              <w:bottom w:val="single" w:sz="4" w:space="0" w:color="auto"/>
              <w:right w:val="single" w:sz="4" w:space="0" w:color="auto"/>
            </w:tcBorders>
            <w:noWrap/>
            <w:vAlign w:val="bottom"/>
            <w:hideMark/>
          </w:tcPr>
          <w:p w14:paraId="093CF80F"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2023</w:t>
            </w:r>
          </w:p>
        </w:tc>
        <w:tc>
          <w:tcPr>
            <w:tcW w:w="449" w:type="dxa"/>
            <w:tcBorders>
              <w:top w:val="nil"/>
              <w:left w:val="nil"/>
              <w:bottom w:val="single" w:sz="4" w:space="0" w:color="auto"/>
              <w:right w:val="nil"/>
            </w:tcBorders>
            <w:noWrap/>
            <w:vAlign w:val="bottom"/>
            <w:hideMark/>
          </w:tcPr>
          <w:p w14:paraId="030512A6" w14:textId="57D8CBE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74A918D3" w14:textId="7868D1D0"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0,258361</w:t>
            </w:r>
          </w:p>
        </w:tc>
        <w:tc>
          <w:tcPr>
            <w:tcW w:w="1181" w:type="dxa"/>
            <w:tcBorders>
              <w:top w:val="nil"/>
              <w:left w:val="nil"/>
              <w:bottom w:val="single" w:sz="4" w:space="0" w:color="auto"/>
              <w:right w:val="single" w:sz="4" w:space="0" w:color="auto"/>
            </w:tcBorders>
            <w:noWrap/>
            <w:vAlign w:val="bottom"/>
            <w:hideMark/>
          </w:tcPr>
          <w:p w14:paraId="162A3FE3" w14:textId="3FAC3DFA"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3,41949</w:t>
            </w:r>
          </w:p>
        </w:tc>
        <w:tc>
          <w:tcPr>
            <w:tcW w:w="1284" w:type="dxa"/>
            <w:gridSpan w:val="2"/>
            <w:tcBorders>
              <w:top w:val="nil"/>
              <w:left w:val="nil"/>
              <w:bottom w:val="single" w:sz="4" w:space="0" w:color="auto"/>
              <w:right w:val="single" w:sz="4" w:space="0" w:color="auto"/>
            </w:tcBorders>
            <w:noWrap/>
            <w:vAlign w:val="bottom"/>
            <w:hideMark/>
          </w:tcPr>
          <w:p w14:paraId="6DE193E5" w14:textId="4C546D5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0,537301</w:t>
            </w:r>
          </w:p>
        </w:tc>
        <w:tc>
          <w:tcPr>
            <w:tcW w:w="1126" w:type="dxa"/>
            <w:tcBorders>
              <w:top w:val="nil"/>
              <w:left w:val="nil"/>
              <w:bottom w:val="single" w:sz="4" w:space="0" w:color="auto"/>
              <w:right w:val="single" w:sz="4" w:space="0" w:color="auto"/>
            </w:tcBorders>
            <w:vAlign w:val="bottom"/>
          </w:tcPr>
          <w:p w14:paraId="306A7DC4" w14:textId="700B1E2C"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3,415309</w:t>
            </w:r>
          </w:p>
        </w:tc>
      </w:tr>
      <w:tr w:rsidR="00DE07B7" w:rsidRPr="00172172" w14:paraId="3FB47EEC" w14:textId="36A25BB7"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7C4F3F5F"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55</w:t>
            </w:r>
          </w:p>
        </w:tc>
        <w:tc>
          <w:tcPr>
            <w:tcW w:w="987" w:type="dxa"/>
            <w:tcBorders>
              <w:top w:val="nil"/>
              <w:left w:val="single" w:sz="4" w:space="0" w:color="auto"/>
              <w:bottom w:val="single" w:sz="4" w:space="0" w:color="auto"/>
              <w:right w:val="single" w:sz="4" w:space="0" w:color="auto"/>
            </w:tcBorders>
            <w:vAlign w:val="center"/>
            <w:hideMark/>
          </w:tcPr>
          <w:p w14:paraId="073F1741"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BUDI</w:t>
            </w:r>
          </w:p>
        </w:tc>
        <w:tc>
          <w:tcPr>
            <w:tcW w:w="779" w:type="dxa"/>
            <w:tcBorders>
              <w:top w:val="nil"/>
              <w:left w:val="nil"/>
              <w:bottom w:val="single" w:sz="4" w:space="0" w:color="auto"/>
              <w:right w:val="single" w:sz="4" w:space="0" w:color="auto"/>
            </w:tcBorders>
            <w:noWrap/>
            <w:vAlign w:val="bottom"/>
            <w:hideMark/>
          </w:tcPr>
          <w:p w14:paraId="1A6BC6D9"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2023</w:t>
            </w:r>
          </w:p>
        </w:tc>
        <w:tc>
          <w:tcPr>
            <w:tcW w:w="449" w:type="dxa"/>
            <w:tcBorders>
              <w:top w:val="nil"/>
              <w:left w:val="nil"/>
              <w:bottom w:val="single" w:sz="4" w:space="0" w:color="auto"/>
              <w:right w:val="nil"/>
            </w:tcBorders>
            <w:noWrap/>
            <w:vAlign w:val="bottom"/>
            <w:hideMark/>
          </w:tcPr>
          <w:p w14:paraId="33B82915" w14:textId="0295E8C0"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3B0CD196" w14:textId="684604C2"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0,861297</w:t>
            </w:r>
          </w:p>
        </w:tc>
        <w:tc>
          <w:tcPr>
            <w:tcW w:w="1181" w:type="dxa"/>
            <w:tcBorders>
              <w:top w:val="nil"/>
              <w:left w:val="nil"/>
              <w:bottom w:val="single" w:sz="4" w:space="0" w:color="auto"/>
              <w:right w:val="single" w:sz="4" w:space="0" w:color="auto"/>
            </w:tcBorders>
            <w:noWrap/>
            <w:vAlign w:val="bottom"/>
            <w:hideMark/>
          </w:tcPr>
          <w:p w14:paraId="75D141DA" w14:textId="1F16541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2,926727</w:t>
            </w:r>
          </w:p>
        </w:tc>
        <w:tc>
          <w:tcPr>
            <w:tcW w:w="1284" w:type="dxa"/>
            <w:gridSpan w:val="2"/>
            <w:tcBorders>
              <w:top w:val="nil"/>
              <w:left w:val="nil"/>
              <w:bottom w:val="single" w:sz="4" w:space="0" w:color="auto"/>
              <w:right w:val="single" w:sz="4" w:space="0" w:color="auto"/>
            </w:tcBorders>
            <w:noWrap/>
            <w:vAlign w:val="bottom"/>
            <w:hideMark/>
          </w:tcPr>
          <w:p w14:paraId="77D84AA4" w14:textId="0DE6CDA8"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0,151558</w:t>
            </w:r>
          </w:p>
        </w:tc>
        <w:tc>
          <w:tcPr>
            <w:tcW w:w="1126" w:type="dxa"/>
            <w:tcBorders>
              <w:top w:val="nil"/>
              <w:left w:val="nil"/>
              <w:bottom w:val="single" w:sz="4" w:space="0" w:color="auto"/>
              <w:right w:val="single" w:sz="4" w:space="0" w:color="auto"/>
            </w:tcBorders>
            <w:vAlign w:val="bottom"/>
          </w:tcPr>
          <w:p w14:paraId="0DA53B2C" w14:textId="759168FB"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2,925207</w:t>
            </w:r>
          </w:p>
        </w:tc>
      </w:tr>
      <w:tr w:rsidR="00DE07B7" w:rsidRPr="00172172" w14:paraId="5A679ED5" w14:textId="437E82C9"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0A75FBA1"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56</w:t>
            </w:r>
          </w:p>
        </w:tc>
        <w:tc>
          <w:tcPr>
            <w:tcW w:w="987" w:type="dxa"/>
            <w:tcBorders>
              <w:top w:val="nil"/>
              <w:left w:val="single" w:sz="4" w:space="0" w:color="auto"/>
              <w:bottom w:val="single" w:sz="4" w:space="0" w:color="auto"/>
              <w:right w:val="single" w:sz="4" w:space="0" w:color="auto"/>
            </w:tcBorders>
            <w:vAlign w:val="center"/>
            <w:hideMark/>
          </w:tcPr>
          <w:p w14:paraId="6B43056F"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STTP</w:t>
            </w:r>
          </w:p>
        </w:tc>
        <w:tc>
          <w:tcPr>
            <w:tcW w:w="779" w:type="dxa"/>
            <w:tcBorders>
              <w:top w:val="nil"/>
              <w:left w:val="nil"/>
              <w:bottom w:val="single" w:sz="4" w:space="0" w:color="auto"/>
              <w:right w:val="single" w:sz="4" w:space="0" w:color="auto"/>
            </w:tcBorders>
            <w:noWrap/>
            <w:vAlign w:val="bottom"/>
            <w:hideMark/>
          </w:tcPr>
          <w:p w14:paraId="05346B23"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2023</w:t>
            </w:r>
          </w:p>
        </w:tc>
        <w:tc>
          <w:tcPr>
            <w:tcW w:w="449" w:type="dxa"/>
            <w:tcBorders>
              <w:top w:val="nil"/>
              <w:left w:val="nil"/>
              <w:bottom w:val="single" w:sz="4" w:space="0" w:color="auto"/>
              <w:right w:val="nil"/>
            </w:tcBorders>
            <w:noWrap/>
            <w:vAlign w:val="bottom"/>
            <w:hideMark/>
          </w:tcPr>
          <w:p w14:paraId="46FEE246" w14:textId="6A06E30C"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nil"/>
              <w:left w:val="single" w:sz="4" w:space="0" w:color="auto"/>
              <w:bottom w:val="single" w:sz="4" w:space="0" w:color="auto"/>
              <w:right w:val="single" w:sz="4" w:space="0" w:color="auto"/>
            </w:tcBorders>
            <w:noWrap/>
            <w:vAlign w:val="bottom"/>
          </w:tcPr>
          <w:p w14:paraId="3B3B78FD" w14:textId="61316B6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0,259912</w:t>
            </w:r>
          </w:p>
        </w:tc>
        <w:tc>
          <w:tcPr>
            <w:tcW w:w="1181" w:type="dxa"/>
            <w:tcBorders>
              <w:top w:val="nil"/>
              <w:left w:val="nil"/>
              <w:bottom w:val="single" w:sz="4" w:space="0" w:color="auto"/>
              <w:right w:val="single" w:sz="4" w:space="0" w:color="auto"/>
            </w:tcBorders>
            <w:noWrap/>
            <w:vAlign w:val="bottom"/>
            <w:hideMark/>
          </w:tcPr>
          <w:p w14:paraId="739D486A" w14:textId="14570D3B"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1,010892</w:t>
            </w:r>
          </w:p>
        </w:tc>
        <w:tc>
          <w:tcPr>
            <w:tcW w:w="1284" w:type="dxa"/>
            <w:gridSpan w:val="2"/>
            <w:tcBorders>
              <w:top w:val="nil"/>
              <w:left w:val="nil"/>
              <w:bottom w:val="single" w:sz="4" w:space="0" w:color="auto"/>
              <w:right w:val="single" w:sz="4" w:space="0" w:color="auto"/>
            </w:tcBorders>
            <w:noWrap/>
            <w:vAlign w:val="bottom"/>
            <w:hideMark/>
          </w:tcPr>
          <w:p w14:paraId="73F007C9" w14:textId="5ACF3518"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0,174327</w:t>
            </w:r>
          </w:p>
        </w:tc>
        <w:tc>
          <w:tcPr>
            <w:tcW w:w="1126" w:type="dxa"/>
            <w:tcBorders>
              <w:top w:val="single" w:sz="4" w:space="0" w:color="auto"/>
              <w:left w:val="nil"/>
              <w:bottom w:val="single" w:sz="4" w:space="0" w:color="auto"/>
              <w:right w:val="single" w:sz="4" w:space="0" w:color="auto"/>
            </w:tcBorders>
            <w:vAlign w:val="bottom"/>
          </w:tcPr>
          <w:p w14:paraId="676C2C56" w14:textId="66754DB5"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2,675979</w:t>
            </w:r>
          </w:p>
        </w:tc>
      </w:tr>
      <w:tr w:rsidR="00DE07B7" w:rsidRPr="00172172" w14:paraId="3035FD4C" w14:textId="2C625E8C"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5445321C"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57</w:t>
            </w:r>
          </w:p>
        </w:tc>
        <w:tc>
          <w:tcPr>
            <w:tcW w:w="987" w:type="dxa"/>
            <w:tcBorders>
              <w:top w:val="nil"/>
              <w:left w:val="single" w:sz="4" w:space="0" w:color="auto"/>
              <w:bottom w:val="single" w:sz="4" w:space="0" w:color="auto"/>
              <w:right w:val="single" w:sz="4" w:space="0" w:color="auto"/>
            </w:tcBorders>
            <w:vAlign w:val="center"/>
            <w:hideMark/>
          </w:tcPr>
          <w:p w14:paraId="7DA0491D"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SKLT</w:t>
            </w:r>
          </w:p>
        </w:tc>
        <w:tc>
          <w:tcPr>
            <w:tcW w:w="779" w:type="dxa"/>
            <w:tcBorders>
              <w:top w:val="nil"/>
              <w:left w:val="nil"/>
              <w:bottom w:val="single" w:sz="4" w:space="0" w:color="auto"/>
              <w:right w:val="single" w:sz="4" w:space="0" w:color="auto"/>
            </w:tcBorders>
            <w:noWrap/>
            <w:vAlign w:val="bottom"/>
            <w:hideMark/>
          </w:tcPr>
          <w:p w14:paraId="0921E1CA"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2023</w:t>
            </w:r>
          </w:p>
        </w:tc>
        <w:tc>
          <w:tcPr>
            <w:tcW w:w="449" w:type="dxa"/>
            <w:tcBorders>
              <w:top w:val="nil"/>
              <w:left w:val="nil"/>
              <w:bottom w:val="single" w:sz="4" w:space="0" w:color="auto"/>
              <w:right w:val="nil"/>
            </w:tcBorders>
            <w:noWrap/>
            <w:vAlign w:val="bottom"/>
            <w:hideMark/>
          </w:tcPr>
          <w:p w14:paraId="73DFA66C" w14:textId="534B42AC"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6600653C" w14:textId="3FF241F5"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0,744823</w:t>
            </w:r>
          </w:p>
        </w:tc>
        <w:tc>
          <w:tcPr>
            <w:tcW w:w="1181" w:type="dxa"/>
            <w:tcBorders>
              <w:top w:val="nil"/>
              <w:left w:val="nil"/>
              <w:bottom w:val="single" w:sz="4" w:space="0" w:color="auto"/>
              <w:right w:val="single" w:sz="4" w:space="0" w:color="auto"/>
            </w:tcBorders>
            <w:noWrap/>
            <w:vAlign w:val="bottom"/>
            <w:hideMark/>
          </w:tcPr>
          <w:p w14:paraId="38388D22" w14:textId="16CCB829"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0,36663</w:t>
            </w:r>
          </w:p>
        </w:tc>
        <w:tc>
          <w:tcPr>
            <w:tcW w:w="1284" w:type="dxa"/>
            <w:gridSpan w:val="2"/>
            <w:tcBorders>
              <w:top w:val="nil"/>
              <w:left w:val="nil"/>
              <w:bottom w:val="single" w:sz="4" w:space="0" w:color="auto"/>
              <w:right w:val="single" w:sz="4" w:space="0" w:color="auto"/>
            </w:tcBorders>
            <w:noWrap/>
            <w:vAlign w:val="bottom"/>
            <w:hideMark/>
          </w:tcPr>
          <w:p w14:paraId="6C8B1F20" w14:textId="34E18F3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0,407272</w:t>
            </w:r>
          </w:p>
        </w:tc>
        <w:tc>
          <w:tcPr>
            <w:tcW w:w="1126" w:type="dxa"/>
            <w:tcBorders>
              <w:top w:val="nil"/>
              <w:left w:val="nil"/>
              <w:bottom w:val="single" w:sz="4" w:space="0" w:color="auto"/>
              <w:right w:val="single" w:sz="4" w:space="0" w:color="auto"/>
            </w:tcBorders>
            <w:vAlign w:val="bottom"/>
          </w:tcPr>
          <w:p w14:paraId="54D1EA4A" w14:textId="3D330194"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3,655487</w:t>
            </w:r>
          </w:p>
        </w:tc>
      </w:tr>
      <w:tr w:rsidR="00DE07B7" w:rsidRPr="00172172" w14:paraId="27CBE40E" w14:textId="6BD379A9"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22430B07"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58</w:t>
            </w:r>
          </w:p>
        </w:tc>
        <w:tc>
          <w:tcPr>
            <w:tcW w:w="987" w:type="dxa"/>
            <w:tcBorders>
              <w:top w:val="nil"/>
              <w:left w:val="single" w:sz="4" w:space="0" w:color="auto"/>
              <w:bottom w:val="single" w:sz="4" w:space="0" w:color="auto"/>
              <w:right w:val="single" w:sz="4" w:space="0" w:color="auto"/>
            </w:tcBorders>
            <w:vAlign w:val="center"/>
            <w:hideMark/>
          </w:tcPr>
          <w:p w14:paraId="010ACAC9"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CLEO</w:t>
            </w:r>
          </w:p>
        </w:tc>
        <w:tc>
          <w:tcPr>
            <w:tcW w:w="779" w:type="dxa"/>
            <w:tcBorders>
              <w:top w:val="nil"/>
              <w:left w:val="nil"/>
              <w:bottom w:val="single" w:sz="4" w:space="0" w:color="auto"/>
              <w:right w:val="single" w:sz="4" w:space="0" w:color="auto"/>
            </w:tcBorders>
            <w:noWrap/>
            <w:vAlign w:val="bottom"/>
            <w:hideMark/>
          </w:tcPr>
          <w:p w14:paraId="16124030"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2023</w:t>
            </w:r>
          </w:p>
        </w:tc>
        <w:tc>
          <w:tcPr>
            <w:tcW w:w="449" w:type="dxa"/>
            <w:tcBorders>
              <w:top w:val="nil"/>
              <w:left w:val="nil"/>
              <w:bottom w:val="single" w:sz="4" w:space="0" w:color="auto"/>
              <w:right w:val="nil"/>
            </w:tcBorders>
            <w:noWrap/>
            <w:vAlign w:val="bottom"/>
            <w:hideMark/>
          </w:tcPr>
          <w:p w14:paraId="553529A2" w14:textId="6BCE447D"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738B1A08" w14:textId="4BD9314A"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0,525236</w:t>
            </w:r>
          </w:p>
        </w:tc>
        <w:tc>
          <w:tcPr>
            <w:tcW w:w="1181" w:type="dxa"/>
            <w:tcBorders>
              <w:top w:val="nil"/>
              <w:left w:val="nil"/>
              <w:bottom w:val="single" w:sz="4" w:space="0" w:color="auto"/>
              <w:right w:val="single" w:sz="4" w:space="0" w:color="auto"/>
            </w:tcBorders>
            <w:noWrap/>
            <w:vAlign w:val="bottom"/>
            <w:hideMark/>
          </w:tcPr>
          <w:p w14:paraId="3A7295E6" w14:textId="121061BC"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3,860283</w:t>
            </w:r>
          </w:p>
        </w:tc>
        <w:tc>
          <w:tcPr>
            <w:tcW w:w="1284" w:type="dxa"/>
            <w:gridSpan w:val="2"/>
            <w:tcBorders>
              <w:top w:val="nil"/>
              <w:left w:val="nil"/>
              <w:bottom w:val="single" w:sz="4" w:space="0" w:color="auto"/>
              <w:right w:val="single" w:sz="4" w:space="0" w:color="auto"/>
            </w:tcBorders>
            <w:noWrap/>
            <w:vAlign w:val="bottom"/>
            <w:hideMark/>
          </w:tcPr>
          <w:p w14:paraId="58ED6F18" w14:textId="4D4E2A18"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0,514792</w:t>
            </w:r>
          </w:p>
        </w:tc>
        <w:tc>
          <w:tcPr>
            <w:tcW w:w="1126" w:type="dxa"/>
            <w:tcBorders>
              <w:top w:val="nil"/>
              <w:left w:val="nil"/>
              <w:bottom w:val="single" w:sz="4" w:space="0" w:color="auto"/>
              <w:right w:val="single" w:sz="4" w:space="0" w:color="auto"/>
            </w:tcBorders>
            <w:vAlign w:val="bottom"/>
          </w:tcPr>
          <w:p w14:paraId="2AEF272E" w14:textId="68D06906"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4,099828</w:t>
            </w:r>
          </w:p>
        </w:tc>
      </w:tr>
      <w:tr w:rsidR="00DE07B7" w:rsidRPr="00172172" w14:paraId="1F4B0314" w14:textId="4F7F29EA" w:rsidTr="00246765">
        <w:trPr>
          <w:trHeight w:val="288"/>
          <w:jc w:val="center"/>
        </w:trPr>
        <w:tc>
          <w:tcPr>
            <w:tcW w:w="650" w:type="dxa"/>
            <w:tcBorders>
              <w:top w:val="single" w:sz="4" w:space="0" w:color="auto"/>
              <w:left w:val="single" w:sz="4" w:space="0" w:color="auto"/>
              <w:bottom w:val="single" w:sz="4" w:space="0" w:color="auto"/>
              <w:right w:val="nil"/>
            </w:tcBorders>
            <w:noWrap/>
            <w:vAlign w:val="bottom"/>
            <w:hideMark/>
          </w:tcPr>
          <w:p w14:paraId="53F8BBFC"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59</w:t>
            </w:r>
          </w:p>
        </w:tc>
        <w:tc>
          <w:tcPr>
            <w:tcW w:w="987" w:type="dxa"/>
            <w:tcBorders>
              <w:top w:val="single" w:sz="4" w:space="0" w:color="auto"/>
              <w:left w:val="single" w:sz="4" w:space="0" w:color="auto"/>
              <w:bottom w:val="single" w:sz="4" w:space="0" w:color="auto"/>
              <w:right w:val="single" w:sz="4" w:space="0" w:color="auto"/>
            </w:tcBorders>
            <w:vAlign w:val="center"/>
            <w:hideMark/>
          </w:tcPr>
          <w:p w14:paraId="085096A8"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HOKI</w:t>
            </w:r>
          </w:p>
        </w:tc>
        <w:tc>
          <w:tcPr>
            <w:tcW w:w="779" w:type="dxa"/>
            <w:tcBorders>
              <w:top w:val="single" w:sz="4" w:space="0" w:color="auto"/>
              <w:left w:val="nil"/>
              <w:bottom w:val="single" w:sz="4" w:space="0" w:color="auto"/>
              <w:right w:val="single" w:sz="4" w:space="0" w:color="auto"/>
            </w:tcBorders>
            <w:noWrap/>
            <w:vAlign w:val="bottom"/>
            <w:hideMark/>
          </w:tcPr>
          <w:p w14:paraId="16B051EC"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2023</w:t>
            </w:r>
          </w:p>
        </w:tc>
        <w:tc>
          <w:tcPr>
            <w:tcW w:w="449" w:type="dxa"/>
            <w:tcBorders>
              <w:top w:val="single" w:sz="4" w:space="0" w:color="auto"/>
              <w:left w:val="nil"/>
              <w:bottom w:val="single" w:sz="4" w:space="0" w:color="auto"/>
              <w:right w:val="nil"/>
            </w:tcBorders>
            <w:noWrap/>
            <w:vAlign w:val="bottom"/>
            <w:hideMark/>
          </w:tcPr>
          <w:p w14:paraId="054388A1" w14:textId="52B1C182"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w:t>
            </w:r>
          </w:p>
        </w:tc>
        <w:tc>
          <w:tcPr>
            <w:tcW w:w="1052" w:type="dxa"/>
            <w:tcBorders>
              <w:top w:val="single" w:sz="4" w:space="0" w:color="auto"/>
              <w:left w:val="single" w:sz="4" w:space="0" w:color="auto"/>
              <w:bottom w:val="single" w:sz="4" w:space="0" w:color="auto"/>
              <w:right w:val="single" w:sz="4" w:space="0" w:color="auto"/>
            </w:tcBorders>
            <w:noWrap/>
            <w:vAlign w:val="bottom"/>
          </w:tcPr>
          <w:p w14:paraId="0ADD3D51" w14:textId="6644C331"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0,383259</w:t>
            </w:r>
          </w:p>
        </w:tc>
        <w:tc>
          <w:tcPr>
            <w:tcW w:w="1181" w:type="dxa"/>
            <w:tcBorders>
              <w:top w:val="single" w:sz="4" w:space="0" w:color="auto"/>
              <w:left w:val="nil"/>
              <w:bottom w:val="single" w:sz="4" w:space="0" w:color="auto"/>
              <w:right w:val="single" w:sz="4" w:space="0" w:color="auto"/>
            </w:tcBorders>
            <w:noWrap/>
            <w:vAlign w:val="bottom"/>
            <w:hideMark/>
          </w:tcPr>
          <w:p w14:paraId="64860213" w14:textId="31A1D211"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0,186953</w:t>
            </w:r>
          </w:p>
        </w:tc>
        <w:tc>
          <w:tcPr>
            <w:tcW w:w="1284" w:type="dxa"/>
            <w:gridSpan w:val="2"/>
            <w:tcBorders>
              <w:top w:val="single" w:sz="4" w:space="0" w:color="auto"/>
              <w:left w:val="nil"/>
              <w:bottom w:val="single" w:sz="4" w:space="0" w:color="auto"/>
              <w:right w:val="single" w:sz="4" w:space="0" w:color="auto"/>
            </w:tcBorders>
            <w:noWrap/>
            <w:vAlign w:val="bottom"/>
            <w:hideMark/>
          </w:tcPr>
          <w:p w14:paraId="040A6ED8" w14:textId="1E828276"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0,498394</w:t>
            </w:r>
          </w:p>
        </w:tc>
        <w:tc>
          <w:tcPr>
            <w:tcW w:w="1126" w:type="dxa"/>
            <w:tcBorders>
              <w:top w:val="single" w:sz="4" w:space="0" w:color="auto"/>
              <w:left w:val="nil"/>
              <w:bottom w:val="single" w:sz="4" w:space="0" w:color="auto"/>
              <w:right w:val="single" w:sz="4" w:space="0" w:color="auto"/>
            </w:tcBorders>
            <w:vAlign w:val="bottom"/>
          </w:tcPr>
          <w:p w14:paraId="5C77CF65" w14:textId="1E59F85A"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2,140737</w:t>
            </w:r>
          </w:p>
        </w:tc>
      </w:tr>
      <w:tr w:rsidR="00DE07B7" w:rsidRPr="00172172" w14:paraId="531B7221" w14:textId="2A4BC67B" w:rsidTr="00246765">
        <w:trPr>
          <w:trHeight w:val="288"/>
          <w:jc w:val="center"/>
        </w:trPr>
        <w:tc>
          <w:tcPr>
            <w:tcW w:w="650" w:type="dxa"/>
            <w:tcBorders>
              <w:top w:val="nil"/>
              <w:left w:val="single" w:sz="4" w:space="0" w:color="auto"/>
              <w:bottom w:val="single" w:sz="4" w:space="0" w:color="auto"/>
              <w:right w:val="nil"/>
            </w:tcBorders>
            <w:noWrap/>
            <w:vAlign w:val="bottom"/>
            <w:hideMark/>
          </w:tcPr>
          <w:p w14:paraId="1BC1C8FF" w14:textId="77777777" w:rsidR="00DE07B7" w:rsidRPr="00172172" w:rsidRDefault="00DE07B7" w:rsidP="00DE07B7">
            <w:pPr>
              <w:spacing w:after="0" w:line="240" w:lineRule="auto"/>
              <w:jc w:val="right"/>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60</w:t>
            </w:r>
          </w:p>
        </w:tc>
        <w:tc>
          <w:tcPr>
            <w:tcW w:w="987" w:type="dxa"/>
            <w:tcBorders>
              <w:top w:val="nil"/>
              <w:left w:val="single" w:sz="4" w:space="0" w:color="auto"/>
              <w:bottom w:val="single" w:sz="4" w:space="0" w:color="auto"/>
              <w:right w:val="single" w:sz="4" w:space="0" w:color="auto"/>
            </w:tcBorders>
            <w:vAlign w:val="center"/>
            <w:hideMark/>
          </w:tcPr>
          <w:p w14:paraId="744890FC" w14:textId="77777777" w:rsidR="00DE07B7" w:rsidRPr="00172172" w:rsidRDefault="00DE07B7" w:rsidP="00DE07B7">
            <w:pPr>
              <w:spacing w:after="0" w:line="240" w:lineRule="auto"/>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SKBM</w:t>
            </w:r>
          </w:p>
        </w:tc>
        <w:tc>
          <w:tcPr>
            <w:tcW w:w="779" w:type="dxa"/>
            <w:tcBorders>
              <w:top w:val="nil"/>
              <w:left w:val="nil"/>
              <w:bottom w:val="single" w:sz="4" w:space="0" w:color="auto"/>
              <w:right w:val="single" w:sz="4" w:space="0" w:color="auto"/>
            </w:tcBorders>
            <w:noWrap/>
            <w:vAlign w:val="bottom"/>
            <w:hideMark/>
          </w:tcPr>
          <w:p w14:paraId="1EEF1626" w14:textId="77777777"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Times New Roman" w:eastAsia="Times New Roman" w:hAnsi="Times New Roman" w:cs="Times New Roman"/>
                <w:color w:val="000000"/>
                <w:kern w:val="0"/>
                <w:sz w:val="22"/>
                <w:szCs w:val="22"/>
                <w:lang w:val="id-ID"/>
                <w14:ligatures w14:val="none"/>
              </w:rPr>
              <w:t>2023</w:t>
            </w:r>
          </w:p>
        </w:tc>
        <w:tc>
          <w:tcPr>
            <w:tcW w:w="449" w:type="dxa"/>
            <w:tcBorders>
              <w:top w:val="nil"/>
              <w:left w:val="nil"/>
              <w:bottom w:val="single" w:sz="4" w:space="0" w:color="auto"/>
              <w:right w:val="nil"/>
            </w:tcBorders>
            <w:noWrap/>
            <w:vAlign w:val="bottom"/>
            <w:hideMark/>
          </w:tcPr>
          <w:p w14:paraId="55317A5B" w14:textId="6BB8D97D"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2</w:t>
            </w:r>
          </w:p>
        </w:tc>
        <w:tc>
          <w:tcPr>
            <w:tcW w:w="1052" w:type="dxa"/>
            <w:tcBorders>
              <w:top w:val="nil"/>
              <w:left w:val="single" w:sz="4" w:space="0" w:color="auto"/>
              <w:bottom w:val="single" w:sz="4" w:space="0" w:color="auto"/>
              <w:right w:val="single" w:sz="4" w:space="0" w:color="auto"/>
            </w:tcBorders>
            <w:noWrap/>
            <w:vAlign w:val="bottom"/>
          </w:tcPr>
          <w:p w14:paraId="662FEAFE" w14:textId="77010A6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0,331552</w:t>
            </w:r>
          </w:p>
        </w:tc>
        <w:tc>
          <w:tcPr>
            <w:tcW w:w="1181" w:type="dxa"/>
            <w:tcBorders>
              <w:top w:val="nil"/>
              <w:left w:val="nil"/>
              <w:bottom w:val="single" w:sz="4" w:space="0" w:color="auto"/>
              <w:right w:val="single" w:sz="4" w:space="0" w:color="auto"/>
            </w:tcBorders>
            <w:noWrap/>
            <w:vAlign w:val="bottom"/>
            <w:hideMark/>
          </w:tcPr>
          <w:p w14:paraId="57570EBA" w14:textId="53A5805F"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1,384509</w:t>
            </w:r>
          </w:p>
        </w:tc>
        <w:tc>
          <w:tcPr>
            <w:tcW w:w="1284" w:type="dxa"/>
            <w:gridSpan w:val="2"/>
            <w:tcBorders>
              <w:top w:val="nil"/>
              <w:left w:val="nil"/>
              <w:bottom w:val="single" w:sz="4" w:space="0" w:color="auto"/>
              <w:right w:val="single" w:sz="4" w:space="0" w:color="auto"/>
            </w:tcBorders>
            <w:noWrap/>
            <w:vAlign w:val="bottom"/>
            <w:hideMark/>
          </w:tcPr>
          <w:p w14:paraId="41DCEA75" w14:textId="44414C38"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0,473545</w:t>
            </w:r>
          </w:p>
        </w:tc>
        <w:tc>
          <w:tcPr>
            <w:tcW w:w="1126" w:type="dxa"/>
            <w:tcBorders>
              <w:top w:val="nil"/>
              <w:left w:val="nil"/>
              <w:bottom w:val="single" w:sz="4" w:space="0" w:color="auto"/>
              <w:right w:val="single" w:sz="4" w:space="0" w:color="auto"/>
            </w:tcBorders>
            <w:vAlign w:val="bottom"/>
          </w:tcPr>
          <w:p w14:paraId="380A26A3" w14:textId="7C99611E" w:rsidR="00DE07B7" w:rsidRPr="00172172" w:rsidRDefault="00DE07B7" w:rsidP="00DE07B7">
            <w:pPr>
              <w:spacing w:after="0" w:line="240" w:lineRule="auto"/>
              <w:jc w:val="center"/>
              <w:rPr>
                <w:rFonts w:ascii="Times New Roman" w:eastAsia="Times New Roman" w:hAnsi="Times New Roman" w:cs="Times New Roman"/>
                <w:color w:val="000000"/>
                <w:kern w:val="0"/>
                <w:sz w:val="22"/>
                <w:szCs w:val="22"/>
                <w:lang w:val="id-ID"/>
                <w14:ligatures w14:val="none"/>
              </w:rPr>
            </w:pPr>
            <w:r w:rsidRPr="00172172">
              <w:rPr>
                <w:rFonts w:ascii="Calibri" w:hAnsi="Calibri" w:cs="Calibri"/>
                <w:color w:val="000000"/>
                <w:sz w:val="22"/>
                <w:szCs w:val="22"/>
                <w:lang w:val="id-ID"/>
              </w:rPr>
              <w:t>3,65788</w:t>
            </w:r>
          </w:p>
        </w:tc>
      </w:tr>
    </w:tbl>
    <w:p w14:paraId="63204302" w14:textId="77777777" w:rsidR="003A1F97" w:rsidRPr="00172172" w:rsidRDefault="003A1F97" w:rsidP="003A1F97">
      <w:pPr>
        <w:pStyle w:val="ListParagraph"/>
        <w:tabs>
          <w:tab w:val="left" w:pos="2880"/>
          <w:tab w:val="center" w:pos="4680"/>
          <w:tab w:val="left" w:pos="6680"/>
        </w:tabs>
        <w:spacing w:after="0" w:line="240" w:lineRule="auto"/>
        <w:rPr>
          <w:rFonts w:ascii="Times New Roman" w:eastAsiaTheme="minorEastAsia" w:hAnsi="Times New Roman" w:cs="Times New Roman"/>
          <w:lang w:val="id-ID"/>
        </w:rPr>
      </w:pPr>
    </w:p>
    <w:p w14:paraId="0839ECCB" w14:textId="77777777" w:rsidR="005222EE" w:rsidRPr="00172172" w:rsidRDefault="005222EE" w:rsidP="005222EE">
      <w:pPr>
        <w:pStyle w:val="ListParagraph"/>
        <w:tabs>
          <w:tab w:val="left" w:pos="2880"/>
          <w:tab w:val="center" w:pos="4680"/>
          <w:tab w:val="left" w:pos="6680"/>
        </w:tabs>
        <w:spacing w:after="0" w:line="480" w:lineRule="auto"/>
        <w:ind w:left="785"/>
        <w:rPr>
          <w:rFonts w:ascii="Times New Roman" w:eastAsiaTheme="minorEastAsia" w:hAnsi="Times New Roman" w:cs="Times New Roman"/>
          <w:lang w:val="id-ID"/>
        </w:rPr>
      </w:pPr>
    </w:p>
    <w:p w14:paraId="26DEAD4A" w14:textId="77777777" w:rsidR="00210CFD" w:rsidRPr="00172172" w:rsidRDefault="00210CFD" w:rsidP="005222EE">
      <w:pPr>
        <w:pStyle w:val="ListParagraph"/>
        <w:tabs>
          <w:tab w:val="left" w:pos="2880"/>
          <w:tab w:val="center" w:pos="4680"/>
          <w:tab w:val="left" w:pos="6680"/>
        </w:tabs>
        <w:spacing w:after="0" w:line="480" w:lineRule="auto"/>
        <w:ind w:left="785"/>
        <w:rPr>
          <w:rFonts w:ascii="Times New Roman" w:eastAsiaTheme="minorEastAsia" w:hAnsi="Times New Roman" w:cs="Times New Roman"/>
          <w:lang w:val="id-ID"/>
        </w:rPr>
      </w:pPr>
    </w:p>
    <w:p w14:paraId="7B7A2D5D" w14:textId="77777777" w:rsidR="00210CFD" w:rsidRPr="00172172" w:rsidRDefault="00210CFD" w:rsidP="005222EE">
      <w:pPr>
        <w:pStyle w:val="ListParagraph"/>
        <w:tabs>
          <w:tab w:val="left" w:pos="2880"/>
          <w:tab w:val="center" w:pos="4680"/>
          <w:tab w:val="left" w:pos="6680"/>
        </w:tabs>
        <w:spacing w:after="0" w:line="480" w:lineRule="auto"/>
        <w:ind w:left="785"/>
        <w:rPr>
          <w:rFonts w:ascii="Times New Roman" w:eastAsiaTheme="minorEastAsia" w:hAnsi="Times New Roman" w:cs="Times New Roman"/>
          <w:lang w:val="id-ID"/>
        </w:rPr>
      </w:pPr>
    </w:p>
    <w:p w14:paraId="464E4FC5" w14:textId="77777777" w:rsidR="00210CFD" w:rsidRPr="00172172" w:rsidRDefault="00210CFD" w:rsidP="005222EE">
      <w:pPr>
        <w:pStyle w:val="ListParagraph"/>
        <w:tabs>
          <w:tab w:val="left" w:pos="2880"/>
          <w:tab w:val="center" w:pos="4680"/>
          <w:tab w:val="left" w:pos="6680"/>
        </w:tabs>
        <w:spacing w:after="0" w:line="480" w:lineRule="auto"/>
        <w:ind w:left="785"/>
        <w:rPr>
          <w:rFonts w:ascii="Times New Roman" w:eastAsiaTheme="minorEastAsia" w:hAnsi="Times New Roman" w:cs="Times New Roman"/>
          <w:lang w:val="id-ID"/>
        </w:rPr>
      </w:pPr>
    </w:p>
    <w:p w14:paraId="4F162751" w14:textId="77777777" w:rsidR="00210CFD" w:rsidRPr="00172172" w:rsidRDefault="00210CFD" w:rsidP="005222EE">
      <w:pPr>
        <w:pStyle w:val="ListParagraph"/>
        <w:tabs>
          <w:tab w:val="left" w:pos="2880"/>
          <w:tab w:val="center" w:pos="4680"/>
          <w:tab w:val="left" w:pos="6680"/>
        </w:tabs>
        <w:spacing w:after="0" w:line="480" w:lineRule="auto"/>
        <w:ind w:left="785"/>
        <w:rPr>
          <w:rFonts w:ascii="Times New Roman" w:eastAsiaTheme="minorEastAsia" w:hAnsi="Times New Roman" w:cs="Times New Roman"/>
          <w:lang w:val="id-ID"/>
        </w:rPr>
      </w:pPr>
    </w:p>
    <w:p w14:paraId="28453DC3" w14:textId="77777777" w:rsidR="00210CFD" w:rsidRPr="00172172" w:rsidRDefault="00210CFD" w:rsidP="005222EE">
      <w:pPr>
        <w:pStyle w:val="ListParagraph"/>
        <w:tabs>
          <w:tab w:val="left" w:pos="2880"/>
          <w:tab w:val="center" w:pos="4680"/>
          <w:tab w:val="left" w:pos="6680"/>
        </w:tabs>
        <w:spacing w:after="0" w:line="480" w:lineRule="auto"/>
        <w:ind w:left="785"/>
        <w:rPr>
          <w:rFonts w:ascii="Times New Roman" w:eastAsiaTheme="minorEastAsia" w:hAnsi="Times New Roman" w:cs="Times New Roman"/>
          <w:lang w:val="id-ID"/>
        </w:rPr>
      </w:pPr>
    </w:p>
    <w:p w14:paraId="38642DE9" w14:textId="77777777" w:rsidR="00210CFD" w:rsidRPr="00172172" w:rsidRDefault="00210CFD" w:rsidP="005222EE">
      <w:pPr>
        <w:pStyle w:val="ListParagraph"/>
        <w:tabs>
          <w:tab w:val="left" w:pos="2880"/>
          <w:tab w:val="center" w:pos="4680"/>
          <w:tab w:val="left" w:pos="6680"/>
        </w:tabs>
        <w:spacing w:after="0" w:line="480" w:lineRule="auto"/>
        <w:ind w:left="785"/>
        <w:rPr>
          <w:rFonts w:ascii="Times New Roman" w:eastAsiaTheme="minorEastAsia" w:hAnsi="Times New Roman" w:cs="Times New Roman"/>
          <w:lang w:val="id-ID"/>
        </w:rPr>
      </w:pPr>
    </w:p>
    <w:p w14:paraId="08B2177C" w14:textId="77777777" w:rsidR="00210CFD" w:rsidRPr="00172172" w:rsidRDefault="00210CFD" w:rsidP="005222EE">
      <w:pPr>
        <w:pStyle w:val="ListParagraph"/>
        <w:tabs>
          <w:tab w:val="left" w:pos="2880"/>
          <w:tab w:val="center" w:pos="4680"/>
          <w:tab w:val="left" w:pos="6680"/>
        </w:tabs>
        <w:spacing w:after="0" w:line="480" w:lineRule="auto"/>
        <w:ind w:left="785"/>
        <w:rPr>
          <w:rFonts w:ascii="Times New Roman" w:eastAsiaTheme="minorEastAsia" w:hAnsi="Times New Roman" w:cs="Times New Roman"/>
          <w:lang w:val="id-ID"/>
        </w:rPr>
      </w:pPr>
    </w:p>
    <w:p w14:paraId="3FF49759" w14:textId="43A763B9" w:rsidR="003F1F7B" w:rsidRPr="00172172" w:rsidRDefault="007C1859" w:rsidP="00195B5E">
      <w:pPr>
        <w:pStyle w:val="Heading1"/>
        <w:rPr>
          <w:rFonts w:eastAsiaTheme="minorEastAsia"/>
          <w:lang w:val="id-ID"/>
        </w:rPr>
      </w:pPr>
      <w:bookmarkStart w:id="61" w:name="_Toc223975506"/>
      <w:r w:rsidRPr="00172172">
        <w:rPr>
          <w:rFonts w:eastAsiaTheme="minorEastAsia"/>
          <w:lang w:val="id-ID"/>
        </w:rPr>
        <w:lastRenderedPageBreak/>
        <w:t>LAMPIRAN 3</w:t>
      </w:r>
      <w:bookmarkEnd w:id="61"/>
    </w:p>
    <w:p w14:paraId="37255CA8" w14:textId="49FDFE0E" w:rsidR="00F15021" w:rsidRPr="00172172" w:rsidRDefault="001436DE" w:rsidP="003A08D8">
      <w:pPr>
        <w:pStyle w:val="ListParagraph"/>
        <w:numPr>
          <w:ilvl w:val="0"/>
          <w:numId w:val="44"/>
        </w:numPr>
        <w:tabs>
          <w:tab w:val="left" w:pos="2880"/>
          <w:tab w:val="center" w:pos="4680"/>
          <w:tab w:val="left" w:pos="6680"/>
        </w:tabs>
        <w:spacing w:after="0" w:line="480" w:lineRule="auto"/>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Ha</w:t>
      </w:r>
      <w:r w:rsidR="00BB7B17" w:rsidRPr="00172172">
        <w:rPr>
          <w:rFonts w:ascii="Times New Roman" w:eastAsiaTheme="minorEastAsia" w:hAnsi="Times New Roman" w:cs="Times New Roman"/>
          <w:b/>
          <w:bCs/>
          <w:lang w:val="id-ID"/>
        </w:rPr>
        <w:t>s</w:t>
      </w:r>
      <w:r w:rsidRPr="00172172">
        <w:rPr>
          <w:rFonts w:ascii="Times New Roman" w:eastAsiaTheme="minorEastAsia" w:hAnsi="Times New Roman" w:cs="Times New Roman"/>
          <w:b/>
          <w:bCs/>
          <w:lang w:val="id-ID"/>
        </w:rPr>
        <w:t>il Uji Statistik Deskriptif</w:t>
      </w:r>
    </w:p>
    <w:tbl>
      <w:tblPr>
        <w:tblStyle w:val="TableGrid"/>
        <w:tblW w:w="7378" w:type="dxa"/>
        <w:jc w:val="center"/>
        <w:tblLook w:val="04A0" w:firstRow="1" w:lastRow="0" w:firstColumn="1" w:lastColumn="0" w:noHBand="0" w:noVBand="1"/>
      </w:tblPr>
      <w:tblGrid>
        <w:gridCol w:w="2386"/>
        <w:gridCol w:w="456"/>
        <w:gridCol w:w="1177"/>
        <w:gridCol w:w="1216"/>
        <w:gridCol w:w="763"/>
        <w:gridCol w:w="1380"/>
      </w:tblGrid>
      <w:tr w:rsidR="00BA45D4" w:rsidRPr="00172172" w14:paraId="09241205" w14:textId="77777777" w:rsidTr="00F3077D">
        <w:trPr>
          <w:trHeight w:val="359"/>
          <w:jc w:val="center"/>
        </w:trPr>
        <w:tc>
          <w:tcPr>
            <w:tcW w:w="0" w:type="auto"/>
            <w:hideMark/>
          </w:tcPr>
          <w:p w14:paraId="216AB2B7"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Variabel</w:t>
            </w:r>
          </w:p>
        </w:tc>
        <w:tc>
          <w:tcPr>
            <w:tcW w:w="0" w:type="auto"/>
            <w:hideMark/>
          </w:tcPr>
          <w:p w14:paraId="1556E5D5"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N</w:t>
            </w:r>
          </w:p>
        </w:tc>
        <w:tc>
          <w:tcPr>
            <w:tcW w:w="0" w:type="auto"/>
            <w:hideMark/>
          </w:tcPr>
          <w:p w14:paraId="41BBDD91"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Minimum</w:t>
            </w:r>
          </w:p>
        </w:tc>
        <w:tc>
          <w:tcPr>
            <w:tcW w:w="0" w:type="auto"/>
            <w:hideMark/>
          </w:tcPr>
          <w:p w14:paraId="5F2FDE90"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Maximum</w:t>
            </w:r>
          </w:p>
        </w:tc>
        <w:tc>
          <w:tcPr>
            <w:tcW w:w="0" w:type="auto"/>
            <w:hideMark/>
          </w:tcPr>
          <w:p w14:paraId="4A7A20D0"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Mean</w:t>
            </w:r>
          </w:p>
        </w:tc>
        <w:tc>
          <w:tcPr>
            <w:tcW w:w="0" w:type="auto"/>
            <w:hideMark/>
          </w:tcPr>
          <w:p w14:paraId="4A49B7FC"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Std. Deviation</w:t>
            </w:r>
          </w:p>
        </w:tc>
      </w:tr>
      <w:tr w:rsidR="00BA45D4" w:rsidRPr="00172172" w14:paraId="5DBB2FEF" w14:textId="77777777" w:rsidTr="00F3077D">
        <w:trPr>
          <w:trHeight w:val="359"/>
          <w:jc w:val="center"/>
        </w:trPr>
        <w:tc>
          <w:tcPr>
            <w:tcW w:w="0" w:type="auto"/>
            <w:hideMark/>
          </w:tcPr>
          <w:p w14:paraId="47D40AA1"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Kepemilikan Institusional (X1)</w:t>
            </w:r>
          </w:p>
        </w:tc>
        <w:tc>
          <w:tcPr>
            <w:tcW w:w="0" w:type="auto"/>
            <w:hideMark/>
          </w:tcPr>
          <w:p w14:paraId="2CA8A0E6"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60</w:t>
            </w:r>
          </w:p>
        </w:tc>
        <w:tc>
          <w:tcPr>
            <w:tcW w:w="0" w:type="auto"/>
            <w:hideMark/>
          </w:tcPr>
          <w:p w14:paraId="5C316C4C"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2.00</w:t>
            </w:r>
          </w:p>
        </w:tc>
        <w:tc>
          <w:tcPr>
            <w:tcW w:w="0" w:type="auto"/>
            <w:hideMark/>
          </w:tcPr>
          <w:p w14:paraId="6F148A28"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3.00</w:t>
            </w:r>
          </w:p>
        </w:tc>
        <w:tc>
          <w:tcPr>
            <w:tcW w:w="0" w:type="auto"/>
            <w:hideMark/>
          </w:tcPr>
          <w:p w14:paraId="0205059D"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2.53</w:t>
            </w:r>
          </w:p>
        </w:tc>
        <w:tc>
          <w:tcPr>
            <w:tcW w:w="0" w:type="auto"/>
            <w:hideMark/>
          </w:tcPr>
          <w:p w14:paraId="15B50CDD"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0.50</w:t>
            </w:r>
          </w:p>
        </w:tc>
      </w:tr>
      <w:tr w:rsidR="00BA45D4" w:rsidRPr="00172172" w14:paraId="0B33F8F6" w14:textId="77777777" w:rsidTr="00F3077D">
        <w:trPr>
          <w:trHeight w:val="218"/>
          <w:jc w:val="center"/>
        </w:trPr>
        <w:tc>
          <w:tcPr>
            <w:tcW w:w="0" w:type="auto"/>
            <w:hideMark/>
          </w:tcPr>
          <w:p w14:paraId="712AD6C3"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Komite Audit (X2)</w:t>
            </w:r>
          </w:p>
        </w:tc>
        <w:tc>
          <w:tcPr>
            <w:tcW w:w="0" w:type="auto"/>
            <w:hideMark/>
          </w:tcPr>
          <w:p w14:paraId="137DE91C"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60</w:t>
            </w:r>
          </w:p>
        </w:tc>
        <w:tc>
          <w:tcPr>
            <w:tcW w:w="0" w:type="auto"/>
            <w:hideMark/>
          </w:tcPr>
          <w:p w14:paraId="60648ACC"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0.16</w:t>
            </w:r>
          </w:p>
        </w:tc>
        <w:tc>
          <w:tcPr>
            <w:tcW w:w="0" w:type="auto"/>
            <w:hideMark/>
          </w:tcPr>
          <w:p w14:paraId="0C2D93B9"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0.89</w:t>
            </w:r>
          </w:p>
        </w:tc>
        <w:tc>
          <w:tcPr>
            <w:tcW w:w="0" w:type="auto"/>
            <w:hideMark/>
          </w:tcPr>
          <w:p w14:paraId="4B88CAFE"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0.53</w:t>
            </w:r>
          </w:p>
        </w:tc>
        <w:tc>
          <w:tcPr>
            <w:tcW w:w="0" w:type="auto"/>
            <w:hideMark/>
          </w:tcPr>
          <w:p w14:paraId="59E0413F"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0.22</w:t>
            </w:r>
          </w:p>
        </w:tc>
      </w:tr>
      <w:tr w:rsidR="00BA45D4" w:rsidRPr="00172172" w14:paraId="60C9F1FA" w14:textId="77777777" w:rsidTr="00F3077D">
        <w:trPr>
          <w:trHeight w:val="224"/>
          <w:jc w:val="center"/>
        </w:trPr>
        <w:tc>
          <w:tcPr>
            <w:tcW w:w="0" w:type="auto"/>
            <w:hideMark/>
          </w:tcPr>
          <w:p w14:paraId="63E2BE7F"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Transfer Pricing (X3)</w:t>
            </w:r>
          </w:p>
        </w:tc>
        <w:tc>
          <w:tcPr>
            <w:tcW w:w="0" w:type="auto"/>
            <w:hideMark/>
          </w:tcPr>
          <w:p w14:paraId="0CB2F2C5"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60</w:t>
            </w:r>
          </w:p>
        </w:tc>
        <w:tc>
          <w:tcPr>
            <w:tcW w:w="0" w:type="auto"/>
            <w:hideMark/>
          </w:tcPr>
          <w:p w14:paraId="481820DE"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0.04</w:t>
            </w:r>
          </w:p>
        </w:tc>
        <w:tc>
          <w:tcPr>
            <w:tcW w:w="0" w:type="auto"/>
            <w:hideMark/>
          </w:tcPr>
          <w:p w14:paraId="60B1D26B"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5.59</w:t>
            </w:r>
          </w:p>
        </w:tc>
        <w:tc>
          <w:tcPr>
            <w:tcW w:w="0" w:type="auto"/>
            <w:hideMark/>
          </w:tcPr>
          <w:p w14:paraId="20E230AF"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2.78</w:t>
            </w:r>
          </w:p>
        </w:tc>
        <w:tc>
          <w:tcPr>
            <w:tcW w:w="0" w:type="auto"/>
            <w:hideMark/>
          </w:tcPr>
          <w:p w14:paraId="20726CF0"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1.79</w:t>
            </w:r>
          </w:p>
        </w:tc>
      </w:tr>
      <w:tr w:rsidR="00BA45D4" w:rsidRPr="00172172" w14:paraId="4A7A6285" w14:textId="77777777" w:rsidTr="00F3077D">
        <w:trPr>
          <w:trHeight w:val="218"/>
          <w:jc w:val="center"/>
        </w:trPr>
        <w:tc>
          <w:tcPr>
            <w:tcW w:w="0" w:type="auto"/>
            <w:hideMark/>
          </w:tcPr>
          <w:p w14:paraId="3E54E5E7"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Laporan Keberlanjutan (X4)</w:t>
            </w:r>
          </w:p>
        </w:tc>
        <w:tc>
          <w:tcPr>
            <w:tcW w:w="0" w:type="auto"/>
            <w:hideMark/>
          </w:tcPr>
          <w:p w14:paraId="5A049FD7"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60</w:t>
            </w:r>
          </w:p>
        </w:tc>
        <w:tc>
          <w:tcPr>
            <w:tcW w:w="0" w:type="auto"/>
            <w:hideMark/>
          </w:tcPr>
          <w:p w14:paraId="7E74DB89"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0.12</w:t>
            </w:r>
          </w:p>
        </w:tc>
        <w:tc>
          <w:tcPr>
            <w:tcW w:w="0" w:type="auto"/>
            <w:hideMark/>
          </w:tcPr>
          <w:p w14:paraId="64170E34"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0.63</w:t>
            </w:r>
          </w:p>
        </w:tc>
        <w:tc>
          <w:tcPr>
            <w:tcW w:w="0" w:type="auto"/>
            <w:hideMark/>
          </w:tcPr>
          <w:p w14:paraId="6388CF68"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0.38</w:t>
            </w:r>
          </w:p>
        </w:tc>
        <w:tc>
          <w:tcPr>
            <w:tcW w:w="0" w:type="auto"/>
            <w:hideMark/>
          </w:tcPr>
          <w:p w14:paraId="1289C5EA"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0.16</w:t>
            </w:r>
          </w:p>
        </w:tc>
      </w:tr>
      <w:tr w:rsidR="00BA45D4" w:rsidRPr="00172172" w14:paraId="5501FD46" w14:textId="77777777" w:rsidTr="00F3077D">
        <w:trPr>
          <w:trHeight w:val="218"/>
          <w:jc w:val="center"/>
        </w:trPr>
        <w:tc>
          <w:tcPr>
            <w:tcW w:w="0" w:type="auto"/>
            <w:hideMark/>
          </w:tcPr>
          <w:p w14:paraId="54227137"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CETR  (Y)</w:t>
            </w:r>
          </w:p>
        </w:tc>
        <w:tc>
          <w:tcPr>
            <w:tcW w:w="0" w:type="auto"/>
            <w:hideMark/>
          </w:tcPr>
          <w:p w14:paraId="485E3035"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60</w:t>
            </w:r>
          </w:p>
        </w:tc>
        <w:tc>
          <w:tcPr>
            <w:tcW w:w="0" w:type="auto"/>
            <w:hideMark/>
          </w:tcPr>
          <w:p w14:paraId="606C4A4D"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0.00</w:t>
            </w:r>
          </w:p>
        </w:tc>
        <w:tc>
          <w:tcPr>
            <w:tcW w:w="0" w:type="auto"/>
            <w:hideMark/>
          </w:tcPr>
          <w:p w14:paraId="356B5F23"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4.80</w:t>
            </w:r>
          </w:p>
        </w:tc>
        <w:tc>
          <w:tcPr>
            <w:tcW w:w="0" w:type="auto"/>
            <w:hideMark/>
          </w:tcPr>
          <w:p w14:paraId="732DA285"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2.46</w:t>
            </w:r>
          </w:p>
        </w:tc>
        <w:tc>
          <w:tcPr>
            <w:tcW w:w="0" w:type="auto"/>
            <w:hideMark/>
          </w:tcPr>
          <w:p w14:paraId="38C0BC3B" w14:textId="77777777" w:rsidR="00BA45D4" w:rsidRPr="00172172" w:rsidRDefault="00BA45D4" w:rsidP="00F3077D">
            <w:pPr>
              <w:spacing w:after="160"/>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1.20</w:t>
            </w:r>
          </w:p>
        </w:tc>
      </w:tr>
    </w:tbl>
    <w:p w14:paraId="07809588" w14:textId="485E381A" w:rsidR="00BE49F8" w:rsidRPr="00172172" w:rsidRDefault="00F15021" w:rsidP="004113D1">
      <w:pPr>
        <w:spacing w:after="0" w:line="480" w:lineRule="auto"/>
        <w:rPr>
          <w:rFonts w:ascii="Times New Roman" w:hAnsi="Times New Roman" w:cs="Times New Roman"/>
          <w:i/>
          <w:iCs/>
          <w:color w:val="000000" w:themeColor="text1"/>
          <w:lang w:val="id-ID"/>
        </w:rPr>
      </w:pPr>
      <w:r w:rsidRPr="00172172">
        <w:rPr>
          <w:rFonts w:ascii="Times New Roman" w:hAnsi="Times New Roman" w:cs="Times New Roman"/>
          <w:i/>
          <w:iCs/>
          <w:color w:val="000000" w:themeColor="text1"/>
          <w:lang w:val="id-ID"/>
        </w:rPr>
        <w:t xml:space="preserve">           </w:t>
      </w:r>
    </w:p>
    <w:p w14:paraId="2500334D" w14:textId="77777777" w:rsidR="008E69D4" w:rsidRPr="00172172" w:rsidRDefault="008E69D4" w:rsidP="004113D1">
      <w:pPr>
        <w:spacing w:after="0" w:line="480" w:lineRule="auto"/>
        <w:rPr>
          <w:rFonts w:ascii="Times New Roman" w:hAnsi="Times New Roman" w:cs="Times New Roman"/>
          <w:i/>
          <w:iCs/>
          <w:color w:val="000000" w:themeColor="text1"/>
          <w:lang w:val="id-ID"/>
        </w:rPr>
      </w:pPr>
    </w:p>
    <w:p w14:paraId="4FF97136" w14:textId="77777777" w:rsidR="008E69D4" w:rsidRPr="00172172" w:rsidRDefault="008E69D4" w:rsidP="004113D1">
      <w:pPr>
        <w:spacing w:after="0" w:line="480" w:lineRule="auto"/>
        <w:rPr>
          <w:rFonts w:ascii="Times New Roman" w:hAnsi="Times New Roman" w:cs="Times New Roman"/>
          <w:i/>
          <w:iCs/>
          <w:color w:val="000000" w:themeColor="text1"/>
          <w:lang w:val="id-ID"/>
        </w:rPr>
      </w:pPr>
    </w:p>
    <w:p w14:paraId="63ED60F0" w14:textId="77777777" w:rsidR="008E69D4" w:rsidRPr="00172172" w:rsidRDefault="008E69D4" w:rsidP="004113D1">
      <w:pPr>
        <w:spacing w:after="0" w:line="480" w:lineRule="auto"/>
        <w:rPr>
          <w:rFonts w:ascii="Times New Roman" w:hAnsi="Times New Roman" w:cs="Times New Roman"/>
          <w:i/>
          <w:iCs/>
          <w:color w:val="000000" w:themeColor="text1"/>
          <w:lang w:val="id-ID"/>
        </w:rPr>
      </w:pPr>
    </w:p>
    <w:p w14:paraId="11BA0D39" w14:textId="77777777" w:rsidR="008E69D4" w:rsidRPr="00172172" w:rsidRDefault="008E69D4" w:rsidP="004113D1">
      <w:pPr>
        <w:spacing w:after="0" w:line="480" w:lineRule="auto"/>
        <w:rPr>
          <w:rFonts w:ascii="Times New Roman" w:hAnsi="Times New Roman" w:cs="Times New Roman"/>
          <w:i/>
          <w:iCs/>
          <w:color w:val="000000" w:themeColor="text1"/>
          <w:lang w:val="id-ID"/>
        </w:rPr>
      </w:pPr>
    </w:p>
    <w:p w14:paraId="426952CF" w14:textId="77777777" w:rsidR="008E69D4" w:rsidRPr="00172172" w:rsidRDefault="008E69D4" w:rsidP="004113D1">
      <w:pPr>
        <w:spacing w:after="0" w:line="480" w:lineRule="auto"/>
        <w:rPr>
          <w:rFonts w:ascii="Times New Roman" w:hAnsi="Times New Roman" w:cs="Times New Roman"/>
          <w:i/>
          <w:iCs/>
          <w:color w:val="000000" w:themeColor="text1"/>
          <w:lang w:val="id-ID"/>
        </w:rPr>
      </w:pPr>
    </w:p>
    <w:p w14:paraId="42BFBEC4" w14:textId="77777777" w:rsidR="008E69D4" w:rsidRPr="00172172" w:rsidRDefault="008E69D4" w:rsidP="004113D1">
      <w:pPr>
        <w:spacing w:after="0" w:line="480" w:lineRule="auto"/>
        <w:rPr>
          <w:rFonts w:ascii="Times New Roman" w:hAnsi="Times New Roman" w:cs="Times New Roman"/>
          <w:i/>
          <w:iCs/>
          <w:color w:val="000000" w:themeColor="text1"/>
          <w:lang w:val="id-ID"/>
        </w:rPr>
      </w:pPr>
    </w:p>
    <w:p w14:paraId="2423199E" w14:textId="77777777" w:rsidR="008E69D4" w:rsidRPr="00172172" w:rsidRDefault="008E69D4" w:rsidP="004113D1">
      <w:pPr>
        <w:spacing w:after="0" w:line="480" w:lineRule="auto"/>
        <w:rPr>
          <w:rFonts w:ascii="Times New Roman" w:hAnsi="Times New Roman" w:cs="Times New Roman"/>
          <w:i/>
          <w:iCs/>
          <w:color w:val="000000" w:themeColor="text1"/>
          <w:lang w:val="id-ID"/>
        </w:rPr>
      </w:pPr>
    </w:p>
    <w:p w14:paraId="3619D629" w14:textId="77777777" w:rsidR="008E69D4" w:rsidRPr="00172172" w:rsidRDefault="008E69D4" w:rsidP="004113D1">
      <w:pPr>
        <w:spacing w:after="0" w:line="480" w:lineRule="auto"/>
        <w:rPr>
          <w:rFonts w:ascii="Times New Roman" w:hAnsi="Times New Roman" w:cs="Times New Roman"/>
          <w:i/>
          <w:iCs/>
          <w:color w:val="000000" w:themeColor="text1"/>
          <w:lang w:val="id-ID"/>
        </w:rPr>
      </w:pPr>
    </w:p>
    <w:p w14:paraId="581097D4" w14:textId="77777777" w:rsidR="008E69D4" w:rsidRPr="00172172" w:rsidRDefault="008E69D4" w:rsidP="004113D1">
      <w:pPr>
        <w:spacing w:after="0" w:line="480" w:lineRule="auto"/>
        <w:rPr>
          <w:rFonts w:ascii="Times New Roman" w:hAnsi="Times New Roman" w:cs="Times New Roman"/>
          <w:i/>
          <w:iCs/>
          <w:color w:val="000000" w:themeColor="text1"/>
          <w:lang w:val="id-ID"/>
        </w:rPr>
      </w:pPr>
    </w:p>
    <w:p w14:paraId="28B75960" w14:textId="77777777" w:rsidR="008E69D4" w:rsidRPr="00172172" w:rsidRDefault="008E69D4" w:rsidP="004113D1">
      <w:pPr>
        <w:spacing w:after="0" w:line="480" w:lineRule="auto"/>
        <w:rPr>
          <w:rFonts w:ascii="Times New Roman" w:hAnsi="Times New Roman" w:cs="Times New Roman"/>
          <w:i/>
          <w:iCs/>
          <w:color w:val="000000" w:themeColor="text1"/>
          <w:lang w:val="id-ID"/>
        </w:rPr>
      </w:pPr>
    </w:p>
    <w:p w14:paraId="59E41ED0" w14:textId="77777777" w:rsidR="008E69D4" w:rsidRPr="00172172" w:rsidRDefault="008E69D4" w:rsidP="004113D1">
      <w:pPr>
        <w:spacing w:after="0" w:line="480" w:lineRule="auto"/>
        <w:rPr>
          <w:rFonts w:ascii="Times New Roman" w:hAnsi="Times New Roman" w:cs="Times New Roman"/>
          <w:i/>
          <w:iCs/>
          <w:color w:val="000000" w:themeColor="text1"/>
          <w:lang w:val="id-ID"/>
        </w:rPr>
      </w:pPr>
    </w:p>
    <w:p w14:paraId="2D4E3ACE" w14:textId="77777777" w:rsidR="008E69D4" w:rsidRPr="00172172" w:rsidRDefault="008E69D4" w:rsidP="004113D1">
      <w:pPr>
        <w:spacing w:after="0" w:line="480" w:lineRule="auto"/>
        <w:rPr>
          <w:rFonts w:ascii="Times New Roman" w:hAnsi="Times New Roman" w:cs="Times New Roman"/>
          <w:i/>
          <w:iCs/>
          <w:color w:val="000000" w:themeColor="text1"/>
          <w:lang w:val="id-ID"/>
        </w:rPr>
      </w:pPr>
    </w:p>
    <w:p w14:paraId="5A7A9497" w14:textId="4E1F8DBE" w:rsidR="001436DE" w:rsidRPr="00172172" w:rsidRDefault="001F299C" w:rsidP="00195B5E">
      <w:pPr>
        <w:pStyle w:val="Heading1"/>
        <w:rPr>
          <w:rFonts w:eastAsiaTheme="minorEastAsia"/>
          <w:lang w:val="id-ID"/>
        </w:rPr>
      </w:pPr>
      <w:bookmarkStart w:id="62" w:name="_Toc223975507"/>
      <w:r w:rsidRPr="00172172">
        <w:rPr>
          <w:rFonts w:eastAsiaTheme="minorEastAsia"/>
          <w:lang w:val="id-ID"/>
        </w:rPr>
        <w:lastRenderedPageBreak/>
        <w:t>LAMPIRAN 4</w:t>
      </w:r>
      <w:bookmarkEnd w:id="62"/>
    </w:p>
    <w:p w14:paraId="101D5DBD" w14:textId="6E994DD7" w:rsidR="001F299C" w:rsidRPr="00172172" w:rsidRDefault="008277E3" w:rsidP="004113D1">
      <w:pPr>
        <w:tabs>
          <w:tab w:val="left" w:pos="2880"/>
          <w:tab w:val="center" w:pos="4680"/>
          <w:tab w:val="left" w:pos="6680"/>
        </w:tabs>
        <w:spacing w:after="0" w:line="360" w:lineRule="auto"/>
        <w:jc w:val="center"/>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UJI ASUMSI KLASIK</w:t>
      </w:r>
    </w:p>
    <w:p w14:paraId="67911329" w14:textId="3A1C55A8" w:rsidR="001E287B" w:rsidRPr="00172172" w:rsidRDefault="008277E3" w:rsidP="001E287B">
      <w:pPr>
        <w:pStyle w:val="ListParagraph"/>
        <w:numPr>
          <w:ilvl w:val="0"/>
          <w:numId w:val="26"/>
        </w:numPr>
        <w:tabs>
          <w:tab w:val="left" w:pos="2880"/>
          <w:tab w:val="center" w:pos="4680"/>
          <w:tab w:val="left" w:pos="6680"/>
        </w:tabs>
        <w:spacing w:after="0" w:line="360" w:lineRule="auto"/>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Uji Normalitas</w:t>
      </w:r>
    </w:p>
    <w:p w14:paraId="43990893" w14:textId="77777777" w:rsidR="001E287B" w:rsidRDefault="001E287B" w:rsidP="001E287B">
      <w:pPr>
        <w:spacing w:line="240" w:lineRule="auto"/>
        <w:jc w:val="center"/>
        <w:rPr>
          <w:rFonts w:ascii="Times New Roman" w:hAnsi="Times New Roman" w:cs="Times New Roman"/>
          <w:i/>
          <w:iCs/>
          <w:color w:val="000000" w:themeColor="text1"/>
          <w:lang w:val="id-ID"/>
        </w:rPr>
      </w:pPr>
      <w:r w:rsidRPr="00172172">
        <w:rPr>
          <w:rFonts w:ascii="Times New Roman" w:hAnsi="Times New Roman" w:cs="Times New Roman"/>
          <w:color w:val="000000" w:themeColor="text1"/>
          <w:lang w:val="id-ID"/>
        </w:rPr>
        <w:t xml:space="preserve">Tabel 4.2 Hasil Uji </w:t>
      </w:r>
      <w:r w:rsidRPr="00172172">
        <w:rPr>
          <w:rFonts w:ascii="Times New Roman" w:hAnsi="Times New Roman" w:cs="Times New Roman"/>
          <w:i/>
          <w:iCs/>
          <w:color w:val="000000" w:themeColor="text1"/>
          <w:lang w:val="id-ID"/>
        </w:rPr>
        <w:t>Kolmogrov Smirnov</w:t>
      </w:r>
    </w:p>
    <w:tbl>
      <w:tblPr>
        <w:tblW w:w="7686" w:type="dxa"/>
        <w:tblLayout w:type="fixed"/>
        <w:tblCellMar>
          <w:left w:w="0" w:type="dxa"/>
          <w:right w:w="0" w:type="dxa"/>
        </w:tblCellMar>
        <w:tblLook w:val="0000" w:firstRow="0" w:lastRow="0" w:firstColumn="0" w:lastColumn="0" w:noHBand="0" w:noVBand="0"/>
      </w:tblPr>
      <w:tblGrid>
        <w:gridCol w:w="2460"/>
        <w:gridCol w:w="2337"/>
        <w:gridCol w:w="1414"/>
        <w:gridCol w:w="1475"/>
      </w:tblGrid>
      <w:tr w:rsidR="003C2B4D" w:rsidRPr="00B70C0B" w14:paraId="55A5B3DA" w14:textId="77777777" w:rsidTr="00854E59">
        <w:trPr>
          <w:cantSplit/>
        </w:trPr>
        <w:tc>
          <w:tcPr>
            <w:tcW w:w="7686" w:type="dxa"/>
            <w:gridSpan w:val="4"/>
            <w:tcBorders>
              <w:top w:val="nil"/>
              <w:left w:val="nil"/>
              <w:bottom w:val="nil"/>
              <w:right w:val="nil"/>
            </w:tcBorders>
            <w:shd w:val="clear" w:color="auto" w:fill="FFFFFF"/>
            <w:vAlign w:val="center"/>
          </w:tcPr>
          <w:p w14:paraId="61A6C378" w14:textId="77777777" w:rsidR="003C2B4D" w:rsidRPr="00B70C0B" w:rsidRDefault="003C2B4D" w:rsidP="00854E59">
            <w:pPr>
              <w:autoSpaceDE w:val="0"/>
              <w:autoSpaceDN w:val="0"/>
              <w:adjustRightInd w:val="0"/>
              <w:spacing w:after="0" w:line="320" w:lineRule="atLeast"/>
              <w:ind w:left="60" w:right="60"/>
              <w:jc w:val="center"/>
              <w:rPr>
                <w:rFonts w:ascii="Arial" w:hAnsi="Arial" w:cs="Arial"/>
                <w:color w:val="010205"/>
                <w:kern w:val="0"/>
              </w:rPr>
            </w:pPr>
            <w:r w:rsidRPr="00B70C0B">
              <w:rPr>
                <w:rFonts w:ascii="Arial" w:hAnsi="Arial" w:cs="Arial"/>
                <w:b/>
                <w:bCs/>
                <w:color w:val="010205"/>
                <w:kern w:val="0"/>
              </w:rPr>
              <w:t>One-Sample Kolmogorov-Smirnov Test</w:t>
            </w:r>
          </w:p>
        </w:tc>
      </w:tr>
      <w:tr w:rsidR="003C2B4D" w:rsidRPr="00B70C0B" w14:paraId="0B2055D8" w14:textId="77777777" w:rsidTr="00854E59">
        <w:trPr>
          <w:cantSplit/>
        </w:trPr>
        <w:tc>
          <w:tcPr>
            <w:tcW w:w="6211" w:type="dxa"/>
            <w:gridSpan w:val="3"/>
            <w:tcBorders>
              <w:top w:val="nil"/>
              <w:left w:val="nil"/>
              <w:bottom w:val="single" w:sz="8" w:space="0" w:color="152935"/>
              <w:right w:val="nil"/>
            </w:tcBorders>
            <w:shd w:val="clear" w:color="auto" w:fill="FFFFFF"/>
            <w:vAlign w:val="bottom"/>
          </w:tcPr>
          <w:p w14:paraId="50F18331" w14:textId="77777777" w:rsidR="003C2B4D" w:rsidRPr="00B70C0B" w:rsidRDefault="003C2B4D" w:rsidP="00854E59">
            <w:pPr>
              <w:autoSpaceDE w:val="0"/>
              <w:autoSpaceDN w:val="0"/>
              <w:adjustRightInd w:val="0"/>
              <w:spacing w:after="0" w:line="240" w:lineRule="auto"/>
              <w:rPr>
                <w:rFonts w:ascii="Times New Roman" w:hAnsi="Times New Roman" w:cs="Times New Roman"/>
                <w:kern w:val="0"/>
              </w:rPr>
            </w:pPr>
          </w:p>
        </w:tc>
        <w:tc>
          <w:tcPr>
            <w:tcW w:w="1475" w:type="dxa"/>
            <w:tcBorders>
              <w:top w:val="nil"/>
              <w:left w:val="nil"/>
              <w:bottom w:val="single" w:sz="8" w:space="0" w:color="152935"/>
              <w:right w:val="nil"/>
            </w:tcBorders>
            <w:shd w:val="clear" w:color="auto" w:fill="FFFFFF"/>
            <w:vAlign w:val="bottom"/>
          </w:tcPr>
          <w:p w14:paraId="5C42D633" w14:textId="77777777" w:rsidR="003C2B4D" w:rsidRPr="00B70C0B"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B70C0B">
              <w:rPr>
                <w:rFonts w:ascii="Arial" w:hAnsi="Arial" w:cs="Arial"/>
                <w:color w:val="264A60"/>
                <w:kern w:val="0"/>
                <w:sz w:val="18"/>
                <w:szCs w:val="18"/>
              </w:rPr>
              <w:t>Unstandardized Residual</w:t>
            </w:r>
          </w:p>
        </w:tc>
      </w:tr>
      <w:tr w:rsidR="003C2B4D" w:rsidRPr="00B70C0B" w14:paraId="47CC5E74" w14:textId="77777777" w:rsidTr="00854E59">
        <w:trPr>
          <w:cantSplit/>
        </w:trPr>
        <w:tc>
          <w:tcPr>
            <w:tcW w:w="6211" w:type="dxa"/>
            <w:gridSpan w:val="3"/>
            <w:tcBorders>
              <w:top w:val="single" w:sz="8" w:space="0" w:color="152935"/>
              <w:left w:val="nil"/>
              <w:bottom w:val="single" w:sz="8" w:space="0" w:color="AEAEAE"/>
              <w:right w:val="nil"/>
            </w:tcBorders>
            <w:shd w:val="clear" w:color="auto" w:fill="E0E0E0"/>
          </w:tcPr>
          <w:p w14:paraId="728A07D9"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N</w:t>
            </w:r>
          </w:p>
        </w:tc>
        <w:tc>
          <w:tcPr>
            <w:tcW w:w="1475" w:type="dxa"/>
            <w:tcBorders>
              <w:top w:val="single" w:sz="8" w:space="0" w:color="152935"/>
              <w:left w:val="nil"/>
              <w:bottom w:val="single" w:sz="8" w:space="0" w:color="AEAEAE"/>
              <w:right w:val="nil"/>
            </w:tcBorders>
            <w:shd w:val="clear" w:color="auto" w:fill="F9F9FB"/>
          </w:tcPr>
          <w:p w14:paraId="345BFB81" w14:textId="77777777" w:rsidR="003C2B4D" w:rsidRPr="00B70C0B"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B70C0B">
              <w:rPr>
                <w:rFonts w:ascii="Arial" w:hAnsi="Arial" w:cs="Arial"/>
                <w:color w:val="010205"/>
                <w:kern w:val="0"/>
                <w:sz w:val="18"/>
                <w:szCs w:val="18"/>
              </w:rPr>
              <w:t>84</w:t>
            </w:r>
          </w:p>
        </w:tc>
      </w:tr>
      <w:tr w:rsidR="003C2B4D" w:rsidRPr="00B70C0B" w14:paraId="2AA8A458" w14:textId="77777777" w:rsidTr="00854E59">
        <w:trPr>
          <w:cantSplit/>
        </w:trPr>
        <w:tc>
          <w:tcPr>
            <w:tcW w:w="2460" w:type="dxa"/>
            <w:vMerge w:val="restart"/>
            <w:tcBorders>
              <w:top w:val="single" w:sz="8" w:space="0" w:color="AEAEAE"/>
              <w:left w:val="nil"/>
              <w:bottom w:val="single" w:sz="8" w:space="0" w:color="AEAEAE"/>
              <w:right w:val="nil"/>
            </w:tcBorders>
            <w:shd w:val="clear" w:color="auto" w:fill="E0E0E0"/>
          </w:tcPr>
          <w:p w14:paraId="065052C6"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Normal Parameters</w:t>
            </w:r>
            <w:r w:rsidRPr="00B70C0B">
              <w:rPr>
                <w:rFonts w:ascii="Arial" w:hAnsi="Arial" w:cs="Arial"/>
                <w:color w:val="264A60"/>
                <w:kern w:val="0"/>
                <w:sz w:val="18"/>
                <w:szCs w:val="18"/>
                <w:vertAlign w:val="superscript"/>
              </w:rPr>
              <w:t>a,b</w:t>
            </w:r>
          </w:p>
        </w:tc>
        <w:tc>
          <w:tcPr>
            <w:tcW w:w="3751" w:type="dxa"/>
            <w:gridSpan w:val="2"/>
            <w:tcBorders>
              <w:top w:val="single" w:sz="8" w:space="0" w:color="AEAEAE"/>
              <w:left w:val="nil"/>
              <w:bottom w:val="single" w:sz="8" w:space="0" w:color="AEAEAE"/>
              <w:right w:val="nil"/>
            </w:tcBorders>
            <w:shd w:val="clear" w:color="auto" w:fill="E0E0E0"/>
          </w:tcPr>
          <w:p w14:paraId="5284261C"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Mean</w:t>
            </w:r>
          </w:p>
        </w:tc>
        <w:tc>
          <w:tcPr>
            <w:tcW w:w="1475" w:type="dxa"/>
            <w:tcBorders>
              <w:top w:val="single" w:sz="8" w:space="0" w:color="AEAEAE"/>
              <w:left w:val="nil"/>
              <w:bottom w:val="single" w:sz="8" w:space="0" w:color="AEAEAE"/>
              <w:right w:val="nil"/>
            </w:tcBorders>
            <w:shd w:val="clear" w:color="auto" w:fill="F9F9FB"/>
          </w:tcPr>
          <w:p w14:paraId="32B6D225" w14:textId="77777777" w:rsidR="003C2B4D" w:rsidRPr="00B70C0B"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B70C0B">
              <w:rPr>
                <w:rFonts w:ascii="Arial" w:hAnsi="Arial" w:cs="Arial"/>
                <w:color w:val="010205"/>
                <w:kern w:val="0"/>
                <w:sz w:val="18"/>
                <w:szCs w:val="18"/>
              </w:rPr>
              <w:t>.0000000</w:t>
            </w:r>
          </w:p>
        </w:tc>
      </w:tr>
      <w:tr w:rsidR="003C2B4D" w:rsidRPr="00B70C0B" w14:paraId="57D68C9B" w14:textId="77777777" w:rsidTr="00854E59">
        <w:trPr>
          <w:cantSplit/>
        </w:trPr>
        <w:tc>
          <w:tcPr>
            <w:tcW w:w="2460" w:type="dxa"/>
            <w:vMerge/>
            <w:tcBorders>
              <w:top w:val="single" w:sz="8" w:space="0" w:color="AEAEAE"/>
              <w:left w:val="nil"/>
              <w:bottom w:val="single" w:sz="8" w:space="0" w:color="AEAEAE"/>
              <w:right w:val="nil"/>
            </w:tcBorders>
            <w:shd w:val="clear" w:color="auto" w:fill="E0E0E0"/>
          </w:tcPr>
          <w:p w14:paraId="22B581B6" w14:textId="77777777" w:rsidR="003C2B4D" w:rsidRPr="00B70C0B" w:rsidRDefault="003C2B4D" w:rsidP="00854E59">
            <w:pPr>
              <w:autoSpaceDE w:val="0"/>
              <w:autoSpaceDN w:val="0"/>
              <w:adjustRightInd w:val="0"/>
              <w:spacing w:after="0" w:line="240" w:lineRule="auto"/>
              <w:rPr>
                <w:rFonts w:ascii="Arial" w:hAnsi="Arial" w:cs="Arial"/>
                <w:color w:val="010205"/>
                <w:kern w:val="0"/>
                <w:sz w:val="18"/>
                <w:szCs w:val="18"/>
              </w:rPr>
            </w:pPr>
          </w:p>
        </w:tc>
        <w:tc>
          <w:tcPr>
            <w:tcW w:w="3751" w:type="dxa"/>
            <w:gridSpan w:val="2"/>
            <w:tcBorders>
              <w:top w:val="single" w:sz="8" w:space="0" w:color="AEAEAE"/>
              <w:left w:val="nil"/>
              <w:bottom w:val="single" w:sz="8" w:space="0" w:color="AEAEAE"/>
              <w:right w:val="nil"/>
            </w:tcBorders>
            <w:shd w:val="clear" w:color="auto" w:fill="E0E0E0"/>
          </w:tcPr>
          <w:p w14:paraId="283DF05F"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Std. Deviation</w:t>
            </w:r>
          </w:p>
        </w:tc>
        <w:tc>
          <w:tcPr>
            <w:tcW w:w="1475" w:type="dxa"/>
            <w:tcBorders>
              <w:top w:val="single" w:sz="8" w:space="0" w:color="AEAEAE"/>
              <w:left w:val="nil"/>
              <w:bottom w:val="single" w:sz="8" w:space="0" w:color="AEAEAE"/>
              <w:right w:val="nil"/>
            </w:tcBorders>
            <w:shd w:val="clear" w:color="auto" w:fill="F9F9FB"/>
          </w:tcPr>
          <w:p w14:paraId="6B3B2A66" w14:textId="77777777" w:rsidR="003C2B4D" w:rsidRPr="00B70C0B"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B70C0B">
              <w:rPr>
                <w:rFonts w:ascii="Arial" w:hAnsi="Arial" w:cs="Arial"/>
                <w:color w:val="010205"/>
                <w:kern w:val="0"/>
                <w:sz w:val="18"/>
                <w:szCs w:val="18"/>
              </w:rPr>
              <w:t>1.12695050</w:t>
            </w:r>
          </w:p>
        </w:tc>
      </w:tr>
      <w:tr w:rsidR="003C2B4D" w:rsidRPr="00B70C0B" w14:paraId="5C5F026D" w14:textId="77777777" w:rsidTr="00854E59">
        <w:trPr>
          <w:cantSplit/>
        </w:trPr>
        <w:tc>
          <w:tcPr>
            <w:tcW w:w="2460" w:type="dxa"/>
            <w:vMerge w:val="restart"/>
            <w:tcBorders>
              <w:top w:val="single" w:sz="8" w:space="0" w:color="AEAEAE"/>
              <w:left w:val="nil"/>
              <w:bottom w:val="single" w:sz="8" w:space="0" w:color="AEAEAE"/>
              <w:right w:val="nil"/>
            </w:tcBorders>
            <w:shd w:val="clear" w:color="auto" w:fill="E0E0E0"/>
          </w:tcPr>
          <w:p w14:paraId="5CDCF265"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Most Extreme Differences</w:t>
            </w:r>
          </w:p>
        </w:tc>
        <w:tc>
          <w:tcPr>
            <w:tcW w:w="3751" w:type="dxa"/>
            <w:gridSpan w:val="2"/>
            <w:tcBorders>
              <w:top w:val="single" w:sz="8" w:space="0" w:color="AEAEAE"/>
              <w:left w:val="nil"/>
              <w:bottom w:val="single" w:sz="8" w:space="0" w:color="AEAEAE"/>
              <w:right w:val="nil"/>
            </w:tcBorders>
            <w:shd w:val="clear" w:color="auto" w:fill="E0E0E0"/>
          </w:tcPr>
          <w:p w14:paraId="234BEF99"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Absolute</w:t>
            </w:r>
          </w:p>
        </w:tc>
        <w:tc>
          <w:tcPr>
            <w:tcW w:w="1475" w:type="dxa"/>
            <w:tcBorders>
              <w:top w:val="single" w:sz="8" w:space="0" w:color="AEAEAE"/>
              <w:left w:val="nil"/>
              <w:bottom w:val="single" w:sz="8" w:space="0" w:color="AEAEAE"/>
              <w:right w:val="nil"/>
            </w:tcBorders>
            <w:shd w:val="clear" w:color="auto" w:fill="F9F9FB"/>
          </w:tcPr>
          <w:p w14:paraId="3333916E" w14:textId="77777777" w:rsidR="003C2B4D" w:rsidRPr="00B70C0B"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B70C0B">
              <w:rPr>
                <w:rFonts w:ascii="Arial" w:hAnsi="Arial" w:cs="Arial"/>
                <w:color w:val="010205"/>
                <w:kern w:val="0"/>
                <w:sz w:val="18"/>
                <w:szCs w:val="18"/>
              </w:rPr>
              <w:t>.122</w:t>
            </w:r>
          </w:p>
        </w:tc>
      </w:tr>
      <w:tr w:rsidR="003C2B4D" w:rsidRPr="00B70C0B" w14:paraId="1B01DE4B" w14:textId="77777777" w:rsidTr="00854E59">
        <w:trPr>
          <w:cantSplit/>
        </w:trPr>
        <w:tc>
          <w:tcPr>
            <w:tcW w:w="2460" w:type="dxa"/>
            <w:vMerge/>
            <w:tcBorders>
              <w:top w:val="single" w:sz="8" w:space="0" w:color="AEAEAE"/>
              <w:left w:val="nil"/>
              <w:bottom w:val="single" w:sz="8" w:space="0" w:color="AEAEAE"/>
              <w:right w:val="nil"/>
            </w:tcBorders>
            <w:shd w:val="clear" w:color="auto" w:fill="E0E0E0"/>
          </w:tcPr>
          <w:p w14:paraId="43ECE4CB" w14:textId="77777777" w:rsidR="003C2B4D" w:rsidRPr="00B70C0B" w:rsidRDefault="003C2B4D" w:rsidP="00854E59">
            <w:pPr>
              <w:autoSpaceDE w:val="0"/>
              <w:autoSpaceDN w:val="0"/>
              <w:adjustRightInd w:val="0"/>
              <w:spacing w:after="0" w:line="240" w:lineRule="auto"/>
              <w:rPr>
                <w:rFonts w:ascii="Arial" w:hAnsi="Arial" w:cs="Arial"/>
                <w:color w:val="010205"/>
                <w:kern w:val="0"/>
                <w:sz w:val="18"/>
                <w:szCs w:val="18"/>
              </w:rPr>
            </w:pPr>
          </w:p>
        </w:tc>
        <w:tc>
          <w:tcPr>
            <w:tcW w:w="3751" w:type="dxa"/>
            <w:gridSpan w:val="2"/>
            <w:tcBorders>
              <w:top w:val="single" w:sz="8" w:space="0" w:color="AEAEAE"/>
              <w:left w:val="nil"/>
              <w:bottom w:val="single" w:sz="8" w:space="0" w:color="AEAEAE"/>
              <w:right w:val="nil"/>
            </w:tcBorders>
            <w:shd w:val="clear" w:color="auto" w:fill="E0E0E0"/>
          </w:tcPr>
          <w:p w14:paraId="72120760"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Positive</w:t>
            </w:r>
          </w:p>
        </w:tc>
        <w:tc>
          <w:tcPr>
            <w:tcW w:w="1475" w:type="dxa"/>
            <w:tcBorders>
              <w:top w:val="single" w:sz="8" w:space="0" w:color="AEAEAE"/>
              <w:left w:val="nil"/>
              <w:bottom w:val="single" w:sz="8" w:space="0" w:color="AEAEAE"/>
              <w:right w:val="nil"/>
            </w:tcBorders>
            <w:shd w:val="clear" w:color="auto" w:fill="F9F9FB"/>
          </w:tcPr>
          <w:p w14:paraId="38B1E097" w14:textId="77777777" w:rsidR="003C2B4D" w:rsidRPr="00B70C0B"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B70C0B">
              <w:rPr>
                <w:rFonts w:ascii="Arial" w:hAnsi="Arial" w:cs="Arial"/>
                <w:color w:val="010205"/>
                <w:kern w:val="0"/>
                <w:sz w:val="18"/>
                <w:szCs w:val="18"/>
              </w:rPr>
              <w:t>.122</w:t>
            </w:r>
          </w:p>
        </w:tc>
      </w:tr>
      <w:tr w:rsidR="003C2B4D" w:rsidRPr="00B70C0B" w14:paraId="093DD9BC" w14:textId="77777777" w:rsidTr="00854E59">
        <w:trPr>
          <w:cantSplit/>
        </w:trPr>
        <w:tc>
          <w:tcPr>
            <w:tcW w:w="2460" w:type="dxa"/>
            <w:vMerge/>
            <w:tcBorders>
              <w:top w:val="single" w:sz="8" w:space="0" w:color="AEAEAE"/>
              <w:left w:val="nil"/>
              <w:bottom w:val="single" w:sz="8" w:space="0" w:color="AEAEAE"/>
              <w:right w:val="nil"/>
            </w:tcBorders>
            <w:shd w:val="clear" w:color="auto" w:fill="E0E0E0"/>
          </w:tcPr>
          <w:p w14:paraId="31B9AA21" w14:textId="77777777" w:rsidR="003C2B4D" w:rsidRPr="00B70C0B" w:rsidRDefault="003C2B4D" w:rsidP="00854E59">
            <w:pPr>
              <w:autoSpaceDE w:val="0"/>
              <w:autoSpaceDN w:val="0"/>
              <w:adjustRightInd w:val="0"/>
              <w:spacing w:after="0" w:line="240" w:lineRule="auto"/>
              <w:rPr>
                <w:rFonts w:ascii="Arial" w:hAnsi="Arial" w:cs="Arial"/>
                <w:color w:val="010205"/>
                <w:kern w:val="0"/>
                <w:sz w:val="18"/>
                <w:szCs w:val="18"/>
              </w:rPr>
            </w:pPr>
          </w:p>
        </w:tc>
        <w:tc>
          <w:tcPr>
            <w:tcW w:w="3751" w:type="dxa"/>
            <w:gridSpan w:val="2"/>
            <w:tcBorders>
              <w:top w:val="single" w:sz="8" w:space="0" w:color="AEAEAE"/>
              <w:left w:val="nil"/>
              <w:bottom w:val="single" w:sz="8" w:space="0" w:color="AEAEAE"/>
              <w:right w:val="nil"/>
            </w:tcBorders>
            <w:shd w:val="clear" w:color="auto" w:fill="E0E0E0"/>
          </w:tcPr>
          <w:p w14:paraId="3AC08762"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Negative</w:t>
            </w:r>
          </w:p>
        </w:tc>
        <w:tc>
          <w:tcPr>
            <w:tcW w:w="1475" w:type="dxa"/>
            <w:tcBorders>
              <w:top w:val="single" w:sz="8" w:space="0" w:color="AEAEAE"/>
              <w:left w:val="nil"/>
              <w:bottom w:val="single" w:sz="8" w:space="0" w:color="AEAEAE"/>
              <w:right w:val="nil"/>
            </w:tcBorders>
            <w:shd w:val="clear" w:color="auto" w:fill="F9F9FB"/>
          </w:tcPr>
          <w:p w14:paraId="07169AD0" w14:textId="77777777" w:rsidR="003C2B4D" w:rsidRPr="00B70C0B"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B70C0B">
              <w:rPr>
                <w:rFonts w:ascii="Arial" w:hAnsi="Arial" w:cs="Arial"/>
                <w:color w:val="010205"/>
                <w:kern w:val="0"/>
                <w:sz w:val="18"/>
                <w:szCs w:val="18"/>
              </w:rPr>
              <w:t>-.070</w:t>
            </w:r>
          </w:p>
        </w:tc>
      </w:tr>
      <w:tr w:rsidR="003C2B4D" w:rsidRPr="00B70C0B" w14:paraId="11847852" w14:textId="77777777" w:rsidTr="00854E59">
        <w:trPr>
          <w:cantSplit/>
        </w:trPr>
        <w:tc>
          <w:tcPr>
            <w:tcW w:w="6211" w:type="dxa"/>
            <w:gridSpan w:val="3"/>
            <w:tcBorders>
              <w:top w:val="single" w:sz="8" w:space="0" w:color="AEAEAE"/>
              <w:left w:val="nil"/>
              <w:bottom w:val="single" w:sz="8" w:space="0" w:color="AEAEAE"/>
              <w:right w:val="nil"/>
            </w:tcBorders>
            <w:shd w:val="clear" w:color="auto" w:fill="E0E0E0"/>
          </w:tcPr>
          <w:p w14:paraId="24D6AF4E"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Test Statistic</w:t>
            </w:r>
          </w:p>
        </w:tc>
        <w:tc>
          <w:tcPr>
            <w:tcW w:w="1475" w:type="dxa"/>
            <w:tcBorders>
              <w:top w:val="single" w:sz="8" w:space="0" w:color="AEAEAE"/>
              <w:left w:val="nil"/>
              <w:bottom w:val="single" w:sz="8" w:space="0" w:color="AEAEAE"/>
              <w:right w:val="nil"/>
            </w:tcBorders>
            <w:shd w:val="clear" w:color="auto" w:fill="F9F9FB"/>
          </w:tcPr>
          <w:p w14:paraId="5B100B0A" w14:textId="77777777" w:rsidR="003C2B4D" w:rsidRPr="00B70C0B"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B70C0B">
              <w:rPr>
                <w:rFonts w:ascii="Arial" w:hAnsi="Arial" w:cs="Arial"/>
                <w:color w:val="010205"/>
                <w:kern w:val="0"/>
                <w:sz w:val="18"/>
                <w:szCs w:val="18"/>
              </w:rPr>
              <w:t>.122</w:t>
            </w:r>
          </w:p>
        </w:tc>
      </w:tr>
      <w:tr w:rsidR="003C2B4D" w:rsidRPr="00B70C0B" w14:paraId="244DA424" w14:textId="77777777" w:rsidTr="00854E59">
        <w:trPr>
          <w:cantSplit/>
        </w:trPr>
        <w:tc>
          <w:tcPr>
            <w:tcW w:w="6211" w:type="dxa"/>
            <w:gridSpan w:val="3"/>
            <w:tcBorders>
              <w:top w:val="single" w:sz="8" w:space="0" w:color="AEAEAE"/>
              <w:left w:val="nil"/>
              <w:bottom w:val="single" w:sz="8" w:space="0" w:color="AEAEAE"/>
              <w:right w:val="nil"/>
            </w:tcBorders>
            <w:shd w:val="clear" w:color="auto" w:fill="E0E0E0"/>
          </w:tcPr>
          <w:p w14:paraId="220894AB"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Asymp. Sig. (2-tailed)</w:t>
            </w:r>
            <w:r w:rsidRPr="00B70C0B">
              <w:rPr>
                <w:rFonts w:ascii="Arial" w:hAnsi="Arial" w:cs="Arial"/>
                <w:color w:val="264A60"/>
                <w:kern w:val="0"/>
                <w:sz w:val="18"/>
                <w:szCs w:val="18"/>
                <w:vertAlign w:val="superscript"/>
              </w:rPr>
              <w:t>c</w:t>
            </w:r>
          </w:p>
        </w:tc>
        <w:tc>
          <w:tcPr>
            <w:tcW w:w="1475" w:type="dxa"/>
            <w:tcBorders>
              <w:top w:val="single" w:sz="8" w:space="0" w:color="AEAEAE"/>
              <w:left w:val="nil"/>
              <w:bottom w:val="single" w:sz="8" w:space="0" w:color="AEAEAE"/>
              <w:right w:val="nil"/>
            </w:tcBorders>
            <w:shd w:val="clear" w:color="auto" w:fill="F9F9FB"/>
          </w:tcPr>
          <w:p w14:paraId="3E3C2469" w14:textId="77777777" w:rsidR="003C2B4D" w:rsidRPr="00B70C0B"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B70C0B">
              <w:rPr>
                <w:rFonts w:ascii="Arial" w:hAnsi="Arial" w:cs="Arial"/>
                <w:color w:val="010205"/>
                <w:kern w:val="0"/>
                <w:sz w:val="18"/>
                <w:szCs w:val="18"/>
              </w:rPr>
              <w:t>.003</w:t>
            </w:r>
          </w:p>
        </w:tc>
      </w:tr>
      <w:tr w:rsidR="003C2B4D" w:rsidRPr="00B70C0B" w14:paraId="5B9EDAA6" w14:textId="77777777" w:rsidTr="00854E59">
        <w:trPr>
          <w:cantSplit/>
        </w:trPr>
        <w:tc>
          <w:tcPr>
            <w:tcW w:w="2460" w:type="dxa"/>
            <w:vMerge w:val="restart"/>
            <w:tcBorders>
              <w:top w:val="single" w:sz="8" w:space="0" w:color="AEAEAE"/>
              <w:left w:val="nil"/>
              <w:bottom w:val="single" w:sz="8" w:space="0" w:color="152935"/>
              <w:right w:val="nil"/>
            </w:tcBorders>
            <w:shd w:val="clear" w:color="auto" w:fill="E0E0E0"/>
          </w:tcPr>
          <w:p w14:paraId="519EC44E"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Monte Carlo Sig. (2-tailed)</w:t>
            </w:r>
            <w:r w:rsidRPr="00B70C0B">
              <w:rPr>
                <w:rFonts w:ascii="Arial" w:hAnsi="Arial" w:cs="Arial"/>
                <w:color w:val="264A60"/>
                <w:kern w:val="0"/>
                <w:sz w:val="18"/>
                <w:szCs w:val="18"/>
                <w:vertAlign w:val="superscript"/>
              </w:rPr>
              <w:t>d</w:t>
            </w:r>
          </w:p>
        </w:tc>
        <w:tc>
          <w:tcPr>
            <w:tcW w:w="3751" w:type="dxa"/>
            <w:gridSpan w:val="2"/>
            <w:tcBorders>
              <w:top w:val="single" w:sz="8" w:space="0" w:color="AEAEAE"/>
              <w:left w:val="nil"/>
              <w:bottom w:val="single" w:sz="8" w:space="0" w:color="AEAEAE"/>
              <w:right w:val="nil"/>
            </w:tcBorders>
            <w:shd w:val="clear" w:color="auto" w:fill="E0E0E0"/>
          </w:tcPr>
          <w:p w14:paraId="52DDCC43"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Sig.</w:t>
            </w:r>
          </w:p>
        </w:tc>
        <w:tc>
          <w:tcPr>
            <w:tcW w:w="1475" w:type="dxa"/>
            <w:tcBorders>
              <w:top w:val="single" w:sz="8" w:space="0" w:color="AEAEAE"/>
              <w:left w:val="nil"/>
              <w:bottom w:val="single" w:sz="8" w:space="0" w:color="AEAEAE"/>
              <w:right w:val="nil"/>
            </w:tcBorders>
            <w:shd w:val="clear" w:color="auto" w:fill="F9F9FB"/>
          </w:tcPr>
          <w:p w14:paraId="21F1FDB5" w14:textId="77777777" w:rsidR="003C2B4D" w:rsidRPr="00B70C0B"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B70C0B">
              <w:rPr>
                <w:rFonts w:ascii="Arial" w:hAnsi="Arial" w:cs="Arial"/>
                <w:color w:val="010205"/>
                <w:kern w:val="0"/>
                <w:sz w:val="18"/>
                <w:szCs w:val="18"/>
              </w:rPr>
              <w:t>.004</w:t>
            </w:r>
          </w:p>
        </w:tc>
      </w:tr>
      <w:tr w:rsidR="003C2B4D" w:rsidRPr="00B70C0B" w14:paraId="6D1CF166" w14:textId="77777777" w:rsidTr="00854E59">
        <w:trPr>
          <w:cantSplit/>
        </w:trPr>
        <w:tc>
          <w:tcPr>
            <w:tcW w:w="2460" w:type="dxa"/>
            <w:vMerge/>
            <w:tcBorders>
              <w:top w:val="single" w:sz="8" w:space="0" w:color="AEAEAE"/>
              <w:left w:val="nil"/>
              <w:bottom w:val="single" w:sz="8" w:space="0" w:color="152935"/>
              <w:right w:val="nil"/>
            </w:tcBorders>
            <w:shd w:val="clear" w:color="auto" w:fill="E0E0E0"/>
          </w:tcPr>
          <w:p w14:paraId="78370099" w14:textId="77777777" w:rsidR="003C2B4D" w:rsidRPr="00B70C0B" w:rsidRDefault="003C2B4D" w:rsidP="00854E59">
            <w:pPr>
              <w:autoSpaceDE w:val="0"/>
              <w:autoSpaceDN w:val="0"/>
              <w:adjustRightInd w:val="0"/>
              <w:spacing w:after="0" w:line="240" w:lineRule="auto"/>
              <w:rPr>
                <w:rFonts w:ascii="Arial" w:hAnsi="Arial" w:cs="Arial"/>
                <w:color w:val="010205"/>
                <w:kern w:val="0"/>
                <w:sz w:val="18"/>
                <w:szCs w:val="18"/>
              </w:rPr>
            </w:pPr>
          </w:p>
        </w:tc>
        <w:tc>
          <w:tcPr>
            <w:tcW w:w="2337" w:type="dxa"/>
            <w:vMerge w:val="restart"/>
            <w:tcBorders>
              <w:top w:val="single" w:sz="8" w:space="0" w:color="AEAEAE"/>
              <w:left w:val="nil"/>
              <w:bottom w:val="single" w:sz="8" w:space="0" w:color="152935"/>
              <w:right w:val="nil"/>
            </w:tcBorders>
            <w:shd w:val="clear" w:color="auto" w:fill="E0E0E0"/>
          </w:tcPr>
          <w:p w14:paraId="711ED5CE"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99% Confidence Interval</w:t>
            </w:r>
          </w:p>
        </w:tc>
        <w:tc>
          <w:tcPr>
            <w:tcW w:w="1414" w:type="dxa"/>
            <w:tcBorders>
              <w:top w:val="single" w:sz="8" w:space="0" w:color="AEAEAE"/>
              <w:left w:val="nil"/>
              <w:bottom w:val="single" w:sz="8" w:space="0" w:color="AEAEAE"/>
              <w:right w:val="nil"/>
            </w:tcBorders>
            <w:shd w:val="clear" w:color="auto" w:fill="E0E0E0"/>
          </w:tcPr>
          <w:p w14:paraId="46FD3327"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Lower Bound</w:t>
            </w:r>
          </w:p>
        </w:tc>
        <w:tc>
          <w:tcPr>
            <w:tcW w:w="1475" w:type="dxa"/>
            <w:tcBorders>
              <w:top w:val="single" w:sz="8" w:space="0" w:color="AEAEAE"/>
              <w:left w:val="nil"/>
              <w:bottom w:val="single" w:sz="8" w:space="0" w:color="AEAEAE"/>
              <w:right w:val="nil"/>
            </w:tcBorders>
            <w:shd w:val="clear" w:color="auto" w:fill="F9F9FB"/>
          </w:tcPr>
          <w:p w14:paraId="7AA0279F" w14:textId="77777777" w:rsidR="003C2B4D" w:rsidRPr="00B70C0B"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B70C0B">
              <w:rPr>
                <w:rFonts w:ascii="Arial" w:hAnsi="Arial" w:cs="Arial"/>
                <w:color w:val="010205"/>
                <w:kern w:val="0"/>
                <w:sz w:val="18"/>
                <w:szCs w:val="18"/>
              </w:rPr>
              <w:t>.002</w:t>
            </w:r>
          </w:p>
        </w:tc>
      </w:tr>
      <w:tr w:rsidR="003C2B4D" w:rsidRPr="00B70C0B" w14:paraId="0F99D44B" w14:textId="77777777" w:rsidTr="00854E59">
        <w:trPr>
          <w:cantSplit/>
        </w:trPr>
        <w:tc>
          <w:tcPr>
            <w:tcW w:w="2460" w:type="dxa"/>
            <w:vMerge/>
            <w:tcBorders>
              <w:top w:val="single" w:sz="8" w:space="0" w:color="AEAEAE"/>
              <w:left w:val="nil"/>
              <w:bottom w:val="single" w:sz="8" w:space="0" w:color="152935"/>
              <w:right w:val="nil"/>
            </w:tcBorders>
            <w:shd w:val="clear" w:color="auto" w:fill="E0E0E0"/>
          </w:tcPr>
          <w:p w14:paraId="0A65D2F7" w14:textId="77777777" w:rsidR="003C2B4D" w:rsidRPr="00B70C0B" w:rsidRDefault="003C2B4D" w:rsidP="00854E59">
            <w:pPr>
              <w:autoSpaceDE w:val="0"/>
              <w:autoSpaceDN w:val="0"/>
              <w:adjustRightInd w:val="0"/>
              <w:spacing w:after="0" w:line="240" w:lineRule="auto"/>
              <w:rPr>
                <w:rFonts w:ascii="Arial" w:hAnsi="Arial" w:cs="Arial"/>
                <w:color w:val="010205"/>
                <w:kern w:val="0"/>
                <w:sz w:val="18"/>
                <w:szCs w:val="18"/>
              </w:rPr>
            </w:pPr>
          </w:p>
        </w:tc>
        <w:tc>
          <w:tcPr>
            <w:tcW w:w="2337" w:type="dxa"/>
            <w:vMerge/>
            <w:tcBorders>
              <w:top w:val="single" w:sz="8" w:space="0" w:color="AEAEAE"/>
              <w:left w:val="nil"/>
              <w:bottom w:val="single" w:sz="8" w:space="0" w:color="152935"/>
              <w:right w:val="nil"/>
            </w:tcBorders>
            <w:shd w:val="clear" w:color="auto" w:fill="E0E0E0"/>
          </w:tcPr>
          <w:p w14:paraId="7F5AF969" w14:textId="77777777" w:rsidR="003C2B4D" w:rsidRPr="00B70C0B" w:rsidRDefault="003C2B4D" w:rsidP="00854E59">
            <w:pPr>
              <w:autoSpaceDE w:val="0"/>
              <w:autoSpaceDN w:val="0"/>
              <w:adjustRightInd w:val="0"/>
              <w:spacing w:after="0" w:line="240" w:lineRule="auto"/>
              <w:rPr>
                <w:rFonts w:ascii="Arial" w:hAnsi="Arial" w:cs="Arial"/>
                <w:color w:val="010205"/>
                <w:kern w:val="0"/>
                <w:sz w:val="18"/>
                <w:szCs w:val="18"/>
              </w:rPr>
            </w:pPr>
          </w:p>
        </w:tc>
        <w:tc>
          <w:tcPr>
            <w:tcW w:w="1414" w:type="dxa"/>
            <w:tcBorders>
              <w:top w:val="single" w:sz="8" w:space="0" w:color="AEAEAE"/>
              <w:left w:val="nil"/>
              <w:bottom w:val="single" w:sz="8" w:space="0" w:color="152935"/>
              <w:right w:val="nil"/>
            </w:tcBorders>
            <w:shd w:val="clear" w:color="auto" w:fill="E0E0E0"/>
          </w:tcPr>
          <w:p w14:paraId="601F2D60" w14:textId="77777777" w:rsidR="003C2B4D" w:rsidRPr="00B70C0B"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B70C0B">
              <w:rPr>
                <w:rFonts w:ascii="Arial" w:hAnsi="Arial" w:cs="Arial"/>
                <w:color w:val="264A60"/>
                <w:kern w:val="0"/>
                <w:sz w:val="18"/>
                <w:szCs w:val="18"/>
              </w:rPr>
              <w:t>Upper Bound</w:t>
            </w:r>
          </w:p>
        </w:tc>
        <w:tc>
          <w:tcPr>
            <w:tcW w:w="1475" w:type="dxa"/>
            <w:tcBorders>
              <w:top w:val="single" w:sz="8" w:space="0" w:color="AEAEAE"/>
              <w:left w:val="nil"/>
              <w:bottom w:val="single" w:sz="8" w:space="0" w:color="152935"/>
              <w:right w:val="nil"/>
            </w:tcBorders>
            <w:shd w:val="clear" w:color="auto" w:fill="F9F9FB"/>
          </w:tcPr>
          <w:p w14:paraId="271C9C03" w14:textId="77777777" w:rsidR="003C2B4D" w:rsidRPr="00B70C0B"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B70C0B">
              <w:rPr>
                <w:rFonts w:ascii="Arial" w:hAnsi="Arial" w:cs="Arial"/>
                <w:color w:val="010205"/>
                <w:kern w:val="0"/>
                <w:sz w:val="18"/>
                <w:szCs w:val="18"/>
              </w:rPr>
              <w:t>.005</w:t>
            </w:r>
          </w:p>
        </w:tc>
      </w:tr>
      <w:tr w:rsidR="003C2B4D" w:rsidRPr="00B70C0B" w14:paraId="7D927134" w14:textId="77777777" w:rsidTr="00854E59">
        <w:trPr>
          <w:cantSplit/>
        </w:trPr>
        <w:tc>
          <w:tcPr>
            <w:tcW w:w="7686" w:type="dxa"/>
            <w:gridSpan w:val="4"/>
            <w:tcBorders>
              <w:top w:val="nil"/>
              <w:left w:val="nil"/>
              <w:bottom w:val="nil"/>
              <w:right w:val="nil"/>
            </w:tcBorders>
            <w:shd w:val="clear" w:color="auto" w:fill="FFFFFF"/>
          </w:tcPr>
          <w:p w14:paraId="1B71F360" w14:textId="77777777" w:rsidR="003C2B4D" w:rsidRPr="00B70C0B" w:rsidRDefault="003C2B4D" w:rsidP="00854E59">
            <w:pPr>
              <w:autoSpaceDE w:val="0"/>
              <w:autoSpaceDN w:val="0"/>
              <w:adjustRightInd w:val="0"/>
              <w:spacing w:after="0" w:line="320" w:lineRule="atLeast"/>
              <w:ind w:left="60" w:right="60"/>
              <w:rPr>
                <w:rFonts w:ascii="Arial" w:hAnsi="Arial" w:cs="Arial"/>
                <w:color w:val="010205"/>
                <w:kern w:val="0"/>
                <w:sz w:val="18"/>
                <w:szCs w:val="18"/>
              </w:rPr>
            </w:pPr>
            <w:r w:rsidRPr="00B70C0B">
              <w:rPr>
                <w:rFonts w:ascii="Arial" w:hAnsi="Arial" w:cs="Arial"/>
                <w:color w:val="010205"/>
                <w:kern w:val="0"/>
                <w:sz w:val="18"/>
                <w:szCs w:val="18"/>
              </w:rPr>
              <w:t>a. Test distribution is Normal.</w:t>
            </w:r>
          </w:p>
        </w:tc>
      </w:tr>
      <w:tr w:rsidR="003C2B4D" w:rsidRPr="00B70C0B" w14:paraId="0BB4E7A4" w14:textId="77777777" w:rsidTr="00854E59">
        <w:trPr>
          <w:cantSplit/>
        </w:trPr>
        <w:tc>
          <w:tcPr>
            <w:tcW w:w="7686" w:type="dxa"/>
            <w:gridSpan w:val="4"/>
            <w:tcBorders>
              <w:top w:val="nil"/>
              <w:left w:val="nil"/>
              <w:bottom w:val="nil"/>
              <w:right w:val="nil"/>
            </w:tcBorders>
            <w:shd w:val="clear" w:color="auto" w:fill="FFFFFF"/>
          </w:tcPr>
          <w:p w14:paraId="760DD518" w14:textId="77777777" w:rsidR="003C2B4D" w:rsidRPr="00B70C0B" w:rsidRDefault="003C2B4D" w:rsidP="00854E59">
            <w:pPr>
              <w:autoSpaceDE w:val="0"/>
              <w:autoSpaceDN w:val="0"/>
              <w:adjustRightInd w:val="0"/>
              <w:spacing w:after="0" w:line="320" w:lineRule="atLeast"/>
              <w:ind w:left="60" w:right="60"/>
              <w:rPr>
                <w:rFonts w:ascii="Arial" w:hAnsi="Arial" w:cs="Arial"/>
                <w:color w:val="010205"/>
                <w:kern w:val="0"/>
                <w:sz w:val="18"/>
                <w:szCs w:val="18"/>
              </w:rPr>
            </w:pPr>
            <w:r w:rsidRPr="00B70C0B">
              <w:rPr>
                <w:rFonts w:ascii="Arial" w:hAnsi="Arial" w:cs="Arial"/>
                <w:color w:val="010205"/>
                <w:kern w:val="0"/>
                <w:sz w:val="18"/>
                <w:szCs w:val="18"/>
              </w:rPr>
              <w:t>b. Calculated from data.</w:t>
            </w:r>
          </w:p>
        </w:tc>
      </w:tr>
      <w:tr w:rsidR="003C2B4D" w:rsidRPr="00B70C0B" w14:paraId="1B69F5B9" w14:textId="77777777" w:rsidTr="00854E59">
        <w:trPr>
          <w:cantSplit/>
        </w:trPr>
        <w:tc>
          <w:tcPr>
            <w:tcW w:w="7686" w:type="dxa"/>
            <w:gridSpan w:val="4"/>
            <w:tcBorders>
              <w:top w:val="nil"/>
              <w:left w:val="nil"/>
              <w:bottom w:val="nil"/>
              <w:right w:val="nil"/>
            </w:tcBorders>
            <w:shd w:val="clear" w:color="auto" w:fill="FFFFFF"/>
          </w:tcPr>
          <w:p w14:paraId="3627440A" w14:textId="77777777" w:rsidR="003C2B4D" w:rsidRPr="00B70C0B" w:rsidRDefault="003C2B4D" w:rsidP="00854E59">
            <w:pPr>
              <w:autoSpaceDE w:val="0"/>
              <w:autoSpaceDN w:val="0"/>
              <w:adjustRightInd w:val="0"/>
              <w:spacing w:after="0" w:line="320" w:lineRule="atLeast"/>
              <w:ind w:left="60" w:right="60"/>
              <w:rPr>
                <w:rFonts w:ascii="Arial" w:hAnsi="Arial" w:cs="Arial"/>
                <w:color w:val="010205"/>
                <w:kern w:val="0"/>
                <w:sz w:val="18"/>
                <w:szCs w:val="18"/>
              </w:rPr>
            </w:pPr>
            <w:r w:rsidRPr="00B70C0B">
              <w:rPr>
                <w:rFonts w:ascii="Arial" w:hAnsi="Arial" w:cs="Arial"/>
                <w:color w:val="010205"/>
                <w:kern w:val="0"/>
                <w:sz w:val="18"/>
                <w:szCs w:val="18"/>
              </w:rPr>
              <w:t>c. Lilliefors Significance Correction.</w:t>
            </w:r>
          </w:p>
        </w:tc>
      </w:tr>
      <w:tr w:rsidR="003C2B4D" w:rsidRPr="00B70C0B" w14:paraId="0521568B" w14:textId="77777777" w:rsidTr="00854E59">
        <w:trPr>
          <w:cantSplit/>
        </w:trPr>
        <w:tc>
          <w:tcPr>
            <w:tcW w:w="7686" w:type="dxa"/>
            <w:gridSpan w:val="4"/>
            <w:tcBorders>
              <w:top w:val="nil"/>
              <w:left w:val="nil"/>
              <w:bottom w:val="nil"/>
              <w:right w:val="nil"/>
            </w:tcBorders>
            <w:shd w:val="clear" w:color="auto" w:fill="FFFFFF"/>
          </w:tcPr>
          <w:p w14:paraId="4B0475A0" w14:textId="77777777" w:rsidR="003C2B4D" w:rsidRPr="00B70C0B" w:rsidRDefault="003C2B4D" w:rsidP="00854E59">
            <w:pPr>
              <w:autoSpaceDE w:val="0"/>
              <w:autoSpaceDN w:val="0"/>
              <w:adjustRightInd w:val="0"/>
              <w:spacing w:after="0" w:line="320" w:lineRule="atLeast"/>
              <w:ind w:left="60" w:right="60"/>
              <w:rPr>
                <w:rFonts w:ascii="Arial" w:hAnsi="Arial" w:cs="Arial"/>
                <w:color w:val="010205"/>
                <w:kern w:val="0"/>
                <w:sz w:val="18"/>
                <w:szCs w:val="18"/>
              </w:rPr>
            </w:pPr>
            <w:r w:rsidRPr="00B70C0B">
              <w:rPr>
                <w:rFonts w:ascii="Arial" w:hAnsi="Arial" w:cs="Arial"/>
                <w:color w:val="010205"/>
                <w:kern w:val="0"/>
                <w:sz w:val="18"/>
                <w:szCs w:val="18"/>
              </w:rPr>
              <w:t>d. Lilliefors' method based on 10000 Monte Carlo samples with starting seed 2000000.</w:t>
            </w:r>
          </w:p>
        </w:tc>
      </w:tr>
    </w:tbl>
    <w:p w14:paraId="5E48593A" w14:textId="0C2B8DD7" w:rsidR="008E69D4" w:rsidRDefault="003C2B4D" w:rsidP="008E69D4">
      <w:pPr>
        <w:spacing w:after="0" w:line="480" w:lineRule="auto"/>
        <w:jc w:val="both"/>
        <w:rPr>
          <w:rFonts w:ascii="Times New Roman" w:hAnsi="Times New Roman" w:cs="Times New Roman"/>
          <w:szCs w:val="20"/>
          <w:lang w:val="id-ID"/>
        </w:rPr>
      </w:pPr>
      <w:r>
        <w:rPr>
          <w:rFonts w:ascii="Times New Roman" w:hAnsi="Times New Roman" w:cs="Times New Roman"/>
          <w:szCs w:val="20"/>
          <w:lang w:val="id-ID"/>
        </w:rPr>
        <w:t xml:space="preserve"> </w:t>
      </w:r>
    </w:p>
    <w:p w14:paraId="6A666121" w14:textId="31CEF082" w:rsidR="003C2B4D" w:rsidRDefault="003C2B4D" w:rsidP="008E69D4">
      <w:pPr>
        <w:spacing w:after="0" w:line="480" w:lineRule="auto"/>
        <w:jc w:val="both"/>
        <w:rPr>
          <w:rFonts w:ascii="Times New Roman" w:hAnsi="Times New Roman" w:cs="Times New Roman"/>
          <w:szCs w:val="20"/>
          <w:lang w:val="id-ID"/>
        </w:rPr>
      </w:pPr>
      <w:r>
        <w:rPr>
          <w:rFonts w:ascii="Times New Roman" w:hAnsi="Times New Roman" w:cs="Times New Roman"/>
          <w:szCs w:val="20"/>
          <w:lang w:val="id-ID"/>
        </w:rPr>
        <w:t>Setelah Outliner</w:t>
      </w:r>
    </w:p>
    <w:tbl>
      <w:tblPr>
        <w:tblW w:w="7686" w:type="dxa"/>
        <w:tblLayout w:type="fixed"/>
        <w:tblCellMar>
          <w:left w:w="0" w:type="dxa"/>
          <w:right w:w="0" w:type="dxa"/>
        </w:tblCellMar>
        <w:tblLook w:val="0000" w:firstRow="0" w:lastRow="0" w:firstColumn="0" w:lastColumn="0" w:noHBand="0" w:noVBand="0"/>
      </w:tblPr>
      <w:tblGrid>
        <w:gridCol w:w="2460"/>
        <w:gridCol w:w="2337"/>
        <w:gridCol w:w="1414"/>
        <w:gridCol w:w="1475"/>
      </w:tblGrid>
      <w:tr w:rsidR="003C2B4D" w:rsidRPr="002954A1" w14:paraId="433E129C" w14:textId="77777777" w:rsidTr="00854E59">
        <w:trPr>
          <w:cantSplit/>
        </w:trPr>
        <w:tc>
          <w:tcPr>
            <w:tcW w:w="7684" w:type="dxa"/>
            <w:gridSpan w:val="4"/>
            <w:tcBorders>
              <w:top w:val="nil"/>
              <w:left w:val="nil"/>
              <w:bottom w:val="nil"/>
              <w:right w:val="nil"/>
            </w:tcBorders>
            <w:shd w:val="clear" w:color="auto" w:fill="FFFFFF"/>
            <w:vAlign w:val="center"/>
          </w:tcPr>
          <w:p w14:paraId="214DDDAE"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010205"/>
                <w:kern w:val="0"/>
              </w:rPr>
            </w:pPr>
            <w:r w:rsidRPr="002954A1">
              <w:rPr>
                <w:rFonts w:ascii="Arial" w:hAnsi="Arial" w:cs="Arial"/>
                <w:b/>
                <w:bCs/>
                <w:color w:val="010205"/>
                <w:kern w:val="0"/>
              </w:rPr>
              <w:t>One-Sample Kolmogorov-Smirnov Test</w:t>
            </w:r>
          </w:p>
        </w:tc>
      </w:tr>
      <w:tr w:rsidR="003C2B4D" w:rsidRPr="002954A1" w14:paraId="515541F2" w14:textId="77777777" w:rsidTr="00854E59">
        <w:trPr>
          <w:cantSplit/>
        </w:trPr>
        <w:tc>
          <w:tcPr>
            <w:tcW w:w="6209" w:type="dxa"/>
            <w:gridSpan w:val="3"/>
            <w:tcBorders>
              <w:top w:val="nil"/>
              <w:left w:val="nil"/>
              <w:bottom w:val="single" w:sz="8" w:space="0" w:color="152935"/>
              <w:right w:val="nil"/>
            </w:tcBorders>
            <w:shd w:val="clear" w:color="auto" w:fill="FFFFFF"/>
            <w:vAlign w:val="bottom"/>
          </w:tcPr>
          <w:p w14:paraId="3F5CBF91" w14:textId="77777777" w:rsidR="003C2B4D" w:rsidRPr="002954A1" w:rsidRDefault="003C2B4D" w:rsidP="00854E59">
            <w:pPr>
              <w:autoSpaceDE w:val="0"/>
              <w:autoSpaceDN w:val="0"/>
              <w:adjustRightInd w:val="0"/>
              <w:spacing w:after="0" w:line="240" w:lineRule="auto"/>
              <w:rPr>
                <w:rFonts w:ascii="Times New Roman" w:hAnsi="Times New Roman" w:cs="Times New Roman"/>
                <w:kern w:val="0"/>
              </w:rPr>
            </w:pPr>
          </w:p>
        </w:tc>
        <w:tc>
          <w:tcPr>
            <w:tcW w:w="1475" w:type="dxa"/>
            <w:tcBorders>
              <w:top w:val="nil"/>
              <w:left w:val="nil"/>
              <w:bottom w:val="single" w:sz="8" w:space="0" w:color="152935"/>
              <w:right w:val="nil"/>
            </w:tcBorders>
            <w:shd w:val="clear" w:color="auto" w:fill="FFFFFF"/>
            <w:vAlign w:val="bottom"/>
          </w:tcPr>
          <w:p w14:paraId="642DEFCC"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Unstandardized Residual</w:t>
            </w:r>
          </w:p>
        </w:tc>
      </w:tr>
      <w:tr w:rsidR="003C2B4D" w:rsidRPr="002954A1" w14:paraId="503AD675" w14:textId="77777777" w:rsidTr="00854E59">
        <w:trPr>
          <w:cantSplit/>
        </w:trPr>
        <w:tc>
          <w:tcPr>
            <w:tcW w:w="6209" w:type="dxa"/>
            <w:gridSpan w:val="3"/>
            <w:tcBorders>
              <w:top w:val="single" w:sz="8" w:space="0" w:color="152935"/>
              <w:left w:val="nil"/>
              <w:bottom w:val="single" w:sz="8" w:space="0" w:color="AEAEAE"/>
              <w:right w:val="nil"/>
            </w:tcBorders>
            <w:shd w:val="clear" w:color="auto" w:fill="E0E0E0"/>
          </w:tcPr>
          <w:p w14:paraId="4ECFBCC7"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N</w:t>
            </w:r>
          </w:p>
        </w:tc>
        <w:tc>
          <w:tcPr>
            <w:tcW w:w="1475" w:type="dxa"/>
            <w:tcBorders>
              <w:top w:val="single" w:sz="8" w:space="0" w:color="152935"/>
              <w:left w:val="nil"/>
              <w:bottom w:val="single" w:sz="8" w:space="0" w:color="AEAEAE"/>
              <w:right w:val="nil"/>
            </w:tcBorders>
            <w:shd w:val="clear" w:color="auto" w:fill="F9F9FB"/>
          </w:tcPr>
          <w:p w14:paraId="1289EC4C"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60</w:t>
            </w:r>
          </w:p>
        </w:tc>
      </w:tr>
      <w:tr w:rsidR="003C2B4D" w:rsidRPr="002954A1" w14:paraId="73541901" w14:textId="77777777" w:rsidTr="00854E59">
        <w:trPr>
          <w:cantSplit/>
        </w:trPr>
        <w:tc>
          <w:tcPr>
            <w:tcW w:w="2459" w:type="dxa"/>
            <w:vMerge w:val="restart"/>
            <w:tcBorders>
              <w:top w:val="single" w:sz="8" w:space="0" w:color="AEAEAE"/>
              <w:left w:val="nil"/>
              <w:bottom w:val="single" w:sz="8" w:space="0" w:color="AEAEAE"/>
              <w:right w:val="nil"/>
            </w:tcBorders>
            <w:shd w:val="clear" w:color="auto" w:fill="E0E0E0"/>
          </w:tcPr>
          <w:p w14:paraId="7C421ED7"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Normal Parameters</w:t>
            </w:r>
            <w:r w:rsidRPr="002954A1">
              <w:rPr>
                <w:rFonts w:ascii="Arial" w:hAnsi="Arial" w:cs="Arial"/>
                <w:color w:val="264A60"/>
                <w:kern w:val="0"/>
                <w:sz w:val="18"/>
                <w:szCs w:val="18"/>
                <w:vertAlign w:val="superscript"/>
              </w:rPr>
              <w:t>a,b</w:t>
            </w:r>
          </w:p>
        </w:tc>
        <w:tc>
          <w:tcPr>
            <w:tcW w:w="3750" w:type="dxa"/>
            <w:gridSpan w:val="2"/>
            <w:tcBorders>
              <w:top w:val="single" w:sz="8" w:space="0" w:color="AEAEAE"/>
              <w:left w:val="nil"/>
              <w:bottom w:val="single" w:sz="8" w:space="0" w:color="AEAEAE"/>
              <w:right w:val="nil"/>
            </w:tcBorders>
            <w:shd w:val="clear" w:color="auto" w:fill="E0E0E0"/>
          </w:tcPr>
          <w:p w14:paraId="0FA6243B"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Mean</w:t>
            </w:r>
          </w:p>
        </w:tc>
        <w:tc>
          <w:tcPr>
            <w:tcW w:w="1475" w:type="dxa"/>
            <w:tcBorders>
              <w:top w:val="single" w:sz="8" w:space="0" w:color="AEAEAE"/>
              <w:left w:val="nil"/>
              <w:bottom w:val="single" w:sz="8" w:space="0" w:color="AEAEAE"/>
              <w:right w:val="nil"/>
            </w:tcBorders>
            <w:shd w:val="clear" w:color="auto" w:fill="F9F9FB"/>
          </w:tcPr>
          <w:p w14:paraId="73C8A44D"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.0000000</w:t>
            </w:r>
          </w:p>
        </w:tc>
      </w:tr>
      <w:tr w:rsidR="003C2B4D" w:rsidRPr="002954A1" w14:paraId="5FCCEA24" w14:textId="77777777" w:rsidTr="00854E59">
        <w:trPr>
          <w:cantSplit/>
        </w:trPr>
        <w:tc>
          <w:tcPr>
            <w:tcW w:w="2459" w:type="dxa"/>
            <w:vMerge/>
            <w:tcBorders>
              <w:top w:val="single" w:sz="8" w:space="0" w:color="AEAEAE"/>
              <w:left w:val="nil"/>
              <w:bottom w:val="single" w:sz="8" w:space="0" w:color="AEAEAE"/>
              <w:right w:val="nil"/>
            </w:tcBorders>
            <w:shd w:val="clear" w:color="auto" w:fill="E0E0E0"/>
          </w:tcPr>
          <w:p w14:paraId="7C501F17" w14:textId="77777777" w:rsidR="003C2B4D" w:rsidRPr="002954A1" w:rsidRDefault="003C2B4D" w:rsidP="00854E59">
            <w:pPr>
              <w:autoSpaceDE w:val="0"/>
              <w:autoSpaceDN w:val="0"/>
              <w:adjustRightInd w:val="0"/>
              <w:spacing w:after="0" w:line="240" w:lineRule="auto"/>
              <w:rPr>
                <w:rFonts w:ascii="Arial" w:hAnsi="Arial" w:cs="Arial"/>
                <w:color w:val="010205"/>
                <w:kern w:val="0"/>
                <w:sz w:val="18"/>
                <w:szCs w:val="18"/>
              </w:rPr>
            </w:pPr>
          </w:p>
        </w:tc>
        <w:tc>
          <w:tcPr>
            <w:tcW w:w="3750" w:type="dxa"/>
            <w:gridSpan w:val="2"/>
            <w:tcBorders>
              <w:top w:val="single" w:sz="8" w:space="0" w:color="AEAEAE"/>
              <w:left w:val="nil"/>
              <w:bottom w:val="single" w:sz="8" w:space="0" w:color="AEAEAE"/>
              <w:right w:val="nil"/>
            </w:tcBorders>
            <w:shd w:val="clear" w:color="auto" w:fill="E0E0E0"/>
          </w:tcPr>
          <w:p w14:paraId="28C5AC91"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Std. Deviation</w:t>
            </w:r>
          </w:p>
        </w:tc>
        <w:tc>
          <w:tcPr>
            <w:tcW w:w="1475" w:type="dxa"/>
            <w:tcBorders>
              <w:top w:val="single" w:sz="8" w:space="0" w:color="AEAEAE"/>
              <w:left w:val="nil"/>
              <w:bottom w:val="single" w:sz="8" w:space="0" w:color="AEAEAE"/>
              <w:right w:val="nil"/>
            </w:tcBorders>
            <w:shd w:val="clear" w:color="auto" w:fill="F9F9FB"/>
          </w:tcPr>
          <w:p w14:paraId="427A1037"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1.00684353</w:t>
            </w:r>
          </w:p>
        </w:tc>
      </w:tr>
      <w:tr w:rsidR="003C2B4D" w:rsidRPr="002954A1" w14:paraId="289D2395" w14:textId="77777777" w:rsidTr="00854E59">
        <w:trPr>
          <w:cantSplit/>
        </w:trPr>
        <w:tc>
          <w:tcPr>
            <w:tcW w:w="2459" w:type="dxa"/>
            <w:vMerge w:val="restart"/>
            <w:tcBorders>
              <w:top w:val="single" w:sz="8" w:space="0" w:color="AEAEAE"/>
              <w:left w:val="nil"/>
              <w:bottom w:val="single" w:sz="8" w:space="0" w:color="AEAEAE"/>
              <w:right w:val="nil"/>
            </w:tcBorders>
            <w:shd w:val="clear" w:color="auto" w:fill="E0E0E0"/>
          </w:tcPr>
          <w:p w14:paraId="533F50F3"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Most Extreme Differences</w:t>
            </w:r>
          </w:p>
        </w:tc>
        <w:tc>
          <w:tcPr>
            <w:tcW w:w="3750" w:type="dxa"/>
            <w:gridSpan w:val="2"/>
            <w:tcBorders>
              <w:top w:val="single" w:sz="8" w:space="0" w:color="AEAEAE"/>
              <w:left w:val="nil"/>
              <w:bottom w:val="single" w:sz="8" w:space="0" w:color="AEAEAE"/>
              <w:right w:val="nil"/>
            </w:tcBorders>
            <w:shd w:val="clear" w:color="auto" w:fill="E0E0E0"/>
          </w:tcPr>
          <w:p w14:paraId="3F116D5E"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Absolute</w:t>
            </w:r>
          </w:p>
        </w:tc>
        <w:tc>
          <w:tcPr>
            <w:tcW w:w="1475" w:type="dxa"/>
            <w:tcBorders>
              <w:top w:val="single" w:sz="8" w:space="0" w:color="AEAEAE"/>
              <w:left w:val="nil"/>
              <w:bottom w:val="single" w:sz="8" w:space="0" w:color="AEAEAE"/>
              <w:right w:val="nil"/>
            </w:tcBorders>
            <w:shd w:val="clear" w:color="auto" w:fill="F9F9FB"/>
          </w:tcPr>
          <w:p w14:paraId="1A9D88FD"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.108</w:t>
            </w:r>
          </w:p>
        </w:tc>
      </w:tr>
      <w:tr w:rsidR="003C2B4D" w:rsidRPr="002954A1" w14:paraId="0AC3933B" w14:textId="77777777" w:rsidTr="00854E59">
        <w:trPr>
          <w:cantSplit/>
        </w:trPr>
        <w:tc>
          <w:tcPr>
            <w:tcW w:w="2459" w:type="dxa"/>
            <w:vMerge/>
            <w:tcBorders>
              <w:top w:val="single" w:sz="8" w:space="0" w:color="AEAEAE"/>
              <w:left w:val="nil"/>
              <w:bottom w:val="single" w:sz="8" w:space="0" w:color="AEAEAE"/>
              <w:right w:val="nil"/>
            </w:tcBorders>
            <w:shd w:val="clear" w:color="auto" w:fill="E0E0E0"/>
          </w:tcPr>
          <w:p w14:paraId="2F6AE485" w14:textId="77777777" w:rsidR="003C2B4D" w:rsidRPr="002954A1" w:rsidRDefault="003C2B4D" w:rsidP="00854E59">
            <w:pPr>
              <w:autoSpaceDE w:val="0"/>
              <w:autoSpaceDN w:val="0"/>
              <w:adjustRightInd w:val="0"/>
              <w:spacing w:after="0" w:line="240" w:lineRule="auto"/>
              <w:rPr>
                <w:rFonts w:ascii="Arial" w:hAnsi="Arial" w:cs="Arial"/>
                <w:color w:val="010205"/>
                <w:kern w:val="0"/>
                <w:sz w:val="18"/>
                <w:szCs w:val="18"/>
              </w:rPr>
            </w:pPr>
          </w:p>
        </w:tc>
        <w:tc>
          <w:tcPr>
            <w:tcW w:w="3750" w:type="dxa"/>
            <w:gridSpan w:val="2"/>
            <w:tcBorders>
              <w:top w:val="single" w:sz="8" w:space="0" w:color="AEAEAE"/>
              <w:left w:val="nil"/>
              <w:bottom w:val="single" w:sz="8" w:space="0" w:color="AEAEAE"/>
              <w:right w:val="nil"/>
            </w:tcBorders>
            <w:shd w:val="clear" w:color="auto" w:fill="E0E0E0"/>
          </w:tcPr>
          <w:p w14:paraId="32CD908B"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Positive</w:t>
            </w:r>
          </w:p>
        </w:tc>
        <w:tc>
          <w:tcPr>
            <w:tcW w:w="1475" w:type="dxa"/>
            <w:tcBorders>
              <w:top w:val="single" w:sz="8" w:space="0" w:color="AEAEAE"/>
              <w:left w:val="nil"/>
              <w:bottom w:val="single" w:sz="8" w:space="0" w:color="AEAEAE"/>
              <w:right w:val="nil"/>
            </w:tcBorders>
            <w:shd w:val="clear" w:color="auto" w:fill="F9F9FB"/>
          </w:tcPr>
          <w:p w14:paraId="132EF040"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.068</w:t>
            </w:r>
          </w:p>
        </w:tc>
      </w:tr>
      <w:tr w:rsidR="003C2B4D" w:rsidRPr="002954A1" w14:paraId="2BFF7036" w14:textId="77777777" w:rsidTr="00854E59">
        <w:trPr>
          <w:cantSplit/>
        </w:trPr>
        <w:tc>
          <w:tcPr>
            <w:tcW w:w="2459" w:type="dxa"/>
            <w:vMerge/>
            <w:tcBorders>
              <w:top w:val="single" w:sz="8" w:space="0" w:color="AEAEAE"/>
              <w:left w:val="nil"/>
              <w:bottom w:val="single" w:sz="8" w:space="0" w:color="AEAEAE"/>
              <w:right w:val="nil"/>
            </w:tcBorders>
            <w:shd w:val="clear" w:color="auto" w:fill="E0E0E0"/>
          </w:tcPr>
          <w:p w14:paraId="0BF3F8F5" w14:textId="77777777" w:rsidR="003C2B4D" w:rsidRPr="002954A1" w:rsidRDefault="003C2B4D" w:rsidP="00854E59">
            <w:pPr>
              <w:autoSpaceDE w:val="0"/>
              <w:autoSpaceDN w:val="0"/>
              <w:adjustRightInd w:val="0"/>
              <w:spacing w:after="0" w:line="240" w:lineRule="auto"/>
              <w:rPr>
                <w:rFonts w:ascii="Arial" w:hAnsi="Arial" w:cs="Arial"/>
                <w:color w:val="010205"/>
                <w:kern w:val="0"/>
                <w:sz w:val="18"/>
                <w:szCs w:val="18"/>
              </w:rPr>
            </w:pPr>
          </w:p>
        </w:tc>
        <w:tc>
          <w:tcPr>
            <w:tcW w:w="3750" w:type="dxa"/>
            <w:gridSpan w:val="2"/>
            <w:tcBorders>
              <w:top w:val="single" w:sz="8" w:space="0" w:color="AEAEAE"/>
              <w:left w:val="nil"/>
              <w:bottom w:val="single" w:sz="8" w:space="0" w:color="AEAEAE"/>
              <w:right w:val="nil"/>
            </w:tcBorders>
            <w:shd w:val="clear" w:color="auto" w:fill="E0E0E0"/>
          </w:tcPr>
          <w:p w14:paraId="29A27D29"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Negative</w:t>
            </w:r>
          </w:p>
        </w:tc>
        <w:tc>
          <w:tcPr>
            <w:tcW w:w="1475" w:type="dxa"/>
            <w:tcBorders>
              <w:top w:val="single" w:sz="8" w:space="0" w:color="AEAEAE"/>
              <w:left w:val="nil"/>
              <w:bottom w:val="single" w:sz="8" w:space="0" w:color="AEAEAE"/>
              <w:right w:val="nil"/>
            </w:tcBorders>
            <w:shd w:val="clear" w:color="auto" w:fill="F9F9FB"/>
          </w:tcPr>
          <w:p w14:paraId="59A86389"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-.108</w:t>
            </w:r>
          </w:p>
        </w:tc>
      </w:tr>
      <w:tr w:rsidR="003C2B4D" w:rsidRPr="002954A1" w14:paraId="16DE8686" w14:textId="77777777" w:rsidTr="00854E59">
        <w:trPr>
          <w:cantSplit/>
        </w:trPr>
        <w:tc>
          <w:tcPr>
            <w:tcW w:w="6209" w:type="dxa"/>
            <w:gridSpan w:val="3"/>
            <w:tcBorders>
              <w:top w:val="single" w:sz="8" w:space="0" w:color="AEAEAE"/>
              <w:left w:val="nil"/>
              <w:bottom w:val="single" w:sz="8" w:space="0" w:color="AEAEAE"/>
              <w:right w:val="nil"/>
            </w:tcBorders>
            <w:shd w:val="clear" w:color="auto" w:fill="E0E0E0"/>
          </w:tcPr>
          <w:p w14:paraId="0180A19C"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Test Statistic</w:t>
            </w:r>
          </w:p>
        </w:tc>
        <w:tc>
          <w:tcPr>
            <w:tcW w:w="1475" w:type="dxa"/>
            <w:tcBorders>
              <w:top w:val="single" w:sz="8" w:space="0" w:color="AEAEAE"/>
              <w:left w:val="nil"/>
              <w:bottom w:val="single" w:sz="8" w:space="0" w:color="AEAEAE"/>
              <w:right w:val="nil"/>
            </w:tcBorders>
            <w:shd w:val="clear" w:color="auto" w:fill="F9F9FB"/>
          </w:tcPr>
          <w:p w14:paraId="3EC496EB"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.108</w:t>
            </w:r>
          </w:p>
        </w:tc>
      </w:tr>
      <w:tr w:rsidR="003C2B4D" w:rsidRPr="002954A1" w14:paraId="236B298F" w14:textId="77777777" w:rsidTr="00854E59">
        <w:trPr>
          <w:cantSplit/>
        </w:trPr>
        <w:tc>
          <w:tcPr>
            <w:tcW w:w="6209" w:type="dxa"/>
            <w:gridSpan w:val="3"/>
            <w:tcBorders>
              <w:top w:val="single" w:sz="8" w:space="0" w:color="AEAEAE"/>
              <w:left w:val="nil"/>
              <w:bottom w:val="single" w:sz="8" w:space="0" w:color="AEAEAE"/>
              <w:right w:val="nil"/>
            </w:tcBorders>
            <w:shd w:val="clear" w:color="auto" w:fill="E0E0E0"/>
          </w:tcPr>
          <w:p w14:paraId="71DB76C1"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lastRenderedPageBreak/>
              <w:t>Asymp. Sig. (2-tailed)</w:t>
            </w:r>
            <w:r w:rsidRPr="002954A1">
              <w:rPr>
                <w:rFonts w:ascii="Arial" w:hAnsi="Arial" w:cs="Arial"/>
                <w:color w:val="264A60"/>
                <w:kern w:val="0"/>
                <w:sz w:val="18"/>
                <w:szCs w:val="18"/>
                <w:vertAlign w:val="superscript"/>
              </w:rPr>
              <w:t>c</w:t>
            </w:r>
          </w:p>
        </w:tc>
        <w:tc>
          <w:tcPr>
            <w:tcW w:w="1475" w:type="dxa"/>
            <w:tcBorders>
              <w:top w:val="single" w:sz="8" w:space="0" w:color="AEAEAE"/>
              <w:left w:val="nil"/>
              <w:bottom w:val="single" w:sz="8" w:space="0" w:color="AEAEAE"/>
              <w:right w:val="nil"/>
            </w:tcBorders>
            <w:shd w:val="clear" w:color="auto" w:fill="F9F9FB"/>
          </w:tcPr>
          <w:p w14:paraId="0B67AD2C"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.076</w:t>
            </w:r>
          </w:p>
        </w:tc>
      </w:tr>
      <w:tr w:rsidR="003C2B4D" w:rsidRPr="002954A1" w14:paraId="42F1C220" w14:textId="77777777" w:rsidTr="00854E59">
        <w:trPr>
          <w:cantSplit/>
        </w:trPr>
        <w:tc>
          <w:tcPr>
            <w:tcW w:w="2459" w:type="dxa"/>
            <w:vMerge w:val="restart"/>
            <w:tcBorders>
              <w:top w:val="single" w:sz="8" w:space="0" w:color="AEAEAE"/>
              <w:left w:val="nil"/>
              <w:bottom w:val="single" w:sz="8" w:space="0" w:color="152935"/>
              <w:right w:val="nil"/>
            </w:tcBorders>
            <w:shd w:val="clear" w:color="auto" w:fill="E0E0E0"/>
          </w:tcPr>
          <w:p w14:paraId="61260BBE"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Monte Carlo Sig. (2-tailed)</w:t>
            </w:r>
            <w:r w:rsidRPr="002954A1">
              <w:rPr>
                <w:rFonts w:ascii="Arial" w:hAnsi="Arial" w:cs="Arial"/>
                <w:color w:val="264A60"/>
                <w:kern w:val="0"/>
                <w:sz w:val="18"/>
                <w:szCs w:val="18"/>
                <w:vertAlign w:val="superscript"/>
              </w:rPr>
              <w:t>d</w:t>
            </w:r>
          </w:p>
        </w:tc>
        <w:tc>
          <w:tcPr>
            <w:tcW w:w="3750" w:type="dxa"/>
            <w:gridSpan w:val="2"/>
            <w:tcBorders>
              <w:top w:val="single" w:sz="8" w:space="0" w:color="AEAEAE"/>
              <w:left w:val="nil"/>
              <w:bottom w:val="single" w:sz="8" w:space="0" w:color="AEAEAE"/>
              <w:right w:val="nil"/>
            </w:tcBorders>
            <w:shd w:val="clear" w:color="auto" w:fill="E0E0E0"/>
          </w:tcPr>
          <w:p w14:paraId="0B9D6C17"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Sig.</w:t>
            </w:r>
          </w:p>
        </w:tc>
        <w:tc>
          <w:tcPr>
            <w:tcW w:w="1475" w:type="dxa"/>
            <w:tcBorders>
              <w:top w:val="single" w:sz="8" w:space="0" w:color="AEAEAE"/>
              <w:left w:val="nil"/>
              <w:bottom w:val="single" w:sz="8" w:space="0" w:color="AEAEAE"/>
              <w:right w:val="nil"/>
            </w:tcBorders>
            <w:shd w:val="clear" w:color="auto" w:fill="F9F9FB"/>
          </w:tcPr>
          <w:p w14:paraId="31486FB2"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.073</w:t>
            </w:r>
          </w:p>
        </w:tc>
      </w:tr>
      <w:tr w:rsidR="003C2B4D" w:rsidRPr="002954A1" w14:paraId="4D09829F" w14:textId="77777777" w:rsidTr="00854E59">
        <w:trPr>
          <w:cantSplit/>
        </w:trPr>
        <w:tc>
          <w:tcPr>
            <w:tcW w:w="2459" w:type="dxa"/>
            <w:vMerge/>
            <w:tcBorders>
              <w:top w:val="single" w:sz="8" w:space="0" w:color="AEAEAE"/>
              <w:left w:val="nil"/>
              <w:bottom w:val="single" w:sz="8" w:space="0" w:color="152935"/>
              <w:right w:val="nil"/>
            </w:tcBorders>
            <w:shd w:val="clear" w:color="auto" w:fill="E0E0E0"/>
          </w:tcPr>
          <w:p w14:paraId="4FB123E2" w14:textId="77777777" w:rsidR="003C2B4D" w:rsidRPr="002954A1" w:rsidRDefault="003C2B4D" w:rsidP="00854E59">
            <w:pPr>
              <w:autoSpaceDE w:val="0"/>
              <w:autoSpaceDN w:val="0"/>
              <w:adjustRightInd w:val="0"/>
              <w:spacing w:after="0" w:line="240" w:lineRule="auto"/>
              <w:rPr>
                <w:rFonts w:ascii="Arial" w:hAnsi="Arial" w:cs="Arial"/>
                <w:color w:val="010205"/>
                <w:kern w:val="0"/>
                <w:sz w:val="18"/>
                <w:szCs w:val="18"/>
              </w:rPr>
            </w:pPr>
          </w:p>
        </w:tc>
        <w:tc>
          <w:tcPr>
            <w:tcW w:w="2336" w:type="dxa"/>
            <w:vMerge w:val="restart"/>
            <w:tcBorders>
              <w:top w:val="single" w:sz="8" w:space="0" w:color="AEAEAE"/>
              <w:left w:val="nil"/>
              <w:bottom w:val="single" w:sz="8" w:space="0" w:color="152935"/>
              <w:right w:val="nil"/>
            </w:tcBorders>
            <w:shd w:val="clear" w:color="auto" w:fill="E0E0E0"/>
          </w:tcPr>
          <w:p w14:paraId="59BA8245"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99% Confidence Interval</w:t>
            </w:r>
          </w:p>
        </w:tc>
        <w:tc>
          <w:tcPr>
            <w:tcW w:w="1414" w:type="dxa"/>
            <w:tcBorders>
              <w:top w:val="single" w:sz="8" w:space="0" w:color="AEAEAE"/>
              <w:left w:val="nil"/>
              <w:bottom w:val="single" w:sz="8" w:space="0" w:color="AEAEAE"/>
              <w:right w:val="nil"/>
            </w:tcBorders>
            <w:shd w:val="clear" w:color="auto" w:fill="E0E0E0"/>
          </w:tcPr>
          <w:p w14:paraId="632483DB"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Lower Bound</w:t>
            </w:r>
          </w:p>
        </w:tc>
        <w:tc>
          <w:tcPr>
            <w:tcW w:w="1475" w:type="dxa"/>
            <w:tcBorders>
              <w:top w:val="single" w:sz="8" w:space="0" w:color="AEAEAE"/>
              <w:left w:val="nil"/>
              <w:bottom w:val="single" w:sz="8" w:space="0" w:color="AEAEAE"/>
              <w:right w:val="nil"/>
            </w:tcBorders>
            <w:shd w:val="clear" w:color="auto" w:fill="F9F9FB"/>
          </w:tcPr>
          <w:p w14:paraId="0AE34CE4"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.066</w:t>
            </w:r>
          </w:p>
        </w:tc>
      </w:tr>
      <w:tr w:rsidR="003C2B4D" w:rsidRPr="002954A1" w14:paraId="7A06460A" w14:textId="77777777" w:rsidTr="00854E59">
        <w:trPr>
          <w:cantSplit/>
        </w:trPr>
        <w:tc>
          <w:tcPr>
            <w:tcW w:w="2459" w:type="dxa"/>
            <w:vMerge/>
            <w:tcBorders>
              <w:top w:val="single" w:sz="8" w:space="0" w:color="AEAEAE"/>
              <w:left w:val="nil"/>
              <w:bottom w:val="single" w:sz="8" w:space="0" w:color="152935"/>
              <w:right w:val="nil"/>
            </w:tcBorders>
            <w:shd w:val="clear" w:color="auto" w:fill="E0E0E0"/>
          </w:tcPr>
          <w:p w14:paraId="00E4E5A8" w14:textId="77777777" w:rsidR="003C2B4D" w:rsidRPr="002954A1" w:rsidRDefault="003C2B4D" w:rsidP="00854E59">
            <w:pPr>
              <w:autoSpaceDE w:val="0"/>
              <w:autoSpaceDN w:val="0"/>
              <w:adjustRightInd w:val="0"/>
              <w:spacing w:after="0" w:line="240" w:lineRule="auto"/>
              <w:rPr>
                <w:rFonts w:ascii="Arial" w:hAnsi="Arial" w:cs="Arial"/>
                <w:color w:val="010205"/>
                <w:kern w:val="0"/>
                <w:sz w:val="18"/>
                <w:szCs w:val="18"/>
              </w:rPr>
            </w:pPr>
          </w:p>
        </w:tc>
        <w:tc>
          <w:tcPr>
            <w:tcW w:w="2336" w:type="dxa"/>
            <w:vMerge/>
            <w:tcBorders>
              <w:top w:val="single" w:sz="8" w:space="0" w:color="AEAEAE"/>
              <w:left w:val="nil"/>
              <w:bottom w:val="single" w:sz="8" w:space="0" w:color="152935"/>
              <w:right w:val="nil"/>
            </w:tcBorders>
            <w:shd w:val="clear" w:color="auto" w:fill="E0E0E0"/>
          </w:tcPr>
          <w:p w14:paraId="684B13FA" w14:textId="77777777" w:rsidR="003C2B4D" w:rsidRPr="002954A1" w:rsidRDefault="003C2B4D" w:rsidP="00854E59">
            <w:pPr>
              <w:autoSpaceDE w:val="0"/>
              <w:autoSpaceDN w:val="0"/>
              <w:adjustRightInd w:val="0"/>
              <w:spacing w:after="0" w:line="240" w:lineRule="auto"/>
              <w:rPr>
                <w:rFonts w:ascii="Arial" w:hAnsi="Arial" w:cs="Arial"/>
                <w:color w:val="010205"/>
                <w:kern w:val="0"/>
                <w:sz w:val="18"/>
                <w:szCs w:val="18"/>
              </w:rPr>
            </w:pPr>
          </w:p>
        </w:tc>
        <w:tc>
          <w:tcPr>
            <w:tcW w:w="1414" w:type="dxa"/>
            <w:tcBorders>
              <w:top w:val="single" w:sz="8" w:space="0" w:color="AEAEAE"/>
              <w:left w:val="nil"/>
              <w:bottom w:val="single" w:sz="8" w:space="0" w:color="152935"/>
              <w:right w:val="nil"/>
            </w:tcBorders>
            <w:shd w:val="clear" w:color="auto" w:fill="E0E0E0"/>
          </w:tcPr>
          <w:p w14:paraId="234A55A2"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Upper Bound</w:t>
            </w:r>
          </w:p>
        </w:tc>
        <w:tc>
          <w:tcPr>
            <w:tcW w:w="1475" w:type="dxa"/>
            <w:tcBorders>
              <w:top w:val="single" w:sz="8" w:space="0" w:color="AEAEAE"/>
              <w:left w:val="nil"/>
              <w:bottom w:val="single" w:sz="8" w:space="0" w:color="152935"/>
              <w:right w:val="nil"/>
            </w:tcBorders>
            <w:shd w:val="clear" w:color="auto" w:fill="F9F9FB"/>
          </w:tcPr>
          <w:p w14:paraId="75C3F7CC"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.079</w:t>
            </w:r>
          </w:p>
        </w:tc>
      </w:tr>
      <w:tr w:rsidR="003C2B4D" w:rsidRPr="002954A1" w14:paraId="41E2F11C" w14:textId="77777777" w:rsidTr="00854E59">
        <w:trPr>
          <w:cantSplit/>
        </w:trPr>
        <w:tc>
          <w:tcPr>
            <w:tcW w:w="7684" w:type="dxa"/>
            <w:gridSpan w:val="4"/>
            <w:tcBorders>
              <w:top w:val="nil"/>
              <w:left w:val="nil"/>
              <w:bottom w:val="nil"/>
              <w:right w:val="nil"/>
            </w:tcBorders>
            <w:shd w:val="clear" w:color="auto" w:fill="FFFFFF"/>
          </w:tcPr>
          <w:p w14:paraId="5DB9F46D" w14:textId="77777777" w:rsidR="003C2B4D" w:rsidRPr="002954A1" w:rsidRDefault="003C2B4D" w:rsidP="00854E59">
            <w:pPr>
              <w:autoSpaceDE w:val="0"/>
              <w:autoSpaceDN w:val="0"/>
              <w:adjustRightInd w:val="0"/>
              <w:spacing w:after="0" w:line="320" w:lineRule="atLeast"/>
              <w:ind w:left="60" w:right="60"/>
              <w:rPr>
                <w:rFonts w:ascii="Arial" w:hAnsi="Arial" w:cs="Arial"/>
                <w:color w:val="010205"/>
                <w:kern w:val="0"/>
                <w:sz w:val="18"/>
                <w:szCs w:val="18"/>
              </w:rPr>
            </w:pPr>
            <w:r w:rsidRPr="002954A1">
              <w:rPr>
                <w:rFonts w:ascii="Arial" w:hAnsi="Arial" w:cs="Arial"/>
                <w:color w:val="010205"/>
                <w:kern w:val="0"/>
                <w:sz w:val="18"/>
                <w:szCs w:val="18"/>
              </w:rPr>
              <w:t>a. Test distribution is Normal.</w:t>
            </w:r>
          </w:p>
        </w:tc>
      </w:tr>
      <w:tr w:rsidR="003C2B4D" w:rsidRPr="002954A1" w14:paraId="0C820C84" w14:textId="77777777" w:rsidTr="00854E59">
        <w:trPr>
          <w:cantSplit/>
        </w:trPr>
        <w:tc>
          <w:tcPr>
            <w:tcW w:w="7684" w:type="dxa"/>
            <w:gridSpan w:val="4"/>
            <w:tcBorders>
              <w:top w:val="nil"/>
              <w:left w:val="nil"/>
              <w:bottom w:val="nil"/>
              <w:right w:val="nil"/>
            </w:tcBorders>
            <w:shd w:val="clear" w:color="auto" w:fill="FFFFFF"/>
          </w:tcPr>
          <w:p w14:paraId="3A488E26" w14:textId="77777777" w:rsidR="003C2B4D" w:rsidRPr="002954A1" w:rsidRDefault="003C2B4D" w:rsidP="00854E59">
            <w:pPr>
              <w:autoSpaceDE w:val="0"/>
              <w:autoSpaceDN w:val="0"/>
              <w:adjustRightInd w:val="0"/>
              <w:spacing w:after="0" w:line="320" w:lineRule="atLeast"/>
              <w:ind w:left="60" w:right="60"/>
              <w:rPr>
                <w:rFonts w:ascii="Arial" w:hAnsi="Arial" w:cs="Arial"/>
                <w:color w:val="010205"/>
                <w:kern w:val="0"/>
                <w:sz w:val="18"/>
                <w:szCs w:val="18"/>
              </w:rPr>
            </w:pPr>
            <w:r w:rsidRPr="002954A1">
              <w:rPr>
                <w:rFonts w:ascii="Arial" w:hAnsi="Arial" w:cs="Arial"/>
                <w:color w:val="010205"/>
                <w:kern w:val="0"/>
                <w:sz w:val="18"/>
                <w:szCs w:val="18"/>
              </w:rPr>
              <w:t>b. Calculated from data.</w:t>
            </w:r>
          </w:p>
        </w:tc>
      </w:tr>
      <w:tr w:rsidR="003C2B4D" w:rsidRPr="002954A1" w14:paraId="14622343" w14:textId="77777777" w:rsidTr="00854E59">
        <w:trPr>
          <w:cantSplit/>
        </w:trPr>
        <w:tc>
          <w:tcPr>
            <w:tcW w:w="7684" w:type="dxa"/>
            <w:gridSpan w:val="4"/>
            <w:tcBorders>
              <w:top w:val="nil"/>
              <w:left w:val="nil"/>
              <w:bottom w:val="nil"/>
              <w:right w:val="nil"/>
            </w:tcBorders>
            <w:shd w:val="clear" w:color="auto" w:fill="FFFFFF"/>
          </w:tcPr>
          <w:p w14:paraId="7426ED15" w14:textId="77777777" w:rsidR="003C2B4D" w:rsidRPr="002954A1" w:rsidRDefault="003C2B4D" w:rsidP="00854E59">
            <w:pPr>
              <w:autoSpaceDE w:val="0"/>
              <w:autoSpaceDN w:val="0"/>
              <w:adjustRightInd w:val="0"/>
              <w:spacing w:after="0" w:line="320" w:lineRule="atLeast"/>
              <w:ind w:left="60" w:right="60"/>
              <w:rPr>
                <w:rFonts w:ascii="Arial" w:hAnsi="Arial" w:cs="Arial"/>
                <w:color w:val="010205"/>
                <w:kern w:val="0"/>
                <w:sz w:val="18"/>
                <w:szCs w:val="18"/>
              </w:rPr>
            </w:pPr>
            <w:r w:rsidRPr="002954A1">
              <w:rPr>
                <w:rFonts w:ascii="Arial" w:hAnsi="Arial" w:cs="Arial"/>
                <w:color w:val="010205"/>
                <w:kern w:val="0"/>
                <w:sz w:val="18"/>
                <w:szCs w:val="18"/>
              </w:rPr>
              <w:t>c. Lilliefors Significance Correction.</w:t>
            </w:r>
          </w:p>
        </w:tc>
      </w:tr>
      <w:tr w:rsidR="003C2B4D" w:rsidRPr="002954A1" w14:paraId="6410CB38" w14:textId="77777777" w:rsidTr="00854E59">
        <w:trPr>
          <w:cantSplit/>
        </w:trPr>
        <w:tc>
          <w:tcPr>
            <w:tcW w:w="7684" w:type="dxa"/>
            <w:gridSpan w:val="4"/>
            <w:tcBorders>
              <w:top w:val="nil"/>
              <w:left w:val="nil"/>
              <w:bottom w:val="nil"/>
              <w:right w:val="nil"/>
            </w:tcBorders>
            <w:shd w:val="clear" w:color="auto" w:fill="FFFFFF"/>
          </w:tcPr>
          <w:p w14:paraId="13EF72B8" w14:textId="77777777" w:rsidR="003C2B4D" w:rsidRPr="002954A1" w:rsidRDefault="003C2B4D" w:rsidP="00854E59">
            <w:pPr>
              <w:autoSpaceDE w:val="0"/>
              <w:autoSpaceDN w:val="0"/>
              <w:adjustRightInd w:val="0"/>
              <w:spacing w:after="0" w:line="320" w:lineRule="atLeast"/>
              <w:ind w:left="60" w:right="60"/>
              <w:rPr>
                <w:rFonts w:ascii="Arial" w:hAnsi="Arial" w:cs="Arial"/>
                <w:color w:val="010205"/>
                <w:kern w:val="0"/>
                <w:sz w:val="18"/>
                <w:szCs w:val="18"/>
              </w:rPr>
            </w:pPr>
            <w:r w:rsidRPr="002954A1">
              <w:rPr>
                <w:rFonts w:ascii="Arial" w:hAnsi="Arial" w:cs="Arial"/>
                <w:color w:val="010205"/>
                <w:kern w:val="0"/>
                <w:sz w:val="18"/>
                <w:szCs w:val="18"/>
              </w:rPr>
              <w:t>d. Lilliefors' method based on 10000 Monte Carlo samples with starting seed 2000000.</w:t>
            </w:r>
          </w:p>
        </w:tc>
      </w:tr>
    </w:tbl>
    <w:p w14:paraId="31DDB3F7" w14:textId="77777777" w:rsidR="003C2B4D" w:rsidRPr="00172172" w:rsidRDefault="003C2B4D" w:rsidP="003C2B4D">
      <w:pPr>
        <w:spacing w:after="0" w:line="480" w:lineRule="auto"/>
        <w:jc w:val="center"/>
        <w:rPr>
          <w:rFonts w:ascii="Times New Roman" w:hAnsi="Times New Roman" w:cs="Times New Roman"/>
          <w:szCs w:val="20"/>
          <w:lang w:val="id-ID"/>
        </w:rPr>
      </w:pPr>
    </w:p>
    <w:p w14:paraId="73DD2D6B" w14:textId="2E5580C0" w:rsidR="008838DC" w:rsidRPr="00172172" w:rsidRDefault="000720A7" w:rsidP="003A08D8">
      <w:pPr>
        <w:pStyle w:val="ListParagraph"/>
        <w:numPr>
          <w:ilvl w:val="0"/>
          <w:numId w:val="26"/>
        </w:numPr>
        <w:tabs>
          <w:tab w:val="left" w:pos="2880"/>
          <w:tab w:val="center" w:pos="4680"/>
          <w:tab w:val="left" w:pos="6680"/>
        </w:tabs>
        <w:spacing w:after="0" w:line="360" w:lineRule="auto"/>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Uji Multikolinearitas</w:t>
      </w:r>
    </w:p>
    <w:p w14:paraId="19598B84" w14:textId="77777777" w:rsidR="001E287B" w:rsidRDefault="001E287B" w:rsidP="001E287B">
      <w:pPr>
        <w:pStyle w:val="ListParagraph"/>
        <w:numPr>
          <w:ilvl w:val="0"/>
          <w:numId w:val="26"/>
        </w:numPr>
        <w:spacing w:line="240" w:lineRule="auto"/>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Tabel 4.3 Hasil VIF dan Tolarance</w:t>
      </w:r>
    </w:p>
    <w:tbl>
      <w:tblPr>
        <w:tblW w:w="3643" w:type="dxa"/>
        <w:jc w:val="center"/>
        <w:tblLayout w:type="fixed"/>
        <w:tblCellMar>
          <w:left w:w="0" w:type="dxa"/>
          <w:right w:w="0" w:type="dxa"/>
        </w:tblCellMar>
        <w:tblLook w:val="0000" w:firstRow="0" w:lastRow="0" w:firstColumn="0" w:lastColumn="0" w:noHBand="0" w:noVBand="0"/>
      </w:tblPr>
      <w:tblGrid>
        <w:gridCol w:w="737"/>
        <w:gridCol w:w="738"/>
        <w:gridCol w:w="1138"/>
        <w:gridCol w:w="1030"/>
      </w:tblGrid>
      <w:tr w:rsidR="003C2B4D" w:rsidRPr="002954A1" w14:paraId="1A0963EF" w14:textId="77777777" w:rsidTr="003C2B4D">
        <w:trPr>
          <w:cantSplit/>
          <w:jc w:val="center"/>
        </w:trPr>
        <w:tc>
          <w:tcPr>
            <w:tcW w:w="3643" w:type="dxa"/>
            <w:gridSpan w:val="4"/>
            <w:tcBorders>
              <w:top w:val="nil"/>
              <w:left w:val="nil"/>
              <w:bottom w:val="nil"/>
              <w:right w:val="nil"/>
            </w:tcBorders>
            <w:shd w:val="clear" w:color="auto" w:fill="FFFFFF"/>
            <w:vAlign w:val="center"/>
          </w:tcPr>
          <w:p w14:paraId="4F8E1D5D"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010205"/>
                <w:kern w:val="0"/>
              </w:rPr>
            </w:pPr>
            <w:r w:rsidRPr="002954A1">
              <w:rPr>
                <w:rFonts w:ascii="Arial" w:hAnsi="Arial" w:cs="Arial"/>
                <w:b/>
                <w:bCs/>
                <w:color w:val="010205"/>
                <w:kern w:val="0"/>
              </w:rPr>
              <w:t>Coefficients</w:t>
            </w:r>
            <w:r w:rsidRPr="002954A1">
              <w:rPr>
                <w:rFonts w:ascii="Arial" w:hAnsi="Arial" w:cs="Arial"/>
                <w:b/>
                <w:bCs/>
                <w:color w:val="010205"/>
                <w:kern w:val="0"/>
                <w:vertAlign w:val="superscript"/>
              </w:rPr>
              <w:t>a</w:t>
            </w:r>
          </w:p>
        </w:tc>
      </w:tr>
      <w:tr w:rsidR="003C2B4D" w:rsidRPr="002954A1" w14:paraId="34A53791" w14:textId="77777777" w:rsidTr="003C2B4D">
        <w:trPr>
          <w:cantSplit/>
          <w:jc w:val="center"/>
        </w:trPr>
        <w:tc>
          <w:tcPr>
            <w:tcW w:w="1475" w:type="dxa"/>
            <w:gridSpan w:val="2"/>
            <w:vMerge w:val="restart"/>
            <w:tcBorders>
              <w:top w:val="nil"/>
              <w:left w:val="nil"/>
              <w:bottom w:val="nil"/>
              <w:right w:val="nil"/>
            </w:tcBorders>
            <w:shd w:val="clear" w:color="auto" w:fill="FFFFFF"/>
            <w:vAlign w:val="bottom"/>
          </w:tcPr>
          <w:p w14:paraId="754B97EB"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Model</w:t>
            </w:r>
          </w:p>
        </w:tc>
        <w:tc>
          <w:tcPr>
            <w:tcW w:w="2168" w:type="dxa"/>
            <w:gridSpan w:val="2"/>
            <w:tcBorders>
              <w:top w:val="nil"/>
              <w:left w:val="nil"/>
              <w:bottom w:val="nil"/>
              <w:right w:val="nil"/>
            </w:tcBorders>
            <w:shd w:val="clear" w:color="auto" w:fill="FFFFFF"/>
            <w:vAlign w:val="bottom"/>
          </w:tcPr>
          <w:p w14:paraId="7010193D"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Collinearity Statistics</w:t>
            </w:r>
          </w:p>
        </w:tc>
      </w:tr>
      <w:tr w:rsidR="003C2B4D" w:rsidRPr="002954A1" w14:paraId="0BA4AE0D" w14:textId="77777777" w:rsidTr="003C2B4D">
        <w:trPr>
          <w:cantSplit/>
          <w:jc w:val="center"/>
        </w:trPr>
        <w:tc>
          <w:tcPr>
            <w:tcW w:w="1475" w:type="dxa"/>
            <w:gridSpan w:val="2"/>
            <w:vMerge/>
            <w:tcBorders>
              <w:top w:val="nil"/>
              <w:left w:val="nil"/>
              <w:bottom w:val="nil"/>
              <w:right w:val="nil"/>
            </w:tcBorders>
            <w:shd w:val="clear" w:color="auto" w:fill="FFFFFF"/>
            <w:vAlign w:val="bottom"/>
          </w:tcPr>
          <w:p w14:paraId="415179A3" w14:textId="77777777" w:rsidR="003C2B4D" w:rsidRPr="002954A1" w:rsidRDefault="003C2B4D" w:rsidP="00854E59">
            <w:pPr>
              <w:autoSpaceDE w:val="0"/>
              <w:autoSpaceDN w:val="0"/>
              <w:adjustRightInd w:val="0"/>
              <w:spacing w:after="0" w:line="240" w:lineRule="auto"/>
              <w:rPr>
                <w:rFonts w:ascii="Arial" w:hAnsi="Arial" w:cs="Arial"/>
                <w:color w:val="264A60"/>
                <w:kern w:val="0"/>
                <w:sz w:val="18"/>
                <w:szCs w:val="18"/>
              </w:rPr>
            </w:pPr>
          </w:p>
        </w:tc>
        <w:tc>
          <w:tcPr>
            <w:tcW w:w="1138" w:type="dxa"/>
            <w:tcBorders>
              <w:top w:val="nil"/>
              <w:left w:val="nil"/>
              <w:bottom w:val="single" w:sz="8" w:space="0" w:color="152935"/>
              <w:right w:val="single" w:sz="8" w:space="0" w:color="E0E0E0"/>
            </w:tcBorders>
            <w:shd w:val="clear" w:color="auto" w:fill="FFFFFF"/>
            <w:vAlign w:val="bottom"/>
          </w:tcPr>
          <w:p w14:paraId="6DB43263"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Tolerance</w:t>
            </w:r>
          </w:p>
        </w:tc>
        <w:tc>
          <w:tcPr>
            <w:tcW w:w="1030" w:type="dxa"/>
            <w:tcBorders>
              <w:top w:val="nil"/>
              <w:left w:val="single" w:sz="8" w:space="0" w:color="E0E0E0"/>
              <w:bottom w:val="single" w:sz="8" w:space="0" w:color="152935"/>
              <w:right w:val="nil"/>
            </w:tcBorders>
            <w:shd w:val="clear" w:color="auto" w:fill="FFFFFF"/>
            <w:vAlign w:val="bottom"/>
          </w:tcPr>
          <w:p w14:paraId="34FDE771"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VIF</w:t>
            </w:r>
          </w:p>
        </w:tc>
      </w:tr>
      <w:tr w:rsidR="003C2B4D" w:rsidRPr="002954A1" w14:paraId="32C18C62" w14:textId="77777777" w:rsidTr="003C2B4D">
        <w:trPr>
          <w:cantSplit/>
          <w:jc w:val="center"/>
        </w:trPr>
        <w:tc>
          <w:tcPr>
            <w:tcW w:w="737" w:type="dxa"/>
            <w:vMerge w:val="restart"/>
            <w:tcBorders>
              <w:top w:val="single" w:sz="8" w:space="0" w:color="152935"/>
              <w:left w:val="nil"/>
              <w:bottom w:val="single" w:sz="8" w:space="0" w:color="152935"/>
              <w:right w:val="nil"/>
            </w:tcBorders>
            <w:shd w:val="clear" w:color="auto" w:fill="E0E0E0"/>
          </w:tcPr>
          <w:p w14:paraId="47B5CD96"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1</w:t>
            </w:r>
          </w:p>
        </w:tc>
        <w:tc>
          <w:tcPr>
            <w:tcW w:w="738" w:type="dxa"/>
            <w:tcBorders>
              <w:top w:val="single" w:sz="8" w:space="0" w:color="152935"/>
              <w:left w:val="nil"/>
              <w:bottom w:val="single" w:sz="8" w:space="0" w:color="AEAEAE"/>
              <w:right w:val="nil"/>
            </w:tcBorders>
            <w:shd w:val="clear" w:color="auto" w:fill="E0E0E0"/>
          </w:tcPr>
          <w:p w14:paraId="249CDB6B"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X1</w:t>
            </w:r>
          </w:p>
        </w:tc>
        <w:tc>
          <w:tcPr>
            <w:tcW w:w="1138" w:type="dxa"/>
            <w:tcBorders>
              <w:top w:val="single" w:sz="8" w:space="0" w:color="152935"/>
              <w:left w:val="nil"/>
              <w:bottom w:val="single" w:sz="8" w:space="0" w:color="AEAEAE"/>
              <w:right w:val="single" w:sz="8" w:space="0" w:color="E0E0E0"/>
            </w:tcBorders>
            <w:shd w:val="clear" w:color="auto" w:fill="F9F9FB"/>
          </w:tcPr>
          <w:p w14:paraId="309A6F3D"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.926</w:t>
            </w:r>
          </w:p>
        </w:tc>
        <w:tc>
          <w:tcPr>
            <w:tcW w:w="1030" w:type="dxa"/>
            <w:tcBorders>
              <w:top w:val="single" w:sz="8" w:space="0" w:color="152935"/>
              <w:left w:val="single" w:sz="8" w:space="0" w:color="E0E0E0"/>
              <w:bottom w:val="single" w:sz="8" w:space="0" w:color="AEAEAE"/>
              <w:right w:val="nil"/>
            </w:tcBorders>
            <w:shd w:val="clear" w:color="auto" w:fill="F9F9FB"/>
          </w:tcPr>
          <w:p w14:paraId="2FAA490F"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1.080</w:t>
            </w:r>
          </w:p>
        </w:tc>
      </w:tr>
      <w:tr w:rsidR="003C2B4D" w:rsidRPr="002954A1" w14:paraId="53AD60DF" w14:textId="77777777" w:rsidTr="003C2B4D">
        <w:trPr>
          <w:cantSplit/>
          <w:jc w:val="center"/>
        </w:trPr>
        <w:tc>
          <w:tcPr>
            <w:tcW w:w="737" w:type="dxa"/>
            <w:vMerge/>
            <w:tcBorders>
              <w:top w:val="single" w:sz="8" w:space="0" w:color="152935"/>
              <w:left w:val="nil"/>
              <w:bottom w:val="single" w:sz="8" w:space="0" w:color="152935"/>
              <w:right w:val="nil"/>
            </w:tcBorders>
            <w:shd w:val="clear" w:color="auto" w:fill="E0E0E0"/>
          </w:tcPr>
          <w:p w14:paraId="46334D77" w14:textId="77777777" w:rsidR="003C2B4D" w:rsidRPr="002954A1" w:rsidRDefault="003C2B4D" w:rsidP="00854E59">
            <w:pPr>
              <w:autoSpaceDE w:val="0"/>
              <w:autoSpaceDN w:val="0"/>
              <w:adjustRightInd w:val="0"/>
              <w:spacing w:after="0" w:line="240" w:lineRule="auto"/>
              <w:rPr>
                <w:rFonts w:ascii="Arial" w:hAnsi="Arial" w:cs="Arial"/>
                <w:color w:val="010205"/>
                <w:kern w:val="0"/>
                <w:sz w:val="18"/>
                <w:szCs w:val="18"/>
              </w:rPr>
            </w:pPr>
          </w:p>
        </w:tc>
        <w:tc>
          <w:tcPr>
            <w:tcW w:w="738" w:type="dxa"/>
            <w:tcBorders>
              <w:top w:val="single" w:sz="8" w:space="0" w:color="AEAEAE"/>
              <w:left w:val="nil"/>
              <w:bottom w:val="single" w:sz="8" w:space="0" w:color="AEAEAE"/>
              <w:right w:val="nil"/>
            </w:tcBorders>
            <w:shd w:val="clear" w:color="auto" w:fill="E0E0E0"/>
          </w:tcPr>
          <w:p w14:paraId="392F9B1C"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X2</w:t>
            </w:r>
          </w:p>
        </w:tc>
        <w:tc>
          <w:tcPr>
            <w:tcW w:w="1138" w:type="dxa"/>
            <w:tcBorders>
              <w:top w:val="single" w:sz="8" w:space="0" w:color="AEAEAE"/>
              <w:left w:val="nil"/>
              <w:bottom w:val="single" w:sz="8" w:space="0" w:color="AEAEAE"/>
              <w:right w:val="single" w:sz="8" w:space="0" w:color="E0E0E0"/>
            </w:tcBorders>
            <w:shd w:val="clear" w:color="auto" w:fill="F9F9FB"/>
          </w:tcPr>
          <w:p w14:paraId="725E4295"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.861</w:t>
            </w:r>
          </w:p>
        </w:tc>
        <w:tc>
          <w:tcPr>
            <w:tcW w:w="1030" w:type="dxa"/>
            <w:tcBorders>
              <w:top w:val="single" w:sz="8" w:space="0" w:color="AEAEAE"/>
              <w:left w:val="single" w:sz="8" w:space="0" w:color="E0E0E0"/>
              <w:bottom w:val="single" w:sz="8" w:space="0" w:color="AEAEAE"/>
              <w:right w:val="nil"/>
            </w:tcBorders>
            <w:shd w:val="clear" w:color="auto" w:fill="F9F9FB"/>
          </w:tcPr>
          <w:p w14:paraId="252D3DED"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1.162</w:t>
            </w:r>
          </w:p>
        </w:tc>
      </w:tr>
      <w:tr w:rsidR="003C2B4D" w:rsidRPr="002954A1" w14:paraId="404D5CCC" w14:textId="77777777" w:rsidTr="003C2B4D">
        <w:trPr>
          <w:cantSplit/>
          <w:jc w:val="center"/>
        </w:trPr>
        <w:tc>
          <w:tcPr>
            <w:tcW w:w="737" w:type="dxa"/>
            <w:vMerge/>
            <w:tcBorders>
              <w:top w:val="single" w:sz="8" w:space="0" w:color="152935"/>
              <w:left w:val="nil"/>
              <w:bottom w:val="single" w:sz="8" w:space="0" w:color="152935"/>
              <w:right w:val="nil"/>
            </w:tcBorders>
            <w:shd w:val="clear" w:color="auto" w:fill="E0E0E0"/>
          </w:tcPr>
          <w:p w14:paraId="3D6A388F" w14:textId="77777777" w:rsidR="003C2B4D" w:rsidRPr="002954A1" w:rsidRDefault="003C2B4D" w:rsidP="00854E59">
            <w:pPr>
              <w:autoSpaceDE w:val="0"/>
              <w:autoSpaceDN w:val="0"/>
              <w:adjustRightInd w:val="0"/>
              <w:spacing w:after="0" w:line="240" w:lineRule="auto"/>
              <w:rPr>
                <w:rFonts w:ascii="Arial" w:hAnsi="Arial" w:cs="Arial"/>
                <w:color w:val="010205"/>
                <w:kern w:val="0"/>
                <w:sz w:val="18"/>
                <w:szCs w:val="18"/>
              </w:rPr>
            </w:pPr>
          </w:p>
        </w:tc>
        <w:tc>
          <w:tcPr>
            <w:tcW w:w="738" w:type="dxa"/>
            <w:tcBorders>
              <w:top w:val="single" w:sz="8" w:space="0" w:color="AEAEAE"/>
              <w:left w:val="nil"/>
              <w:bottom w:val="single" w:sz="8" w:space="0" w:color="AEAEAE"/>
              <w:right w:val="nil"/>
            </w:tcBorders>
            <w:shd w:val="clear" w:color="auto" w:fill="E0E0E0"/>
          </w:tcPr>
          <w:p w14:paraId="2F088EDB"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X3</w:t>
            </w:r>
          </w:p>
        </w:tc>
        <w:tc>
          <w:tcPr>
            <w:tcW w:w="1138" w:type="dxa"/>
            <w:tcBorders>
              <w:top w:val="single" w:sz="8" w:space="0" w:color="AEAEAE"/>
              <w:left w:val="nil"/>
              <w:bottom w:val="single" w:sz="8" w:space="0" w:color="AEAEAE"/>
              <w:right w:val="single" w:sz="8" w:space="0" w:color="E0E0E0"/>
            </w:tcBorders>
            <w:shd w:val="clear" w:color="auto" w:fill="F9F9FB"/>
          </w:tcPr>
          <w:p w14:paraId="765D3748"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.803</w:t>
            </w:r>
          </w:p>
        </w:tc>
        <w:tc>
          <w:tcPr>
            <w:tcW w:w="1030" w:type="dxa"/>
            <w:tcBorders>
              <w:top w:val="single" w:sz="8" w:space="0" w:color="AEAEAE"/>
              <w:left w:val="single" w:sz="8" w:space="0" w:color="E0E0E0"/>
              <w:bottom w:val="single" w:sz="8" w:space="0" w:color="AEAEAE"/>
              <w:right w:val="nil"/>
            </w:tcBorders>
            <w:shd w:val="clear" w:color="auto" w:fill="F9F9FB"/>
          </w:tcPr>
          <w:p w14:paraId="711EA92F"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1.245</w:t>
            </w:r>
          </w:p>
        </w:tc>
      </w:tr>
      <w:tr w:rsidR="003C2B4D" w:rsidRPr="002954A1" w14:paraId="7614C235" w14:textId="77777777" w:rsidTr="003C2B4D">
        <w:trPr>
          <w:cantSplit/>
          <w:jc w:val="center"/>
        </w:trPr>
        <w:tc>
          <w:tcPr>
            <w:tcW w:w="737" w:type="dxa"/>
            <w:vMerge/>
            <w:tcBorders>
              <w:top w:val="single" w:sz="8" w:space="0" w:color="152935"/>
              <w:left w:val="nil"/>
              <w:bottom w:val="single" w:sz="8" w:space="0" w:color="152935"/>
              <w:right w:val="nil"/>
            </w:tcBorders>
            <w:shd w:val="clear" w:color="auto" w:fill="E0E0E0"/>
          </w:tcPr>
          <w:p w14:paraId="72EDC729" w14:textId="77777777" w:rsidR="003C2B4D" w:rsidRPr="002954A1" w:rsidRDefault="003C2B4D" w:rsidP="00854E59">
            <w:pPr>
              <w:autoSpaceDE w:val="0"/>
              <w:autoSpaceDN w:val="0"/>
              <w:adjustRightInd w:val="0"/>
              <w:spacing w:after="0" w:line="240" w:lineRule="auto"/>
              <w:rPr>
                <w:rFonts w:ascii="Arial" w:hAnsi="Arial" w:cs="Arial"/>
                <w:color w:val="010205"/>
                <w:kern w:val="0"/>
                <w:sz w:val="18"/>
                <w:szCs w:val="18"/>
              </w:rPr>
            </w:pPr>
          </w:p>
        </w:tc>
        <w:tc>
          <w:tcPr>
            <w:tcW w:w="738" w:type="dxa"/>
            <w:tcBorders>
              <w:top w:val="single" w:sz="8" w:space="0" w:color="AEAEAE"/>
              <w:left w:val="nil"/>
              <w:bottom w:val="single" w:sz="8" w:space="0" w:color="152935"/>
              <w:right w:val="nil"/>
            </w:tcBorders>
            <w:shd w:val="clear" w:color="auto" w:fill="E0E0E0"/>
          </w:tcPr>
          <w:p w14:paraId="26FE73EC"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X4</w:t>
            </w:r>
          </w:p>
        </w:tc>
        <w:tc>
          <w:tcPr>
            <w:tcW w:w="1138" w:type="dxa"/>
            <w:tcBorders>
              <w:top w:val="single" w:sz="8" w:space="0" w:color="AEAEAE"/>
              <w:left w:val="nil"/>
              <w:bottom w:val="single" w:sz="8" w:space="0" w:color="152935"/>
              <w:right w:val="single" w:sz="8" w:space="0" w:color="E0E0E0"/>
            </w:tcBorders>
            <w:shd w:val="clear" w:color="auto" w:fill="F9F9FB"/>
          </w:tcPr>
          <w:p w14:paraId="0AB1DA50"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.960</w:t>
            </w:r>
          </w:p>
        </w:tc>
        <w:tc>
          <w:tcPr>
            <w:tcW w:w="1030" w:type="dxa"/>
            <w:tcBorders>
              <w:top w:val="single" w:sz="8" w:space="0" w:color="AEAEAE"/>
              <w:left w:val="single" w:sz="8" w:space="0" w:color="E0E0E0"/>
              <w:bottom w:val="single" w:sz="8" w:space="0" w:color="152935"/>
              <w:right w:val="nil"/>
            </w:tcBorders>
            <w:shd w:val="clear" w:color="auto" w:fill="F9F9FB"/>
          </w:tcPr>
          <w:p w14:paraId="6410DDAB"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1.042</w:t>
            </w:r>
          </w:p>
        </w:tc>
      </w:tr>
      <w:tr w:rsidR="003C2B4D" w:rsidRPr="002954A1" w14:paraId="54DB1B1D" w14:textId="77777777" w:rsidTr="003C2B4D">
        <w:trPr>
          <w:cantSplit/>
          <w:jc w:val="center"/>
        </w:trPr>
        <w:tc>
          <w:tcPr>
            <w:tcW w:w="3643" w:type="dxa"/>
            <w:gridSpan w:val="4"/>
            <w:tcBorders>
              <w:top w:val="nil"/>
              <w:left w:val="nil"/>
              <w:bottom w:val="nil"/>
              <w:right w:val="nil"/>
            </w:tcBorders>
            <w:shd w:val="clear" w:color="auto" w:fill="FFFFFF"/>
          </w:tcPr>
          <w:p w14:paraId="156B6A56" w14:textId="77777777" w:rsidR="003C2B4D" w:rsidRPr="002954A1" w:rsidRDefault="003C2B4D" w:rsidP="00854E59">
            <w:pPr>
              <w:autoSpaceDE w:val="0"/>
              <w:autoSpaceDN w:val="0"/>
              <w:adjustRightInd w:val="0"/>
              <w:spacing w:after="0" w:line="320" w:lineRule="atLeast"/>
              <w:ind w:left="60" w:right="60"/>
              <w:rPr>
                <w:rFonts w:ascii="Arial" w:hAnsi="Arial" w:cs="Arial"/>
                <w:color w:val="010205"/>
                <w:kern w:val="0"/>
                <w:sz w:val="18"/>
                <w:szCs w:val="18"/>
              </w:rPr>
            </w:pPr>
            <w:r w:rsidRPr="002954A1">
              <w:rPr>
                <w:rFonts w:ascii="Arial" w:hAnsi="Arial" w:cs="Arial"/>
                <w:color w:val="010205"/>
                <w:kern w:val="0"/>
                <w:sz w:val="18"/>
                <w:szCs w:val="18"/>
              </w:rPr>
              <w:t>a. Dependent Variable: Y</w:t>
            </w:r>
          </w:p>
        </w:tc>
      </w:tr>
    </w:tbl>
    <w:p w14:paraId="2E022039" w14:textId="77777777" w:rsidR="008E69D4" w:rsidRPr="00172172" w:rsidRDefault="008E69D4" w:rsidP="001E287B">
      <w:pPr>
        <w:spacing w:after="0" w:line="480" w:lineRule="auto"/>
        <w:rPr>
          <w:rFonts w:ascii="Times New Roman" w:hAnsi="Times New Roman" w:cs="Times New Roman"/>
          <w:szCs w:val="20"/>
          <w:lang w:val="id-ID"/>
        </w:rPr>
      </w:pPr>
    </w:p>
    <w:p w14:paraId="39318EAC" w14:textId="7CB412CD" w:rsidR="0064458B" w:rsidRPr="00172172" w:rsidRDefault="000720A7" w:rsidP="003A08D8">
      <w:pPr>
        <w:pStyle w:val="ListParagraph"/>
        <w:numPr>
          <w:ilvl w:val="0"/>
          <w:numId w:val="26"/>
        </w:numPr>
        <w:tabs>
          <w:tab w:val="left" w:pos="2880"/>
          <w:tab w:val="center" w:pos="4680"/>
          <w:tab w:val="left" w:pos="6680"/>
        </w:tabs>
        <w:spacing w:after="0" w:line="360" w:lineRule="auto"/>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Uji Heteroskedastitas</w:t>
      </w:r>
    </w:p>
    <w:p w14:paraId="23423231" w14:textId="092A94D7" w:rsidR="0096127C" w:rsidRPr="00172172" w:rsidRDefault="0096127C" w:rsidP="00430EA7">
      <w:pPr>
        <w:pStyle w:val="ListParagraph"/>
        <w:tabs>
          <w:tab w:val="left" w:pos="2880"/>
          <w:tab w:val="center" w:pos="4680"/>
          <w:tab w:val="left" w:pos="6680"/>
        </w:tabs>
        <w:spacing w:after="0" w:line="360" w:lineRule="auto"/>
        <w:ind w:left="851"/>
        <w:rPr>
          <w:rFonts w:ascii="Times New Roman" w:eastAsiaTheme="minorEastAsia" w:hAnsi="Times New Roman" w:cs="Times New Roman"/>
          <w:b/>
          <w:bCs/>
          <w:lang w:val="id-ID"/>
        </w:rPr>
      </w:pPr>
    </w:p>
    <w:p w14:paraId="4C8E0165" w14:textId="77777777" w:rsidR="006F1E46" w:rsidRDefault="006F1E46" w:rsidP="006F1E46">
      <w:pPr>
        <w:spacing w:line="240" w:lineRule="auto"/>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Tabel 4.4 Hasil Uji Glejser</w:t>
      </w:r>
    </w:p>
    <w:tbl>
      <w:tblPr>
        <w:tblW w:w="8132" w:type="dxa"/>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3C2B4D" w:rsidRPr="002954A1" w14:paraId="3774DA4A" w14:textId="77777777" w:rsidTr="003C2B4D">
        <w:trPr>
          <w:cantSplit/>
        </w:trPr>
        <w:tc>
          <w:tcPr>
            <w:tcW w:w="8132" w:type="dxa"/>
            <w:gridSpan w:val="7"/>
            <w:tcBorders>
              <w:top w:val="nil"/>
              <w:left w:val="nil"/>
              <w:bottom w:val="nil"/>
              <w:right w:val="nil"/>
            </w:tcBorders>
            <w:shd w:val="clear" w:color="auto" w:fill="FFFFFF"/>
            <w:vAlign w:val="center"/>
          </w:tcPr>
          <w:p w14:paraId="13A4E1BD"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010205"/>
                <w:kern w:val="0"/>
              </w:rPr>
            </w:pPr>
            <w:r w:rsidRPr="002954A1">
              <w:rPr>
                <w:rFonts w:ascii="Arial" w:hAnsi="Arial" w:cs="Arial"/>
                <w:b/>
                <w:bCs/>
                <w:color w:val="010205"/>
                <w:kern w:val="0"/>
              </w:rPr>
              <w:t>Coefficients</w:t>
            </w:r>
            <w:r w:rsidRPr="002954A1">
              <w:rPr>
                <w:rFonts w:ascii="Arial" w:hAnsi="Arial" w:cs="Arial"/>
                <w:b/>
                <w:bCs/>
                <w:color w:val="010205"/>
                <w:kern w:val="0"/>
                <w:vertAlign w:val="superscript"/>
              </w:rPr>
              <w:t>a</w:t>
            </w:r>
          </w:p>
        </w:tc>
      </w:tr>
      <w:tr w:rsidR="003C2B4D" w:rsidRPr="002954A1" w14:paraId="3847E048" w14:textId="77777777" w:rsidTr="003C2B4D">
        <w:trPr>
          <w:cantSplit/>
        </w:trPr>
        <w:tc>
          <w:tcPr>
            <w:tcW w:w="1920" w:type="dxa"/>
            <w:gridSpan w:val="2"/>
            <w:vMerge w:val="restart"/>
            <w:tcBorders>
              <w:top w:val="nil"/>
              <w:left w:val="nil"/>
              <w:bottom w:val="nil"/>
              <w:right w:val="nil"/>
            </w:tcBorders>
            <w:shd w:val="clear" w:color="auto" w:fill="FFFFFF"/>
            <w:vAlign w:val="bottom"/>
          </w:tcPr>
          <w:p w14:paraId="18E71F6D"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Model</w:t>
            </w:r>
          </w:p>
        </w:tc>
        <w:tc>
          <w:tcPr>
            <w:tcW w:w="2676" w:type="dxa"/>
            <w:gridSpan w:val="2"/>
            <w:tcBorders>
              <w:top w:val="nil"/>
              <w:left w:val="nil"/>
              <w:bottom w:val="nil"/>
              <w:right w:val="single" w:sz="8" w:space="0" w:color="E0E0E0"/>
            </w:tcBorders>
            <w:shd w:val="clear" w:color="auto" w:fill="FFFFFF"/>
            <w:vAlign w:val="bottom"/>
          </w:tcPr>
          <w:p w14:paraId="75AD6A91"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18DE31F1"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14:paraId="1F2EA85E"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t</w:t>
            </w:r>
          </w:p>
        </w:tc>
        <w:tc>
          <w:tcPr>
            <w:tcW w:w="1030" w:type="dxa"/>
            <w:vMerge w:val="restart"/>
            <w:tcBorders>
              <w:top w:val="nil"/>
              <w:left w:val="single" w:sz="8" w:space="0" w:color="E0E0E0"/>
              <w:bottom w:val="nil"/>
              <w:right w:val="nil"/>
            </w:tcBorders>
            <w:shd w:val="clear" w:color="auto" w:fill="FFFFFF"/>
            <w:vAlign w:val="bottom"/>
          </w:tcPr>
          <w:p w14:paraId="5BFDF25E"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Sig.</w:t>
            </w:r>
          </w:p>
        </w:tc>
      </w:tr>
      <w:tr w:rsidR="003C2B4D" w:rsidRPr="002954A1" w14:paraId="48BEDFB3" w14:textId="77777777" w:rsidTr="003C2B4D">
        <w:trPr>
          <w:cantSplit/>
        </w:trPr>
        <w:tc>
          <w:tcPr>
            <w:tcW w:w="1920" w:type="dxa"/>
            <w:gridSpan w:val="2"/>
            <w:vMerge/>
            <w:tcBorders>
              <w:top w:val="nil"/>
              <w:left w:val="nil"/>
              <w:bottom w:val="nil"/>
              <w:right w:val="nil"/>
            </w:tcBorders>
            <w:shd w:val="clear" w:color="auto" w:fill="FFFFFF"/>
            <w:vAlign w:val="bottom"/>
          </w:tcPr>
          <w:p w14:paraId="387405B8" w14:textId="77777777" w:rsidR="003C2B4D" w:rsidRPr="002954A1" w:rsidRDefault="003C2B4D" w:rsidP="00854E59">
            <w:pPr>
              <w:autoSpaceDE w:val="0"/>
              <w:autoSpaceDN w:val="0"/>
              <w:adjustRightInd w:val="0"/>
              <w:spacing w:after="0" w:line="240" w:lineRule="auto"/>
              <w:rPr>
                <w:rFonts w:ascii="Arial" w:hAnsi="Arial" w:cs="Arial"/>
                <w:color w:val="264A60"/>
                <w:kern w:val="0"/>
                <w:sz w:val="18"/>
                <w:szCs w:val="18"/>
              </w:rPr>
            </w:pPr>
          </w:p>
        </w:tc>
        <w:tc>
          <w:tcPr>
            <w:tcW w:w="1338" w:type="dxa"/>
            <w:tcBorders>
              <w:top w:val="nil"/>
              <w:left w:val="nil"/>
              <w:bottom w:val="single" w:sz="8" w:space="0" w:color="152935"/>
              <w:right w:val="single" w:sz="8" w:space="0" w:color="E0E0E0"/>
            </w:tcBorders>
            <w:shd w:val="clear" w:color="auto" w:fill="FFFFFF"/>
            <w:vAlign w:val="bottom"/>
          </w:tcPr>
          <w:p w14:paraId="560C3C55"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2E737693"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1E98BC3F"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Beta</w:t>
            </w:r>
          </w:p>
        </w:tc>
        <w:tc>
          <w:tcPr>
            <w:tcW w:w="1030" w:type="dxa"/>
            <w:vMerge/>
            <w:tcBorders>
              <w:top w:val="nil"/>
              <w:left w:val="single" w:sz="8" w:space="0" w:color="E0E0E0"/>
              <w:bottom w:val="nil"/>
              <w:right w:val="single" w:sz="8" w:space="0" w:color="E0E0E0"/>
            </w:tcBorders>
            <w:shd w:val="clear" w:color="auto" w:fill="FFFFFF"/>
            <w:vAlign w:val="bottom"/>
          </w:tcPr>
          <w:p w14:paraId="647A845E" w14:textId="77777777" w:rsidR="003C2B4D" w:rsidRPr="002954A1" w:rsidRDefault="003C2B4D" w:rsidP="00854E59">
            <w:pPr>
              <w:autoSpaceDE w:val="0"/>
              <w:autoSpaceDN w:val="0"/>
              <w:adjustRightInd w:val="0"/>
              <w:spacing w:after="0" w:line="240" w:lineRule="auto"/>
              <w:rPr>
                <w:rFonts w:ascii="Arial" w:hAnsi="Arial" w:cs="Arial"/>
                <w:color w:val="264A60"/>
                <w:kern w:val="0"/>
                <w:sz w:val="18"/>
                <w:szCs w:val="18"/>
              </w:rPr>
            </w:pPr>
          </w:p>
        </w:tc>
        <w:tc>
          <w:tcPr>
            <w:tcW w:w="1030" w:type="dxa"/>
            <w:vMerge/>
            <w:tcBorders>
              <w:top w:val="nil"/>
              <w:left w:val="single" w:sz="8" w:space="0" w:color="E0E0E0"/>
              <w:bottom w:val="nil"/>
              <w:right w:val="nil"/>
            </w:tcBorders>
            <w:shd w:val="clear" w:color="auto" w:fill="FFFFFF"/>
            <w:vAlign w:val="bottom"/>
          </w:tcPr>
          <w:p w14:paraId="4B34EEED" w14:textId="77777777" w:rsidR="003C2B4D" w:rsidRPr="002954A1" w:rsidRDefault="003C2B4D" w:rsidP="00854E59">
            <w:pPr>
              <w:autoSpaceDE w:val="0"/>
              <w:autoSpaceDN w:val="0"/>
              <w:adjustRightInd w:val="0"/>
              <w:spacing w:after="0" w:line="240" w:lineRule="auto"/>
              <w:rPr>
                <w:rFonts w:ascii="Arial" w:hAnsi="Arial" w:cs="Arial"/>
                <w:color w:val="264A60"/>
                <w:kern w:val="0"/>
                <w:sz w:val="18"/>
                <w:szCs w:val="18"/>
              </w:rPr>
            </w:pPr>
          </w:p>
        </w:tc>
      </w:tr>
      <w:tr w:rsidR="003C2B4D" w:rsidRPr="002954A1" w14:paraId="60497C9F" w14:textId="77777777" w:rsidTr="003C2B4D">
        <w:trPr>
          <w:cantSplit/>
        </w:trPr>
        <w:tc>
          <w:tcPr>
            <w:tcW w:w="736" w:type="dxa"/>
            <w:vMerge w:val="restart"/>
            <w:tcBorders>
              <w:top w:val="single" w:sz="8" w:space="0" w:color="152935"/>
              <w:left w:val="nil"/>
              <w:bottom w:val="single" w:sz="8" w:space="0" w:color="152935"/>
              <w:right w:val="nil"/>
            </w:tcBorders>
            <w:shd w:val="clear" w:color="auto" w:fill="E0E0E0"/>
          </w:tcPr>
          <w:p w14:paraId="5D98BB8E"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1</w:t>
            </w:r>
          </w:p>
        </w:tc>
        <w:tc>
          <w:tcPr>
            <w:tcW w:w="1184" w:type="dxa"/>
            <w:tcBorders>
              <w:top w:val="single" w:sz="8" w:space="0" w:color="152935"/>
              <w:left w:val="nil"/>
              <w:bottom w:val="single" w:sz="8" w:space="0" w:color="AEAEAE"/>
              <w:right w:val="nil"/>
            </w:tcBorders>
            <w:shd w:val="clear" w:color="auto" w:fill="E0E0E0"/>
          </w:tcPr>
          <w:p w14:paraId="47601525"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(Constant)</w:t>
            </w:r>
          </w:p>
        </w:tc>
        <w:tc>
          <w:tcPr>
            <w:tcW w:w="1338" w:type="dxa"/>
            <w:tcBorders>
              <w:top w:val="single" w:sz="8" w:space="0" w:color="152935"/>
              <w:left w:val="nil"/>
              <w:bottom w:val="single" w:sz="8" w:space="0" w:color="AEAEAE"/>
              <w:right w:val="single" w:sz="8" w:space="0" w:color="E0E0E0"/>
            </w:tcBorders>
            <w:shd w:val="clear" w:color="auto" w:fill="F9F9FB"/>
          </w:tcPr>
          <w:p w14:paraId="4C180F1F"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.219</w:t>
            </w:r>
          </w:p>
        </w:tc>
        <w:tc>
          <w:tcPr>
            <w:tcW w:w="1338" w:type="dxa"/>
            <w:tcBorders>
              <w:top w:val="single" w:sz="8" w:space="0" w:color="152935"/>
              <w:left w:val="single" w:sz="8" w:space="0" w:color="E0E0E0"/>
              <w:bottom w:val="single" w:sz="8" w:space="0" w:color="AEAEAE"/>
              <w:right w:val="single" w:sz="8" w:space="0" w:color="E0E0E0"/>
            </w:tcBorders>
            <w:shd w:val="clear" w:color="auto" w:fill="F9F9FB"/>
          </w:tcPr>
          <w:p w14:paraId="5208FA91"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.391</w:t>
            </w:r>
          </w:p>
        </w:tc>
        <w:tc>
          <w:tcPr>
            <w:tcW w:w="1476"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3D817281" w14:textId="77777777" w:rsidR="003C2B4D" w:rsidRPr="002954A1" w:rsidRDefault="003C2B4D" w:rsidP="00854E59">
            <w:pPr>
              <w:autoSpaceDE w:val="0"/>
              <w:autoSpaceDN w:val="0"/>
              <w:adjustRightInd w:val="0"/>
              <w:spacing w:after="0" w:line="240" w:lineRule="auto"/>
              <w:rPr>
                <w:rFonts w:ascii="Times New Roman" w:hAnsi="Times New Roman" w:cs="Times New Roman"/>
                <w:kern w:val="0"/>
              </w:rPr>
            </w:pP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2A1292EF"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.562</w:t>
            </w:r>
          </w:p>
        </w:tc>
        <w:tc>
          <w:tcPr>
            <w:tcW w:w="1030" w:type="dxa"/>
            <w:tcBorders>
              <w:top w:val="single" w:sz="8" w:space="0" w:color="152935"/>
              <w:left w:val="single" w:sz="8" w:space="0" w:color="E0E0E0"/>
              <w:bottom w:val="single" w:sz="8" w:space="0" w:color="AEAEAE"/>
              <w:right w:val="nil"/>
            </w:tcBorders>
            <w:shd w:val="clear" w:color="auto" w:fill="F9F9FB"/>
          </w:tcPr>
          <w:p w14:paraId="259BAD06"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.577</w:t>
            </w:r>
          </w:p>
        </w:tc>
      </w:tr>
      <w:tr w:rsidR="003C2B4D" w:rsidRPr="002954A1" w14:paraId="62719481" w14:textId="77777777" w:rsidTr="003C2B4D">
        <w:trPr>
          <w:cantSplit/>
        </w:trPr>
        <w:tc>
          <w:tcPr>
            <w:tcW w:w="736" w:type="dxa"/>
            <w:vMerge/>
            <w:tcBorders>
              <w:top w:val="single" w:sz="8" w:space="0" w:color="152935"/>
              <w:left w:val="nil"/>
              <w:bottom w:val="single" w:sz="8" w:space="0" w:color="152935"/>
              <w:right w:val="nil"/>
            </w:tcBorders>
            <w:shd w:val="clear" w:color="auto" w:fill="E0E0E0"/>
          </w:tcPr>
          <w:p w14:paraId="7E3EB780" w14:textId="77777777" w:rsidR="003C2B4D" w:rsidRPr="002954A1" w:rsidRDefault="003C2B4D" w:rsidP="00854E59">
            <w:pPr>
              <w:autoSpaceDE w:val="0"/>
              <w:autoSpaceDN w:val="0"/>
              <w:adjustRightInd w:val="0"/>
              <w:spacing w:after="0" w:line="240" w:lineRule="auto"/>
              <w:rPr>
                <w:rFonts w:ascii="Arial" w:hAnsi="Arial" w:cs="Arial"/>
                <w:color w:val="010205"/>
                <w:kern w:val="0"/>
                <w:sz w:val="18"/>
                <w:szCs w:val="18"/>
              </w:rPr>
            </w:pPr>
          </w:p>
        </w:tc>
        <w:tc>
          <w:tcPr>
            <w:tcW w:w="1184" w:type="dxa"/>
            <w:tcBorders>
              <w:top w:val="single" w:sz="8" w:space="0" w:color="AEAEAE"/>
              <w:left w:val="nil"/>
              <w:bottom w:val="single" w:sz="8" w:space="0" w:color="AEAEAE"/>
              <w:right w:val="nil"/>
            </w:tcBorders>
            <w:shd w:val="clear" w:color="auto" w:fill="E0E0E0"/>
          </w:tcPr>
          <w:p w14:paraId="47129E3D"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X1</w:t>
            </w:r>
          </w:p>
        </w:tc>
        <w:tc>
          <w:tcPr>
            <w:tcW w:w="1338" w:type="dxa"/>
            <w:tcBorders>
              <w:top w:val="single" w:sz="8" w:space="0" w:color="AEAEAE"/>
              <w:left w:val="nil"/>
              <w:bottom w:val="single" w:sz="8" w:space="0" w:color="AEAEAE"/>
              <w:right w:val="single" w:sz="8" w:space="0" w:color="E0E0E0"/>
            </w:tcBorders>
            <w:shd w:val="clear" w:color="auto" w:fill="F9F9FB"/>
          </w:tcPr>
          <w:p w14:paraId="304D6400"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.267</w:t>
            </w:r>
          </w:p>
        </w:tc>
        <w:tc>
          <w:tcPr>
            <w:tcW w:w="1338" w:type="dxa"/>
            <w:tcBorders>
              <w:top w:val="single" w:sz="8" w:space="0" w:color="AEAEAE"/>
              <w:left w:val="single" w:sz="8" w:space="0" w:color="E0E0E0"/>
              <w:bottom w:val="single" w:sz="8" w:space="0" w:color="AEAEAE"/>
              <w:right w:val="single" w:sz="8" w:space="0" w:color="E0E0E0"/>
            </w:tcBorders>
            <w:shd w:val="clear" w:color="auto" w:fill="F9F9FB"/>
          </w:tcPr>
          <w:p w14:paraId="240225AD"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.115</w:t>
            </w:r>
          </w:p>
        </w:tc>
        <w:tc>
          <w:tcPr>
            <w:tcW w:w="1476" w:type="dxa"/>
            <w:tcBorders>
              <w:top w:val="single" w:sz="8" w:space="0" w:color="AEAEAE"/>
              <w:left w:val="single" w:sz="8" w:space="0" w:color="E0E0E0"/>
              <w:bottom w:val="single" w:sz="8" w:space="0" w:color="AEAEAE"/>
              <w:right w:val="single" w:sz="8" w:space="0" w:color="E0E0E0"/>
            </w:tcBorders>
            <w:shd w:val="clear" w:color="auto" w:fill="F9F9FB"/>
          </w:tcPr>
          <w:p w14:paraId="016C10E1"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.215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29D02F9A"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2.315</w:t>
            </w:r>
          </w:p>
        </w:tc>
        <w:tc>
          <w:tcPr>
            <w:tcW w:w="1030" w:type="dxa"/>
            <w:tcBorders>
              <w:top w:val="single" w:sz="8" w:space="0" w:color="AEAEAE"/>
              <w:left w:val="single" w:sz="8" w:space="0" w:color="E0E0E0"/>
              <w:bottom w:val="single" w:sz="8" w:space="0" w:color="AEAEAE"/>
              <w:right w:val="nil"/>
            </w:tcBorders>
            <w:shd w:val="clear" w:color="auto" w:fill="F9F9FB"/>
          </w:tcPr>
          <w:p w14:paraId="32BEF2B3"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w:t>
            </w:r>
            <w:r>
              <w:rPr>
                <w:rFonts w:ascii="Arial" w:hAnsi="Arial" w:cs="Arial"/>
                <w:color w:val="010205"/>
                <w:kern w:val="0"/>
                <w:sz w:val="18"/>
                <w:szCs w:val="18"/>
              </w:rPr>
              <w:t>5</w:t>
            </w:r>
            <w:r w:rsidRPr="002954A1">
              <w:rPr>
                <w:rFonts w:ascii="Arial" w:hAnsi="Arial" w:cs="Arial"/>
                <w:color w:val="010205"/>
                <w:kern w:val="0"/>
                <w:sz w:val="18"/>
                <w:szCs w:val="18"/>
              </w:rPr>
              <w:t>4</w:t>
            </w:r>
          </w:p>
        </w:tc>
      </w:tr>
      <w:tr w:rsidR="003C2B4D" w:rsidRPr="002954A1" w14:paraId="42100F7D" w14:textId="77777777" w:rsidTr="003C2B4D">
        <w:trPr>
          <w:cantSplit/>
        </w:trPr>
        <w:tc>
          <w:tcPr>
            <w:tcW w:w="736" w:type="dxa"/>
            <w:vMerge/>
            <w:tcBorders>
              <w:top w:val="single" w:sz="8" w:space="0" w:color="152935"/>
              <w:left w:val="nil"/>
              <w:bottom w:val="single" w:sz="8" w:space="0" w:color="152935"/>
              <w:right w:val="nil"/>
            </w:tcBorders>
            <w:shd w:val="clear" w:color="auto" w:fill="E0E0E0"/>
          </w:tcPr>
          <w:p w14:paraId="3A5B0865" w14:textId="77777777" w:rsidR="003C2B4D" w:rsidRPr="002954A1" w:rsidRDefault="003C2B4D" w:rsidP="00854E59">
            <w:pPr>
              <w:autoSpaceDE w:val="0"/>
              <w:autoSpaceDN w:val="0"/>
              <w:adjustRightInd w:val="0"/>
              <w:spacing w:after="0" w:line="240" w:lineRule="auto"/>
              <w:rPr>
                <w:rFonts w:ascii="Arial" w:hAnsi="Arial" w:cs="Arial"/>
                <w:color w:val="010205"/>
                <w:kern w:val="0"/>
                <w:sz w:val="18"/>
                <w:szCs w:val="18"/>
              </w:rPr>
            </w:pPr>
          </w:p>
        </w:tc>
        <w:tc>
          <w:tcPr>
            <w:tcW w:w="1184" w:type="dxa"/>
            <w:tcBorders>
              <w:top w:val="single" w:sz="8" w:space="0" w:color="AEAEAE"/>
              <w:left w:val="nil"/>
              <w:bottom w:val="single" w:sz="8" w:space="0" w:color="AEAEAE"/>
              <w:right w:val="nil"/>
            </w:tcBorders>
            <w:shd w:val="clear" w:color="auto" w:fill="E0E0E0"/>
          </w:tcPr>
          <w:p w14:paraId="515DDFA9"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X2</w:t>
            </w:r>
          </w:p>
        </w:tc>
        <w:tc>
          <w:tcPr>
            <w:tcW w:w="1338" w:type="dxa"/>
            <w:tcBorders>
              <w:top w:val="single" w:sz="8" w:space="0" w:color="AEAEAE"/>
              <w:left w:val="nil"/>
              <w:bottom w:val="single" w:sz="8" w:space="0" w:color="AEAEAE"/>
              <w:right w:val="single" w:sz="8" w:space="0" w:color="E0E0E0"/>
            </w:tcBorders>
            <w:shd w:val="clear" w:color="auto" w:fill="F9F9FB"/>
          </w:tcPr>
          <w:p w14:paraId="195A2F7D"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.244</w:t>
            </w:r>
          </w:p>
        </w:tc>
        <w:tc>
          <w:tcPr>
            <w:tcW w:w="1338" w:type="dxa"/>
            <w:tcBorders>
              <w:top w:val="single" w:sz="8" w:space="0" w:color="AEAEAE"/>
              <w:left w:val="single" w:sz="8" w:space="0" w:color="E0E0E0"/>
              <w:bottom w:val="single" w:sz="8" w:space="0" w:color="AEAEAE"/>
              <w:right w:val="single" w:sz="8" w:space="0" w:color="E0E0E0"/>
            </w:tcBorders>
            <w:shd w:val="clear" w:color="auto" w:fill="F9F9FB"/>
          </w:tcPr>
          <w:p w14:paraId="33DC80C3"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.252</w:t>
            </w:r>
          </w:p>
        </w:tc>
        <w:tc>
          <w:tcPr>
            <w:tcW w:w="1476" w:type="dxa"/>
            <w:tcBorders>
              <w:top w:val="single" w:sz="8" w:space="0" w:color="AEAEAE"/>
              <w:left w:val="single" w:sz="8" w:space="0" w:color="E0E0E0"/>
              <w:bottom w:val="single" w:sz="8" w:space="0" w:color="AEAEAE"/>
              <w:right w:val="single" w:sz="8" w:space="0" w:color="E0E0E0"/>
            </w:tcBorders>
            <w:shd w:val="clear" w:color="auto" w:fill="F9F9FB"/>
          </w:tcPr>
          <w:p w14:paraId="2D449514"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.093</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3B17EABF"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.967</w:t>
            </w:r>
          </w:p>
        </w:tc>
        <w:tc>
          <w:tcPr>
            <w:tcW w:w="1030" w:type="dxa"/>
            <w:tcBorders>
              <w:top w:val="single" w:sz="8" w:space="0" w:color="AEAEAE"/>
              <w:left w:val="single" w:sz="8" w:space="0" w:color="E0E0E0"/>
              <w:bottom w:val="single" w:sz="8" w:space="0" w:color="AEAEAE"/>
              <w:right w:val="nil"/>
            </w:tcBorders>
            <w:shd w:val="clear" w:color="auto" w:fill="F9F9FB"/>
          </w:tcPr>
          <w:p w14:paraId="1F9569FF"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.338</w:t>
            </w:r>
          </w:p>
        </w:tc>
      </w:tr>
      <w:tr w:rsidR="003C2B4D" w:rsidRPr="002954A1" w14:paraId="5596C077" w14:textId="77777777" w:rsidTr="003C2B4D">
        <w:trPr>
          <w:cantSplit/>
        </w:trPr>
        <w:tc>
          <w:tcPr>
            <w:tcW w:w="736" w:type="dxa"/>
            <w:vMerge/>
            <w:tcBorders>
              <w:top w:val="single" w:sz="8" w:space="0" w:color="152935"/>
              <w:left w:val="nil"/>
              <w:bottom w:val="single" w:sz="8" w:space="0" w:color="152935"/>
              <w:right w:val="nil"/>
            </w:tcBorders>
            <w:shd w:val="clear" w:color="auto" w:fill="E0E0E0"/>
          </w:tcPr>
          <w:p w14:paraId="7D2EFC8F" w14:textId="77777777" w:rsidR="003C2B4D" w:rsidRPr="002954A1" w:rsidRDefault="003C2B4D" w:rsidP="00854E59">
            <w:pPr>
              <w:autoSpaceDE w:val="0"/>
              <w:autoSpaceDN w:val="0"/>
              <w:adjustRightInd w:val="0"/>
              <w:spacing w:after="0" w:line="240" w:lineRule="auto"/>
              <w:rPr>
                <w:rFonts w:ascii="Arial" w:hAnsi="Arial" w:cs="Arial"/>
                <w:color w:val="010205"/>
                <w:kern w:val="0"/>
                <w:sz w:val="18"/>
                <w:szCs w:val="18"/>
              </w:rPr>
            </w:pPr>
          </w:p>
        </w:tc>
        <w:tc>
          <w:tcPr>
            <w:tcW w:w="1184" w:type="dxa"/>
            <w:tcBorders>
              <w:top w:val="single" w:sz="8" w:space="0" w:color="AEAEAE"/>
              <w:left w:val="nil"/>
              <w:bottom w:val="single" w:sz="8" w:space="0" w:color="AEAEAE"/>
              <w:right w:val="nil"/>
            </w:tcBorders>
            <w:shd w:val="clear" w:color="auto" w:fill="E0E0E0"/>
          </w:tcPr>
          <w:p w14:paraId="0E9BE51A"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X3</w:t>
            </w:r>
          </w:p>
        </w:tc>
        <w:tc>
          <w:tcPr>
            <w:tcW w:w="1338" w:type="dxa"/>
            <w:tcBorders>
              <w:top w:val="single" w:sz="8" w:space="0" w:color="AEAEAE"/>
              <w:left w:val="nil"/>
              <w:bottom w:val="single" w:sz="8" w:space="0" w:color="AEAEAE"/>
              <w:right w:val="single" w:sz="8" w:space="0" w:color="E0E0E0"/>
            </w:tcBorders>
            <w:shd w:val="clear" w:color="auto" w:fill="F9F9FB"/>
          </w:tcPr>
          <w:p w14:paraId="0DB0C055"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-.189</w:t>
            </w:r>
          </w:p>
        </w:tc>
        <w:tc>
          <w:tcPr>
            <w:tcW w:w="1338" w:type="dxa"/>
            <w:tcBorders>
              <w:top w:val="single" w:sz="8" w:space="0" w:color="AEAEAE"/>
              <w:left w:val="single" w:sz="8" w:space="0" w:color="E0E0E0"/>
              <w:bottom w:val="single" w:sz="8" w:space="0" w:color="AEAEAE"/>
              <w:right w:val="single" w:sz="8" w:space="0" w:color="E0E0E0"/>
            </w:tcBorders>
            <w:shd w:val="clear" w:color="auto" w:fill="F9F9FB"/>
          </w:tcPr>
          <w:p w14:paraId="50CF44F6"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.032</w:t>
            </w:r>
          </w:p>
        </w:tc>
        <w:tc>
          <w:tcPr>
            <w:tcW w:w="1476" w:type="dxa"/>
            <w:tcBorders>
              <w:top w:val="single" w:sz="8" w:space="0" w:color="AEAEAE"/>
              <w:left w:val="single" w:sz="8" w:space="0" w:color="E0E0E0"/>
              <w:bottom w:val="single" w:sz="8" w:space="0" w:color="AEAEAE"/>
              <w:right w:val="single" w:sz="8" w:space="0" w:color="E0E0E0"/>
            </w:tcBorders>
            <w:shd w:val="clear" w:color="auto" w:fill="F9F9FB"/>
          </w:tcPr>
          <w:p w14:paraId="3A95612B"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-.590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0FBD7342"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-5.910</w:t>
            </w:r>
          </w:p>
        </w:tc>
        <w:tc>
          <w:tcPr>
            <w:tcW w:w="1030" w:type="dxa"/>
            <w:tcBorders>
              <w:top w:val="single" w:sz="8" w:space="0" w:color="AEAEAE"/>
              <w:left w:val="single" w:sz="8" w:space="0" w:color="E0E0E0"/>
              <w:bottom w:val="single" w:sz="8" w:space="0" w:color="AEAEAE"/>
              <w:right w:val="nil"/>
            </w:tcBorders>
            <w:shd w:val="clear" w:color="auto" w:fill="F9F9FB"/>
          </w:tcPr>
          <w:p w14:paraId="71FB6D23"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w:t>
            </w:r>
            <w:r>
              <w:rPr>
                <w:rFonts w:ascii="Arial" w:hAnsi="Arial" w:cs="Arial"/>
                <w:color w:val="010205"/>
                <w:kern w:val="0"/>
                <w:sz w:val="18"/>
                <w:szCs w:val="18"/>
              </w:rPr>
              <w:t>52</w:t>
            </w:r>
          </w:p>
        </w:tc>
      </w:tr>
      <w:tr w:rsidR="003C2B4D" w:rsidRPr="002954A1" w14:paraId="5A543A58" w14:textId="77777777" w:rsidTr="003C2B4D">
        <w:trPr>
          <w:cantSplit/>
        </w:trPr>
        <w:tc>
          <w:tcPr>
            <w:tcW w:w="736" w:type="dxa"/>
            <w:vMerge/>
            <w:tcBorders>
              <w:top w:val="single" w:sz="8" w:space="0" w:color="152935"/>
              <w:left w:val="nil"/>
              <w:bottom w:val="single" w:sz="8" w:space="0" w:color="152935"/>
              <w:right w:val="nil"/>
            </w:tcBorders>
            <w:shd w:val="clear" w:color="auto" w:fill="E0E0E0"/>
          </w:tcPr>
          <w:p w14:paraId="13626CAD" w14:textId="77777777" w:rsidR="003C2B4D" w:rsidRPr="002954A1" w:rsidRDefault="003C2B4D" w:rsidP="00854E59">
            <w:pPr>
              <w:autoSpaceDE w:val="0"/>
              <w:autoSpaceDN w:val="0"/>
              <w:adjustRightInd w:val="0"/>
              <w:spacing w:after="0" w:line="240" w:lineRule="auto"/>
              <w:rPr>
                <w:rFonts w:ascii="Arial" w:hAnsi="Arial" w:cs="Arial"/>
                <w:color w:val="010205"/>
                <w:kern w:val="0"/>
                <w:sz w:val="18"/>
                <w:szCs w:val="18"/>
              </w:rPr>
            </w:pPr>
          </w:p>
        </w:tc>
        <w:tc>
          <w:tcPr>
            <w:tcW w:w="1184" w:type="dxa"/>
            <w:tcBorders>
              <w:top w:val="single" w:sz="8" w:space="0" w:color="AEAEAE"/>
              <w:left w:val="nil"/>
              <w:bottom w:val="single" w:sz="8" w:space="0" w:color="152935"/>
              <w:right w:val="nil"/>
            </w:tcBorders>
            <w:shd w:val="clear" w:color="auto" w:fill="E0E0E0"/>
          </w:tcPr>
          <w:p w14:paraId="41EFDB59"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X4</w:t>
            </w:r>
          </w:p>
        </w:tc>
        <w:tc>
          <w:tcPr>
            <w:tcW w:w="1338" w:type="dxa"/>
            <w:tcBorders>
              <w:top w:val="single" w:sz="8" w:space="0" w:color="AEAEAE"/>
              <w:left w:val="nil"/>
              <w:bottom w:val="single" w:sz="8" w:space="0" w:color="152935"/>
              <w:right w:val="single" w:sz="8" w:space="0" w:color="E0E0E0"/>
            </w:tcBorders>
            <w:shd w:val="clear" w:color="auto" w:fill="F9F9FB"/>
          </w:tcPr>
          <w:p w14:paraId="29BECF82"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.426</w:t>
            </w:r>
          </w:p>
        </w:tc>
        <w:tc>
          <w:tcPr>
            <w:tcW w:w="1338" w:type="dxa"/>
            <w:tcBorders>
              <w:top w:val="single" w:sz="8" w:space="0" w:color="AEAEAE"/>
              <w:left w:val="single" w:sz="8" w:space="0" w:color="E0E0E0"/>
              <w:bottom w:val="single" w:sz="8" w:space="0" w:color="152935"/>
              <w:right w:val="single" w:sz="8" w:space="0" w:color="E0E0E0"/>
            </w:tcBorders>
            <w:shd w:val="clear" w:color="auto" w:fill="F9F9FB"/>
          </w:tcPr>
          <w:p w14:paraId="182B7077"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.360</w:t>
            </w:r>
          </w:p>
        </w:tc>
        <w:tc>
          <w:tcPr>
            <w:tcW w:w="1476" w:type="dxa"/>
            <w:tcBorders>
              <w:top w:val="single" w:sz="8" w:space="0" w:color="AEAEAE"/>
              <w:left w:val="single" w:sz="8" w:space="0" w:color="E0E0E0"/>
              <w:bottom w:val="single" w:sz="8" w:space="0" w:color="152935"/>
              <w:right w:val="single" w:sz="8" w:space="0" w:color="E0E0E0"/>
            </w:tcBorders>
            <w:shd w:val="clear" w:color="auto" w:fill="F9F9FB"/>
          </w:tcPr>
          <w:p w14:paraId="55864E96"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.108</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1C81A3AA"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1.184</w:t>
            </w:r>
          </w:p>
        </w:tc>
        <w:tc>
          <w:tcPr>
            <w:tcW w:w="1030" w:type="dxa"/>
            <w:tcBorders>
              <w:top w:val="single" w:sz="8" w:space="0" w:color="AEAEAE"/>
              <w:left w:val="single" w:sz="8" w:space="0" w:color="E0E0E0"/>
              <w:bottom w:val="single" w:sz="8" w:space="0" w:color="152935"/>
              <w:right w:val="nil"/>
            </w:tcBorders>
            <w:shd w:val="clear" w:color="auto" w:fill="F9F9FB"/>
          </w:tcPr>
          <w:p w14:paraId="34707C10"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.241</w:t>
            </w:r>
          </w:p>
        </w:tc>
      </w:tr>
      <w:tr w:rsidR="003C2B4D" w:rsidRPr="002954A1" w14:paraId="30EDB141" w14:textId="77777777" w:rsidTr="003C2B4D">
        <w:trPr>
          <w:cantSplit/>
        </w:trPr>
        <w:tc>
          <w:tcPr>
            <w:tcW w:w="8132" w:type="dxa"/>
            <w:gridSpan w:val="7"/>
            <w:tcBorders>
              <w:top w:val="nil"/>
              <w:left w:val="nil"/>
              <w:bottom w:val="nil"/>
              <w:right w:val="nil"/>
            </w:tcBorders>
            <w:shd w:val="clear" w:color="auto" w:fill="FFFFFF"/>
          </w:tcPr>
          <w:p w14:paraId="6C4F1536" w14:textId="77777777" w:rsidR="003C2B4D" w:rsidRPr="002954A1" w:rsidRDefault="003C2B4D" w:rsidP="00854E59">
            <w:pPr>
              <w:autoSpaceDE w:val="0"/>
              <w:autoSpaceDN w:val="0"/>
              <w:adjustRightInd w:val="0"/>
              <w:spacing w:after="0" w:line="320" w:lineRule="atLeast"/>
              <w:ind w:left="60" w:right="60"/>
              <w:rPr>
                <w:rFonts w:ascii="Arial" w:hAnsi="Arial" w:cs="Arial"/>
                <w:color w:val="010205"/>
                <w:kern w:val="0"/>
                <w:sz w:val="18"/>
                <w:szCs w:val="18"/>
              </w:rPr>
            </w:pPr>
            <w:r w:rsidRPr="002954A1">
              <w:rPr>
                <w:rFonts w:ascii="Arial" w:hAnsi="Arial" w:cs="Arial"/>
                <w:color w:val="010205"/>
                <w:kern w:val="0"/>
                <w:sz w:val="18"/>
                <w:szCs w:val="18"/>
              </w:rPr>
              <w:t>a. Dependent Variable: ABS</w:t>
            </w:r>
          </w:p>
        </w:tc>
      </w:tr>
    </w:tbl>
    <w:p w14:paraId="6851EA14" w14:textId="1D6F8344" w:rsidR="0096127C" w:rsidRDefault="0096127C" w:rsidP="004113D1">
      <w:pPr>
        <w:spacing w:after="0" w:line="480" w:lineRule="auto"/>
        <w:rPr>
          <w:rFonts w:ascii="Times New Roman" w:hAnsi="Times New Roman" w:cs="Times New Roman"/>
          <w:i/>
          <w:iCs/>
          <w:szCs w:val="20"/>
          <w:lang w:val="id-ID"/>
        </w:rPr>
      </w:pPr>
    </w:p>
    <w:p w14:paraId="30A6831F" w14:textId="7F00FA73" w:rsidR="003C2B4D" w:rsidRPr="00172172" w:rsidRDefault="003C2B4D" w:rsidP="004113D1">
      <w:pPr>
        <w:spacing w:after="0" w:line="480" w:lineRule="auto"/>
        <w:rPr>
          <w:rFonts w:ascii="Times New Roman" w:hAnsi="Times New Roman" w:cs="Times New Roman"/>
          <w:i/>
          <w:iCs/>
          <w:szCs w:val="20"/>
          <w:lang w:val="id-ID"/>
        </w:rPr>
      </w:pPr>
      <w:r w:rsidRPr="002954A1">
        <w:rPr>
          <w:rFonts w:ascii="Times New Roman" w:hAnsi="Times New Roman" w:cs="Times New Roman"/>
          <w:noProof/>
        </w:rPr>
        <w:lastRenderedPageBreak/>
        <w:drawing>
          <wp:inline distT="0" distB="0" distL="0" distR="0" wp14:anchorId="639504D6" wp14:editId="2AEBEEF4">
            <wp:extent cx="5252085" cy="3091097"/>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2085" cy="3091097"/>
                    </a:xfrm>
                    <a:prstGeom prst="rect">
                      <a:avLst/>
                    </a:prstGeom>
                    <a:noFill/>
                    <a:ln>
                      <a:noFill/>
                    </a:ln>
                  </pic:spPr>
                </pic:pic>
              </a:graphicData>
            </a:graphic>
          </wp:inline>
        </w:drawing>
      </w:r>
    </w:p>
    <w:p w14:paraId="289F5E3B" w14:textId="0CEBC916" w:rsidR="00613EAF" w:rsidRPr="00172172" w:rsidRDefault="00924E71" w:rsidP="004113D1">
      <w:pPr>
        <w:spacing w:after="0" w:line="480" w:lineRule="auto"/>
        <w:rPr>
          <w:rFonts w:ascii="Times New Roman" w:hAnsi="Times New Roman" w:cs="Times New Roman"/>
          <w:i/>
          <w:iCs/>
          <w:szCs w:val="20"/>
          <w:lang w:val="id-ID"/>
        </w:rPr>
      </w:pPr>
      <w:r w:rsidRPr="00172172">
        <w:rPr>
          <w:rFonts w:ascii="Times New Roman" w:hAnsi="Times New Roman" w:cs="Times New Roman"/>
          <w:i/>
          <w:iCs/>
          <w:szCs w:val="20"/>
          <w:lang w:val="id-ID"/>
        </w:rPr>
        <w:t xml:space="preserve">         </w:t>
      </w:r>
    </w:p>
    <w:p w14:paraId="1BC950D2" w14:textId="39BA9696" w:rsidR="00DC7F8B" w:rsidRPr="00172172" w:rsidRDefault="000720A7" w:rsidP="003A08D8">
      <w:pPr>
        <w:pStyle w:val="ListParagraph"/>
        <w:numPr>
          <w:ilvl w:val="0"/>
          <w:numId w:val="26"/>
        </w:numPr>
        <w:tabs>
          <w:tab w:val="left" w:pos="2880"/>
          <w:tab w:val="center" w:pos="4680"/>
          <w:tab w:val="left" w:pos="6680"/>
        </w:tabs>
        <w:spacing w:after="0" w:line="360" w:lineRule="auto"/>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Uji Autokorelasi</w:t>
      </w:r>
    </w:p>
    <w:p w14:paraId="49CD9F7C" w14:textId="77777777" w:rsidR="00B312C7" w:rsidRDefault="00DC7F8B" w:rsidP="00B312C7">
      <w:pPr>
        <w:spacing w:line="240" w:lineRule="auto"/>
        <w:jc w:val="center"/>
        <w:rPr>
          <w:rFonts w:ascii="Times New Roman" w:hAnsi="Times New Roman" w:cs="Times New Roman"/>
          <w:color w:val="000000" w:themeColor="text1"/>
          <w:lang w:val="id-ID"/>
        </w:rPr>
      </w:pPr>
      <w:r w:rsidRPr="00172172">
        <w:rPr>
          <w:rFonts w:ascii="Times New Roman" w:hAnsi="Times New Roman" w:cs="Times New Roman"/>
          <w:i/>
          <w:iCs/>
          <w:szCs w:val="20"/>
          <w:lang w:val="id-ID"/>
        </w:rPr>
        <w:t xml:space="preserve">    </w:t>
      </w:r>
      <w:r w:rsidR="00924E71" w:rsidRPr="00172172">
        <w:rPr>
          <w:rFonts w:ascii="Times New Roman" w:hAnsi="Times New Roman" w:cs="Times New Roman"/>
          <w:i/>
          <w:iCs/>
          <w:szCs w:val="20"/>
          <w:lang w:val="id-ID"/>
        </w:rPr>
        <w:t xml:space="preserve"> </w:t>
      </w:r>
      <w:r w:rsidR="00B312C7" w:rsidRPr="00172172">
        <w:rPr>
          <w:rFonts w:ascii="Times New Roman" w:hAnsi="Times New Roman" w:cs="Times New Roman"/>
          <w:color w:val="000000" w:themeColor="text1"/>
          <w:lang w:val="id-ID"/>
        </w:rPr>
        <w:t>Tabel 4.5 Hasil Durbin Watson</w:t>
      </w:r>
    </w:p>
    <w:tbl>
      <w:tblPr>
        <w:tblW w:w="7348" w:type="dxa"/>
        <w:jc w:val="center"/>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3C2B4D" w:rsidRPr="002954A1" w14:paraId="69826728" w14:textId="77777777" w:rsidTr="003C2B4D">
        <w:trPr>
          <w:cantSplit/>
          <w:jc w:val="center"/>
        </w:trPr>
        <w:tc>
          <w:tcPr>
            <w:tcW w:w="7348" w:type="dxa"/>
            <w:gridSpan w:val="6"/>
            <w:tcBorders>
              <w:top w:val="nil"/>
              <w:left w:val="nil"/>
              <w:bottom w:val="nil"/>
              <w:right w:val="nil"/>
            </w:tcBorders>
            <w:shd w:val="clear" w:color="auto" w:fill="FFFFFF"/>
            <w:vAlign w:val="center"/>
          </w:tcPr>
          <w:p w14:paraId="6117CF8E"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010205"/>
                <w:kern w:val="0"/>
              </w:rPr>
            </w:pPr>
            <w:r w:rsidRPr="002954A1">
              <w:rPr>
                <w:rFonts w:ascii="Arial" w:hAnsi="Arial" w:cs="Arial"/>
                <w:b/>
                <w:bCs/>
                <w:color w:val="010205"/>
                <w:kern w:val="0"/>
              </w:rPr>
              <w:t>Model Summary</w:t>
            </w:r>
            <w:r w:rsidRPr="002954A1">
              <w:rPr>
                <w:rFonts w:ascii="Arial" w:hAnsi="Arial" w:cs="Arial"/>
                <w:b/>
                <w:bCs/>
                <w:color w:val="010205"/>
                <w:kern w:val="0"/>
                <w:vertAlign w:val="superscript"/>
              </w:rPr>
              <w:t>b</w:t>
            </w:r>
          </w:p>
        </w:tc>
      </w:tr>
      <w:tr w:rsidR="003C2B4D" w:rsidRPr="002954A1" w14:paraId="327D9C20" w14:textId="77777777" w:rsidTr="003C2B4D">
        <w:trPr>
          <w:cantSplit/>
          <w:jc w:val="center"/>
        </w:trPr>
        <w:tc>
          <w:tcPr>
            <w:tcW w:w="798" w:type="dxa"/>
            <w:tcBorders>
              <w:top w:val="nil"/>
              <w:left w:val="nil"/>
              <w:bottom w:val="single" w:sz="8" w:space="0" w:color="152935"/>
              <w:right w:val="nil"/>
            </w:tcBorders>
            <w:shd w:val="clear" w:color="auto" w:fill="FFFFFF"/>
            <w:vAlign w:val="bottom"/>
          </w:tcPr>
          <w:p w14:paraId="4ABC4AF0"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Model</w:t>
            </w:r>
          </w:p>
        </w:tc>
        <w:tc>
          <w:tcPr>
            <w:tcW w:w="1030" w:type="dxa"/>
            <w:tcBorders>
              <w:top w:val="nil"/>
              <w:left w:val="nil"/>
              <w:bottom w:val="single" w:sz="8" w:space="0" w:color="152935"/>
              <w:right w:val="single" w:sz="8" w:space="0" w:color="E0E0E0"/>
            </w:tcBorders>
            <w:shd w:val="clear" w:color="auto" w:fill="FFFFFF"/>
            <w:vAlign w:val="bottom"/>
          </w:tcPr>
          <w:p w14:paraId="3493B81F"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220B5C6C"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28E568F0"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Adjusted 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03F78087"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Std. Error of the Estimate</w:t>
            </w:r>
          </w:p>
        </w:tc>
        <w:tc>
          <w:tcPr>
            <w:tcW w:w="1476" w:type="dxa"/>
            <w:tcBorders>
              <w:top w:val="nil"/>
              <w:left w:val="single" w:sz="8" w:space="0" w:color="E0E0E0"/>
              <w:bottom w:val="single" w:sz="8" w:space="0" w:color="152935"/>
              <w:right w:val="nil"/>
            </w:tcBorders>
            <w:shd w:val="clear" w:color="auto" w:fill="FFFFFF"/>
            <w:vAlign w:val="bottom"/>
          </w:tcPr>
          <w:p w14:paraId="490A7D81" w14:textId="77777777" w:rsidR="003C2B4D" w:rsidRPr="002954A1" w:rsidRDefault="003C2B4D"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Durbin-Watson</w:t>
            </w:r>
          </w:p>
        </w:tc>
      </w:tr>
      <w:tr w:rsidR="003C2B4D" w:rsidRPr="002954A1" w14:paraId="3AAB05A3" w14:textId="77777777" w:rsidTr="003C2B4D">
        <w:trPr>
          <w:cantSplit/>
          <w:jc w:val="center"/>
        </w:trPr>
        <w:tc>
          <w:tcPr>
            <w:tcW w:w="798" w:type="dxa"/>
            <w:tcBorders>
              <w:top w:val="single" w:sz="8" w:space="0" w:color="152935"/>
              <w:left w:val="nil"/>
              <w:bottom w:val="single" w:sz="8" w:space="0" w:color="152935"/>
              <w:right w:val="nil"/>
            </w:tcBorders>
            <w:shd w:val="clear" w:color="auto" w:fill="E0E0E0"/>
          </w:tcPr>
          <w:p w14:paraId="17DB3E6F" w14:textId="77777777" w:rsidR="003C2B4D" w:rsidRPr="002954A1" w:rsidRDefault="003C2B4D"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1</w:t>
            </w:r>
          </w:p>
        </w:tc>
        <w:tc>
          <w:tcPr>
            <w:tcW w:w="1030" w:type="dxa"/>
            <w:tcBorders>
              <w:top w:val="single" w:sz="8" w:space="0" w:color="152935"/>
              <w:left w:val="nil"/>
              <w:bottom w:val="single" w:sz="8" w:space="0" w:color="152935"/>
              <w:right w:val="single" w:sz="8" w:space="0" w:color="E0E0E0"/>
            </w:tcBorders>
            <w:shd w:val="clear" w:color="auto" w:fill="F9F9FB"/>
          </w:tcPr>
          <w:p w14:paraId="50F6F4C0"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.677</w:t>
            </w:r>
            <w:r w:rsidRPr="002954A1">
              <w:rPr>
                <w:rFonts w:ascii="Arial" w:hAnsi="Arial" w:cs="Arial"/>
                <w:color w:val="010205"/>
                <w:kern w:val="0"/>
                <w:sz w:val="18"/>
                <w:szCs w:val="18"/>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9F9FB"/>
          </w:tcPr>
          <w:p w14:paraId="2D184E15"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.459</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14:paraId="1878376D"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.420</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14:paraId="56F30220"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1.042813504437876</w:t>
            </w:r>
          </w:p>
        </w:tc>
        <w:tc>
          <w:tcPr>
            <w:tcW w:w="1476" w:type="dxa"/>
            <w:tcBorders>
              <w:top w:val="single" w:sz="8" w:space="0" w:color="152935"/>
              <w:left w:val="single" w:sz="8" w:space="0" w:color="E0E0E0"/>
              <w:bottom w:val="single" w:sz="8" w:space="0" w:color="152935"/>
              <w:right w:val="nil"/>
            </w:tcBorders>
            <w:shd w:val="clear" w:color="auto" w:fill="F9F9FB"/>
          </w:tcPr>
          <w:p w14:paraId="43A561F0" w14:textId="77777777" w:rsidR="003C2B4D" w:rsidRPr="002954A1" w:rsidRDefault="003C2B4D"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1.902</w:t>
            </w:r>
          </w:p>
        </w:tc>
      </w:tr>
      <w:tr w:rsidR="003C2B4D" w:rsidRPr="002954A1" w14:paraId="0AE8679F" w14:textId="77777777" w:rsidTr="003C2B4D">
        <w:trPr>
          <w:cantSplit/>
          <w:jc w:val="center"/>
        </w:trPr>
        <w:tc>
          <w:tcPr>
            <w:tcW w:w="7348" w:type="dxa"/>
            <w:gridSpan w:val="6"/>
            <w:tcBorders>
              <w:top w:val="nil"/>
              <w:left w:val="nil"/>
              <w:bottom w:val="nil"/>
              <w:right w:val="nil"/>
            </w:tcBorders>
            <w:shd w:val="clear" w:color="auto" w:fill="FFFFFF"/>
          </w:tcPr>
          <w:p w14:paraId="4E0402B3" w14:textId="77777777" w:rsidR="003C2B4D" w:rsidRPr="002954A1" w:rsidRDefault="003C2B4D" w:rsidP="00854E59">
            <w:pPr>
              <w:autoSpaceDE w:val="0"/>
              <w:autoSpaceDN w:val="0"/>
              <w:adjustRightInd w:val="0"/>
              <w:spacing w:after="0" w:line="320" w:lineRule="atLeast"/>
              <w:ind w:left="60" w:right="60"/>
              <w:rPr>
                <w:rFonts w:ascii="Arial" w:hAnsi="Arial" w:cs="Arial"/>
                <w:color w:val="010205"/>
                <w:kern w:val="0"/>
                <w:sz w:val="18"/>
                <w:szCs w:val="18"/>
              </w:rPr>
            </w:pPr>
            <w:r w:rsidRPr="002954A1">
              <w:rPr>
                <w:rFonts w:ascii="Arial" w:hAnsi="Arial" w:cs="Arial"/>
                <w:color w:val="010205"/>
                <w:kern w:val="0"/>
                <w:sz w:val="18"/>
                <w:szCs w:val="18"/>
              </w:rPr>
              <w:t>a. Predictors: (Constant), X4, X1, X2, X3</w:t>
            </w:r>
          </w:p>
        </w:tc>
      </w:tr>
      <w:tr w:rsidR="003C2B4D" w:rsidRPr="002954A1" w14:paraId="5EA15A15" w14:textId="77777777" w:rsidTr="003C2B4D">
        <w:trPr>
          <w:cantSplit/>
          <w:jc w:val="center"/>
        </w:trPr>
        <w:tc>
          <w:tcPr>
            <w:tcW w:w="7348" w:type="dxa"/>
            <w:gridSpan w:val="6"/>
            <w:tcBorders>
              <w:top w:val="nil"/>
              <w:left w:val="nil"/>
              <w:bottom w:val="nil"/>
              <w:right w:val="nil"/>
            </w:tcBorders>
            <w:shd w:val="clear" w:color="auto" w:fill="FFFFFF"/>
          </w:tcPr>
          <w:p w14:paraId="10DBE308" w14:textId="77777777" w:rsidR="003C2B4D" w:rsidRPr="002954A1" w:rsidRDefault="003C2B4D" w:rsidP="00854E59">
            <w:pPr>
              <w:autoSpaceDE w:val="0"/>
              <w:autoSpaceDN w:val="0"/>
              <w:adjustRightInd w:val="0"/>
              <w:spacing w:after="0" w:line="320" w:lineRule="atLeast"/>
              <w:ind w:left="60" w:right="60"/>
              <w:rPr>
                <w:rFonts w:ascii="Arial" w:hAnsi="Arial" w:cs="Arial"/>
                <w:color w:val="010205"/>
                <w:kern w:val="0"/>
                <w:sz w:val="18"/>
                <w:szCs w:val="18"/>
              </w:rPr>
            </w:pPr>
            <w:r w:rsidRPr="002954A1">
              <w:rPr>
                <w:rFonts w:ascii="Arial" w:hAnsi="Arial" w:cs="Arial"/>
                <w:color w:val="010205"/>
                <w:kern w:val="0"/>
                <w:sz w:val="18"/>
                <w:szCs w:val="18"/>
              </w:rPr>
              <w:t>b. Dependent Variable: Y</w:t>
            </w:r>
          </w:p>
        </w:tc>
      </w:tr>
    </w:tbl>
    <w:p w14:paraId="3C9D6FC6" w14:textId="6C35C9AD" w:rsidR="00BC068A" w:rsidRPr="00172172" w:rsidRDefault="00BC068A" w:rsidP="00990B52">
      <w:pPr>
        <w:spacing w:after="0" w:line="480" w:lineRule="auto"/>
        <w:ind w:left="720"/>
        <w:rPr>
          <w:rFonts w:ascii="Times New Roman" w:hAnsi="Times New Roman" w:cs="Times New Roman"/>
          <w:i/>
          <w:iCs/>
          <w:szCs w:val="20"/>
          <w:lang w:val="id-ID"/>
        </w:rPr>
      </w:pPr>
    </w:p>
    <w:p w14:paraId="5EC1F3EB" w14:textId="77777777" w:rsidR="00B312C7" w:rsidRPr="00172172" w:rsidRDefault="00B312C7" w:rsidP="00990B52">
      <w:pPr>
        <w:spacing w:after="0" w:line="480" w:lineRule="auto"/>
        <w:ind w:left="720"/>
        <w:rPr>
          <w:rFonts w:ascii="Times New Roman" w:hAnsi="Times New Roman" w:cs="Times New Roman"/>
          <w:i/>
          <w:iCs/>
          <w:szCs w:val="20"/>
          <w:lang w:val="id-ID"/>
        </w:rPr>
      </w:pPr>
    </w:p>
    <w:p w14:paraId="7EF2DD6E" w14:textId="77777777" w:rsidR="008E69D4" w:rsidRPr="00172172" w:rsidRDefault="008E69D4" w:rsidP="00990B52">
      <w:pPr>
        <w:spacing w:after="0" w:line="480" w:lineRule="auto"/>
        <w:ind w:left="720"/>
        <w:rPr>
          <w:rFonts w:ascii="Times New Roman" w:hAnsi="Times New Roman" w:cs="Times New Roman"/>
          <w:i/>
          <w:iCs/>
          <w:szCs w:val="20"/>
          <w:lang w:val="id-ID"/>
        </w:rPr>
      </w:pPr>
    </w:p>
    <w:p w14:paraId="3123B85A" w14:textId="77777777" w:rsidR="008E69D4" w:rsidRPr="00172172" w:rsidRDefault="008E69D4" w:rsidP="00990B52">
      <w:pPr>
        <w:spacing w:after="0" w:line="480" w:lineRule="auto"/>
        <w:ind w:left="720"/>
        <w:rPr>
          <w:rFonts w:ascii="Times New Roman" w:hAnsi="Times New Roman" w:cs="Times New Roman"/>
          <w:i/>
          <w:iCs/>
          <w:szCs w:val="20"/>
          <w:lang w:val="id-ID"/>
        </w:rPr>
      </w:pPr>
    </w:p>
    <w:p w14:paraId="719E69D1" w14:textId="77777777" w:rsidR="008E69D4" w:rsidRPr="00172172" w:rsidRDefault="008E69D4" w:rsidP="00990B52">
      <w:pPr>
        <w:spacing w:after="0" w:line="480" w:lineRule="auto"/>
        <w:ind w:left="720"/>
        <w:rPr>
          <w:rFonts w:ascii="Times New Roman" w:hAnsi="Times New Roman" w:cs="Times New Roman"/>
          <w:i/>
          <w:iCs/>
          <w:szCs w:val="20"/>
          <w:lang w:val="id-ID"/>
        </w:rPr>
      </w:pPr>
    </w:p>
    <w:p w14:paraId="5466E498" w14:textId="77777777" w:rsidR="008E69D4" w:rsidRPr="00172172" w:rsidRDefault="008E69D4" w:rsidP="00990B52">
      <w:pPr>
        <w:spacing w:after="0" w:line="480" w:lineRule="auto"/>
        <w:ind w:left="720"/>
        <w:rPr>
          <w:rFonts w:ascii="Times New Roman" w:hAnsi="Times New Roman" w:cs="Times New Roman"/>
          <w:i/>
          <w:iCs/>
          <w:szCs w:val="20"/>
          <w:lang w:val="id-ID"/>
        </w:rPr>
      </w:pPr>
    </w:p>
    <w:p w14:paraId="05A898A6" w14:textId="77777777" w:rsidR="008E69D4" w:rsidRPr="00172172" w:rsidRDefault="008E69D4" w:rsidP="00990B52">
      <w:pPr>
        <w:spacing w:after="0" w:line="480" w:lineRule="auto"/>
        <w:ind w:left="720"/>
        <w:rPr>
          <w:rFonts w:ascii="Times New Roman" w:hAnsi="Times New Roman" w:cs="Times New Roman"/>
          <w:i/>
          <w:iCs/>
          <w:szCs w:val="20"/>
          <w:lang w:val="id-ID"/>
        </w:rPr>
      </w:pPr>
    </w:p>
    <w:p w14:paraId="3236E9CC" w14:textId="77777777" w:rsidR="008E69D4" w:rsidRPr="00172172" w:rsidRDefault="008E69D4" w:rsidP="00990B52">
      <w:pPr>
        <w:spacing w:after="0" w:line="480" w:lineRule="auto"/>
        <w:ind w:left="720"/>
        <w:rPr>
          <w:rFonts w:ascii="Times New Roman" w:hAnsi="Times New Roman" w:cs="Times New Roman"/>
          <w:i/>
          <w:iCs/>
          <w:szCs w:val="20"/>
          <w:lang w:val="id-ID"/>
        </w:rPr>
      </w:pPr>
    </w:p>
    <w:p w14:paraId="672DD72F" w14:textId="77777777" w:rsidR="004E62A9" w:rsidRPr="00172172" w:rsidRDefault="004E62A9" w:rsidP="00990B52">
      <w:pPr>
        <w:spacing w:after="0" w:line="480" w:lineRule="auto"/>
        <w:ind w:left="720"/>
        <w:rPr>
          <w:rFonts w:ascii="Times New Roman" w:hAnsi="Times New Roman" w:cs="Times New Roman"/>
          <w:i/>
          <w:iCs/>
          <w:szCs w:val="20"/>
          <w:lang w:val="id-ID"/>
        </w:rPr>
      </w:pPr>
    </w:p>
    <w:p w14:paraId="6ABE69E8" w14:textId="39D01888" w:rsidR="000720A7" w:rsidRPr="00172172" w:rsidRDefault="00924E71" w:rsidP="00924E71">
      <w:pPr>
        <w:pStyle w:val="Heading1"/>
        <w:rPr>
          <w:rFonts w:eastAsiaTheme="minorEastAsia"/>
          <w:lang w:val="id-ID"/>
        </w:rPr>
      </w:pPr>
      <w:r w:rsidRPr="00172172">
        <w:rPr>
          <w:rFonts w:eastAsiaTheme="minorEastAsia"/>
          <w:lang w:val="id-ID"/>
        </w:rPr>
        <w:t xml:space="preserve">    </w:t>
      </w:r>
      <w:bookmarkStart w:id="63" w:name="_Toc223975508"/>
      <w:r w:rsidR="000720A7" w:rsidRPr="00172172">
        <w:rPr>
          <w:rFonts w:eastAsiaTheme="minorEastAsia"/>
          <w:lang w:val="id-ID"/>
        </w:rPr>
        <w:t xml:space="preserve">LAMPIRAN </w:t>
      </w:r>
      <w:r w:rsidR="00BE49F8" w:rsidRPr="00172172">
        <w:rPr>
          <w:rFonts w:eastAsiaTheme="minorEastAsia"/>
          <w:lang w:val="id-ID"/>
        </w:rPr>
        <w:t>5</w:t>
      </w:r>
      <w:bookmarkEnd w:id="63"/>
    </w:p>
    <w:p w14:paraId="60BE0F80" w14:textId="5AF7EA27" w:rsidR="000720A7" w:rsidRPr="00172172" w:rsidRDefault="000720A7" w:rsidP="00924E71">
      <w:pPr>
        <w:tabs>
          <w:tab w:val="left" w:pos="2880"/>
          <w:tab w:val="center" w:pos="4680"/>
          <w:tab w:val="left" w:pos="6680"/>
        </w:tabs>
        <w:spacing w:after="0" w:line="360" w:lineRule="auto"/>
        <w:ind w:left="360"/>
        <w:jc w:val="center"/>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UJI HIPOTESIS</w:t>
      </w:r>
    </w:p>
    <w:p w14:paraId="77408708" w14:textId="187C402A" w:rsidR="00897318" w:rsidRPr="00172172" w:rsidRDefault="000720A7" w:rsidP="003A08D8">
      <w:pPr>
        <w:pStyle w:val="ListParagraph"/>
        <w:numPr>
          <w:ilvl w:val="0"/>
          <w:numId w:val="27"/>
        </w:numPr>
        <w:tabs>
          <w:tab w:val="left" w:pos="2880"/>
          <w:tab w:val="center" w:pos="4680"/>
          <w:tab w:val="left" w:pos="6680"/>
        </w:tabs>
        <w:spacing w:after="0" w:line="360" w:lineRule="auto"/>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Uji Kelayakan Model (F)</w:t>
      </w:r>
    </w:p>
    <w:p w14:paraId="34C9A3E2" w14:textId="77777777" w:rsidR="008E69D4" w:rsidRDefault="008E69D4" w:rsidP="008E69D4">
      <w:pPr>
        <w:pStyle w:val="ListParagraph"/>
        <w:numPr>
          <w:ilvl w:val="0"/>
          <w:numId w:val="27"/>
        </w:numPr>
        <w:spacing w:line="240" w:lineRule="auto"/>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Tabel 4.7 Hasil Uji F</w:t>
      </w:r>
    </w:p>
    <w:tbl>
      <w:tblPr>
        <w:tblW w:w="8009" w:type="dxa"/>
        <w:jc w:val="center"/>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AB1861" w:rsidRPr="002954A1" w14:paraId="71AA6B5D" w14:textId="77777777" w:rsidTr="00AB1861">
        <w:trPr>
          <w:cantSplit/>
          <w:jc w:val="center"/>
        </w:trPr>
        <w:tc>
          <w:tcPr>
            <w:tcW w:w="8009" w:type="dxa"/>
            <w:gridSpan w:val="7"/>
            <w:tcBorders>
              <w:top w:val="nil"/>
              <w:left w:val="nil"/>
              <w:bottom w:val="nil"/>
              <w:right w:val="nil"/>
            </w:tcBorders>
            <w:shd w:val="clear" w:color="auto" w:fill="FFFFFF"/>
            <w:vAlign w:val="center"/>
          </w:tcPr>
          <w:p w14:paraId="5ACC7B7E"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010205"/>
                <w:kern w:val="0"/>
              </w:rPr>
            </w:pPr>
            <w:r w:rsidRPr="002954A1">
              <w:rPr>
                <w:rFonts w:ascii="Arial" w:hAnsi="Arial" w:cs="Arial"/>
                <w:b/>
                <w:bCs/>
                <w:color w:val="010205"/>
                <w:kern w:val="0"/>
              </w:rPr>
              <w:t>ANOVA</w:t>
            </w:r>
            <w:r w:rsidRPr="002954A1">
              <w:rPr>
                <w:rFonts w:ascii="Arial" w:hAnsi="Arial" w:cs="Arial"/>
                <w:b/>
                <w:bCs/>
                <w:color w:val="010205"/>
                <w:kern w:val="0"/>
                <w:vertAlign w:val="superscript"/>
              </w:rPr>
              <w:t>a</w:t>
            </w:r>
          </w:p>
        </w:tc>
      </w:tr>
      <w:tr w:rsidR="00AB1861" w:rsidRPr="002954A1" w14:paraId="0836D2D8" w14:textId="77777777" w:rsidTr="00AB1861">
        <w:trPr>
          <w:cantSplit/>
          <w:jc w:val="center"/>
        </w:trPr>
        <w:tc>
          <w:tcPr>
            <w:tcW w:w="2028" w:type="dxa"/>
            <w:gridSpan w:val="2"/>
            <w:tcBorders>
              <w:top w:val="nil"/>
              <w:left w:val="nil"/>
              <w:bottom w:val="single" w:sz="8" w:space="0" w:color="152935"/>
              <w:right w:val="nil"/>
            </w:tcBorders>
            <w:shd w:val="clear" w:color="auto" w:fill="FFFFFF"/>
            <w:vAlign w:val="bottom"/>
          </w:tcPr>
          <w:p w14:paraId="31E5B06B" w14:textId="77777777" w:rsidR="00AB1861" w:rsidRPr="002954A1" w:rsidRDefault="00AB1861"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Model</w:t>
            </w:r>
          </w:p>
        </w:tc>
        <w:tc>
          <w:tcPr>
            <w:tcW w:w="1476" w:type="dxa"/>
            <w:tcBorders>
              <w:top w:val="nil"/>
              <w:left w:val="nil"/>
              <w:bottom w:val="single" w:sz="8" w:space="0" w:color="152935"/>
              <w:right w:val="single" w:sz="8" w:space="0" w:color="E0E0E0"/>
            </w:tcBorders>
            <w:shd w:val="clear" w:color="auto" w:fill="FFFFFF"/>
            <w:vAlign w:val="bottom"/>
          </w:tcPr>
          <w:p w14:paraId="53ADC66C"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CA1F6FF"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7C8D85B3"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C4F27E6"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F</w:t>
            </w:r>
          </w:p>
        </w:tc>
        <w:tc>
          <w:tcPr>
            <w:tcW w:w="1030" w:type="dxa"/>
            <w:tcBorders>
              <w:top w:val="nil"/>
              <w:left w:val="single" w:sz="8" w:space="0" w:color="E0E0E0"/>
              <w:bottom w:val="single" w:sz="8" w:space="0" w:color="152935"/>
              <w:right w:val="nil"/>
            </w:tcBorders>
            <w:shd w:val="clear" w:color="auto" w:fill="FFFFFF"/>
            <w:vAlign w:val="bottom"/>
          </w:tcPr>
          <w:p w14:paraId="63BA96C4"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Sig.</w:t>
            </w:r>
          </w:p>
        </w:tc>
      </w:tr>
      <w:tr w:rsidR="00AB1861" w:rsidRPr="002954A1" w14:paraId="09593157" w14:textId="77777777" w:rsidTr="00AB1861">
        <w:trPr>
          <w:cantSplit/>
          <w:jc w:val="center"/>
        </w:trPr>
        <w:tc>
          <w:tcPr>
            <w:tcW w:w="736" w:type="dxa"/>
            <w:vMerge w:val="restart"/>
            <w:tcBorders>
              <w:top w:val="single" w:sz="8" w:space="0" w:color="152935"/>
              <w:left w:val="nil"/>
              <w:bottom w:val="single" w:sz="8" w:space="0" w:color="152935"/>
              <w:right w:val="nil"/>
            </w:tcBorders>
            <w:shd w:val="clear" w:color="auto" w:fill="E0E0E0"/>
          </w:tcPr>
          <w:p w14:paraId="3A4362B0" w14:textId="77777777" w:rsidR="00AB1861" w:rsidRPr="002954A1" w:rsidRDefault="00AB1861"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1</w:t>
            </w:r>
          </w:p>
        </w:tc>
        <w:tc>
          <w:tcPr>
            <w:tcW w:w="1292" w:type="dxa"/>
            <w:tcBorders>
              <w:top w:val="single" w:sz="8" w:space="0" w:color="152935"/>
              <w:left w:val="nil"/>
              <w:bottom w:val="single" w:sz="8" w:space="0" w:color="AEAEAE"/>
              <w:right w:val="nil"/>
            </w:tcBorders>
            <w:shd w:val="clear" w:color="auto" w:fill="E0E0E0"/>
          </w:tcPr>
          <w:p w14:paraId="462DD8F2" w14:textId="77777777" w:rsidR="00AB1861" w:rsidRPr="002954A1" w:rsidRDefault="00AB1861"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Regression</w:t>
            </w:r>
          </w:p>
        </w:tc>
        <w:tc>
          <w:tcPr>
            <w:tcW w:w="1476" w:type="dxa"/>
            <w:tcBorders>
              <w:top w:val="single" w:sz="8" w:space="0" w:color="152935"/>
              <w:left w:val="nil"/>
              <w:bottom w:val="single" w:sz="8" w:space="0" w:color="AEAEAE"/>
              <w:right w:val="single" w:sz="8" w:space="0" w:color="E0E0E0"/>
            </w:tcBorders>
            <w:shd w:val="clear" w:color="auto" w:fill="F9F9FB"/>
          </w:tcPr>
          <w:p w14:paraId="67E8A20A"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50.731</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629D4993"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4</w:t>
            </w:r>
          </w:p>
        </w:tc>
        <w:tc>
          <w:tcPr>
            <w:tcW w:w="1415" w:type="dxa"/>
            <w:tcBorders>
              <w:top w:val="single" w:sz="8" w:space="0" w:color="152935"/>
              <w:left w:val="single" w:sz="8" w:space="0" w:color="E0E0E0"/>
              <w:bottom w:val="single" w:sz="8" w:space="0" w:color="AEAEAE"/>
              <w:right w:val="single" w:sz="8" w:space="0" w:color="E0E0E0"/>
            </w:tcBorders>
            <w:shd w:val="clear" w:color="auto" w:fill="F9F9FB"/>
          </w:tcPr>
          <w:p w14:paraId="471C747A"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12.683</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29AD51A0"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11.663</w:t>
            </w:r>
          </w:p>
        </w:tc>
        <w:tc>
          <w:tcPr>
            <w:tcW w:w="1030" w:type="dxa"/>
            <w:tcBorders>
              <w:top w:val="single" w:sz="8" w:space="0" w:color="152935"/>
              <w:left w:val="single" w:sz="8" w:space="0" w:color="E0E0E0"/>
              <w:bottom w:val="single" w:sz="8" w:space="0" w:color="AEAEAE"/>
              <w:right w:val="nil"/>
            </w:tcBorders>
            <w:shd w:val="clear" w:color="auto" w:fill="F9F9FB"/>
          </w:tcPr>
          <w:p w14:paraId="792130C7"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.000</w:t>
            </w:r>
            <w:r w:rsidRPr="002954A1">
              <w:rPr>
                <w:rFonts w:ascii="Arial" w:hAnsi="Arial" w:cs="Arial"/>
                <w:color w:val="010205"/>
                <w:kern w:val="0"/>
                <w:sz w:val="18"/>
                <w:szCs w:val="18"/>
                <w:vertAlign w:val="superscript"/>
              </w:rPr>
              <w:t>b</w:t>
            </w:r>
          </w:p>
        </w:tc>
      </w:tr>
      <w:tr w:rsidR="00AB1861" w:rsidRPr="002954A1" w14:paraId="69758870" w14:textId="77777777" w:rsidTr="00AB1861">
        <w:trPr>
          <w:cantSplit/>
          <w:jc w:val="center"/>
        </w:trPr>
        <w:tc>
          <w:tcPr>
            <w:tcW w:w="736" w:type="dxa"/>
            <w:vMerge/>
            <w:tcBorders>
              <w:top w:val="single" w:sz="8" w:space="0" w:color="152935"/>
              <w:left w:val="nil"/>
              <w:bottom w:val="single" w:sz="8" w:space="0" w:color="152935"/>
              <w:right w:val="nil"/>
            </w:tcBorders>
            <w:shd w:val="clear" w:color="auto" w:fill="E0E0E0"/>
          </w:tcPr>
          <w:p w14:paraId="3DC69193" w14:textId="77777777" w:rsidR="00AB1861" w:rsidRPr="002954A1" w:rsidRDefault="00AB1861" w:rsidP="00854E59">
            <w:pPr>
              <w:autoSpaceDE w:val="0"/>
              <w:autoSpaceDN w:val="0"/>
              <w:adjustRightInd w:val="0"/>
              <w:spacing w:after="0" w:line="240" w:lineRule="auto"/>
              <w:rPr>
                <w:rFonts w:ascii="Arial" w:hAnsi="Arial" w:cs="Arial"/>
                <w:color w:val="010205"/>
                <w:kern w:val="0"/>
                <w:sz w:val="18"/>
                <w:szCs w:val="18"/>
              </w:rPr>
            </w:pPr>
          </w:p>
        </w:tc>
        <w:tc>
          <w:tcPr>
            <w:tcW w:w="1292" w:type="dxa"/>
            <w:tcBorders>
              <w:top w:val="single" w:sz="8" w:space="0" w:color="AEAEAE"/>
              <w:left w:val="nil"/>
              <w:bottom w:val="single" w:sz="8" w:space="0" w:color="AEAEAE"/>
              <w:right w:val="nil"/>
            </w:tcBorders>
            <w:shd w:val="clear" w:color="auto" w:fill="E0E0E0"/>
          </w:tcPr>
          <w:p w14:paraId="05CB8C5F" w14:textId="77777777" w:rsidR="00AB1861" w:rsidRPr="002954A1" w:rsidRDefault="00AB1861"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Residual</w:t>
            </w:r>
          </w:p>
        </w:tc>
        <w:tc>
          <w:tcPr>
            <w:tcW w:w="1476" w:type="dxa"/>
            <w:tcBorders>
              <w:top w:val="single" w:sz="8" w:space="0" w:color="AEAEAE"/>
              <w:left w:val="nil"/>
              <w:bottom w:val="single" w:sz="8" w:space="0" w:color="AEAEAE"/>
              <w:right w:val="single" w:sz="8" w:space="0" w:color="E0E0E0"/>
            </w:tcBorders>
            <w:shd w:val="clear" w:color="auto" w:fill="F9F9FB"/>
          </w:tcPr>
          <w:p w14:paraId="6CD4D56D"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59.810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3C0CAA4A"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55</w:t>
            </w:r>
          </w:p>
        </w:tc>
        <w:tc>
          <w:tcPr>
            <w:tcW w:w="1415" w:type="dxa"/>
            <w:tcBorders>
              <w:top w:val="single" w:sz="8" w:space="0" w:color="AEAEAE"/>
              <w:left w:val="single" w:sz="8" w:space="0" w:color="E0E0E0"/>
              <w:bottom w:val="single" w:sz="8" w:space="0" w:color="AEAEAE"/>
              <w:right w:val="single" w:sz="8" w:space="0" w:color="E0E0E0"/>
            </w:tcBorders>
            <w:shd w:val="clear" w:color="auto" w:fill="F9F9FB"/>
          </w:tcPr>
          <w:p w14:paraId="4CED9DBE"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1.087</w:t>
            </w:r>
          </w:p>
        </w:tc>
        <w:tc>
          <w:tcPr>
            <w:tcW w:w="103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52C95917" w14:textId="77777777" w:rsidR="00AB1861" w:rsidRPr="002954A1" w:rsidRDefault="00AB1861" w:rsidP="00854E59">
            <w:pPr>
              <w:autoSpaceDE w:val="0"/>
              <w:autoSpaceDN w:val="0"/>
              <w:adjustRightInd w:val="0"/>
              <w:spacing w:after="0" w:line="240" w:lineRule="auto"/>
              <w:rPr>
                <w:rFonts w:ascii="Times New Roman" w:hAnsi="Times New Roman" w:cs="Times New Roman"/>
                <w:kern w:val="0"/>
              </w:rPr>
            </w:pPr>
          </w:p>
        </w:tc>
        <w:tc>
          <w:tcPr>
            <w:tcW w:w="1030" w:type="dxa"/>
            <w:tcBorders>
              <w:top w:val="single" w:sz="8" w:space="0" w:color="AEAEAE"/>
              <w:left w:val="single" w:sz="8" w:space="0" w:color="E0E0E0"/>
              <w:bottom w:val="single" w:sz="8" w:space="0" w:color="AEAEAE"/>
              <w:right w:val="nil"/>
            </w:tcBorders>
            <w:shd w:val="clear" w:color="auto" w:fill="F9F9FB"/>
            <w:vAlign w:val="center"/>
          </w:tcPr>
          <w:p w14:paraId="116BA3BF" w14:textId="77777777" w:rsidR="00AB1861" w:rsidRPr="002954A1" w:rsidRDefault="00AB1861" w:rsidP="00854E59">
            <w:pPr>
              <w:autoSpaceDE w:val="0"/>
              <w:autoSpaceDN w:val="0"/>
              <w:adjustRightInd w:val="0"/>
              <w:spacing w:after="0" w:line="240" w:lineRule="auto"/>
              <w:rPr>
                <w:rFonts w:ascii="Times New Roman" w:hAnsi="Times New Roman" w:cs="Times New Roman"/>
                <w:kern w:val="0"/>
              </w:rPr>
            </w:pPr>
          </w:p>
        </w:tc>
      </w:tr>
      <w:tr w:rsidR="00AB1861" w:rsidRPr="002954A1" w14:paraId="4F38E241" w14:textId="77777777" w:rsidTr="00AB1861">
        <w:trPr>
          <w:cantSplit/>
          <w:jc w:val="center"/>
        </w:trPr>
        <w:tc>
          <w:tcPr>
            <w:tcW w:w="736" w:type="dxa"/>
            <w:vMerge/>
            <w:tcBorders>
              <w:top w:val="single" w:sz="8" w:space="0" w:color="152935"/>
              <w:left w:val="nil"/>
              <w:bottom w:val="single" w:sz="8" w:space="0" w:color="152935"/>
              <w:right w:val="nil"/>
            </w:tcBorders>
            <w:shd w:val="clear" w:color="auto" w:fill="E0E0E0"/>
          </w:tcPr>
          <w:p w14:paraId="5D00176A" w14:textId="77777777" w:rsidR="00AB1861" w:rsidRPr="002954A1" w:rsidRDefault="00AB1861" w:rsidP="00854E59">
            <w:pPr>
              <w:autoSpaceDE w:val="0"/>
              <w:autoSpaceDN w:val="0"/>
              <w:adjustRightInd w:val="0"/>
              <w:spacing w:after="0" w:line="240" w:lineRule="auto"/>
              <w:rPr>
                <w:rFonts w:ascii="Times New Roman" w:hAnsi="Times New Roman" w:cs="Times New Roman"/>
                <w:kern w:val="0"/>
              </w:rPr>
            </w:pPr>
          </w:p>
        </w:tc>
        <w:tc>
          <w:tcPr>
            <w:tcW w:w="1292" w:type="dxa"/>
            <w:tcBorders>
              <w:top w:val="single" w:sz="8" w:space="0" w:color="AEAEAE"/>
              <w:left w:val="nil"/>
              <w:bottom w:val="single" w:sz="8" w:space="0" w:color="152935"/>
              <w:right w:val="nil"/>
            </w:tcBorders>
            <w:shd w:val="clear" w:color="auto" w:fill="E0E0E0"/>
          </w:tcPr>
          <w:p w14:paraId="678F1878" w14:textId="77777777" w:rsidR="00AB1861" w:rsidRPr="002954A1" w:rsidRDefault="00AB1861"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Total</w:t>
            </w:r>
          </w:p>
        </w:tc>
        <w:tc>
          <w:tcPr>
            <w:tcW w:w="1476" w:type="dxa"/>
            <w:tcBorders>
              <w:top w:val="single" w:sz="8" w:space="0" w:color="AEAEAE"/>
              <w:left w:val="nil"/>
              <w:bottom w:val="single" w:sz="8" w:space="0" w:color="152935"/>
              <w:right w:val="single" w:sz="8" w:space="0" w:color="E0E0E0"/>
            </w:tcBorders>
            <w:shd w:val="clear" w:color="auto" w:fill="F9F9FB"/>
          </w:tcPr>
          <w:p w14:paraId="77AAA110"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110.541</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67F1CB1C"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59</w:t>
            </w:r>
          </w:p>
        </w:tc>
        <w:tc>
          <w:tcPr>
            <w:tcW w:w="141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4209EB61" w14:textId="77777777" w:rsidR="00AB1861" w:rsidRPr="002954A1" w:rsidRDefault="00AB1861" w:rsidP="00854E59">
            <w:pPr>
              <w:autoSpaceDE w:val="0"/>
              <w:autoSpaceDN w:val="0"/>
              <w:adjustRightInd w:val="0"/>
              <w:spacing w:after="0" w:line="240" w:lineRule="auto"/>
              <w:rPr>
                <w:rFonts w:ascii="Times New Roman" w:hAnsi="Times New Roman" w:cs="Times New Roman"/>
                <w:kern w:val="0"/>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1197CBE5" w14:textId="77777777" w:rsidR="00AB1861" w:rsidRPr="002954A1" w:rsidRDefault="00AB1861" w:rsidP="00854E59">
            <w:pPr>
              <w:autoSpaceDE w:val="0"/>
              <w:autoSpaceDN w:val="0"/>
              <w:adjustRightInd w:val="0"/>
              <w:spacing w:after="0" w:line="240" w:lineRule="auto"/>
              <w:rPr>
                <w:rFonts w:ascii="Times New Roman" w:hAnsi="Times New Roman" w:cs="Times New Roman"/>
                <w:kern w:val="0"/>
              </w:rPr>
            </w:pPr>
          </w:p>
        </w:tc>
        <w:tc>
          <w:tcPr>
            <w:tcW w:w="1030" w:type="dxa"/>
            <w:tcBorders>
              <w:top w:val="single" w:sz="8" w:space="0" w:color="AEAEAE"/>
              <w:left w:val="single" w:sz="8" w:space="0" w:color="E0E0E0"/>
              <w:bottom w:val="single" w:sz="8" w:space="0" w:color="152935"/>
              <w:right w:val="nil"/>
            </w:tcBorders>
            <w:shd w:val="clear" w:color="auto" w:fill="F9F9FB"/>
            <w:vAlign w:val="center"/>
          </w:tcPr>
          <w:p w14:paraId="0775DA00" w14:textId="77777777" w:rsidR="00AB1861" w:rsidRPr="002954A1" w:rsidRDefault="00AB1861" w:rsidP="00854E59">
            <w:pPr>
              <w:autoSpaceDE w:val="0"/>
              <w:autoSpaceDN w:val="0"/>
              <w:adjustRightInd w:val="0"/>
              <w:spacing w:after="0" w:line="240" w:lineRule="auto"/>
              <w:rPr>
                <w:rFonts w:ascii="Times New Roman" w:hAnsi="Times New Roman" w:cs="Times New Roman"/>
                <w:kern w:val="0"/>
              </w:rPr>
            </w:pPr>
          </w:p>
        </w:tc>
      </w:tr>
      <w:tr w:rsidR="00AB1861" w:rsidRPr="002954A1" w14:paraId="1D1E025E" w14:textId="77777777" w:rsidTr="00AB1861">
        <w:trPr>
          <w:cantSplit/>
          <w:jc w:val="center"/>
        </w:trPr>
        <w:tc>
          <w:tcPr>
            <w:tcW w:w="8009" w:type="dxa"/>
            <w:gridSpan w:val="7"/>
            <w:tcBorders>
              <w:top w:val="nil"/>
              <w:left w:val="nil"/>
              <w:bottom w:val="nil"/>
              <w:right w:val="nil"/>
            </w:tcBorders>
            <w:shd w:val="clear" w:color="auto" w:fill="FFFFFF"/>
          </w:tcPr>
          <w:p w14:paraId="544CB08D" w14:textId="77777777" w:rsidR="00AB1861" w:rsidRPr="002954A1" w:rsidRDefault="00AB1861" w:rsidP="00854E59">
            <w:pPr>
              <w:autoSpaceDE w:val="0"/>
              <w:autoSpaceDN w:val="0"/>
              <w:adjustRightInd w:val="0"/>
              <w:spacing w:after="0" w:line="320" w:lineRule="atLeast"/>
              <w:ind w:left="60" w:right="60"/>
              <w:rPr>
                <w:rFonts w:ascii="Arial" w:hAnsi="Arial" w:cs="Arial"/>
                <w:color w:val="010205"/>
                <w:kern w:val="0"/>
                <w:sz w:val="18"/>
                <w:szCs w:val="18"/>
              </w:rPr>
            </w:pPr>
            <w:r w:rsidRPr="002954A1">
              <w:rPr>
                <w:rFonts w:ascii="Arial" w:hAnsi="Arial" w:cs="Arial"/>
                <w:color w:val="010205"/>
                <w:kern w:val="0"/>
                <w:sz w:val="18"/>
                <w:szCs w:val="18"/>
              </w:rPr>
              <w:t>a. Dependent Variable: Y</w:t>
            </w:r>
          </w:p>
        </w:tc>
      </w:tr>
      <w:tr w:rsidR="00AB1861" w:rsidRPr="002954A1" w14:paraId="7157906E" w14:textId="77777777" w:rsidTr="00AB1861">
        <w:trPr>
          <w:cantSplit/>
          <w:jc w:val="center"/>
        </w:trPr>
        <w:tc>
          <w:tcPr>
            <w:tcW w:w="8009" w:type="dxa"/>
            <w:gridSpan w:val="7"/>
            <w:tcBorders>
              <w:top w:val="nil"/>
              <w:left w:val="nil"/>
              <w:bottom w:val="nil"/>
              <w:right w:val="nil"/>
            </w:tcBorders>
            <w:shd w:val="clear" w:color="auto" w:fill="FFFFFF"/>
          </w:tcPr>
          <w:p w14:paraId="234D8E44" w14:textId="77777777" w:rsidR="00AB1861" w:rsidRPr="002954A1" w:rsidRDefault="00AB1861" w:rsidP="00854E59">
            <w:pPr>
              <w:autoSpaceDE w:val="0"/>
              <w:autoSpaceDN w:val="0"/>
              <w:adjustRightInd w:val="0"/>
              <w:spacing w:after="0" w:line="320" w:lineRule="atLeast"/>
              <w:ind w:left="60" w:right="60"/>
              <w:rPr>
                <w:rFonts w:ascii="Arial" w:hAnsi="Arial" w:cs="Arial"/>
                <w:color w:val="010205"/>
                <w:kern w:val="0"/>
                <w:sz w:val="18"/>
                <w:szCs w:val="18"/>
              </w:rPr>
            </w:pPr>
            <w:r w:rsidRPr="002954A1">
              <w:rPr>
                <w:rFonts w:ascii="Arial" w:hAnsi="Arial" w:cs="Arial"/>
                <w:color w:val="010205"/>
                <w:kern w:val="0"/>
                <w:sz w:val="18"/>
                <w:szCs w:val="18"/>
              </w:rPr>
              <w:t>b. Predictors: (Constant), X4, X1, X2, X3</w:t>
            </w:r>
          </w:p>
        </w:tc>
      </w:tr>
    </w:tbl>
    <w:p w14:paraId="4971FB7C" w14:textId="77777777" w:rsidR="008E69D4" w:rsidRPr="00172172" w:rsidRDefault="008E69D4" w:rsidP="008E69D4">
      <w:pPr>
        <w:pStyle w:val="ListParagraph"/>
        <w:tabs>
          <w:tab w:val="left" w:pos="2880"/>
          <w:tab w:val="center" w:pos="4680"/>
          <w:tab w:val="left" w:pos="6680"/>
        </w:tabs>
        <w:spacing w:after="0" w:line="360" w:lineRule="auto"/>
        <w:rPr>
          <w:rFonts w:ascii="Times New Roman" w:eastAsiaTheme="minorEastAsia" w:hAnsi="Times New Roman" w:cs="Times New Roman"/>
          <w:b/>
          <w:bCs/>
          <w:lang w:val="id-ID"/>
        </w:rPr>
      </w:pPr>
    </w:p>
    <w:p w14:paraId="16A6046F" w14:textId="77777777" w:rsidR="008E69D4" w:rsidRPr="00172172" w:rsidRDefault="008E69D4" w:rsidP="008E69D4">
      <w:pPr>
        <w:pStyle w:val="ListParagraph"/>
        <w:tabs>
          <w:tab w:val="left" w:pos="2880"/>
          <w:tab w:val="center" w:pos="4680"/>
          <w:tab w:val="left" w:pos="6680"/>
        </w:tabs>
        <w:spacing w:after="0" w:line="360" w:lineRule="auto"/>
        <w:rPr>
          <w:rFonts w:ascii="Times New Roman" w:eastAsiaTheme="minorEastAsia" w:hAnsi="Times New Roman" w:cs="Times New Roman"/>
          <w:b/>
          <w:bCs/>
          <w:lang w:val="id-ID"/>
        </w:rPr>
      </w:pPr>
    </w:p>
    <w:p w14:paraId="657EEAB4" w14:textId="77777777" w:rsidR="002A621C" w:rsidRPr="00172172" w:rsidRDefault="000720A7" w:rsidP="002A621C">
      <w:pPr>
        <w:pStyle w:val="ListParagraph"/>
        <w:numPr>
          <w:ilvl w:val="0"/>
          <w:numId w:val="27"/>
        </w:numPr>
        <w:tabs>
          <w:tab w:val="left" w:pos="2880"/>
          <w:tab w:val="center" w:pos="4680"/>
          <w:tab w:val="left" w:pos="6680"/>
        </w:tabs>
        <w:spacing w:after="0" w:line="360" w:lineRule="auto"/>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Uji Koefisien Determinasi (R2)</w:t>
      </w:r>
    </w:p>
    <w:p w14:paraId="76EC86AF" w14:textId="77777777" w:rsidR="002A621C" w:rsidRDefault="002A621C" w:rsidP="002A621C">
      <w:pPr>
        <w:pStyle w:val="ListParagraph"/>
        <w:numPr>
          <w:ilvl w:val="0"/>
          <w:numId w:val="27"/>
        </w:numPr>
        <w:spacing w:line="240" w:lineRule="auto"/>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Tabel 4.6 Hasil Koefisen Determinasi</w:t>
      </w:r>
    </w:p>
    <w:tbl>
      <w:tblPr>
        <w:tblW w:w="7348" w:type="dxa"/>
        <w:jc w:val="center"/>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AB1861" w:rsidRPr="002954A1" w14:paraId="7E8207C1" w14:textId="77777777" w:rsidTr="00AB1861">
        <w:trPr>
          <w:cantSplit/>
          <w:jc w:val="center"/>
        </w:trPr>
        <w:tc>
          <w:tcPr>
            <w:tcW w:w="7348" w:type="dxa"/>
            <w:gridSpan w:val="6"/>
            <w:tcBorders>
              <w:top w:val="nil"/>
              <w:left w:val="nil"/>
              <w:bottom w:val="nil"/>
              <w:right w:val="nil"/>
            </w:tcBorders>
            <w:shd w:val="clear" w:color="auto" w:fill="FFFFFF"/>
            <w:vAlign w:val="center"/>
          </w:tcPr>
          <w:p w14:paraId="18368466"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010205"/>
                <w:kern w:val="0"/>
              </w:rPr>
            </w:pPr>
            <w:r w:rsidRPr="002954A1">
              <w:rPr>
                <w:rFonts w:ascii="Arial" w:hAnsi="Arial" w:cs="Arial"/>
                <w:b/>
                <w:bCs/>
                <w:color w:val="010205"/>
                <w:kern w:val="0"/>
              </w:rPr>
              <w:t>Model Summary</w:t>
            </w:r>
            <w:r w:rsidRPr="002954A1">
              <w:rPr>
                <w:rFonts w:ascii="Arial" w:hAnsi="Arial" w:cs="Arial"/>
                <w:b/>
                <w:bCs/>
                <w:color w:val="010205"/>
                <w:kern w:val="0"/>
                <w:vertAlign w:val="superscript"/>
              </w:rPr>
              <w:t>b</w:t>
            </w:r>
          </w:p>
        </w:tc>
      </w:tr>
      <w:tr w:rsidR="00AB1861" w:rsidRPr="002954A1" w14:paraId="3314B09E" w14:textId="77777777" w:rsidTr="00AB1861">
        <w:trPr>
          <w:cantSplit/>
          <w:jc w:val="center"/>
        </w:trPr>
        <w:tc>
          <w:tcPr>
            <w:tcW w:w="798" w:type="dxa"/>
            <w:tcBorders>
              <w:top w:val="nil"/>
              <w:left w:val="nil"/>
              <w:bottom w:val="single" w:sz="8" w:space="0" w:color="152935"/>
              <w:right w:val="nil"/>
            </w:tcBorders>
            <w:shd w:val="clear" w:color="auto" w:fill="FFFFFF"/>
            <w:vAlign w:val="bottom"/>
          </w:tcPr>
          <w:p w14:paraId="5D707AFC" w14:textId="77777777" w:rsidR="00AB1861" w:rsidRPr="002954A1" w:rsidRDefault="00AB1861"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Model</w:t>
            </w:r>
          </w:p>
        </w:tc>
        <w:tc>
          <w:tcPr>
            <w:tcW w:w="1030" w:type="dxa"/>
            <w:tcBorders>
              <w:top w:val="nil"/>
              <w:left w:val="nil"/>
              <w:bottom w:val="single" w:sz="8" w:space="0" w:color="152935"/>
              <w:right w:val="single" w:sz="8" w:space="0" w:color="E0E0E0"/>
            </w:tcBorders>
            <w:shd w:val="clear" w:color="auto" w:fill="FFFFFF"/>
            <w:vAlign w:val="bottom"/>
          </w:tcPr>
          <w:p w14:paraId="3F2B09C3"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71224D1C"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4BF5321E"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Adjusted 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189087FC"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Std. Error of the Estimate</w:t>
            </w:r>
          </w:p>
        </w:tc>
        <w:tc>
          <w:tcPr>
            <w:tcW w:w="1476" w:type="dxa"/>
            <w:tcBorders>
              <w:top w:val="nil"/>
              <w:left w:val="single" w:sz="8" w:space="0" w:color="E0E0E0"/>
              <w:bottom w:val="single" w:sz="8" w:space="0" w:color="152935"/>
              <w:right w:val="nil"/>
            </w:tcBorders>
            <w:shd w:val="clear" w:color="auto" w:fill="FFFFFF"/>
            <w:vAlign w:val="bottom"/>
          </w:tcPr>
          <w:p w14:paraId="7BBD9547"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Durbin-Watson</w:t>
            </w:r>
          </w:p>
        </w:tc>
      </w:tr>
      <w:tr w:rsidR="00AB1861" w:rsidRPr="002954A1" w14:paraId="045C0C66" w14:textId="77777777" w:rsidTr="00AB1861">
        <w:trPr>
          <w:cantSplit/>
          <w:jc w:val="center"/>
        </w:trPr>
        <w:tc>
          <w:tcPr>
            <w:tcW w:w="798" w:type="dxa"/>
            <w:tcBorders>
              <w:top w:val="single" w:sz="8" w:space="0" w:color="152935"/>
              <w:left w:val="nil"/>
              <w:bottom w:val="single" w:sz="8" w:space="0" w:color="152935"/>
              <w:right w:val="nil"/>
            </w:tcBorders>
            <w:shd w:val="clear" w:color="auto" w:fill="E0E0E0"/>
          </w:tcPr>
          <w:p w14:paraId="3BC85F90" w14:textId="77777777" w:rsidR="00AB1861" w:rsidRPr="002954A1" w:rsidRDefault="00AB1861"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1</w:t>
            </w:r>
          </w:p>
        </w:tc>
        <w:tc>
          <w:tcPr>
            <w:tcW w:w="1030" w:type="dxa"/>
            <w:tcBorders>
              <w:top w:val="single" w:sz="8" w:space="0" w:color="152935"/>
              <w:left w:val="nil"/>
              <w:bottom w:val="single" w:sz="8" w:space="0" w:color="152935"/>
              <w:right w:val="single" w:sz="8" w:space="0" w:color="E0E0E0"/>
            </w:tcBorders>
            <w:shd w:val="clear" w:color="auto" w:fill="F9F9FB"/>
          </w:tcPr>
          <w:p w14:paraId="1106D9B4"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.677</w:t>
            </w:r>
            <w:r w:rsidRPr="002954A1">
              <w:rPr>
                <w:rFonts w:ascii="Arial" w:hAnsi="Arial" w:cs="Arial"/>
                <w:color w:val="010205"/>
                <w:kern w:val="0"/>
                <w:sz w:val="18"/>
                <w:szCs w:val="18"/>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9F9FB"/>
          </w:tcPr>
          <w:p w14:paraId="4EDA7F51"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.459</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14:paraId="2F5337B8"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.420</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14:paraId="268D59E6"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1.042813504437876</w:t>
            </w:r>
          </w:p>
        </w:tc>
        <w:tc>
          <w:tcPr>
            <w:tcW w:w="1476" w:type="dxa"/>
            <w:tcBorders>
              <w:top w:val="single" w:sz="8" w:space="0" w:color="152935"/>
              <w:left w:val="single" w:sz="8" w:space="0" w:color="E0E0E0"/>
              <w:bottom w:val="single" w:sz="8" w:space="0" w:color="152935"/>
              <w:right w:val="nil"/>
            </w:tcBorders>
            <w:shd w:val="clear" w:color="auto" w:fill="F9F9FB"/>
          </w:tcPr>
          <w:p w14:paraId="17BE8E0B"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1.902</w:t>
            </w:r>
          </w:p>
        </w:tc>
      </w:tr>
      <w:tr w:rsidR="00AB1861" w:rsidRPr="002954A1" w14:paraId="704291AC" w14:textId="77777777" w:rsidTr="00AB1861">
        <w:trPr>
          <w:cantSplit/>
          <w:jc w:val="center"/>
        </w:trPr>
        <w:tc>
          <w:tcPr>
            <w:tcW w:w="7348" w:type="dxa"/>
            <w:gridSpan w:val="6"/>
            <w:tcBorders>
              <w:top w:val="nil"/>
              <w:left w:val="nil"/>
              <w:bottom w:val="nil"/>
              <w:right w:val="nil"/>
            </w:tcBorders>
            <w:shd w:val="clear" w:color="auto" w:fill="FFFFFF"/>
          </w:tcPr>
          <w:p w14:paraId="5A5454B5" w14:textId="77777777" w:rsidR="00AB1861" w:rsidRPr="002954A1" w:rsidRDefault="00AB1861" w:rsidP="00854E59">
            <w:pPr>
              <w:autoSpaceDE w:val="0"/>
              <w:autoSpaceDN w:val="0"/>
              <w:adjustRightInd w:val="0"/>
              <w:spacing w:after="0" w:line="320" w:lineRule="atLeast"/>
              <w:ind w:left="60" w:right="60"/>
              <w:rPr>
                <w:rFonts w:ascii="Arial" w:hAnsi="Arial" w:cs="Arial"/>
                <w:color w:val="010205"/>
                <w:kern w:val="0"/>
                <w:sz w:val="18"/>
                <w:szCs w:val="18"/>
              </w:rPr>
            </w:pPr>
            <w:r w:rsidRPr="002954A1">
              <w:rPr>
                <w:rFonts w:ascii="Arial" w:hAnsi="Arial" w:cs="Arial"/>
                <w:color w:val="010205"/>
                <w:kern w:val="0"/>
                <w:sz w:val="18"/>
                <w:szCs w:val="18"/>
              </w:rPr>
              <w:t>a. Predictors: (Constant), X4, X1, X2, X3</w:t>
            </w:r>
          </w:p>
        </w:tc>
      </w:tr>
      <w:tr w:rsidR="00AB1861" w:rsidRPr="002954A1" w14:paraId="2EE13C11" w14:textId="77777777" w:rsidTr="00AB1861">
        <w:trPr>
          <w:cantSplit/>
          <w:jc w:val="center"/>
        </w:trPr>
        <w:tc>
          <w:tcPr>
            <w:tcW w:w="7348" w:type="dxa"/>
            <w:gridSpan w:val="6"/>
            <w:tcBorders>
              <w:top w:val="nil"/>
              <w:left w:val="nil"/>
              <w:bottom w:val="nil"/>
              <w:right w:val="nil"/>
            </w:tcBorders>
            <w:shd w:val="clear" w:color="auto" w:fill="FFFFFF"/>
          </w:tcPr>
          <w:p w14:paraId="44DB5F3B" w14:textId="77777777" w:rsidR="00AB1861" w:rsidRPr="002954A1" w:rsidRDefault="00AB1861" w:rsidP="00854E59">
            <w:pPr>
              <w:autoSpaceDE w:val="0"/>
              <w:autoSpaceDN w:val="0"/>
              <w:adjustRightInd w:val="0"/>
              <w:spacing w:after="0" w:line="320" w:lineRule="atLeast"/>
              <w:ind w:left="60" w:right="60"/>
              <w:rPr>
                <w:rFonts w:ascii="Arial" w:hAnsi="Arial" w:cs="Arial"/>
                <w:color w:val="010205"/>
                <w:kern w:val="0"/>
                <w:sz w:val="18"/>
                <w:szCs w:val="18"/>
              </w:rPr>
            </w:pPr>
            <w:r w:rsidRPr="002954A1">
              <w:rPr>
                <w:rFonts w:ascii="Arial" w:hAnsi="Arial" w:cs="Arial"/>
                <w:color w:val="010205"/>
                <w:kern w:val="0"/>
                <w:sz w:val="18"/>
                <w:szCs w:val="18"/>
              </w:rPr>
              <w:t>b. Dependent Variable: Y</w:t>
            </w:r>
          </w:p>
        </w:tc>
      </w:tr>
    </w:tbl>
    <w:p w14:paraId="607FADF8" w14:textId="77777777" w:rsidR="002A621C" w:rsidRPr="00172172" w:rsidRDefault="002A621C" w:rsidP="002A621C">
      <w:pPr>
        <w:tabs>
          <w:tab w:val="left" w:pos="2880"/>
          <w:tab w:val="center" w:pos="4680"/>
          <w:tab w:val="left" w:pos="6680"/>
        </w:tabs>
        <w:spacing w:after="0" w:line="360" w:lineRule="auto"/>
        <w:rPr>
          <w:rFonts w:ascii="Times New Roman" w:eastAsiaTheme="minorEastAsia" w:hAnsi="Times New Roman" w:cs="Times New Roman"/>
          <w:b/>
          <w:bCs/>
          <w:lang w:val="id-ID"/>
        </w:rPr>
      </w:pPr>
    </w:p>
    <w:p w14:paraId="26A4594A" w14:textId="77777777" w:rsidR="008E69D4" w:rsidRPr="00172172" w:rsidRDefault="008E69D4" w:rsidP="002A621C">
      <w:pPr>
        <w:tabs>
          <w:tab w:val="left" w:pos="2880"/>
          <w:tab w:val="center" w:pos="4680"/>
          <w:tab w:val="left" w:pos="6680"/>
        </w:tabs>
        <w:spacing w:after="0" w:line="360" w:lineRule="auto"/>
        <w:rPr>
          <w:rFonts w:ascii="Times New Roman" w:eastAsiaTheme="minorEastAsia" w:hAnsi="Times New Roman" w:cs="Times New Roman"/>
          <w:b/>
          <w:bCs/>
          <w:lang w:val="id-ID"/>
        </w:rPr>
      </w:pPr>
    </w:p>
    <w:p w14:paraId="52B66D84" w14:textId="09002458" w:rsidR="00AC4DCF" w:rsidRPr="00172172" w:rsidRDefault="000720A7" w:rsidP="002A621C">
      <w:pPr>
        <w:pStyle w:val="ListParagraph"/>
        <w:numPr>
          <w:ilvl w:val="0"/>
          <w:numId w:val="27"/>
        </w:numPr>
        <w:tabs>
          <w:tab w:val="left" w:pos="2880"/>
          <w:tab w:val="center" w:pos="4680"/>
          <w:tab w:val="left" w:pos="6680"/>
        </w:tabs>
        <w:spacing w:after="0" w:line="360" w:lineRule="auto"/>
        <w:rPr>
          <w:rFonts w:ascii="Times New Roman" w:eastAsiaTheme="minorEastAsia" w:hAnsi="Times New Roman" w:cs="Times New Roman"/>
          <w:b/>
          <w:bCs/>
          <w:lang w:val="id-ID"/>
        </w:rPr>
      </w:pPr>
      <w:r w:rsidRPr="00172172">
        <w:rPr>
          <w:rFonts w:ascii="Times New Roman" w:eastAsiaTheme="minorEastAsia" w:hAnsi="Times New Roman" w:cs="Times New Roman"/>
          <w:b/>
          <w:bCs/>
          <w:lang w:val="id-ID"/>
        </w:rPr>
        <w:t>Uji Signifikansi Variabel (Uji T)</w:t>
      </w:r>
    </w:p>
    <w:p w14:paraId="01DE85BC" w14:textId="77777777" w:rsidR="008E69D4" w:rsidRDefault="008E69D4" w:rsidP="008E69D4">
      <w:pPr>
        <w:pStyle w:val="ListParagraph"/>
        <w:numPr>
          <w:ilvl w:val="0"/>
          <w:numId w:val="27"/>
        </w:numPr>
        <w:spacing w:line="240" w:lineRule="auto"/>
        <w:jc w:val="center"/>
        <w:rPr>
          <w:rFonts w:ascii="Times New Roman" w:hAnsi="Times New Roman" w:cs="Times New Roman"/>
          <w:color w:val="000000" w:themeColor="text1"/>
          <w:lang w:val="id-ID"/>
        </w:rPr>
      </w:pPr>
      <w:r w:rsidRPr="00172172">
        <w:rPr>
          <w:rFonts w:ascii="Times New Roman" w:hAnsi="Times New Roman" w:cs="Times New Roman"/>
          <w:color w:val="000000" w:themeColor="text1"/>
          <w:lang w:val="id-ID"/>
        </w:rPr>
        <w:t>Tabel 4.8 Hasil Uji T</w:t>
      </w:r>
    </w:p>
    <w:tbl>
      <w:tblPr>
        <w:tblW w:w="8132" w:type="dxa"/>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AB1861" w:rsidRPr="002954A1" w14:paraId="1D71240F" w14:textId="77777777" w:rsidTr="00AB1861">
        <w:trPr>
          <w:cantSplit/>
        </w:trPr>
        <w:tc>
          <w:tcPr>
            <w:tcW w:w="8132" w:type="dxa"/>
            <w:gridSpan w:val="7"/>
            <w:tcBorders>
              <w:top w:val="nil"/>
              <w:left w:val="nil"/>
              <w:bottom w:val="nil"/>
              <w:right w:val="nil"/>
            </w:tcBorders>
            <w:shd w:val="clear" w:color="auto" w:fill="FFFFFF"/>
            <w:vAlign w:val="center"/>
          </w:tcPr>
          <w:p w14:paraId="21177F08"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010205"/>
                <w:kern w:val="0"/>
              </w:rPr>
            </w:pPr>
            <w:r w:rsidRPr="002954A1">
              <w:rPr>
                <w:rFonts w:ascii="Arial" w:hAnsi="Arial" w:cs="Arial"/>
                <w:b/>
                <w:bCs/>
                <w:color w:val="010205"/>
                <w:kern w:val="0"/>
              </w:rPr>
              <w:t>Coefficients</w:t>
            </w:r>
            <w:r w:rsidRPr="002954A1">
              <w:rPr>
                <w:rFonts w:ascii="Arial" w:hAnsi="Arial" w:cs="Arial"/>
                <w:b/>
                <w:bCs/>
                <w:color w:val="010205"/>
                <w:kern w:val="0"/>
                <w:vertAlign w:val="superscript"/>
              </w:rPr>
              <w:t>a</w:t>
            </w:r>
          </w:p>
        </w:tc>
      </w:tr>
      <w:tr w:rsidR="00AB1861" w:rsidRPr="002954A1" w14:paraId="0441C9CE" w14:textId="77777777" w:rsidTr="00AB1861">
        <w:trPr>
          <w:cantSplit/>
        </w:trPr>
        <w:tc>
          <w:tcPr>
            <w:tcW w:w="1920" w:type="dxa"/>
            <w:gridSpan w:val="2"/>
            <w:vMerge w:val="restart"/>
            <w:tcBorders>
              <w:top w:val="nil"/>
              <w:left w:val="nil"/>
              <w:bottom w:val="nil"/>
              <w:right w:val="nil"/>
            </w:tcBorders>
            <w:shd w:val="clear" w:color="auto" w:fill="FFFFFF"/>
            <w:vAlign w:val="bottom"/>
          </w:tcPr>
          <w:p w14:paraId="1881183C" w14:textId="77777777" w:rsidR="00AB1861" w:rsidRPr="002954A1" w:rsidRDefault="00AB1861"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Model</w:t>
            </w:r>
          </w:p>
        </w:tc>
        <w:tc>
          <w:tcPr>
            <w:tcW w:w="2676" w:type="dxa"/>
            <w:gridSpan w:val="2"/>
            <w:tcBorders>
              <w:top w:val="nil"/>
              <w:left w:val="nil"/>
              <w:bottom w:val="nil"/>
              <w:right w:val="single" w:sz="8" w:space="0" w:color="E0E0E0"/>
            </w:tcBorders>
            <w:shd w:val="clear" w:color="auto" w:fill="FFFFFF"/>
            <w:vAlign w:val="bottom"/>
          </w:tcPr>
          <w:p w14:paraId="2B8B85E6"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229C82B3"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14:paraId="694EE511"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t</w:t>
            </w:r>
          </w:p>
        </w:tc>
        <w:tc>
          <w:tcPr>
            <w:tcW w:w="1030" w:type="dxa"/>
            <w:vMerge w:val="restart"/>
            <w:tcBorders>
              <w:top w:val="nil"/>
              <w:left w:val="single" w:sz="8" w:space="0" w:color="E0E0E0"/>
              <w:bottom w:val="nil"/>
              <w:right w:val="nil"/>
            </w:tcBorders>
            <w:shd w:val="clear" w:color="auto" w:fill="FFFFFF"/>
            <w:vAlign w:val="bottom"/>
          </w:tcPr>
          <w:p w14:paraId="12B6A76D"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Sig.</w:t>
            </w:r>
          </w:p>
        </w:tc>
      </w:tr>
      <w:tr w:rsidR="00AB1861" w:rsidRPr="002954A1" w14:paraId="1CC88B09" w14:textId="77777777" w:rsidTr="00AB1861">
        <w:trPr>
          <w:cantSplit/>
        </w:trPr>
        <w:tc>
          <w:tcPr>
            <w:tcW w:w="1920" w:type="dxa"/>
            <w:gridSpan w:val="2"/>
            <w:vMerge/>
            <w:tcBorders>
              <w:top w:val="nil"/>
              <w:left w:val="nil"/>
              <w:bottom w:val="nil"/>
              <w:right w:val="nil"/>
            </w:tcBorders>
            <w:shd w:val="clear" w:color="auto" w:fill="FFFFFF"/>
            <w:vAlign w:val="bottom"/>
          </w:tcPr>
          <w:p w14:paraId="6AE7A911" w14:textId="77777777" w:rsidR="00AB1861" w:rsidRPr="002954A1" w:rsidRDefault="00AB1861" w:rsidP="00854E59">
            <w:pPr>
              <w:autoSpaceDE w:val="0"/>
              <w:autoSpaceDN w:val="0"/>
              <w:adjustRightInd w:val="0"/>
              <w:spacing w:after="0" w:line="240" w:lineRule="auto"/>
              <w:rPr>
                <w:rFonts w:ascii="Arial" w:hAnsi="Arial" w:cs="Arial"/>
                <w:color w:val="264A60"/>
                <w:kern w:val="0"/>
                <w:sz w:val="18"/>
                <w:szCs w:val="18"/>
              </w:rPr>
            </w:pPr>
          </w:p>
        </w:tc>
        <w:tc>
          <w:tcPr>
            <w:tcW w:w="1338" w:type="dxa"/>
            <w:tcBorders>
              <w:top w:val="nil"/>
              <w:left w:val="nil"/>
              <w:bottom w:val="single" w:sz="8" w:space="0" w:color="152935"/>
              <w:right w:val="single" w:sz="8" w:space="0" w:color="E0E0E0"/>
            </w:tcBorders>
            <w:shd w:val="clear" w:color="auto" w:fill="FFFFFF"/>
            <w:vAlign w:val="bottom"/>
          </w:tcPr>
          <w:p w14:paraId="544DEB15"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4C4072D9"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5F82D016" w14:textId="77777777" w:rsidR="00AB1861" w:rsidRPr="002954A1" w:rsidRDefault="00AB1861" w:rsidP="00854E59">
            <w:pPr>
              <w:autoSpaceDE w:val="0"/>
              <w:autoSpaceDN w:val="0"/>
              <w:adjustRightInd w:val="0"/>
              <w:spacing w:after="0" w:line="320" w:lineRule="atLeast"/>
              <w:ind w:left="60" w:right="60"/>
              <w:jc w:val="center"/>
              <w:rPr>
                <w:rFonts w:ascii="Arial" w:hAnsi="Arial" w:cs="Arial"/>
                <w:color w:val="264A60"/>
                <w:kern w:val="0"/>
                <w:sz w:val="18"/>
                <w:szCs w:val="18"/>
              </w:rPr>
            </w:pPr>
            <w:r w:rsidRPr="002954A1">
              <w:rPr>
                <w:rFonts w:ascii="Arial" w:hAnsi="Arial" w:cs="Arial"/>
                <w:color w:val="264A60"/>
                <w:kern w:val="0"/>
                <w:sz w:val="18"/>
                <w:szCs w:val="18"/>
              </w:rPr>
              <w:t>Beta</w:t>
            </w:r>
          </w:p>
        </w:tc>
        <w:tc>
          <w:tcPr>
            <w:tcW w:w="1030" w:type="dxa"/>
            <w:vMerge/>
            <w:tcBorders>
              <w:top w:val="nil"/>
              <w:left w:val="single" w:sz="8" w:space="0" w:color="E0E0E0"/>
              <w:bottom w:val="nil"/>
              <w:right w:val="single" w:sz="8" w:space="0" w:color="E0E0E0"/>
            </w:tcBorders>
            <w:shd w:val="clear" w:color="auto" w:fill="FFFFFF"/>
            <w:vAlign w:val="bottom"/>
          </w:tcPr>
          <w:p w14:paraId="3875D35B" w14:textId="77777777" w:rsidR="00AB1861" w:rsidRPr="002954A1" w:rsidRDefault="00AB1861" w:rsidP="00854E59">
            <w:pPr>
              <w:autoSpaceDE w:val="0"/>
              <w:autoSpaceDN w:val="0"/>
              <w:adjustRightInd w:val="0"/>
              <w:spacing w:after="0" w:line="240" w:lineRule="auto"/>
              <w:rPr>
                <w:rFonts w:ascii="Arial" w:hAnsi="Arial" w:cs="Arial"/>
                <w:color w:val="264A60"/>
                <w:kern w:val="0"/>
                <w:sz w:val="18"/>
                <w:szCs w:val="18"/>
              </w:rPr>
            </w:pPr>
          </w:p>
        </w:tc>
        <w:tc>
          <w:tcPr>
            <w:tcW w:w="1030" w:type="dxa"/>
            <w:vMerge/>
            <w:tcBorders>
              <w:top w:val="nil"/>
              <w:left w:val="single" w:sz="8" w:space="0" w:color="E0E0E0"/>
              <w:bottom w:val="nil"/>
              <w:right w:val="nil"/>
            </w:tcBorders>
            <w:shd w:val="clear" w:color="auto" w:fill="FFFFFF"/>
            <w:vAlign w:val="bottom"/>
          </w:tcPr>
          <w:p w14:paraId="1B3A0B19" w14:textId="77777777" w:rsidR="00AB1861" w:rsidRPr="002954A1" w:rsidRDefault="00AB1861" w:rsidP="00854E59">
            <w:pPr>
              <w:autoSpaceDE w:val="0"/>
              <w:autoSpaceDN w:val="0"/>
              <w:adjustRightInd w:val="0"/>
              <w:spacing w:after="0" w:line="240" w:lineRule="auto"/>
              <w:rPr>
                <w:rFonts w:ascii="Arial" w:hAnsi="Arial" w:cs="Arial"/>
                <w:color w:val="264A60"/>
                <w:kern w:val="0"/>
                <w:sz w:val="18"/>
                <w:szCs w:val="18"/>
              </w:rPr>
            </w:pPr>
          </w:p>
        </w:tc>
      </w:tr>
      <w:tr w:rsidR="00AB1861" w:rsidRPr="002954A1" w14:paraId="2B8FDE67" w14:textId="77777777" w:rsidTr="00AB1861">
        <w:trPr>
          <w:cantSplit/>
        </w:trPr>
        <w:tc>
          <w:tcPr>
            <w:tcW w:w="736" w:type="dxa"/>
            <w:vMerge w:val="restart"/>
            <w:tcBorders>
              <w:top w:val="single" w:sz="8" w:space="0" w:color="152935"/>
              <w:left w:val="nil"/>
              <w:bottom w:val="single" w:sz="8" w:space="0" w:color="152935"/>
              <w:right w:val="nil"/>
            </w:tcBorders>
            <w:shd w:val="clear" w:color="auto" w:fill="E0E0E0"/>
          </w:tcPr>
          <w:p w14:paraId="548AA0A6" w14:textId="77777777" w:rsidR="00AB1861" w:rsidRPr="002954A1" w:rsidRDefault="00AB1861"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lastRenderedPageBreak/>
              <w:t>1</w:t>
            </w:r>
          </w:p>
        </w:tc>
        <w:tc>
          <w:tcPr>
            <w:tcW w:w="1184" w:type="dxa"/>
            <w:tcBorders>
              <w:top w:val="single" w:sz="8" w:space="0" w:color="152935"/>
              <w:left w:val="nil"/>
              <w:bottom w:val="single" w:sz="8" w:space="0" w:color="AEAEAE"/>
              <w:right w:val="nil"/>
            </w:tcBorders>
            <w:shd w:val="clear" w:color="auto" w:fill="E0E0E0"/>
          </w:tcPr>
          <w:p w14:paraId="6541EBFA" w14:textId="77777777" w:rsidR="00AB1861" w:rsidRPr="002954A1" w:rsidRDefault="00AB1861"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(Constant)</w:t>
            </w:r>
          </w:p>
        </w:tc>
        <w:tc>
          <w:tcPr>
            <w:tcW w:w="1338" w:type="dxa"/>
            <w:tcBorders>
              <w:top w:val="single" w:sz="8" w:space="0" w:color="152935"/>
              <w:left w:val="nil"/>
              <w:bottom w:val="single" w:sz="8" w:space="0" w:color="AEAEAE"/>
              <w:right w:val="single" w:sz="8" w:space="0" w:color="E0E0E0"/>
            </w:tcBorders>
            <w:shd w:val="clear" w:color="auto" w:fill="F9F9FB"/>
          </w:tcPr>
          <w:p w14:paraId="2D06B056"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8.393</w:t>
            </w:r>
          </w:p>
        </w:tc>
        <w:tc>
          <w:tcPr>
            <w:tcW w:w="1338" w:type="dxa"/>
            <w:tcBorders>
              <w:top w:val="single" w:sz="8" w:space="0" w:color="152935"/>
              <w:left w:val="single" w:sz="8" w:space="0" w:color="E0E0E0"/>
              <w:bottom w:val="single" w:sz="8" w:space="0" w:color="AEAEAE"/>
              <w:right w:val="single" w:sz="8" w:space="0" w:color="E0E0E0"/>
            </w:tcBorders>
            <w:shd w:val="clear" w:color="auto" w:fill="F9F9FB"/>
          </w:tcPr>
          <w:p w14:paraId="74A796E6"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.992</w:t>
            </w:r>
          </w:p>
        </w:tc>
        <w:tc>
          <w:tcPr>
            <w:tcW w:w="1476"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5C54F694" w14:textId="77777777" w:rsidR="00AB1861" w:rsidRPr="002954A1" w:rsidRDefault="00AB1861" w:rsidP="00854E59">
            <w:pPr>
              <w:autoSpaceDE w:val="0"/>
              <w:autoSpaceDN w:val="0"/>
              <w:adjustRightInd w:val="0"/>
              <w:spacing w:after="0" w:line="240" w:lineRule="auto"/>
              <w:rPr>
                <w:rFonts w:ascii="Times New Roman" w:hAnsi="Times New Roman" w:cs="Times New Roman"/>
                <w:kern w:val="0"/>
              </w:rPr>
            </w:pP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428483E0"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8.462</w:t>
            </w:r>
          </w:p>
        </w:tc>
        <w:tc>
          <w:tcPr>
            <w:tcW w:w="1030" w:type="dxa"/>
            <w:tcBorders>
              <w:top w:val="single" w:sz="8" w:space="0" w:color="152935"/>
              <w:left w:val="single" w:sz="8" w:space="0" w:color="E0E0E0"/>
              <w:bottom w:val="single" w:sz="8" w:space="0" w:color="AEAEAE"/>
              <w:right w:val="nil"/>
            </w:tcBorders>
            <w:shd w:val="clear" w:color="auto" w:fill="F9F9FB"/>
          </w:tcPr>
          <w:p w14:paraId="70C408BB"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.000</w:t>
            </w:r>
          </w:p>
        </w:tc>
      </w:tr>
      <w:tr w:rsidR="00AB1861" w:rsidRPr="002954A1" w14:paraId="1A833BD1" w14:textId="77777777" w:rsidTr="00AB1861">
        <w:trPr>
          <w:cantSplit/>
        </w:trPr>
        <w:tc>
          <w:tcPr>
            <w:tcW w:w="736" w:type="dxa"/>
            <w:vMerge/>
            <w:tcBorders>
              <w:top w:val="single" w:sz="8" w:space="0" w:color="152935"/>
              <w:left w:val="nil"/>
              <w:bottom w:val="single" w:sz="8" w:space="0" w:color="152935"/>
              <w:right w:val="nil"/>
            </w:tcBorders>
            <w:shd w:val="clear" w:color="auto" w:fill="E0E0E0"/>
          </w:tcPr>
          <w:p w14:paraId="4953E19F" w14:textId="77777777" w:rsidR="00AB1861" w:rsidRPr="002954A1" w:rsidRDefault="00AB1861" w:rsidP="00854E59">
            <w:pPr>
              <w:autoSpaceDE w:val="0"/>
              <w:autoSpaceDN w:val="0"/>
              <w:adjustRightInd w:val="0"/>
              <w:spacing w:after="0" w:line="240" w:lineRule="auto"/>
              <w:rPr>
                <w:rFonts w:ascii="Arial" w:hAnsi="Arial" w:cs="Arial"/>
                <w:color w:val="010205"/>
                <w:kern w:val="0"/>
                <w:sz w:val="18"/>
                <w:szCs w:val="18"/>
              </w:rPr>
            </w:pPr>
          </w:p>
        </w:tc>
        <w:tc>
          <w:tcPr>
            <w:tcW w:w="1184" w:type="dxa"/>
            <w:tcBorders>
              <w:top w:val="single" w:sz="8" w:space="0" w:color="AEAEAE"/>
              <w:left w:val="nil"/>
              <w:bottom w:val="single" w:sz="8" w:space="0" w:color="AEAEAE"/>
              <w:right w:val="nil"/>
            </w:tcBorders>
            <w:shd w:val="clear" w:color="auto" w:fill="E0E0E0"/>
          </w:tcPr>
          <w:p w14:paraId="32036030" w14:textId="77777777" w:rsidR="00AB1861" w:rsidRPr="002954A1" w:rsidRDefault="00AB1861"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X1</w:t>
            </w:r>
          </w:p>
        </w:tc>
        <w:tc>
          <w:tcPr>
            <w:tcW w:w="1338" w:type="dxa"/>
            <w:tcBorders>
              <w:top w:val="single" w:sz="8" w:space="0" w:color="AEAEAE"/>
              <w:left w:val="nil"/>
              <w:bottom w:val="single" w:sz="8" w:space="0" w:color="AEAEAE"/>
              <w:right w:val="single" w:sz="8" w:space="0" w:color="E0E0E0"/>
            </w:tcBorders>
            <w:shd w:val="clear" w:color="auto" w:fill="F9F9FB"/>
          </w:tcPr>
          <w:p w14:paraId="468DD998"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-1.462</w:t>
            </w:r>
          </w:p>
        </w:tc>
        <w:tc>
          <w:tcPr>
            <w:tcW w:w="1338" w:type="dxa"/>
            <w:tcBorders>
              <w:top w:val="single" w:sz="8" w:space="0" w:color="AEAEAE"/>
              <w:left w:val="single" w:sz="8" w:space="0" w:color="E0E0E0"/>
              <w:bottom w:val="single" w:sz="8" w:space="0" w:color="AEAEAE"/>
              <w:right w:val="single" w:sz="8" w:space="0" w:color="E0E0E0"/>
            </w:tcBorders>
            <w:shd w:val="clear" w:color="auto" w:fill="F9F9FB"/>
          </w:tcPr>
          <w:p w14:paraId="4AE172FC"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.293</w:t>
            </w:r>
          </w:p>
        </w:tc>
        <w:tc>
          <w:tcPr>
            <w:tcW w:w="1476" w:type="dxa"/>
            <w:tcBorders>
              <w:top w:val="single" w:sz="8" w:space="0" w:color="AEAEAE"/>
              <w:left w:val="single" w:sz="8" w:space="0" w:color="E0E0E0"/>
              <w:bottom w:val="single" w:sz="8" w:space="0" w:color="AEAEAE"/>
              <w:right w:val="single" w:sz="8" w:space="0" w:color="E0E0E0"/>
            </w:tcBorders>
            <w:shd w:val="clear" w:color="auto" w:fill="F9F9FB"/>
          </w:tcPr>
          <w:p w14:paraId="4605146C"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-.514</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4BED5C22"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-4.986</w:t>
            </w:r>
          </w:p>
        </w:tc>
        <w:tc>
          <w:tcPr>
            <w:tcW w:w="1030" w:type="dxa"/>
            <w:tcBorders>
              <w:top w:val="single" w:sz="8" w:space="0" w:color="AEAEAE"/>
              <w:left w:val="single" w:sz="8" w:space="0" w:color="E0E0E0"/>
              <w:bottom w:val="single" w:sz="8" w:space="0" w:color="AEAEAE"/>
              <w:right w:val="nil"/>
            </w:tcBorders>
            <w:shd w:val="clear" w:color="auto" w:fill="F9F9FB"/>
          </w:tcPr>
          <w:p w14:paraId="6BF46994"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.000</w:t>
            </w:r>
          </w:p>
        </w:tc>
      </w:tr>
      <w:tr w:rsidR="00AB1861" w:rsidRPr="002954A1" w14:paraId="76D92CB5" w14:textId="77777777" w:rsidTr="00AB1861">
        <w:trPr>
          <w:cantSplit/>
        </w:trPr>
        <w:tc>
          <w:tcPr>
            <w:tcW w:w="736" w:type="dxa"/>
            <w:vMerge/>
            <w:tcBorders>
              <w:top w:val="single" w:sz="8" w:space="0" w:color="152935"/>
              <w:left w:val="nil"/>
              <w:bottom w:val="single" w:sz="8" w:space="0" w:color="152935"/>
              <w:right w:val="nil"/>
            </w:tcBorders>
            <w:shd w:val="clear" w:color="auto" w:fill="E0E0E0"/>
          </w:tcPr>
          <w:p w14:paraId="379A8DE1" w14:textId="77777777" w:rsidR="00AB1861" w:rsidRPr="002954A1" w:rsidRDefault="00AB1861" w:rsidP="00854E59">
            <w:pPr>
              <w:autoSpaceDE w:val="0"/>
              <w:autoSpaceDN w:val="0"/>
              <w:adjustRightInd w:val="0"/>
              <w:spacing w:after="0" w:line="240" w:lineRule="auto"/>
              <w:rPr>
                <w:rFonts w:ascii="Arial" w:hAnsi="Arial" w:cs="Arial"/>
                <w:color w:val="010205"/>
                <w:kern w:val="0"/>
                <w:sz w:val="18"/>
                <w:szCs w:val="18"/>
              </w:rPr>
            </w:pPr>
          </w:p>
        </w:tc>
        <w:tc>
          <w:tcPr>
            <w:tcW w:w="1184" w:type="dxa"/>
            <w:tcBorders>
              <w:top w:val="single" w:sz="8" w:space="0" w:color="AEAEAE"/>
              <w:left w:val="nil"/>
              <w:bottom w:val="single" w:sz="8" w:space="0" w:color="AEAEAE"/>
              <w:right w:val="nil"/>
            </w:tcBorders>
            <w:shd w:val="clear" w:color="auto" w:fill="E0E0E0"/>
          </w:tcPr>
          <w:p w14:paraId="3F41B91F" w14:textId="77777777" w:rsidR="00AB1861" w:rsidRPr="002954A1" w:rsidRDefault="00AB1861"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X2</w:t>
            </w:r>
          </w:p>
        </w:tc>
        <w:tc>
          <w:tcPr>
            <w:tcW w:w="1338" w:type="dxa"/>
            <w:tcBorders>
              <w:top w:val="single" w:sz="8" w:space="0" w:color="AEAEAE"/>
              <w:left w:val="nil"/>
              <w:bottom w:val="single" w:sz="8" w:space="0" w:color="AEAEAE"/>
              <w:right w:val="single" w:sz="8" w:space="0" w:color="E0E0E0"/>
            </w:tcBorders>
            <w:shd w:val="clear" w:color="auto" w:fill="F9F9FB"/>
          </w:tcPr>
          <w:p w14:paraId="57679F92"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-2.328</w:t>
            </w:r>
          </w:p>
        </w:tc>
        <w:tc>
          <w:tcPr>
            <w:tcW w:w="1338" w:type="dxa"/>
            <w:tcBorders>
              <w:top w:val="single" w:sz="8" w:space="0" w:color="AEAEAE"/>
              <w:left w:val="single" w:sz="8" w:space="0" w:color="E0E0E0"/>
              <w:bottom w:val="single" w:sz="8" w:space="0" w:color="AEAEAE"/>
              <w:right w:val="single" w:sz="8" w:space="0" w:color="E0E0E0"/>
            </w:tcBorders>
            <w:shd w:val="clear" w:color="auto" w:fill="F9F9FB"/>
          </w:tcPr>
          <w:p w14:paraId="3D617E8E"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.641</w:t>
            </w:r>
          </w:p>
        </w:tc>
        <w:tc>
          <w:tcPr>
            <w:tcW w:w="1476" w:type="dxa"/>
            <w:tcBorders>
              <w:top w:val="single" w:sz="8" w:space="0" w:color="AEAEAE"/>
              <w:left w:val="single" w:sz="8" w:space="0" w:color="E0E0E0"/>
              <w:bottom w:val="single" w:sz="8" w:space="0" w:color="AEAEAE"/>
              <w:right w:val="single" w:sz="8" w:space="0" w:color="E0E0E0"/>
            </w:tcBorders>
            <w:shd w:val="clear" w:color="auto" w:fill="F9F9FB"/>
          </w:tcPr>
          <w:p w14:paraId="6040D13F"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-.388</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31A8388D"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-3.633</w:t>
            </w:r>
          </w:p>
        </w:tc>
        <w:tc>
          <w:tcPr>
            <w:tcW w:w="1030" w:type="dxa"/>
            <w:tcBorders>
              <w:top w:val="single" w:sz="8" w:space="0" w:color="AEAEAE"/>
              <w:left w:val="single" w:sz="8" w:space="0" w:color="E0E0E0"/>
              <w:bottom w:val="single" w:sz="8" w:space="0" w:color="AEAEAE"/>
              <w:right w:val="nil"/>
            </w:tcBorders>
            <w:shd w:val="clear" w:color="auto" w:fill="F9F9FB"/>
          </w:tcPr>
          <w:p w14:paraId="1D8E4AD2"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.001</w:t>
            </w:r>
          </w:p>
        </w:tc>
      </w:tr>
      <w:tr w:rsidR="00AB1861" w:rsidRPr="002954A1" w14:paraId="1E41475A" w14:textId="77777777" w:rsidTr="00AB1861">
        <w:trPr>
          <w:cantSplit/>
        </w:trPr>
        <w:tc>
          <w:tcPr>
            <w:tcW w:w="736" w:type="dxa"/>
            <w:vMerge/>
            <w:tcBorders>
              <w:top w:val="single" w:sz="8" w:space="0" w:color="152935"/>
              <w:left w:val="nil"/>
              <w:bottom w:val="single" w:sz="8" w:space="0" w:color="152935"/>
              <w:right w:val="nil"/>
            </w:tcBorders>
            <w:shd w:val="clear" w:color="auto" w:fill="E0E0E0"/>
          </w:tcPr>
          <w:p w14:paraId="04951478" w14:textId="77777777" w:rsidR="00AB1861" w:rsidRPr="002954A1" w:rsidRDefault="00AB1861" w:rsidP="00854E59">
            <w:pPr>
              <w:autoSpaceDE w:val="0"/>
              <w:autoSpaceDN w:val="0"/>
              <w:adjustRightInd w:val="0"/>
              <w:spacing w:after="0" w:line="240" w:lineRule="auto"/>
              <w:rPr>
                <w:rFonts w:ascii="Arial" w:hAnsi="Arial" w:cs="Arial"/>
                <w:color w:val="010205"/>
                <w:kern w:val="0"/>
                <w:sz w:val="18"/>
                <w:szCs w:val="18"/>
              </w:rPr>
            </w:pPr>
          </w:p>
        </w:tc>
        <w:tc>
          <w:tcPr>
            <w:tcW w:w="1184" w:type="dxa"/>
            <w:tcBorders>
              <w:top w:val="single" w:sz="8" w:space="0" w:color="AEAEAE"/>
              <w:left w:val="nil"/>
              <w:bottom w:val="single" w:sz="8" w:space="0" w:color="AEAEAE"/>
              <w:right w:val="nil"/>
            </w:tcBorders>
            <w:shd w:val="clear" w:color="auto" w:fill="E0E0E0"/>
          </w:tcPr>
          <w:p w14:paraId="663EE4AE" w14:textId="77777777" w:rsidR="00AB1861" w:rsidRPr="002954A1" w:rsidRDefault="00AB1861"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X3</w:t>
            </w:r>
          </w:p>
        </w:tc>
        <w:tc>
          <w:tcPr>
            <w:tcW w:w="1338" w:type="dxa"/>
            <w:tcBorders>
              <w:top w:val="single" w:sz="8" w:space="0" w:color="AEAEAE"/>
              <w:left w:val="nil"/>
              <w:bottom w:val="single" w:sz="8" w:space="0" w:color="AEAEAE"/>
              <w:right w:val="single" w:sz="8" w:space="0" w:color="E0E0E0"/>
            </w:tcBorders>
            <w:shd w:val="clear" w:color="auto" w:fill="F9F9FB"/>
          </w:tcPr>
          <w:p w14:paraId="15D7E40B"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-.376</w:t>
            </w:r>
          </w:p>
        </w:tc>
        <w:tc>
          <w:tcPr>
            <w:tcW w:w="1338" w:type="dxa"/>
            <w:tcBorders>
              <w:top w:val="single" w:sz="8" w:space="0" w:color="AEAEAE"/>
              <w:left w:val="single" w:sz="8" w:space="0" w:color="E0E0E0"/>
              <w:bottom w:val="single" w:sz="8" w:space="0" w:color="AEAEAE"/>
              <w:right w:val="single" w:sz="8" w:space="0" w:color="E0E0E0"/>
            </w:tcBorders>
            <w:shd w:val="clear" w:color="auto" w:fill="F9F9FB"/>
          </w:tcPr>
          <w:p w14:paraId="16544501"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.081</w:t>
            </w:r>
          </w:p>
        </w:tc>
        <w:tc>
          <w:tcPr>
            <w:tcW w:w="1476" w:type="dxa"/>
            <w:tcBorders>
              <w:top w:val="single" w:sz="8" w:space="0" w:color="AEAEAE"/>
              <w:left w:val="single" w:sz="8" w:space="0" w:color="E0E0E0"/>
              <w:bottom w:val="single" w:sz="8" w:space="0" w:color="AEAEAE"/>
              <w:right w:val="single" w:sz="8" w:space="0" w:color="E0E0E0"/>
            </w:tcBorders>
            <w:shd w:val="clear" w:color="auto" w:fill="F9F9FB"/>
          </w:tcPr>
          <w:p w14:paraId="39E7E405"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-.513</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1023778D"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-4.634</w:t>
            </w:r>
          </w:p>
        </w:tc>
        <w:tc>
          <w:tcPr>
            <w:tcW w:w="1030" w:type="dxa"/>
            <w:tcBorders>
              <w:top w:val="single" w:sz="8" w:space="0" w:color="AEAEAE"/>
              <w:left w:val="single" w:sz="8" w:space="0" w:color="E0E0E0"/>
              <w:bottom w:val="single" w:sz="8" w:space="0" w:color="AEAEAE"/>
              <w:right w:val="nil"/>
            </w:tcBorders>
            <w:shd w:val="clear" w:color="auto" w:fill="F9F9FB"/>
          </w:tcPr>
          <w:p w14:paraId="3BAE06A2"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.000</w:t>
            </w:r>
          </w:p>
        </w:tc>
      </w:tr>
      <w:tr w:rsidR="00AB1861" w:rsidRPr="002954A1" w14:paraId="067BA18F" w14:textId="77777777" w:rsidTr="00AB1861">
        <w:trPr>
          <w:cantSplit/>
        </w:trPr>
        <w:tc>
          <w:tcPr>
            <w:tcW w:w="736" w:type="dxa"/>
            <w:vMerge/>
            <w:tcBorders>
              <w:top w:val="single" w:sz="8" w:space="0" w:color="152935"/>
              <w:left w:val="nil"/>
              <w:bottom w:val="single" w:sz="8" w:space="0" w:color="152935"/>
              <w:right w:val="nil"/>
            </w:tcBorders>
            <w:shd w:val="clear" w:color="auto" w:fill="E0E0E0"/>
          </w:tcPr>
          <w:p w14:paraId="495AFAA5" w14:textId="77777777" w:rsidR="00AB1861" w:rsidRPr="002954A1" w:rsidRDefault="00AB1861" w:rsidP="00854E59">
            <w:pPr>
              <w:autoSpaceDE w:val="0"/>
              <w:autoSpaceDN w:val="0"/>
              <w:adjustRightInd w:val="0"/>
              <w:spacing w:after="0" w:line="240" w:lineRule="auto"/>
              <w:rPr>
                <w:rFonts w:ascii="Arial" w:hAnsi="Arial" w:cs="Arial"/>
                <w:color w:val="010205"/>
                <w:kern w:val="0"/>
                <w:sz w:val="18"/>
                <w:szCs w:val="18"/>
              </w:rPr>
            </w:pPr>
          </w:p>
        </w:tc>
        <w:tc>
          <w:tcPr>
            <w:tcW w:w="1184" w:type="dxa"/>
            <w:tcBorders>
              <w:top w:val="single" w:sz="8" w:space="0" w:color="AEAEAE"/>
              <w:left w:val="nil"/>
              <w:bottom w:val="single" w:sz="8" w:space="0" w:color="152935"/>
              <w:right w:val="nil"/>
            </w:tcBorders>
            <w:shd w:val="clear" w:color="auto" w:fill="E0E0E0"/>
          </w:tcPr>
          <w:p w14:paraId="424E7990" w14:textId="77777777" w:rsidR="00AB1861" w:rsidRPr="002954A1" w:rsidRDefault="00AB1861" w:rsidP="00854E59">
            <w:pPr>
              <w:autoSpaceDE w:val="0"/>
              <w:autoSpaceDN w:val="0"/>
              <w:adjustRightInd w:val="0"/>
              <w:spacing w:after="0" w:line="320" w:lineRule="atLeast"/>
              <w:ind w:left="60" w:right="60"/>
              <w:rPr>
                <w:rFonts w:ascii="Arial" w:hAnsi="Arial" w:cs="Arial"/>
                <w:color w:val="264A60"/>
                <w:kern w:val="0"/>
                <w:sz w:val="18"/>
                <w:szCs w:val="18"/>
              </w:rPr>
            </w:pPr>
            <w:r w:rsidRPr="002954A1">
              <w:rPr>
                <w:rFonts w:ascii="Arial" w:hAnsi="Arial" w:cs="Arial"/>
                <w:color w:val="264A60"/>
                <w:kern w:val="0"/>
                <w:sz w:val="18"/>
                <w:szCs w:val="18"/>
              </w:rPr>
              <w:t>X4</w:t>
            </w:r>
          </w:p>
        </w:tc>
        <w:tc>
          <w:tcPr>
            <w:tcW w:w="1338" w:type="dxa"/>
            <w:tcBorders>
              <w:top w:val="single" w:sz="8" w:space="0" w:color="AEAEAE"/>
              <w:left w:val="nil"/>
              <w:bottom w:val="single" w:sz="8" w:space="0" w:color="152935"/>
              <w:right w:val="single" w:sz="8" w:space="0" w:color="E0E0E0"/>
            </w:tcBorders>
            <w:shd w:val="clear" w:color="auto" w:fill="F9F9FB"/>
          </w:tcPr>
          <w:p w14:paraId="579A592F"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-.901</w:t>
            </w:r>
          </w:p>
        </w:tc>
        <w:tc>
          <w:tcPr>
            <w:tcW w:w="1338" w:type="dxa"/>
            <w:tcBorders>
              <w:top w:val="single" w:sz="8" w:space="0" w:color="AEAEAE"/>
              <w:left w:val="single" w:sz="8" w:space="0" w:color="E0E0E0"/>
              <w:bottom w:val="single" w:sz="8" w:space="0" w:color="152935"/>
              <w:right w:val="single" w:sz="8" w:space="0" w:color="E0E0E0"/>
            </w:tcBorders>
            <w:shd w:val="clear" w:color="auto" w:fill="F9F9FB"/>
          </w:tcPr>
          <w:p w14:paraId="575C520A"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.914</w:t>
            </w:r>
          </w:p>
        </w:tc>
        <w:tc>
          <w:tcPr>
            <w:tcW w:w="1476" w:type="dxa"/>
            <w:tcBorders>
              <w:top w:val="single" w:sz="8" w:space="0" w:color="AEAEAE"/>
              <w:left w:val="single" w:sz="8" w:space="0" w:color="E0E0E0"/>
              <w:bottom w:val="single" w:sz="8" w:space="0" w:color="152935"/>
              <w:right w:val="single" w:sz="8" w:space="0" w:color="E0E0E0"/>
            </w:tcBorders>
            <w:shd w:val="clear" w:color="auto" w:fill="F9F9FB"/>
          </w:tcPr>
          <w:p w14:paraId="0BC42E0A"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-.100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0026F866"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-.986</w:t>
            </w:r>
          </w:p>
        </w:tc>
        <w:tc>
          <w:tcPr>
            <w:tcW w:w="1030" w:type="dxa"/>
            <w:tcBorders>
              <w:top w:val="single" w:sz="8" w:space="0" w:color="AEAEAE"/>
              <w:left w:val="single" w:sz="8" w:space="0" w:color="E0E0E0"/>
              <w:bottom w:val="single" w:sz="8" w:space="0" w:color="152935"/>
              <w:right w:val="nil"/>
            </w:tcBorders>
            <w:shd w:val="clear" w:color="auto" w:fill="F9F9FB"/>
          </w:tcPr>
          <w:p w14:paraId="72140E75" w14:textId="77777777" w:rsidR="00AB1861" w:rsidRPr="002954A1" w:rsidRDefault="00AB1861" w:rsidP="00854E59">
            <w:pPr>
              <w:autoSpaceDE w:val="0"/>
              <w:autoSpaceDN w:val="0"/>
              <w:adjustRightInd w:val="0"/>
              <w:spacing w:after="0" w:line="320" w:lineRule="atLeast"/>
              <w:ind w:left="60" w:right="60"/>
              <w:jc w:val="right"/>
              <w:rPr>
                <w:rFonts w:ascii="Arial" w:hAnsi="Arial" w:cs="Arial"/>
                <w:color w:val="010205"/>
                <w:kern w:val="0"/>
                <w:sz w:val="18"/>
                <w:szCs w:val="18"/>
              </w:rPr>
            </w:pPr>
            <w:r w:rsidRPr="002954A1">
              <w:rPr>
                <w:rFonts w:ascii="Arial" w:hAnsi="Arial" w:cs="Arial"/>
                <w:color w:val="010205"/>
                <w:kern w:val="0"/>
                <w:sz w:val="18"/>
                <w:szCs w:val="18"/>
              </w:rPr>
              <w:t>.</w:t>
            </w:r>
            <w:r>
              <w:rPr>
                <w:rFonts w:ascii="Arial" w:hAnsi="Arial" w:cs="Arial"/>
                <w:color w:val="010205"/>
                <w:kern w:val="0"/>
                <w:sz w:val="18"/>
                <w:szCs w:val="18"/>
              </w:rPr>
              <w:t>03</w:t>
            </w:r>
            <w:r w:rsidRPr="002954A1">
              <w:rPr>
                <w:rFonts w:ascii="Arial" w:hAnsi="Arial" w:cs="Arial"/>
                <w:color w:val="010205"/>
                <w:kern w:val="0"/>
                <w:sz w:val="18"/>
                <w:szCs w:val="18"/>
              </w:rPr>
              <w:t>9</w:t>
            </w:r>
          </w:p>
        </w:tc>
      </w:tr>
      <w:tr w:rsidR="00AB1861" w:rsidRPr="002954A1" w14:paraId="03B948E0" w14:textId="77777777" w:rsidTr="00AB1861">
        <w:trPr>
          <w:cantSplit/>
        </w:trPr>
        <w:tc>
          <w:tcPr>
            <w:tcW w:w="8132" w:type="dxa"/>
            <w:gridSpan w:val="7"/>
            <w:tcBorders>
              <w:top w:val="nil"/>
              <w:left w:val="nil"/>
              <w:bottom w:val="nil"/>
              <w:right w:val="nil"/>
            </w:tcBorders>
            <w:shd w:val="clear" w:color="auto" w:fill="FFFFFF"/>
          </w:tcPr>
          <w:p w14:paraId="4FF1A0F9" w14:textId="77777777" w:rsidR="00AB1861" w:rsidRPr="002954A1" w:rsidRDefault="00AB1861" w:rsidP="00854E59">
            <w:pPr>
              <w:autoSpaceDE w:val="0"/>
              <w:autoSpaceDN w:val="0"/>
              <w:adjustRightInd w:val="0"/>
              <w:spacing w:after="0" w:line="320" w:lineRule="atLeast"/>
              <w:ind w:left="60" w:right="60"/>
              <w:rPr>
                <w:rFonts w:ascii="Arial" w:hAnsi="Arial" w:cs="Arial"/>
                <w:color w:val="010205"/>
                <w:kern w:val="0"/>
                <w:sz w:val="18"/>
                <w:szCs w:val="18"/>
              </w:rPr>
            </w:pPr>
            <w:r w:rsidRPr="002954A1">
              <w:rPr>
                <w:rFonts w:ascii="Arial" w:hAnsi="Arial" w:cs="Arial"/>
                <w:color w:val="010205"/>
                <w:kern w:val="0"/>
                <w:sz w:val="18"/>
                <w:szCs w:val="18"/>
              </w:rPr>
              <w:t>a. Dependent Variable: Y</w:t>
            </w:r>
          </w:p>
        </w:tc>
      </w:tr>
    </w:tbl>
    <w:p w14:paraId="514C9435" w14:textId="77777777" w:rsidR="008E69D4" w:rsidRPr="00172172" w:rsidRDefault="008E69D4" w:rsidP="008E69D4">
      <w:pPr>
        <w:pStyle w:val="ListParagraph"/>
        <w:tabs>
          <w:tab w:val="left" w:pos="2880"/>
          <w:tab w:val="center" w:pos="4680"/>
          <w:tab w:val="left" w:pos="6680"/>
        </w:tabs>
        <w:spacing w:after="0" w:line="360" w:lineRule="auto"/>
        <w:rPr>
          <w:rFonts w:ascii="Times New Roman" w:eastAsiaTheme="minorEastAsia" w:hAnsi="Times New Roman" w:cs="Times New Roman"/>
          <w:b/>
          <w:bCs/>
          <w:lang w:val="id-ID"/>
        </w:rPr>
      </w:pPr>
    </w:p>
    <w:sectPr w:rsidR="008E69D4" w:rsidRPr="00172172" w:rsidSect="004D3B63">
      <w:headerReference w:type="default" r:id="rId29"/>
      <w:footerReference w:type="default" r:id="rId30"/>
      <w:headerReference w:type="first" r:id="rId31"/>
      <w:footerReference w:type="first" r:id="rId32"/>
      <w:pgSz w:w="12240" w:h="15840"/>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1352" w14:textId="77777777" w:rsidR="002D153F" w:rsidRDefault="002D153F" w:rsidP="00CA3D44">
      <w:pPr>
        <w:spacing w:after="0" w:line="240" w:lineRule="auto"/>
      </w:pPr>
      <w:r>
        <w:separator/>
      </w:r>
    </w:p>
  </w:endnote>
  <w:endnote w:type="continuationSeparator" w:id="0">
    <w:p w14:paraId="2A63B027" w14:textId="77777777" w:rsidR="002D153F" w:rsidRDefault="002D153F" w:rsidP="00CA3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958346"/>
      <w:docPartObj>
        <w:docPartGallery w:val="Page Numbers (Bottom of Page)"/>
        <w:docPartUnique/>
      </w:docPartObj>
    </w:sdtPr>
    <w:sdtContent>
      <w:p w14:paraId="520E1D4C" w14:textId="5936D58B" w:rsidR="00F3077D" w:rsidRDefault="00F3077D" w:rsidP="003D4485">
        <w:pPr>
          <w:pStyle w:val="Footer"/>
          <w:jc w:val="center"/>
        </w:pPr>
        <w:r>
          <w:fldChar w:fldCharType="begin"/>
        </w:r>
        <w:r>
          <w:instrText>PAGE   \* MERGEFORMAT</w:instrText>
        </w:r>
        <w:r>
          <w:fldChar w:fldCharType="separate"/>
        </w:r>
        <w:r>
          <w:rPr>
            <w:noProof/>
          </w:rPr>
          <w:t>xii</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966258"/>
      <w:docPartObj>
        <w:docPartGallery w:val="Page Numbers (Bottom of Page)"/>
        <w:docPartUnique/>
      </w:docPartObj>
    </w:sdtPr>
    <w:sdtContent>
      <w:p w14:paraId="50819C6A" w14:textId="3C4B8782" w:rsidR="00F3077D" w:rsidRDefault="00F3077D">
        <w:pPr>
          <w:pStyle w:val="Footer"/>
          <w:jc w:val="center"/>
        </w:pPr>
        <w:r>
          <w:fldChar w:fldCharType="begin"/>
        </w:r>
        <w:r>
          <w:instrText>PAGE   \* MERGEFORMAT</w:instrText>
        </w:r>
        <w:r>
          <w:fldChar w:fldCharType="separate"/>
        </w:r>
        <w:r w:rsidRPr="00083D67">
          <w:rPr>
            <w:noProof/>
            <w:lang w:val="id-ID"/>
          </w:rPr>
          <w:t>58</w:t>
        </w:r>
        <w:r>
          <w:fldChar w:fldCharType="end"/>
        </w:r>
      </w:p>
    </w:sdtContent>
  </w:sdt>
  <w:p w14:paraId="6CD8B416" w14:textId="77777777" w:rsidR="00F3077D" w:rsidRDefault="00F30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023857"/>
      <w:docPartObj>
        <w:docPartGallery w:val="Page Numbers (Bottom of Page)"/>
        <w:docPartUnique/>
      </w:docPartObj>
    </w:sdtPr>
    <w:sdtContent>
      <w:p w14:paraId="295C6758" w14:textId="02BAE1C6" w:rsidR="00F3077D" w:rsidRDefault="00F3077D" w:rsidP="00EF299B">
        <w:pPr>
          <w:pStyle w:val="Footer"/>
          <w:jc w:val="center"/>
        </w:pPr>
        <w:r>
          <w:fldChar w:fldCharType="begin"/>
        </w:r>
        <w:r>
          <w:instrText>PAGE   \* MERGEFORMAT</w:instrText>
        </w:r>
        <w:r>
          <w:fldChar w:fldCharType="separate"/>
        </w:r>
        <w:r w:rsidRPr="00083D67">
          <w:rPr>
            <w:noProof/>
            <w:lang w:val="id-ID"/>
          </w:rPr>
          <w:t>10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081537"/>
      <w:docPartObj>
        <w:docPartGallery w:val="Page Numbers (Bottom of Page)"/>
        <w:docPartUnique/>
      </w:docPartObj>
    </w:sdtPr>
    <w:sdtContent>
      <w:p w14:paraId="48082672" w14:textId="44286E25" w:rsidR="00F3077D" w:rsidRDefault="00F3077D">
        <w:pPr>
          <w:pStyle w:val="Footer"/>
          <w:jc w:val="center"/>
        </w:pPr>
        <w:r>
          <w:fldChar w:fldCharType="begin"/>
        </w:r>
        <w:r>
          <w:instrText>PAGE   \* MERGEFORMAT</w:instrText>
        </w:r>
        <w:r>
          <w:fldChar w:fldCharType="separate"/>
        </w:r>
        <w:r w:rsidRPr="00083D67">
          <w:rPr>
            <w:noProof/>
            <w:lang w:val="id-ID"/>
          </w:rPr>
          <w:t>27</w:t>
        </w:r>
        <w:r>
          <w:fldChar w:fldCharType="end"/>
        </w:r>
      </w:p>
    </w:sdtContent>
  </w:sdt>
  <w:p w14:paraId="676F9DA6" w14:textId="63ED998D" w:rsidR="00F3077D" w:rsidRDefault="00F3077D" w:rsidP="003D4485">
    <w:pPr>
      <w:pStyle w:val="Footer"/>
      <w:spacing w:before="100" w:beforeAutospacing="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47528"/>
      <w:docPartObj>
        <w:docPartGallery w:val="Page Numbers (Bottom of Page)"/>
        <w:docPartUnique/>
      </w:docPartObj>
    </w:sdtPr>
    <w:sdtContent>
      <w:p w14:paraId="3A2CFAE4" w14:textId="0121DCC8" w:rsidR="00F3077D" w:rsidRDefault="00F3077D" w:rsidP="003D4485">
        <w:pPr>
          <w:pStyle w:val="Footer"/>
          <w:spacing w:before="100" w:beforeAutospacing="1"/>
          <w:jc w:val="center"/>
        </w:pPr>
        <w:r>
          <w:fldChar w:fldCharType="begin"/>
        </w:r>
        <w:r>
          <w:instrText>PAGE   \* MERGEFORMAT</w:instrText>
        </w:r>
        <w:r>
          <w:fldChar w:fldCharType="separate"/>
        </w:r>
        <w:r>
          <w:rPr>
            <w:noProof/>
          </w:rPr>
          <w:t>51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0742"/>
      <w:docPartObj>
        <w:docPartGallery w:val="Page Numbers (Bottom of Page)"/>
        <w:docPartUnique/>
      </w:docPartObj>
    </w:sdtPr>
    <w:sdtContent>
      <w:p w14:paraId="24E83029" w14:textId="752E1A3F" w:rsidR="00F3077D" w:rsidRDefault="00F3077D">
        <w:pPr>
          <w:pStyle w:val="Footer"/>
          <w:jc w:val="center"/>
        </w:pPr>
        <w:r>
          <w:fldChar w:fldCharType="begin"/>
        </w:r>
        <w:r>
          <w:instrText>PAGE   \* MERGEFORMAT</w:instrText>
        </w:r>
        <w:r>
          <w:fldChar w:fldCharType="separate"/>
        </w:r>
        <w:r>
          <w:rPr>
            <w:lang w:val="id-ID"/>
          </w:rPr>
          <w:t>2</w:t>
        </w:r>
        <w:r>
          <w:fldChar w:fldCharType="end"/>
        </w:r>
      </w:p>
    </w:sdtContent>
  </w:sdt>
  <w:p w14:paraId="0CDD67EA" w14:textId="77777777" w:rsidR="00F3077D" w:rsidRDefault="00F307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009398"/>
      <w:docPartObj>
        <w:docPartGallery w:val="Page Numbers (Bottom of Page)"/>
        <w:docPartUnique/>
      </w:docPartObj>
    </w:sdtPr>
    <w:sdtContent>
      <w:p w14:paraId="29516459" w14:textId="013B6ECC" w:rsidR="00F3077D" w:rsidRDefault="00F3077D">
        <w:pPr>
          <w:pStyle w:val="Footer"/>
          <w:jc w:val="center"/>
        </w:pPr>
        <w:r>
          <w:fldChar w:fldCharType="begin"/>
        </w:r>
        <w:r>
          <w:instrText>PAGE   \* MERGEFORMAT</w:instrText>
        </w:r>
        <w:r>
          <w:fldChar w:fldCharType="separate"/>
        </w:r>
        <w:r w:rsidRPr="00083D67">
          <w:rPr>
            <w:noProof/>
            <w:lang w:val="id-ID"/>
          </w:rPr>
          <w:t>55</w:t>
        </w:r>
        <w:r>
          <w:fldChar w:fldCharType="end"/>
        </w:r>
      </w:p>
    </w:sdtContent>
  </w:sdt>
  <w:p w14:paraId="7800F317" w14:textId="77777777" w:rsidR="00F3077D" w:rsidRDefault="00F307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ADC8" w14:textId="458116B5" w:rsidR="00F3077D" w:rsidRDefault="00F3077D">
    <w:pPr>
      <w:pStyle w:val="Footer"/>
      <w:jc w:val="center"/>
    </w:pPr>
  </w:p>
  <w:p w14:paraId="5F7CA7BF" w14:textId="77777777" w:rsidR="00F3077D" w:rsidRDefault="00F3077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2828" w14:textId="136669FD" w:rsidR="00F3077D" w:rsidRDefault="00F3077D">
    <w:pPr>
      <w:pStyle w:val="Footer"/>
      <w:jc w:val="center"/>
    </w:pPr>
  </w:p>
  <w:p w14:paraId="1E408157" w14:textId="77777777" w:rsidR="00F3077D" w:rsidRDefault="00F3077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61327"/>
      <w:docPartObj>
        <w:docPartGallery w:val="Page Numbers (Bottom of Page)"/>
        <w:docPartUnique/>
      </w:docPartObj>
    </w:sdtPr>
    <w:sdtContent>
      <w:p w14:paraId="63B7AE71" w14:textId="7D148BFE" w:rsidR="00F3077D" w:rsidRDefault="00F3077D">
        <w:pPr>
          <w:pStyle w:val="Footer"/>
          <w:jc w:val="center"/>
        </w:pPr>
        <w:r>
          <w:fldChar w:fldCharType="begin"/>
        </w:r>
        <w:r>
          <w:instrText>PAGE   \* MERGEFORMAT</w:instrText>
        </w:r>
        <w:r>
          <w:fldChar w:fldCharType="separate"/>
        </w:r>
        <w:r w:rsidRPr="00083D67">
          <w:rPr>
            <w:noProof/>
            <w:lang w:val="id-ID"/>
          </w:rPr>
          <w:t>67</w:t>
        </w:r>
        <w:r>
          <w:fldChar w:fldCharType="end"/>
        </w:r>
      </w:p>
    </w:sdtContent>
  </w:sdt>
  <w:p w14:paraId="4C794778" w14:textId="77777777" w:rsidR="00F3077D" w:rsidRDefault="00F30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57AF" w14:textId="77777777" w:rsidR="002D153F" w:rsidRDefault="002D153F" w:rsidP="00CA3D44">
      <w:pPr>
        <w:spacing w:after="0" w:line="240" w:lineRule="auto"/>
      </w:pPr>
      <w:r>
        <w:separator/>
      </w:r>
    </w:p>
  </w:footnote>
  <w:footnote w:type="continuationSeparator" w:id="0">
    <w:p w14:paraId="20286BCA" w14:textId="77777777" w:rsidR="002D153F" w:rsidRDefault="002D153F" w:rsidP="00CA3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875816"/>
      <w:docPartObj>
        <w:docPartGallery w:val="Page Numbers (Top of Page)"/>
        <w:docPartUnique/>
      </w:docPartObj>
    </w:sdtPr>
    <w:sdtContent>
      <w:p w14:paraId="2B94A415" w14:textId="6D958CB4" w:rsidR="00F3077D" w:rsidRDefault="00F3077D">
        <w:pPr>
          <w:pStyle w:val="Header"/>
          <w:jc w:val="right"/>
        </w:pPr>
        <w:r>
          <w:fldChar w:fldCharType="begin"/>
        </w:r>
        <w:r>
          <w:instrText>PAGE   \* MERGEFORMAT</w:instrText>
        </w:r>
        <w:r>
          <w:fldChar w:fldCharType="separate"/>
        </w:r>
        <w:r>
          <w:rPr>
            <w:noProof/>
          </w:rPr>
          <w:t>26</w:t>
        </w:r>
        <w:r>
          <w:fldChar w:fldCharType="end"/>
        </w:r>
      </w:p>
    </w:sdtContent>
  </w:sdt>
  <w:p w14:paraId="006794F8" w14:textId="77777777" w:rsidR="00F3077D" w:rsidRDefault="00F30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083591"/>
      <w:docPartObj>
        <w:docPartGallery w:val="Page Numbers (Top of Page)"/>
        <w:docPartUnique/>
      </w:docPartObj>
    </w:sdtPr>
    <w:sdtContent>
      <w:p w14:paraId="4A66A4D5" w14:textId="1F28DDF3" w:rsidR="00F3077D" w:rsidRDefault="00F3077D">
        <w:pPr>
          <w:pStyle w:val="Header"/>
          <w:jc w:val="right"/>
        </w:pPr>
        <w:r>
          <w:fldChar w:fldCharType="begin"/>
        </w:r>
        <w:r>
          <w:instrText>PAGE   \* MERGEFORMAT</w:instrText>
        </w:r>
        <w:r>
          <w:fldChar w:fldCharType="separate"/>
        </w:r>
        <w:r>
          <w:rPr>
            <w:noProof/>
          </w:rPr>
          <w:t>35</w:t>
        </w:r>
        <w:r>
          <w:fldChar w:fldCharType="end"/>
        </w:r>
      </w:p>
    </w:sdtContent>
  </w:sdt>
  <w:p w14:paraId="5ECE4A02" w14:textId="77777777" w:rsidR="00F3077D" w:rsidRDefault="00F30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168267"/>
      <w:docPartObj>
        <w:docPartGallery w:val="Page Numbers (Top of Page)"/>
        <w:docPartUnique/>
      </w:docPartObj>
    </w:sdtPr>
    <w:sdtContent>
      <w:p w14:paraId="101DD44A" w14:textId="56EDD006" w:rsidR="00F3077D" w:rsidRDefault="00F3077D">
        <w:pPr>
          <w:pStyle w:val="Header"/>
          <w:jc w:val="right"/>
        </w:pPr>
        <w:r>
          <w:fldChar w:fldCharType="begin"/>
        </w:r>
        <w:r>
          <w:instrText>PAGE   \* MERGEFORMAT</w:instrText>
        </w:r>
        <w:r>
          <w:fldChar w:fldCharType="separate"/>
        </w:r>
        <w:r>
          <w:rPr>
            <w:noProof/>
          </w:rPr>
          <w:t>54</w:t>
        </w:r>
        <w:r>
          <w:fldChar w:fldCharType="end"/>
        </w:r>
      </w:p>
    </w:sdtContent>
  </w:sdt>
  <w:p w14:paraId="6365DE77" w14:textId="77777777" w:rsidR="00F3077D" w:rsidRDefault="00F307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26E2" w14:textId="77777777" w:rsidR="00F3077D" w:rsidRDefault="00F307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039422"/>
      <w:docPartObj>
        <w:docPartGallery w:val="Page Numbers (Top of Page)"/>
        <w:docPartUnique/>
      </w:docPartObj>
    </w:sdtPr>
    <w:sdtContent>
      <w:p w14:paraId="3AA54101" w14:textId="75A09593" w:rsidR="00F3077D" w:rsidRDefault="00F3077D">
        <w:pPr>
          <w:pStyle w:val="Header"/>
          <w:jc w:val="right"/>
        </w:pPr>
        <w:r>
          <w:fldChar w:fldCharType="begin"/>
        </w:r>
        <w:r>
          <w:instrText>PAGE   \* MERGEFORMAT</w:instrText>
        </w:r>
        <w:r>
          <w:fldChar w:fldCharType="separate"/>
        </w:r>
        <w:r w:rsidRPr="00083D67">
          <w:rPr>
            <w:noProof/>
            <w:lang w:val="id-ID"/>
          </w:rPr>
          <w:t>57</w:t>
        </w:r>
        <w:r>
          <w:fldChar w:fldCharType="end"/>
        </w:r>
      </w:p>
    </w:sdtContent>
  </w:sdt>
  <w:p w14:paraId="7D10EC41" w14:textId="77777777" w:rsidR="00F3077D" w:rsidRDefault="00F307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249065"/>
      <w:docPartObj>
        <w:docPartGallery w:val="Page Numbers (Top of Page)"/>
        <w:docPartUnique/>
      </w:docPartObj>
    </w:sdtPr>
    <w:sdtContent>
      <w:p w14:paraId="1AD33A44" w14:textId="4C95440C" w:rsidR="00F3077D" w:rsidRDefault="00F3077D">
        <w:pPr>
          <w:pStyle w:val="Header"/>
          <w:jc w:val="right"/>
        </w:pPr>
        <w:r>
          <w:fldChar w:fldCharType="begin"/>
        </w:r>
        <w:r>
          <w:instrText>PAGE   \* MERGEFORMAT</w:instrText>
        </w:r>
        <w:r>
          <w:fldChar w:fldCharType="separate"/>
        </w:r>
        <w:r>
          <w:rPr>
            <w:lang w:val="id-ID"/>
          </w:rPr>
          <w:t>2</w:t>
        </w:r>
        <w:r>
          <w:fldChar w:fldCharType="end"/>
        </w:r>
      </w:p>
    </w:sdtContent>
  </w:sdt>
  <w:p w14:paraId="25828273" w14:textId="77777777" w:rsidR="00F3077D" w:rsidRDefault="00F307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0DDC" w14:textId="6D599D2F" w:rsidR="00F3077D" w:rsidRDefault="00F3077D">
    <w:pPr>
      <w:pStyle w:val="Header"/>
      <w:jc w:val="right"/>
    </w:pPr>
  </w:p>
  <w:p w14:paraId="17F19DDF" w14:textId="77777777" w:rsidR="00F3077D" w:rsidRDefault="00F307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A14D" w14:textId="31A5C763" w:rsidR="00F3077D" w:rsidRDefault="00F3077D">
    <w:pPr>
      <w:pStyle w:val="Header"/>
      <w:jc w:val="right"/>
    </w:pPr>
  </w:p>
  <w:p w14:paraId="314DE994" w14:textId="77777777" w:rsidR="00F3077D" w:rsidRDefault="00F30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205"/>
    <w:multiLevelType w:val="hybridMultilevel"/>
    <w:tmpl w:val="F3186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975"/>
    <w:multiLevelType w:val="hybridMultilevel"/>
    <w:tmpl w:val="E7BC9942"/>
    <w:lvl w:ilvl="0" w:tplc="07A6A4E0">
      <w:start w:val="1"/>
      <w:numFmt w:val="decimal"/>
      <w:lvlText w:val="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304D11"/>
    <w:multiLevelType w:val="hybridMultilevel"/>
    <w:tmpl w:val="08C25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E38A9"/>
    <w:multiLevelType w:val="hybridMultilevel"/>
    <w:tmpl w:val="B9A474A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 w15:restartNumberingAfterBreak="0">
    <w:nsid w:val="0F834DD2"/>
    <w:multiLevelType w:val="hybridMultilevel"/>
    <w:tmpl w:val="A7F0374E"/>
    <w:lvl w:ilvl="0" w:tplc="52FCF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314DE"/>
    <w:multiLevelType w:val="multilevel"/>
    <w:tmpl w:val="CCFED2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290CF3"/>
    <w:multiLevelType w:val="hybridMultilevel"/>
    <w:tmpl w:val="EDBCFFB0"/>
    <w:lvl w:ilvl="0" w:tplc="B59A4710">
      <w:numFmt w:val="bullet"/>
      <w:lvlText w:val=""/>
      <w:lvlJc w:val="left"/>
      <w:pPr>
        <w:ind w:left="471" w:hanging="360"/>
      </w:pPr>
      <w:rPr>
        <w:rFonts w:ascii="Symbol" w:eastAsia="Symbol" w:hAnsi="Symbol" w:cs="Symbol" w:hint="default"/>
        <w:b w:val="0"/>
        <w:bCs w:val="0"/>
        <w:i w:val="0"/>
        <w:iCs w:val="0"/>
        <w:spacing w:val="0"/>
        <w:w w:val="103"/>
        <w:sz w:val="23"/>
        <w:szCs w:val="23"/>
        <w:lang w:val="id" w:eastAsia="en-US" w:bidi="ar-SA"/>
      </w:rPr>
    </w:lvl>
    <w:lvl w:ilvl="1" w:tplc="9FF64846">
      <w:numFmt w:val="bullet"/>
      <w:lvlText w:val="•"/>
      <w:lvlJc w:val="left"/>
      <w:pPr>
        <w:ind w:left="639" w:hanging="360"/>
      </w:pPr>
      <w:rPr>
        <w:rFonts w:hint="default"/>
        <w:lang w:val="id" w:eastAsia="en-US" w:bidi="ar-SA"/>
      </w:rPr>
    </w:lvl>
    <w:lvl w:ilvl="2" w:tplc="11FEB1D0">
      <w:numFmt w:val="bullet"/>
      <w:lvlText w:val="•"/>
      <w:lvlJc w:val="left"/>
      <w:pPr>
        <w:ind w:left="799" w:hanging="360"/>
      </w:pPr>
      <w:rPr>
        <w:rFonts w:hint="default"/>
        <w:lang w:val="id" w:eastAsia="en-US" w:bidi="ar-SA"/>
      </w:rPr>
    </w:lvl>
    <w:lvl w:ilvl="3" w:tplc="F53A6484">
      <w:numFmt w:val="bullet"/>
      <w:lvlText w:val="•"/>
      <w:lvlJc w:val="left"/>
      <w:pPr>
        <w:ind w:left="959" w:hanging="360"/>
      </w:pPr>
      <w:rPr>
        <w:rFonts w:hint="default"/>
        <w:lang w:val="id" w:eastAsia="en-US" w:bidi="ar-SA"/>
      </w:rPr>
    </w:lvl>
    <w:lvl w:ilvl="4" w:tplc="9ED61CA6">
      <w:numFmt w:val="bullet"/>
      <w:lvlText w:val="•"/>
      <w:lvlJc w:val="left"/>
      <w:pPr>
        <w:ind w:left="1119" w:hanging="360"/>
      </w:pPr>
      <w:rPr>
        <w:rFonts w:hint="default"/>
        <w:lang w:val="id" w:eastAsia="en-US" w:bidi="ar-SA"/>
      </w:rPr>
    </w:lvl>
    <w:lvl w:ilvl="5" w:tplc="920E8B66">
      <w:numFmt w:val="bullet"/>
      <w:lvlText w:val="•"/>
      <w:lvlJc w:val="left"/>
      <w:pPr>
        <w:ind w:left="1279" w:hanging="360"/>
      </w:pPr>
      <w:rPr>
        <w:rFonts w:hint="default"/>
        <w:lang w:val="id" w:eastAsia="en-US" w:bidi="ar-SA"/>
      </w:rPr>
    </w:lvl>
    <w:lvl w:ilvl="6" w:tplc="34B45002">
      <w:numFmt w:val="bullet"/>
      <w:lvlText w:val="•"/>
      <w:lvlJc w:val="left"/>
      <w:pPr>
        <w:ind w:left="1439" w:hanging="360"/>
      </w:pPr>
      <w:rPr>
        <w:rFonts w:hint="default"/>
        <w:lang w:val="id" w:eastAsia="en-US" w:bidi="ar-SA"/>
      </w:rPr>
    </w:lvl>
    <w:lvl w:ilvl="7" w:tplc="D4323B44">
      <w:numFmt w:val="bullet"/>
      <w:lvlText w:val="•"/>
      <w:lvlJc w:val="left"/>
      <w:pPr>
        <w:ind w:left="1599" w:hanging="360"/>
      </w:pPr>
      <w:rPr>
        <w:rFonts w:hint="default"/>
        <w:lang w:val="id" w:eastAsia="en-US" w:bidi="ar-SA"/>
      </w:rPr>
    </w:lvl>
    <w:lvl w:ilvl="8" w:tplc="FD2ABFBC">
      <w:numFmt w:val="bullet"/>
      <w:lvlText w:val="•"/>
      <w:lvlJc w:val="left"/>
      <w:pPr>
        <w:ind w:left="1759" w:hanging="360"/>
      </w:pPr>
      <w:rPr>
        <w:rFonts w:hint="default"/>
        <w:lang w:val="id" w:eastAsia="en-US" w:bidi="ar-SA"/>
      </w:rPr>
    </w:lvl>
  </w:abstractNum>
  <w:abstractNum w:abstractNumId="7" w15:restartNumberingAfterBreak="0">
    <w:nsid w:val="1655726D"/>
    <w:multiLevelType w:val="hybridMultilevel"/>
    <w:tmpl w:val="45485C24"/>
    <w:lvl w:ilvl="0" w:tplc="3CA6385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3052F"/>
    <w:multiLevelType w:val="multilevel"/>
    <w:tmpl w:val="C6BE15D0"/>
    <w:lvl w:ilvl="0">
      <w:start w:val="1"/>
      <w:numFmt w:val="decimal"/>
      <w:lvlText w:val="%1."/>
      <w:lvlJc w:val="left"/>
      <w:pPr>
        <w:ind w:left="720" w:hanging="360"/>
      </w:pPr>
      <w:rPr>
        <w:rFonts w:hint="default"/>
      </w:rPr>
    </w:lvl>
    <w:lvl w:ilvl="1">
      <w:start w:val="5"/>
      <w:numFmt w:val="decimal"/>
      <w:isLgl/>
      <w:lvlText w:val="%1.%2"/>
      <w:lvlJc w:val="left"/>
      <w:pPr>
        <w:ind w:left="1020" w:hanging="6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D229AD"/>
    <w:multiLevelType w:val="hybridMultilevel"/>
    <w:tmpl w:val="966E651A"/>
    <w:lvl w:ilvl="0" w:tplc="5D2E47FA">
      <w:start w:val="1"/>
      <w:numFmt w:val="decimal"/>
      <w:lvlText w:val="4.%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0" w15:restartNumberingAfterBreak="0">
    <w:nsid w:val="27E95D72"/>
    <w:multiLevelType w:val="hybridMultilevel"/>
    <w:tmpl w:val="3F422E70"/>
    <w:lvl w:ilvl="0" w:tplc="FA123E46">
      <w:numFmt w:val="bullet"/>
      <w:lvlText w:val=""/>
      <w:lvlJc w:val="left"/>
      <w:pPr>
        <w:ind w:left="471" w:hanging="360"/>
      </w:pPr>
      <w:rPr>
        <w:rFonts w:ascii="Symbol" w:eastAsia="Symbol" w:hAnsi="Symbol" w:cs="Symbol" w:hint="default"/>
        <w:b w:val="0"/>
        <w:bCs w:val="0"/>
        <w:i w:val="0"/>
        <w:iCs w:val="0"/>
        <w:spacing w:val="0"/>
        <w:w w:val="103"/>
        <w:sz w:val="23"/>
        <w:szCs w:val="23"/>
        <w:lang w:val="id" w:eastAsia="en-US" w:bidi="ar-SA"/>
      </w:rPr>
    </w:lvl>
    <w:lvl w:ilvl="1" w:tplc="6B6A19D2">
      <w:numFmt w:val="bullet"/>
      <w:lvlText w:val="•"/>
      <w:lvlJc w:val="left"/>
      <w:pPr>
        <w:ind w:left="639" w:hanging="360"/>
      </w:pPr>
      <w:rPr>
        <w:rFonts w:hint="default"/>
        <w:lang w:val="id" w:eastAsia="en-US" w:bidi="ar-SA"/>
      </w:rPr>
    </w:lvl>
    <w:lvl w:ilvl="2" w:tplc="CC103734">
      <w:numFmt w:val="bullet"/>
      <w:lvlText w:val="•"/>
      <w:lvlJc w:val="left"/>
      <w:pPr>
        <w:ind w:left="799" w:hanging="360"/>
      </w:pPr>
      <w:rPr>
        <w:rFonts w:hint="default"/>
        <w:lang w:val="id" w:eastAsia="en-US" w:bidi="ar-SA"/>
      </w:rPr>
    </w:lvl>
    <w:lvl w:ilvl="3" w:tplc="1A44F8A4">
      <w:numFmt w:val="bullet"/>
      <w:lvlText w:val="•"/>
      <w:lvlJc w:val="left"/>
      <w:pPr>
        <w:ind w:left="959" w:hanging="360"/>
      </w:pPr>
      <w:rPr>
        <w:rFonts w:hint="default"/>
        <w:lang w:val="id" w:eastAsia="en-US" w:bidi="ar-SA"/>
      </w:rPr>
    </w:lvl>
    <w:lvl w:ilvl="4" w:tplc="749274DE">
      <w:numFmt w:val="bullet"/>
      <w:lvlText w:val="•"/>
      <w:lvlJc w:val="left"/>
      <w:pPr>
        <w:ind w:left="1119" w:hanging="360"/>
      </w:pPr>
      <w:rPr>
        <w:rFonts w:hint="default"/>
        <w:lang w:val="id" w:eastAsia="en-US" w:bidi="ar-SA"/>
      </w:rPr>
    </w:lvl>
    <w:lvl w:ilvl="5" w:tplc="F702C3EC">
      <w:numFmt w:val="bullet"/>
      <w:lvlText w:val="•"/>
      <w:lvlJc w:val="left"/>
      <w:pPr>
        <w:ind w:left="1279" w:hanging="360"/>
      </w:pPr>
      <w:rPr>
        <w:rFonts w:hint="default"/>
        <w:lang w:val="id" w:eastAsia="en-US" w:bidi="ar-SA"/>
      </w:rPr>
    </w:lvl>
    <w:lvl w:ilvl="6" w:tplc="C33A0288">
      <w:numFmt w:val="bullet"/>
      <w:lvlText w:val="•"/>
      <w:lvlJc w:val="left"/>
      <w:pPr>
        <w:ind w:left="1439" w:hanging="360"/>
      </w:pPr>
      <w:rPr>
        <w:rFonts w:hint="default"/>
        <w:lang w:val="id" w:eastAsia="en-US" w:bidi="ar-SA"/>
      </w:rPr>
    </w:lvl>
    <w:lvl w:ilvl="7" w:tplc="97A05438">
      <w:numFmt w:val="bullet"/>
      <w:lvlText w:val="•"/>
      <w:lvlJc w:val="left"/>
      <w:pPr>
        <w:ind w:left="1599" w:hanging="360"/>
      </w:pPr>
      <w:rPr>
        <w:rFonts w:hint="default"/>
        <w:lang w:val="id" w:eastAsia="en-US" w:bidi="ar-SA"/>
      </w:rPr>
    </w:lvl>
    <w:lvl w:ilvl="8" w:tplc="514C39AE">
      <w:numFmt w:val="bullet"/>
      <w:lvlText w:val="•"/>
      <w:lvlJc w:val="left"/>
      <w:pPr>
        <w:ind w:left="1759" w:hanging="360"/>
      </w:pPr>
      <w:rPr>
        <w:rFonts w:hint="default"/>
        <w:lang w:val="id" w:eastAsia="en-US" w:bidi="ar-SA"/>
      </w:rPr>
    </w:lvl>
  </w:abstractNum>
  <w:abstractNum w:abstractNumId="11" w15:restartNumberingAfterBreak="0">
    <w:nsid w:val="2B6041DA"/>
    <w:multiLevelType w:val="hybridMultilevel"/>
    <w:tmpl w:val="4FF49F7A"/>
    <w:lvl w:ilvl="0" w:tplc="CA2CA0B8">
      <w:start w:val="1"/>
      <w:numFmt w:val="decimal"/>
      <w:lvlText w:val="4.5.%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EFC2BF0"/>
    <w:multiLevelType w:val="hybridMultilevel"/>
    <w:tmpl w:val="F3E64738"/>
    <w:lvl w:ilvl="0" w:tplc="761214EE">
      <w:start w:val="1"/>
      <w:numFmt w:val="decimal"/>
      <w:lvlText w:val="4.3.%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7B2718B"/>
    <w:multiLevelType w:val="hybridMultilevel"/>
    <w:tmpl w:val="7938DC0E"/>
    <w:lvl w:ilvl="0" w:tplc="9E4E9540">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7FB4430"/>
    <w:multiLevelType w:val="multilevel"/>
    <w:tmpl w:val="3D1EF62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513D96"/>
    <w:multiLevelType w:val="hybridMultilevel"/>
    <w:tmpl w:val="C5587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261CD"/>
    <w:multiLevelType w:val="hybridMultilevel"/>
    <w:tmpl w:val="6442D58C"/>
    <w:lvl w:ilvl="0" w:tplc="850CB5FC">
      <w:start w:val="1"/>
      <w:numFmt w:val="decimal"/>
      <w:lvlText w:val="5.%1"/>
      <w:lvlJc w:val="center"/>
      <w:pPr>
        <w:ind w:left="720" w:hanging="360"/>
      </w:pPr>
      <w:rPr>
        <w:rFonts w:ascii="Times New Roman" w:hAnsi="Times New Roman" w:hint="default"/>
        <w:b/>
        <w:bCs/>
        <w:i w:val="0"/>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9F706B4"/>
    <w:multiLevelType w:val="hybridMultilevel"/>
    <w:tmpl w:val="4E7EB344"/>
    <w:lvl w:ilvl="0" w:tplc="9432DC4E">
      <w:start w:val="1"/>
      <w:numFmt w:val="decimal"/>
      <w:lvlText w:val="3.5.%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A0468AB"/>
    <w:multiLevelType w:val="hybridMultilevel"/>
    <w:tmpl w:val="BD86506E"/>
    <w:lvl w:ilvl="0" w:tplc="40020964">
      <w:start w:val="5"/>
      <w:numFmt w:val="decimal"/>
      <w:lvlText w:val="3.%1.3"/>
      <w:lvlJc w:val="left"/>
      <w:pPr>
        <w:ind w:left="720" w:hanging="360"/>
      </w:pPr>
      <w:rPr>
        <w:rFonts w:hint="default"/>
        <w:b/>
        <w:bCs w:val="0"/>
        <w:spacing w:val="0"/>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C413EF7"/>
    <w:multiLevelType w:val="hybridMultilevel"/>
    <w:tmpl w:val="769EF8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03910B8"/>
    <w:multiLevelType w:val="hybridMultilevel"/>
    <w:tmpl w:val="390CF0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11E5AD5"/>
    <w:multiLevelType w:val="multilevel"/>
    <w:tmpl w:val="D0EA5A38"/>
    <w:lvl w:ilvl="0">
      <w:start w:val="4"/>
      <w:numFmt w:val="decimal"/>
      <w:lvlText w:val="%1"/>
      <w:lvlJc w:val="left"/>
      <w:pPr>
        <w:ind w:left="480" w:hanging="480"/>
      </w:pPr>
      <w:rPr>
        <w:rFonts w:hint="default"/>
      </w:rPr>
    </w:lvl>
    <w:lvl w:ilvl="1">
      <w:start w:val="5"/>
      <w:numFmt w:val="decimal"/>
      <w:lvlText w:val="%1.%2"/>
      <w:lvlJc w:val="left"/>
      <w:pPr>
        <w:ind w:left="442" w:hanging="480"/>
      </w:pPr>
      <w:rPr>
        <w:rFonts w:hint="default"/>
      </w:rPr>
    </w:lvl>
    <w:lvl w:ilvl="2">
      <w:start w:val="1"/>
      <w:numFmt w:val="decimal"/>
      <w:lvlText w:val="%1.%2.%3"/>
      <w:lvlJc w:val="left"/>
      <w:pPr>
        <w:ind w:left="644" w:hanging="720"/>
      </w:pPr>
      <w:rPr>
        <w:rFonts w:hint="default"/>
      </w:rPr>
    </w:lvl>
    <w:lvl w:ilvl="3">
      <w:start w:val="1"/>
      <w:numFmt w:val="decimal"/>
      <w:lvlText w:val="%1.%2.%3.%4"/>
      <w:lvlJc w:val="left"/>
      <w:pPr>
        <w:ind w:left="606" w:hanging="720"/>
      </w:pPr>
      <w:rPr>
        <w:rFonts w:hint="default"/>
      </w:rPr>
    </w:lvl>
    <w:lvl w:ilvl="4">
      <w:start w:val="1"/>
      <w:numFmt w:val="decimal"/>
      <w:lvlText w:val="%1.%2.%3.%4.%5"/>
      <w:lvlJc w:val="left"/>
      <w:pPr>
        <w:ind w:left="928" w:hanging="1080"/>
      </w:pPr>
      <w:rPr>
        <w:rFonts w:hint="default"/>
      </w:rPr>
    </w:lvl>
    <w:lvl w:ilvl="5">
      <w:start w:val="1"/>
      <w:numFmt w:val="decimal"/>
      <w:lvlText w:val="%1.%2.%3.%4.%5.%6"/>
      <w:lvlJc w:val="left"/>
      <w:pPr>
        <w:ind w:left="890" w:hanging="1080"/>
      </w:pPr>
      <w:rPr>
        <w:rFonts w:hint="default"/>
      </w:rPr>
    </w:lvl>
    <w:lvl w:ilvl="6">
      <w:start w:val="1"/>
      <w:numFmt w:val="decimal"/>
      <w:lvlText w:val="%1.%2.%3.%4.%5.%6.%7"/>
      <w:lvlJc w:val="left"/>
      <w:pPr>
        <w:ind w:left="1212" w:hanging="1440"/>
      </w:pPr>
      <w:rPr>
        <w:rFonts w:hint="default"/>
      </w:rPr>
    </w:lvl>
    <w:lvl w:ilvl="7">
      <w:start w:val="1"/>
      <w:numFmt w:val="decimal"/>
      <w:lvlText w:val="%1.%2.%3.%4.%5.%6.%7.%8"/>
      <w:lvlJc w:val="left"/>
      <w:pPr>
        <w:ind w:left="1174" w:hanging="1440"/>
      </w:pPr>
      <w:rPr>
        <w:rFonts w:hint="default"/>
      </w:rPr>
    </w:lvl>
    <w:lvl w:ilvl="8">
      <w:start w:val="1"/>
      <w:numFmt w:val="decimal"/>
      <w:lvlText w:val="%1.%2.%3.%4.%5.%6.%7.%8.%9"/>
      <w:lvlJc w:val="left"/>
      <w:pPr>
        <w:ind w:left="1496" w:hanging="1800"/>
      </w:pPr>
      <w:rPr>
        <w:rFonts w:hint="default"/>
      </w:rPr>
    </w:lvl>
  </w:abstractNum>
  <w:abstractNum w:abstractNumId="22" w15:restartNumberingAfterBreak="0">
    <w:nsid w:val="469A441B"/>
    <w:multiLevelType w:val="hybridMultilevel"/>
    <w:tmpl w:val="B8C615CA"/>
    <w:lvl w:ilvl="0" w:tplc="5E3ED28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97B3552"/>
    <w:multiLevelType w:val="hybridMultilevel"/>
    <w:tmpl w:val="5588BFD2"/>
    <w:lvl w:ilvl="0" w:tplc="85126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D577FE"/>
    <w:multiLevelType w:val="hybridMultilevel"/>
    <w:tmpl w:val="962EF0DE"/>
    <w:lvl w:ilvl="0" w:tplc="F6547CC2">
      <w:start w:val="5"/>
      <w:numFmt w:val="decimal"/>
      <w:lvlText w:val="3.%1.5"/>
      <w:lvlJc w:val="left"/>
      <w:pPr>
        <w:ind w:left="720" w:hanging="360"/>
      </w:pPr>
      <w:rPr>
        <w:rFonts w:hint="default"/>
        <w:b/>
        <w:bCs w:val="0"/>
        <w:spacing w:val="0"/>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F506C5E"/>
    <w:multiLevelType w:val="hybridMultilevel"/>
    <w:tmpl w:val="3312C3A2"/>
    <w:lvl w:ilvl="0" w:tplc="D49604A6">
      <w:numFmt w:val="bullet"/>
      <w:lvlText w:val=""/>
      <w:lvlJc w:val="left"/>
      <w:pPr>
        <w:ind w:left="471" w:hanging="360"/>
      </w:pPr>
      <w:rPr>
        <w:rFonts w:ascii="Symbol" w:eastAsia="Symbol" w:hAnsi="Symbol" w:cs="Symbol" w:hint="default"/>
        <w:b w:val="0"/>
        <w:bCs w:val="0"/>
        <w:i w:val="0"/>
        <w:iCs w:val="0"/>
        <w:spacing w:val="0"/>
        <w:w w:val="103"/>
        <w:sz w:val="23"/>
        <w:szCs w:val="23"/>
        <w:lang w:val="id" w:eastAsia="en-US" w:bidi="ar-SA"/>
      </w:rPr>
    </w:lvl>
    <w:lvl w:ilvl="1" w:tplc="AAF03108">
      <w:numFmt w:val="bullet"/>
      <w:lvlText w:val="•"/>
      <w:lvlJc w:val="left"/>
      <w:pPr>
        <w:ind w:left="639" w:hanging="360"/>
      </w:pPr>
      <w:rPr>
        <w:rFonts w:hint="default"/>
        <w:lang w:val="id" w:eastAsia="en-US" w:bidi="ar-SA"/>
      </w:rPr>
    </w:lvl>
    <w:lvl w:ilvl="2" w:tplc="7FFEA5CE">
      <w:numFmt w:val="bullet"/>
      <w:lvlText w:val="•"/>
      <w:lvlJc w:val="left"/>
      <w:pPr>
        <w:ind w:left="799" w:hanging="360"/>
      </w:pPr>
      <w:rPr>
        <w:rFonts w:hint="default"/>
        <w:lang w:val="id" w:eastAsia="en-US" w:bidi="ar-SA"/>
      </w:rPr>
    </w:lvl>
    <w:lvl w:ilvl="3" w:tplc="6BCCD6FA">
      <w:numFmt w:val="bullet"/>
      <w:lvlText w:val="•"/>
      <w:lvlJc w:val="left"/>
      <w:pPr>
        <w:ind w:left="959" w:hanging="360"/>
      </w:pPr>
      <w:rPr>
        <w:rFonts w:hint="default"/>
        <w:lang w:val="id" w:eastAsia="en-US" w:bidi="ar-SA"/>
      </w:rPr>
    </w:lvl>
    <w:lvl w:ilvl="4" w:tplc="B882C368">
      <w:numFmt w:val="bullet"/>
      <w:lvlText w:val="•"/>
      <w:lvlJc w:val="left"/>
      <w:pPr>
        <w:ind w:left="1119" w:hanging="360"/>
      </w:pPr>
      <w:rPr>
        <w:rFonts w:hint="default"/>
        <w:lang w:val="id" w:eastAsia="en-US" w:bidi="ar-SA"/>
      </w:rPr>
    </w:lvl>
    <w:lvl w:ilvl="5" w:tplc="FEB6484E">
      <w:numFmt w:val="bullet"/>
      <w:lvlText w:val="•"/>
      <w:lvlJc w:val="left"/>
      <w:pPr>
        <w:ind w:left="1279" w:hanging="360"/>
      </w:pPr>
      <w:rPr>
        <w:rFonts w:hint="default"/>
        <w:lang w:val="id" w:eastAsia="en-US" w:bidi="ar-SA"/>
      </w:rPr>
    </w:lvl>
    <w:lvl w:ilvl="6" w:tplc="648EF1C4">
      <w:numFmt w:val="bullet"/>
      <w:lvlText w:val="•"/>
      <w:lvlJc w:val="left"/>
      <w:pPr>
        <w:ind w:left="1439" w:hanging="360"/>
      </w:pPr>
      <w:rPr>
        <w:rFonts w:hint="default"/>
        <w:lang w:val="id" w:eastAsia="en-US" w:bidi="ar-SA"/>
      </w:rPr>
    </w:lvl>
    <w:lvl w:ilvl="7" w:tplc="A828793C">
      <w:numFmt w:val="bullet"/>
      <w:lvlText w:val="•"/>
      <w:lvlJc w:val="left"/>
      <w:pPr>
        <w:ind w:left="1599" w:hanging="360"/>
      </w:pPr>
      <w:rPr>
        <w:rFonts w:hint="default"/>
        <w:lang w:val="id" w:eastAsia="en-US" w:bidi="ar-SA"/>
      </w:rPr>
    </w:lvl>
    <w:lvl w:ilvl="8" w:tplc="774E723E">
      <w:numFmt w:val="bullet"/>
      <w:lvlText w:val="•"/>
      <w:lvlJc w:val="left"/>
      <w:pPr>
        <w:ind w:left="1759" w:hanging="360"/>
      </w:pPr>
      <w:rPr>
        <w:rFonts w:hint="default"/>
        <w:lang w:val="id" w:eastAsia="en-US" w:bidi="ar-SA"/>
      </w:rPr>
    </w:lvl>
  </w:abstractNum>
  <w:abstractNum w:abstractNumId="26" w15:restartNumberingAfterBreak="0">
    <w:nsid w:val="506026EB"/>
    <w:multiLevelType w:val="multilevel"/>
    <w:tmpl w:val="7EDA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5603A7"/>
    <w:multiLevelType w:val="multilevel"/>
    <w:tmpl w:val="79DECBAE"/>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8D27C4"/>
    <w:multiLevelType w:val="hybridMultilevel"/>
    <w:tmpl w:val="AC3C2B12"/>
    <w:lvl w:ilvl="0" w:tplc="A3C2F77C">
      <w:numFmt w:val="bullet"/>
      <w:lvlText w:val=""/>
      <w:lvlJc w:val="left"/>
      <w:pPr>
        <w:ind w:left="471" w:hanging="360"/>
      </w:pPr>
      <w:rPr>
        <w:rFonts w:ascii="Symbol" w:eastAsia="Symbol" w:hAnsi="Symbol" w:cs="Symbol" w:hint="default"/>
        <w:b w:val="0"/>
        <w:bCs w:val="0"/>
        <w:i w:val="0"/>
        <w:iCs w:val="0"/>
        <w:spacing w:val="0"/>
        <w:w w:val="103"/>
        <w:sz w:val="23"/>
        <w:szCs w:val="23"/>
        <w:lang w:val="id" w:eastAsia="en-US" w:bidi="ar-SA"/>
      </w:rPr>
    </w:lvl>
    <w:lvl w:ilvl="1" w:tplc="10E0ADCC">
      <w:numFmt w:val="bullet"/>
      <w:lvlText w:val="•"/>
      <w:lvlJc w:val="left"/>
      <w:pPr>
        <w:ind w:left="639" w:hanging="360"/>
      </w:pPr>
      <w:rPr>
        <w:rFonts w:hint="default"/>
        <w:lang w:val="id" w:eastAsia="en-US" w:bidi="ar-SA"/>
      </w:rPr>
    </w:lvl>
    <w:lvl w:ilvl="2" w:tplc="F6861DC6">
      <w:numFmt w:val="bullet"/>
      <w:lvlText w:val="•"/>
      <w:lvlJc w:val="left"/>
      <w:pPr>
        <w:ind w:left="799" w:hanging="360"/>
      </w:pPr>
      <w:rPr>
        <w:rFonts w:hint="default"/>
        <w:lang w:val="id" w:eastAsia="en-US" w:bidi="ar-SA"/>
      </w:rPr>
    </w:lvl>
    <w:lvl w:ilvl="3" w:tplc="A394FF72">
      <w:numFmt w:val="bullet"/>
      <w:lvlText w:val="•"/>
      <w:lvlJc w:val="left"/>
      <w:pPr>
        <w:ind w:left="959" w:hanging="360"/>
      </w:pPr>
      <w:rPr>
        <w:rFonts w:hint="default"/>
        <w:lang w:val="id" w:eastAsia="en-US" w:bidi="ar-SA"/>
      </w:rPr>
    </w:lvl>
    <w:lvl w:ilvl="4" w:tplc="7C24E77A">
      <w:numFmt w:val="bullet"/>
      <w:lvlText w:val="•"/>
      <w:lvlJc w:val="left"/>
      <w:pPr>
        <w:ind w:left="1119" w:hanging="360"/>
      </w:pPr>
      <w:rPr>
        <w:rFonts w:hint="default"/>
        <w:lang w:val="id" w:eastAsia="en-US" w:bidi="ar-SA"/>
      </w:rPr>
    </w:lvl>
    <w:lvl w:ilvl="5" w:tplc="CEF62D88">
      <w:numFmt w:val="bullet"/>
      <w:lvlText w:val="•"/>
      <w:lvlJc w:val="left"/>
      <w:pPr>
        <w:ind w:left="1279" w:hanging="360"/>
      </w:pPr>
      <w:rPr>
        <w:rFonts w:hint="default"/>
        <w:lang w:val="id" w:eastAsia="en-US" w:bidi="ar-SA"/>
      </w:rPr>
    </w:lvl>
    <w:lvl w:ilvl="6" w:tplc="12BC36F0">
      <w:numFmt w:val="bullet"/>
      <w:lvlText w:val="•"/>
      <w:lvlJc w:val="left"/>
      <w:pPr>
        <w:ind w:left="1439" w:hanging="360"/>
      </w:pPr>
      <w:rPr>
        <w:rFonts w:hint="default"/>
        <w:lang w:val="id" w:eastAsia="en-US" w:bidi="ar-SA"/>
      </w:rPr>
    </w:lvl>
    <w:lvl w:ilvl="7" w:tplc="16204938">
      <w:numFmt w:val="bullet"/>
      <w:lvlText w:val="•"/>
      <w:lvlJc w:val="left"/>
      <w:pPr>
        <w:ind w:left="1599" w:hanging="360"/>
      </w:pPr>
      <w:rPr>
        <w:rFonts w:hint="default"/>
        <w:lang w:val="id" w:eastAsia="en-US" w:bidi="ar-SA"/>
      </w:rPr>
    </w:lvl>
    <w:lvl w:ilvl="8" w:tplc="6E1CA3B8">
      <w:numFmt w:val="bullet"/>
      <w:lvlText w:val="•"/>
      <w:lvlJc w:val="left"/>
      <w:pPr>
        <w:ind w:left="1759" w:hanging="360"/>
      </w:pPr>
      <w:rPr>
        <w:rFonts w:hint="default"/>
        <w:lang w:val="id" w:eastAsia="en-US" w:bidi="ar-SA"/>
      </w:rPr>
    </w:lvl>
  </w:abstractNum>
  <w:abstractNum w:abstractNumId="29" w15:restartNumberingAfterBreak="0">
    <w:nsid w:val="54213B97"/>
    <w:multiLevelType w:val="hybridMultilevel"/>
    <w:tmpl w:val="205486F6"/>
    <w:lvl w:ilvl="0" w:tplc="BA9EEBDC">
      <w:start w:val="5"/>
      <w:numFmt w:val="decimal"/>
      <w:lvlText w:val="3.%1.4"/>
      <w:lvlJc w:val="left"/>
      <w:pPr>
        <w:ind w:left="720" w:hanging="360"/>
      </w:pPr>
      <w:rPr>
        <w:rFonts w:hint="default"/>
        <w:b/>
        <w:bCs w:val="0"/>
        <w:spacing w:val="0"/>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74B21ED"/>
    <w:multiLevelType w:val="hybridMultilevel"/>
    <w:tmpl w:val="DE0C0AA2"/>
    <w:lvl w:ilvl="0" w:tplc="BA1E9444">
      <w:start w:val="1"/>
      <w:numFmt w:val="decimal"/>
      <w:lvlText w:val="4.4.%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B4A6457"/>
    <w:multiLevelType w:val="hybridMultilevel"/>
    <w:tmpl w:val="8A2C61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A33D2"/>
    <w:multiLevelType w:val="multilevel"/>
    <w:tmpl w:val="B3D4729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b/>
        <w:bCs/>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0F3C8F"/>
    <w:multiLevelType w:val="hybridMultilevel"/>
    <w:tmpl w:val="95D6B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753158"/>
    <w:multiLevelType w:val="hybridMultilevel"/>
    <w:tmpl w:val="97D2FBB8"/>
    <w:lvl w:ilvl="0" w:tplc="F4DC4D02">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1385B"/>
    <w:multiLevelType w:val="hybridMultilevel"/>
    <w:tmpl w:val="60726352"/>
    <w:lvl w:ilvl="0" w:tplc="C1C8CACC">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33648ED"/>
    <w:multiLevelType w:val="hybridMultilevel"/>
    <w:tmpl w:val="D8EE9D2C"/>
    <w:lvl w:ilvl="0" w:tplc="2E3E8A00">
      <w:numFmt w:val="bullet"/>
      <w:lvlText w:val=""/>
      <w:lvlJc w:val="left"/>
      <w:pPr>
        <w:ind w:left="471" w:hanging="360"/>
      </w:pPr>
      <w:rPr>
        <w:rFonts w:ascii="Symbol" w:eastAsia="Symbol" w:hAnsi="Symbol" w:cs="Symbol" w:hint="default"/>
        <w:b w:val="0"/>
        <w:bCs w:val="0"/>
        <w:i w:val="0"/>
        <w:iCs w:val="0"/>
        <w:spacing w:val="0"/>
        <w:w w:val="103"/>
        <w:sz w:val="23"/>
        <w:szCs w:val="23"/>
        <w:lang w:val="id" w:eastAsia="en-US" w:bidi="ar-SA"/>
      </w:rPr>
    </w:lvl>
    <w:lvl w:ilvl="1" w:tplc="CDBC6326">
      <w:numFmt w:val="bullet"/>
      <w:lvlText w:val="•"/>
      <w:lvlJc w:val="left"/>
      <w:pPr>
        <w:ind w:left="639" w:hanging="360"/>
      </w:pPr>
      <w:rPr>
        <w:rFonts w:hint="default"/>
        <w:lang w:val="id" w:eastAsia="en-US" w:bidi="ar-SA"/>
      </w:rPr>
    </w:lvl>
    <w:lvl w:ilvl="2" w:tplc="2B70BA4A">
      <w:numFmt w:val="bullet"/>
      <w:lvlText w:val="•"/>
      <w:lvlJc w:val="left"/>
      <w:pPr>
        <w:ind w:left="799" w:hanging="360"/>
      </w:pPr>
      <w:rPr>
        <w:rFonts w:hint="default"/>
        <w:lang w:val="id" w:eastAsia="en-US" w:bidi="ar-SA"/>
      </w:rPr>
    </w:lvl>
    <w:lvl w:ilvl="3" w:tplc="5B621BB6">
      <w:numFmt w:val="bullet"/>
      <w:lvlText w:val="•"/>
      <w:lvlJc w:val="left"/>
      <w:pPr>
        <w:ind w:left="959" w:hanging="360"/>
      </w:pPr>
      <w:rPr>
        <w:rFonts w:hint="default"/>
        <w:lang w:val="id" w:eastAsia="en-US" w:bidi="ar-SA"/>
      </w:rPr>
    </w:lvl>
    <w:lvl w:ilvl="4" w:tplc="9502EB6C">
      <w:numFmt w:val="bullet"/>
      <w:lvlText w:val="•"/>
      <w:lvlJc w:val="left"/>
      <w:pPr>
        <w:ind w:left="1119" w:hanging="360"/>
      </w:pPr>
      <w:rPr>
        <w:rFonts w:hint="default"/>
        <w:lang w:val="id" w:eastAsia="en-US" w:bidi="ar-SA"/>
      </w:rPr>
    </w:lvl>
    <w:lvl w:ilvl="5" w:tplc="0F406920">
      <w:numFmt w:val="bullet"/>
      <w:lvlText w:val="•"/>
      <w:lvlJc w:val="left"/>
      <w:pPr>
        <w:ind w:left="1279" w:hanging="360"/>
      </w:pPr>
      <w:rPr>
        <w:rFonts w:hint="default"/>
        <w:lang w:val="id" w:eastAsia="en-US" w:bidi="ar-SA"/>
      </w:rPr>
    </w:lvl>
    <w:lvl w:ilvl="6" w:tplc="69FC8888">
      <w:numFmt w:val="bullet"/>
      <w:lvlText w:val="•"/>
      <w:lvlJc w:val="left"/>
      <w:pPr>
        <w:ind w:left="1439" w:hanging="360"/>
      </w:pPr>
      <w:rPr>
        <w:rFonts w:hint="default"/>
        <w:lang w:val="id" w:eastAsia="en-US" w:bidi="ar-SA"/>
      </w:rPr>
    </w:lvl>
    <w:lvl w:ilvl="7" w:tplc="4D2A9CFC">
      <w:numFmt w:val="bullet"/>
      <w:lvlText w:val="•"/>
      <w:lvlJc w:val="left"/>
      <w:pPr>
        <w:ind w:left="1599" w:hanging="360"/>
      </w:pPr>
      <w:rPr>
        <w:rFonts w:hint="default"/>
        <w:lang w:val="id" w:eastAsia="en-US" w:bidi="ar-SA"/>
      </w:rPr>
    </w:lvl>
    <w:lvl w:ilvl="8" w:tplc="F760E6BC">
      <w:numFmt w:val="bullet"/>
      <w:lvlText w:val="•"/>
      <w:lvlJc w:val="left"/>
      <w:pPr>
        <w:ind w:left="1759" w:hanging="360"/>
      </w:pPr>
      <w:rPr>
        <w:rFonts w:hint="default"/>
        <w:lang w:val="id" w:eastAsia="en-US" w:bidi="ar-SA"/>
      </w:rPr>
    </w:lvl>
  </w:abstractNum>
  <w:abstractNum w:abstractNumId="37" w15:restartNumberingAfterBreak="0">
    <w:nsid w:val="69397920"/>
    <w:multiLevelType w:val="hybridMultilevel"/>
    <w:tmpl w:val="A50E7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906AF"/>
    <w:multiLevelType w:val="hybridMultilevel"/>
    <w:tmpl w:val="1F265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E305AA"/>
    <w:multiLevelType w:val="multilevel"/>
    <w:tmpl w:val="162CF52E"/>
    <w:lvl w:ilvl="0">
      <w:start w:val="2"/>
      <w:numFmt w:val="decimal"/>
      <w:lvlText w:val="%1"/>
      <w:lvlJc w:val="left"/>
      <w:pPr>
        <w:ind w:left="480" w:hanging="480"/>
      </w:pPr>
      <w:rPr>
        <w:rFonts w:hint="default"/>
      </w:rPr>
    </w:lvl>
    <w:lvl w:ilvl="1">
      <w:start w:val="8"/>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A6B5B7B"/>
    <w:multiLevelType w:val="multilevel"/>
    <w:tmpl w:val="ABA8CE42"/>
    <w:lvl w:ilvl="0">
      <w:start w:val="3"/>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1" w15:restartNumberingAfterBreak="0">
    <w:nsid w:val="6A9F3197"/>
    <w:multiLevelType w:val="multilevel"/>
    <w:tmpl w:val="97C83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ABE5BB9"/>
    <w:multiLevelType w:val="multilevel"/>
    <w:tmpl w:val="000C1FFA"/>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B33CDC"/>
    <w:multiLevelType w:val="hybridMultilevel"/>
    <w:tmpl w:val="206E6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015A0"/>
    <w:multiLevelType w:val="hybridMultilevel"/>
    <w:tmpl w:val="C034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3F4003"/>
    <w:multiLevelType w:val="multilevel"/>
    <w:tmpl w:val="D7CC2E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027DF5"/>
    <w:multiLevelType w:val="hybridMultilevel"/>
    <w:tmpl w:val="E0165F44"/>
    <w:lvl w:ilvl="0" w:tplc="04090019">
      <w:start w:val="1"/>
      <w:numFmt w:val="low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887AB9"/>
    <w:multiLevelType w:val="hybridMultilevel"/>
    <w:tmpl w:val="D1EC060A"/>
    <w:lvl w:ilvl="0" w:tplc="E68651FC">
      <w:start w:val="1"/>
      <w:numFmt w:val="decimal"/>
      <w:lvlText w:val="2.%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4B33EC1"/>
    <w:multiLevelType w:val="hybridMultilevel"/>
    <w:tmpl w:val="40BCB760"/>
    <w:lvl w:ilvl="0" w:tplc="B8008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5CC67E2"/>
    <w:multiLevelType w:val="hybridMultilevel"/>
    <w:tmpl w:val="EBACCF9E"/>
    <w:lvl w:ilvl="0" w:tplc="9F9A4096">
      <w:start w:val="1"/>
      <w:numFmt w:val="decimal"/>
      <w:lvlText w:val="%1."/>
      <w:lvlJc w:val="left"/>
      <w:pPr>
        <w:ind w:left="720" w:hanging="360"/>
      </w:pPr>
      <w:rPr>
        <w:rFonts w:ascii="Times New Roman" w:eastAsiaTheme="minorHAnsi" w:hAnsi="Times New Roman" w:cs="Times New Roman"/>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766E3923"/>
    <w:multiLevelType w:val="hybridMultilevel"/>
    <w:tmpl w:val="67C46370"/>
    <w:lvl w:ilvl="0" w:tplc="3E8266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77D02ADF"/>
    <w:multiLevelType w:val="hybridMultilevel"/>
    <w:tmpl w:val="D0E0C640"/>
    <w:lvl w:ilvl="0" w:tplc="FA6238C2">
      <w:numFmt w:val="bullet"/>
      <w:lvlText w:val=""/>
      <w:lvlJc w:val="left"/>
      <w:pPr>
        <w:ind w:left="471" w:hanging="360"/>
      </w:pPr>
      <w:rPr>
        <w:rFonts w:ascii="Symbol" w:eastAsia="Symbol" w:hAnsi="Symbol" w:cs="Symbol" w:hint="default"/>
        <w:b w:val="0"/>
        <w:bCs w:val="0"/>
        <w:i w:val="0"/>
        <w:iCs w:val="0"/>
        <w:spacing w:val="0"/>
        <w:w w:val="103"/>
        <w:sz w:val="23"/>
        <w:szCs w:val="23"/>
        <w:lang w:val="id" w:eastAsia="en-US" w:bidi="ar-SA"/>
      </w:rPr>
    </w:lvl>
    <w:lvl w:ilvl="1" w:tplc="E40AFD20">
      <w:numFmt w:val="bullet"/>
      <w:lvlText w:val="•"/>
      <w:lvlJc w:val="left"/>
      <w:pPr>
        <w:ind w:left="639" w:hanging="360"/>
      </w:pPr>
      <w:rPr>
        <w:rFonts w:hint="default"/>
        <w:lang w:val="id" w:eastAsia="en-US" w:bidi="ar-SA"/>
      </w:rPr>
    </w:lvl>
    <w:lvl w:ilvl="2" w:tplc="3B1615E8">
      <w:numFmt w:val="bullet"/>
      <w:lvlText w:val="•"/>
      <w:lvlJc w:val="left"/>
      <w:pPr>
        <w:ind w:left="799" w:hanging="360"/>
      </w:pPr>
      <w:rPr>
        <w:rFonts w:hint="default"/>
        <w:lang w:val="id" w:eastAsia="en-US" w:bidi="ar-SA"/>
      </w:rPr>
    </w:lvl>
    <w:lvl w:ilvl="3" w:tplc="D0DC329E">
      <w:numFmt w:val="bullet"/>
      <w:lvlText w:val="•"/>
      <w:lvlJc w:val="left"/>
      <w:pPr>
        <w:ind w:left="959" w:hanging="360"/>
      </w:pPr>
      <w:rPr>
        <w:rFonts w:hint="default"/>
        <w:lang w:val="id" w:eastAsia="en-US" w:bidi="ar-SA"/>
      </w:rPr>
    </w:lvl>
    <w:lvl w:ilvl="4" w:tplc="67CC5F82">
      <w:numFmt w:val="bullet"/>
      <w:lvlText w:val="•"/>
      <w:lvlJc w:val="left"/>
      <w:pPr>
        <w:ind w:left="1119" w:hanging="360"/>
      </w:pPr>
      <w:rPr>
        <w:rFonts w:hint="default"/>
        <w:lang w:val="id" w:eastAsia="en-US" w:bidi="ar-SA"/>
      </w:rPr>
    </w:lvl>
    <w:lvl w:ilvl="5" w:tplc="7C3EE122">
      <w:numFmt w:val="bullet"/>
      <w:lvlText w:val="•"/>
      <w:lvlJc w:val="left"/>
      <w:pPr>
        <w:ind w:left="1279" w:hanging="360"/>
      </w:pPr>
      <w:rPr>
        <w:rFonts w:hint="default"/>
        <w:lang w:val="id" w:eastAsia="en-US" w:bidi="ar-SA"/>
      </w:rPr>
    </w:lvl>
    <w:lvl w:ilvl="6" w:tplc="5BFE9EFE">
      <w:numFmt w:val="bullet"/>
      <w:lvlText w:val="•"/>
      <w:lvlJc w:val="left"/>
      <w:pPr>
        <w:ind w:left="1439" w:hanging="360"/>
      </w:pPr>
      <w:rPr>
        <w:rFonts w:hint="default"/>
        <w:lang w:val="id" w:eastAsia="en-US" w:bidi="ar-SA"/>
      </w:rPr>
    </w:lvl>
    <w:lvl w:ilvl="7" w:tplc="22FA4B46">
      <w:numFmt w:val="bullet"/>
      <w:lvlText w:val="•"/>
      <w:lvlJc w:val="left"/>
      <w:pPr>
        <w:ind w:left="1599" w:hanging="360"/>
      </w:pPr>
      <w:rPr>
        <w:rFonts w:hint="default"/>
        <w:lang w:val="id" w:eastAsia="en-US" w:bidi="ar-SA"/>
      </w:rPr>
    </w:lvl>
    <w:lvl w:ilvl="8" w:tplc="0E8EE05A">
      <w:numFmt w:val="bullet"/>
      <w:lvlText w:val="•"/>
      <w:lvlJc w:val="left"/>
      <w:pPr>
        <w:ind w:left="1759" w:hanging="360"/>
      </w:pPr>
      <w:rPr>
        <w:rFonts w:hint="default"/>
        <w:lang w:val="id" w:eastAsia="en-US" w:bidi="ar-SA"/>
      </w:rPr>
    </w:lvl>
  </w:abstractNum>
  <w:num w:numId="1" w16cid:durableId="582641502">
    <w:abstractNumId w:val="45"/>
  </w:num>
  <w:num w:numId="2" w16cid:durableId="1426194878">
    <w:abstractNumId w:val="8"/>
  </w:num>
  <w:num w:numId="3" w16cid:durableId="1790857434">
    <w:abstractNumId w:val="32"/>
  </w:num>
  <w:num w:numId="4" w16cid:durableId="70929843">
    <w:abstractNumId w:val="41"/>
  </w:num>
  <w:num w:numId="5" w16cid:durableId="17510108">
    <w:abstractNumId w:val="48"/>
  </w:num>
  <w:num w:numId="6" w16cid:durableId="1058089432">
    <w:abstractNumId w:val="38"/>
  </w:num>
  <w:num w:numId="7" w16cid:durableId="1302153882">
    <w:abstractNumId w:val="10"/>
  </w:num>
  <w:num w:numId="8" w16cid:durableId="1753577570">
    <w:abstractNumId w:val="28"/>
  </w:num>
  <w:num w:numId="9" w16cid:durableId="1384914201">
    <w:abstractNumId w:val="6"/>
  </w:num>
  <w:num w:numId="10" w16cid:durableId="1376586189">
    <w:abstractNumId w:val="51"/>
  </w:num>
  <w:num w:numId="11" w16cid:durableId="124080802">
    <w:abstractNumId w:val="36"/>
  </w:num>
  <w:num w:numId="12" w16cid:durableId="274093722">
    <w:abstractNumId w:val="25"/>
  </w:num>
  <w:num w:numId="13" w16cid:durableId="1350991179">
    <w:abstractNumId w:val="7"/>
  </w:num>
  <w:num w:numId="14" w16cid:durableId="936980265">
    <w:abstractNumId w:val="5"/>
  </w:num>
  <w:num w:numId="15" w16cid:durableId="1290428676">
    <w:abstractNumId w:val="37"/>
  </w:num>
  <w:num w:numId="16" w16cid:durableId="1875269022">
    <w:abstractNumId w:val="33"/>
  </w:num>
  <w:num w:numId="17" w16cid:durableId="703406061">
    <w:abstractNumId w:val="44"/>
  </w:num>
  <w:num w:numId="18" w16cid:durableId="300811779">
    <w:abstractNumId w:val="50"/>
  </w:num>
  <w:num w:numId="19" w16cid:durableId="1392268087">
    <w:abstractNumId w:val="21"/>
  </w:num>
  <w:num w:numId="20" w16cid:durableId="1069692269">
    <w:abstractNumId w:val="34"/>
  </w:num>
  <w:num w:numId="21" w16cid:durableId="1152869405">
    <w:abstractNumId w:val="31"/>
  </w:num>
  <w:num w:numId="22" w16cid:durableId="1723862978">
    <w:abstractNumId w:val="23"/>
  </w:num>
  <w:num w:numId="23" w16cid:durableId="1661496608">
    <w:abstractNumId w:val="4"/>
  </w:num>
  <w:num w:numId="24" w16cid:durableId="1957564876">
    <w:abstractNumId w:val="43"/>
  </w:num>
  <w:num w:numId="25" w16cid:durableId="1754886954">
    <w:abstractNumId w:val="46"/>
  </w:num>
  <w:num w:numId="26" w16cid:durableId="757408470">
    <w:abstractNumId w:val="15"/>
  </w:num>
  <w:num w:numId="27" w16cid:durableId="1963421877">
    <w:abstractNumId w:val="0"/>
  </w:num>
  <w:num w:numId="28" w16cid:durableId="1790972063">
    <w:abstractNumId w:val="47"/>
  </w:num>
  <w:num w:numId="29" w16cid:durableId="1637762046">
    <w:abstractNumId w:val="16"/>
  </w:num>
  <w:num w:numId="30" w16cid:durableId="738137307">
    <w:abstractNumId w:val="9"/>
  </w:num>
  <w:num w:numId="31" w16cid:durableId="1819610064">
    <w:abstractNumId w:val="35"/>
  </w:num>
  <w:num w:numId="32" w16cid:durableId="94256772">
    <w:abstractNumId w:val="22"/>
  </w:num>
  <w:num w:numId="33" w16cid:durableId="1766269056">
    <w:abstractNumId w:val="1"/>
  </w:num>
  <w:num w:numId="34" w16cid:durableId="1841774542">
    <w:abstractNumId w:val="13"/>
  </w:num>
  <w:num w:numId="35" w16cid:durableId="1127550987">
    <w:abstractNumId w:val="17"/>
  </w:num>
  <w:num w:numId="36" w16cid:durableId="555703766">
    <w:abstractNumId w:val="42"/>
  </w:num>
  <w:num w:numId="37" w16cid:durableId="718672450">
    <w:abstractNumId w:val="12"/>
  </w:num>
  <w:num w:numId="38" w16cid:durableId="570502670">
    <w:abstractNumId w:val="30"/>
  </w:num>
  <w:num w:numId="39" w16cid:durableId="1052117193">
    <w:abstractNumId w:val="11"/>
  </w:num>
  <w:num w:numId="40" w16cid:durableId="817377390">
    <w:abstractNumId w:val="49"/>
  </w:num>
  <w:num w:numId="41" w16cid:durableId="996151794">
    <w:abstractNumId w:val="39"/>
  </w:num>
  <w:num w:numId="42" w16cid:durableId="1499229988">
    <w:abstractNumId w:val="40"/>
  </w:num>
  <w:num w:numId="43" w16cid:durableId="287053751">
    <w:abstractNumId w:val="3"/>
  </w:num>
  <w:num w:numId="44" w16cid:durableId="1405444392">
    <w:abstractNumId w:val="2"/>
  </w:num>
  <w:num w:numId="45" w16cid:durableId="1609464058">
    <w:abstractNumId w:val="26"/>
  </w:num>
  <w:num w:numId="46" w16cid:durableId="861213018">
    <w:abstractNumId w:val="19"/>
  </w:num>
  <w:num w:numId="47" w16cid:durableId="16880927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83922426">
    <w:abstractNumId w:val="18"/>
  </w:num>
  <w:num w:numId="49" w16cid:durableId="1179346328">
    <w:abstractNumId w:val="29"/>
  </w:num>
  <w:num w:numId="50" w16cid:durableId="1852601770">
    <w:abstractNumId w:val="24"/>
  </w:num>
  <w:num w:numId="51" w16cid:durableId="2087919209">
    <w:abstractNumId w:val="14"/>
  </w:num>
  <w:num w:numId="52" w16cid:durableId="815221012">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FE0"/>
    <w:rsid w:val="00001B84"/>
    <w:rsid w:val="000068B2"/>
    <w:rsid w:val="000120C6"/>
    <w:rsid w:val="00014601"/>
    <w:rsid w:val="00014712"/>
    <w:rsid w:val="00015AC3"/>
    <w:rsid w:val="00016F38"/>
    <w:rsid w:val="000238A1"/>
    <w:rsid w:val="000301F9"/>
    <w:rsid w:val="0003203A"/>
    <w:rsid w:val="000329E3"/>
    <w:rsid w:val="00033EBE"/>
    <w:rsid w:val="00033F09"/>
    <w:rsid w:val="0003654E"/>
    <w:rsid w:val="000406AA"/>
    <w:rsid w:val="00041BDC"/>
    <w:rsid w:val="00043B66"/>
    <w:rsid w:val="00046D7C"/>
    <w:rsid w:val="00053DB8"/>
    <w:rsid w:val="00055D39"/>
    <w:rsid w:val="00061803"/>
    <w:rsid w:val="000631F7"/>
    <w:rsid w:val="000711C5"/>
    <w:rsid w:val="000720A7"/>
    <w:rsid w:val="0007306A"/>
    <w:rsid w:val="00075606"/>
    <w:rsid w:val="00076345"/>
    <w:rsid w:val="000775C4"/>
    <w:rsid w:val="00083198"/>
    <w:rsid w:val="00083A46"/>
    <w:rsid w:val="00083C01"/>
    <w:rsid w:val="00083D67"/>
    <w:rsid w:val="00083EFC"/>
    <w:rsid w:val="00086C00"/>
    <w:rsid w:val="000871BA"/>
    <w:rsid w:val="0008730D"/>
    <w:rsid w:val="00090A05"/>
    <w:rsid w:val="00090EF7"/>
    <w:rsid w:val="000975A3"/>
    <w:rsid w:val="000A1B9C"/>
    <w:rsid w:val="000A2820"/>
    <w:rsid w:val="000A2983"/>
    <w:rsid w:val="000A2C24"/>
    <w:rsid w:val="000A7FE7"/>
    <w:rsid w:val="000B15E8"/>
    <w:rsid w:val="000B1A69"/>
    <w:rsid w:val="000B2B2E"/>
    <w:rsid w:val="000B2E60"/>
    <w:rsid w:val="000B429E"/>
    <w:rsid w:val="000B45E2"/>
    <w:rsid w:val="000B4989"/>
    <w:rsid w:val="000B5E33"/>
    <w:rsid w:val="000B6C4E"/>
    <w:rsid w:val="000C0B62"/>
    <w:rsid w:val="000C1F11"/>
    <w:rsid w:val="000C7A96"/>
    <w:rsid w:val="000D1899"/>
    <w:rsid w:val="000D309E"/>
    <w:rsid w:val="000D4BAD"/>
    <w:rsid w:val="000D5137"/>
    <w:rsid w:val="000D52BD"/>
    <w:rsid w:val="000D6B25"/>
    <w:rsid w:val="000E10A1"/>
    <w:rsid w:val="000E2AE9"/>
    <w:rsid w:val="000E4D40"/>
    <w:rsid w:val="000E4DE6"/>
    <w:rsid w:val="000F0D6D"/>
    <w:rsid w:val="000F585A"/>
    <w:rsid w:val="0010038E"/>
    <w:rsid w:val="001006FB"/>
    <w:rsid w:val="00102B49"/>
    <w:rsid w:val="00105558"/>
    <w:rsid w:val="00105702"/>
    <w:rsid w:val="00113DC7"/>
    <w:rsid w:val="00114D14"/>
    <w:rsid w:val="0011615F"/>
    <w:rsid w:val="00120229"/>
    <w:rsid w:val="0012397F"/>
    <w:rsid w:val="00124E92"/>
    <w:rsid w:val="0012517A"/>
    <w:rsid w:val="001255D8"/>
    <w:rsid w:val="00125A77"/>
    <w:rsid w:val="001314CF"/>
    <w:rsid w:val="001321DA"/>
    <w:rsid w:val="00136764"/>
    <w:rsid w:val="0014075A"/>
    <w:rsid w:val="00141B0D"/>
    <w:rsid w:val="00142B3A"/>
    <w:rsid w:val="001436DE"/>
    <w:rsid w:val="0014625F"/>
    <w:rsid w:val="00153A2E"/>
    <w:rsid w:val="001543E7"/>
    <w:rsid w:val="00160610"/>
    <w:rsid w:val="00162E03"/>
    <w:rsid w:val="00162E93"/>
    <w:rsid w:val="001670BE"/>
    <w:rsid w:val="0017193C"/>
    <w:rsid w:val="00172172"/>
    <w:rsid w:val="00175BC4"/>
    <w:rsid w:val="00176823"/>
    <w:rsid w:val="00180BCF"/>
    <w:rsid w:val="00182735"/>
    <w:rsid w:val="00183CDD"/>
    <w:rsid w:val="0018543B"/>
    <w:rsid w:val="00187A09"/>
    <w:rsid w:val="00192BBB"/>
    <w:rsid w:val="001935F4"/>
    <w:rsid w:val="00193DCD"/>
    <w:rsid w:val="00194BA5"/>
    <w:rsid w:val="00195B5E"/>
    <w:rsid w:val="0019631F"/>
    <w:rsid w:val="001A3288"/>
    <w:rsid w:val="001A403A"/>
    <w:rsid w:val="001A61B9"/>
    <w:rsid w:val="001A6CDA"/>
    <w:rsid w:val="001A7F63"/>
    <w:rsid w:val="001B2100"/>
    <w:rsid w:val="001B3EFF"/>
    <w:rsid w:val="001B660E"/>
    <w:rsid w:val="001C2C6C"/>
    <w:rsid w:val="001C3951"/>
    <w:rsid w:val="001C4BDC"/>
    <w:rsid w:val="001C76D8"/>
    <w:rsid w:val="001D0ED5"/>
    <w:rsid w:val="001D101A"/>
    <w:rsid w:val="001D2754"/>
    <w:rsid w:val="001D5BA8"/>
    <w:rsid w:val="001D67E2"/>
    <w:rsid w:val="001E0195"/>
    <w:rsid w:val="001E1BAE"/>
    <w:rsid w:val="001E2721"/>
    <w:rsid w:val="001E287B"/>
    <w:rsid w:val="001E420E"/>
    <w:rsid w:val="001E427F"/>
    <w:rsid w:val="001F157E"/>
    <w:rsid w:val="001F299C"/>
    <w:rsid w:val="001F600D"/>
    <w:rsid w:val="001F636E"/>
    <w:rsid w:val="001F6CF0"/>
    <w:rsid w:val="001F7246"/>
    <w:rsid w:val="00205E85"/>
    <w:rsid w:val="00207F85"/>
    <w:rsid w:val="00210CFD"/>
    <w:rsid w:val="002139C9"/>
    <w:rsid w:val="00214FB3"/>
    <w:rsid w:val="00216A14"/>
    <w:rsid w:val="00217FF7"/>
    <w:rsid w:val="00227523"/>
    <w:rsid w:val="00233182"/>
    <w:rsid w:val="002338B3"/>
    <w:rsid w:val="00235758"/>
    <w:rsid w:val="0023670B"/>
    <w:rsid w:val="002374F2"/>
    <w:rsid w:val="0024196F"/>
    <w:rsid w:val="00242902"/>
    <w:rsid w:val="0024330D"/>
    <w:rsid w:val="00246765"/>
    <w:rsid w:val="00246BB0"/>
    <w:rsid w:val="00247281"/>
    <w:rsid w:val="00250878"/>
    <w:rsid w:val="00251D01"/>
    <w:rsid w:val="002534A3"/>
    <w:rsid w:val="0026208A"/>
    <w:rsid w:val="00263C97"/>
    <w:rsid w:val="00267B6D"/>
    <w:rsid w:val="0027481C"/>
    <w:rsid w:val="00274B8B"/>
    <w:rsid w:val="00275283"/>
    <w:rsid w:val="00280AE4"/>
    <w:rsid w:val="0028716D"/>
    <w:rsid w:val="002871A3"/>
    <w:rsid w:val="00287F35"/>
    <w:rsid w:val="002910DF"/>
    <w:rsid w:val="002A357D"/>
    <w:rsid w:val="002A4FA6"/>
    <w:rsid w:val="002A614E"/>
    <w:rsid w:val="002A621C"/>
    <w:rsid w:val="002A683C"/>
    <w:rsid w:val="002A6B19"/>
    <w:rsid w:val="002B719B"/>
    <w:rsid w:val="002C350B"/>
    <w:rsid w:val="002C71C0"/>
    <w:rsid w:val="002D12AA"/>
    <w:rsid w:val="002D153F"/>
    <w:rsid w:val="002D2549"/>
    <w:rsid w:val="002D4254"/>
    <w:rsid w:val="002D54DD"/>
    <w:rsid w:val="002D6D3E"/>
    <w:rsid w:val="002D704C"/>
    <w:rsid w:val="002E0187"/>
    <w:rsid w:val="002E12E5"/>
    <w:rsid w:val="002E659C"/>
    <w:rsid w:val="002F2307"/>
    <w:rsid w:val="0030067E"/>
    <w:rsid w:val="00303B86"/>
    <w:rsid w:val="00305476"/>
    <w:rsid w:val="003078E4"/>
    <w:rsid w:val="00310088"/>
    <w:rsid w:val="003110A6"/>
    <w:rsid w:val="003117B5"/>
    <w:rsid w:val="00311A83"/>
    <w:rsid w:val="00313F6F"/>
    <w:rsid w:val="003177F9"/>
    <w:rsid w:val="00323F61"/>
    <w:rsid w:val="003261DE"/>
    <w:rsid w:val="0033182B"/>
    <w:rsid w:val="003345DF"/>
    <w:rsid w:val="00335EAD"/>
    <w:rsid w:val="003379E6"/>
    <w:rsid w:val="00342116"/>
    <w:rsid w:val="003424AE"/>
    <w:rsid w:val="003428B6"/>
    <w:rsid w:val="00346B0B"/>
    <w:rsid w:val="003502DA"/>
    <w:rsid w:val="0035049A"/>
    <w:rsid w:val="00351881"/>
    <w:rsid w:val="00354D3E"/>
    <w:rsid w:val="00360528"/>
    <w:rsid w:val="00366B62"/>
    <w:rsid w:val="00367573"/>
    <w:rsid w:val="003711AE"/>
    <w:rsid w:val="003725E1"/>
    <w:rsid w:val="00373650"/>
    <w:rsid w:val="00373D94"/>
    <w:rsid w:val="00381548"/>
    <w:rsid w:val="00383EFE"/>
    <w:rsid w:val="00384EA5"/>
    <w:rsid w:val="003854F2"/>
    <w:rsid w:val="00386670"/>
    <w:rsid w:val="0038711D"/>
    <w:rsid w:val="003924F8"/>
    <w:rsid w:val="00397C42"/>
    <w:rsid w:val="003A08D8"/>
    <w:rsid w:val="003A12AB"/>
    <w:rsid w:val="003A1F48"/>
    <w:rsid w:val="003A1F97"/>
    <w:rsid w:val="003A5C3C"/>
    <w:rsid w:val="003A66D6"/>
    <w:rsid w:val="003B1D64"/>
    <w:rsid w:val="003B380E"/>
    <w:rsid w:val="003B7CCB"/>
    <w:rsid w:val="003C186E"/>
    <w:rsid w:val="003C1DC5"/>
    <w:rsid w:val="003C2809"/>
    <w:rsid w:val="003C2A53"/>
    <w:rsid w:val="003C2B4D"/>
    <w:rsid w:val="003C2DEC"/>
    <w:rsid w:val="003C369E"/>
    <w:rsid w:val="003C58AA"/>
    <w:rsid w:val="003C6E84"/>
    <w:rsid w:val="003D29CA"/>
    <w:rsid w:val="003D43DE"/>
    <w:rsid w:val="003D4485"/>
    <w:rsid w:val="003D5118"/>
    <w:rsid w:val="003D53DE"/>
    <w:rsid w:val="003D5746"/>
    <w:rsid w:val="003E0976"/>
    <w:rsid w:val="003E2F05"/>
    <w:rsid w:val="003E6969"/>
    <w:rsid w:val="003F0A2F"/>
    <w:rsid w:val="003F0ECC"/>
    <w:rsid w:val="003F17BF"/>
    <w:rsid w:val="003F1F7B"/>
    <w:rsid w:val="003F51F0"/>
    <w:rsid w:val="003F53D5"/>
    <w:rsid w:val="003F6E7B"/>
    <w:rsid w:val="003F7A44"/>
    <w:rsid w:val="0040176D"/>
    <w:rsid w:val="00402669"/>
    <w:rsid w:val="00404406"/>
    <w:rsid w:val="00404CC2"/>
    <w:rsid w:val="00405071"/>
    <w:rsid w:val="00406E21"/>
    <w:rsid w:val="004113D1"/>
    <w:rsid w:val="00411466"/>
    <w:rsid w:val="00413FD8"/>
    <w:rsid w:val="0041536F"/>
    <w:rsid w:val="00415F7F"/>
    <w:rsid w:val="004205B2"/>
    <w:rsid w:val="00423576"/>
    <w:rsid w:val="00423AC8"/>
    <w:rsid w:val="00424C8E"/>
    <w:rsid w:val="00426B66"/>
    <w:rsid w:val="00426F1B"/>
    <w:rsid w:val="00430EA7"/>
    <w:rsid w:val="00432EF0"/>
    <w:rsid w:val="0043581A"/>
    <w:rsid w:val="0044016B"/>
    <w:rsid w:val="00443511"/>
    <w:rsid w:val="00450599"/>
    <w:rsid w:val="004608E7"/>
    <w:rsid w:val="00464D82"/>
    <w:rsid w:val="004656ED"/>
    <w:rsid w:val="0047198F"/>
    <w:rsid w:val="004719E9"/>
    <w:rsid w:val="00473232"/>
    <w:rsid w:val="00475771"/>
    <w:rsid w:val="00475C58"/>
    <w:rsid w:val="0048011F"/>
    <w:rsid w:val="0048295A"/>
    <w:rsid w:val="00482C34"/>
    <w:rsid w:val="00487DAF"/>
    <w:rsid w:val="0049188B"/>
    <w:rsid w:val="00493BBA"/>
    <w:rsid w:val="00494143"/>
    <w:rsid w:val="00495150"/>
    <w:rsid w:val="004A01B6"/>
    <w:rsid w:val="004A0855"/>
    <w:rsid w:val="004A491B"/>
    <w:rsid w:val="004B1BB9"/>
    <w:rsid w:val="004B3211"/>
    <w:rsid w:val="004B4FB3"/>
    <w:rsid w:val="004B5710"/>
    <w:rsid w:val="004B6447"/>
    <w:rsid w:val="004B6B8B"/>
    <w:rsid w:val="004C76CA"/>
    <w:rsid w:val="004D1445"/>
    <w:rsid w:val="004D1477"/>
    <w:rsid w:val="004D1D63"/>
    <w:rsid w:val="004D287E"/>
    <w:rsid w:val="004D32CF"/>
    <w:rsid w:val="004D34BE"/>
    <w:rsid w:val="004D3B63"/>
    <w:rsid w:val="004D5255"/>
    <w:rsid w:val="004D6CC4"/>
    <w:rsid w:val="004E12E3"/>
    <w:rsid w:val="004E17FC"/>
    <w:rsid w:val="004E19A8"/>
    <w:rsid w:val="004E1E47"/>
    <w:rsid w:val="004E2931"/>
    <w:rsid w:val="004E2A9E"/>
    <w:rsid w:val="004E33E9"/>
    <w:rsid w:val="004E3735"/>
    <w:rsid w:val="004E62A9"/>
    <w:rsid w:val="004E67CA"/>
    <w:rsid w:val="004F444B"/>
    <w:rsid w:val="004F4714"/>
    <w:rsid w:val="004F4717"/>
    <w:rsid w:val="004F62E3"/>
    <w:rsid w:val="004F691A"/>
    <w:rsid w:val="005008A4"/>
    <w:rsid w:val="00503534"/>
    <w:rsid w:val="00503948"/>
    <w:rsid w:val="0051070F"/>
    <w:rsid w:val="005107EC"/>
    <w:rsid w:val="005120A7"/>
    <w:rsid w:val="005222EE"/>
    <w:rsid w:val="0052391A"/>
    <w:rsid w:val="00524263"/>
    <w:rsid w:val="005255CF"/>
    <w:rsid w:val="00525F4A"/>
    <w:rsid w:val="00526FC9"/>
    <w:rsid w:val="00534373"/>
    <w:rsid w:val="00534B4E"/>
    <w:rsid w:val="00540364"/>
    <w:rsid w:val="00543509"/>
    <w:rsid w:val="005511EA"/>
    <w:rsid w:val="00556A6A"/>
    <w:rsid w:val="00560C21"/>
    <w:rsid w:val="00562D72"/>
    <w:rsid w:val="00565169"/>
    <w:rsid w:val="0057027E"/>
    <w:rsid w:val="005741C3"/>
    <w:rsid w:val="00577102"/>
    <w:rsid w:val="00580C0C"/>
    <w:rsid w:val="005812E8"/>
    <w:rsid w:val="00582D5A"/>
    <w:rsid w:val="00583CA2"/>
    <w:rsid w:val="00585AEF"/>
    <w:rsid w:val="00585FCD"/>
    <w:rsid w:val="00590B13"/>
    <w:rsid w:val="00590F2D"/>
    <w:rsid w:val="00594047"/>
    <w:rsid w:val="00594DA3"/>
    <w:rsid w:val="005A2C9C"/>
    <w:rsid w:val="005A365A"/>
    <w:rsid w:val="005A72D5"/>
    <w:rsid w:val="005B37CF"/>
    <w:rsid w:val="005B4A2D"/>
    <w:rsid w:val="005B6B26"/>
    <w:rsid w:val="005B7BAF"/>
    <w:rsid w:val="005C415C"/>
    <w:rsid w:val="005C4A68"/>
    <w:rsid w:val="005C4BAC"/>
    <w:rsid w:val="005C4C38"/>
    <w:rsid w:val="005D27DD"/>
    <w:rsid w:val="005D314C"/>
    <w:rsid w:val="005D432E"/>
    <w:rsid w:val="005D65E1"/>
    <w:rsid w:val="005E3466"/>
    <w:rsid w:val="005E561C"/>
    <w:rsid w:val="005F0046"/>
    <w:rsid w:val="005F3ABC"/>
    <w:rsid w:val="005F7CD6"/>
    <w:rsid w:val="00600457"/>
    <w:rsid w:val="00602027"/>
    <w:rsid w:val="00602CF7"/>
    <w:rsid w:val="006055C7"/>
    <w:rsid w:val="00607499"/>
    <w:rsid w:val="00607A7C"/>
    <w:rsid w:val="006112B6"/>
    <w:rsid w:val="006127A7"/>
    <w:rsid w:val="00613891"/>
    <w:rsid w:val="00613EAF"/>
    <w:rsid w:val="00615729"/>
    <w:rsid w:val="0062095C"/>
    <w:rsid w:val="00621B4B"/>
    <w:rsid w:val="006279DF"/>
    <w:rsid w:val="006354BF"/>
    <w:rsid w:val="00635B6B"/>
    <w:rsid w:val="006403DA"/>
    <w:rsid w:val="006419A7"/>
    <w:rsid w:val="00642F22"/>
    <w:rsid w:val="0064458B"/>
    <w:rsid w:val="00645E0D"/>
    <w:rsid w:val="0065076F"/>
    <w:rsid w:val="00650E88"/>
    <w:rsid w:val="00653FEB"/>
    <w:rsid w:val="00654AA2"/>
    <w:rsid w:val="00654B50"/>
    <w:rsid w:val="00654E2E"/>
    <w:rsid w:val="006645BB"/>
    <w:rsid w:val="006655F1"/>
    <w:rsid w:val="0067050F"/>
    <w:rsid w:val="00673329"/>
    <w:rsid w:val="00673BB9"/>
    <w:rsid w:val="00674511"/>
    <w:rsid w:val="006758F6"/>
    <w:rsid w:val="00675A15"/>
    <w:rsid w:val="0068140D"/>
    <w:rsid w:val="00683907"/>
    <w:rsid w:val="00685001"/>
    <w:rsid w:val="00685988"/>
    <w:rsid w:val="0069034B"/>
    <w:rsid w:val="0069230B"/>
    <w:rsid w:val="006925E6"/>
    <w:rsid w:val="006929D7"/>
    <w:rsid w:val="00692F33"/>
    <w:rsid w:val="00696709"/>
    <w:rsid w:val="006A1490"/>
    <w:rsid w:val="006A58D9"/>
    <w:rsid w:val="006A67F4"/>
    <w:rsid w:val="006A6B27"/>
    <w:rsid w:val="006A6E69"/>
    <w:rsid w:val="006A7837"/>
    <w:rsid w:val="006B0863"/>
    <w:rsid w:val="006B6362"/>
    <w:rsid w:val="006B6410"/>
    <w:rsid w:val="006C01E0"/>
    <w:rsid w:val="006C3786"/>
    <w:rsid w:val="006C614E"/>
    <w:rsid w:val="006C6EE6"/>
    <w:rsid w:val="006D15CE"/>
    <w:rsid w:val="006D61F5"/>
    <w:rsid w:val="006D6C57"/>
    <w:rsid w:val="006E03CF"/>
    <w:rsid w:val="006E08E3"/>
    <w:rsid w:val="006E1B41"/>
    <w:rsid w:val="006E23AB"/>
    <w:rsid w:val="006E288A"/>
    <w:rsid w:val="006E3890"/>
    <w:rsid w:val="006E430C"/>
    <w:rsid w:val="006E677A"/>
    <w:rsid w:val="006E7DB3"/>
    <w:rsid w:val="006F1E46"/>
    <w:rsid w:val="006F4983"/>
    <w:rsid w:val="00702923"/>
    <w:rsid w:val="00703EB0"/>
    <w:rsid w:val="007060D0"/>
    <w:rsid w:val="00710B5F"/>
    <w:rsid w:val="00713E2C"/>
    <w:rsid w:val="00715BEF"/>
    <w:rsid w:val="007161DB"/>
    <w:rsid w:val="00717AA4"/>
    <w:rsid w:val="0072042B"/>
    <w:rsid w:val="00724830"/>
    <w:rsid w:val="00725353"/>
    <w:rsid w:val="00732077"/>
    <w:rsid w:val="007346F4"/>
    <w:rsid w:val="007349B3"/>
    <w:rsid w:val="00734AA4"/>
    <w:rsid w:val="0073583F"/>
    <w:rsid w:val="00736A97"/>
    <w:rsid w:val="00737AE6"/>
    <w:rsid w:val="00740399"/>
    <w:rsid w:val="00741424"/>
    <w:rsid w:val="00743E76"/>
    <w:rsid w:val="00744EF5"/>
    <w:rsid w:val="00747E93"/>
    <w:rsid w:val="00755267"/>
    <w:rsid w:val="00755E85"/>
    <w:rsid w:val="00756711"/>
    <w:rsid w:val="00761C4C"/>
    <w:rsid w:val="00762533"/>
    <w:rsid w:val="00762555"/>
    <w:rsid w:val="00764EB4"/>
    <w:rsid w:val="00770201"/>
    <w:rsid w:val="0077048B"/>
    <w:rsid w:val="00771467"/>
    <w:rsid w:val="007715A7"/>
    <w:rsid w:val="00773BE2"/>
    <w:rsid w:val="00774234"/>
    <w:rsid w:val="00774784"/>
    <w:rsid w:val="00774BB6"/>
    <w:rsid w:val="007757C2"/>
    <w:rsid w:val="00781DA4"/>
    <w:rsid w:val="00785270"/>
    <w:rsid w:val="00786155"/>
    <w:rsid w:val="007915A1"/>
    <w:rsid w:val="00793090"/>
    <w:rsid w:val="007957A0"/>
    <w:rsid w:val="00795FE8"/>
    <w:rsid w:val="007961A4"/>
    <w:rsid w:val="007A108B"/>
    <w:rsid w:val="007A24E3"/>
    <w:rsid w:val="007A41D0"/>
    <w:rsid w:val="007A53F7"/>
    <w:rsid w:val="007A69A7"/>
    <w:rsid w:val="007A7156"/>
    <w:rsid w:val="007B2C47"/>
    <w:rsid w:val="007B469B"/>
    <w:rsid w:val="007B4959"/>
    <w:rsid w:val="007B740D"/>
    <w:rsid w:val="007B7470"/>
    <w:rsid w:val="007C0D42"/>
    <w:rsid w:val="007C1859"/>
    <w:rsid w:val="007C4A03"/>
    <w:rsid w:val="007C5EF0"/>
    <w:rsid w:val="007D03C5"/>
    <w:rsid w:val="007D2D16"/>
    <w:rsid w:val="007D3438"/>
    <w:rsid w:val="007D4F13"/>
    <w:rsid w:val="007D5E84"/>
    <w:rsid w:val="007E15B0"/>
    <w:rsid w:val="007E4040"/>
    <w:rsid w:val="007E46AC"/>
    <w:rsid w:val="007E4E47"/>
    <w:rsid w:val="007F139A"/>
    <w:rsid w:val="007F7303"/>
    <w:rsid w:val="007F759B"/>
    <w:rsid w:val="00802F5F"/>
    <w:rsid w:val="0081281A"/>
    <w:rsid w:val="00813F23"/>
    <w:rsid w:val="0081636E"/>
    <w:rsid w:val="00816691"/>
    <w:rsid w:val="008171F1"/>
    <w:rsid w:val="0082275C"/>
    <w:rsid w:val="0082297A"/>
    <w:rsid w:val="00825A55"/>
    <w:rsid w:val="008277E3"/>
    <w:rsid w:val="00830FA0"/>
    <w:rsid w:val="00831A80"/>
    <w:rsid w:val="00832113"/>
    <w:rsid w:val="008348D0"/>
    <w:rsid w:val="00834EB0"/>
    <w:rsid w:val="00835431"/>
    <w:rsid w:val="00836E85"/>
    <w:rsid w:val="0083791C"/>
    <w:rsid w:val="00843B54"/>
    <w:rsid w:val="00846272"/>
    <w:rsid w:val="00850F44"/>
    <w:rsid w:val="00857392"/>
    <w:rsid w:val="00861192"/>
    <w:rsid w:val="008613EF"/>
    <w:rsid w:val="00861530"/>
    <w:rsid w:val="00865A19"/>
    <w:rsid w:val="008701AC"/>
    <w:rsid w:val="008704FC"/>
    <w:rsid w:val="00871139"/>
    <w:rsid w:val="00875554"/>
    <w:rsid w:val="00875C4B"/>
    <w:rsid w:val="0087715C"/>
    <w:rsid w:val="00880C9F"/>
    <w:rsid w:val="00881026"/>
    <w:rsid w:val="008838DC"/>
    <w:rsid w:val="00884B5D"/>
    <w:rsid w:val="008855D4"/>
    <w:rsid w:val="008859FA"/>
    <w:rsid w:val="008869BF"/>
    <w:rsid w:val="008903AD"/>
    <w:rsid w:val="00894618"/>
    <w:rsid w:val="00897318"/>
    <w:rsid w:val="008A5107"/>
    <w:rsid w:val="008B017A"/>
    <w:rsid w:val="008B166C"/>
    <w:rsid w:val="008B5053"/>
    <w:rsid w:val="008B71BE"/>
    <w:rsid w:val="008C00D6"/>
    <w:rsid w:val="008C021B"/>
    <w:rsid w:val="008C2C88"/>
    <w:rsid w:val="008C2DB7"/>
    <w:rsid w:val="008C3571"/>
    <w:rsid w:val="008C4778"/>
    <w:rsid w:val="008C5E02"/>
    <w:rsid w:val="008C68B0"/>
    <w:rsid w:val="008C7074"/>
    <w:rsid w:val="008D26EB"/>
    <w:rsid w:val="008E0DB4"/>
    <w:rsid w:val="008E1B95"/>
    <w:rsid w:val="008E2E28"/>
    <w:rsid w:val="008E3155"/>
    <w:rsid w:val="008E69D4"/>
    <w:rsid w:val="008E713A"/>
    <w:rsid w:val="008E735D"/>
    <w:rsid w:val="008E74DD"/>
    <w:rsid w:val="008E7E0A"/>
    <w:rsid w:val="008F077C"/>
    <w:rsid w:val="008F3C36"/>
    <w:rsid w:val="008F3C4D"/>
    <w:rsid w:val="008F57B1"/>
    <w:rsid w:val="0090482C"/>
    <w:rsid w:val="00905030"/>
    <w:rsid w:val="00905BCD"/>
    <w:rsid w:val="009061B2"/>
    <w:rsid w:val="00907CDB"/>
    <w:rsid w:val="00910D3B"/>
    <w:rsid w:val="00912390"/>
    <w:rsid w:val="00912502"/>
    <w:rsid w:val="0091533F"/>
    <w:rsid w:val="00921934"/>
    <w:rsid w:val="0092296C"/>
    <w:rsid w:val="00924E71"/>
    <w:rsid w:val="00926FA9"/>
    <w:rsid w:val="00932165"/>
    <w:rsid w:val="009337CE"/>
    <w:rsid w:val="0093429E"/>
    <w:rsid w:val="00937C25"/>
    <w:rsid w:val="009403A6"/>
    <w:rsid w:val="009403FC"/>
    <w:rsid w:val="009428DD"/>
    <w:rsid w:val="0094351E"/>
    <w:rsid w:val="009443C2"/>
    <w:rsid w:val="0094749B"/>
    <w:rsid w:val="0095095B"/>
    <w:rsid w:val="00950A42"/>
    <w:rsid w:val="00951F08"/>
    <w:rsid w:val="00953DE4"/>
    <w:rsid w:val="009564C4"/>
    <w:rsid w:val="00956669"/>
    <w:rsid w:val="0096127C"/>
    <w:rsid w:val="009618F4"/>
    <w:rsid w:val="00967C4A"/>
    <w:rsid w:val="0097101E"/>
    <w:rsid w:val="00973142"/>
    <w:rsid w:val="009749BE"/>
    <w:rsid w:val="00975E85"/>
    <w:rsid w:val="00977D83"/>
    <w:rsid w:val="009848E4"/>
    <w:rsid w:val="00984B81"/>
    <w:rsid w:val="00986388"/>
    <w:rsid w:val="00990711"/>
    <w:rsid w:val="00990B52"/>
    <w:rsid w:val="00991D8B"/>
    <w:rsid w:val="009923EE"/>
    <w:rsid w:val="00993172"/>
    <w:rsid w:val="00995EC0"/>
    <w:rsid w:val="009A2A55"/>
    <w:rsid w:val="009A4629"/>
    <w:rsid w:val="009A4A1D"/>
    <w:rsid w:val="009A5A80"/>
    <w:rsid w:val="009B16DB"/>
    <w:rsid w:val="009B562D"/>
    <w:rsid w:val="009B5930"/>
    <w:rsid w:val="009C1E4A"/>
    <w:rsid w:val="009C214E"/>
    <w:rsid w:val="009C6AA1"/>
    <w:rsid w:val="009D0C39"/>
    <w:rsid w:val="009D16FE"/>
    <w:rsid w:val="009D24FA"/>
    <w:rsid w:val="009D41E4"/>
    <w:rsid w:val="009E0141"/>
    <w:rsid w:val="009E10BB"/>
    <w:rsid w:val="009E249B"/>
    <w:rsid w:val="009E2E55"/>
    <w:rsid w:val="009E4611"/>
    <w:rsid w:val="009F595B"/>
    <w:rsid w:val="009F68B2"/>
    <w:rsid w:val="00A01190"/>
    <w:rsid w:val="00A02221"/>
    <w:rsid w:val="00A04D58"/>
    <w:rsid w:val="00A129CA"/>
    <w:rsid w:val="00A1398D"/>
    <w:rsid w:val="00A14C1C"/>
    <w:rsid w:val="00A17B26"/>
    <w:rsid w:val="00A2300C"/>
    <w:rsid w:val="00A25701"/>
    <w:rsid w:val="00A27FE0"/>
    <w:rsid w:val="00A32A5A"/>
    <w:rsid w:val="00A36214"/>
    <w:rsid w:val="00A370EB"/>
    <w:rsid w:val="00A401E4"/>
    <w:rsid w:val="00A415FE"/>
    <w:rsid w:val="00A43749"/>
    <w:rsid w:val="00A43A7E"/>
    <w:rsid w:val="00A44879"/>
    <w:rsid w:val="00A4505A"/>
    <w:rsid w:val="00A46510"/>
    <w:rsid w:val="00A46F3D"/>
    <w:rsid w:val="00A470F1"/>
    <w:rsid w:val="00A50582"/>
    <w:rsid w:val="00A51C12"/>
    <w:rsid w:val="00A52392"/>
    <w:rsid w:val="00A541E2"/>
    <w:rsid w:val="00A55499"/>
    <w:rsid w:val="00A57938"/>
    <w:rsid w:val="00A57D11"/>
    <w:rsid w:val="00A65B22"/>
    <w:rsid w:val="00A70016"/>
    <w:rsid w:val="00A723CF"/>
    <w:rsid w:val="00A820E8"/>
    <w:rsid w:val="00A87C4A"/>
    <w:rsid w:val="00A96992"/>
    <w:rsid w:val="00AA3B7B"/>
    <w:rsid w:val="00AA50EC"/>
    <w:rsid w:val="00AB022B"/>
    <w:rsid w:val="00AB1861"/>
    <w:rsid w:val="00AB5979"/>
    <w:rsid w:val="00AC0D87"/>
    <w:rsid w:val="00AC1A33"/>
    <w:rsid w:val="00AC28E6"/>
    <w:rsid w:val="00AC2F07"/>
    <w:rsid w:val="00AC4DCF"/>
    <w:rsid w:val="00AC55C7"/>
    <w:rsid w:val="00AC5CE8"/>
    <w:rsid w:val="00AC694F"/>
    <w:rsid w:val="00AD086D"/>
    <w:rsid w:val="00AD0CD3"/>
    <w:rsid w:val="00AD150D"/>
    <w:rsid w:val="00AD22F4"/>
    <w:rsid w:val="00AD4137"/>
    <w:rsid w:val="00AD4463"/>
    <w:rsid w:val="00AD7D64"/>
    <w:rsid w:val="00AD7E50"/>
    <w:rsid w:val="00AE17A7"/>
    <w:rsid w:val="00AE209D"/>
    <w:rsid w:val="00AE3861"/>
    <w:rsid w:val="00AE43B2"/>
    <w:rsid w:val="00AF0D51"/>
    <w:rsid w:val="00AF15C0"/>
    <w:rsid w:val="00AF2AB6"/>
    <w:rsid w:val="00AF2BC3"/>
    <w:rsid w:val="00B01862"/>
    <w:rsid w:val="00B029E5"/>
    <w:rsid w:val="00B10F54"/>
    <w:rsid w:val="00B12F83"/>
    <w:rsid w:val="00B13239"/>
    <w:rsid w:val="00B13421"/>
    <w:rsid w:val="00B2258B"/>
    <w:rsid w:val="00B24623"/>
    <w:rsid w:val="00B26EC5"/>
    <w:rsid w:val="00B2751A"/>
    <w:rsid w:val="00B312C7"/>
    <w:rsid w:val="00B356FC"/>
    <w:rsid w:val="00B40173"/>
    <w:rsid w:val="00B42380"/>
    <w:rsid w:val="00B42F7D"/>
    <w:rsid w:val="00B43331"/>
    <w:rsid w:val="00B44BE3"/>
    <w:rsid w:val="00B45021"/>
    <w:rsid w:val="00B470AB"/>
    <w:rsid w:val="00B5034F"/>
    <w:rsid w:val="00B53763"/>
    <w:rsid w:val="00B63215"/>
    <w:rsid w:val="00B65C95"/>
    <w:rsid w:val="00B66C9F"/>
    <w:rsid w:val="00B66D79"/>
    <w:rsid w:val="00B71A96"/>
    <w:rsid w:val="00B725DA"/>
    <w:rsid w:val="00B73D0D"/>
    <w:rsid w:val="00B742D8"/>
    <w:rsid w:val="00B75911"/>
    <w:rsid w:val="00B81214"/>
    <w:rsid w:val="00B82692"/>
    <w:rsid w:val="00B82CEF"/>
    <w:rsid w:val="00B840A8"/>
    <w:rsid w:val="00B848E4"/>
    <w:rsid w:val="00B85D14"/>
    <w:rsid w:val="00B873FA"/>
    <w:rsid w:val="00B9348A"/>
    <w:rsid w:val="00B93963"/>
    <w:rsid w:val="00B96D5A"/>
    <w:rsid w:val="00BA12E6"/>
    <w:rsid w:val="00BA456A"/>
    <w:rsid w:val="00BA45D4"/>
    <w:rsid w:val="00BA46E7"/>
    <w:rsid w:val="00BA521B"/>
    <w:rsid w:val="00BA61C5"/>
    <w:rsid w:val="00BA630E"/>
    <w:rsid w:val="00BB19DD"/>
    <w:rsid w:val="00BB1ED1"/>
    <w:rsid w:val="00BB7878"/>
    <w:rsid w:val="00BB7B17"/>
    <w:rsid w:val="00BB7F86"/>
    <w:rsid w:val="00BC068A"/>
    <w:rsid w:val="00BC281F"/>
    <w:rsid w:val="00BC47A8"/>
    <w:rsid w:val="00BC6F3A"/>
    <w:rsid w:val="00BE244D"/>
    <w:rsid w:val="00BE3445"/>
    <w:rsid w:val="00BE49F8"/>
    <w:rsid w:val="00BE4EF5"/>
    <w:rsid w:val="00BE50D1"/>
    <w:rsid w:val="00BE7705"/>
    <w:rsid w:val="00BE7DD2"/>
    <w:rsid w:val="00C01533"/>
    <w:rsid w:val="00C04C04"/>
    <w:rsid w:val="00C05F43"/>
    <w:rsid w:val="00C06E25"/>
    <w:rsid w:val="00C11106"/>
    <w:rsid w:val="00C15927"/>
    <w:rsid w:val="00C16D05"/>
    <w:rsid w:val="00C25221"/>
    <w:rsid w:val="00C252C6"/>
    <w:rsid w:val="00C27B56"/>
    <w:rsid w:val="00C301A3"/>
    <w:rsid w:val="00C31119"/>
    <w:rsid w:val="00C31482"/>
    <w:rsid w:val="00C329D4"/>
    <w:rsid w:val="00C32A3F"/>
    <w:rsid w:val="00C3517E"/>
    <w:rsid w:val="00C35755"/>
    <w:rsid w:val="00C3637F"/>
    <w:rsid w:val="00C418AC"/>
    <w:rsid w:val="00C43EDE"/>
    <w:rsid w:val="00C47C96"/>
    <w:rsid w:val="00C529A4"/>
    <w:rsid w:val="00C613DB"/>
    <w:rsid w:val="00C631AD"/>
    <w:rsid w:val="00C70362"/>
    <w:rsid w:val="00C7280C"/>
    <w:rsid w:val="00C75041"/>
    <w:rsid w:val="00C752C3"/>
    <w:rsid w:val="00C756BA"/>
    <w:rsid w:val="00C8349D"/>
    <w:rsid w:val="00C84EA3"/>
    <w:rsid w:val="00C861AA"/>
    <w:rsid w:val="00C877C9"/>
    <w:rsid w:val="00C87E37"/>
    <w:rsid w:val="00C91D37"/>
    <w:rsid w:val="00C96002"/>
    <w:rsid w:val="00C962F6"/>
    <w:rsid w:val="00CA21E0"/>
    <w:rsid w:val="00CA29CE"/>
    <w:rsid w:val="00CA305F"/>
    <w:rsid w:val="00CA3D44"/>
    <w:rsid w:val="00CA482C"/>
    <w:rsid w:val="00CA630E"/>
    <w:rsid w:val="00CB00E3"/>
    <w:rsid w:val="00CB0EC8"/>
    <w:rsid w:val="00CB19A5"/>
    <w:rsid w:val="00CB2694"/>
    <w:rsid w:val="00CB270B"/>
    <w:rsid w:val="00CB28FA"/>
    <w:rsid w:val="00CB2E2B"/>
    <w:rsid w:val="00CB3A76"/>
    <w:rsid w:val="00CB64DB"/>
    <w:rsid w:val="00CB7BD2"/>
    <w:rsid w:val="00CC0405"/>
    <w:rsid w:val="00CC1F2F"/>
    <w:rsid w:val="00CC32E6"/>
    <w:rsid w:val="00CC7ECF"/>
    <w:rsid w:val="00CC7F74"/>
    <w:rsid w:val="00CD0595"/>
    <w:rsid w:val="00CD6AC8"/>
    <w:rsid w:val="00CE1EDC"/>
    <w:rsid w:val="00CE2648"/>
    <w:rsid w:val="00CE4B86"/>
    <w:rsid w:val="00CE4E5F"/>
    <w:rsid w:val="00CE4FB3"/>
    <w:rsid w:val="00CF0BFF"/>
    <w:rsid w:val="00CF18CD"/>
    <w:rsid w:val="00CF2210"/>
    <w:rsid w:val="00CF25E0"/>
    <w:rsid w:val="00CF3D5E"/>
    <w:rsid w:val="00CF4B42"/>
    <w:rsid w:val="00CF74CA"/>
    <w:rsid w:val="00CF785B"/>
    <w:rsid w:val="00D01239"/>
    <w:rsid w:val="00D03277"/>
    <w:rsid w:val="00D05ADA"/>
    <w:rsid w:val="00D21C02"/>
    <w:rsid w:val="00D232A6"/>
    <w:rsid w:val="00D25D30"/>
    <w:rsid w:val="00D26BBF"/>
    <w:rsid w:val="00D31425"/>
    <w:rsid w:val="00D31941"/>
    <w:rsid w:val="00D31CA1"/>
    <w:rsid w:val="00D33167"/>
    <w:rsid w:val="00D3396A"/>
    <w:rsid w:val="00D35EB6"/>
    <w:rsid w:val="00D40266"/>
    <w:rsid w:val="00D446A0"/>
    <w:rsid w:val="00D46EE6"/>
    <w:rsid w:val="00D51EBA"/>
    <w:rsid w:val="00D5218C"/>
    <w:rsid w:val="00D53231"/>
    <w:rsid w:val="00D55544"/>
    <w:rsid w:val="00D60EAF"/>
    <w:rsid w:val="00D62C76"/>
    <w:rsid w:val="00D63FB5"/>
    <w:rsid w:val="00D6444E"/>
    <w:rsid w:val="00D65765"/>
    <w:rsid w:val="00D674F7"/>
    <w:rsid w:val="00D72C5C"/>
    <w:rsid w:val="00D74E76"/>
    <w:rsid w:val="00D75BF7"/>
    <w:rsid w:val="00D75C6C"/>
    <w:rsid w:val="00D76082"/>
    <w:rsid w:val="00D767BB"/>
    <w:rsid w:val="00D776CC"/>
    <w:rsid w:val="00D8277C"/>
    <w:rsid w:val="00D831B3"/>
    <w:rsid w:val="00D849D0"/>
    <w:rsid w:val="00D865DE"/>
    <w:rsid w:val="00D87A7A"/>
    <w:rsid w:val="00D93A54"/>
    <w:rsid w:val="00D941A4"/>
    <w:rsid w:val="00D95698"/>
    <w:rsid w:val="00D961BF"/>
    <w:rsid w:val="00DB031A"/>
    <w:rsid w:val="00DB0BF9"/>
    <w:rsid w:val="00DB25E9"/>
    <w:rsid w:val="00DB6A97"/>
    <w:rsid w:val="00DC48E9"/>
    <w:rsid w:val="00DC5285"/>
    <w:rsid w:val="00DC59AB"/>
    <w:rsid w:val="00DC7362"/>
    <w:rsid w:val="00DC776D"/>
    <w:rsid w:val="00DC7F8B"/>
    <w:rsid w:val="00DD544F"/>
    <w:rsid w:val="00DD5F38"/>
    <w:rsid w:val="00DE07B7"/>
    <w:rsid w:val="00DE1744"/>
    <w:rsid w:val="00DE353F"/>
    <w:rsid w:val="00DE600A"/>
    <w:rsid w:val="00DE6FC3"/>
    <w:rsid w:val="00DE7BCE"/>
    <w:rsid w:val="00DF2415"/>
    <w:rsid w:val="00DF5311"/>
    <w:rsid w:val="00DF60D6"/>
    <w:rsid w:val="00E00275"/>
    <w:rsid w:val="00E00315"/>
    <w:rsid w:val="00E0057E"/>
    <w:rsid w:val="00E03B89"/>
    <w:rsid w:val="00E03C70"/>
    <w:rsid w:val="00E04DBE"/>
    <w:rsid w:val="00E10426"/>
    <w:rsid w:val="00E13EA8"/>
    <w:rsid w:val="00E1549E"/>
    <w:rsid w:val="00E1608C"/>
    <w:rsid w:val="00E160B8"/>
    <w:rsid w:val="00E16DC8"/>
    <w:rsid w:val="00E17628"/>
    <w:rsid w:val="00E207D1"/>
    <w:rsid w:val="00E25F6A"/>
    <w:rsid w:val="00E26C95"/>
    <w:rsid w:val="00E32BB1"/>
    <w:rsid w:val="00E34B69"/>
    <w:rsid w:val="00E42188"/>
    <w:rsid w:val="00E4344F"/>
    <w:rsid w:val="00E471E7"/>
    <w:rsid w:val="00E50971"/>
    <w:rsid w:val="00E50A61"/>
    <w:rsid w:val="00E52038"/>
    <w:rsid w:val="00E548FF"/>
    <w:rsid w:val="00E56694"/>
    <w:rsid w:val="00E57170"/>
    <w:rsid w:val="00E60456"/>
    <w:rsid w:val="00E6143A"/>
    <w:rsid w:val="00E66132"/>
    <w:rsid w:val="00E700C1"/>
    <w:rsid w:val="00E7293A"/>
    <w:rsid w:val="00E8113E"/>
    <w:rsid w:val="00E838D1"/>
    <w:rsid w:val="00E84B5B"/>
    <w:rsid w:val="00E85E7C"/>
    <w:rsid w:val="00E86FAB"/>
    <w:rsid w:val="00E87C05"/>
    <w:rsid w:val="00E9086B"/>
    <w:rsid w:val="00E941D2"/>
    <w:rsid w:val="00E94DEA"/>
    <w:rsid w:val="00E95EE1"/>
    <w:rsid w:val="00E96349"/>
    <w:rsid w:val="00E9674C"/>
    <w:rsid w:val="00E967C3"/>
    <w:rsid w:val="00EA0C4E"/>
    <w:rsid w:val="00EA1B4C"/>
    <w:rsid w:val="00EA49DF"/>
    <w:rsid w:val="00EA51F0"/>
    <w:rsid w:val="00EA57D8"/>
    <w:rsid w:val="00EA6A51"/>
    <w:rsid w:val="00EB5278"/>
    <w:rsid w:val="00EB6C1D"/>
    <w:rsid w:val="00EC0C0E"/>
    <w:rsid w:val="00EC32EF"/>
    <w:rsid w:val="00ED0B80"/>
    <w:rsid w:val="00ED18B1"/>
    <w:rsid w:val="00ED3114"/>
    <w:rsid w:val="00ED7DE8"/>
    <w:rsid w:val="00EE1B34"/>
    <w:rsid w:val="00EE42D0"/>
    <w:rsid w:val="00EE5962"/>
    <w:rsid w:val="00EF299B"/>
    <w:rsid w:val="00EF2DDF"/>
    <w:rsid w:val="00EF2E78"/>
    <w:rsid w:val="00F03721"/>
    <w:rsid w:val="00F072CB"/>
    <w:rsid w:val="00F14AAE"/>
    <w:rsid w:val="00F14E36"/>
    <w:rsid w:val="00F15021"/>
    <w:rsid w:val="00F16FC0"/>
    <w:rsid w:val="00F176E4"/>
    <w:rsid w:val="00F23414"/>
    <w:rsid w:val="00F241F8"/>
    <w:rsid w:val="00F252C9"/>
    <w:rsid w:val="00F25A0B"/>
    <w:rsid w:val="00F30516"/>
    <w:rsid w:val="00F3077D"/>
    <w:rsid w:val="00F327F1"/>
    <w:rsid w:val="00F34314"/>
    <w:rsid w:val="00F43197"/>
    <w:rsid w:val="00F43DF8"/>
    <w:rsid w:val="00F466EA"/>
    <w:rsid w:val="00F476A9"/>
    <w:rsid w:val="00F520D6"/>
    <w:rsid w:val="00F528B0"/>
    <w:rsid w:val="00F568EA"/>
    <w:rsid w:val="00F601CA"/>
    <w:rsid w:val="00F66237"/>
    <w:rsid w:val="00F670FF"/>
    <w:rsid w:val="00F67187"/>
    <w:rsid w:val="00F70106"/>
    <w:rsid w:val="00F704A0"/>
    <w:rsid w:val="00F7207F"/>
    <w:rsid w:val="00F73EDC"/>
    <w:rsid w:val="00F810DA"/>
    <w:rsid w:val="00F855B5"/>
    <w:rsid w:val="00F856F4"/>
    <w:rsid w:val="00F9047F"/>
    <w:rsid w:val="00F90C8C"/>
    <w:rsid w:val="00F943AD"/>
    <w:rsid w:val="00F96FED"/>
    <w:rsid w:val="00F97D88"/>
    <w:rsid w:val="00FA11A3"/>
    <w:rsid w:val="00FA1FC9"/>
    <w:rsid w:val="00FA23BA"/>
    <w:rsid w:val="00FA2652"/>
    <w:rsid w:val="00FA7C3C"/>
    <w:rsid w:val="00FB388A"/>
    <w:rsid w:val="00FB4068"/>
    <w:rsid w:val="00FC1672"/>
    <w:rsid w:val="00FC579B"/>
    <w:rsid w:val="00FC7E06"/>
    <w:rsid w:val="00FD2840"/>
    <w:rsid w:val="00FD340C"/>
    <w:rsid w:val="00FD3FDA"/>
    <w:rsid w:val="00FD430A"/>
    <w:rsid w:val="00FD4665"/>
    <w:rsid w:val="00FE0499"/>
    <w:rsid w:val="00FF15F2"/>
    <w:rsid w:val="00FF2AF1"/>
    <w:rsid w:val="00FF7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ED2FA"/>
  <w15:chartTrackingRefBased/>
  <w15:docId w15:val="{7688160D-D51F-42A2-81C6-E233492F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C4C"/>
    <w:pPr>
      <w:keepNext/>
      <w:keepLines/>
      <w:spacing w:after="0" w:line="480" w:lineRule="auto"/>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761C4C"/>
    <w:pPr>
      <w:keepNext/>
      <w:keepLines/>
      <w:spacing w:after="0" w:line="480" w:lineRule="auto"/>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unhideWhenUsed/>
    <w:qFormat/>
    <w:rsid w:val="009A4A1D"/>
    <w:pPr>
      <w:keepNext/>
      <w:keepLines/>
      <w:spacing w:after="0" w:line="480" w:lineRule="auto"/>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A27F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F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4C"/>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761C4C"/>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9A4A1D"/>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A27F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F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FE0"/>
    <w:rPr>
      <w:rFonts w:eastAsiaTheme="majorEastAsia" w:cstheme="majorBidi"/>
      <w:color w:val="272727" w:themeColor="text1" w:themeTint="D8"/>
    </w:rPr>
  </w:style>
  <w:style w:type="paragraph" w:styleId="Title">
    <w:name w:val="Title"/>
    <w:basedOn w:val="Normal"/>
    <w:next w:val="Normal"/>
    <w:link w:val="TitleChar"/>
    <w:uiPriority w:val="10"/>
    <w:qFormat/>
    <w:rsid w:val="00A27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FE0"/>
    <w:pPr>
      <w:spacing w:before="160"/>
      <w:jc w:val="center"/>
    </w:pPr>
    <w:rPr>
      <w:i/>
      <w:iCs/>
      <w:color w:val="404040" w:themeColor="text1" w:themeTint="BF"/>
    </w:rPr>
  </w:style>
  <w:style w:type="character" w:customStyle="1" w:styleId="QuoteChar">
    <w:name w:val="Quote Char"/>
    <w:basedOn w:val="DefaultParagraphFont"/>
    <w:link w:val="Quote"/>
    <w:uiPriority w:val="29"/>
    <w:rsid w:val="00A27FE0"/>
    <w:rPr>
      <w:i/>
      <w:iCs/>
      <w:color w:val="404040" w:themeColor="text1" w:themeTint="BF"/>
    </w:rPr>
  </w:style>
  <w:style w:type="paragraph" w:styleId="ListParagraph">
    <w:name w:val="List Paragraph"/>
    <w:basedOn w:val="Normal"/>
    <w:uiPriority w:val="34"/>
    <w:qFormat/>
    <w:rsid w:val="00A27FE0"/>
    <w:pPr>
      <w:ind w:left="720"/>
      <w:contextualSpacing/>
    </w:pPr>
  </w:style>
  <w:style w:type="character" w:styleId="IntenseEmphasis">
    <w:name w:val="Intense Emphasis"/>
    <w:basedOn w:val="DefaultParagraphFont"/>
    <w:uiPriority w:val="21"/>
    <w:qFormat/>
    <w:rsid w:val="00A27FE0"/>
    <w:rPr>
      <w:i/>
      <w:iCs/>
      <w:color w:val="2F5496" w:themeColor="accent1" w:themeShade="BF"/>
    </w:rPr>
  </w:style>
  <w:style w:type="paragraph" w:styleId="IntenseQuote">
    <w:name w:val="Intense Quote"/>
    <w:basedOn w:val="Normal"/>
    <w:next w:val="Normal"/>
    <w:link w:val="IntenseQuoteChar"/>
    <w:uiPriority w:val="30"/>
    <w:qFormat/>
    <w:rsid w:val="00A27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FE0"/>
    <w:rPr>
      <w:i/>
      <w:iCs/>
      <w:color w:val="2F5496" w:themeColor="accent1" w:themeShade="BF"/>
    </w:rPr>
  </w:style>
  <w:style w:type="character" w:styleId="IntenseReference">
    <w:name w:val="Intense Reference"/>
    <w:basedOn w:val="DefaultParagraphFont"/>
    <w:uiPriority w:val="32"/>
    <w:qFormat/>
    <w:rsid w:val="00A27FE0"/>
    <w:rPr>
      <w:b/>
      <w:bCs/>
      <w:smallCaps/>
      <w:color w:val="2F5496" w:themeColor="accent1" w:themeShade="BF"/>
      <w:spacing w:val="5"/>
    </w:rPr>
  </w:style>
  <w:style w:type="paragraph" w:customStyle="1" w:styleId="TableParagraph">
    <w:name w:val="Table Paragraph"/>
    <w:basedOn w:val="Normal"/>
    <w:uiPriority w:val="1"/>
    <w:qFormat/>
    <w:rsid w:val="00762555"/>
    <w:pPr>
      <w:widowControl w:val="0"/>
      <w:autoSpaceDE w:val="0"/>
      <w:autoSpaceDN w:val="0"/>
      <w:spacing w:before="14" w:after="0" w:line="240" w:lineRule="auto"/>
    </w:pPr>
    <w:rPr>
      <w:rFonts w:ascii="Times New Roman" w:eastAsia="Times New Roman" w:hAnsi="Times New Roman" w:cs="Times New Roman"/>
      <w:kern w:val="0"/>
      <w:sz w:val="22"/>
      <w:szCs w:val="22"/>
      <w:lang w:val="id"/>
      <w14:ligatures w14:val="none"/>
    </w:rPr>
  </w:style>
  <w:style w:type="table" w:styleId="TableGrid">
    <w:name w:val="Table Grid"/>
    <w:basedOn w:val="TableNormal"/>
    <w:uiPriority w:val="39"/>
    <w:rsid w:val="00E8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5499"/>
    <w:rPr>
      <w:color w:val="666666"/>
    </w:rPr>
  </w:style>
  <w:style w:type="character" w:styleId="Hyperlink">
    <w:name w:val="Hyperlink"/>
    <w:basedOn w:val="DefaultParagraphFont"/>
    <w:uiPriority w:val="99"/>
    <w:unhideWhenUsed/>
    <w:rsid w:val="00B029E5"/>
    <w:rPr>
      <w:color w:val="0563C1" w:themeColor="hyperlink"/>
      <w:u w:val="single"/>
    </w:rPr>
  </w:style>
  <w:style w:type="character" w:customStyle="1" w:styleId="UnresolvedMention1">
    <w:name w:val="Unresolved Mention1"/>
    <w:basedOn w:val="DefaultParagraphFont"/>
    <w:uiPriority w:val="99"/>
    <w:semiHidden/>
    <w:unhideWhenUsed/>
    <w:rsid w:val="00B029E5"/>
    <w:rPr>
      <w:color w:val="605E5C"/>
      <w:shd w:val="clear" w:color="auto" w:fill="E1DFDD"/>
    </w:rPr>
  </w:style>
  <w:style w:type="paragraph" w:styleId="Caption">
    <w:name w:val="caption"/>
    <w:basedOn w:val="Normal"/>
    <w:next w:val="Normal"/>
    <w:uiPriority w:val="35"/>
    <w:unhideWhenUsed/>
    <w:qFormat/>
    <w:rsid w:val="00346B0B"/>
    <w:pPr>
      <w:widowControl w:val="0"/>
      <w:autoSpaceDE w:val="0"/>
      <w:autoSpaceDN w:val="0"/>
      <w:spacing w:after="200" w:line="240" w:lineRule="auto"/>
    </w:pPr>
    <w:rPr>
      <w:rFonts w:ascii="Times New Roman" w:eastAsia="Times New Roman" w:hAnsi="Times New Roman" w:cs="Times New Roman"/>
      <w:i/>
      <w:iCs/>
      <w:color w:val="44546A" w:themeColor="text2"/>
      <w:kern w:val="0"/>
      <w:sz w:val="18"/>
      <w:szCs w:val="18"/>
      <w:lang w:val="id"/>
      <w14:ligatures w14:val="none"/>
    </w:rPr>
  </w:style>
  <w:style w:type="paragraph" w:styleId="Header">
    <w:name w:val="header"/>
    <w:basedOn w:val="Normal"/>
    <w:link w:val="HeaderChar"/>
    <w:uiPriority w:val="99"/>
    <w:unhideWhenUsed/>
    <w:rsid w:val="00CA3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D44"/>
  </w:style>
  <w:style w:type="paragraph" w:styleId="Footer">
    <w:name w:val="footer"/>
    <w:basedOn w:val="Normal"/>
    <w:link w:val="FooterChar"/>
    <w:uiPriority w:val="99"/>
    <w:unhideWhenUsed/>
    <w:rsid w:val="00CA3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D44"/>
  </w:style>
  <w:style w:type="paragraph" w:customStyle="1" w:styleId="ListParagraph2">
    <w:name w:val="List Paragraph2"/>
    <w:basedOn w:val="Normal"/>
    <w:uiPriority w:val="34"/>
    <w:unhideWhenUsed/>
    <w:qFormat/>
    <w:rsid w:val="00A65B22"/>
    <w:pPr>
      <w:spacing w:line="259" w:lineRule="auto"/>
      <w:ind w:left="720"/>
      <w:contextualSpacing/>
    </w:pPr>
    <w:rPr>
      <w:kern w:val="0"/>
      <w:sz w:val="22"/>
      <w:szCs w:val="22"/>
      <w:lang w:val="id-ID"/>
      <w14:ligatures w14:val="none"/>
    </w:rPr>
  </w:style>
  <w:style w:type="paragraph" w:styleId="BodyText">
    <w:name w:val="Body Text"/>
    <w:basedOn w:val="Normal"/>
    <w:link w:val="BodyTextChar"/>
    <w:uiPriority w:val="1"/>
    <w:qFormat/>
    <w:rsid w:val="00B96D5A"/>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B96D5A"/>
    <w:rPr>
      <w:rFonts w:ascii="Times New Roman" w:eastAsia="Times New Roman" w:hAnsi="Times New Roman" w:cs="Times New Roman"/>
      <w:kern w:val="0"/>
      <w:lang w:val="id"/>
      <w14:ligatures w14:val="none"/>
    </w:rPr>
  </w:style>
  <w:style w:type="paragraph" w:styleId="TOCHeading">
    <w:name w:val="TOC Heading"/>
    <w:basedOn w:val="Heading1"/>
    <w:next w:val="Normal"/>
    <w:uiPriority w:val="39"/>
    <w:unhideWhenUsed/>
    <w:qFormat/>
    <w:rsid w:val="009A5A80"/>
    <w:pPr>
      <w:spacing w:before="240" w:line="259" w:lineRule="auto"/>
      <w:jc w:val="left"/>
      <w:outlineLvl w:val="9"/>
    </w:pPr>
    <w:rPr>
      <w:rFonts w:asciiTheme="majorHAnsi" w:hAnsiTheme="majorHAnsi"/>
      <w:b w:val="0"/>
      <w:color w:val="2F5496" w:themeColor="accent1" w:themeShade="BF"/>
      <w:kern w:val="0"/>
      <w:sz w:val="32"/>
      <w:szCs w:val="32"/>
      <w:lang w:val="id-ID" w:eastAsia="id-ID"/>
      <w14:ligatures w14:val="none"/>
    </w:rPr>
  </w:style>
  <w:style w:type="paragraph" w:styleId="TOC1">
    <w:name w:val="toc 1"/>
    <w:basedOn w:val="Normal"/>
    <w:next w:val="Normal"/>
    <w:autoRedefine/>
    <w:uiPriority w:val="39"/>
    <w:unhideWhenUsed/>
    <w:rsid w:val="009A5A80"/>
    <w:pPr>
      <w:tabs>
        <w:tab w:val="right" w:leader="dot" w:pos="9350"/>
      </w:tabs>
      <w:spacing w:after="100"/>
    </w:pPr>
    <w:rPr>
      <w:rFonts w:ascii="Times New Roman" w:hAnsi="Times New Roman" w:cs="Times New Roman"/>
      <w:b/>
      <w:bCs/>
      <w:noProof/>
      <w:lang w:val="id"/>
    </w:rPr>
  </w:style>
  <w:style w:type="paragraph" w:styleId="TOC2">
    <w:name w:val="toc 2"/>
    <w:basedOn w:val="Normal"/>
    <w:next w:val="Normal"/>
    <w:autoRedefine/>
    <w:uiPriority w:val="39"/>
    <w:unhideWhenUsed/>
    <w:rsid w:val="009A5A80"/>
    <w:pPr>
      <w:spacing w:after="100"/>
      <w:ind w:left="240"/>
    </w:pPr>
  </w:style>
  <w:style w:type="paragraph" w:styleId="TOC3">
    <w:name w:val="toc 3"/>
    <w:basedOn w:val="Normal"/>
    <w:next w:val="Normal"/>
    <w:autoRedefine/>
    <w:uiPriority w:val="39"/>
    <w:unhideWhenUsed/>
    <w:rsid w:val="009A5A80"/>
    <w:pPr>
      <w:spacing w:after="100"/>
      <w:ind w:left="480"/>
    </w:pPr>
  </w:style>
  <w:style w:type="paragraph" w:styleId="TableofFigures">
    <w:name w:val="table of figures"/>
    <w:basedOn w:val="Normal"/>
    <w:next w:val="Normal"/>
    <w:uiPriority w:val="99"/>
    <w:unhideWhenUsed/>
    <w:rsid w:val="00EF299B"/>
    <w:pPr>
      <w:spacing w:after="0"/>
    </w:pPr>
  </w:style>
  <w:style w:type="character" w:customStyle="1" w:styleId="s12">
    <w:name w:val="s12"/>
    <w:basedOn w:val="DefaultParagraphFont"/>
    <w:rsid w:val="003D5118"/>
  </w:style>
  <w:style w:type="character" w:customStyle="1" w:styleId="apple-converted-space">
    <w:name w:val="apple-converted-space"/>
    <w:basedOn w:val="DefaultParagraphFont"/>
    <w:rsid w:val="003D5118"/>
  </w:style>
  <w:style w:type="character" w:customStyle="1" w:styleId="s13">
    <w:name w:val="s13"/>
    <w:basedOn w:val="DefaultParagraphFont"/>
    <w:rsid w:val="003D5118"/>
  </w:style>
  <w:style w:type="character" w:customStyle="1" w:styleId="bumpedfont15">
    <w:name w:val="bumpedfont15"/>
    <w:basedOn w:val="DefaultParagraphFont"/>
    <w:rsid w:val="00CB0EC8"/>
  </w:style>
  <w:style w:type="paragraph" w:customStyle="1" w:styleId="s71">
    <w:name w:val="s71"/>
    <w:basedOn w:val="Normal"/>
    <w:rsid w:val="00CB0EC8"/>
    <w:pPr>
      <w:spacing w:before="100" w:beforeAutospacing="1" w:after="100" w:afterAutospacing="1" w:line="240" w:lineRule="auto"/>
    </w:pPr>
    <w:rPr>
      <w:rFonts w:ascii="Times New Roman" w:eastAsiaTheme="minorEastAsia" w:hAnsi="Times New Roman" w:cs="Times New Roman"/>
      <w:kern w:val="0"/>
      <w:lang w:eastAsia="id-ID"/>
      <w14:ligatures w14:val="none"/>
    </w:rPr>
  </w:style>
  <w:style w:type="paragraph" w:customStyle="1" w:styleId="s73">
    <w:name w:val="s73"/>
    <w:basedOn w:val="Normal"/>
    <w:rsid w:val="00CB0EC8"/>
    <w:pPr>
      <w:spacing w:before="100" w:beforeAutospacing="1" w:after="100" w:afterAutospacing="1" w:line="240" w:lineRule="auto"/>
    </w:pPr>
    <w:rPr>
      <w:rFonts w:ascii="Times New Roman" w:eastAsiaTheme="minorEastAsia" w:hAnsi="Times New Roman" w:cs="Times New Roman"/>
      <w:kern w:val="0"/>
      <w:lang w:eastAsia="id-ID"/>
      <w14:ligatures w14:val="none"/>
    </w:rPr>
  </w:style>
  <w:style w:type="paragraph" w:styleId="NormalWeb">
    <w:name w:val="Normal (Web)"/>
    <w:basedOn w:val="Normal"/>
    <w:uiPriority w:val="99"/>
    <w:unhideWhenUsed/>
    <w:rsid w:val="003E2F05"/>
    <w:pPr>
      <w:spacing w:before="100" w:beforeAutospacing="1" w:after="100" w:afterAutospacing="1" w:line="240" w:lineRule="auto"/>
    </w:pPr>
    <w:rPr>
      <w:rFonts w:ascii="Times New Roman" w:eastAsia="Times New Roman" w:hAnsi="Times New Roman" w:cs="Times New Roman"/>
      <w:kern w:val="0"/>
      <w:lang w:val="en-ID" w:eastAsia="en-ID"/>
      <w14:ligatures w14:val="none"/>
    </w:rPr>
  </w:style>
  <w:style w:type="character" w:styleId="Emphasis">
    <w:name w:val="Emphasis"/>
    <w:basedOn w:val="DefaultParagraphFont"/>
    <w:uiPriority w:val="20"/>
    <w:qFormat/>
    <w:rsid w:val="003E2F05"/>
    <w:rPr>
      <w:i/>
      <w:iCs/>
    </w:rPr>
  </w:style>
  <w:style w:type="character" w:styleId="Strong">
    <w:name w:val="Strong"/>
    <w:basedOn w:val="DefaultParagraphFont"/>
    <w:uiPriority w:val="22"/>
    <w:qFormat/>
    <w:rsid w:val="003E2F05"/>
    <w:rPr>
      <w:b/>
      <w:bCs/>
    </w:rPr>
  </w:style>
  <w:style w:type="character" w:styleId="UnresolvedMention">
    <w:name w:val="Unresolved Mention"/>
    <w:basedOn w:val="DefaultParagraphFont"/>
    <w:uiPriority w:val="99"/>
    <w:semiHidden/>
    <w:unhideWhenUsed/>
    <w:rsid w:val="00732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19816">
      <w:bodyDiv w:val="1"/>
      <w:marLeft w:val="0"/>
      <w:marRight w:val="0"/>
      <w:marTop w:val="0"/>
      <w:marBottom w:val="0"/>
      <w:divBdr>
        <w:top w:val="none" w:sz="0" w:space="0" w:color="auto"/>
        <w:left w:val="none" w:sz="0" w:space="0" w:color="auto"/>
        <w:bottom w:val="none" w:sz="0" w:space="0" w:color="auto"/>
        <w:right w:val="none" w:sz="0" w:space="0" w:color="auto"/>
      </w:divBdr>
      <w:divsChild>
        <w:div w:id="68189293">
          <w:marLeft w:val="0"/>
          <w:marRight w:val="0"/>
          <w:marTop w:val="0"/>
          <w:marBottom w:val="0"/>
          <w:divBdr>
            <w:top w:val="none" w:sz="0" w:space="0" w:color="auto"/>
            <w:left w:val="none" w:sz="0" w:space="0" w:color="auto"/>
            <w:bottom w:val="none" w:sz="0" w:space="0" w:color="auto"/>
            <w:right w:val="none" w:sz="0" w:space="0" w:color="auto"/>
          </w:divBdr>
        </w:div>
        <w:div w:id="208997847">
          <w:marLeft w:val="0"/>
          <w:marRight w:val="0"/>
          <w:marTop w:val="0"/>
          <w:marBottom w:val="0"/>
          <w:divBdr>
            <w:top w:val="none" w:sz="0" w:space="0" w:color="auto"/>
            <w:left w:val="none" w:sz="0" w:space="0" w:color="auto"/>
            <w:bottom w:val="none" w:sz="0" w:space="0" w:color="auto"/>
            <w:right w:val="none" w:sz="0" w:space="0" w:color="auto"/>
          </w:divBdr>
        </w:div>
        <w:div w:id="249389861">
          <w:marLeft w:val="0"/>
          <w:marRight w:val="0"/>
          <w:marTop w:val="0"/>
          <w:marBottom w:val="0"/>
          <w:divBdr>
            <w:top w:val="none" w:sz="0" w:space="0" w:color="auto"/>
            <w:left w:val="none" w:sz="0" w:space="0" w:color="auto"/>
            <w:bottom w:val="none" w:sz="0" w:space="0" w:color="auto"/>
            <w:right w:val="none" w:sz="0" w:space="0" w:color="auto"/>
          </w:divBdr>
        </w:div>
        <w:div w:id="334117834">
          <w:marLeft w:val="0"/>
          <w:marRight w:val="0"/>
          <w:marTop w:val="0"/>
          <w:marBottom w:val="0"/>
          <w:divBdr>
            <w:top w:val="none" w:sz="0" w:space="0" w:color="auto"/>
            <w:left w:val="none" w:sz="0" w:space="0" w:color="auto"/>
            <w:bottom w:val="none" w:sz="0" w:space="0" w:color="auto"/>
            <w:right w:val="none" w:sz="0" w:space="0" w:color="auto"/>
          </w:divBdr>
        </w:div>
        <w:div w:id="475604707">
          <w:marLeft w:val="0"/>
          <w:marRight w:val="0"/>
          <w:marTop w:val="0"/>
          <w:marBottom w:val="0"/>
          <w:divBdr>
            <w:top w:val="none" w:sz="0" w:space="0" w:color="auto"/>
            <w:left w:val="none" w:sz="0" w:space="0" w:color="auto"/>
            <w:bottom w:val="none" w:sz="0" w:space="0" w:color="auto"/>
            <w:right w:val="none" w:sz="0" w:space="0" w:color="auto"/>
          </w:divBdr>
        </w:div>
        <w:div w:id="492915885">
          <w:marLeft w:val="0"/>
          <w:marRight w:val="0"/>
          <w:marTop w:val="0"/>
          <w:marBottom w:val="0"/>
          <w:divBdr>
            <w:top w:val="none" w:sz="0" w:space="0" w:color="auto"/>
            <w:left w:val="none" w:sz="0" w:space="0" w:color="auto"/>
            <w:bottom w:val="none" w:sz="0" w:space="0" w:color="auto"/>
            <w:right w:val="none" w:sz="0" w:space="0" w:color="auto"/>
          </w:divBdr>
        </w:div>
        <w:div w:id="503514164">
          <w:marLeft w:val="0"/>
          <w:marRight w:val="0"/>
          <w:marTop w:val="0"/>
          <w:marBottom w:val="0"/>
          <w:divBdr>
            <w:top w:val="none" w:sz="0" w:space="0" w:color="auto"/>
            <w:left w:val="none" w:sz="0" w:space="0" w:color="auto"/>
            <w:bottom w:val="none" w:sz="0" w:space="0" w:color="auto"/>
            <w:right w:val="none" w:sz="0" w:space="0" w:color="auto"/>
          </w:divBdr>
        </w:div>
        <w:div w:id="675303826">
          <w:marLeft w:val="0"/>
          <w:marRight w:val="0"/>
          <w:marTop w:val="0"/>
          <w:marBottom w:val="0"/>
          <w:divBdr>
            <w:top w:val="none" w:sz="0" w:space="0" w:color="auto"/>
            <w:left w:val="none" w:sz="0" w:space="0" w:color="auto"/>
            <w:bottom w:val="none" w:sz="0" w:space="0" w:color="auto"/>
            <w:right w:val="none" w:sz="0" w:space="0" w:color="auto"/>
          </w:divBdr>
        </w:div>
        <w:div w:id="684215851">
          <w:marLeft w:val="0"/>
          <w:marRight w:val="0"/>
          <w:marTop w:val="0"/>
          <w:marBottom w:val="0"/>
          <w:divBdr>
            <w:top w:val="none" w:sz="0" w:space="0" w:color="auto"/>
            <w:left w:val="none" w:sz="0" w:space="0" w:color="auto"/>
            <w:bottom w:val="none" w:sz="0" w:space="0" w:color="auto"/>
            <w:right w:val="none" w:sz="0" w:space="0" w:color="auto"/>
          </w:divBdr>
        </w:div>
        <w:div w:id="693577283">
          <w:marLeft w:val="0"/>
          <w:marRight w:val="0"/>
          <w:marTop w:val="0"/>
          <w:marBottom w:val="0"/>
          <w:divBdr>
            <w:top w:val="none" w:sz="0" w:space="0" w:color="auto"/>
            <w:left w:val="none" w:sz="0" w:space="0" w:color="auto"/>
            <w:bottom w:val="none" w:sz="0" w:space="0" w:color="auto"/>
            <w:right w:val="none" w:sz="0" w:space="0" w:color="auto"/>
          </w:divBdr>
        </w:div>
        <w:div w:id="839004114">
          <w:marLeft w:val="0"/>
          <w:marRight w:val="0"/>
          <w:marTop w:val="0"/>
          <w:marBottom w:val="0"/>
          <w:divBdr>
            <w:top w:val="none" w:sz="0" w:space="0" w:color="auto"/>
            <w:left w:val="none" w:sz="0" w:space="0" w:color="auto"/>
            <w:bottom w:val="none" w:sz="0" w:space="0" w:color="auto"/>
            <w:right w:val="none" w:sz="0" w:space="0" w:color="auto"/>
          </w:divBdr>
        </w:div>
        <w:div w:id="880093559">
          <w:marLeft w:val="0"/>
          <w:marRight w:val="0"/>
          <w:marTop w:val="0"/>
          <w:marBottom w:val="0"/>
          <w:divBdr>
            <w:top w:val="none" w:sz="0" w:space="0" w:color="auto"/>
            <w:left w:val="none" w:sz="0" w:space="0" w:color="auto"/>
            <w:bottom w:val="none" w:sz="0" w:space="0" w:color="auto"/>
            <w:right w:val="none" w:sz="0" w:space="0" w:color="auto"/>
          </w:divBdr>
        </w:div>
        <w:div w:id="1015379879">
          <w:marLeft w:val="0"/>
          <w:marRight w:val="0"/>
          <w:marTop w:val="0"/>
          <w:marBottom w:val="0"/>
          <w:divBdr>
            <w:top w:val="none" w:sz="0" w:space="0" w:color="auto"/>
            <w:left w:val="none" w:sz="0" w:space="0" w:color="auto"/>
            <w:bottom w:val="none" w:sz="0" w:space="0" w:color="auto"/>
            <w:right w:val="none" w:sz="0" w:space="0" w:color="auto"/>
          </w:divBdr>
        </w:div>
        <w:div w:id="1030571829">
          <w:marLeft w:val="0"/>
          <w:marRight w:val="0"/>
          <w:marTop w:val="0"/>
          <w:marBottom w:val="0"/>
          <w:divBdr>
            <w:top w:val="none" w:sz="0" w:space="0" w:color="auto"/>
            <w:left w:val="none" w:sz="0" w:space="0" w:color="auto"/>
            <w:bottom w:val="none" w:sz="0" w:space="0" w:color="auto"/>
            <w:right w:val="none" w:sz="0" w:space="0" w:color="auto"/>
          </w:divBdr>
        </w:div>
        <w:div w:id="1134179874">
          <w:marLeft w:val="0"/>
          <w:marRight w:val="0"/>
          <w:marTop w:val="0"/>
          <w:marBottom w:val="0"/>
          <w:divBdr>
            <w:top w:val="none" w:sz="0" w:space="0" w:color="auto"/>
            <w:left w:val="none" w:sz="0" w:space="0" w:color="auto"/>
            <w:bottom w:val="none" w:sz="0" w:space="0" w:color="auto"/>
            <w:right w:val="none" w:sz="0" w:space="0" w:color="auto"/>
          </w:divBdr>
        </w:div>
        <w:div w:id="1320113906">
          <w:marLeft w:val="0"/>
          <w:marRight w:val="0"/>
          <w:marTop w:val="0"/>
          <w:marBottom w:val="0"/>
          <w:divBdr>
            <w:top w:val="none" w:sz="0" w:space="0" w:color="auto"/>
            <w:left w:val="none" w:sz="0" w:space="0" w:color="auto"/>
            <w:bottom w:val="none" w:sz="0" w:space="0" w:color="auto"/>
            <w:right w:val="none" w:sz="0" w:space="0" w:color="auto"/>
          </w:divBdr>
        </w:div>
        <w:div w:id="1385301051">
          <w:marLeft w:val="0"/>
          <w:marRight w:val="0"/>
          <w:marTop w:val="0"/>
          <w:marBottom w:val="0"/>
          <w:divBdr>
            <w:top w:val="none" w:sz="0" w:space="0" w:color="auto"/>
            <w:left w:val="none" w:sz="0" w:space="0" w:color="auto"/>
            <w:bottom w:val="none" w:sz="0" w:space="0" w:color="auto"/>
            <w:right w:val="none" w:sz="0" w:space="0" w:color="auto"/>
          </w:divBdr>
        </w:div>
        <w:div w:id="1405906585">
          <w:marLeft w:val="0"/>
          <w:marRight w:val="0"/>
          <w:marTop w:val="0"/>
          <w:marBottom w:val="0"/>
          <w:divBdr>
            <w:top w:val="none" w:sz="0" w:space="0" w:color="auto"/>
            <w:left w:val="none" w:sz="0" w:space="0" w:color="auto"/>
            <w:bottom w:val="none" w:sz="0" w:space="0" w:color="auto"/>
            <w:right w:val="none" w:sz="0" w:space="0" w:color="auto"/>
          </w:divBdr>
        </w:div>
        <w:div w:id="1445422409">
          <w:marLeft w:val="0"/>
          <w:marRight w:val="0"/>
          <w:marTop w:val="0"/>
          <w:marBottom w:val="0"/>
          <w:divBdr>
            <w:top w:val="none" w:sz="0" w:space="0" w:color="auto"/>
            <w:left w:val="none" w:sz="0" w:space="0" w:color="auto"/>
            <w:bottom w:val="none" w:sz="0" w:space="0" w:color="auto"/>
            <w:right w:val="none" w:sz="0" w:space="0" w:color="auto"/>
          </w:divBdr>
        </w:div>
        <w:div w:id="1584290335">
          <w:marLeft w:val="0"/>
          <w:marRight w:val="0"/>
          <w:marTop w:val="0"/>
          <w:marBottom w:val="0"/>
          <w:divBdr>
            <w:top w:val="none" w:sz="0" w:space="0" w:color="auto"/>
            <w:left w:val="none" w:sz="0" w:space="0" w:color="auto"/>
            <w:bottom w:val="none" w:sz="0" w:space="0" w:color="auto"/>
            <w:right w:val="none" w:sz="0" w:space="0" w:color="auto"/>
          </w:divBdr>
        </w:div>
        <w:div w:id="1634285773">
          <w:marLeft w:val="0"/>
          <w:marRight w:val="0"/>
          <w:marTop w:val="0"/>
          <w:marBottom w:val="0"/>
          <w:divBdr>
            <w:top w:val="none" w:sz="0" w:space="0" w:color="auto"/>
            <w:left w:val="none" w:sz="0" w:space="0" w:color="auto"/>
            <w:bottom w:val="none" w:sz="0" w:space="0" w:color="auto"/>
            <w:right w:val="none" w:sz="0" w:space="0" w:color="auto"/>
          </w:divBdr>
        </w:div>
        <w:div w:id="1635403006">
          <w:marLeft w:val="0"/>
          <w:marRight w:val="0"/>
          <w:marTop w:val="0"/>
          <w:marBottom w:val="0"/>
          <w:divBdr>
            <w:top w:val="none" w:sz="0" w:space="0" w:color="auto"/>
            <w:left w:val="none" w:sz="0" w:space="0" w:color="auto"/>
            <w:bottom w:val="none" w:sz="0" w:space="0" w:color="auto"/>
            <w:right w:val="none" w:sz="0" w:space="0" w:color="auto"/>
          </w:divBdr>
        </w:div>
        <w:div w:id="1646932593">
          <w:marLeft w:val="0"/>
          <w:marRight w:val="0"/>
          <w:marTop w:val="0"/>
          <w:marBottom w:val="0"/>
          <w:divBdr>
            <w:top w:val="none" w:sz="0" w:space="0" w:color="auto"/>
            <w:left w:val="none" w:sz="0" w:space="0" w:color="auto"/>
            <w:bottom w:val="none" w:sz="0" w:space="0" w:color="auto"/>
            <w:right w:val="none" w:sz="0" w:space="0" w:color="auto"/>
          </w:divBdr>
        </w:div>
        <w:div w:id="1741754557">
          <w:marLeft w:val="0"/>
          <w:marRight w:val="0"/>
          <w:marTop w:val="0"/>
          <w:marBottom w:val="0"/>
          <w:divBdr>
            <w:top w:val="none" w:sz="0" w:space="0" w:color="auto"/>
            <w:left w:val="none" w:sz="0" w:space="0" w:color="auto"/>
            <w:bottom w:val="none" w:sz="0" w:space="0" w:color="auto"/>
            <w:right w:val="none" w:sz="0" w:space="0" w:color="auto"/>
          </w:divBdr>
        </w:div>
        <w:div w:id="1884977308">
          <w:marLeft w:val="0"/>
          <w:marRight w:val="0"/>
          <w:marTop w:val="0"/>
          <w:marBottom w:val="0"/>
          <w:divBdr>
            <w:top w:val="none" w:sz="0" w:space="0" w:color="auto"/>
            <w:left w:val="none" w:sz="0" w:space="0" w:color="auto"/>
            <w:bottom w:val="none" w:sz="0" w:space="0" w:color="auto"/>
            <w:right w:val="none" w:sz="0" w:space="0" w:color="auto"/>
          </w:divBdr>
        </w:div>
        <w:div w:id="1978492593">
          <w:marLeft w:val="0"/>
          <w:marRight w:val="0"/>
          <w:marTop w:val="0"/>
          <w:marBottom w:val="0"/>
          <w:divBdr>
            <w:top w:val="none" w:sz="0" w:space="0" w:color="auto"/>
            <w:left w:val="none" w:sz="0" w:space="0" w:color="auto"/>
            <w:bottom w:val="none" w:sz="0" w:space="0" w:color="auto"/>
            <w:right w:val="none" w:sz="0" w:space="0" w:color="auto"/>
          </w:divBdr>
        </w:div>
        <w:div w:id="2009478151">
          <w:marLeft w:val="0"/>
          <w:marRight w:val="0"/>
          <w:marTop w:val="0"/>
          <w:marBottom w:val="0"/>
          <w:divBdr>
            <w:top w:val="none" w:sz="0" w:space="0" w:color="auto"/>
            <w:left w:val="none" w:sz="0" w:space="0" w:color="auto"/>
            <w:bottom w:val="none" w:sz="0" w:space="0" w:color="auto"/>
            <w:right w:val="none" w:sz="0" w:space="0" w:color="auto"/>
          </w:divBdr>
        </w:div>
      </w:divsChild>
    </w:div>
    <w:div w:id="333537574">
      <w:bodyDiv w:val="1"/>
      <w:marLeft w:val="0"/>
      <w:marRight w:val="0"/>
      <w:marTop w:val="0"/>
      <w:marBottom w:val="0"/>
      <w:divBdr>
        <w:top w:val="none" w:sz="0" w:space="0" w:color="auto"/>
        <w:left w:val="none" w:sz="0" w:space="0" w:color="auto"/>
        <w:bottom w:val="none" w:sz="0" w:space="0" w:color="auto"/>
        <w:right w:val="none" w:sz="0" w:space="0" w:color="auto"/>
      </w:divBdr>
      <w:divsChild>
        <w:div w:id="59134195">
          <w:marLeft w:val="0"/>
          <w:marRight w:val="0"/>
          <w:marTop w:val="0"/>
          <w:marBottom w:val="0"/>
          <w:divBdr>
            <w:top w:val="none" w:sz="0" w:space="0" w:color="auto"/>
            <w:left w:val="none" w:sz="0" w:space="0" w:color="auto"/>
            <w:bottom w:val="none" w:sz="0" w:space="0" w:color="auto"/>
            <w:right w:val="none" w:sz="0" w:space="0" w:color="auto"/>
          </w:divBdr>
        </w:div>
        <w:div w:id="157769700">
          <w:marLeft w:val="0"/>
          <w:marRight w:val="0"/>
          <w:marTop w:val="0"/>
          <w:marBottom w:val="0"/>
          <w:divBdr>
            <w:top w:val="none" w:sz="0" w:space="0" w:color="auto"/>
            <w:left w:val="none" w:sz="0" w:space="0" w:color="auto"/>
            <w:bottom w:val="none" w:sz="0" w:space="0" w:color="auto"/>
            <w:right w:val="none" w:sz="0" w:space="0" w:color="auto"/>
          </w:divBdr>
        </w:div>
        <w:div w:id="170074713">
          <w:marLeft w:val="0"/>
          <w:marRight w:val="0"/>
          <w:marTop w:val="0"/>
          <w:marBottom w:val="0"/>
          <w:divBdr>
            <w:top w:val="none" w:sz="0" w:space="0" w:color="auto"/>
            <w:left w:val="none" w:sz="0" w:space="0" w:color="auto"/>
            <w:bottom w:val="none" w:sz="0" w:space="0" w:color="auto"/>
            <w:right w:val="none" w:sz="0" w:space="0" w:color="auto"/>
          </w:divBdr>
        </w:div>
        <w:div w:id="329716037">
          <w:marLeft w:val="0"/>
          <w:marRight w:val="0"/>
          <w:marTop w:val="0"/>
          <w:marBottom w:val="0"/>
          <w:divBdr>
            <w:top w:val="none" w:sz="0" w:space="0" w:color="auto"/>
            <w:left w:val="none" w:sz="0" w:space="0" w:color="auto"/>
            <w:bottom w:val="none" w:sz="0" w:space="0" w:color="auto"/>
            <w:right w:val="none" w:sz="0" w:space="0" w:color="auto"/>
          </w:divBdr>
        </w:div>
        <w:div w:id="367996609">
          <w:marLeft w:val="0"/>
          <w:marRight w:val="0"/>
          <w:marTop w:val="0"/>
          <w:marBottom w:val="0"/>
          <w:divBdr>
            <w:top w:val="none" w:sz="0" w:space="0" w:color="auto"/>
            <w:left w:val="none" w:sz="0" w:space="0" w:color="auto"/>
            <w:bottom w:val="none" w:sz="0" w:space="0" w:color="auto"/>
            <w:right w:val="none" w:sz="0" w:space="0" w:color="auto"/>
          </w:divBdr>
        </w:div>
        <w:div w:id="433324840">
          <w:marLeft w:val="0"/>
          <w:marRight w:val="0"/>
          <w:marTop w:val="0"/>
          <w:marBottom w:val="0"/>
          <w:divBdr>
            <w:top w:val="none" w:sz="0" w:space="0" w:color="auto"/>
            <w:left w:val="none" w:sz="0" w:space="0" w:color="auto"/>
            <w:bottom w:val="none" w:sz="0" w:space="0" w:color="auto"/>
            <w:right w:val="none" w:sz="0" w:space="0" w:color="auto"/>
          </w:divBdr>
        </w:div>
        <w:div w:id="501941711">
          <w:marLeft w:val="0"/>
          <w:marRight w:val="0"/>
          <w:marTop w:val="0"/>
          <w:marBottom w:val="0"/>
          <w:divBdr>
            <w:top w:val="none" w:sz="0" w:space="0" w:color="auto"/>
            <w:left w:val="none" w:sz="0" w:space="0" w:color="auto"/>
            <w:bottom w:val="none" w:sz="0" w:space="0" w:color="auto"/>
            <w:right w:val="none" w:sz="0" w:space="0" w:color="auto"/>
          </w:divBdr>
        </w:div>
        <w:div w:id="556553841">
          <w:marLeft w:val="0"/>
          <w:marRight w:val="0"/>
          <w:marTop w:val="0"/>
          <w:marBottom w:val="0"/>
          <w:divBdr>
            <w:top w:val="none" w:sz="0" w:space="0" w:color="auto"/>
            <w:left w:val="none" w:sz="0" w:space="0" w:color="auto"/>
            <w:bottom w:val="none" w:sz="0" w:space="0" w:color="auto"/>
            <w:right w:val="none" w:sz="0" w:space="0" w:color="auto"/>
          </w:divBdr>
        </w:div>
        <w:div w:id="588779615">
          <w:marLeft w:val="0"/>
          <w:marRight w:val="0"/>
          <w:marTop w:val="0"/>
          <w:marBottom w:val="0"/>
          <w:divBdr>
            <w:top w:val="none" w:sz="0" w:space="0" w:color="auto"/>
            <w:left w:val="none" w:sz="0" w:space="0" w:color="auto"/>
            <w:bottom w:val="none" w:sz="0" w:space="0" w:color="auto"/>
            <w:right w:val="none" w:sz="0" w:space="0" w:color="auto"/>
          </w:divBdr>
        </w:div>
        <w:div w:id="638610041">
          <w:marLeft w:val="0"/>
          <w:marRight w:val="0"/>
          <w:marTop w:val="0"/>
          <w:marBottom w:val="0"/>
          <w:divBdr>
            <w:top w:val="none" w:sz="0" w:space="0" w:color="auto"/>
            <w:left w:val="none" w:sz="0" w:space="0" w:color="auto"/>
            <w:bottom w:val="none" w:sz="0" w:space="0" w:color="auto"/>
            <w:right w:val="none" w:sz="0" w:space="0" w:color="auto"/>
          </w:divBdr>
        </w:div>
        <w:div w:id="721828608">
          <w:marLeft w:val="0"/>
          <w:marRight w:val="0"/>
          <w:marTop w:val="0"/>
          <w:marBottom w:val="0"/>
          <w:divBdr>
            <w:top w:val="none" w:sz="0" w:space="0" w:color="auto"/>
            <w:left w:val="none" w:sz="0" w:space="0" w:color="auto"/>
            <w:bottom w:val="none" w:sz="0" w:space="0" w:color="auto"/>
            <w:right w:val="none" w:sz="0" w:space="0" w:color="auto"/>
          </w:divBdr>
        </w:div>
        <w:div w:id="893081036">
          <w:marLeft w:val="0"/>
          <w:marRight w:val="0"/>
          <w:marTop w:val="0"/>
          <w:marBottom w:val="0"/>
          <w:divBdr>
            <w:top w:val="none" w:sz="0" w:space="0" w:color="auto"/>
            <w:left w:val="none" w:sz="0" w:space="0" w:color="auto"/>
            <w:bottom w:val="none" w:sz="0" w:space="0" w:color="auto"/>
            <w:right w:val="none" w:sz="0" w:space="0" w:color="auto"/>
          </w:divBdr>
        </w:div>
        <w:div w:id="965891243">
          <w:marLeft w:val="0"/>
          <w:marRight w:val="0"/>
          <w:marTop w:val="0"/>
          <w:marBottom w:val="0"/>
          <w:divBdr>
            <w:top w:val="none" w:sz="0" w:space="0" w:color="auto"/>
            <w:left w:val="none" w:sz="0" w:space="0" w:color="auto"/>
            <w:bottom w:val="none" w:sz="0" w:space="0" w:color="auto"/>
            <w:right w:val="none" w:sz="0" w:space="0" w:color="auto"/>
          </w:divBdr>
        </w:div>
        <w:div w:id="1156334982">
          <w:marLeft w:val="0"/>
          <w:marRight w:val="0"/>
          <w:marTop w:val="0"/>
          <w:marBottom w:val="0"/>
          <w:divBdr>
            <w:top w:val="none" w:sz="0" w:space="0" w:color="auto"/>
            <w:left w:val="none" w:sz="0" w:space="0" w:color="auto"/>
            <w:bottom w:val="none" w:sz="0" w:space="0" w:color="auto"/>
            <w:right w:val="none" w:sz="0" w:space="0" w:color="auto"/>
          </w:divBdr>
        </w:div>
        <w:div w:id="1205559593">
          <w:marLeft w:val="0"/>
          <w:marRight w:val="0"/>
          <w:marTop w:val="0"/>
          <w:marBottom w:val="0"/>
          <w:divBdr>
            <w:top w:val="none" w:sz="0" w:space="0" w:color="auto"/>
            <w:left w:val="none" w:sz="0" w:space="0" w:color="auto"/>
            <w:bottom w:val="none" w:sz="0" w:space="0" w:color="auto"/>
            <w:right w:val="none" w:sz="0" w:space="0" w:color="auto"/>
          </w:divBdr>
        </w:div>
        <w:div w:id="1216239645">
          <w:marLeft w:val="0"/>
          <w:marRight w:val="0"/>
          <w:marTop w:val="0"/>
          <w:marBottom w:val="0"/>
          <w:divBdr>
            <w:top w:val="none" w:sz="0" w:space="0" w:color="auto"/>
            <w:left w:val="none" w:sz="0" w:space="0" w:color="auto"/>
            <w:bottom w:val="none" w:sz="0" w:space="0" w:color="auto"/>
            <w:right w:val="none" w:sz="0" w:space="0" w:color="auto"/>
          </w:divBdr>
        </w:div>
        <w:div w:id="1241139009">
          <w:marLeft w:val="0"/>
          <w:marRight w:val="0"/>
          <w:marTop w:val="0"/>
          <w:marBottom w:val="0"/>
          <w:divBdr>
            <w:top w:val="none" w:sz="0" w:space="0" w:color="auto"/>
            <w:left w:val="none" w:sz="0" w:space="0" w:color="auto"/>
            <w:bottom w:val="none" w:sz="0" w:space="0" w:color="auto"/>
            <w:right w:val="none" w:sz="0" w:space="0" w:color="auto"/>
          </w:divBdr>
        </w:div>
        <w:div w:id="1386492027">
          <w:marLeft w:val="0"/>
          <w:marRight w:val="0"/>
          <w:marTop w:val="0"/>
          <w:marBottom w:val="0"/>
          <w:divBdr>
            <w:top w:val="none" w:sz="0" w:space="0" w:color="auto"/>
            <w:left w:val="none" w:sz="0" w:space="0" w:color="auto"/>
            <w:bottom w:val="none" w:sz="0" w:space="0" w:color="auto"/>
            <w:right w:val="none" w:sz="0" w:space="0" w:color="auto"/>
          </w:divBdr>
        </w:div>
        <w:div w:id="1391033807">
          <w:marLeft w:val="0"/>
          <w:marRight w:val="0"/>
          <w:marTop w:val="0"/>
          <w:marBottom w:val="0"/>
          <w:divBdr>
            <w:top w:val="none" w:sz="0" w:space="0" w:color="auto"/>
            <w:left w:val="none" w:sz="0" w:space="0" w:color="auto"/>
            <w:bottom w:val="none" w:sz="0" w:space="0" w:color="auto"/>
            <w:right w:val="none" w:sz="0" w:space="0" w:color="auto"/>
          </w:divBdr>
        </w:div>
        <w:div w:id="1457720173">
          <w:marLeft w:val="0"/>
          <w:marRight w:val="0"/>
          <w:marTop w:val="0"/>
          <w:marBottom w:val="0"/>
          <w:divBdr>
            <w:top w:val="none" w:sz="0" w:space="0" w:color="auto"/>
            <w:left w:val="none" w:sz="0" w:space="0" w:color="auto"/>
            <w:bottom w:val="none" w:sz="0" w:space="0" w:color="auto"/>
            <w:right w:val="none" w:sz="0" w:space="0" w:color="auto"/>
          </w:divBdr>
        </w:div>
        <w:div w:id="1479809081">
          <w:marLeft w:val="0"/>
          <w:marRight w:val="0"/>
          <w:marTop w:val="0"/>
          <w:marBottom w:val="0"/>
          <w:divBdr>
            <w:top w:val="none" w:sz="0" w:space="0" w:color="auto"/>
            <w:left w:val="none" w:sz="0" w:space="0" w:color="auto"/>
            <w:bottom w:val="none" w:sz="0" w:space="0" w:color="auto"/>
            <w:right w:val="none" w:sz="0" w:space="0" w:color="auto"/>
          </w:divBdr>
        </w:div>
        <w:div w:id="1623607523">
          <w:marLeft w:val="0"/>
          <w:marRight w:val="0"/>
          <w:marTop w:val="0"/>
          <w:marBottom w:val="0"/>
          <w:divBdr>
            <w:top w:val="none" w:sz="0" w:space="0" w:color="auto"/>
            <w:left w:val="none" w:sz="0" w:space="0" w:color="auto"/>
            <w:bottom w:val="none" w:sz="0" w:space="0" w:color="auto"/>
            <w:right w:val="none" w:sz="0" w:space="0" w:color="auto"/>
          </w:divBdr>
        </w:div>
        <w:div w:id="1759250398">
          <w:marLeft w:val="0"/>
          <w:marRight w:val="0"/>
          <w:marTop w:val="0"/>
          <w:marBottom w:val="0"/>
          <w:divBdr>
            <w:top w:val="none" w:sz="0" w:space="0" w:color="auto"/>
            <w:left w:val="none" w:sz="0" w:space="0" w:color="auto"/>
            <w:bottom w:val="none" w:sz="0" w:space="0" w:color="auto"/>
            <w:right w:val="none" w:sz="0" w:space="0" w:color="auto"/>
          </w:divBdr>
        </w:div>
        <w:div w:id="1873036826">
          <w:marLeft w:val="0"/>
          <w:marRight w:val="0"/>
          <w:marTop w:val="0"/>
          <w:marBottom w:val="0"/>
          <w:divBdr>
            <w:top w:val="none" w:sz="0" w:space="0" w:color="auto"/>
            <w:left w:val="none" w:sz="0" w:space="0" w:color="auto"/>
            <w:bottom w:val="none" w:sz="0" w:space="0" w:color="auto"/>
            <w:right w:val="none" w:sz="0" w:space="0" w:color="auto"/>
          </w:divBdr>
        </w:div>
        <w:div w:id="1987972921">
          <w:marLeft w:val="0"/>
          <w:marRight w:val="0"/>
          <w:marTop w:val="0"/>
          <w:marBottom w:val="0"/>
          <w:divBdr>
            <w:top w:val="none" w:sz="0" w:space="0" w:color="auto"/>
            <w:left w:val="none" w:sz="0" w:space="0" w:color="auto"/>
            <w:bottom w:val="none" w:sz="0" w:space="0" w:color="auto"/>
            <w:right w:val="none" w:sz="0" w:space="0" w:color="auto"/>
          </w:divBdr>
        </w:div>
        <w:div w:id="2073192322">
          <w:marLeft w:val="0"/>
          <w:marRight w:val="0"/>
          <w:marTop w:val="0"/>
          <w:marBottom w:val="0"/>
          <w:divBdr>
            <w:top w:val="none" w:sz="0" w:space="0" w:color="auto"/>
            <w:left w:val="none" w:sz="0" w:space="0" w:color="auto"/>
            <w:bottom w:val="none" w:sz="0" w:space="0" w:color="auto"/>
            <w:right w:val="none" w:sz="0" w:space="0" w:color="auto"/>
          </w:divBdr>
        </w:div>
        <w:div w:id="2074618633">
          <w:marLeft w:val="0"/>
          <w:marRight w:val="0"/>
          <w:marTop w:val="0"/>
          <w:marBottom w:val="0"/>
          <w:divBdr>
            <w:top w:val="none" w:sz="0" w:space="0" w:color="auto"/>
            <w:left w:val="none" w:sz="0" w:space="0" w:color="auto"/>
            <w:bottom w:val="none" w:sz="0" w:space="0" w:color="auto"/>
            <w:right w:val="none" w:sz="0" w:space="0" w:color="auto"/>
          </w:divBdr>
        </w:div>
      </w:divsChild>
    </w:div>
    <w:div w:id="395787763">
      <w:bodyDiv w:val="1"/>
      <w:marLeft w:val="0"/>
      <w:marRight w:val="0"/>
      <w:marTop w:val="0"/>
      <w:marBottom w:val="0"/>
      <w:divBdr>
        <w:top w:val="none" w:sz="0" w:space="0" w:color="auto"/>
        <w:left w:val="none" w:sz="0" w:space="0" w:color="auto"/>
        <w:bottom w:val="none" w:sz="0" w:space="0" w:color="auto"/>
        <w:right w:val="none" w:sz="0" w:space="0" w:color="auto"/>
      </w:divBdr>
    </w:div>
    <w:div w:id="568150760">
      <w:bodyDiv w:val="1"/>
      <w:marLeft w:val="0"/>
      <w:marRight w:val="0"/>
      <w:marTop w:val="0"/>
      <w:marBottom w:val="0"/>
      <w:divBdr>
        <w:top w:val="none" w:sz="0" w:space="0" w:color="auto"/>
        <w:left w:val="none" w:sz="0" w:space="0" w:color="auto"/>
        <w:bottom w:val="none" w:sz="0" w:space="0" w:color="auto"/>
        <w:right w:val="none" w:sz="0" w:space="0" w:color="auto"/>
      </w:divBdr>
    </w:div>
    <w:div w:id="618876225">
      <w:bodyDiv w:val="1"/>
      <w:marLeft w:val="0"/>
      <w:marRight w:val="0"/>
      <w:marTop w:val="0"/>
      <w:marBottom w:val="0"/>
      <w:divBdr>
        <w:top w:val="none" w:sz="0" w:space="0" w:color="auto"/>
        <w:left w:val="none" w:sz="0" w:space="0" w:color="auto"/>
        <w:bottom w:val="none" w:sz="0" w:space="0" w:color="auto"/>
        <w:right w:val="none" w:sz="0" w:space="0" w:color="auto"/>
      </w:divBdr>
    </w:div>
    <w:div w:id="632561382">
      <w:bodyDiv w:val="1"/>
      <w:marLeft w:val="0"/>
      <w:marRight w:val="0"/>
      <w:marTop w:val="0"/>
      <w:marBottom w:val="0"/>
      <w:divBdr>
        <w:top w:val="none" w:sz="0" w:space="0" w:color="auto"/>
        <w:left w:val="none" w:sz="0" w:space="0" w:color="auto"/>
        <w:bottom w:val="none" w:sz="0" w:space="0" w:color="auto"/>
        <w:right w:val="none" w:sz="0" w:space="0" w:color="auto"/>
      </w:divBdr>
    </w:div>
    <w:div w:id="648823599">
      <w:bodyDiv w:val="1"/>
      <w:marLeft w:val="0"/>
      <w:marRight w:val="0"/>
      <w:marTop w:val="0"/>
      <w:marBottom w:val="0"/>
      <w:divBdr>
        <w:top w:val="none" w:sz="0" w:space="0" w:color="auto"/>
        <w:left w:val="none" w:sz="0" w:space="0" w:color="auto"/>
        <w:bottom w:val="none" w:sz="0" w:space="0" w:color="auto"/>
        <w:right w:val="none" w:sz="0" w:space="0" w:color="auto"/>
      </w:divBdr>
    </w:div>
    <w:div w:id="924873798">
      <w:bodyDiv w:val="1"/>
      <w:marLeft w:val="0"/>
      <w:marRight w:val="0"/>
      <w:marTop w:val="0"/>
      <w:marBottom w:val="0"/>
      <w:divBdr>
        <w:top w:val="none" w:sz="0" w:space="0" w:color="auto"/>
        <w:left w:val="none" w:sz="0" w:space="0" w:color="auto"/>
        <w:bottom w:val="none" w:sz="0" w:space="0" w:color="auto"/>
        <w:right w:val="none" w:sz="0" w:space="0" w:color="auto"/>
      </w:divBdr>
    </w:div>
    <w:div w:id="956134446">
      <w:bodyDiv w:val="1"/>
      <w:marLeft w:val="0"/>
      <w:marRight w:val="0"/>
      <w:marTop w:val="0"/>
      <w:marBottom w:val="0"/>
      <w:divBdr>
        <w:top w:val="none" w:sz="0" w:space="0" w:color="auto"/>
        <w:left w:val="none" w:sz="0" w:space="0" w:color="auto"/>
        <w:bottom w:val="none" w:sz="0" w:space="0" w:color="auto"/>
        <w:right w:val="none" w:sz="0" w:space="0" w:color="auto"/>
      </w:divBdr>
    </w:div>
    <w:div w:id="967012982">
      <w:bodyDiv w:val="1"/>
      <w:marLeft w:val="0"/>
      <w:marRight w:val="0"/>
      <w:marTop w:val="0"/>
      <w:marBottom w:val="0"/>
      <w:divBdr>
        <w:top w:val="none" w:sz="0" w:space="0" w:color="auto"/>
        <w:left w:val="none" w:sz="0" w:space="0" w:color="auto"/>
        <w:bottom w:val="none" w:sz="0" w:space="0" w:color="auto"/>
        <w:right w:val="none" w:sz="0" w:space="0" w:color="auto"/>
      </w:divBdr>
    </w:div>
    <w:div w:id="979966046">
      <w:bodyDiv w:val="1"/>
      <w:marLeft w:val="0"/>
      <w:marRight w:val="0"/>
      <w:marTop w:val="0"/>
      <w:marBottom w:val="0"/>
      <w:divBdr>
        <w:top w:val="none" w:sz="0" w:space="0" w:color="auto"/>
        <w:left w:val="none" w:sz="0" w:space="0" w:color="auto"/>
        <w:bottom w:val="none" w:sz="0" w:space="0" w:color="auto"/>
        <w:right w:val="none" w:sz="0" w:space="0" w:color="auto"/>
      </w:divBdr>
    </w:div>
    <w:div w:id="1084760916">
      <w:bodyDiv w:val="1"/>
      <w:marLeft w:val="0"/>
      <w:marRight w:val="0"/>
      <w:marTop w:val="0"/>
      <w:marBottom w:val="0"/>
      <w:divBdr>
        <w:top w:val="none" w:sz="0" w:space="0" w:color="auto"/>
        <w:left w:val="none" w:sz="0" w:space="0" w:color="auto"/>
        <w:bottom w:val="none" w:sz="0" w:space="0" w:color="auto"/>
        <w:right w:val="none" w:sz="0" w:space="0" w:color="auto"/>
      </w:divBdr>
    </w:div>
    <w:div w:id="1109277538">
      <w:bodyDiv w:val="1"/>
      <w:marLeft w:val="0"/>
      <w:marRight w:val="0"/>
      <w:marTop w:val="0"/>
      <w:marBottom w:val="0"/>
      <w:divBdr>
        <w:top w:val="none" w:sz="0" w:space="0" w:color="auto"/>
        <w:left w:val="none" w:sz="0" w:space="0" w:color="auto"/>
        <w:bottom w:val="none" w:sz="0" w:space="0" w:color="auto"/>
        <w:right w:val="none" w:sz="0" w:space="0" w:color="auto"/>
      </w:divBdr>
    </w:div>
    <w:div w:id="1136294113">
      <w:bodyDiv w:val="1"/>
      <w:marLeft w:val="0"/>
      <w:marRight w:val="0"/>
      <w:marTop w:val="0"/>
      <w:marBottom w:val="0"/>
      <w:divBdr>
        <w:top w:val="none" w:sz="0" w:space="0" w:color="auto"/>
        <w:left w:val="none" w:sz="0" w:space="0" w:color="auto"/>
        <w:bottom w:val="none" w:sz="0" w:space="0" w:color="auto"/>
        <w:right w:val="none" w:sz="0" w:space="0" w:color="auto"/>
      </w:divBdr>
    </w:div>
    <w:div w:id="1185023926">
      <w:bodyDiv w:val="1"/>
      <w:marLeft w:val="0"/>
      <w:marRight w:val="0"/>
      <w:marTop w:val="0"/>
      <w:marBottom w:val="0"/>
      <w:divBdr>
        <w:top w:val="none" w:sz="0" w:space="0" w:color="auto"/>
        <w:left w:val="none" w:sz="0" w:space="0" w:color="auto"/>
        <w:bottom w:val="none" w:sz="0" w:space="0" w:color="auto"/>
        <w:right w:val="none" w:sz="0" w:space="0" w:color="auto"/>
      </w:divBdr>
      <w:divsChild>
        <w:div w:id="113254694">
          <w:marLeft w:val="0"/>
          <w:marRight w:val="0"/>
          <w:marTop w:val="0"/>
          <w:marBottom w:val="0"/>
          <w:divBdr>
            <w:top w:val="none" w:sz="0" w:space="0" w:color="auto"/>
            <w:left w:val="none" w:sz="0" w:space="0" w:color="auto"/>
            <w:bottom w:val="none" w:sz="0" w:space="0" w:color="auto"/>
            <w:right w:val="none" w:sz="0" w:space="0" w:color="auto"/>
          </w:divBdr>
        </w:div>
        <w:div w:id="138427428">
          <w:marLeft w:val="0"/>
          <w:marRight w:val="0"/>
          <w:marTop w:val="0"/>
          <w:marBottom w:val="0"/>
          <w:divBdr>
            <w:top w:val="none" w:sz="0" w:space="0" w:color="auto"/>
            <w:left w:val="none" w:sz="0" w:space="0" w:color="auto"/>
            <w:bottom w:val="none" w:sz="0" w:space="0" w:color="auto"/>
            <w:right w:val="none" w:sz="0" w:space="0" w:color="auto"/>
          </w:divBdr>
        </w:div>
        <w:div w:id="214242516">
          <w:marLeft w:val="0"/>
          <w:marRight w:val="0"/>
          <w:marTop w:val="0"/>
          <w:marBottom w:val="0"/>
          <w:divBdr>
            <w:top w:val="none" w:sz="0" w:space="0" w:color="auto"/>
            <w:left w:val="none" w:sz="0" w:space="0" w:color="auto"/>
            <w:bottom w:val="none" w:sz="0" w:space="0" w:color="auto"/>
            <w:right w:val="none" w:sz="0" w:space="0" w:color="auto"/>
          </w:divBdr>
        </w:div>
        <w:div w:id="253631389">
          <w:marLeft w:val="0"/>
          <w:marRight w:val="0"/>
          <w:marTop w:val="0"/>
          <w:marBottom w:val="0"/>
          <w:divBdr>
            <w:top w:val="none" w:sz="0" w:space="0" w:color="auto"/>
            <w:left w:val="none" w:sz="0" w:space="0" w:color="auto"/>
            <w:bottom w:val="none" w:sz="0" w:space="0" w:color="auto"/>
            <w:right w:val="none" w:sz="0" w:space="0" w:color="auto"/>
          </w:divBdr>
        </w:div>
        <w:div w:id="273564503">
          <w:marLeft w:val="0"/>
          <w:marRight w:val="0"/>
          <w:marTop w:val="0"/>
          <w:marBottom w:val="0"/>
          <w:divBdr>
            <w:top w:val="none" w:sz="0" w:space="0" w:color="auto"/>
            <w:left w:val="none" w:sz="0" w:space="0" w:color="auto"/>
            <w:bottom w:val="none" w:sz="0" w:space="0" w:color="auto"/>
            <w:right w:val="none" w:sz="0" w:space="0" w:color="auto"/>
          </w:divBdr>
        </w:div>
        <w:div w:id="360207399">
          <w:marLeft w:val="0"/>
          <w:marRight w:val="0"/>
          <w:marTop w:val="0"/>
          <w:marBottom w:val="0"/>
          <w:divBdr>
            <w:top w:val="none" w:sz="0" w:space="0" w:color="auto"/>
            <w:left w:val="none" w:sz="0" w:space="0" w:color="auto"/>
            <w:bottom w:val="none" w:sz="0" w:space="0" w:color="auto"/>
            <w:right w:val="none" w:sz="0" w:space="0" w:color="auto"/>
          </w:divBdr>
        </w:div>
        <w:div w:id="362286465">
          <w:marLeft w:val="0"/>
          <w:marRight w:val="0"/>
          <w:marTop w:val="0"/>
          <w:marBottom w:val="0"/>
          <w:divBdr>
            <w:top w:val="none" w:sz="0" w:space="0" w:color="auto"/>
            <w:left w:val="none" w:sz="0" w:space="0" w:color="auto"/>
            <w:bottom w:val="none" w:sz="0" w:space="0" w:color="auto"/>
            <w:right w:val="none" w:sz="0" w:space="0" w:color="auto"/>
          </w:divBdr>
        </w:div>
        <w:div w:id="388725991">
          <w:marLeft w:val="0"/>
          <w:marRight w:val="0"/>
          <w:marTop w:val="0"/>
          <w:marBottom w:val="0"/>
          <w:divBdr>
            <w:top w:val="none" w:sz="0" w:space="0" w:color="auto"/>
            <w:left w:val="none" w:sz="0" w:space="0" w:color="auto"/>
            <w:bottom w:val="none" w:sz="0" w:space="0" w:color="auto"/>
            <w:right w:val="none" w:sz="0" w:space="0" w:color="auto"/>
          </w:divBdr>
        </w:div>
        <w:div w:id="629821131">
          <w:marLeft w:val="0"/>
          <w:marRight w:val="0"/>
          <w:marTop w:val="0"/>
          <w:marBottom w:val="0"/>
          <w:divBdr>
            <w:top w:val="none" w:sz="0" w:space="0" w:color="auto"/>
            <w:left w:val="none" w:sz="0" w:space="0" w:color="auto"/>
            <w:bottom w:val="none" w:sz="0" w:space="0" w:color="auto"/>
            <w:right w:val="none" w:sz="0" w:space="0" w:color="auto"/>
          </w:divBdr>
        </w:div>
        <w:div w:id="831025511">
          <w:marLeft w:val="0"/>
          <w:marRight w:val="0"/>
          <w:marTop w:val="0"/>
          <w:marBottom w:val="0"/>
          <w:divBdr>
            <w:top w:val="none" w:sz="0" w:space="0" w:color="auto"/>
            <w:left w:val="none" w:sz="0" w:space="0" w:color="auto"/>
            <w:bottom w:val="none" w:sz="0" w:space="0" w:color="auto"/>
            <w:right w:val="none" w:sz="0" w:space="0" w:color="auto"/>
          </w:divBdr>
        </w:div>
        <w:div w:id="837233949">
          <w:marLeft w:val="0"/>
          <w:marRight w:val="0"/>
          <w:marTop w:val="0"/>
          <w:marBottom w:val="0"/>
          <w:divBdr>
            <w:top w:val="none" w:sz="0" w:space="0" w:color="auto"/>
            <w:left w:val="none" w:sz="0" w:space="0" w:color="auto"/>
            <w:bottom w:val="none" w:sz="0" w:space="0" w:color="auto"/>
            <w:right w:val="none" w:sz="0" w:space="0" w:color="auto"/>
          </w:divBdr>
        </w:div>
        <w:div w:id="837310944">
          <w:marLeft w:val="0"/>
          <w:marRight w:val="0"/>
          <w:marTop w:val="0"/>
          <w:marBottom w:val="0"/>
          <w:divBdr>
            <w:top w:val="none" w:sz="0" w:space="0" w:color="auto"/>
            <w:left w:val="none" w:sz="0" w:space="0" w:color="auto"/>
            <w:bottom w:val="none" w:sz="0" w:space="0" w:color="auto"/>
            <w:right w:val="none" w:sz="0" w:space="0" w:color="auto"/>
          </w:divBdr>
        </w:div>
        <w:div w:id="1010833237">
          <w:marLeft w:val="0"/>
          <w:marRight w:val="0"/>
          <w:marTop w:val="0"/>
          <w:marBottom w:val="0"/>
          <w:divBdr>
            <w:top w:val="none" w:sz="0" w:space="0" w:color="auto"/>
            <w:left w:val="none" w:sz="0" w:space="0" w:color="auto"/>
            <w:bottom w:val="none" w:sz="0" w:space="0" w:color="auto"/>
            <w:right w:val="none" w:sz="0" w:space="0" w:color="auto"/>
          </w:divBdr>
        </w:div>
        <w:div w:id="1150827910">
          <w:marLeft w:val="0"/>
          <w:marRight w:val="0"/>
          <w:marTop w:val="0"/>
          <w:marBottom w:val="0"/>
          <w:divBdr>
            <w:top w:val="none" w:sz="0" w:space="0" w:color="auto"/>
            <w:left w:val="none" w:sz="0" w:space="0" w:color="auto"/>
            <w:bottom w:val="none" w:sz="0" w:space="0" w:color="auto"/>
            <w:right w:val="none" w:sz="0" w:space="0" w:color="auto"/>
          </w:divBdr>
        </w:div>
        <w:div w:id="1280990828">
          <w:marLeft w:val="0"/>
          <w:marRight w:val="0"/>
          <w:marTop w:val="0"/>
          <w:marBottom w:val="0"/>
          <w:divBdr>
            <w:top w:val="none" w:sz="0" w:space="0" w:color="auto"/>
            <w:left w:val="none" w:sz="0" w:space="0" w:color="auto"/>
            <w:bottom w:val="none" w:sz="0" w:space="0" w:color="auto"/>
            <w:right w:val="none" w:sz="0" w:space="0" w:color="auto"/>
          </w:divBdr>
        </w:div>
        <w:div w:id="1295873288">
          <w:marLeft w:val="0"/>
          <w:marRight w:val="0"/>
          <w:marTop w:val="0"/>
          <w:marBottom w:val="0"/>
          <w:divBdr>
            <w:top w:val="none" w:sz="0" w:space="0" w:color="auto"/>
            <w:left w:val="none" w:sz="0" w:space="0" w:color="auto"/>
            <w:bottom w:val="none" w:sz="0" w:space="0" w:color="auto"/>
            <w:right w:val="none" w:sz="0" w:space="0" w:color="auto"/>
          </w:divBdr>
        </w:div>
        <w:div w:id="1399592744">
          <w:marLeft w:val="0"/>
          <w:marRight w:val="0"/>
          <w:marTop w:val="0"/>
          <w:marBottom w:val="0"/>
          <w:divBdr>
            <w:top w:val="none" w:sz="0" w:space="0" w:color="auto"/>
            <w:left w:val="none" w:sz="0" w:space="0" w:color="auto"/>
            <w:bottom w:val="none" w:sz="0" w:space="0" w:color="auto"/>
            <w:right w:val="none" w:sz="0" w:space="0" w:color="auto"/>
          </w:divBdr>
        </w:div>
        <w:div w:id="1443187576">
          <w:marLeft w:val="0"/>
          <w:marRight w:val="0"/>
          <w:marTop w:val="0"/>
          <w:marBottom w:val="0"/>
          <w:divBdr>
            <w:top w:val="none" w:sz="0" w:space="0" w:color="auto"/>
            <w:left w:val="none" w:sz="0" w:space="0" w:color="auto"/>
            <w:bottom w:val="none" w:sz="0" w:space="0" w:color="auto"/>
            <w:right w:val="none" w:sz="0" w:space="0" w:color="auto"/>
          </w:divBdr>
        </w:div>
        <w:div w:id="1558274376">
          <w:marLeft w:val="0"/>
          <w:marRight w:val="0"/>
          <w:marTop w:val="0"/>
          <w:marBottom w:val="0"/>
          <w:divBdr>
            <w:top w:val="none" w:sz="0" w:space="0" w:color="auto"/>
            <w:left w:val="none" w:sz="0" w:space="0" w:color="auto"/>
            <w:bottom w:val="none" w:sz="0" w:space="0" w:color="auto"/>
            <w:right w:val="none" w:sz="0" w:space="0" w:color="auto"/>
          </w:divBdr>
        </w:div>
        <w:div w:id="1591425522">
          <w:marLeft w:val="0"/>
          <w:marRight w:val="0"/>
          <w:marTop w:val="0"/>
          <w:marBottom w:val="0"/>
          <w:divBdr>
            <w:top w:val="none" w:sz="0" w:space="0" w:color="auto"/>
            <w:left w:val="none" w:sz="0" w:space="0" w:color="auto"/>
            <w:bottom w:val="none" w:sz="0" w:space="0" w:color="auto"/>
            <w:right w:val="none" w:sz="0" w:space="0" w:color="auto"/>
          </w:divBdr>
        </w:div>
        <w:div w:id="1626428625">
          <w:marLeft w:val="0"/>
          <w:marRight w:val="0"/>
          <w:marTop w:val="0"/>
          <w:marBottom w:val="0"/>
          <w:divBdr>
            <w:top w:val="none" w:sz="0" w:space="0" w:color="auto"/>
            <w:left w:val="none" w:sz="0" w:space="0" w:color="auto"/>
            <w:bottom w:val="none" w:sz="0" w:space="0" w:color="auto"/>
            <w:right w:val="none" w:sz="0" w:space="0" w:color="auto"/>
          </w:divBdr>
        </w:div>
        <w:div w:id="1648124955">
          <w:marLeft w:val="0"/>
          <w:marRight w:val="0"/>
          <w:marTop w:val="0"/>
          <w:marBottom w:val="0"/>
          <w:divBdr>
            <w:top w:val="none" w:sz="0" w:space="0" w:color="auto"/>
            <w:left w:val="none" w:sz="0" w:space="0" w:color="auto"/>
            <w:bottom w:val="none" w:sz="0" w:space="0" w:color="auto"/>
            <w:right w:val="none" w:sz="0" w:space="0" w:color="auto"/>
          </w:divBdr>
        </w:div>
        <w:div w:id="1687442571">
          <w:marLeft w:val="0"/>
          <w:marRight w:val="0"/>
          <w:marTop w:val="0"/>
          <w:marBottom w:val="0"/>
          <w:divBdr>
            <w:top w:val="none" w:sz="0" w:space="0" w:color="auto"/>
            <w:left w:val="none" w:sz="0" w:space="0" w:color="auto"/>
            <w:bottom w:val="none" w:sz="0" w:space="0" w:color="auto"/>
            <w:right w:val="none" w:sz="0" w:space="0" w:color="auto"/>
          </w:divBdr>
        </w:div>
        <w:div w:id="1893079693">
          <w:marLeft w:val="0"/>
          <w:marRight w:val="0"/>
          <w:marTop w:val="0"/>
          <w:marBottom w:val="0"/>
          <w:divBdr>
            <w:top w:val="none" w:sz="0" w:space="0" w:color="auto"/>
            <w:left w:val="none" w:sz="0" w:space="0" w:color="auto"/>
            <w:bottom w:val="none" w:sz="0" w:space="0" w:color="auto"/>
            <w:right w:val="none" w:sz="0" w:space="0" w:color="auto"/>
          </w:divBdr>
        </w:div>
        <w:div w:id="1936091218">
          <w:marLeft w:val="0"/>
          <w:marRight w:val="0"/>
          <w:marTop w:val="0"/>
          <w:marBottom w:val="0"/>
          <w:divBdr>
            <w:top w:val="none" w:sz="0" w:space="0" w:color="auto"/>
            <w:left w:val="none" w:sz="0" w:space="0" w:color="auto"/>
            <w:bottom w:val="none" w:sz="0" w:space="0" w:color="auto"/>
            <w:right w:val="none" w:sz="0" w:space="0" w:color="auto"/>
          </w:divBdr>
        </w:div>
        <w:div w:id="2020696564">
          <w:marLeft w:val="0"/>
          <w:marRight w:val="0"/>
          <w:marTop w:val="0"/>
          <w:marBottom w:val="0"/>
          <w:divBdr>
            <w:top w:val="none" w:sz="0" w:space="0" w:color="auto"/>
            <w:left w:val="none" w:sz="0" w:space="0" w:color="auto"/>
            <w:bottom w:val="none" w:sz="0" w:space="0" w:color="auto"/>
            <w:right w:val="none" w:sz="0" w:space="0" w:color="auto"/>
          </w:divBdr>
        </w:div>
        <w:div w:id="2137798663">
          <w:marLeft w:val="0"/>
          <w:marRight w:val="0"/>
          <w:marTop w:val="0"/>
          <w:marBottom w:val="0"/>
          <w:divBdr>
            <w:top w:val="none" w:sz="0" w:space="0" w:color="auto"/>
            <w:left w:val="none" w:sz="0" w:space="0" w:color="auto"/>
            <w:bottom w:val="none" w:sz="0" w:space="0" w:color="auto"/>
            <w:right w:val="none" w:sz="0" w:space="0" w:color="auto"/>
          </w:divBdr>
        </w:div>
      </w:divsChild>
    </w:div>
    <w:div w:id="1351105377">
      <w:bodyDiv w:val="1"/>
      <w:marLeft w:val="0"/>
      <w:marRight w:val="0"/>
      <w:marTop w:val="0"/>
      <w:marBottom w:val="0"/>
      <w:divBdr>
        <w:top w:val="none" w:sz="0" w:space="0" w:color="auto"/>
        <w:left w:val="none" w:sz="0" w:space="0" w:color="auto"/>
        <w:bottom w:val="none" w:sz="0" w:space="0" w:color="auto"/>
        <w:right w:val="none" w:sz="0" w:space="0" w:color="auto"/>
      </w:divBdr>
    </w:div>
    <w:div w:id="1403989328">
      <w:bodyDiv w:val="1"/>
      <w:marLeft w:val="0"/>
      <w:marRight w:val="0"/>
      <w:marTop w:val="0"/>
      <w:marBottom w:val="0"/>
      <w:divBdr>
        <w:top w:val="none" w:sz="0" w:space="0" w:color="auto"/>
        <w:left w:val="none" w:sz="0" w:space="0" w:color="auto"/>
        <w:bottom w:val="none" w:sz="0" w:space="0" w:color="auto"/>
        <w:right w:val="none" w:sz="0" w:space="0" w:color="auto"/>
      </w:divBdr>
    </w:div>
    <w:div w:id="1621261743">
      <w:bodyDiv w:val="1"/>
      <w:marLeft w:val="0"/>
      <w:marRight w:val="0"/>
      <w:marTop w:val="0"/>
      <w:marBottom w:val="0"/>
      <w:divBdr>
        <w:top w:val="none" w:sz="0" w:space="0" w:color="auto"/>
        <w:left w:val="none" w:sz="0" w:space="0" w:color="auto"/>
        <w:bottom w:val="none" w:sz="0" w:space="0" w:color="auto"/>
        <w:right w:val="none" w:sz="0" w:space="0" w:color="auto"/>
      </w:divBdr>
      <w:divsChild>
        <w:div w:id="1108811303">
          <w:marLeft w:val="38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dx.co.id" TargetMode="Externa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5.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idx.co.id" TargetMode="External"/><Relationship Id="rId23" Type="http://schemas.openxmlformats.org/officeDocument/2006/relationships/footer" Target="footer6.xml"/><Relationship Id="rId28"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dx.co.id" TargetMode="Externa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96154-DB2D-4D36-8D92-9738B047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77</Pages>
  <Words>15160</Words>
  <Characters>86416</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gk</dc:creator>
  <cp:keywords/>
  <dc:description/>
  <cp:lastModifiedBy>Darma wati</cp:lastModifiedBy>
  <cp:revision>57</cp:revision>
  <cp:lastPrinted>2025-10-21T01:48:00Z</cp:lastPrinted>
  <dcterms:created xsi:type="dcterms:W3CDTF">2026-02-24T05:08:00Z</dcterms:created>
  <dcterms:modified xsi:type="dcterms:W3CDTF">2026-03-09T11:53:00Z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7ff95211-2c96-4b62-859c-9bd8c5dda12b</vt:lpwstr>
  </property>
</Properties>
</file>