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Default Extension="jpeg" ContentType="image/jpeg"/>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29"/>
        <w:ind w:left="700" w:right="422" w:firstLine="3"/>
        <w:jc w:val="center"/>
        <w:rPr>
          <w:b/>
          <w:sz w:val="32"/>
        </w:rPr>
      </w:pPr>
      <w:r>
        <w:rPr>
          <w:b/>
          <w:sz w:val="32"/>
        </w:rPr>
        <w:t>PENGARUH AGRESIVITAS PAJAK DAN BEBAN PAJAK TANGGUHAN TERHADAP NILAI PERUSAHAAN PADA PERUSAHAAN LQ-45 YANG TERDAFTAR</w:t>
      </w:r>
      <w:r>
        <w:rPr>
          <w:b/>
          <w:spacing w:val="-9"/>
          <w:sz w:val="32"/>
        </w:rPr>
        <w:t> </w:t>
      </w:r>
      <w:r>
        <w:rPr>
          <w:b/>
          <w:sz w:val="32"/>
        </w:rPr>
        <w:t>DI</w:t>
      </w:r>
      <w:r>
        <w:rPr>
          <w:b/>
          <w:spacing w:val="-8"/>
          <w:sz w:val="32"/>
        </w:rPr>
        <w:t> </w:t>
      </w:r>
      <w:r>
        <w:rPr>
          <w:b/>
          <w:sz w:val="32"/>
        </w:rPr>
        <w:t>BURSA</w:t>
      </w:r>
      <w:r>
        <w:rPr>
          <w:b/>
          <w:spacing w:val="-8"/>
          <w:sz w:val="32"/>
        </w:rPr>
        <w:t> </w:t>
      </w:r>
      <w:r>
        <w:rPr>
          <w:b/>
          <w:sz w:val="32"/>
        </w:rPr>
        <w:t>EFEK</w:t>
      </w:r>
      <w:r>
        <w:rPr>
          <w:b/>
          <w:spacing w:val="-10"/>
          <w:sz w:val="32"/>
        </w:rPr>
        <w:t> </w:t>
      </w:r>
      <w:r>
        <w:rPr>
          <w:b/>
          <w:sz w:val="32"/>
        </w:rPr>
        <w:t>INDONESIA</w:t>
      </w:r>
      <w:r>
        <w:rPr>
          <w:b/>
          <w:spacing w:val="-9"/>
          <w:sz w:val="32"/>
        </w:rPr>
        <w:t> </w:t>
      </w:r>
      <w:r>
        <w:rPr>
          <w:b/>
          <w:sz w:val="32"/>
        </w:rPr>
        <w:t>TAHUN </w:t>
      </w:r>
      <w:r>
        <w:rPr>
          <w:b/>
          <w:spacing w:val="-2"/>
          <w:sz w:val="32"/>
        </w:rPr>
        <w:t>2020-2024</w:t>
      </w:r>
    </w:p>
    <w:p>
      <w:pPr>
        <w:pStyle w:val="BodyText"/>
        <w:rPr>
          <w:b/>
          <w:sz w:val="32"/>
        </w:rPr>
      </w:pPr>
    </w:p>
    <w:p>
      <w:pPr>
        <w:pStyle w:val="BodyText"/>
        <w:spacing w:before="10"/>
        <w:rPr>
          <w:b/>
          <w:sz w:val="32"/>
        </w:rPr>
      </w:pPr>
    </w:p>
    <w:p>
      <w:pPr>
        <w:spacing w:line="321" w:lineRule="exact" w:before="1"/>
        <w:ind w:left="2559" w:right="2273" w:firstLine="0"/>
        <w:jc w:val="center"/>
        <w:rPr>
          <w:b/>
          <w:sz w:val="28"/>
        </w:rPr>
      </w:pPr>
      <w:r>
        <w:rPr>
          <w:b/>
          <w:spacing w:val="-2"/>
          <w:sz w:val="28"/>
        </w:rPr>
        <w:t>SKRIPSI</w:t>
      </w:r>
    </w:p>
    <w:p>
      <w:pPr>
        <w:pStyle w:val="BodyText"/>
        <w:spacing w:line="275" w:lineRule="exact"/>
        <w:ind w:left="2559" w:right="2275"/>
        <w:jc w:val="center"/>
      </w:pPr>
      <w:r>
        <w:rPr/>
        <w:t>Untuk</w:t>
      </w:r>
      <w:r>
        <w:rPr>
          <w:spacing w:val="-1"/>
        </w:rPr>
        <w:t> </w:t>
      </w:r>
      <w:r>
        <w:rPr/>
        <w:t>Seminar</w:t>
      </w:r>
      <w:r>
        <w:rPr>
          <w:spacing w:val="-1"/>
        </w:rPr>
        <w:t> </w:t>
      </w:r>
      <w:r>
        <w:rPr>
          <w:spacing w:val="-2"/>
        </w:rPr>
        <w:t>Proposal</w:t>
      </w:r>
    </w:p>
    <w:p>
      <w:pPr>
        <w:pStyle w:val="BodyText"/>
        <w:rPr>
          <w:sz w:val="20"/>
        </w:rPr>
      </w:pPr>
    </w:p>
    <w:p>
      <w:pPr>
        <w:pStyle w:val="BodyText"/>
        <w:spacing w:before="107"/>
        <w:rPr>
          <w:sz w:val="20"/>
        </w:rPr>
      </w:pPr>
      <w:r>
        <w:rPr>
          <w:sz w:val="20"/>
        </w:rPr>
        <w:drawing>
          <wp:anchor distT="0" distB="0" distL="0" distR="0" allowOverlap="1" layoutInCell="1" locked="0" behindDoc="1" simplePos="0" relativeHeight="487587840">
            <wp:simplePos x="0" y="0"/>
            <wp:positionH relativeFrom="page">
              <wp:posOffset>3101880</wp:posOffset>
            </wp:positionH>
            <wp:positionV relativeFrom="paragraph">
              <wp:posOffset>229634</wp:posOffset>
            </wp:positionV>
            <wp:extent cx="1744194" cy="1747647"/>
            <wp:effectExtent l="0" t="0" r="0" b="0"/>
            <wp:wrapTopAndBottom/>
            <wp:docPr id="1" name="Image 1" descr="Unmul_logo_low"/>
            <wp:cNvGraphicFramePr>
              <a:graphicFrameLocks/>
            </wp:cNvGraphicFramePr>
            <a:graphic>
              <a:graphicData uri="http://schemas.openxmlformats.org/drawingml/2006/picture">
                <pic:pic>
                  <pic:nvPicPr>
                    <pic:cNvPr id="1" name="Image 1" descr="Unmul_logo_low"/>
                    <pic:cNvPicPr/>
                  </pic:nvPicPr>
                  <pic:blipFill>
                    <a:blip r:embed="rId5" cstate="print"/>
                    <a:stretch>
                      <a:fillRect/>
                    </a:stretch>
                  </pic:blipFill>
                  <pic:spPr>
                    <a:xfrm>
                      <a:off x="0" y="0"/>
                      <a:ext cx="1744194" cy="1747647"/>
                    </a:xfrm>
                    <a:prstGeom prst="rect">
                      <a:avLst/>
                    </a:prstGeom>
                  </pic:spPr>
                </pic:pic>
              </a:graphicData>
            </a:graphic>
          </wp:anchor>
        </w:drawing>
      </w:r>
    </w:p>
    <w:p>
      <w:pPr>
        <w:pStyle w:val="BodyText"/>
      </w:pPr>
    </w:p>
    <w:p>
      <w:pPr>
        <w:pStyle w:val="BodyText"/>
      </w:pPr>
    </w:p>
    <w:p>
      <w:pPr>
        <w:pStyle w:val="BodyText"/>
      </w:pPr>
    </w:p>
    <w:p>
      <w:pPr>
        <w:pStyle w:val="BodyText"/>
        <w:spacing w:before="208"/>
      </w:pPr>
    </w:p>
    <w:p>
      <w:pPr>
        <w:pStyle w:val="BodyText"/>
        <w:ind w:left="2559" w:right="2277"/>
        <w:jc w:val="center"/>
      </w:pPr>
      <w:r>
        <w:rPr>
          <w:spacing w:val="-4"/>
        </w:rPr>
        <w:t>Oleh:</w:t>
      </w:r>
    </w:p>
    <w:p>
      <w:pPr>
        <w:pStyle w:val="BodyText"/>
        <w:spacing w:before="64"/>
      </w:pPr>
    </w:p>
    <w:p>
      <w:pPr>
        <w:spacing w:line="388" w:lineRule="auto" w:before="0"/>
        <w:ind w:left="2559" w:right="2273" w:firstLine="0"/>
        <w:jc w:val="center"/>
        <w:rPr>
          <w:b/>
          <w:sz w:val="28"/>
        </w:rPr>
      </w:pPr>
      <w:r>
        <w:rPr>
          <w:b/>
          <w:sz w:val="28"/>
        </w:rPr>
        <w:t>RONAA</w:t>
      </w:r>
      <w:r>
        <w:rPr>
          <w:b/>
          <w:spacing w:val="-18"/>
          <w:sz w:val="28"/>
        </w:rPr>
        <w:t> </w:t>
      </w:r>
      <w:r>
        <w:rPr>
          <w:b/>
          <w:sz w:val="28"/>
        </w:rPr>
        <w:t>NABIL</w:t>
      </w:r>
      <w:r>
        <w:rPr>
          <w:b/>
          <w:spacing w:val="-17"/>
          <w:sz w:val="28"/>
        </w:rPr>
        <w:t> </w:t>
      </w:r>
      <w:r>
        <w:rPr>
          <w:b/>
          <w:sz w:val="28"/>
        </w:rPr>
        <w:t>ADISTY </w:t>
      </w:r>
      <w:r>
        <w:rPr>
          <w:b/>
          <w:spacing w:val="-2"/>
          <w:sz w:val="28"/>
        </w:rPr>
        <w:t>2201036105</w:t>
      </w:r>
    </w:p>
    <w:p>
      <w:pPr>
        <w:spacing w:before="1"/>
        <w:ind w:left="2559" w:right="2274" w:firstLine="0"/>
        <w:jc w:val="center"/>
        <w:rPr>
          <w:b/>
          <w:sz w:val="28"/>
        </w:rPr>
      </w:pPr>
      <w:r>
        <w:rPr>
          <w:b/>
          <w:sz w:val="28"/>
        </w:rPr>
        <w:t>S1 </w:t>
      </w:r>
      <w:r>
        <w:rPr>
          <w:b/>
          <w:spacing w:val="-2"/>
          <w:sz w:val="28"/>
        </w:rPr>
        <w:t>AKUNTANSI</w:t>
      </w:r>
    </w:p>
    <w:p>
      <w:pPr>
        <w:pStyle w:val="BodyText"/>
        <w:rPr>
          <w:b/>
          <w:sz w:val="28"/>
        </w:rPr>
      </w:pPr>
    </w:p>
    <w:p>
      <w:pPr>
        <w:pStyle w:val="BodyText"/>
        <w:rPr>
          <w:b/>
          <w:sz w:val="28"/>
        </w:rPr>
      </w:pPr>
    </w:p>
    <w:p>
      <w:pPr>
        <w:pStyle w:val="BodyText"/>
        <w:rPr>
          <w:b/>
          <w:sz w:val="28"/>
        </w:rPr>
      </w:pPr>
    </w:p>
    <w:p>
      <w:pPr>
        <w:pStyle w:val="BodyText"/>
        <w:spacing w:before="163"/>
        <w:rPr>
          <w:b/>
          <w:sz w:val="28"/>
        </w:rPr>
      </w:pPr>
    </w:p>
    <w:p>
      <w:pPr>
        <w:spacing w:before="0"/>
        <w:ind w:left="1427" w:right="1147" w:firstLine="0"/>
        <w:jc w:val="center"/>
        <w:rPr>
          <w:b/>
          <w:sz w:val="32"/>
        </w:rPr>
      </w:pPr>
      <w:r>
        <w:rPr>
          <w:b/>
          <w:sz w:val="32"/>
        </w:rPr>
        <w:t>FAKULTAS</w:t>
      </w:r>
      <w:r>
        <w:rPr>
          <w:b/>
          <w:spacing w:val="-13"/>
          <w:sz w:val="32"/>
        </w:rPr>
        <w:t> </w:t>
      </w:r>
      <w:r>
        <w:rPr>
          <w:b/>
          <w:sz w:val="32"/>
        </w:rPr>
        <w:t>EKONOMI</w:t>
      </w:r>
      <w:r>
        <w:rPr>
          <w:b/>
          <w:spacing w:val="-13"/>
          <w:sz w:val="32"/>
        </w:rPr>
        <w:t> </w:t>
      </w:r>
      <w:r>
        <w:rPr>
          <w:b/>
          <w:sz w:val="32"/>
        </w:rPr>
        <w:t>DAN</w:t>
      </w:r>
      <w:r>
        <w:rPr>
          <w:b/>
          <w:spacing w:val="-13"/>
          <w:sz w:val="32"/>
        </w:rPr>
        <w:t> </w:t>
      </w:r>
      <w:r>
        <w:rPr>
          <w:b/>
          <w:sz w:val="32"/>
        </w:rPr>
        <w:t>BISNIS UNIVERSITAS MULAWARMAN </w:t>
      </w:r>
      <w:r>
        <w:rPr>
          <w:b/>
          <w:spacing w:val="-2"/>
          <w:sz w:val="32"/>
        </w:rPr>
        <w:t>SAMARINDA</w:t>
      </w:r>
    </w:p>
    <w:p>
      <w:pPr>
        <w:spacing w:before="0"/>
        <w:ind w:left="2559" w:right="2272" w:firstLine="0"/>
        <w:jc w:val="center"/>
        <w:rPr>
          <w:b/>
          <w:sz w:val="32"/>
        </w:rPr>
      </w:pPr>
      <w:r>
        <w:rPr>
          <w:b/>
          <w:spacing w:val="-4"/>
          <w:sz w:val="32"/>
        </w:rPr>
        <w:t>2025</w:t>
      </w:r>
    </w:p>
    <w:p>
      <w:pPr>
        <w:spacing w:after="0"/>
        <w:jc w:val="center"/>
        <w:rPr>
          <w:b/>
          <w:sz w:val="32"/>
        </w:rPr>
        <w:sectPr>
          <w:type w:val="continuous"/>
          <w:pgSz w:w="11910" w:h="16840"/>
          <w:pgMar w:top="1920" w:bottom="280" w:left="1700" w:right="1417"/>
        </w:sectPr>
      </w:pPr>
    </w:p>
    <w:p>
      <w:pPr>
        <w:pStyle w:val="BodyText"/>
        <w:spacing w:before="53"/>
        <w:rPr>
          <w:b/>
        </w:rPr>
      </w:pPr>
    </w:p>
    <w:p>
      <w:pPr>
        <w:pStyle w:val="Heading1"/>
        <w:ind w:right="2274"/>
        <w:jc w:val="center"/>
      </w:pPr>
      <w:bookmarkStart w:name="_TOC_250034" w:id="1"/>
      <w:r>
        <w:rPr/>
        <w:t>HALAMAN</w:t>
      </w:r>
      <w:r>
        <w:rPr>
          <w:spacing w:val="-4"/>
        </w:rPr>
        <w:t> </w:t>
      </w:r>
      <w:bookmarkEnd w:id="1"/>
      <w:r>
        <w:rPr>
          <w:spacing w:val="-2"/>
        </w:rPr>
        <w:t>PENGESAHAN</w:t>
      </w:r>
    </w:p>
    <w:p>
      <w:pPr>
        <w:pStyle w:val="BodyText"/>
        <w:rPr>
          <w:b/>
        </w:rPr>
      </w:pPr>
    </w:p>
    <w:p>
      <w:pPr>
        <w:pStyle w:val="BodyText"/>
        <w:spacing w:line="276" w:lineRule="auto"/>
        <w:ind w:left="2729" w:right="498" w:hanging="2161"/>
        <w:jc w:val="both"/>
      </w:pPr>
      <w:r>
        <w:rPr/>
        <w:t>Judul</w:t>
      </w:r>
      <w:r>
        <w:rPr>
          <w:spacing w:val="-1"/>
        </w:rPr>
        <w:t> </w:t>
      </w:r>
      <w:r>
        <w:rPr/>
        <w:t>Penelitian</w:t>
      </w:r>
      <w:r>
        <w:rPr>
          <w:spacing w:val="80"/>
        </w:rPr>
        <w:t>  </w:t>
      </w:r>
      <w:r>
        <w:rPr/>
        <w:t>:Pengaruh</w:t>
      </w:r>
      <w:r>
        <w:rPr>
          <w:spacing w:val="-1"/>
        </w:rPr>
        <w:t> </w:t>
      </w:r>
      <w:r>
        <w:rPr/>
        <w:t>Agresivitas</w:t>
      </w:r>
      <w:r>
        <w:rPr>
          <w:spacing w:val="-2"/>
        </w:rPr>
        <w:t> </w:t>
      </w:r>
      <w:r>
        <w:rPr/>
        <w:t>Pajak</w:t>
      </w:r>
      <w:r>
        <w:rPr>
          <w:spacing w:val="-1"/>
        </w:rPr>
        <w:t> </w:t>
      </w:r>
      <w:r>
        <w:rPr/>
        <w:t>dan</w:t>
      </w:r>
      <w:r>
        <w:rPr>
          <w:spacing w:val="-1"/>
        </w:rPr>
        <w:t> </w:t>
      </w:r>
      <w:r>
        <w:rPr/>
        <w:t>Beban</w:t>
      </w:r>
      <w:r>
        <w:rPr>
          <w:spacing w:val="-1"/>
        </w:rPr>
        <w:t> </w:t>
      </w:r>
      <w:r>
        <w:rPr/>
        <w:t>Pajak Tangguhan Terhadap</w:t>
      </w:r>
      <w:r>
        <w:rPr>
          <w:spacing w:val="-6"/>
        </w:rPr>
        <w:t> </w:t>
      </w:r>
      <w:r>
        <w:rPr/>
        <w:t>Nilai</w:t>
      </w:r>
      <w:r>
        <w:rPr>
          <w:spacing w:val="-6"/>
        </w:rPr>
        <w:t> </w:t>
      </w:r>
      <w:r>
        <w:rPr/>
        <w:t>Perusahaan</w:t>
      </w:r>
      <w:r>
        <w:rPr>
          <w:spacing w:val="-6"/>
        </w:rPr>
        <w:t> </w:t>
      </w:r>
      <w:r>
        <w:rPr/>
        <w:t>Pada</w:t>
      </w:r>
      <w:r>
        <w:rPr>
          <w:spacing w:val="-7"/>
        </w:rPr>
        <w:t> </w:t>
      </w:r>
      <w:r>
        <w:rPr/>
        <w:t>Perusahaan</w:t>
      </w:r>
      <w:r>
        <w:rPr>
          <w:spacing w:val="-6"/>
        </w:rPr>
        <w:t> </w:t>
      </w:r>
      <w:r>
        <w:rPr/>
        <w:t>LQ-45</w:t>
      </w:r>
      <w:r>
        <w:rPr>
          <w:spacing w:val="-6"/>
        </w:rPr>
        <w:t> </w:t>
      </w:r>
      <w:r>
        <w:rPr/>
        <w:t>Yang Terdaftar Di Bursa Efek Indonesia Tahun 2020-2024</w:t>
      </w:r>
    </w:p>
    <w:p>
      <w:pPr>
        <w:pStyle w:val="BodyText"/>
        <w:tabs>
          <w:tab w:pos="2795" w:val="left" w:leader="none"/>
        </w:tabs>
        <w:spacing w:line="451" w:lineRule="auto" w:before="200"/>
        <w:ind w:left="568" w:right="4085"/>
        <w:jc w:val="both"/>
      </w:pPr>
      <w:r>
        <w:rPr/>
        <w:t>Nama</w:t>
      </w:r>
      <w:r>
        <w:rPr>
          <w:spacing w:val="-4"/>
        </w:rPr>
        <w:t> </w:t>
      </w:r>
      <w:r>
        <w:rPr/>
        <w:t>Mahasiswa</w:t>
      </w:r>
      <w:r>
        <w:rPr>
          <w:spacing w:val="80"/>
        </w:rPr>
        <w:t> </w:t>
      </w:r>
      <w:r>
        <w:rPr/>
        <w:t>:Ronaa</w:t>
      </w:r>
      <w:r>
        <w:rPr>
          <w:spacing w:val="-5"/>
        </w:rPr>
        <w:t> </w:t>
      </w:r>
      <w:r>
        <w:rPr/>
        <w:t>Nabil</w:t>
      </w:r>
      <w:r>
        <w:rPr>
          <w:spacing w:val="-4"/>
        </w:rPr>
        <w:t> </w:t>
      </w:r>
      <w:r>
        <w:rPr/>
        <w:t>Adisty </w:t>
      </w:r>
      <w:r>
        <w:rPr>
          <w:spacing w:val="-4"/>
        </w:rPr>
        <w:t>NIM</w:t>
      </w:r>
      <w:r>
        <w:rPr/>
        <w:tab/>
      </w:r>
      <w:r>
        <w:rPr>
          <w:spacing w:val="-2"/>
        </w:rPr>
        <w:t>2201036105</w:t>
      </w:r>
    </w:p>
    <w:p>
      <w:pPr>
        <w:pStyle w:val="BodyText"/>
        <w:tabs>
          <w:tab w:pos="2728" w:val="left" w:leader="none"/>
        </w:tabs>
        <w:spacing w:line="273" w:lineRule="exact"/>
        <w:ind w:left="568"/>
        <w:jc w:val="both"/>
      </w:pPr>
      <w:r>
        <w:rPr>
          <w:spacing w:val="-2"/>
        </w:rPr>
        <w:t>Fakultas</w:t>
      </w:r>
      <w:r>
        <w:rPr/>
        <w:tab/>
        <w:t>:Ekonomi</w:t>
      </w:r>
      <w:r>
        <w:rPr>
          <w:spacing w:val="60"/>
        </w:rPr>
        <w:t> </w:t>
      </w:r>
      <w:r>
        <w:rPr/>
        <w:t>dan </w:t>
      </w:r>
      <w:r>
        <w:rPr>
          <w:spacing w:val="-2"/>
        </w:rPr>
        <w:t>Bisnis</w:t>
      </w:r>
    </w:p>
    <w:p>
      <w:pPr>
        <w:pStyle w:val="BodyText"/>
        <w:tabs>
          <w:tab w:pos="2728" w:val="left" w:leader="none"/>
        </w:tabs>
        <w:spacing w:before="242"/>
        <w:ind w:left="568"/>
        <w:jc w:val="both"/>
      </w:pPr>
      <w:r>
        <w:rPr/>
        <w:t>Program</w:t>
      </w:r>
      <w:r>
        <w:rPr>
          <w:spacing w:val="-3"/>
        </w:rPr>
        <w:t> </w:t>
      </w:r>
      <w:r>
        <w:rPr>
          <w:spacing w:val="-2"/>
        </w:rPr>
        <w:t>Studi</w:t>
      </w:r>
      <w:r>
        <w:rPr/>
        <w:tab/>
        <w:t>:S1 – </w:t>
      </w:r>
      <w:r>
        <w:rPr>
          <w:spacing w:val="-2"/>
        </w:rPr>
        <w:t>Akuntansi</w:t>
      </w:r>
    </w:p>
    <w:p>
      <w:pPr>
        <w:pStyle w:val="BodyText"/>
      </w:pPr>
    </w:p>
    <w:p>
      <w:pPr>
        <w:pStyle w:val="BodyText"/>
        <w:spacing w:line="480" w:lineRule="auto"/>
        <w:ind w:left="2559" w:right="2273"/>
        <w:jc w:val="center"/>
      </w:pPr>
      <w:r>
        <w:rPr/>
        <w:t>Diajukan</w:t>
      </w:r>
      <w:r>
        <w:rPr>
          <w:spacing w:val="-12"/>
        </w:rPr>
        <w:t> </w:t>
      </w:r>
      <w:r>
        <w:rPr/>
        <w:t>untuk</w:t>
      </w:r>
      <w:r>
        <w:rPr>
          <w:spacing w:val="-12"/>
        </w:rPr>
        <w:t> </w:t>
      </w:r>
      <w:r>
        <w:rPr/>
        <w:t>Seminar</w:t>
      </w:r>
      <w:r>
        <w:rPr>
          <w:spacing w:val="-11"/>
        </w:rPr>
        <w:t> </w:t>
      </w:r>
      <w:r>
        <w:rPr/>
        <w:t>Proposal </w:t>
      </w:r>
      <w:r>
        <w:rPr>
          <w:spacing w:val="-2"/>
        </w:rPr>
        <w:t>Menyetujui</w:t>
      </w:r>
    </w:p>
    <w:p>
      <w:pPr>
        <w:pStyle w:val="BodyText"/>
        <w:spacing w:line="360" w:lineRule="auto"/>
        <w:ind w:left="2559" w:right="2272"/>
        <w:jc w:val="center"/>
      </w:pPr>
      <w:r>
        <w:rPr/>
        <w:t>Samarinda,</w:t>
      </w:r>
      <w:r>
        <w:rPr>
          <w:spacing w:val="-12"/>
        </w:rPr>
        <w:t> </w:t>
      </w:r>
      <w:r>
        <w:rPr/>
        <w:t>31</w:t>
      </w:r>
      <w:r>
        <w:rPr>
          <w:spacing w:val="-12"/>
        </w:rPr>
        <w:t> </w:t>
      </w:r>
      <w:r>
        <w:rPr/>
        <w:t>Oktober</w:t>
      </w:r>
      <w:r>
        <w:rPr>
          <w:spacing w:val="-13"/>
        </w:rPr>
        <w:t> </w:t>
      </w:r>
      <w:r>
        <w:rPr/>
        <w:t>2025 </w:t>
      </w:r>
      <w:r>
        <w:rPr>
          <w:spacing w:val="-2"/>
        </w:rPr>
        <w:t>Pembimbing,</w:t>
      </w:r>
    </w:p>
    <w:p>
      <w:pPr>
        <w:pStyle w:val="BodyText"/>
      </w:pPr>
    </w:p>
    <w:p>
      <w:pPr>
        <w:pStyle w:val="BodyText"/>
      </w:pPr>
    </w:p>
    <w:p>
      <w:pPr>
        <w:pStyle w:val="BodyText"/>
      </w:pPr>
    </w:p>
    <w:p>
      <w:pPr>
        <w:pStyle w:val="BodyText"/>
        <w:spacing w:before="138"/>
      </w:pPr>
    </w:p>
    <w:p>
      <w:pPr>
        <w:pStyle w:val="BodyText"/>
        <w:ind w:left="2177" w:right="1891"/>
        <w:jc w:val="center"/>
      </w:pPr>
      <w:r>
        <w:rPr>
          <w:u w:val="single"/>
        </w:rPr>
        <w:t>Dr.</w:t>
      </w:r>
      <w:r>
        <w:rPr>
          <w:spacing w:val="-15"/>
          <w:u w:val="single"/>
        </w:rPr>
        <w:t> </w:t>
      </w:r>
      <w:r>
        <w:rPr>
          <w:u w:val="single"/>
        </w:rPr>
        <w:t>Iskandar,</w:t>
      </w:r>
      <w:r>
        <w:rPr>
          <w:spacing w:val="-15"/>
          <w:u w:val="single"/>
        </w:rPr>
        <w:t> </w:t>
      </w:r>
      <w:r>
        <w:rPr>
          <w:u w:val="single"/>
        </w:rPr>
        <w:t>S.E.,M.Si.,Ak.,CA.,CSRS.,CSRA</w:t>
      </w:r>
      <w:r>
        <w:rPr/>
        <w:t> NIP. 19670516 199802 1 001</w:t>
      </w:r>
    </w:p>
    <w:p>
      <w:pPr>
        <w:pStyle w:val="BodyText"/>
      </w:pPr>
    </w:p>
    <w:p>
      <w:pPr>
        <w:pStyle w:val="BodyText"/>
        <w:ind w:left="2559" w:right="2276"/>
        <w:jc w:val="center"/>
      </w:pPr>
      <w:r>
        <w:rPr>
          <w:spacing w:val="-2"/>
        </w:rPr>
        <w:t>Mengetahui,</w:t>
      </w:r>
    </w:p>
    <w:p>
      <w:pPr>
        <w:pStyle w:val="BodyText"/>
      </w:pPr>
    </w:p>
    <w:p>
      <w:pPr>
        <w:pStyle w:val="BodyText"/>
        <w:spacing w:line="360" w:lineRule="auto"/>
        <w:ind w:left="2174" w:right="1891"/>
        <w:jc w:val="center"/>
      </w:pPr>
      <w:r>
        <w:rPr/>
        <w:t>Koordinator</w:t>
      </w:r>
      <w:r>
        <w:rPr>
          <w:spacing w:val="-9"/>
        </w:rPr>
        <w:t> </w:t>
      </w:r>
      <w:r>
        <w:rPr/>
        <w:t>Program</w:t>
      </w:r>
      <w:r>
        <w:rPr>
          <w:spacing w:val="-8"/>
        </w:rPr>
        <w:t> </w:t>
      </w:r>
      <w:r>
        <w:rPr/>
        <w:t>Studi</w:t>
      </w:r>
      <w:r>
        <w:rPr>
          <w:spacing w:val="-8"/>
        </w:rPr>
        <w:t> </w:t>
      </w:r>
      <w:r>
        <w:rPr/>
        <w:t>S1</w:t>
      </w:r>
      <w:r>
        <w:rPr>
          <w:spacing w:val="-8"/>
        </w:rPr>
        <w:t> </w:t>
      </w:r>
      <w:r>
        <w:rPr/>
        <w:t>Akuntansi Fakultas Ekonomi dan Bisnis</w:t>
      </w:r>
    </w:p>
    <w:p>
      <w:pPr>
        <w:pStyle w:val="BodyText"/>
        <w:spacing w:before="1"/>
        <w:ind w:left="2559" w:right="2279"/>
        <w:jc w:val="center"/>
      </w:pPr>
      <w:r>
        <w:rPr/>
        <w:t>Universitas</w:t>
      </w:r>
      <w:r>
        <w:rPr>
          <w:spacing w:val="-7"/>
        </w:rPr>
        <w:t> </w:t>
      </w:r>
      <w:r>
        <w:rPr>
          <w:spacing w:val="-2"/>
        </w:rPr>
        <w:t>Mulawarman</w:t>
      </w:r>
    </w:p>
    <w:p>
      <w:pPr>
        <w:pStyle w:val="BodyText"/>
      </w:pPr>
    </w:p>
    <w:p>
      <w:pPr>
        <w:pStyle w:val="BodyText"/>
      </w:pPr>
    </w:p>
    <w:p>
      <w:pPr>
        <w:pStyle w:val="BodyText"/>
      </w:pPr>
    </w:p>
    <w:p>
      <w:pPr>
        <w:pStyle w:val="BodyText"/>
        <w:spacing w:before="275"/>
      </w:pPr>
    </w:p>
    <w:p>
      <w:pPr>
        <w:pStyle w:val="BodyText"/>
        <w:spacing w:before="1"/>
        <w:ind w:left="1427" w:right="1144"/>
        <w:jc w:val="center"/>
      </w:pPr>
      <w:r>
        <w:rPr>
          <w:u w:val="single"/>
        </w:rPr>
        <w:t>Dr.</w:t>
      </w:r>
      <w:r>
        <w:rPr>
          <w:spacing w:val="-10"/>
          <w:u w:val="single"/>
        </w:rPr>
        <w:t> </w:t>
      </w:r>
      <w:r>
        <w:rPr>
          <w:u w:val="single"/>
        </w:rPr>
        <w:t>Fibriyani</w:t>
      </w:r>
      <w:r>
        <w:rPr>
          <w:spacing w:val="-10"/>
          <w:u w:val="single"/>
        </w:rPr>
        <w:t> </w:t>
      </w:r>
      <w:r>
        <w:rPr>
          <w:u w:val="single"/>
        </w:rPr>
        <w:t>Nur</w:t>
      </w:r>
      <w:r>
        <w:rPr>
          <w:spacing w:val="-10"/>
          <w:u w:val="single"/>
        </w:rPr>
        <w:t> </w:t>
      </w:r>
      <w:r>
        <w:rPr>
          <w:u w:val="single"/>
        </w:rPr>
        <w:t>Khairin,</w:t>
      </w:r>
      <w:r>
        <w:rPr>
          <w:spacing w:val="-10"/>
          <w:u w:val="single"/>
        </w:rPr>
        <w:t> </w:t>
      </w:r>
      <w:r>
        <w:rPr>
          <w:u w:val="single"/>
        </w:rPr>
        <w:t>SE.,M.S.A.,Ak.,CA.,CSP.,CIQaR</w:t>
      </w:r>
      <w:r>
        <w:rPr/>
        <w:t> NIP. 19850204 200912 2 007</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56"/>
        <w:rPr>
          <w:sz w:val="22"/>
        </w:rPr>
      </w:pPr>
    </w:p>
    <w:p>
      <w:pPr>
        <w:spacing w:before="1"/>
        <w:ind w:left="2559" w:right="2277" w:firstLine="0"/>
        <w:jc w:val="center"/>
        <w:rPr>
          <w:rFonts w:ascii="Calibri"/>
          <w:sz w:val="22"/>
        </w:rPr>
      </w:pPr>
      <w:r>
        <w:rPr>
          <w:rFonts w:ascii="Calibri"/>
          <w:spacing w:val="-5"/>
          <w:sz w:val="22"/>
        </w:rPr>
        <w:t>ii</w:t>
      </w:r>
    </w:p>
    <w:p>
      <w:pPr>
        <w:spacing w:after="0"/>
        <w:jc w:val="center"/>
        <w:rPr>
          <w:rFonts w:ascii="Calibri"/>
          <w:sz w:val="22"/>
        </w:rPr>
        <w:sectPr>
          <w:pgSz w:w="11910" w:h="16840"/>
          <w:pgMar w:top="1920" w:bottom="280" w:left="1700" w:right="1417"/>
        </w:sectPr>
      </w:pPr>
    </w:p>
    <w:sdt>
      <w:sdtPr>
        <w:docPartObj>
          <w:docPartGallery w:val="Table of Contents"/>
          <w:docPartUnique/>
        </w:docPartObj>
      </w:sdtPr>
      <w:sdtEndPr/>
      <w:sdtContent>
        <w:p>
          <w:pPr>
            <w:pStyle w:val="TOC2"/>
            <w:tabs>
              <w:tab w:pos="8496" w:val="right" w:leader="dot"/>
            </w:tabs>
            <w:spacing w:before="276"/>
            <w:rPr>
              <w:b w:val="0"/>
            </w:rPr>
          </w:pPr>
          <w:r>
            <w:rPr/>
            <w:t>HALAMAN</w:t>
          </w:r>
          <w:r>
            <w:rPr>
              <w:spacing w:val="-4"/>
            </w:rPr>
            <w:t> </w:t>
          </w:r>
          <w:r>
            <w:rPr>
              <w:spacing w:val="-2"/>
            </w:rPr>
            <w:t>JUDUL</w:t>
          </w:r>
          <w:r>
            <w:rPr/>
            <w:tab/>
          </w:r>
          <w:r>
            <w:rPr>
              <w:b w:val="0"/>
              <w:spacing w:val="-10"/>
            </w:rPr>
            <w:t>i</w:t>
          </w:r>
        </w:p>
        <w:p>
          <w:pPr>
            <w:pStyle w:val="TOC2"/>
            <w:tabs>
              <w:tab w:pos="8497" w:val="right" w:leader="dot"/>
            </w:tabs>
            <w:rPr>
              <w:b w:val="0"/>
            </w:rPr>
          </w:pPr>
          <w:hyperlink w:history="true" w:anchor="_TOC_250034">
            <w:r>
              <w:rPr/>
              <w:t>HALAMAN</w:t>
            </w:r>
            <w:r>
              <w:rPr>
                <w:spacing w:val="-4"/>
              </w:rPr>
              <w:t> </w:t>
            </w:r>
            <w:r>
              <w:rPr>
                <w:spacing w:val="-2"/>
              </w:rPr>
              <w:t>PENGESAHAN</w:t>
            </w:r>
            <w:r>
              <w:rPr/>
              <w:tab/>
            </w:r>
            <w:r>
              <w:rPr>
                <w:b w:val="0"/>
                <w:spacing w:val="-5"/>
              </w:rPr>
              <w:t>ii</w:t>
            </w:r>
          </w:hyperlink>
        </w:p>
        <w:p>
          <w:pPr>
            <w:pStyle w:val="TOC3"/>
            <w:tabs>
              <w:tab w:pos="8499" w:val="right" w:leader="dot"/>
            </w:tabs>
            <w:rPr>
              <w:b w:val="0"/>
              <w:i w:val="0"/>
              <w:sz w:val="24"/>
            </w:rPr>
          </w:pPr>
          <w:r>
            <w:rPr>
              <w:i w:val="0"/>
              <w:sz w:val="24"/>
            </w:rPr>
            <w:t>DAFTAR</w:t>
          </w:r>
          <w:r>
            <w:rPr>
              <w:i w:val="0"/>
              <w:spacing w:val="-6"/>
              <w:sz w:val="24"/>
            </w:rPr>
            <w:t> </w:t>
          </w:r>
          <w:r>
            <w:rPr>
              <w:i w:val="0"/>
              <w:spacing w:val="-5"/>
              <w:sz w:val="24"/>
            </w:rPr>
            <w:t>ISI</w:t>
          </w:r>
          <w:r>
            <w:rPr>
              <w:i w:val="0"/>
              <w:sz w:val="24"/>
            </w:rPr>
            <w:tab/>
          </w:r>
          <w:r>
            <w:rPr>
              <w:b w:val="0"/>
              <w:i w:val="0"/>
              <w:spacing w:val="-5"/>
              <w:sz w:val="24"/>
            </w:rPr>
            <w:t>iii</w:t>
          </w:r>
        </w:p>
        <w:p>
          <w:pPr>
            <w:pStyle w:val="TOC2"/>
            <w:tabs>
              <w:tab w:pos="8497" w:val="right" w:leader="dot"/>
            </w:tabs>
            <w:rPr>
              <w:b w:val="0"/>
            </w:rPr>
          </w:pPr>
          <w:hyperlink w:history="true" w:anchor="_TOC_250033">
            <w:r>
              <w:rPr/>
              <w:t>DAFTAR</w:t>
            </w:r>
            <w:r>
              <w:rPr>
                <w:spacing w:val="-6"/>
              </w:rPr>
              <w:t> </w:t>
            </w:r>
            <w:r>
              <w:rPr>
                <w:spacing w:val="-2"/>
              </w:rPr>
              <w:t>TABEL</w:t>
            </w:r>
            <w:r>
              <w:rPr/>
              <w:tab/>
            </w:r>
            <w:r>
              <w:rPr>
                <w:b w:val="0"/>
                <w:spacing w:val="-5"/>
              </w:rPr>
              <w:t>iv</w:t>
            </w:r>
          </w:hyperlink>
        </w:p>
        <w:p>
          <w:pPr>
            <w:pStyle w:val="TOC2"/>
            <w:tabs>
              <w:tab w:pos="8497" w:val="right" w:leader="dot"/>
            </w:tabs>
            <w:rPr>
              <w:b w:val="0"/>
            </w:rPr>
          </w:pPr>
          <w:r>
            <w:rPr/>
            <w:t>DAFTAR</w:t>
          </w:r>
          <w:r>
            <w:rPr>
              <w:spacing w:val="-6"/>
            </w:rPr>
            <w:t> </w:t>
          </w:r>
          <w:r>
            <w:rPr>
              <w:spacing w:val="-2"/>
            </w:rPr>
            <w:t>GAMBAR</w:t>
          </w:r>
          <w:r>
            <w:rPr/>
            <w:tab/>
          </w:r>
          <w:r>
            <w:rPr>
              <w:b w:val="0"/>
              <w:spacing w:val="-10"/>
            </w:rPr>
            <w:t>v</w:t>
          </w:r>
        </w:p>
        <w:p>
          <w:pPr>
            <w:pStyle w:val="TOC1"/>
            <w:tabs>
              <w:tab w:pos="8497" w:val="right" w:leader="dot"/>
            </w:tabs>
            <w:rPr>
              <w:b w:val="0"/>
            </w:rPr>
          </w:pPr>
          <w:r>
            <w:rPr/>
            <w:t>BAB I</w:t>
          </w:r>
          <w:r>
            <w:rPr>
              <w:spacing w:val="-1"/>
            </w:rPr>
            <w:t> </w:t>
          </w:r>
          <w:r>
            <w:rPr>
              <w:spacing w:val="-2"/>
            </w:rPr>
            <w:t>PENDAHULUAN</w:t>
          </w:r>
          <w:r>
            <w:rPr/>
            <w:tab/>
          </w:r>
          <w:r>
            <w:rPr>
              <w:b w:val="0"/>
              <w:spacing w:val="-10"/>
            </w:rPr>
            <w:t>1</w:t>
          </w:r>
        </w:p>
        <w:p>
          <w:pPr>
            <w:pStyle w:val="TOC4"/>
            <w:numPr>
              <w:ilvl w:val="1"/>
              <w:numId w:val="1"/>
            </w:numPr>
            <w:tabs>
              <w:tab w:pos="1636" w:val="left" w:leader="none"/>
              <w:tab w:pos="8497" w:val="right" w:leader="dot"/>
            </w:tabs>
            <w:spacing w:line="240" w:lineRule="auto" w:before="0" w:after="0"/>
            <w:ind w:left="1636" w:right="0" w:hanging="360"/>
            <w:jc w:val="left"/>
          </w:pPr>
          <w:hyperlink w:history="true" w:anchor="_TOC_250032">
            <w:r>
              <w:rPr/>
              <w:t>Latar</w:t>
            </w:r>
            <w:r>
              <w:rPr>
                <w:spacing w:val="-6"/>
              </w:rPr>
              <w:t> </w:t>
            </w:r>
            <w:r>
              <w:rPr>
                <w:spacing w:val="-2"/>
              </w:rPr>
              <w:t>Belakang</w:t>
            </w:r>
            <w:r>
              <w:rPr/>
              <w:tab/>
            </w:r>
            <w:r>
              <w:rPr>
                <w:spacing w:val="-10"/>
              </w:rPr>
              <w:t>1</w:t>
            </w:r>
          </w:hyperlink>
        </w:p>
        <w:p>
          <w:pPr>
            <w:pStyle w:val="TOC4"/>
            <w:numPr>
              <w:ilvl w:val="1"/>
              <w:numId w:val="1"/>
            </w:numPr>
            <w:tabs>
              <w:tab w:pos="1636" w:val="left" w:leader="none"/>
              <w:tab w:pos="8497" w:val="right" w:leader="dot"/>
            </w:tabs>
            <w:spacing w:line="240" w:lineRule="auto" w:before="0" w:after="0"/>
            <w:ind w:left="1636" w:right="0" w:hanging="360"/>
            <w:jc w:val="left"/>
          </w:pPr>
          <w:hyperlink w:history="true" w:anchor="_TOC_250031">
            <w:r>
              <w:rPr/>
              <w:t>Rumusan</w:t>
            </w:r>
            <w:r>
              <w:rPr>
                <w:spacing w:val="-4"/>
              </w:rPr>
              <w:t> </w:t>
            </w:r>
            <w:r>
              <w:rPr>
                <w:spacing w:val="-2"/>
              </w:rPr>
              <w:t>Masalah</w:t>
            </w:r>
            <w:r>
              <w:rPr/>
              <w:tab/>
            </w:r>
            <w:r>
              <w:rPr>
                <w:spacing w:val="-10"/>
              </w:rPr>
              <w:t>6</w:t>
            </w:r>
          </w:hyperlink>
        </w:p>
        <w:p>
          <w:pPr>
            <w:pStyle w:val="TOC4"/>
            <w:numPr>
              <w:ilvl w:val="1"/>
              <w:numId w:val="1"/>
            </w:numPr>
            <w:tabs>
              <w:tab w:pos="1636" w:val="left" w:leader="none"/>
              <w:tab w:pos="8497" w:val="right" w:leader="dot"/>
            </w:tabs>
            <w:spacing w:line="240" w:lineRule="auto" w:before="0" w:after="0"/>
            <w:ind w:left="1636" w:right="0" w:hanging="360"/>
            <w:jc w:val="left"/>
          </w:pPr>
          <w:hyperlink w:history="true" w:anchor="_TOC_250030">
            <w:r>
              <w:rPr/>
              <w:t>Tujuan</w:t>
            </w:r>
            <w:r>
              <w:rPr>
                <w:spacing w:val="-1"/>
              </w:rPr>
              <w:t> </w:t>
            </w:r>
            <w:r>
              <w:rPr>
                <w:spacing w:val="-2"/>
              </w:rPr>
              <w:t>Penelitian</w:t>
            </w:r>
            <w:r>
              <w:rPr/>
              <w:tab/>
            </w:r>
            <w:r>
              <w:rPr>
                <w:spacing w:val="-10"/>
              </w:rPr>
              <w:t>6</w:t>
            </w:r>
          </w:hyperlink>
        </w:p>
        <w:p>
          <w:pPr>
            <w:pStyle w:val="TOC4"/>
            <w:numPr>
              <w:ilvl w:val="1"/>
              <w:numId w:val="1"/>
            </w:numPr>
            <w:tabs>
              <w:tab w:pos="1636" w:val="left" w:leader="none"/>
              <w:tab w:pos="8497" w:val="right" w:leader="dot"/>
            </w:tabs>
            <w:spacing w:line="240" w:lineRule="auto" w:before="0" w:after="0"/>
            <w:ind w:left="1636" w:right="0" w:hanging="360"/>
            <w:jc w:val="left"/>
          </w:pPr>
          <w:hyperlink w:history="true" w:anchor="_TOC_250029">
            <w:r>
              <w:rPr/>
              <w:t>Manfaat</w:t>
            </w:r>
            <w:r>
              <w:rPr>
                <w:spacing w:val="-4"/>
              </w:rPr>
              <w:t> </w:t>
            </w:r>
            <w:r>
              <w:rPr>
                <w:spacing w:val="-2"/>
              </w:rPr>
              <w:t>Penelitian</w:t>
            </w:r>
            <w:r>
              <w:rPr/>
              <w:tab/>
            </w:r>
            <w:r>
              <w:rPr>
                <w:spacing w:val="-10"/>
              </w:rPr>
              <w:t>7</w:t>
            </w:r>
          </w:hyperlink>
        </w:p>
        <w:p>
          <w:pPr>
            <w:pStyle w:val="TOC1"/>
            <w:tabs>
              <w:tab w:pos="8497" w:val="right" w:leader="dot"/>
            </w:tabs>
            <w:spacing w:before="140"/>
            <w:rPr>
              <w:b w:val="0"/>
            </w:rPr>
          </w:pPr>
          <w:hyperlink w:history="true" w:anchor="_TOC_250028">
            <w:r>
              <w:rPr/>
              <w:t>BAB</w:t>
            </w:r>
            <w:r>
              <w:rPr>
                <w:spacing w:val="-3"/>
              </w:rPr>
              <w:t> </w:t>
            </w:r>
            <w:r>
              <w:rPr/>
              <w:t>II</w:t>
            </w:r>
            <w:r>
              <w:rPr>
                <w:spacing w:val="-2"/>
              </w:rPr>
              <w:t> </w:t>
            </w:r>
            <w:r>
              <w:rPr/>
              <w:t>TINJAUAN</w:t>
            </w:r>
            <w:r>
              <w:rPr>
                <w:spacing w:val="-3"/>
              </w:rPr>
              <w:t> </w:t>
            </w:r>
            <w:r>
              <w:rPr>
                <w:spacing w:val="-2"/>
              </w:rPr>
              <w:t>PUSTAKA</w:t>
            </w:r>
            <w:r>
              <w:rPr/>
              <w:tab/>
            </w:r>
            <w:r>
              <w:rPr>
                <w:b w:val="0"/>
                <w:spacing w:val="-10"/>
              </w:rPr>
              <w:t>9</w:t>
            </w:r>
          </w:hyperlink>
        </w:p>
        <w:p>
          <w:pPr>
            <w:pStyle w:val="TOC5"/>
            <w:numPr>
              <w:ilvl w:val="1"/>
              <w:numId w:val="2"/>
            </w:numPr>
            <w:tabs>
              <w:tab w:pos="1636" w:val="left" w:leader="none"/>
              <w:tab w:pos="8497" w:val="right" w:leader="dot"/>
            </w:tabs>
            <w:spacing w:line="240" w:lineRule="auto" w:before="0" w:after="0"/>
            <w:ind w:left="1636" w:right="0" w:hanging="360"/>
            <w:jc w:val="left"/>
            <w:rPr>
              <w:b w:val="0"/>
              <w:i w:val="0"/>
              <w:sz w:val="24"/>
            </w:rPr>
          </w:pPr>
          <w:r>
            <w:rPr>
              <w:b w:val="0"/>
              <w:sz w:val="24"/>
            </w:rPr>
            <w:t>Agency</w:t>
          </w:r>
          <w:r>
            <w:rPr>
              <w:b w:val="0"/>
              <w:spacing w:val="-2"/>
              <w:sz w:val="24"/>
            </w:rPr>
            <w:t> </w:t>
          </w:r>
          <w:r>
            <w:rPr>
              <w:b w:val="0"/>
              <w:sz w:val="24"/>
            </w:rPr>
            <w:t>Theory</w:t>
          </w:r>
          <w:r>
            <w:rPr>
              <w:b w:val="0"/>
              <w:spacing w:val="-1"/>
              <w:sz w:val="24"/>
            </w:rPr>
            <w:t> </w:t>
          </w:r>
          <w:r>
            <w:rPr>
              <w:b w:val="0"/>
              <w:i w:val="0"/>
              <w:sz w:val="24"/>
            </w:rPr>
            <w:t>(Teori </w:t>
          </w:r>
          <w:r>
            <w:rPr>
              <w:b w:val="0"/>
              <w:i w:val="0"/>
              <w:spacing w:val="-2"/>
              <w:sz w:val="24"/>
            </w:rPr>
            <w:t>Agensi)</w:t>
          </w:r>
          <w:r>
            <w:rPr>
              <w:b w:val="0"/>
              <w:i w:val="0"/>
              <w:sz w:val="24"/>
            </w:rPr>
            <w:tab/>
          </w:r>
          <w:r>
            <w:rPr>
              <w:b w:val="0"/>
              <w:i w:val="0"/>
              <w:spacing w:val="-10"/>
              <w:sz w:val="24"/>
            </w:rPr>
            <w:t>9</w:t>
          </w:r>
        </w:p>
        <w:p>
          <w:pPr>
            <w:pStyle w:val="TOC6"/>
            <w:numPr>
              <w:ilvl w:val="2"/>
              <w:numId w:val="2"/>
            </w:numPr>
            <w:tabs>
              <w:tab w:pos="2241" w:val="left" w:leader="none"/>
              <w:tab w:pos="8497" w:val="right" w:leader="dot"/>
            </w:tabs>
            <w:spacing w:line="240" w:lineRule="auto" w:before="0" w:after="0"/>
            <w:ind w:left="2241" w:right="0" w:hanging="540"/>
            <w:jc w:val="left"/>
          </w:pPr>
          <w:hyperlink w:history="true" w:anchor="_TOC_250027">
            <w:r>
              <w:rPr/>
              <w:t>Nilai </w:t>
            </w:r>
            <w:r>
              <w:rPr>
                <w:spacing w:val="-2"/>
              </w:rPr>
              <w:t>Perusahaan</w:t>
            </w:r>
            <w:r>
              <w:rPr/>
              <w:tab/>
            </w:r>
            <w:r>
              <w:rPr>
                <w:spacing w:val="-5"/>
              </w:rPr>
              <w:t>10</w:t>
            </w:r>
          </w:hyperlink>
        </w:p>
        <w:p>
          <w:pPr>
            <w:pStyle w:val="TOC6"/>
            <w:numPr>
              <w:ilvl w:val="2"/>
              <w:numId w:val="2"/>
            </w:numPr>
            <w:tabs>
              <w:tab w:pos="2241" w:val="left" w:leader="none"/>
              <w:tab w:pos="8497" w:val="right" w:leader="dot"/>
            </w:tabs>
            <w:spacing w:line="240" w:lineRule="auto" w:before="0" w:after="0"/>
            <w:ind w:left="2241" w:right="0" w:hanging="540"/>
            <w:jc w:val="left"/>
          </w:pPr>
          <w:hyperlink w:history="true" w:anchor="_TOC_250026">
            <w:r>
              <w:rPr/>
              <w:t>Agresivitas</w:t>
            </w:r>
            <w:r>
              <w:rPr>
                <w:spacing w:val="-5"/>
              </w:rPr>
              <w:t> </w:t>
            </w:r>
            <w:r>
              <w:rPr>
                <w:spacing w:val="-2"/>
              </w:rPr>
              <w:t>pajak</w:t>
            </w:r>
            <w:r>
              <w:rPr/>
              <w:tab/>
            </w:r>
            <w:r>
              <w:rPr>
                <w:spacing w:val="-5"/>
              </w:rPr>
              <w:t>12</w:t>
            </w:r>
          </w:hyperlink>
        </w:p>
        <w:p>
          <w:pPr>
            <w:pStyle w:val="TOC6"/>
            <w:numPr>
              <w:ilvl w:val="2"/>
              <w:numId w:val="2"/>
            </w:numPr>
            <w:tabs>
              <w:tab w:pos="2241" w:val="left" w:leader="none"/>
              <w:tab w:pos="8497" w:val="right" w:leader="dot"/>
            </w:tabs>
            <w:spacing w:line="240" w:lineRule="auto" w:before="0" w:after="0"/>
            <w:ind w:left="2241" w:right="0" w:hanging="540"/>
            <w:jc w:val="left"/>
          </w:pPr>
          <w:hyperlink w:history="true" w:anchor="_TOC_250025">
            <w:r>
              <w:rPr/>
              <w:t>Beban</w:t>
            </w:r>
            <w:r>
              <w:rPr>
                <w:spacing w:val="-2"/>
              </w:rPr>
              <w:t> </w:t>
            </w:r>
            <w:r>
              <w:rPr/>
              <w:t>Pajak</w:t>
            </w:r>
            <w:r>
              <w:rPr>
                <w:spacing w:val="-1"/>
              </w:rPr>
              <w:t> </w:t>
            </w:r>
            <w:r>
              <w:rPr>
                <w:spacing w:val="-2"/>
              </w:rPr>
              <w:t>Tangguhan</w:t>
            </w:r>
            <w:r>
              <w:rPr/>
              <w:tab/>
            </w:r>
            <w:r>
              <w:rPr>
                <w:spacing w:val="-5"/>
              </w:rPr>
              <w:t>14</w:t>
            </w:r>
          </w:hyperlink>
        </w:p>
        <w:p>
          <w:pPr>
            <w:pStyle w:val="TOC4"/>
            <w:numPr>
              <w:ilvl w:val="1"/>
              <w:numId w:val="2"/>
            </w:numPr>
            <w:tabs>
              <w:tab w:pos="1636" w:val="left" w:leader="none"/>
              <w:tab w:pos="8497" w:val="right" w:leader="dot"/>
            </w:tabs>
            <w:spacing w:line="240" w:lineRule="auto" w:before="0" w:after="0"/>
            <w:ind w:left="1636" w:right="0" w:hanging="360"/>
            <w:jc w:val="left"/>
          </w:pPr>
          <w:hyperlink w:history="true" w:anchor="_TOC_250024">
            <w:r>
              <w:rPr/>
              <w:t>Penelitian</w:t>
            </w:r>
            <w:r>
              <w:rPr>
                <w:spacing w:val="-5"/>
              </w:rPr>
              <w:t> </w:t>
            </w:r>
            <w:r>
              <w:rPr>
                <w:spacing w:val="-2"/>
              </w:rPr>
              <w:t>Terdahulu</w:t>
            </w:r>
            <w:r>
              <w:rPr/>
              <w:tab/>
            </w:r>
            <w:r>
              <w:rPr>
                <w:spacing w:val="-5"/>
              </w:rPr>
              <w:t>15</w:t>
            </w:r>
          </w:hyperlink>
        </w:p>
        <w:p>
          <w:pPr>
            <w:pStyle w:val="TOC4"/>
            <w:numPr>
              <w:ilvl w:val="1"/>
              <w:numId w:val="2"/>
            </w:numPr>
            <w:tabs>
              <w:tab w:pos="1636" w:val="left" w:leader="none"/>
              <w:tab w:pos="8497" w:val="right" w:leader="dot"/>
            </w:tabs>
            <w:spacing w:line="240" w:lineRule="auto" w:before="0" w:after="0"/>
            <w:ind w:left="1636" w:right="0" w:hanging="360"/>
            <w:jc w:val="left"/>
          </w:pPr>
          <w:hyperlink w:history="true" w:anchor="_TOC_250023">
            <w:r>
              <w:rPr/>
              <w:t>Kerangka</w:t>
            </w:r>
            <w:r>
              <w:rPr>
                <w:spacing w:val="-3"/>
              </w:rPr>
              <w:t> </w:t>
            </w:r>
            <w:r>
              <w:rPr>
                <w:spacing w:val="-2"/>
              </w:rPr>
              <w:t>Konseptual</w:t>
            </w:r>
            <w:r>
              <w:rPr/>
              <w:tab/>
            </w:r>
            <w:r>
              <w:rPr>
                <w:spacing w:val="-5"/>
              </w:rPr>
              <w:t>17</w:t>
            </w:r>
          </w:hyperlink>
        </w:p>
        <w:p>
          <w:pPr>
            <w:pStyle w:val="TOC4"/>
            <w:numPr>
              <w:ilvl w:val="1"/>
              <w:numId w:val="2"/>
            </w:numPr>
            <w:tabs>
              <w:tab w:pos="1636" w:val="left" w:leader="none"/>
              <w:tab w:pos="8497" w:val="right" w:leader="dot"/>
            </w:tabs>
            <w:spacing w:line="240" w:lineRule="auto" w:before="0" w:after="0"/>
            <w:ind w:left="1636" w:right="0" w:hanging="360"/>
            <w:jc w:val="left"/>
          </w:pPr>
          <w:hyperlink w:history="true" w:anchor="_TOC_250022">
            <w:r>
              <w:rPr/>
              <w:t>Pengembangan</w:t>
            </w:r>
            <w:r>
              <w:rPr>
                <w:spacing w:val="-6"/>
              </w:rPr>
              <w:t> </w:t>
            </w:r>
            <w:r>
              <w:rPr>
                <w:spacing w:val="-2"/>
              </w:rPr>
              <w:t>Hipotesis</w:t>
            </w:r>
            <w:r>
              <w:rPr/>
              <w:tab/>
            </w:r>
            <w:r>
              <w:rPr>
                <w:spacing w:val="-5"/>
              </w:rPr>
              <w:t>18</w:t>
            </w:r>
          </w:hyperlink>
        </w:p>
        <w:p>
          <w:pPr>
            <w:pStyle w:val="TOC6"/>
            <w:numPr>
              <w:ilvl w:val="2"/>
              <w:numId w:val="2"/>
            </w:numPr>
            <w:tabs>
              <w:tab w:pos="2241" w:val="left" w:leader="none"/>
              <w:tab w:pos="8497" w:val="right" w:leader="dot"/>
            </w:tabs>
            <w:spacing w:line="240" w:lineRule="auto" w:before="0" w:after="0"/>
            <w:ind w:left="2241" w:right="0" w:hanging="540"/>
            <w:jc w:val="left"/>
          </w:pPr>
          <w:hyperlink w:history="true" w:anchor="_TOC_250021">
            <w:r>
              <w:rPr/>
              <w:t>Pengaruh</w:t>
            </w:r>
            <w:r>
              <w:rPr>
                <w:spacing w:val="-2"/>
              </w:rPr>
              <w:t> </w:t>
            </w:r>
            <w:r>
              <w:rPr/>
              <w:t>Agresivitas</w:t>
            </w:r>
            <w:r>
              <w:rPr>
                <w:spacing w:val="-3"/>
              </w:rPr>
              <w:t> </w:t>
            </w:r>
            <w:r>
              <w:rPr/>
              <w:t>Pajak</w:t>
            </w:r>
            <w:r>
              <w:rPr>
                <w:spacing w:val="-1"/>
              </w:rPr>
              <w:t> </w:t>
            </w:r>
            <w:r>
              <w:rPr/>
              <w:t>terhadap</w:t>
            </w:r>
            <w:r>
              <w:rPr>
                <w:spacing w:val="-2"/>
              </w:rPr>
              <w:t> </w:t>
            </w:r>
            <w:r>
              <w:rPr/>
              <w:t>Nilai</w:t>
            </w:r>
            <w:r>
              <w:rPr>
                <w:spacing w:val="-1"/>
              </w:rPr>
              <w:t> </w:t>
            </w:r>
            <w:r>
              <w:rPr>
                <w:spacing w:val="-2"/>
              </w:rPr>
              <w:t>Perusahaan</w:t>
            </w:r>
            <w:r>
              <w:rPr/>
              <w:tab/>
            </w:r>
            <w:r>
              <w:rPr>
                <w:spacing w:val="-5"/>
              </w:rPr>
              <w:t>18</w:t>
            </w:r>
          </w:hyperlink>
        </w:p>
        <w:p>
          <w:pPr>
            <w:pStyle w:val="TOC6"/>
            <w:ind w:left="1701" w:firstLine="0"/>
          </w:pPr>
          <w:r>
            <w:rPr/>
            <w:t>2</w:t>
          </w:r>
          <w:r>
            <w:rPr>
              <w:spacing w:val="-4"/>
            </w:rPr>
            <w:t> </w:t>
          </w:r>
          <w:r>
            <w:rPr/>
            <w:t>4.2</w:t>
          </w:r>
          <w:r>
            <w:rPr>
              <w:spacing w:val="-1"/>
            </w:rPr>
            <w:t> </w:t>
          </w:r>
          <w:r>
            <w:rPr/>
            <w:t>Pengaruh</w:t>
          </w:r>
          <w:r>
            <w:rPr>
              <w:spacing w:val="-2"/>
            </w:rPr>
            <w:t> </w:t>
          </w:r>
          <w:r>
            <w:rPr/>
            <w:t>Beban</w:t>
          </w:r>
          <w:r>
            <w:rPr>
              <w:spacing w:val="-1"/>
            </w:rPr>
            <w:t> </w:t>
          </w:r>
          <w:r>
            <w:rPr/>
            <w:t>Pajak</w:t>
          </w:r>
          <w:r>
            <w:rPr>
              <w:spacing w:val="-1"/>
            </w:rPr>
            <w:t> </w:t>
          </w:r>
          <w:r>
            <w:rPr/>
            <w:t>Tangguhan</w:t>
          </w:r>
          <w:r>
            <w:rPr>
              <w:spacing w:val="-2"/>
            </w:rPr>
            <w:t> </w:t>
          </w:r>
          <w:r>
            <w:rPr/>
            <w:t>Terhadap</w:t>
          </w:r>
          <w:r>
            <w:rPr>
              <w:spacing w:val="1"/>
            </w:rPr>
            <w:t> </w:t>
          </w:r>
          <w:r>
            <w:rPr/>
            <w:t>Nilai</w:t>
          </w:r>
          <w:r>
            <w:rPr>
              <w:spacing w:val="-1"/>
            </w:rPr>
            <w:t> </w:t>
          </w:r>
          <w:r>
            <w:rPr/>
            <w:t>Perusahaan</w:t>
          </w:r>
          <w:r>
            <w:rPr>
              <w:spacing w:val="-14"/>
            </w:rPr>
            <w:t> </w:t>
          </w:r>
          <w:r>
            <w:rPr>
              <w:spacing w:val="-5"/>
            </w:rPr>
            <w:t>19</w:t>
          </w:r>
        </w:p>
        <w:p>
          <w:pPr>
            <w:pStyle w:val="TOC4"/>
            <w:numPr>
              <w:ilvl w:val="1"/>
              <w:numId w:val="2"/>
            </w:numPr>
            <w:tabs>
              <w:tab w:pos="1636" w:val="left" w:leader="none"/>
              <w:tab w:pos="8497" w:val="right" w:leader="dot"/>
            </w:tabs>
            <w:spacing w:line="240" w:lineRule="auto" w:before="0" w:after="0"/>
            <w:ind w:left="1636" w:right="0" w:hanging="360"/>
            <w:jc w:val="left"/>
          </w:pPr>
          <w:hyperlink w:history="true" w:anchor="_TOC_250020">
            <w:r>
              <w:rPr/>
              <w:t>Model</w:t>
            </w:r>
            <w:r>
              <w:rPr>
                <w:spacing w:val="-1"/>
              </w:rPr>
              <w:t> </w:t>
            </w:r>
            <w:r>
              <w:rPr>
                <w:spacing w:val="-2"/>
              </w:rPr>
              <w:t>Penelitian</w:t>
            </w:r>
            <w:r>
              <w:rPr/>
              <w:tab/>
            </w:r>
            <w:r>
              <w:rPr>
                <w:spacing w:val="-5"/>
              </w:rPr>
              <w:t>21</w:t>
            </w:r>
          </w:hyperlink>
        </w:p>
        <w:p>
          <w:pPr>
            <w:pStyle w:val="TOC1"/>
            <w:tabs>
              <w:tab w:pos="8497" w:val="right" w:leader="dot"/>
            </w:tabs>
            <w:rPr>
              <w:b w:val="0"/>
            </w:rPr>
          </w:pPr>
          <w:hyperlink w:history="true" w:anchor="_TOC_250019">
            <w:r>
              <w:rPr/>
              <w:t>BAB</w:t>
            </w:r>
            <w:r>
              <w:rPr>
                <w:spacing w:val="-3"/>
              </w:rPr>
              <w:t> </w:t>
            </w:r>
            <w:r>
              <w:rPr/>
              <w:t>III</w:t>
            </w:r>
            <w:r>
              <w:rPr>
                <w:spacing w:val="-3"/>
              </w:rPr>
              <w:t> </w:t>
            </w:r>
            <w:r>
              <w:rPr/>
              <w:t>METODOLOGI</w:t>
            </w:r>
            <w:r>
              <w:rPr>
                <w:spacing w:val="-3"/>
              </w:rPr>
              <w:t> </w:t>
            </w:r>
            <w:r>
              <w:rPr>
                <w:spacing w:val="-2"/>
              </w:rPr>
              <w:t>PENELITIAN</w:t>
            </w:r>
            <w:r>
              <w:rPr/>
              <w:tab/>
            </w:r>
            <w:r>
              <w:rPr>
                <w:b w:val="0"/>
                <w:spacing w:val="-5"/>
              </w:rPr>
              <w:t>22</w:t>
            </w:r>
          </w:hyperlink>
        </w:p>
        <w:p>
          <w:pPr>
            <w:pStyle w:val="TOC4"/>
            <w:numPr>
              <w:ilvl w:val="1"/>
              <w:numId w:val="3"/>
            </w:numPr>
            <w:tabs>
              <w:tab w:pos="1636" w:val="left" w:leader="none"/>
              <w:tab w:pos="8497" w:val="right" w:leader="dot"/>
            </w:tabs>
            <w:spacing w:line="240" w:lineRule="auto" w:before="0" w:after="0"/>
            <w:ind w:left="1636" w:right="0" w:hanging="360"/>
            <w:jc w:val="left"/>
          </w:pPr>
          <w:hyperlink w:history="true" w:anchor="_TOC_250018">
            <w:r>
              <w:rPr/>
              <w:t>Definisi</w:t>
            </w:r>
            <w:r>
              <w:rPr>
                <w:spacing w:val="-2"/>
              </w:rPr>
              <w:t> </w:t>
            </w:r>
            <w:r>
              <w:rPr/>
              <w:t>Operasional</w:t>
            </w:r>
            <w:r>
              <w:rPr>
                <w:spacing w:val="-2"/>
              </w:rPr>
              <w:t> </w:t>
            </w:r>
            <w:r>
              <w:rPr/>
              <w:t>dan</w:t>
            </w:r>
            <w:r>
              <w:rPr>
                <w:spacing w:val="-2"/>
              </w:rPr>
              <w:t> </w:t>
            </w:r>
            <w:r>
              <w:rPr/>
              <w:t>Pengukuran</w:t>
            </w:r>
            <w:r>
              <w:rPr>
                <w:spacing w:val="-2"/>
              </w:rPr>
              <w:t> Variabel</w:t>
            </w:r>
            <w:r>
              <w:rPr/>
              <w:tab/>
            </w:r>
            <w:r>
              <w:rPr>
                <w:spacing w:val="-5"/>
              </w:rPr>
              <w:t>22</w:t>
            </w:r>
          </w:hyperlink>
        </w:p>
        <w:p>
          <w:pPr>
            <w:pStyle w:val="TOC6"/>
            <w:numPr>
              <w:ilvl w:val="2"/>
              <w:numId w:val="3"/>
            </w:numPr>
            <w:tabs>
              <w:tab w:pos="2241" w:val="left" w:leader="none"/>
              <w:tab w:pos="8497" w:val="right" w:leader="dot"/>
            </w:tabs>
            <w:spacing w:line="240" w:lineRule="auto" w:before="0" w:after="0"/>
            <w:ind w:left="2241" w:right="0" w:hanging="540"/>
            <w:jc w:val="left"/>
          </w:pPr>
          <w:hyperlink w:history="true" w:anchor="_TOC_250017">
            <w:r>
              <w:rPr/>
              <w:t>Nilai </w:t>
            </w:r>
            <w:r>
              <w:rPr>
                <w:spacing w:val="-2"/>
              </w:rPr>
              <w:t>perusahaan</w:t>
            </w:r>
            <w:r>
              <w:rPr/>
              <w:tab/>
            </w:r>
            <w:r>
              <w:rPr>
                <w:spacing w:val="-5"/>
              </w:rPr>
              <w:t>22</w:t>
            </w:r>
          </w:hyperlink>
        </w:p>
        <w:p>
          <w:pPr>
            <w:pStyle w:val="TOC6"/>
            <w:numPr>
              <w:ilvl w:val="2"/>
              <w:numId w:val="3"/>
            </w:numPr>
            <w:tabs>
              <w:tab w:pos="2241" w:val="left" w:leader="none"/>
              <w:tab w:pos="8497" w:val="right" w:leader="dot"/>
            </w:tabs>
            <w:spacing w:line="240" w:lineRule="auto" w:before="0" w:after="0"/>
            <w:ind w:left="2241" w:right="0" w:hanging="540"/>
            <w:jc w:val="left"/>
          </w:pPr>
          <w:hyperlink w:history="true" w:anchor="_TOC_250016">
            <w:r>
              <w:rPr/>
              <w:t>Agresivitas</w:t>
            </w:r>
            <w:r>
              <w:rPr>
                <w:spacing w:val="-3"/>
              </w:rPr>
              <w:t> </w:t>
            </w:r>
            <w:r>
              <w:rPr/>
              <w:t>Pajak</w:t>
            </w:r>
            <w:r>
              <w:rPr>
                <w:spacing w:val="-1"/>
              </w:rPr>
              <w:t> </w:t>
            </w:r>
            <w:r>
              <w:rPr/>
              <w:t>diukur</w:t>
            </w:r>
            <w:r>
              <w:rPr>
                <w:spacing w:val="-1"/>
              </w:rPr>
              <w:t> </w:t>
            </w:r>
            <w:r>
              <w:rPr/>
              <w:t>dengan</w:t>
            </w:r>
            <w:r>
              <w:rPr>
                <w:spacing w:val="-2"/>
              </w:rPr>
              <w:t> </w:t>
            </w:r>
            <w:r>
              <w:rPr/>
              <w:t>Cash</w:t>
            </w:r>
            <w:r>
              <w:rPr>
                <w:spacing w:val="-1"/>
              </w:rPr>
              <w:t> </w:t>
            </w:r>
            <w:r>
              <w:rPr/>
              <w:t>Effective</w:t>
            </w:r>
            <w:r>
              <w:rPr>
                <w:spacing w:val="-1"/>
              </w:rPr>
              <w:t> </w:t>
            </w:r>
            <w:r>
              <w:rPr/>
              <w:t>Tax</w:t>
            </w:r>
            <w:r>
              <w:rPr>
                <w:spacing w:val="-1"/>
              </w:rPr>
              <w:t> </w:t>
            </w:r>
            <w:r>
              <w:rPr>
                <w:spacing w:val="-4"/>
              </w:rPr>
              <w:t>Rate</w:t>
            </w:r>
            <w:r>
              <w:rPr/>
              <w:tab/>
            </w:r>
            <w:r>
              <w:rPr>
                <w:spacing w:val="-5"/>
              </w:rPr>
              <w:t>22</w:t>
            </w:r>
          </w:hyperlink>
        </w:p>
        <w:p>
          <w:pPr>
            <w:pStyle w:val="TOC6"/>
            <w:numPr>
              <w:ilvl w:val="2"/>
              <w:numId w:val="3"/>
            </w:numPr>
            <w:tabs>
              <w:tab w:pos="2241" w:val="left" w:leader="none"/>
              <w:tab w:pos="8497" w:val="right" w:leader="dot"/>
            </w:tabs>
            <w:spacing w:line="240" w:lineRule="auto" w:before="0" w:after="0"/>
            <w:ind w:left="2241" w:right="0" w:hanging="540"/>
            <w:jc w:val="left"/>
          </w:pPr>
          <w:hyperlink w:history="true" w:anchor="_TOC_250015">
            <w:r>
              <w:rPr/>
              <w:t>Beban</w:t>
            </w:r>
            <w:r>
              <w:rPr>
                <w:spacing w:val="-2"/>
              </w:rPr>
              <w:t> </w:t>
            </w:r>
            <w:r>
              <w:rPr/>
              <w:t>Pajak</w:t>
            </w:r>
            <w:r>
              <w:rPr>
                <w:spacing w:val="-1"/>
              </w:rPr>
              <w:t> </w:t>
            </w:r>
            <w:r>
              <w:rPr>
                <w:spacing w:val="-2"/>
              </w:rPr>
              <w:t>Tangguhan</w:t>
            </w:r>
            <w:r>
              <w:rPr/>
              <w:tab/>
            </w:r>
            <w:r>
              <w:rPr>
                <w:spacing w:val="-5"/>
              </w:rPr>
              <w:t>23</w:t>
            </w:r>
          </w:hyperlink>
        </w:p>
        <w:p>
          <w:pPr>
            <w:pStyle w:val="TOC6"/>
            <w:numPr>
              <w:ilvl w:val="2"/>
              <w:numId w:val="3"/>
            </w:numPr>
            <w:tabs>
              <w:tab w:pos="2241" w:val="left" w:leader="none"/>
              <w:tab w:pos="8497" w:val="right" w:leader="dot"/>
            </w:tabs>
            <w:spacing w:line="240" w:lineRule="auto" w:before="1" w:after="0"/>
            <w:ind w:left="2241" w:right="0" w:hanging="540"/>
            <w:jc w:val="left"/>
          </w:pPr>
          <w:hyperlink w:history="true" w:anchor="_TOC_250014">
            <w:r>
              <w:rPr/>
              <w:t>Pengukuran</w:t>
            </w:r>
            <w:r>
              <w:rPr>
                <w:spacing w:val="-3"/>
              </w:rPr>
              <w:t> </w:t>
            </w:r>
            <w:r>
              <w:rPr>
                <w:spacing w:val="-2"/>
              </w:rPr>
              <w:t>Variabel</w:t>
            </w:r>
            <w:r>
              <w:rPr/>
              <w:tab/>
            </w:r>
            <w:r>
              <w:rPr>
                <w:spacing w:val="-5"/>
              </w:rPr>
              <w:t>24</w:t>
            </w:r>
          </w:hyperlink>
        </w:p>
        <w:p>
          <w:pPr>
            <w:pStyle w:val="TOC4"/>
            <w:numPr>
              <w:ilvl w:val="1"/>
              <w:numId w:val="3"/>
            </w:numPr>
            <w:tabs>
              <w:tab w:pos="1636" w:val="left" w:leader="none"/>
              <w:tab w:pos="8497" w:val="right" w:leader="dot"/>
            </w:tabs>
            <w:spacing w:line="240" w:lineRule="auto" w:before="0" w:after="0"/>
            <w:ind w:left="1636" w:right="0" w:hanging="360"/>
            <w:jc w:val="left"/>
          </w:pPr>
          <w:hyperlink w:history="true" w:anchor="_TOC_250013">
            <w:r>
              <w:rPr/>
              <w:t>Populasi</w:t>
            </w:r>
            <w:r>
              <w:rPr>
                <w:spacing w:val="-1"/>
              </w:rPr>
              <w:t> </w:t>
            </w:r>
            <w:r>
              <w:rPr/>
              <w:t>dan </w:t>
            </w:r>
            <w:r>
              <w:rPr>
                <w:spacing w:val="-2"/>
              </w:rPr>
              <w:t>Sampel</w:t>
            </w:r>
            <w:r>
              <w:rPr/>
              <w:tab/>
            </w:r>
            <w:r>
              <w:rPr>
                <w:spacing w:val="-5"/>
              </w:rPr>
              <w:t>24</w:t>
            </w:r>
          </w:hyperlink>
        </w:p>
        <w:p>
          <w:pPr>
            <w:pStyle w:val="TOC6"/>
            <w:numPr>
              <w:ilvl w:val="2"/>
              <w:numId w:val="3"/>
            </w:numPr>
            <w:tabs>
              <w:tab w:pos="2241" w:val="left" w:leader="none"/>
              <w:tab w:pos="8497" w:val="right" w:leader="dot"/>
            </w:tabs>
            <w:spacing w:line="240" w:lineRule="auto" w:before="0" w:after="0"/>
            <w:ind w:left="2241" w:right="0" w:hanging="540"/>
            <w:jc w:val="left"/>
          </w:pPr>
          <w:hyperlink w:history="true" w:anchor="_TOC_250012">
            <w:r>
              <w:rPr>
                <w:spacing w:val="-2"/>
              </w:rPr>
              <w:t>Populasi</w:t>
            </w:r>
            <w:r>
              <w:rPr/>
              <w:tab/>
            </w:r>
            <w:r>
              <w:rPr>
                <w:spacing w:val="-5"/>
              </w:rPr>
              <w:t>24</w:t>
            </w:r>
          </w:hyperlink>
        </w:p>
        <w:p>
          <w:pPr>
            <w:pStyle w:val="TOC6"/>
            <w:numPr>
              <w:ilvl w:val="2"/>
              <w:numId w:val="3"/>
            </w:numPr>
            <w:tabs>
              <w:tab w:pos="2241" w:val="left" w:leader="none"/>
              <w:tab w:pos="8497" w:val="right" w:leader="dot"/>
            </w:tabs>
            <w:spacing w:line="240" w:lineRule="auto" w:before="0" w:after="0"/>
            <w:ind w:left="2241" w:right="0" w:hanging="540"/>
            <w:jc w:val="left"/>
          </w:pPr>
          <w:hyperlink w:history="true" w:anchor="_TOC_250011">
            <w:r>
              <w:rPr>
                <w:spacing w:val="-2"/>
              </w:rPr>
              <w:t>Sampel</w:t>
            </w:r>
            <w:r>
              <w:rPr/>
              <w:tab/>
            </w:r>
            <w:r>
              <w:rPr>
                <w:spacing w:val="-5"/>
              </w:rPr>
              <w:t>24</w:t>
            </w:r>
          </w:hyperlink>
        </w:p>
        <w:p>
          <w:pPr>
            <w:pStyle w:val="TOC4"/>
            <w:numPr>
              <w:ilvl w:val="1"/>
              <w:numId w:val="3"/>
            </w:numPr>
            <w:tabs>
              <w:tab w:pos="1636" w:val="left" w:leader="none"/>
              <w:tab w:pos="8497" w:val="right" w:leader="dot"/>
            </w:tabs>
            <w:spacing w:line="240" w:lineRule="auto" w:before="0" w:after="0"/>
            <w:ind w:left="1636" w:right="0" w:hanging="360"/>
            <w:jc w:val="left"/>
          </w:pPr>
          <w:hyperlink w:history="true" w:anchor="_TOC_250010">
            <w:r>
              <w:rPr/>
              <w:t>Jenis</w:t>
            </w:r>
            <w:r>
              <w:rPr>
                <w:spacing w:val="-2"/>
              </w:rPr>
              <w:t> </w:t>
            </w:r>
            <w:r>
              <w:rPr/>
              <w:t>dan</w:t>
            </w:r>
            <w:r>
              <w:rPr>
                <w:spacing w:val="-2"/>
              </w:rPr>
              <w:t> </w:t>
            </w:r>
            <w:r>
              <w:rPr/>
              <w:t>Sumber</w:t>
            </w:r>
            <w:r>
              <w:rPr>
                <w:spacing w:val="-2"/>
              </w:rPr>
              <w:t> </w:t>
            </w:r>
            <w:r>
              <w:rPr>
                <w:spacing w:val="-4"/>
              </w:rPr>
              <w:t>Data</w:t>
            </w:r>
            <w:r>
              <w:rPr/>
              <w:tab/>
            </w:r>
            <w:r>
              <w:rPr>
                <w:spacing w:val="-5"/>
              </w:rPr>
              <w:t>26</w:t>
            </w:r>
          </w:hyperlink>
        </w:p>
        <w:p>
          <w:pPr>
            <w:pStyle w:val="TOC6"/>
            <w:numPr>
              <w:ilvl w:val="2"/>
              <w:numId w:val="3"/>
            </w:numPr>
            <w:tabs>
              <w:tab w:pos="2241" w:val="left" w:leader="none"/>
              <w:tab w:pos="8497" w:val="right" w:leader="dot"/>
            </w:tabs>
            <w:spacing w:line="240" w:lineRule="auto" w:before="0" w:after="0"/>
            <w:ind w:left="2241" w:right="0" w:hanging="540"/>
            <w:jc w:val="left"/>
          </w:pPr>
          <w:hyperlink w:history="true" w:anchor="_TOC_250009">
            <w:r>
              <w:rPr/>
              <w:t>Jenis</w:t>
            </w:r>
            <w:r>
              <w:rPr>
                <w:spacing w:val="-4"/>
              </w:rPr>
              <w:t> Data</w:t>
            </w:r>
            <w:r>
              <w:rPr/>
              <w:tab/>
            </w:r>
            <w:r>
              <w:rPr>
                <w:spacing w:val="-5"/>
              </w:rPr>
              <w:t>26</w:t>
            </w:r>
          </w:hyperlink>
        </w:p>
        <w:p>
          <w:pPr>
            <w:pStyle w:val="TOC6"/>
            <w:numPr>
              <w:ilvl w:val="2"/>
              <w:numId w:val="3"/>
            </w:numPr>
            <w:tabs>
              <w:tab w:pos="2241" w:val="left" w:leader="none"/>
              <w:tab w:pos="8497" w:val="right" w:leader="dot"/>
            </w:tabs>
            <w:spacing w:line="240" w:lineRule="auto" w:before="0" w:after="0"/>
            <w:ind w:left="2241" w:right="0" w:hanging="540"/>
            <w:jc w:val="left"/>
          </w:pPr>
          <w:hyperlink w:history="true" w:anchor="_TOC_250008">
            <w:r>
              <w:rPr/>
              <w:t>Sumber</w:t>
            </w:r>
            <w:r>
              <w:rPr>
                <w:spacing w:val="-4"/>
              </w:rPr>
              <w:t> Data</w:t>
            </w:r>
            <w:r>
              <w:rPr/>
              <w:tab/>
            </w:r>
            <w:r>
              <w:rPr>
                <w:spacing w:val="-5"/>
              </w:rPr>
              <w:t>26</w:t>
            </w:r>
          </w:hyperlink>
        </w:p>
        <w:p>
          <w:pPr>
            <w:pStyle w:val="TOC4"/>
            <w:numPr>
              <w:ilvl w:val="1"/>
              <w:numId w:val="3"/>
            </w:numPr>
            <w:tabs>
              <w:tab w:pos="1636" w:val="left" w:leader="none"/>
              <w:tab w:pos="8497" w:val="right" w:leader="dot"/>
            </w:tabs>
            <w:spacing w:line="240" w:lineRule="auto" w:before="0" w:after="0"/>
            <w:ind w:left="1636" w:right="0" w:hanging="360"/>
            <w:jc w:val="left"/>
          </w:pPr>
          <w:hyperlink w:history="true" w:anchor="_TOC_250007">
            <w:r>
              <w:rPr/>
              <w:t>Metode</w:t>
            </w:r>
            <w:r>
              <w:rPr>
                <w:spacing w:val="-3"/>
              </w:rPr>
              <w:t> </w:t>
            </w:r>
            <w:r>
              <w:rPr/>
              <w:t>Pengumpulan </w:t>
            </w:r>
            <w:r>
              <w:rPr>
                <w:spacing w:val="-4"/>
              </w:rPr>
              <w:t>Data</w:t>
            </w:r>
            <w:r>
              <w:rPr/>
              <w:tab/>
            </w:r>
            <w:r>
              <w:rPr>
                <w:spacing w:val="-5"/>
              </w:rPr>
              <w:t>27</w:t>
            </w:r>
          </w:hyperlink>
        </w:p>
        <w:p>
          <w:pPr>
            <w:pStyle w:val="TOC4"/>
            <w:numPr>
              <w:ilvl w:val="1"/>
              <w:numId w:val="3"/>
            </w:numPr>
            <w:tabs>
              <w:tab w:pos="1636" w:val="left" w:leader="none"/>
              <w:tab w:pos="8497" w:val="right" w:leader="dot"/>
            </w:tabs>
            <w:spacing w:line="240" w:lineRule="auto" w:before="0" w:after="0"/>
            <w:ind w:left="1636" w:right="0" w:hanging="360"/>
            <w:jc w:val="left"/>
          </w:pPr>
          <w:hyperlink w:history="true" w:anchor="_TOC_250006">
            <w:r>
              <w:rPr/>
              <w:t>Alat</w:t>
            </w:r>
            <w:r>
              <w:rPr>
                <w:spacing w:val="-3"/>
              </w:rPr>
              <w:t> </w:t>
            </w:r>
            <w:r>
              <w:rPr>
                <w:spacing w:val="-2"/>
              </w:rPr>
              <w:t>Analisis</w:t>
            </w:r>
            <w:r>
              <w:rPr/>
              <w:tab/>
            </w:r>
            <w:r>
              <w:rPr>
                <w:spacing w:val="-5"/>
              </w:rPr>
              <w:t>27</w:t>
            </w:r>
          </w:hyperlink>
        </w:p>
        <w:p>
          <w:pPr>
            <w:pStyle w:val="TOC6"/>
            <w:numPr>
              <w:ilvl w:val="2"/>
              <w:numId w:val="3"/>
            </w:numPr>
            <w:tabs>
              <w:tab w:pos="2241" w:val="left" w:leader="none"/>
              <w:tab w:pos="8497" w:val="right" w:leader="dot"/>
            </w:tabs>
            <w:spacing w:line="240" w:lineRule="auto" w:before="0" w:after="0"/>
            <w:ind w:left="2241" w:right="0" w:hanging="540"/>
            <w:jc w:val="left"/>
          </w:pPr>
          <w:hyperlink w:history="true" w:anchor="_TOC_250005">
            <w:r>
              <w:rPr/>
              <w:t>Uji</w:t>
            </w:r>
            <w:r>
              <w:rPr>
                <w:spacing w:val="-2"/>
              </w:rPr>
              <w:t> </w:t>
            </w:r>
            <w:r>
              <w:rPr/>
              <w:t>Analisis</w:t>
            </w:r>
            <w:r>
              <w:rPr>
                <w:spacing w:val="-1"/>
              </w:rPr>
              <w:t> </w:t>
            </w:r>
            <w:r>
              <w:rPr>
                <w:spacing w:val="-2"/>
              </w:rPr>
              <w:t>Deskriptif</w:t>
            </w:r>
            <w:r>
              <w:rPr/>
              <w:tab/>
            </w:r>
            <w:r>
              <w:rPr>
                <w:spacing w:val="-5"/>
              </w:rPr>
              <w:t>27</w:t>
            </w:r>
          </w:hyperlink>
        </w:p>
        <w:p>
          <w:pPr>
            <w:pStyle w:val="TOC6"/>
            <w:numPr>
              <w:ilvl w:val="2"/>
              <w:numId w:val="3"/>
            </w:numPr>
            <w:tabs>
              <w:tab w:pos="2241" w:val="left" w:leader="none"/>
              <w:tab w:pos="8497" w:val="right" w:leader="dot"/>
            </w:tabs>
            <w:spacing w:line="240" w:lineRule="auto" w:before="0" w:after="0"/>
            <w:ind w:left="2241" w:right="0" w:hanging="540"/>
            <w:jc w:val="left"/>
          </w:pPr>
          <w:hyperlink w:history="true" w:anchor="_TOC_250004">
            <w:r>
              <w:rPr/>
              <w:t>Uji Asumsi </w:t>
            </w:r>
            <w:r>
              <w:rPr>
                <w:spacing w:val="-2"/>
              </w:rPr>
              <w:t>Klasik</w:t>
            </w:r>
            <w:r>
              <w:rPr/>
              <w:tab/>
            </w:r>
            <w:r>
              <w:rPr>
                <w:spacing w:val="-5"/>
              </w:rPr>
              <w:t>27</w:t>
            </w:r>
          </w:hyperlink>
        </w:p>
        <w:p>
          <w:pPr>
            <w:pStyle w:val="TOC6"/>
            <w:numPr>
              <w:ilvl w:val="2"/>
              <w:numId w:val="3"/>
            </w:numPr>
            <w:tabs>
              <w:tab w:pos="2241" w:val="left" w:leader="none"/>
              <w:tab w:pos="8497" w:val="right" w:leader="dot"/>
            </w:tabs>
            <w:spacing w:line="240" w:lineRule="auto" w:before="0" w:after="0"/>
            <w:ind w:left="2241" w:right="0" w:hanging="540"/>
            <w:jc w:val="left"/>
          </w:pPr>
          <w:hyperlink w:history="true" w:anchor="_TOC_250003">
            <w:r>
              <w:rPr/>
              <w:t>Analisis</w:t>
            </w:r>
            <w:r>
              <w:rPr>
                <w:spacing w:val="-3"/>
              </w:rPr>
              <w:t> </w:t>
            </w:r>
            <w:r>
              <w:rPr/>
              <w:t>Regresi</w:t>
            </w:r>
            <w:r>
              <w:rPr>
                <w:spacing w:val="-2"/>
              </w:rPr>
              <w:t> </w:t>
            </w:r>
            <w:r>
              <w:rPr/>
              <w:t>Linier</w:t>
            </w:r>
            <w:r>
              <w:rPr>
                <w:spacing w:val="-4"/>
              </w:rPr>
              <w:t> </w:t>
            </w:r>
            <w:r>
              <w:rPr>
                <w:spacing w:val="-2"/>
              </w:rPr>
              <w:t>Berganda</w:t>
            </w:r>
            <w:r>
              <w:rPr/>
              <w:tab/>
            </w:r>
            <w:r>
              <w:rPr>
                <w:spacing w:val="-5"/>
              </w:rPr>
              <w:t>28</w:t>
            </w:r>
          </w:hyperlink>
        </w:p>
        <w:p>
          <w:pPr>
            <w:pStyle w:val="TOC6"/>
            <w:numPr>
              <w:ilvl w:val="2"/>
              <w:numId w:val="3"/>
            </w:numPr>
            <w:tabs>
              <w:tab w:pos="2241" w:val="left" w:leader="none"/>
              <w:tab w:pos="8497" w:val="right" w:leader="dot"/>
            </w:tabs>
            <w:spacing w:line="240" w:lineRule="auto" w:before="0" w:after="0"/>
            <w:ind w:left="2241" w:right="0" w:hanging="540"/>
            <w:jc w:val="left"/>
          </w:pPr>
          <w:hyperlink w:history="true" w:anchor="_TOC_250002">
            <w:r>
              <w:rPr/>
              <w:t>Uji</w:t>
            </w:r>
            <w:r>
              <w:rPr>
                <w:spacing w:val="-4"/>
              </w:rPr>
              <w:t> </w:t>
            </w:r>
            <w:r>
              <w:rPr/>
              <w:t>Kelayakan</w:t>
            </w:r>
            <w:r>
              <w:rPr>
                <w:spacing w:val="-2"/>
              </w:rPr>
              <w:t> </w:t>
            </w:r>
            <w:r>
              <w:rPr>
                <w:spacing w:val="-4"/>
              </w:rPr>
              <w:t>Model</w:t>
            </w:r>
            <w:r>
              <w:rPr/>
              <w:tab/>
            </w:r>
            <w:r>
              <w:rPr>
                <w:spacing w:val="-5"/>
              </w:rPr>
              <w:t>29</w:t>
            </w:r>
          </w:hyperlink>
        </w:p>
        <w:p>
          <w:pPr>
            <w:pStyle w:val="TOC6"/>
            <w:numPr>
              <w:ilvl w:val="2"/>
              <w:numId w:val="3"/>
            </w:numPr>
            <w:tabs>
              <w:tab w:pos="2241" w:val="left" w:leader="none"/>
              <w:tab w:pos="8497" w:val="right" w:leader="dot"/>
            </w:tabs>
            <w:spacing w:line="240" w:lineRule="auto" w:before="0" w:after="0"/>
            <w:ind w:left="2241" w:right="0" w:hanging="540"/>
            <w:jc w:val="left"/>
          </w:pPr>
          <w:hyperlink w:history="true" w:anchor="_TOC_250001">
            <w:r>
              <w:rPr/>
              <w:t>Uji </w:t>
            </w:r>
            <w:r>
              <w:rPr>
                <w:spacing w:val="-2"/>
              </w:rPr>
              <w:t>Hipotesis</w:t>
            </w:r>
            <w:r>
              <w:rPr/>
              <w:tab/>
            </w:r>
            <w:r>
              <w:rPr>
                <w:spacing w:val="-5"/>
              </w:rPr>
              <w:t>30</w:t>
            </w:r>
          </w:hyperlink>
        </w:p>
        <w:p>
          <w:pPr>
            <w:pStyle w:val="TOC1"/>
            <w:tabs>
              <w:tab w:pos="8497" w:val="right" w:leader="dot"/>
            </w:tabs>
            <w:spacing w:before="140"/>
            <w:rPr>
              <w:b w:val="0"/>
            </w:rPr>
          </w:pPr>
          <w:hyperlink w:history="true" w:anchor="_TOC_250000">
            <w:r>
              <w:rPr/>
              <w:t>DAFTAR</w:t>
            </w:r>
            <w:r>
              <w:rPr>
                <w:spacing w:val="-6"/>
              </w:rPr>
              <w:t> </w:t>
            </w:r>
            <w:r>
              <w:rPr>
                <w:spacing w:val="-2"/>
              </w:rPr>
              <w:t>PUSTAKA</w:t>
            </w:r>
            <w:r>
              <w:rPr/>
              <w:tab/>
            </w:r>
            <w:r>
              <w:rPr>
                <w:b w:val="0"/>
                <w:spacing w:val="-5"/>
              </w:rPr>
              <w:t>31</w:t>
            </w:r>
          </w:hyperlink>
        </w:p>
      </w:sdtContent>
    </w:sdt>
    <w:p>
      <w:pPr>
        <w:spacing w:before="905"/>
        <w:ind w:left="2559" w:right="2274" w:firstLine="0"/>
        <w:jc w:val="center"/>
        <w:rPr>
          <w:rFonts w:ascii="Calibri"/>
          <w:sz w:val="22"/>
        </w:rPr>
      </w:pPr>
      <w:r>
        <w:rPr>
          <w:rFonts w:ascii="Calibri"/>
          <w:spacing w:val="-5"/>
          <w:sz w:val="22"/>
        </w:rPr>
        <w:t>iii</w:t>
      </w:r>
    </w:p>
    <w:p>
      <w:pPr>
        <w:spacing w:after="0"/>
        <w:jc w:val="center"/>
        <w:rPr>
          <w:rFonts w:ascii="Calibri"/>
          <w:sz w:val="22"/>
        </w:rPr>
        <w:sectPr>
          <w:headerReference w:type="default" r:id="rId6"/>
          <w:pgSz w:w="11910" w:h="16840"/>
          <w:pgMar w:header="2278" w:footer="0" w:top="2540" w:bottom="280" w:left="1700" w:right="1417"/>
        </w:sectPr>
      </w:pPr>
    </w:p>
    <w:p>
      <w:pPr>
        <w:pStyle w:val="Heading1"/>
        <w:spacing w:before="329"/>
        <w:ind w:right="2275"/>
        <w:jc w:val="center"/>
      </w:pPr>
      <w:bookmarkStart w:name="_TOC_250033" w:id="2"/>
      <w:r>
        <w:rPr/>
        <w:t>DAFTAR</w:t>
      </w:r>
      <w:r>
        <w:rPr>
          <w:spacing w:val="-6"/>
        </w:rPr>
        <w:t> </w:t>
      </w:r>
      <w:bookmarkEnd w:id="2"/>
      <w:r>
        <w:rPr>
          <w:spacing w:val="-2"/>
        </w:rPr>
        <w:t>TABEL</w:t>
      </w:r>
    </w:p>
    <w:p>
      <w:pPr>
        <w:pStyle w:val="BodyText"/>
        <w:tabs>
          <w:tab w:pos="8257" w:val="left" w:leader="dot"/>
        </w:tabs>
        <w:spacing w:before="276"/>
        <w:ind w:left="568"/>
      </w:pPr>
      <w:r>
        <w:rPr/>
        <w:t>Tabel</w:t>
      </w:r>
      <w:r>
        <w:rPr>
          <w:spacing w:val="-5"/>
        </w:rPr>
        <w:t> </w:t>
      </w:r>
      <w:r>
        <w:rPr/>
        <w:t>2.1.Penelitian</w:t>
      </w:r>
      <w:r>
        <w:rPr>
          <w:spacing w:val="-4"/>
        </w:rPr>
        <w:t> </w:t>
      </w:r>
      <w:r>
        <w:rPr>
          <w:spacing w:val="-2"/>
        </w:rPr>
        <w:t>Terdahulu</w:t>
      </w:r>
      <w:r>
        <w:rPr/>
        <w:tab/>
      </w:r>
      <w:r>
        <w:rPr>
          <w:spacing w:val="-5"/>
        </w:rPr>
        <w:t>15</w:t>
      </w:r>
    </w:p>
    <w:p>
      <w:pPr>
        <w:pStyle w:val="BodyText"/>
        <w:tabs>
          <w:tab w:pos="8257" w:val="left" w:leader="dot"/>
        </w:tabs>
        <w:spacing w:before="137"/>
        <w:ind w:left="568"/>
      </w:pPr>
      <w:r>
        <w:rPr/>
        <w:t>Tabel</w:t>
      </w:r>
      <w:r>
        <w:rPr>
          <w:spacing w:val="-2"/>
        </w:rPr>
        <w:t> </w:t>
      </w:r>
      <w:r>
        <w:rPr/>
        <w:t>3.1.</w:t>
      </w:r>
      <w:r>
        <w:rPr>
          <w:spacing w:val="-1"/>
        </w:rPr>
        <w:t> </w:t>
      </w:r>
      <w:r>
        <w:rPr/>
        <w:t>Tabel</w:t>
      </w:r>
      <w:r>
        <w:rPr>
          <w:spacing w:val="-1"/>
        </w:rPr>
        <w:t> </w:t>
      </w:r>
      <w:r>
        <w:rPr/>
        <w:t>Pengukuran</w:t>
      </w:r>
      <w:r>
        <w:rPr>
          <w:spacing w:val="-1"/>
        </w:rPr>
        <w:t> </w:t>
      </w:r>
      <w:r>
        <w:rPr>
          <w:spacing w:val="-2"/>
        </w:rPr>
        <w:t>Variabel</w:t>
      </w:r>
      <w:r>
        <w:rPr/>
        <w:tab/>
      </w:r>
      <w:r>
        <w:rPr>
          <w:spacing w:val="-5"/>
        </w:rPr>
        <w:t>24</w:t>
      </w:r>
    </w:p>
    <w:p>
      <w:pPr>
        <w:pStyle w:val="BodyText"/>
        <w:tabs>
          <w:tab w:pos="8257" w:val="left" w:leader="dot"/>
        </w:tabs>
        <w:spacing w:line="360" w:lineRule="auto" w:before="139"/>
        <w:ind w:left="568" w:right="290"/>
      </w:pPr>
      <w:r>
        <w:rPr/>
        <w:t>Tabel</w:t>
      </w:r>
      <w:r>
        <w:rPr>
          <w:spacing w:val="-4"/>
        </w:rPr>
        <w:t> </w:t>
      </w:r>
      <w:r>
        <w:rPr/>
        <w:t>3.2.</w:t>
      </w:r>
      <w:r>
        <w:rPr>
          <w:spacing w:val="-4"/>
        </w:rPr>
        <w:t> </w:t>
      </w:r>
      <w:r>
        <w:rPr/>
        <w:t>Penyaringan</w:t>
      </w:r>
      <w:r>
        <w:rPr>
          <w:spacing w:val="-4"/>
        </w:rPr>
        <w:t> </w:t>
      </w:r>
      <w:r>
        <w:rPr/>
        <w:t>Sampel</w:t>
      </w:r>
      <w:r>
        <w:rPr>
          <w:spacing w:val="-4"/>
        </w:rPr>
        <w:t> </w:t>
      </w:r>
      <w:r>
        <w:rPr/>
        <w:t>Penelitian</w:t>
      </w:r>
      <w:r>
        <w:rPr>
          <w:spacing w:val="-4"/>
        </w:rPr>
        <w:t> </w:t>
      </w:r>
      <w:r>
        <w:rPr/>
        <w:t>Dengan</w:t>
      </w:r>
      <w:r>
        <w:rPr>
          <w:spacing w:val="-2"/>
        </w:rPr>
        <w:t> </w:t>
      </w:r>
      <w:r>
        <w:rPr/>
        <w:t>Teknik</w:t>
      </w:r>
      <w:r>
        <w:rPr>
          <w:spacing w:val="-4"/>
        </w:rPr>
        <w:t> </w:t>
      </w:r>
      <w:r>
        <w:rPr/>
        <w:t>Purposive</w:t>
      </w:r>
      <w:r>
        <w:rPr>
          <w:spacing w:val="-5"/>
        </w:rPr>
        <w:t> </w:t>
      </w:r>
      <w:r>
        <w:rPr/>
        <w:t>Sampling.</w:t>
      </w:r>
      <w:r>
        <w:rPr>
          <w:spacing w:val="-9"/>
        </w:rPr>
        <w:t> </w:t>
      </w:r>
      <w:r>
        <w:rPr/>
        <w:t>25 Tabel</w:t>
      </w:r>
      <w:r>
        <w:rPr>
          <w:spacing w:val="-3"/>
        </w:rPr>
        <w:t> </w:t>
      </w:r>
      <w:r>
        <w:rPr/>
        <w:t>3.3.</w:t>
      </w:r>
      <w:r>
        <w:rPr>
          <w:spacing w:val="-1"/>
        </w:rPr>
        <w:t> </w:t>
      </w:r>
      <w:r>
        <w:rPr/>
        <w:t>Daftar</w:t>
      </w:r>
      <w:r>
        <w:rPr>
          <w:spacing w:val="-2"/>
        </w:rPr>
        <w:t> </w:t>
      </w:r>
      <w:r>
        <w:rPr/>
        <w:t>Perusahaan</w:t>
      </w:r>
      <w:r>
        <w:rPr>
          <w:spacing w:val="-1"/>
        </w:rPr>
        <w:t> </w:t>
      </w:r>
      <w:r>
        <w:rPr/>
        <w:t>yang</w:t>
      </w:r>
      <w:r>
        <w:rPr>
          <w:spacing w:val="-1"/>
        </w:rPr>
        <w:t> </w:t>
      </w:r>
      <w:r>
        <w:rPr/>
        <w:t>Memenuhi</w:t>
      </w:r>
      <w:r>
        <w:rPr>
          <w:spacing w:val="-1"/>
        </w:rPr>
        <w:t> </w:t>
      </w:r>
      <w:r>
        <w:rPr/>
        <w:t>Kriteria</w:t>
      </w:r>
      <w:r>
        <w:rPr>
          <w:spacing w:val="-2"/>
        </w:rPr>
        <w:t> </w:t>
      </w:r>
      <w:r>
        <w:rPr/>
        <w:t>Menjadi</w:t>
      </w:r>
      <w:r>
        <w:rPr>
          <w:spacing w:val="-1"/>
        </w:rPr>
        <w:t> </w:t>
      </w:r>
      <w:r>
        <w:rPr>
          <w:spacing w:val="-2"/>
        </w:rPr>
        <w:t>Sampel</w:t>
      </w:r>
      <w:r>
        <w:rPr/>
        <w:tab/>
      </w:r>
      <w:r>
        <w:rPr>
          <w:spacing w:val="-5"/>
        </w:rPr>
        <w:t>25</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41"/>
        <w:rPr>
          <w:sz w:val="22"/>
        </w:rPr>
      </w:pPr>
    </w:p>
    <w:p>
      <w:pPr>
        <w:spacing w:before="0"/>
        <w:ind w:left="2559" w:right="2276" w:firstLine="0"/>
        <w:jc w:val="center"/>
        <w:rPr>
          <w:rFonts w:ascii="Calibri"/>
          <w:sz w:val="22"/>
        </w:rPr>
      </w:pPr>
      <w:r>
        <w:rPr>
          <w:rFonts w:ascii="Calibri"/>
          <w:spacing w:val="-5"/>
          <w:sz w:val="22"/>
        </w:rPr>
        <w:t>iv</w:t>
      </w:r>
    </w:p>
    <w:p>
      <w:pPr>
        <w:spacing w:after="0"/>
        <w:jc w:val="center"/>
        <w:rPr>
          <w:rFonts w:ascii="Calibri"/>
          <w:sz w:val="22"/>
        </w:rPr>
        <w:sectPr>
          <w:headerReference w:type="default" r:id="rId7"/>
          <w:pgSz w:w="11910" w:h="16840"/>
          <w:pgMar w:header="0" w:footer="0" w:top="1920" w:bottom="280" w:left="1700" w:right="1417"/>
        </w:sectPr>
      </w:pPr>
    </w:p>
    <w:p>
      <w:pPr>
        <w:pStyle w:val="BodyText"/>
        <w:tabs>
          <w:tab w:pos="8497" w:val="right" w:leader="dot"/>
        </w:tabs>
        <w:spacing w:before="276"/>
        <w:ind w:left="568"/>
      </w:pPr>
      <w:r>
        <w:rPr/>
        <w:t>Gambar</w:t>
      </w:r>
      <w:r>
        <w:rPr>
          <w:spacing w:val="-4"/>
        </w:rPr>
        <w:t> </w:t>
      </w:r>
      <w:r>
        <w:rPr/>
        <w:t>1.1</w:t>
      </w:r>
      <w:r>
        <w:rPr>
          <w:spacing w:val="-1"/>
        </w:rPr>
        <w:t> </w:t>
      </w:r>
      <w:r>
        <w:rPr/>
        <w:t>Data</w:t>
      </w:r>
      <w:r>
        <w:rPr>
          <w:spacing w:val="-1"/>
        </w:rPr>
        <w:t> </w:t>
      </w:r>
      <w:r>
        <w:rPr/>
        <w:t>Pertumbuhan</w:t>
      </w:r>
      <w:r>
        <w:rPr>
          <w:spacing w:val="-1"/>
        </w:rPr>
        <w:t> </w:t>
      </w:r>
      <w:r>
        <w:rPr/>
        <w:t>Saham</w:t>
      </w:r>
      <w:r>
        <w:rPr>
          <w:spacing w:val="-1"/>
        </w:rPr>
        <w:t> </w:t>
      </w:r>
      <w:r>
        <w:rPr/>
        <w:t>UNVR</w:t>
      </w:r>
      <w:r>
        <w:rPr>
          <w:spacing w:val="-1"/>
        </w:rPr>
        <w:t> </w:t>
      </w:r>
      <w:r>
        <w:rPr>
          <w:spacing w:val="-4"/>
        </w:rPr>
        <w:t>2024</w:t>
      </w:r>
      <w:r>
        <w:rPr/>
        <w:tab/>
      </w:r>
      <w:r>
        <w:rPr>
          <w:spacing w:val="-10"/>
        </w:rPr>
        <w:t>2</w:t>
      </w:r>
    </w:p>
    <w:p>
      <w:pPr>
        <w:pStyle w:val="BodyText"/>
        <w:tabs>
          <w:tab w:pos="8497" w:val="right" w:leader="dot"/>
        </w:tabs>
        <w:spacing w:before="137"/>
        <w:ind w:left="568"/>
      </w:pPr>
      <w:r>
        <w:rPr/>
        <w:t>Gambar</w:t>
      </w:r>
      <w:r>
        <w:rPr>
          <w:spacing w:val="-3"/>
        </w:rPr>
        <w:t> </w:t>
      </w:r>
      <w:r>
        <w:rPr/>
        <w:t>1.2 Data</w:t>
      </w:r>
      <w:r>
        <w:rPr>
          <w:spacing w:val="-1"/>
        </w:rPr>
        <w:t> </w:t>
      </w:r>
      <w:r>
        <w:rPr/>
        <w:t>Pertumbuhan Saham</w:t>
      </w:r>
      <w:r>
        <w:rPr>
          <w:spacing w:val="-1"/>
        </w:rPr>
        <w:t> </w:t>
      </w:r>
      <w:r>
        <w:rPr/>
        <w:t>SMGR </w:t>
      </w:r>
      <w:r>
        <w:rPr>
          <w:spacing w:val="-4"/>
        </w:rPr>
        <w:t>2024</w:t>
      </w:r>
      <w:r>
        <w:rPr/>
        <w:tab/>
      </w:r>
      <w:r>
        <w:rPr>
          <w:spacing w:val="-10"/>
        </w:rPr>
        <w:t>3</w:t>
      </w:r>
    </w:p>
    <w:p>
      <w:pPr>
        <w:pStyle w:val="BodyText"/>
        <w:tabs>
          <w:tab w:pos="8497" w:val="right" w:leader="dot"/>
        </w:tabs>
        <w:spacing w:before="139"/>
        <w:ind w:left="568"/>
      </w:pPr>
      <w:r>
        <w:rPr/>
        <w:t>Gambar</w:t>
      </w:r>
      <w:r>
        <w:rPr>
          <w:spacing w:val="-3"/>
        </w:rPr>
        <w:t> </w:t>
      </w:r>
      <w:r>
        <w:rPr/>
        <w:t>2.1</w:t>
      </w:r>
      <w:r>
        <w:rPr>
          <w:spacing w:val="-1"/>
        </w:rPr>
        <w:t> </w:t>
      </w:r>
      <w:r>
        <w:rPr/>
        <w:t>Kerangka</w:t>
      </w:r>
      <w:r>
        <w:rPr>
          <w:spacing w:val="-1"/>
        </w:rPr>
        <w:t> </w:t>
      </w:r>
      <w:r>
        <w:rPr>
          <w:spacing w:val="-2"/>
        </w:rPr>
        <w:t>Konsep</w:t>
      </w:r>
      <w:r>
        <w:rPr/>
        <w:tab/>
      </w:r>
      <w:hyperlink w:history="true" w:anchor="_bookmark0">
        <w:r>
          <w:rPr>
            <w:spacing w:val="-5"/>
          </w:rPr>
          <w:t>17</w:t>
        </w:r>
      </w:hyperlink>
    </w:p>
    <w:p>
      <w:pPr>
        <w:pStyle w:val="BodyText"/>
        <w:tabs>
          <w:tab w:pos="8497" w:val="right" w:leader="dot"/>
        </w:tabs>
        <w:spacing w:before="137"/>
        <w:ind w:left="568"/>
      </w:pPr>
      <w:r>
        <w:rPr/>
        <w:t>Gambar</w:t>
      </w:r>
      <w:r>
        <w:rPr>
          <w:spacing w:val="-3"/>
        </w:rPr>
        <w:t> </w:t>
      </w:r>
      <w:r>
        <w:rPr/>
        <w:t>2.2</w:t>
      </w:r>
      <w:r>
        <w:rPr>
          <w:spacing w:val="-1"/>
        </w:rPr>
        <w:t> </w:t>
      </w:r>
      <w:r>
        <w:rPr/>
        <w:t>Model</w:t>
      </w:r>
      <w:r>
        <w:rPr>
          <w:spacing w:val="-1"/>
        </w:rPr>
        <w:t> </w:t>
      </w:r>
      <w:r>
        <w:rPr>
          <w:spacing w:val="-2"/>
        </w:rPr>
        <w:t>Penelitian</w:t>
      </w:r>
      <w:r>
        <w:rPr/>
        <w:tab/>
      </w:r>
      <w:hyperlink w:history="true" w:anchor="_bookmark1">
        <w:r>
          <w:rPr>
            <w:spacing w:val="-5"/>
          </w:rPr>
          <w:t>21</w:t>
        </w:r>
      </w:hyperlink>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27"/>
        <w:rPr>
          <w:sz w:val="22"/>
        </w:rPr>
      </w:pPr>
    </w:p>
    <w:p>
      <w:pPr>
        <w:spacing w:before="0"/>
        <w:ind w:left="2559" w:right="2273" w:firstLine="0"/>
        <w:jc w:val="center"/>
        <w:rPr>
          <w:rFonts w:ascii="Calibri"/>
          <w:sz w:val="22"/>
        </w:rPr>
      </w:pPr>
      <w:r>
        <w:rPr>
          <w:rFonts w:ascii="Calibri"/>
          <w:spacing w:val="-10"/>
          <w:sz w:val="22"/>
        </w:rPr>
        <w:t>v</w:t>
      </w:r>
    </w:p>
    <w:p>
      <w:pPr>
        <w:spacing w:after="0"/>
        <w:jc w:val="center"/>
        <w:rPr>
          <w:rFonts w:ascii="Calibri"/>
          <w:sz w:val="22"/>
        </w:rPr>
        <w:sectPr>
          <w:headerReference w:type="default" r:id="rId8"/>
          <w:pgSz w:w="11910" w:h="16840"/>
          <w:pgMar w:header="2278" w:footer="0" w:top="2540" w:bottom="280" w:left="1700" w:right="1417"/>
        </w:sectPr>
      </w:pPr>
    </w:p>
    <w:p>
      <w:pPr>
        <w:pStyle w:val="Heading1"/>
        <w:spacing w:before="276"/>
        <w:ind w:right="2279"/>
        <w:jc w:val="center"/>
      </w:pPr>
      <w:r>
        <w:rPr>
          <w:spacing w:val="-2"/>
        </w:rPr>
        <w:t>PENDAHULUAN</w:t>
      </w:r>
    </w:p>
    <w:p>
      <w:pPr>
        <w:pStyle w:val="BodyText"/>
        <w:rPr>
          <w:b/>
        </w:rPr>
      </w:pPr>
    </w:p>
    <w:p>
      <w:pPr>
        <w:pStyle w:val="Heading2"/>
        <w:numPr>
          <w:ilvl w:val="1"/>
          <w:numId w:val="4"/>
        </w:numPr>
        <w:tabs>
          <w:tab w:pos="850" w:val="left" w:leader="none"/>
        </w:tabs>
        <w:spacing w:line="240" w:lineRule="auto" w:before="0" w:after="0"/>
        <w:ind w:left="850" w:right="0" w:hanging="424"/>
        <w:jc w:val="left"/>
      </w:pPr>
      <w:bookmarkStart w:name="_TOC_250032" w:id="3"/>
      <w:r>
        <w:rPr/>
        <w:t>Latar</w:t>
      </w:r>
      <w:bookmarkEnd w:id="3"/>
      <w:r>
        <w:rPr>
          <w:spacing w:val="-2"/>
        </w:rPr>
        <w:t> Belakang</w:t>
      </w:r>
    </w:p>
    <w:p>
      <w:pPr>
        <w:pStyle w:val="BodyText"/>
        <w:rPr>
          <w:b/>
        </w:rPr>
      </w:pPr>
    </w:p>
    <w:p>
      <w:pPr>
        <w:pStyle w:val="BodyText"/>
        <w:spacing w:line="480" w:lineRule="auto"/>
        <w:ind w:left="568" w:right="280" w:firstLine="283"/>
        <w:jc w:val="both"/>
      </w:pPr>
      <w:r>
        <w:rPr/>
        <w:t>Nilai perusahaan merupakan indikator penting yang mencerminkan persepsi pasar terhadap kinerja dan prospek suatu entitas bisnis (Jesslyn &amp; Murtanto, 2025). Nilai perusahaan seringkali dikaitkan dengan harga saham karena harga saham adalah gambaran langsung dari persepsi investor terhadap kinerja dan prospek perusahaan di pasar modal (Hakim &amp; Lela, 2025). Harga saham yang tinggi menunjukkan keyakinan investor terhadap kinerja perusahaan. Semakin tinggi nilai perusahaan, maka semakin besar pula kepercayaan investor terhadap kemampuan perusahaan dalam menciptakan keuntungan dan pertumbuhan </w:t>
      </w:r>
      <w:r>
        <w:rPr>
          <w:spacing w:val="-2"/>
        </w:rPr>
        <w:t>berkelanjutan.</w:t>
      </w:r>
    </w:p>
    <w:p>
      <w:pPr>
        <w:pStyle w:val="BodyText"/>
        <w:spacing w:line="480" w:lineRule="auto" w:before="1"/>
        <w:ind w:left="568" w:right="280" w:firstLine="283"/>
        <w:jc w:val="both"/>
      </w:pPr>
      <w:r>
        <w:rPr/>
        <w:t>Nilai perusahaan merupakan representasi dari citra suatu perusahaan atas kinerja perusahaan dalam periode operasionalnya (Wira </w:t>
      </w:r>
      <w:r>
        <w:rPr>
          <w:i/>
        </w:rPr>
        <w:t>et al</w:t>
      </w:r>
      <w:r>
        <w:rPr/>
        <w:t>., 2023). Umumnya suatu perusahaan pasti menginginkan laba semaksimal mungkin yang digambarkan</w:t>
      </w:r>
      <w:r>
        <w:rPr>
          <w:spacing w:val="-3"/>
        </w:rPr>
        <w:t> </w:t>
      </w:r>
      <w:r>
        <w:rPr/>
        <w:t>dari</w:t>
      </w:r>
      <w:r>
        <w:rPr>
          <w:spacing w:val="-3"/>
        </w:rPr>
        <w:t> </w:t>
      </w:r>
      <w:r>
        <w:rPr/>
        <w:t>harga</w:t>
      </w:r>
      <w:r>
        <w:rPr>
          <w:spacing w:val="-5"/>
        </w:rPr>
        <w:t> </w:t>
      </w:r>
      <w:r>
        <w:rPr/>
        <w:t>saham</w:t>
      </w:r>
      <w:r>
        <w:rPr>
          <w:spacing w:val="-3"/>
        </w:rPr>
        <w:t> </w:t>
      </w:r>
      <w:r>
        <w:rPr/>
        <w:t>di</w:t>
      </w:r>
      <w:r>
        <w:rPr>
          <w:spacing w:val="-3"/>
        </w:rPr>
        <w:t> </w:t>
      </w:r>
      <w:r>
        <w:rPr/>
        <w:t>pasar</w:t>
      </w:r>
      <w:r>
        <w:rPr>
          <w:spacing w:val="-3"/>
        </w:rPr>
        <w:t> </w:t>
      </w:r>
      <w:r>
        <w:rPr/>
        <w:t>modal.</w:t>
      </w:r>
      <w:r>
        <w:rPr>
          <w:spacing w:val="-3"/>
        </w:rPr>
        <w:t> </w:t>
      </w:r>
      <w:r>
        <w:rPr/>
        <w:t>Jika</w:t>
      </w:r>
      <w:r>
        <w:rPr>
          <w:spacing w:val="-4"/>
        </w:rPr>
        <w:t> </w:t>
      </w:r>
      <w:r>
        <w:rPr/>
        <w:t>kinerja</w:t>
      </w:r>
      <w:r>
        <w:rPr>
          <w:spacing w:val="-2"/>
        </w:rPr>
        <w:t> </w:t>
      </w:r>
      <w:r>
        <w:rPr/>
        <w:t>perusahaan</w:t>
      </w:r>
      <w:r>
        <w:rPr>
          <w:spacing w:val="-1"/>
        </w:rPr>
        <w:t> </w:t>
      </w:r>
      <w:r>
        <w:rPr/>
        <w:t>meningkat, maka akan digambarkan pada apresiasi harga saham, yaitu kenaikan nilai suatu saham pada periode tertentu karena faktor positif yang terjadi pada perusahaan seperti kenaikan laba dan permintaan pasar yang tinggi (Asosiasi Emiten</w:t>
      </w:r>
      <w:r>
        <w:rPr>
          <w:spacing w:val="40"/>
        </w:rPr>
        <w:t> </w:t>
      </w:r>
      <w:r>
        <w:rPr/>
        <w:t>Indonesia 2025). Firmansyah (2023) menjelaskan bahwa harga saham di pasar modal merupakan gambaran rill atas kinerja perusahaan dan kepercayaan investor pada suatu perusahaan. Investor akan menanamkan modalnya pada perusahaan yang</w:t>
      </w:r>
      <w:r>
        <w:rPr>
          <w:spacing w:val="59"/>
          <w:w w:val="150"/>
        </w:rPr>
        <w:t> </w:t>
      </w:r>
      <w:r>
        <w:rPr/>
        <w:t>mampu</w:t>
      </w:r>
      <w:r>
        <w:rPr>
          <w:spacing w:val="61"/>
          <w:w w:val="150"/>
        </w:rPr>
        <w:t> </w:t>
      </w:r>
      <w:r>
        <w:rPr/>
        <w:t>memberikan</w:t>
      </w:r>
      <w:r>
        <w:rPr>
          <w:spacing w:val="62"/>
          <w:w w:val="150"/>
        </w:rPr>
        <w:t> </w:t>
      </w:r>
      <w:r>
        <w:rPr/>
        <w:t>imbal</w:t>
      </w:r>
      <w:r>
        <w:rPr>
          <w:spacing w:val="61"/>
          <w:w w:val="150"/>
        </w:rPr>
        <w:t> </w:t>
      </w:r>
      <w:r>
        <w:rPr/>
        <w:t>hasil</w:t>
      </w:r>
      <w:r>
        <w:rPr>
          <w:spacing w:val="63"/>
          <w:w w:val="150"/>
        </w:rPr>
        <w:t> </w:t>
      </w:r>
      <w:r>
        <w:rPr/>
        <w:t>yang</w:t>
      </w:r>
      <w:r>
        <w:rPr>
          <w:spacing w:val="56"/>
          <w:w w:val="150"/>
        </w:rPr>
        <w:t> </w:t>
      </w:r>
      <w:r>
        <w:rPr/>
        <w:t>tinggi.</w:t>
      </w:r>
      <w:r>
        <w:rPr>
          <w:spacing w:val="66"/>
          <w:w w:val="150"/>
        </w:rPr>
        <w:t> </w:t>
      </w:r>
      <w:r>
        <w:rPr/>
        <w:t>Menurut</w:t>
      </w:r>
      <w:r>
        <w:rPr>
          <w:spacing w:val="58"/>
          <w:w w:val="150"/>
        </w:rPr>
        <w:t> </w:t>
      </w:r>
      <w:r>
        <w:rPr/>
        <w:t>Rosmawati</w:t>
      </w:r>
      <w:r>
        <w:rPr>
          <w:spacing w:val="60"/>
          <w:w w:val="150"/>
        </w:rPr>
        <w:t> </w:t>
      </w:r>
      <w:r>
        <w:rPr>
          <w:spacing w:val="-10"/>
        </w:rPr>
        <w:t>&amp;</w:t>
      </w:r>
    </w:p>
    <w:p>
      <w:pPr>
        <w:pStyle w:val="BodyText"/>
        <w:rPr>
          <w:sz w:val="22"/>
        </w:rPr>
      </w:pPr>
    </w:p>
    <w:p>
      <w:pPr>
        <w:pStyle w:val="BodyText"/>
        <w:spacing w:before="125"/>
        <w:rPr>
          <w:sz w:val="22"/>
        </w:rPr>
      </w:pPr>
    </w:p>
    <w:p>
      <w:pPr>
        <w:spacing w:before="0"/>
        <w:ind w:left="2559" w:right="2275" w:firstLine="0"/>
        <w:jc w:val="center"/>
        <w:rPr>
          <w:rFonts w:ascii="Calibri"/>
          <w:sz w:val="22"/>
        </w:rPr>
      </w:pPr>
      <w:r>
        <w:rPr>
          <w:rFonts w:ascii="Calibri"/>
          <w:spacing w:val="-10"/>
          <w:sz w:val="22"/>
        </w:rPr>
        <w:t>1</w:t>
      </w:r>
    </w:p>
    <w:p>
      <w:pPr>
        <w:spacing w:after="0"/>
        <w:jc w:val="center"/>
        <w:rPr>
          <w:rFonts w:ascii="Calibri"/>
          <w:sz w:val="22"/>
        </w:rPr>
        <w:sectPr>
          <w:headerReference w:type="default" r:id="rId9"/>
          <w:pgSz w:w="11910" w:h="16840"/>
          <w:pgMar w:header="2278" w:footer="0" w:top="2540" w:bottom="280" w:left="1700" w:right="1417"/>
        </w:sectPr>
      </w:pPr>
    </w:p>
    <w:p>
      <w:pPr>
        <w:pStyle w:val="BodyText"/>
        <w:rPr>
          <w:rFonts w:ascii="Calibri"/>
        </w:rPr>
      </w:pPr>
    </w:p>
    <w:p>
      <w:pPr>
        <w:pStyle w:val="BodyText"/>
        <w:rPr>
          <w:rFonts w:ascii="Calibri"/>
        </w:rPr>
      </w:pPr>
    </w:p>
    <w:p>
      <w:pPr>
        <w:pStyle w:val="BodyText"/>
        <w:rPr>
          <w:rFonts w:ascii="Calibri"/>
        </w:rPr>
      </w:pPr>
    </w:p>
    <w:p>
      <w:pPr>
        <w:pStyle w:val="BodyText"/>
        <w:spacing w:before="123"/>
        <w:rPr>
          <w:rFonts w:ascii="Calibri"/>
        </w:rPr>
      </w:pPr>
    </w:p>
    <w:p>
      <w:pPr>
        <w:pStyle w:val="BodyText"/>
        <w:spacing w:line="480" w:lineRule="auto"/>
        <w:ind w:left="568" w:right="281"/>
        <w:jc w:val="both"/>
      </w:pPr>
      <w:r>
        <w:rPr/>
        <w:t>Rachman (2023) dalam penelitiannya, terdapat hubungan positif antara harga saham dan nilai perusahaan. Artinya, harga saham yang lebih tinggi cenderung menarik minat investor dan meningkatkan nilai perusahaan.</w:t>
      </w:r>
    </w:p>
    <w:p>
      <w:pPr>
        <w:pStyle w:val="BodyText"/>
        <w:spacing w:before="1"/>
        <w:ind w:left="851"/>
        <w:jc w:val="both"/>
      </w:pPr>
      <w:r>
        <w:rPr/>
        <w:t>Salah</w:t>
      </w:r>
      <w:r>
        <w:rPr>
          <w:spacing w:val="11"/>
        </w:rPr>
        <w:t> </w:t>
      </w:r>
      <w:r>
        <w:rPr/>
        <w:t>satu</w:t>
      </w:r>
      <w:r>
        <w:rPr>
          <w:spacing w:val="13"/>
        </w:rPr>
        <w:t> </w:t>
      </w:r>
      <w:r>
        <w:rPr/>
        <w:t>kelompok</w:t>
      </w:r>
      <w:r>
        <w:rPr>
          <w:spacing w:val="13"/>
        </w:rPr>
        <w:t> </w:t>
      </w:r>
      <w:r>
        <w:rPr/>
        <w:t>saham</w:t>
      </w:r>
      <w:r>
        <w:rPr>
          <w:spacing w:val="12"/>
        </w:rPr>
        <w:t> </w:t>
      </w:r>
      <w:r>
        <w:rPr/>
        <w:t>yang</w:t>
      </w:r>
      <w:r>
        <w:rPr>
          <w:spacing w:val="13"/>
        </w:rPr>
        <w:t> </w:t>
      </w:r>
      <w:r>
        <w:rPr/>
        <w:t>terdaftar</w:t>
      </w:r>
      <w:r>
        <w:rPr>
          <w:spacing w:val="12"/>
        </w:rPr>
        <w:t> </w:t>
      </w:r>
      <w:r>
        <w:rPr/>
        <w:t>di</w:t>
      </w:r>
      <w:r>
        <w:rPr>
          <w:spacing w:val="13"/>
        </w:rPr>
        <w:t> </w:t>
      </w:r>
      <w:r>
        <w:rPr/>
        <w:t>Bursa</w:t>
      </w:r>
      <w:r>
        <w:rPr>
          <w:spacing w:val="11"/>
        </w:rPr>
        <w:t> </w:t>
      </w:r>
      <w:r>
        <w:rPr/>
        <w:t>Efek</w:t>
      </w:r>
      <w:r>
        <w:rPr>
          <w:spacing w:val="15"/>
        </w:rPr>
        <w:t> </w:t>
      </w:r>
      <w:r>
        <w:rPr/>
        <w:t>Indoneia</w:t>
      </w:r>
      <w:r>
        <w:rPr>
          <w:spacing w:val="12"/>
        </w:rPr>
        <w:t> </w:t>
      </w:r>
      <w:r>
        <w:rPr/>
        <w:t>adalah</w:t>
      </w:r>
      <w:r>
        <w:rPr>
          <w:spacing w:val="15"/>
        </w:rPr>
        <w:t> </w:t>
      </w:r>
      <w:r>
        <w:rPr>
          <w:spacing w:val="-5"/>
        </w:rPr>
        <w:t>LQ-</w:t>
      </w:r>
    </w:p>
    <w:p>
      <w:pPr>
        <w:pStyle w:val="BodyText"/>
      </w:pPr>
    </w:p>
    <w:p>
      <w:pPr>
        <w:pStyle w:val="BodyText"/>
        <w:spacing w:line="480" w:lineRule="auto"/>
        <w:ind w:left="568" w:right="281"/>
        <w:jc w:val="both"/>
      </w:pPr>
      <w:r>
        <w:rPr/>
        <w:t>45. Indeks ini berisi 45 perusahaan dengan likuiditas tinggi, kapitalisasi pasar besar, dan kinerja fundamental yang relatif baik (Bursa Efek Indonesia, 2024). Sebagai perusahaan unggulan, emiten dalam LQ-45 diharapkan tidak hanya memberikan return optimal, tetapi juga menjaga tata kelola yang baik termasuk dalam</w:t>
      </w:r>
      <w:r>
        <w:rPr>
          <w:spacing w:val="-1"/>
        </w:rPr>
        <w:t> </w:t>
      </w:r>
      <w:r>
        <w:rPr/>
        <w:t>hal</w:t>
      </w:r>
      <w:r>
        <w:rPr>
          <w:spacing w:val="-1"/>
        </w:rPr>
        <w:t> </w:t>
      </w:r>
      <w:r>
        <w:rPr/>
        <w:t>pengelolaan pajak. Dengan</w:t>
      </w:r>
      <w:r>
        <w:rPr>
          <w:spacing w:val="-1"/>
        </w:rPr>
        <w:t> </w:t>
      </w:r>
      <w:r>
        <w:rPr/>
        <w:t>demikian,</w:t>
      </w:r>
      <w:r>
        <w:rPr>
          <w:spacing w:val="-2"/>
        </w:rPr>
        <w:t> </w:t>
      </w:r>
      <w:r>
        <w:rPr/>
        <w:t>isu</w:t>
      </w:r>
      <w:r>
        <w:rPr>
          <w:spacing w:val="-1"/>
        </w:rPr>
        <w:t> </w:t>
      </w:r>
      <w:r>
        <w:rPr/>
        <w:t>perpajakan</w:t>
      </w:r>
      <w:r>
        <w:rPr>
          <w:spacing w:val="-1"/>
        </w:rPr>
        <w:t> </w:t>
      </w:r>
      <w:r>
        <w:rPr/>
        <w:t>menjadi</w:t>
      </w:r>
      <w:r>
        <w:rPr>
          <w:spacing w:val="-1"/>
        </w:rPr>
        <w:t> </w:t>
      </w:r>
      <w:r>
        <w:rPr/>
        <w:t>salah</w:t>
      </w:r>
      <w:r>
        <w:rPr>
          <w:spacing w:val="-1"/>
        </w:rPr>
        <w:t> </w:t>
      </w:r>
      <w:r>
        <w:rPr/>
        <w:t>satu faktor strategis yang dapat memengaruhi nilai perusahaan di mata investor.</w:t>
      </w:r>
    </w:p>
    <w:p>
      <w:pPr>
        <w:pStyle w:val="BodyText"/>
        <w:spacing w:line="480" w:lineRule="auto" w:before="1"/>
        <w:ind w:left="568" w:right="281" w:firstLine="283"/>
        <w:jc w:val="both"/>
      </w:pPr>
      <w:r>
        <w:rPr/>
        <w:drawing>
          <wp:anchor distT="0" distB="0" distL="0" distR="0" allowOverlap="1" layoutInCell="1" locked="0" behindDoc="1" simplePos="0" relativeHeight="487588352">
            <wp:simplePos x="0" y="0"/>
            <wp:positionH relativeFrom="page">
              <wp:posOffset>1954884</wp:posOffset>
            </wp:positionH>
            <wp:positionV relativeFrom="paragraph">
              <wp:posOffset>1068456</wp:posOffset>
            </wp:positionV>
            <wp:extent cx="4637141" cy="2510885"/>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4637141" cy="2510885"/>
                    </a:xfrm>
                    <a:prstGeom prst="rect">
                      <a:avLst/>
                    </a:prstGeom>
                  </pic:spPr>
                </pic:pic>
              </a:graphicData>
            </a:graphic>
          </wp:anchor>
        </w:drawing>
      </w:r>
      <w:r>
        <w:rPr/>
        <w:t>Fenomena yang terjadi di tahun 2024 terdapat beberapa perusahaan yang terdaftar di LQ-45 yang mengalami penurunann harga saham di pasar modal seperti SMGR (-49%), UNVR (-46%) seperti pada grafik berikut :</w:t>
      </w:r>
    </w:p>
    <w:p>
      <w:pPr>
        <w:spacing w:before="240"/>
        <w:ind w:left="1427" w:right="1146" w:firstLine="0"/>
        <w:jc w:val="center"/>
        <w:rPr>
          <w:b/>
          <w:sz w:val="22"/>
        </w:rPr>
      </w:pPr>
      <w:r>
        <w:rPr>
          <w:b/>
          <w:sz w:val="22"/>
        </w:rPr>
        <w:t>Gambar</w:t>
      </w:r>
      <w:r>
        <w:rPr>
          <w:b/>
          <w:spacing w:val="-5"/>
          <w:sz w:val="22"/>
        </w:rPr>
        <w:t> </w:t>
      </w:r>
      <w:r>
        <w:rPr>
          <w:b/>
          <w:sz w:val="22"/>
        </w:rPr>
        <w:t>1.1.</w:t>
      </w:r>
      <w:r>
        <w:rPr>
          <w:b/>
          <w:spacing w:val="-5"/>
          <w:sz w:val="22"/>
        </w:rPr>
        <w:t> </w:t>
      </w:r>
      <w:r>
        <w:rPr>
          <w:b/>
          <w:sz w:val="22"/>
        </w:rPr>
        <w:t>Data</w:t>
      </w:r>
      <w:r>
        <w:rPr>
          <w:b/>
          <w:spacing w:val="-4"/>
          <w:sz w:val="22"/>
        </w:rPr>
        <w:t> </w:t>
      </w:r>
      <w:r>
        <w:rPr>
          <w:b/>
          <w:sz w:val="22"/>
        </w:rPr>
        <w:t>Pertumbuhan</w:t>
      </w:r>
      <w:r>
        <w:rPr>
          <w:b/>
          <w:spacing w:val="-6"/>
          <w:sz w:val="22"/>
        </w:rPr>
        <w:t> </w:t>
      </w:r>
      <w:r>
        <w:rPr>
          <w:b/>
          <w:sz w:val="22"/>
        </w:rPr>
        <w:t>Saham</w:t>
      </w:r>
      <w:r>
        <w:rPr>
          <w:b/>
          <w:spacing w:val="-4"/>
          <w:sz w:val="22"/>
        </w:rPr>
        <w:t> </w:t>
      </w:r>
      <w:r>
        <w:rPr>
          <w:b/>
          <w:sz w:val="22"/>
        </w:rPr>
        <w:t>UNVR</w:t>
      </w:r>
      <w:r>
        <w:rPr>
          <w:b/>
          <w:spacing w:val="-5"/>
          <w:sz w:val="22"/>
        </w:rPr>
        <w:t> </w:t>
      </w:r>
      <w:r>
        <w:rPr>
          <w:b/>
          <w:spacing w:val="-4"/>
          <w:sz w:val="22"/>
        </w:rPr>
        <w:t>2024</w:t>
      </w:r>
    </w:p>
    <w:p>
      <w:pPr>
        <w:spacing w:after="0"/>
        <w:jc w:val="center"/>
        <w:rPr>
          <w:b/>
          <w:sz w:val="22"/>
        </w:rPr>
        <w:sectPr>
          <w:headerReference w:type="default" r:id="rId10"/>
          <w:pgSz w:w="11910" w:h="16840"/>
          <w:pgMar w:header="751" w:footer="0" w:top="960" w:bottom="280" w:left="1700" w:right="1417"/>
          <w:pgNumType w:start="2"/>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70"/>
        <w:rPr>
          <w:b/>
          <w:sz w:val="20"/>
        </w:rPr>
      </w:pPr>
    </w:p>
    <w:p>
      <w:pPr>
        <w:pStyle w:val="BodyText"/>
        <w:ind w:left="1367"/>
        <w:rPr>
          <w:sz w:val="20"/>
        </w:rPr>
      </w:pPr>
      <w:r>
        <w:rPr>
          <w:sz w:val="20"/>
        </w:rPr>
        <w:drawing>
          <wp:inline distT="0" distB="0" distL="0" distR="0">
            <wp:extent cx="4648805" cy="2514600"/>
            <wp:effectExtent l="0" t="0" r="0" b="0"/>
            <wp:docPr id="7" name="Image 7"/>
            <wp:cNvGraphicFramePr>
              <a:graphicFrameLocks/>
            </wp:cNvGraphicFramePr>
            <a:graphic>
              <a:graphicData uri="http://schemas.openxmlformats.org/drawingml/2006/picture">
                <pic:pic>
                  <pic:nvPicPr>
                    <pic:cNvPr id="7" name="Image 7"/>
                    <pic:cNvPicPr/>
                  </pic:nvPicPr>
                  <pic:blipFill>
                    <a:blip r:embed="rId12" cstate="print"/>
                    <a:stretch>
                      <a:fillRect/>
                    </a:stretch>
                  </pic:blipFill>
                  <pic:spPr>
                    <a:xfrm>
                      <a:off x="0" y="0"/>
                      <a:ext cx="4648805" cy="2514600"/>
                    </a:xfrm>
                    <a:prstGeom prst="rect">
                      <a:avLst/>
                    </a:prstGeom>
                  </pic:spPr>
                </pic:pic>
              </a:graphicData>
            </a:graphic>
          </wp:inline>
        </w:drawing>
      </w:r>
      <w:r>
        <w:rPr>
          <w:sz w:val="20"/>
        </w:rPr>
      </w:r>
    </w:p>
    <w:p>
      <w:pPr>
        <w:spacing w:before="237"/>
        <w:ind w:left="1427" w:right="1145" w:firstLine="0"/>
        <w:jc w:val="center"/>
        <w:rPr>
          <w:b/>
          <w:sz w:val="22"/>
        </w:rPr>
      </w:pPr>
      <w:r>
        <w:rPr>
          <w:b/>
          <w:sz w:val="22"/>
        </w:rPr>
        <w:t>Gambar</w:t>
      </w:r>
      <w:r>
        <w:rPr>
          <w:b/>
          <w:spacing w:val="-7"/>
          <w:sz w:val="22"/>
        </w:rPr>
        <w:t> </w:t>
      </w:r>
      <w:r>
        <w:rPr>
          <w:b/>
          <w:sz w:val="22"/>
        </w:rPr>
        <w:t>1.2.</w:t>
      </w:r>
      <w:r>
        <w:rPr>
          <w:b/>
          <w:spacing w:val="-4"/>
          <w:sz w:val="22"/>
        </w:rPr>
        <w:t> </w:t>
      </w:r>
      <w:r>
        <w:rPr>
          <w:b/>
          <w:sz w:val="22"/>
        </w:rPr>
        <w:t>Data</w:t>
      </w:r>
      <w:r>
        <w:rPr>
          <w:b/>
          <w:spacing w:val="-4"/>
          <w:sz w:val="22"/>
        </w:rPr>
        <w:t> </w:t>
      </w:r>
      <w:r>
        <w:rPr>
          <w:b/>
          <w:sz w:val="22"/>
        </w:rPr>
        <w:t>Pertumbuhan</w:t>
      </w:r>
      <w:r>
        <w:rPr>
          <w:b/>
          <w:spacing w:val="-4"/>
          <w:sz w:val="22"/>
        </w:rPr>
        <w:t> </w:t>
      </w:r>
      <w:r>
        <w:rPr>
          <w:b/>
          <w:sz w:val="22"/>
        </w:rPr>
        <w:t>Saham</w:t>
      </w:r>
      <w:r>
        <w:rPr>
          <w:b/>
          <w:spacing w:val="-4"/>
          <w:sz w:val="22"/>
        </w:rPr>
        <w:t> </w:t>
      </w:r>
      <w:r>
        <w:rPr>
          <w:b/>
          <w:sz w:val="22"/>
        </w:rPr>
        <w:t>SMGR</w:t>
      </w:r>
      <w:r>
        <w:rPr>
          <w:b/>
          <w:spacing w:val="-4"/>
          <w:sz w:val="22"/>
        </w:rPr>
        <w:t> 2024</w:t>
      </w:r>
    </w:p>
    <w:p>
      <w:pPr>
        <w:pStyle w:val="BodyText"/>
        <w:spacing w:before="56"/>
        <w:rPr>
          <w:b/>
          <w:sz w:val="22"/>
        </w:rPr>
      </w:pPr>
    </w:p>
    <w:p>
      <w:pPr>
        <w:pStyle w:val="BodyText"/>
        <w:spacing w:line="480" w:lineRule="auto"/>
        <w:ind w:left="568" w:right="283" w:firstLine="283"/>
        <w:jc w:val="both"/>
      </w:pPr>
      <w:r>
        <w:rPr/>
        <w:t>Pada Kuartal I saham PT Unilever Indonesia (UNVR) menunjukan tanda pemulihan</w:t>
      </w:r>
      <w:r>
        <w:rPr>
          <w:spacing w:val="-4"/>
        </w:rPr>
        <w:t> </w:t>
      </w:r>
      <w:r>
        <w:rPr/>
        <w:t>akibat</w:t>
      </w:r>
      <w:r>
        <w:rPr>
          <w:spacing w:val="-4"/>
        </w:rPr>
        <w:t> </w:t>
      </w:r>
      <w:r>
        <w:rPr/>
        <w:t>turunnya</w:t>
      </w:r>
      <w:r>
        <w:rPr>
          <w:spacing w:val="-5"/>
        </w:rPr>
        <w:t> </w:t>
      </w:r>
      <w:r>
        <w:rPr/>
        <w:t>harga</w:t>
      </w:r>
      <w:r>
        <w:rPr>
          <w:spacing w:val="-5"/>
        </w:rPr>
        <w:t> </w:t>
      </w:r>
      <w:r>
        <w:rPr/>
        <w:t>saham</w:t>
      </w:r>
      <w:r>
        <w:rPr>
          <w:spacing w:val="-4"/>
        </w:rPr>
        <w:t> </w:t>
      </w:r>
      <w:r>
        <w:rPr/>
        <w:t>pada</w:t>
      </w:r>
      <w:r>
        <w:rPr>
          <w:spacing w:val="-5"/>
        </w:rPr>
        <w:t> </w:t>
      </w:r>
      <w:r>
        <w:rPr/>
        <w:t>kuartal</w:t>
      </w:r>
      <w:r>
        <w:rPr>
          <w:spacing w:val="-4"/>
        </w:rPr>
        <w:t> </w:t>
      </w:r>
      <w:r>
        <w:rPr/>
        <w:t>sebelumnya,</w:t>
      </w:r>
      <w:r>
        <w:rPr>
          <w:spacing w:val="-2"/>
        </w:rPr>
        <w:t> </w:t>
      </w:r>
      <w:r>
        <w:rPr/>
        <w:t>ditandai</w:t>
      </w:r>
      <w:r>
        <w:rPr>
          <w:spacing w:val="-2"/>
        </w:rPr>
        <w:t> </w:t>
      </w:r>
      <w:r>
        <w:rPr/>
        <w:t>dengan laba bersih yang diperoleh sebesar Rp 1,4 triliun, naik sebanyak 3,1% dibanding kuartal sebelumnya. Namun pada Kuartal selanjutnya, saham UNVR terus turun hingga Kuartal IV dengan perolehan laba bersih sepanjang tahun 2024 dengan total</w:t>
      </w:r>
      <w:r>
        <w:rPr>
          <w:spacing w:val="40"/>
        </w:rPr>
        <w:t> </w:t>
      </w:r>
      <w:r>
        <w:rPr/>
        <w:t>Rp 3.37 triliun, turun signifikan dibanding total laba bersih ditahun 2023 sebesar Rp 4,8 triliun. PT Semen Indonesia Persero (SMGR), di kuartal I membukukan laba bersih sebesar Rp 471,8 miliar, angka ini menunjukan penurunan dibanding kuartal sebelumnya sebesar 16%. Namun penurunan ini</w:t>
      </w:r>
      <w:r>
        <w:rPr>
          <w:spacing w:val="40"/>
        </w:rPr>
        <w:t> </w:t>
      </w:r>
      <w:r>
        <w:rPr/>
        <w:t>terus berlanjut hingga ke kuarta IV, harga saham SMGR sepanjang tahun 2024 terus anjlok dengan menunjukan penurunan sebesar 46%.</w:t>
      </w:r>
    </w:p>
    <w:p>
      <w:pPr>
        <w:pStyle w:val="BodyText"/>
        <w:spacing w:line="480" w:lineRule="auto" w:before="2"/>
        <w:ind w:left="568" w:right="284" w:firstLine="283"/>
        <w:jc w:val="both"/>
      </w:pPr>
      <w:r>
        <w:rPr/>
        <w:t>Data</w:t>
      </w:r>
      <w:r>
        <w:rPr>
          <w:spacing w:val="-3"/>
        </w:rPr>
        <w:t> </w:t>
      </w:r>
      <w:r>
        <w:rPr/>
        <w:t>di</w:t>
      </w:r>
      <w:r>
        <w:rPr>
          <w:spacing w:val="-1"/>
        </w:rPr>
        <w:t> </w:t>
      </w:r>
      <w:r>
        <w:rPr/>
        <w:t>atas</w:t>
      </w:r>
      <w:r>
        <w:rPr>
          <w:spacing w:val="-2"/>
        </w:rPr>
        <w:t> </w:t>
      </w:r>
      <w:r>
        <w:rPr/>
        <w:t>menunjukan bahwa</w:t>
      </w:r>
      <w:r>
        <w:rPr>
          <w:spacing w:val="-4"/>
        </w:rPr>
        <w:t> </w:t>
      </w:r>
      <w:r>
        <w:rPr/>
        <w:t>penurunan saham dapat</w:t>
      </w:r>
      <w:r>
        <w:rPr>
          <w:spacing w:val="-2"/>
        </w:rPr>
        <w:t> </w:t>
      </w:r>
      <w:r>
        <w:rPr/>
        <w:t>terjadi</w:t>
      </w:r>
      <w:r>
        <w:rPr>
          <w:spacing w:val="-2"/>
        </w:rPr>
        <w:t> </w:t>
      </w:r>
      <w:r>
        <w:rPr/>
        <w:t>meskipun</w:t>
      </w:r>
      <w:r>
        <w:rPr>
          <w:spacing w:val="-2"/>
        </w:rPr>
        <w:t> </w:t>
      </w:r>
      <w:r>
        <w:rPr/>
        <w:t>suatu perusahaan termasuk kedalam indeks yang memiliki profitabilitas dan kapitalisasi yang cukup besar. Sehingga resiko investasi dan pertimbangan akan pengambilan keputusan berinvestasi harus selalu dipikirkan (CNBC 2023).</w:t>
      </w:r>
    </w:p>
    <w:p>
      <w:pPr>
        <w:pStyle w:val="BodyText"/>
        <w:spacing w:after="0" w:line="480" w:lineRule="auto"/>
        <w:jc w:val="both"/>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pStyle w:val="BodyText"/>
        <w:spacing w:line="480" w:lineRule="auto"/>
        <w:ind w:left="568" w:right="279" w:firstLine="283"/>
        <w:jc w:val="both"/>
      </w:pPr>
      <w:r>
        <w:rPr/>
        <w:t>Salah satu faktor yang dapat mempengaruhi nilai perusahaan adalah kebijakan yang berlaku antara manajamen perusahaan (</w:t>
      </w:r>
      <w:r>
        <w:rPr>
          <w:i/>
        </w:rPr>
        <w:t>agent</w:t>
      </w:r>
      <w:r>
        <w:rPr/>
        <w:t>) dan investor (</w:t>
      </w:r>
      <w:r>
        <w:rPr>
          <w:i/>
        </w:rPr>
        <w:t>principal</w:t>
      </w:r>
      <w:r>
        <w:rPr/>
        <w:t>). Bagaimana pihak manajemen mengelola perusahaan sehingga terjadi perbedaan kepentingan (Jensen dan Meckling, 1976). Konflik perbedaan kepentingan antara pemegang saham (</w:t>
      </w:r>
      <w:r>
        <w:rPr>
          <w:i/>
        </w:rPr>
        <w:t>principal</w:t>
      </w:r>
      <w:r>
        <w:rPr/>
        <w:t>) dan manajemen perusahaan (</w:t>
      </w:r>
      <w:r>
        <w:rPr>
          <w:i/>
        </w:rPr>
        <w:t>agent</w:t>
      </w:r>
      <w:r>
        <w:rPr/>
        <w:t>) dapat menimbulkan keraguan bagi pengguna informasi seperti investor dan pengguna publik lainnya. Pihak manajemen yang memiliki informasi lebih rinci mengenai kondisi perusahaan dibandingkan para pemegang saham dapat menerapkan berbagai kebijakan yang memberikan dampak positif bagi nilai perusahaan (Brigham &amp; Houston, 2019). Adapun penerapan kebijkan tersebut haruslah sesuai dengan peraturan yang berlaku, sehingga manajemen perusahaan harus cermat memanfaatkan</w:t>
      </w:r>
      <w:r>
        <w:rPr>
          <w:spacing w:val="-5"/>
        </w:rPr>
        <w:t> </w:t>
      </w:r>
      <w:r>
        <w:rPr/>
        <w:t>berbagai</w:t>
      </w:r>
      <w:r>
        <w:rPr>
          <w:spacing w:val="-1"/>
        </w:rPr>
        <w:t> </w:t>
      </w:r>
      <w:r>
        <w:rPr/>
        <w:t>peluang</w:t>
      </w:r>
      <w:r>
        <w:rPr>
          <w:spacing w:val="-5"/>
        </w:rPr>
        <w:t> </w:t>
      </w:r>
      <w:r>
        <w:rPr/>
        <w:t>yang</w:t>
      </w:r>
      <w:r>
        <w:rPr>
          <w:spacing w:val="-3"/>
        </w:rPr>
        <w:t> </w:t>
      </w:r>
      <w:r>
        <w:rPr/>
        <w:t>meningkatkan</w:t>
      </w:r>
      <w:r>
        <w:rPr>
          <w:spacing w:val="-5"/>
        </w:rPr>
        <w:t> </w:t>
      </w:r>
      <w:r>
        <w:rPr/>
        <w:t>nilai</w:t>
      </w:r>
      <w:r>
        <w:rPr>
          <w:spacing w:val="-5"/>
        </w:rPr>
        <w:t> </w:t>
      </w:r>
      <w:r>
        <w:rPr/>
        <w:t>perusahaan</w:t>
      </w:r>
      <w:r>
        <w:rPr>
          <w:spacing w:val="-2"/>
        </w:rPr>
        <w:t> </w:t>
      </w:r>
      <w:r>
        <w:rPr/>
        <w:t>(Soviatun</w:t>
      </w:r>
      <w:r>
        <w:rPr>
          <w:spacing w:val="-5"/>
        </w:rPr>
        <w:t> </w:t>
      </w:r>
      <w:r>
        <w:rPr/>
        <w:t>&amp; Rudianto, 2024).</w:t>
      </w:r>
    </w:p>
    <w:p>
      <w:pPr>
        <w:pStyle w:val="BodyText"/>
        <w:spacing w:line="480" w:lineRule="auto" w:before="2"/>
        <w:ind w:left="568" w:right="281" w:firstLine="283"/>
        <w:jc w:val="both"/>
      </w:pPr>
      <w:r>
        <w:rPr/>
        <w:t>Dalam konteks perpajakan, perencanaan pajak menjadi strategi umum yang dilakukan perusahaan untuk mengelola kewajiban pajak secara legal melalui perencanaan transaksi dan struktur keuangan yang efisien (Hanum &amp; Wahyuni, 2022). Namun, dalam praktiknya, perencanaan pajak seringkali bersinggungan dengan agresivitas pajak, yaitu upaya perusahaan meminimalkan beban pajak dengan cara yang lebih agresif, meskipun berpotensi menimbulkan risiko reputasi (Chen </w:t>
      </w:r>
      <w:r>
        <w:rPr>
          <w:i/>
        </w:rPr>
        <w:t>et al</w:t>
      </w:r>
      <w:r>
        <w:rPr/>
        <w:t>., 2019). Sementara itu, beban pajak tangguhan menggambarkan kewajiban pajak yang ditangguhkan ke masa depan, yang dapat menjadi negatif bagi investor karena berpotensi menekan arus kas dan profitabilitas di periode mendatang (Kurniawan &amp; Septiani, 2021).</w:t>
      </w:r>
    </w:p>
    <w:p>
      <w:pPr>
        <w:pStyle w:val="BodyText"/>
        <w:spacing w:after="0" w:line="480" w:lineRule="auto"/>
        <w:jc w:val="both"/>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pStyle w:val="BodyText"/>
        <w:spacing w:line="480" w:lineRule="auto"/>
        <w:ind w:left="568" w:right="279" w:firstLine="283"/>
        <w:jc w:val="both"/>
      </w:pPr>
      <w:r>
        <w:rPr/>
        <w:t>Pemilihan variabel agresivitas pajak dalam penelitian dilandasi pada dampak yang signifikan pada suatu perusahaan apabila melakukan agresivitas pajak, karena dengan melakukan agresivitas pajak akan mempengaruhi nilai perusahaan dan pandangan investor. Pada penelitian Mayangsari &amp; Rani (2024), Prastiwi &amp; Nurul (2020), dan Vera &amp; Widati (2024) menyatakan bahwa agresivitas pajak berpengaruh</w:t>
      </w:r>
      <w:r>
        <w:rPr>
          <w:spacing w:val="-1"/>
        </w:rPr>
        <w:t> </w:t>
      </w:r>
      <w:r>
        <w:rPr/>
        <w:t>negatif</w:t>
      </w:r>
      <w:r>
        <w:rPr>
          <w:spacing w:val="-1"/>
        </w:rPr>
        <w:t> </w:t>
      </w:r>
      <w:r>
        <w:rPr/>
        <w:t>dan signifikan terhadap nilai perusahaan. Berbanding terbalik pada penelitian Novianti </w:t>
      </w:r>
      <w:r>
        <w:rPr>
          <w:i/>
        </w:rPr>
        <w:t>et al., </w:t>
      </w:r>
      <w:r>
        <w:rPr/>
        <w:t>(2023) dan Lantera &amp; Hamdani (2025) yang menyebutkan agresivitas pajak berpengaruh signifikan dan</w:t>
      </w:r>
      <w:r>
        <w:rPr>
          <w:spacing w:val="40"/>
        </w:rPr>
        <w:t> </w:t>
      </w:r>
      <w:r>
        <w:rPr/>
        <w:t>positif terhadap nilai perusahaan. Namun Aprida &amp; Sanulika (2024) dalam penelitiannya menyatakan bahwa agresivitas pak tidak berpengaruh terhadap nilai perusahaan. Terdapat kesenjangan hasil pada penelitian-penelitian sebelumnya, variabel agresivitas pajak akan diuji kembali dalam penelitian ini.</w:t>
      </w:r>
    </w:p>
    <w:p>
      <w:pPr>
        <w:pStyle w:val="BodyText"/>
        <w:spacing w:line="480" w:lineRule="auto" w:before="2"/>
        <w:ind w:left="568" w:right="279" w:firstLine="283"/>
        <w:jc w:val="both"/>
      </w:pPr>
      <w:r>
        <w:rPr/>
        <w:t>Faktor selanjutnya yang mempengaruhi nilai perusahaan adalah beban pajak tangguhan. Beban pajak tangguhan merupakan total biaya pajak yang timbul dari perbedaan waktu antara laba akuntansi dan laba fiskal (IAI, 2024). variabel beban pajak tangguhan ditambahkan karena memiliki dampak yang signifikan pada nilai perusahaan, beban pajak yang tinggi mengindikasikan penurunan laba, sehingga berpengaruh pada persepsi investor yang menurunkan nilai perusahaan (Prastiwi</w:t>
      </w:r>
      <w:r>
        <w:rPr>
          <w:spacing w:val="40"/>
        </w:rPr>
        <w:t> </w:t>
      </w:r>
      <w:r>
        <w:rPr/>
        <w:t>&amp; Nurul, 2020). Variabel beban pajak tangguhan ditambahkan dalam penelitian ini, karena masih terdapat kesenjangan hasil peneliti-peneliti terdahulu mengenai pengaruh beban pajak tangguhan terhadap nilai perusahaan. Seperti pada penelitian Aprida &amp; Sanulika (2024), Panggabean &amp; Ritonga (2024), Pertiwi &amp; Wasil</w:t>
      </w:r>
      <w:r>
        <w:rPr>
          <w:spacing w:val="25"/>
        </w:rPr>
        <w:t> </w:t>
      </w:r>
      <w:r>
        <w:rPr/>
        <w:t>(2023),</w:t>
      </w:r>
      <w:r>
        <w:rPr>
          <w:spacing w:val="26"/>
        </w:rPr>
        <w:t> </w:t>
      </w:r>
      <w:r>
        <w:rPr/>
        <w:t>dan</w:t>
      </w:r>
      <w:r>
        <w:rPr>
          <w:spacing w:val="28"/>
        </w:rPr>
        <w:t> </w:t>
      </w:r>
      <w:r>
        <w:rPr/>
        <w:t>Putri</w:t>
      </w:r>
      <w:r>
        <w:rPr>
          <w:spacing w:val="25"/>
        </w:rPr>
        <w:t> </w:t>
      </w:r>
      <w:r>
        <w:rPr/>
        <w:t>(2022)</w:t>
      </w:r>
      <w:r>
        <w:rPr>
          <w:spacing w:val="26"/>
        </w:rPr>
        <w:t> </w:t>
      </w:r>
      <w:r>
        <w:rPr/>
        <w:t>yang</w:t>
      </w:r>
      <w:r>
        <w:rPr>
          <w:spacing w:val="27"/>
        </w:rPr>
        <w:t> </w:t>
      </w:r>
      <w:r>
        <w:rPr/>
        <w:t>menyatakan</w:t>
      </w:r>
      <w:r>
        <w:rPr>
          <w:spacing w:val="28"/>
        </w:rPr>
        <w:t> </w:t>
      </w:r>
      <w:r>
        <w:rPr/>
        <w:t>bahwa</w:t>
      </w:r>
      <w:r>
        <w:rPr>
          <w:spacing w:val="27"/>
        </w:rPr>
        <w:t> </w:t>
      </w:r>
      <w:r>
        <w:rPr/>
        <w:t>beban</w:t>
      </w:r>
      <w:r>
        <w:rPr>
          <w:spacing w:val="26"/>
        </w:rPr>
        <w:t> </w:t>
      </w:r>
      <w:r>
        <w:rPr/>
        <w:t>pajak</w:t>
      </w:r>
      <w:r>
        <w:rPr>
          <w:spacing w:val="27"/>
        </w:rPr>
        <w:t> </w:t>
      </w:r>
      <w:r>
        <w:rPr>
          <w:spacing w:val="-2"/>
        </w:rPr>
        <w:t>tangguhan</w:t>
      </w:r>
    </w:p>
    <w:p>
      <w:pPr>
        <w:pStyle w:val="BodyText"/>
        <w:spacing w:after="0" w:line="480" w:lineRule="auto"/>
        <w:jc w:val="both"/>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pStyle w:val="BodyText"/>
        <w:spacing w:line="480" w:lineRule="auto"/>
        <w:ind w:left="568" w:right="282"/>
        <w:jc w:val="both"/>
      </w:pPr>
      <w:r>
        <w:rPr/>
        <w:t>berpengaruh signifikan dan positif terhadap nilai perusahaan. Berbeda dengan penelitian Sholihin &amp; Fitriyana (2024) dan Mizvi (2025) yang menyatakan bahwa beban pajak tangguhan tidak berpengaruh terhadap nilai perusahaan.</w:t>
      </w:r>
    </w:p>
    <w:p>
      <w:pPr>
        <w:spacing w:line="480" w:lineRule="auto" w:before="0"/>
        <w:ind w:left="568" w:right="278" w:firstLine="283"/>
        <w:jc w:val="both"/>
        <w:rPr>
          <w:b/>
          <w:sz w:val="24"/>
        </w:rPr>
      </w:pPr>
      <w:r>
        <w:rPr>
          <w:sz w:val="24"/>
        </w:rPr>
        <w:t>Berdasarkan uraian latar belakang tersebut, diikuti dengan fenomena yang terjadi maka, dan terdapat lesenjangan dengan penelitian-penelitian terdahulu maka judul dari penelitian ini </w:t>
      </w:r>
      <w:r>
        <w:rPr>
          <w:b/>
          <w:sz w:val="24"/>
        </w:rPr>
        <w:t>“Pengaruh Agresivitas Pajak dan Beban Pajak Tangguhan Terhadap Nilai Perusahaan Pada Perusahaan LQ-45 Yang Terdaftar di Bursa Efek Indonesia Periode 2020-2024.”</w:t>
      </w:r>
    </w:p>
    <w:p>
      <w:pPr>
        <w:pStyle w:val="Heading2"/>
        <w:numPr>
          <w:ilvl w:val="1"/>
          <w:numId w:val="4"/>
        </w:numPr>
        <w:tabs>
          <w:tab w:pos="850" w:val="left" w:leader="none"/>
        </w:tabs>
        <w:spacing w:line="240" w:lineRule="auto" w:before="1" w:after="0"/>
        <w:ind w:left="850" w:right="0" w:hanging="424"/>
        <w:jc w:val="both"/>
      </w:pPr>
      <w:bookmarkStart w:name="_TOC_250031" w:id="4"/>
      <w:r>
        <w:rPr/>
        <w:t>Rumusan</w:t>
      </w:r>
      <w:bookmarkEnd w:id="4"/>
      <w:r>
        <w:rPr>
          <w:spacing w:val="-2"/>
        </w:rPr>
        <w:t> Masalah</w:t>
      </w:r>
    </w:p>
    <w:p>
      <w:pPr>
        <w:pStyle w:val="BodyText"/>
        <w:spacing w:before="1"/>
        <w:rPr>
          <w:b/>
        </w:rPr>
      </w:pPr>
    </w:p>
    <w:p>
      <w:pPr>
        <w:pStyle w:val="BodyText"/>
        <w:spacing w:line="480" w:lineRule="auto"/>
        <w:ind w:left="568" w:firstLine="283"/>
      </w:pPr>
      <w:r>
        <w:rPr/>
        <w:t>Berdasarkan</w:t>
      </w:r>
      <w:r>
        <w:rPr>
          <w:spacing w:val="40"/>
        </w:rPr>
        <w:t> </w:t>
      </w:r>
      <w:r>
        <w:rPr/>
        <w:t>latar</w:t>
      </w:r>
      <w:r>
        <w:rPr>
          <w:spacing w:val="40"/>
        </w:rPr>
        <w:t> </w:t>
      </w:r>
      <w:r>
        <w:rPr/>
        <w:t>belakang</w:t>
      </w:r>
      <w:r>
        <w:rPr>
          <w:spacing w:val="40"/>
        </w:rPr>
        <w:t> </w:t>
      </w:r>
      <w:r>
        <w:rPr/>
        <w:t>penelitian</w:t>
      </w:r>
      <w:r>
        <w:rPr>
          <w:spacing w:val="40"/>
        </w:rPr>
        <w:t> </w:t>
      </w:r>
      <w:r>
        <w:rPr/>
        <w:t>yang</w:t>
      </w:r>
      <w:r>
        <w:rPr>
          <w:spacing w:val="40"/>
        </w:rPr>
        <w:t> </w:t>
      </w:r>
      <w:r>
        <w:rPr/>
        <w:t>telah</w:t>
      </w:r>
      <w:r>
        <w:rPr>
          <w:spacing w:val="40"/>
        </w:rPr>
        <w:t> </w:t>
      </w:r>
      <w:r>
        <w:rPr/>
        <w:t>diuraikan</w:t>
      </w:r>
      <w:r>
        <w:rPr>
          <w:spacing w:val="74"/>
        </w:rPr>
        <w:t> </w:t>
      </w:r>
      <w:r>
        <w:rPr/>
        <w:t>di</w:t>
      </w:r>
      <w:r>
        <w:rPr>
          <w:spacing w:val="78"/>
        </w:rPr>
        <w:t> </w:t>
      </w:r>
      <w:r>
        <w:rPr/>
        <w:t>atas,</w:t>
      </w:r>
      <w:r>
        <w:rPr>
          <w:spacing w:val="40"/>
        </w:rPr>
        <w:t> </w:t>
      </w:r>
      <w:r>
        <w:rPr/>
        <w:t>dapat</w:t>
      </w:r>
      <w:r>
        <w:rPr>
          <w:spacing w:val="40"/>
        </w:rPr>
        <w:t> </w:t>
      </w:r>
      <w:r>
        <w:rPr/>
        <w:t>dituliskan beberapa rumusan masalah sebagai berikut :</w:t>
      </w:r>
    </w:p>
    <w:p>
      <w:pPr>
        <w:pStyle w:val="ListParagraph"/>
        <w:numPr>
          <w:ilvl w:val="2"/>
          <w:numId w:val="4"/>
        </w:numPr>
        <w:tabs>
          <w:tab w:pos="1288" w:val="left" w:leader="none"/>
        </w:tabs>
        <w:spacing w:line="480" w:lineRule="auto" w:before="0" w:after="0"/>
        <w:ind w:left="1288" w:right="282" w:hanging="360"/>
        <w:jc w:val="left"/>
        <w:rPr>
          <w:sz w:val="24"/>
        </w:rPr>
      </w:pPr>
      <w:r>
        <w:rPr>
          <w:sz w:val="24"/>
        </w:rPr>
        <w:t>Apakah</w:t>
      </w:r>
      <w:r>
        <w:rPr>
          <w:spacing w:val="40"/>
          <w:sz w:val="24"/>
        </w:rPr>
        <w:t> </w:t>
      </w:r>
      <w:r>
        <w:rPr>
          <w:sz w:val="24"/>
        </w:rPr>
        <w:t>agresivitas</w:t>
      </w:r>
      <w:r>
        <w:rPr>
          <w:spacing w:val="40"/>
          <w:sz w:val="24"/>
        </w:rPr>
        <w:t> </w:t>
      </w:r>
      <w:r>
        <w:rPr>
          <w:sz w:val="24"/>
        </w:rPr>
        <w:t>pajak</w:t>
      </w:r>
      <w:r>
        <w:rPr>
          <w:spacing w:val="40"/>
          <w:sz w:val="24"/>
        </w:rPr>
        <w:t> </w:t>
      </w:r>
      <w:r>
        <w:rPr>
          <w:sz w:val="24"/>
        </w:rPr>
        <w:t>berpengaruh</w:t>
      </w:r>
      <w:r>
        <w:rPr>
          <w:spacing w:val="40"/>
          <w:sz w:val="24"/>
        </w:rPr>
        <w:t> </w:t>
      </w:r>
      <w:r>
        <w:rPr>
          <w:sz w:val="24"/>
        </w:rPr>
        <w:t>terhadap</w:t>
      </w:r>
      <w:r>
        <w:rPr>
          <w:spacing w:val="40"/>
          <w:sz w:val="24"/>
        </w:rPr>
        <w:t> </w:t>
      </w:r>
      <w:r>
        <w:rPr>
          <w:sz w:val="24"/>
        </w:rPr>
        <w:t>nilai</w:t>
      </w:r>
      <w:r>
        <w:rPr>
          <w:spacing w:val="40"/>
          <w:sz w:val="24"/>
        </w:rPr>
        <w:t> </w:t>
      </w:r>
      <w:r>
        <w:rPr>
          <w:sz w:val="24"/>
        </w:rPr>
        <w:t>perusahaan</w:t>
      </w:r>
      <w:r>
        <w:rPr>
          <w:spacing w:val="40"/>
          <w:sz w:val="24"/>
        </w:rPr>
        <w:t> </w:t>
      </w:r>
      <w:r>
        <w:rPr>
          <w:sz w:val="24"/>
        </w:rPr>
        <w:t>pada</w:t>
      </w:r>
      <w:r>
        <w:rPr>
          <w:spacing w:val="40"/>
          <w:sz w:val="24"/>
        </w:rPr>
        <w:t> </w:t>
      </w:r>
      <w:r>
        <w:rPr>
          <w:sz w:val="24"/>
        </w:rPr>
        <w:t>Perusahaan LQ-45 yang terdaftar di BEI tahun 2020-2024?</w:t>
      </w:r>
    </w:p>
    <w:p>
      <w:pPr>
        <w:pStyle w:val="ListParagraph"/>
        <w:numPr>
          <w:ilvl w:val="2"/>
          <w:numId w:val="4"/>
        </w:numPr>
        <w:tabs>
          <w:tab w:pos="1288" w:val="left" w:leader="none"/>
        </w:tabs>
        <w:spacing w:line="480" w:lineRule="auto" w:before="0" w:after="0"/>
        <w:ind w:left="1288" w:right="284" w:hanging="360"/>
        <w:jc w:val="left"/>
        <w:rPr>
          <w:sz w:val="24"/>
        </w:rPr>
      </w:pPr>
      <w:r>
        <w:rPr>
          <w:sz w:val="24"/>
        </w:rPr>
        <w:t>Apakah</w:t>
      </w:r>
      <w:r>
        <w:rPr>
          <w:spacing w:val="40"/>
          <w:sz w:val="24"/>
        </w:rPr>
        <w:t> </w:t>
      </w:r>
      <w:r>
        <w:rPr>
          <w:sz w:val="24"/>
        </w:rPr>
        <w:t>beban</w:t>
      </w:r>
      <w:r>
        <w:rPr>
          <w:spacing w:val="40"/>
          <w:sz w:val="24"/>
        </w:rPr>
        <w:t> </w:t>
      </w:r>
      <w:r>
        <w:rPr>
          <w:sz w:val="24"/>
        </w:rPr>
        <w:t>pajak</w:t>
      </w:r>
      <w:r>
        <w:rPr>
          <w:spacing w:val="40"/>
          <w:sz w:val="24"/>
        </w:rPr>
        <w:t> </w:t>
      </w:r>
      <w:r>
        <w:rPr>
          <w:sz w:val="24"/>
        </w:rPr>
        <w:t>tangguhan</w:t>
      </w:r>
      <w:r>
        <w:rPr>
          <w:spacing w:val="40"/>
          <w:sz w:val="24"/>
        </w:rPr>
        <w:t> </w:t>
      </w:r>
      <w:r>
        <w:rPr>
          <w:sz w:val="24"/>
        </w:rPr>
        <w:t>berpengaruh</w:t>
      </w:r>
      <w:r>
        <w:rPr>
          <w:spacing w:val="40"/>
          <w:sz w:val="24"/>
        </w:rPr>
        <w:t> </w:t>
      </w:r>
      <w:r>
        <w:rPr>
          <w:sz w:val="24"/>
        </w:rPr>
        <w:t>terhadap</w:t>
      </w:r>
      <w:r>
        <w:rPr>
          <w:spacing w:val="40"/>
          <w:sz w:val="24"/>
        </w:rPr>
        <w:t> </w:t>
      </w:r>
      <w:r>
        <w:rPr>
          <w:sz w:val="24"/>
        </w:rPr>
        <w:t>nilai</w:t>
      </w:r>
      <w:r>
        <w:rPr>
          <w:spacing w:val="40"/>
          <w:sz w:val="24"/>
        </w:rPr>
        <w:t> </w:t>
      </w:r>
      <w:r>
        <w:rPr>
          <w:sz w:val="24"/>
        </w:rPr>
        <w:t>perusahaan pada Perusahaan LQ-45 yang terdaftar di BEI tahun 2020-2024?</w:t>
      </w:r>
    </w:p>
    <w:p>
      <w:pPr>
        <w:pStyle w:val="Heading2"/>
        <w:numPr>
          <w:ilvl w:val="1"/>
          <w:numId w:val="4"/>
        </w:numPr>
        <w:tabs>
          <w:tab w:pos="850" w:val="left" w:leader="none"/>
        </w:tabs>
        <w:spacing w:line="240" w:lineRule="auto" w:before="200" w:after="0"/>
        <w:ind w:left="850" w:right="0" w:hanging="424"/>
        <w:jc w:val="left"/>
      </w:pPr>
      <w:bookmarkStart w:name="_TOC_250030" w:id="5"/>
      <w:r>
        <w:rPr/>
        <w:t>Tujuan</w:t>
      </w:r>
      <w:r>
        <w:rPr>
          <w:spacing w:val="-3"/>
        </w:rPr>
        <w:t> </w:t>
      </w:r>
      <w:bookmarkEnd w:id="5"/>
      <w:r>
        <w:rPr>
          <w:spacing w:val="-2"/>
        </w:rPr>
        <w:t>Penelitian</w:t>
      </w:r>
    </w:p>
    <w:p>
      <w:pPr>
        <w:pStyle w:val="BodyText"/>
        <w:rPr>
          <w:b/>
        </w:rPr>
      </w:pPr>
    </w:p>
    <w:p>
      <w:pPr>
        <w:pStyle w:val="BodyText"/>
        <w:spacing w:line="480" w:lineRule="auto"/>
        <w:ind w:left="568" w:firstLine="283"/>
      </w:pPr>
      <w:r>
        <w:rPr/>
        <w:t>Berdasarkan</w:t>
      </w:r>
      <w:r>
        <w:rPr>
          <w:spacing w:val="40"/>
        </w:rPr>
        <w:t> </w:t>
      </w:r>
      <w:r>
        <w:rPr/>
        <w:t>rumusan</w:t>
      </w:r>
      <w:r>
        <w:rPr>
          <w:spacing w:val="40"/>
        </w:rPr>
        <w:t> </w:t>
      </w:r>
      <w:r>
        <w:rPr/>
        <w:t>masalah</w:t>
      </w:r>
      <w:r>
        <w:rPr>
          <w:spacing w:val="40"/>
        </w:rPr>
        <w:t> </w:t>
      </w:r>
      <w:r>
        <w:rPr/>
        <w:t>yang</w:t>
      </w:r>
      <w:r>
        <w:rPr>
          <w:spacing w:val="40"/>
        </w:rPr>
        <w:t> </w:t>
      </w:r>
      <w:r>
        <w:rPr/>
        <w:t>diuraikan</w:t>
      </w:r>
      <w:r>
        <w:rPr>
          <w:spacing w:val="40"/>
        </w:rPr>
        <w:t> </w:t>
      </w:r>
      <w:r>
        <w:rPr/>
        <w:t>tersebut,</w:t>
      </w:r>
      <w:r>
        <w:rPr>
          <w:spacing w:val="40"/>
        </w:rPr>
        <w:t> </w:t>
      </w:r>
      <w:r>
        <w:rPr/>
        <w:t>adapun</w:t>
      </w:r>
      <w:r>
        <w:rPr>
          <w:spacing w:val="40"/>
        </w:rPr>
        <w:t> </w:t>
      </w:r>
      <w:r>
        <w:rPr/>
        <w:t>tujuan</w:t>
      </w:r>
      <w:r>
        <w:rPr>
          <w:spacing w:val="40"/>
        </w:rPr>
        <w:t> </w:t>
      </w:r>
      <w:r>
        <w:rPr/>
        <w:t>dari penelitian sebagai berikut:</w:t>
      </w:r>
    </w:p>
    <w:p>
      <w:pPr>
        <w:pStyle w:val="ListParagraph"/>
        <w:numPr>
          <w:ilvl w:val="2"/>
          <w:numId w:val="4"/>
        </w:numPr>
        <w:tabs>
          <w:tab w:pos="1288" w:val="left" w:leader="none"/>
        </w:tabs>
        <w:spacing w:line="240" w:lineRule="auto" w:before="0" w:after="0"/>
        <w:ind w:left="1288" w:right="0" w:hanging="360"/>
        <w:jc w:val="left"/>
        <w:rPr>
          <w:sz w:val="24"/>
        </w:rPr>
      </w:pPr>
      <w:r>
        <w:rPr>
          <w:sz w:val="24"/>
        </w:rPr>
        <w:t>Untuk</w:t>
      </w:r>
      <w:r>
        <w:rPr>
          <w:spacing w:val="-3"/>
          <w:sz w:val="24"/>
        </w:rPr>
        <w:t> </w:t>
      </w:r>
      <w:r>
        <w:rPr>
          <w:sz w:val="24"/>
        </w:rPr>
        <w:t>menguji</w:t>
      </w:r>
      <w:r>
        <w:rPr>
          <w:spacing w:val="-1"/>
          <w:sz w:val="24"/>
        </w:rPr>
        <w:t> </w:t>
      </w:r>
      <w:r>
        <w:rPr>
          <w:sz w:val="24"/>
        </w:rPr>
        <w:t>pengaruh agresivitas</w:t>
      </w:r>
      <w:r>
        <w:rPr>
          <w:spacing w:val="-1"/>
          <w:sz w:val="24"/>
        </w:rPr>
        <w:t> </w:t>
      </w:r>
      <w:r>
        <w:rPr>
          <w:sz w:val="24"/>
        </w:rPr>
        <w:t>pajak</w:t>
      </w:r>
      <w:r>
        <w:rPr>
          <w:spacing w:val="-1"/>
          <w:sz w:val="24"/>
        </w:rPr>
        <w:t> </w:t>
      </w:r>
      <w:r>
        <w:rPr>
          <w:sz w:val="24"/>
        </w:rPr>
        <w:t>terhadap</w:t>
      </w:r>
      <w:r>
        <w:rPr>
          <w:spacing w:val="-1"/>
          <w:sz w:val="24"/>
        </w:rPr>
        <w:t> </w:t>
      </w:r>
      <w:r>
        <w:rPr>
          <w:sz w:val="24"/>
        </w:rPr>
        <w:t>nilai</w:t>
      </w:r>
      <w:r>
        <w:rPr>
          <w:spacing w:val="-1"/>
          <w:sz w:val="24"/>
        </w:rPr>
        <w:t> </w:t>
      </w:r>
      <w:r>
        <w:rPr>
          <w:spacing w:val="-2"/>
          <w:sz w:val="24"/>
        </w:rPr>
        <w:t>perusahaan.</w:t>
      </w:r>
    </w:p>
    <w:p>
      <w:pPr>
        <w:pStyle w:val="BodyText"/>
      </w:pPr>
    </w:p>
    <w:p>
      <w:pPr>
        <w:pStyle w:val="ListParagraph"/>
        <w:numPr>
          <w:ilvl w:val="2"/>
          <w:numId w:val="4"/>
        </w:numPr>
        <w:tabs>
          <w:tab w:pos="1288" w:val="left" w:leader="none"/>
          <w:tab w:pos="2116" w:val="left" w:leader="none"/>
          <w:tab w:pos="3132" w:val="left" w:leader="none"/>
          <w:tab w:pos="4250" w:val="left" w:leader="none"/>
          <w:tab w:pos="5049" w:val="left" w:leader="none"/>
          <w:tab w:pos="5795" w:val="left" w:leader="none"/>
          <w:tab w:pos="7025" w:val="left" w:leader="none"/>
          <w:tab w:pos="8077" w:val="left" w:leader="none"/>
        </w:tabs>
        <w:spacing w:line="480" w:lineRule="auto" w:before="0" w:after="0"/>
        <w:ind w:left="1288" w:right="283" w:hanging="360"/>
        <w:jc w:val="left"/>
        <w:rPr>
          <w:sz w:val="24"/>
        </w:rPr>
      </w:pPr>
      <w:r>
        <w:rPr>
          <w:spacing w:val="-2"/>
          <w:sz w:val="24"/>
        </w:rPr>
        <w:t>Untuk</w:t>
      </w:r>
      <w:r>
        <w:rPr>
          <w:sz w:val="24"/>
        </w:rPr>
        <w:tab/>
      </w:r>
      <w:r>
        <w:rPr>
          <w:spacing w:val="-2"/>
          <w:sz w:val="24"/>
        </w:rPr>
        <w:t>menguji</w:t>
      </w:r>
      <w:r>
        <w:rPr>
          <w:sz w:val="24"/>
        </w:rPr>
        <w:tab/>
      </w:r>
      <w:r>
        <w:rPr>
          <w:spacing w:val="-2"/>
          <w:sz w:val="24"/>
        </w:rPr>
        <w:t>pengaruh</w:t>
      </w:r>
      <w:r>
        <w:rPr>
          <w:sz w:val="24"/>
        </w:rPr>
        <w:tab/>
      </w:r>
      <w:r>
        <w:rPr>
          <w:spacing w:val="-4"/>
          <w:sz w:val="24"/>
        </w:rPr>
        <w:t>beban</w:t>
      </w:r>
      <w:r>
        <w:rPr>
          <w:sz w:val="24"/>
        </w:rPr>
        <w:tab/>
      </w:r>
      <w:r>
        <w:rPr>
          <w:spacing w:val="-2"/>
          <w:sz w:val="24"/>
        </w:rPr>
        <w:t>pajak</w:t>
      </w:r>
      <w:r>
        <w:rPr>
          <w:sz w:val="24"/>
        </w:rPr>
        <w:tab/>
      </w:r>
      <w:r>
        <w:rPr>
          <w:spacing w:val="-2"/>
          <w:sz w:val="24"/>
        </w:rPr>
        <w:t>tangguhan</w:t>
      </w:r>
      <w:r>
        <w:rPr>
          <w:sz w:val="24"/>
        </w:rPr>
        <w:tab/>
      </w:r>
      <w:r>
        <w:rPr>
          <w:spacing w:val="-2"/>
          <w:sz w:val="24"/>
        </w:rPr>
        <w:t>terhadap</w:t>
      </w:r>
      <w:r>
        <w:rPr>
          <w:sz w:val="24"/>
        </w:rPr>
        <w:tab/>
      </w:r>
      <w:r>
        <w:rPr>
          <w:spacing w:val="-2"/>
          <w:sz w:val="24"/>
        </w:rPr>
        <w:t>nilai perusahaan.</w:t>
      </w:r>
    </w:p>
    <w:p>
      <w:pPr>
        <w:pStyle w:val="ListParagraph"/>
        <w:spacing w:after="0" w:line="480" w:lineRule="auto"/>
        <w:jc w:val="left"/>
        <w:rPr>
          <w:sz w:val="24"/>
        </w:rPr>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pStyle w:val="Heading2"/>
        <w:numPr>
          <w:ilvl w:val="1"/>
          <w:numId w:val="4"/>
        </w:numPr>
        <w:tabs>
          <w:tab w:pos="424" w:val="left" w:leader="none"/>
        </w:tabs>
        <w:spacing w:line="240" w:lineRule="auto" w:before="0" w:after="0"/>
        <w:ind w:left="424" w:right="5971" w:hanging="424"/>
        <w:jc w:val="right"/>
      </w:pPr>
      <w:bookmarkStart w:name="_TOC_250029" w:id="6"/>
      <w:r>
        <w:rPr/>
        <w:t>Manfaat</w:t>
      </w:r>
      <w:r>
        <w:rPr>
          <w:spacing w:val="-4"/>
        </w:rPr>
        <w:t> </w:t>
      </w:r>
      <w:bookmarkEnd w:id="6"/>
      <w:r>
        <w:rPr>
          <w:spacing w:val="-2"/>
        </w:rPr>
        <w:t>Penelitian</w:t>
      </w:r>
    </w:p>
    <w:p>
      <w:pPr>
        <w:pStyle w:val="BodyText"/>
        <w:rPr>
          <w:b/>
        </w:rPr>
      </w:pPr>
    </w:p>
    <w:p>
      <w:pPr>
        <w:pStyle w:val="BodyText"/>
        <w:spacing w:line="480" w:lineRule="auto"/>
        <w:ind w:left="568" w:firstLine="283"/>
      </w:pPr>
      <w:r>
        <w:rPr/>
        <w:t>Penelitian</w:t>
      </w:r>
      <w:r>
        <w:rPr>
          <w:spacing w:val="40"/>
        </w:rPr>
        <w:t> </w:t>
      </w:r>
      <w:r>
        <w:rPr/>
        <w:t>ini</w:t>
      </w:r>
      <w:r>
        <w:rPr>
          <w:spacing w:val="40"/>
        </w:rPr>
        <w:t> </w:t>
      </w:r>
      <w:r>
        <w:rPr/>
        <w:t>diharapkan</w:t>
      </w:r>
      <w:r>
        <w:rPr>
          <w:spacing w:val="40"/>
        </w:rPr>
        <w:t> </w:t>
      </w:r>
      <w:r>
        <w:rPr/>
        <w:t>dapat</w:t>
      </w:r>
      <w:r>
        <w:rPr>
          <w:spacing w:val="40"/>
        </w:rPr>
        <w:t> </w:t>
      </w:r>
      <w:r>
        <w:rPr/>
        <w:t>memberikan</w:t>
      </w:r>
      <w:r>
        <w:rPr>
          <w:spacing w:val="40"/>
        </w:rPr>
        <w:t> </w:t>
      </w:r>
      <w:r>
        <w:rPr/>
        <w:t>manfaat</w:t>
      </w:r>
      <w:r>
        <w:rPr>
          <w:spacing w:val="40"/>
        </w:rPr>
        <w:t> </w:t>
      </w:r>
      <w:r>
        <w:rPr/>
        <w:t>dari</w:t>
      </w:r>
      <w:r>
        <w:rPr>
          <w:spacing w:val="40"/>
        </w:rPr>
        <w:t> </w:t>
      </w:r>
      <w:r>
        <w:rPr/>
        <w:t>aspek</w:t>
      </w:r>
      <w:r>
        <w:rPr>
          <w:spacing w:val="40"/>
        </w:rPr>
        <w:t> </w:t>
      </w:r>
      <w:r>
        <w:rPr/>
        <w:t>teoritis</w:t>
      </w:r>
      <w:r>
        <w:rPr>
          <w:spacing w:val="40"/>
        </w:rPr>
        <w:t> </w:t>
      </w:r>
      <w:r>
        <w:rPr/>
        <w:t>dan praktis sebagai berikut:</w:t>
      </w:r>
    </w:p>
    <w:p>
      <w:pPr>
        <w:pStyle w:val="ListParagraph"/>
        <w:numPr>
          <w:ilvl w:val="2"/>
          <w:numId w:val="4"/>
        </w:numPr>
        <w:tabs>
          <w:tab w:pos="1288" w:val="left" w:leader="none"/>
        </w:tabs>
        <w:spacing w:line="240" w:lineRule="auto" w:before="0" w:after="0"/>
        <w:ind w:left="1288" w:right="0" w:hanging="360"/>
        <w:jc w:val="both"/>
        <w:rPr>
          <w:sz w:val="24"/>
        </w:rPr>
      </w:pPr>
      <w:r>
        <w:rPr>
          <w:sz w:val="24"/>
        </w:rPr>
        <w:t>Aspek</w:t>
      </w:r>
      <w:r>
        <w:rPr>
          <w:spacing w:val="-2"/>
          <w:sz w:val="24"/>
        </w:rPr>
        <w:t> Teoritis</w:t>
      </w:r>
    </w:p>
    <w:p>
      <w:pPr>
        <w:pStyle w:val="BodyText"/>
        <w:spacing w:before="1"/>
      </w:pPr>
    </w:p>
    <w:p>
      <w:pPr>
        <w:pStyle w:val="ListParagraph"/>
        <w:numPr>
          <w:ilvl w:val="3"/>
          <w:numId w:val="4"/>
        </w:numPr>
        <w:tabs>
          <w:tab w:pos="359" w:val="left" w:leader="none"/>
        </w:tabs>
        <w:spacing w:line="240" w:lineRule="auto" w:before="0" w:after="0"/>
        <w:ind w:left="359" w:right="5892" w:hanging="359"/>
        <w:jc w:val="right"/>
        <w:rPr>
          <w:sz w:val="24"/>
        </w:rPr>
      </w:pPr>
      <w:r>
        <w:rPr>
          <w:sz w:val="24"/>
        </w:rPr>
        <w:t>Bagi</w:t>
      </w:r>
      <w:r>
        <w:rPr>
          <w:spacing w:val="-3"/>
          <w:sz w:val="24"/>
        </w:rPr>
        <w:t> </w:t>
      </w:r>
      <w:r>
        <w:rPr>
          <w:spacing w:val="-2"/>
          <w:sz w:val="24"/>
        </w:rPr>
        <w:t>Peneliti</w:t>
      </w:r>
    </w:p>
    <w:p>
      <w:pPr>
        <w:pStyle w:val="BodyText"/>
      </w:pPr>
    </w:p>
    <w:p>
      <w:pPr>
        <w:pStyle w:val="BodyText"/>
        <w:spacing w:line="480" w:lineRule="auto"/>
        <w:ind w:left="1288" w:right="281" w:firstLine="360"/>
        <w:jc w:val="both"/>
      </w:pPr>
      <w:r>
        <w:rPr/>
        <w:t>Penelitian ini bertujuan untuk meningkatkan pengetahuan dan pemahaman peneliti mengenai dampak agresivitas pajak dan beban pajak tangguhan terhadap nilai perusahaan terutama dalam konteks di LQ-45.</w:t>
      </w:r>
    </w:p>
    <w:p>
      <w:pPr>
        <w:pStyle w:val="ListParagraph"/>
        <w:numPr>
          <w:ilvl w:val="3"/>
          <w:numId w:val="4"/>
        </w:numPr>
        <w:tabs>
          <w:tab w:pos="1648" w:val="left" w:leader="none"/>
        </w:tabs>
        <w:spacing w:line="240" w:lineRule="auto" w:before="0" w:after="0"/>
        <w:ind w:left="1648" w:right="0" w:hanging="360"/>
        <w:jc w:val="both"/>
        <w:rPr>
          <w:sz w:val="24"/>
        </w:rPr>
      </w:pPr>
      <w:r>
        <w:rPr>
          <w:sz w:val="24"/>
        </w:rPr>
        <w:t>Bagi</w:t>
      </w:r>
      <w:r>
        <w:rPr>
          <w:spacing w:val="-1"/>
          <w:sz w:val="24"/>
        </w:rPr>
        <w:t> </w:t>
      </w:r>
      <w:r>
        <w:rPr>
          <w:sz w:val="24"/>
        </w:rPr>
        <w:t>Peneliti</w:t>
      </w:r>
      <w:r>
        <w:rPr>
          <w:spacing w:val="-1"/>
          <w:sz w:val="24"/>
        </w:rPr>
        <w:t> </w:t>
      </w:r>
      <w:r>
        <w:rPr>
          <w:spacing w:val="-2"/>
          <w:sz w:val="24"/>
        </w:rPr>
        <w:t>Selanjutnya</w:t>
      </w:r>
    </w:p>
    <w:p>
      <w:pPr>
        <w:pStyle w:val="BodyText"/>
        <w:spacing w:before="1"/>
      </w:pPr>
    </w:p>
    <w:p>
      <w:pPr>
        <w:pStyle w:val="BodyText"/>
        <w:spacing w:line="480" w:lineRule="auto"/>
        <w:ind w:left="1288" w:right="285" w:firstLine="360"/>
        <w:jc w:val="both"/>
      </w:pPr>
      <w:r>
        <w:rPr/>
        <w:t>Penelitian ini diharapkan dapat membantu mengembangkan teori keuangan dan perpajakan yang sudah ada. Hasilnya juga dapat digunakan sebagai landasan untuk penelitian selanjutnya</w:t>
      </w:r>
      <w:r>
        <w:rPr>
          <w:spacing w:val="40"/>
        </w:rPr>
        <w:t> </w:t>
      </w:r>
      <w:r>
        <w:rPr/>
        <w:t>untuk </w:t>
      </w:r>
      <w:r>
        <w:rPr/>
        <w:t>memperdalam pemahaman tentang bagaimana komponen perpajakan mempengaruhi kinerja dan nilai perusahaan.</w:t>
      </w:r>
    </w:p>
    <w:p>
      <w:pPr>
        <w:pStyle w:val="ListParagraph"/>
        <w:numPr>
          <w:ilvl w:val="2"/>
          <w:numId w:val="4"/>
        </w:numPr>
        <w:tabs>
          <w:tab w:pos="1288" w:val="left" w:leader="none"/>
        </w:tabs>
        <w:spacing w:line="240" w:lineRule="auto" w:before="0" w:after="0"/>
        <w:ind w:left="1288" w:right="0" w:hanging="360"/>
        <w:jc w:val="both"/>
        <w:rPr>
          <w:sz w:val="24"/>
        </w:rPr>
      </w:pPr>
      <w:r>
        <w:rPr>
          <w:sz w:val="24"/>
        </w:rPr>
        <w:t>Aspek</w:t>
      </w:r>
      <w:r>
        <w:rPr>
          <w:spacing w:val="-4"/>
          <w:sz w:val="24"/>
        </w:rPr>
        <w:t> </w:t>
      </w:r>
      <w:r>
        <w:rPr>
          <w:spacing w:val="-2"/>
          <w:sz w:val="24"/>
        </w:rPr>
        <w:t>praktis</w:t>
      </w:r>
    </w:p>
    <w:p>
      <w:pPr>
        <w:pStyle w:val="BodyText"/>
      </w:pPr>
    </w:p>
    <w:p>
      <w:pPr>
        <w:pStyle w:val="ListParagraph"/>
        <w:numPr>
          <w:ilvl w:val="3"/>
          <w:numId w:val="4"/>
        </w:numPr>
        <w:tabs>
          <w:tab w:pos="1700" w:val="left" w:leader="none"/>
        </w:tabs>
        <w:spacing w:line="240" w:lineRule="auto" w:before="1" w:after="0"/>
        <w:ind w:left="1700" w:right="0" w:hanging="359"/>
        <w:jc w:val="both"/>
        <w:rPr>
          <w:sz w:val="24"/>
        </w:rPr>
      </w:pPr>
      <w:r>
        <w:rPr>
          <w:sz w:val="24"/>
        </w:rPr>
        <w:t>Bagi</w:t>
      </w:r>
      <w:r>
        <w:rPr>
          <w:spacing w:val="-1"/>
          <w:sz w:val="24"/>
        </w:rPr>
        <w:t> </w:t>
      </w:r>
      <w:r>
        <w:rPr>
          <w:spacing w:val="-2"/>
          <w:sz w:val="24"/>
        </w:rPr>
        <w:t>pemerintah</w:t>
      </w:r>
    </w:p>
    <w:p>
      <w:pPr>
        <w:pStyle w:val="BodyText"/>
        <w:spacing w:line="480" w:lineRule="auto" w:before="276"/>
        <w:ind w:left="1341" w:right="284" w:firstLine="360"/>
        <w:jc w:val="both"/>
      </w:pPr>
      <w:r>
        <w:rPr/>
        <w:t>Penelitian ini dapat membantu pembuat kebijakan dalam menyusun perpajakan yang lebih optimal. Pemahaman yang lebih mendalam tentang dampak kebijakan perpajakan terhadap nilai perusahaan memungkinkan pemerintah mengembangkan kebijakan yang mendorong pertumbuhan ekonomi dan memastikan kepatuhan pajak.</w:t>
      </w:r>
    </w:p>
    <w:p>
      <w:pPr>
        <w:pStyle w:val="ListParagraph"/>
        <w:numPr>
          <w:ilvl w:val="3"/>
          <w:numId w:val="4"/>
        </w:numPr>
        <w:tabs>
          <w:tab w:pos="1701" w:val="left" w:leader="none"/>
        </w:tabs>
        <w:spacing w:line="240" w:lineRule="auto" w:before="0" w:after="0"/>
        <w:ind w:left="1701" w:right="0" w:hanging="360"/>
        <w:jc w:val="both"/>
        <w:rPr>
          <w:sz w:val="24"/>
        </w:rPr>
      </w:pPr>
      <w:r>
        <w:rPr>
          <w:sz w:val="24"/>
        </w:rPr>
        <w:t>Bagi</w:t>
      </w:r>
      <w:r>
        <w:rPr>
          <w:spacing w:val="-1"/>
          <w:sz w:val="24"/>
        </w:rPr>
        <w:t> </w:t>
      </w:r>
      <w:r>
        <w:rPr>
          <w:spacing w:val="-2"/>
          <w:sz w:val="24"/>
        </w:rPr>
        <w:t>perusahaan</w:t>
      </w:r>
    </w:p>
    <w:p>
      <w:pPr>
        <w:pStyle w:val="ListParagraph"/>
        <w:spacing w:after="0" w:line="240" w:lineRule="auto"/>
        <w:jc w:val="both"/>
        <w:rPr>
          <w:sz w:val="24"/>
        </w:rPr>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pStyle w:val="BodyText"/>
        <w:spacing w:line="480" w:lineRule="auto"/>
        <w:ind w:left="1341" w:right="283" w:firstLine="360"/>
        <w:jc w:val="both"/>
      </w:pPr>
      <w:r>
        <w:rPr/>
        <w:t>Penelitian ini dapat menyediakan informasi bagi perusahaan LQ-45 dalam mengoptimalkan strategi perpajakan perusahaan. Hasil penelitian dapat membantu perusahaan dalam mengambil keputusan terkait pemanfaatan tax aggressiveness dan deferred tax expense untuk meningkatkan nilai perusahaan secara berkelanjutan.</w:t>
      </w:r>
    </w:p>
    <w:p>
      <w:pPr>
        <w:pStyle w:val="BodyText"/>
        <w:spacing w:after="0" w:line="480" w:lineRule="auto"/>
        <w:jc w:val="both"/>
        <w:sectPr>
          <w:pgSz w:w="11910" w:h="16840"/>
          <w:pgMar w:header="751" w:footer="0" w:top="960" w:bottom="280" w:left="1700" w:right="1417"/>
        </w:sectPr>
      </w:pPr>
    </w:p>
    <w:p>
      <w:pPr>
        <w:pStyle w:val="BodyText"/>
        <w:spacing w:before="53"/>
      </w:pPr>
    </w:p>
    <w:p>
      <w:pPr>
        <w:pStyle w:val="Heading1"/>
        <w:spacing w:line="480" w:lineRule="auto"/>
        <w:ind w:left="3312" w:right="2666" w:firstLine="854"/>
      </w:pPr>
      <w:bookmarkStart w:name="_TOC_250028" w:id="7"/>
      <w:r>
        <w:rPr/>
        <w:t>BAB II TINJAUAN</w:t>
      </w:r>
      <w:r>
        <w:rPr>
          <w:spacing w:val="-15"/>
        </w:rPr>
        <w:t> </w:t>
      </w:r>
      <w:bookmarkEnd w:id="7"/>
      <w:r>
        <w:rPr/>
        <w:t>PUSTAKA</w:t>
      </w:r>
    </w:p>
    <w:p>
      <w:pPr>
        <w:pStyle w:val="ListParagraph"/>
        <w:numPr>
          <w:ilvl w:val="1"/>
          <w:numId w:val="5"/>
        </w:numPr>
        <w:tabs>
          <w:tab w:pos="995" w:val="left" w:leader="none"/>
        </w:tabs>
        <w:spacing w:line="240" w:lineRule="auto" w:before="0" w:after="0"/>
        <w:ind w:left="995" w:right="0" w:hanging="360"/>
        <w:jc w:val="left"/>
        <w:rPr>
          <w:b/>
          <w:sz w:val="24"/>
        </w:rPr>
      </w:pPr>
      <w:r>
        <w:rPr>
          <w:b/>
          <w:i/>
          <w:sz w:val="24"/>
        </w:rPr>
        <w:t>Agency</w:t>
      </w:r>
      <w:r>
        <w:rPr>
          <w:b/>
          <w:i/>
          <w:spacing w:val="-3"/>
          <w:sz w:val="24"/>
        </w:rPr>
        <w:t> </w:t>
      </w:r>
      <w:r>
        <w:rPr>
          <w:b/>
          <w:i/>
          <w:sz w:val="24"/>
        </w:rPr>
        <w:t>Theory</w:t>
      </w:r>
      <w:r>
        <w:rPr>
          <w:b/>
          <w:i/>
          <w:spacing w:val="-1"/>
          <w:sz w:val="24"/>
        </w:rPr>
        <w:t> </w:t>
      </w:r>
      <w:r>
        <w:rPr>
          <w:b/>
          <w:sz w:val="24"/>
        </w:rPr>
        <w:t>(Teori</w:t>
      </w:r>
      <w:r>
        <w:rPr>
          <w:b/>
          <w:spacing w:val="-1"/>
          <w:sz w:val="24"/>
        </w:rPr>
        <w:t> </w:t>
      </w:r>
      <w:r>
        <w:rPr>
          <w:b/>
          <w:spacing w:val="-2"/>
          <w:sz w:val="24"/>
        </w:rPr>
        <w:t>Agensi)</w:t>
      </w:r>
    </w:p>
    <w:p>
      <w:pPr>
        <w:pStyle w:val="BodyText"/>
        <w:rPr>
          <w:b/>
        </w:rPr>
      </w:pPr>
    </w:p>
    <w:p>
      <w:pPr>
        <w:pStyle w:val="BodyText"/>
        <w:spacing w:line="480" w:lineRule="auto"/>
        <w:ind w:left="710" w:right="280" w:firstLine="285"/>
        <w:jc w:val="both"/>
      </w:pPr>
      <w:r>
        <w:rPr>
          <w:i/>
        </w:rPr>
        <w:t>Agency Theory </w:t>
      </w:r>
      <w:r>
        <w:rPr/>
        <w:t>digagas pertama kali oleh Jensen dan Meckling (1976) yang menjelaskan tentang hubungan keagenan antara </w:t>
      </w:r>
      <w:r>
        <w:rPr>
          <w:i/>
        </w:rPr>
        <w:t>principal </w:t>
      </w:r>
      <w:r>
        <w:rPr/>
        <w:t>dengan </w:t>
      </w:r>
      <w:r>
        <w:rPr>
          <w:i/>
        </w:rPr>
        <w:t>agent </w:t>
      </w:r>
      <w:r>
        <w:rPr/>
        <w:t>sebagai manajemen perusahaan berupa kontrak dimana pihak </w:t>
      </w:r>
      <w:r>
        <w:rPr>
          <w:i/>
        </w:rPr>
        <w:t>principal </w:t>
      </w:r>
      <w:r>
        <w:rPr/>
        <w:t>mendelegasikan wewenang terkait pengambilan keputusan yang menguntungkan perusahaan terhadap </w:t>
      </w:r>
      <w:r>
        <w:rPr>
          <w:i/>
        </w:rPr>
        <w:t>agent </w:t>
      </w:r>
      <w:r>
        <w:rPr/>
        <w:t>(manajemen perusahaan).</w:t>
      </w:r>
    </w:p>
    <w:p>
      <w:pPr>
        <w:pStyle w:val="BodyText"/>
        <w:spacing w:line="480" w:lineRule="auto" w:before="1"/>
        <w:ind w:left="710" w:right="279" w:firstLine="285"/>
        <w:jc w:val="both"/>
      </w:pPr>
      <w:r>
        <w:rPr/>
        <w:t>Adanya perbedaan kepentingan antara </w:t>
      </w:r>
      <w:r>
        <w:rPr>
          <w:i/>
        </w:rPr>
        <w:t>principal </w:t>
      </w:r>
      <w:r>
        <w:rPr/>
        <w:t>dan </w:t>
      </w:r>
      <w:r>
        <w:rPr>
          <w:i/>
        </w:rPr>
        <w:t>agent </w:t>
      </w:r>
      <w:r>
        <w:rPr/>
        <w:t>biasanya dikarenakan </w:t>
      </w:r>
      <w:r>
        <w:rPr>
          <w:i/>
        </w:rPr>
        <w:t>agent </w:t>
      </w:r>
      <w:r>
        <w:rPr/>
        <w:t>berfokus mencari keuntungan untuk dirinya sendiri, sehingga melakukan tindakan yang bertentangan dengan </w:t>
      </w:r>
      <w:r>
        <w:rPr>
          <w:i/>
        </w:rPr>
        <w:t>principal </w:t>
      </w:r>
      <w:r>
        <w:rPr/>
        <w:t>yang berakhir pada munculnya konflik keagenan (Jensen dan Meckling, 1975). Pada penelitian ini, investor sebagai </w:t>
      </w:r>
      <w:r>
        <w:rPr>
          <w:i/>
        </w:rPr>
        <w:t>principal </w:t>
      </w:r>
      <w:r>
        <w:rPr/>
        <w:t>dan manajemen perusahaan sebagai </w:t>
      </w:r>
      <w:r>
        <w:rPr>
          <w:i/>
        </w:rPr>
        <w:t>agent</w:t>
      </w:r>
      <w:r>
        <w:rPr/>
        <w:t>. Investor yang ingin memaksimalkan laba bertentangan dengan perusahaan yang ingin menghindari resiko. Dalam konteks ini, perbedaan kepentingan antara investor dengan perusahaan berdasarkan </w:t>
      </w:r>
      <w:r>
        <w:rPr>
          <w:i/>
        </w:rPr>
        <w:t>Agency Theory </w:t>
      </w:r>
      <w:r>
        <w:rPr/>
        <w:t>manajemen akan meminimalkan beban pajak yang akan berdampak pada tindakan agresivitas untuk menguramgi beban pajak (Agriansyah &amp; Muid, 2025).</w:t>
      </w:r>
    </w:p>
    <w:p>
      <w:pPr>
        <w:pStyle w:val="BodyText"/>
        <w:spacing w:line="480" w:lineRule="auto" w:before="1"/>
        <w:ind w:left="710" w:right="282" w:firstLine="285"/>
        <w:jc w:val="both"/>
      </w:pPr>
      <w:r>
        <w:rPr/>
        <w:t>Kaitan antara teori agensi dengan agresivitas pajak, ketika para manajemen diwajibkan untuk memaksimalkan laba yang diperoleh dengan meminimalkan beban pajak sehingga manjemen perusahaan terdorong untuk melakukan tindakan agresif dalam pengelolaan pajak demi meningkatkan nilai perusahaan (Prastiwi</w:t>
      </w:r>
      <w:r>
        <w:rPr>
          <w:spacing w:val="8"/>
        </w:rPr>
        <w:t> </w:t>
      </w:r>
      <w:r>
        <w:rPr/>
        <w:t>&amp;</w:t>
      </w:r>
      <w:r>
        <w:rPr>
          <w:spacing w:val="12"/>
        </w:rPr>
        <w:t> </w:t>
      </w:r>
      <w:r>
        <w:rPr/>
        <w:t>Nurul</w:t>
      </w:r>
      <w:r>
        <w:rPr>
          <w:spacing w:val="14"/>
        </w:rPr>
        <w:t> </w:t>
      </w:r>
      <w:r>
        <w:rPr/>
        <w:t>2020).</w:t>
      </w:r>
      <w:r>
        <w:rPr>
          <w:spacing w:val="12"/>
        </w:rPr>
        <w:t> </w:t>
      </w:r>
      <w:r>
        <w:rPr/>
        <w:t>Begitu</w:t>
      </w:r>
      <w:r>
        <w:rPr>
          <w:spacing w:val="11"/>
        </w:rPr>
        <w:t> </w:t>
      </w:r>
      <w:r>
        <w:rPr/>
        <w:t>juga</w:t>
      </w:r>
      <w:r>
        <w:rPr>
          <w:spacing w:val="11"/>
        </w:rPr>
        <w:t> </w:t>
      </w:r>
      <w:r>
        <w:rPr/>
        <w:t>kaitannya</w:t>
      </w:r>
      <w:r>
        <w:rPr>
          <w:spacing w:val="9"/>
        </w:rPr>
        <w:t> </w:t>
      </w:r>
      <w:r>
        <w:rPr/>
        <w:t>dengan</w:t>
      </w:r>
      <w:r>
        <w:rPr>
          <w:spacing w:val="11"/>
        </w:rPr>
        <w:t> </w:t>
      </w:r>
      <w:r>
        <w:rPr/>
        <w:t>beban</w:t>
      </w:r>
      <w:r>
        <w:rPr>
          <w:spacing w:val="11"/>
        </w:rPr>
        <w:t> </w:t>
      </w:r>
      <w:r>
        <w:rPr/>
        <w:t>pajak</w:t>
      </w:r>
      <w:r>
        <w:rPr>
          <w:spacing w:val="11"/>
        </w:rPr>
        <w:t> </w:t>
      </w:r>
      <w:r>
        <w:rPr>
          <w:spacing w:val="-2"/>
        </w:rPr>
        <w:t>tangguhan,</w:t>
      </w:r>
    </w:p>
    <w:p>
      <w:pPr>
        <w:pStyle w:val="BodyText"/>
        <w:rPr>
          <w:sz w:val="22"/>
        </w:rPr>
      </w:pPr>
    </w:p>
    <w:p>
      <w:pPr>
        <w:pStyle w:val="BodyText"/>
        <w:spacing w:before="124"/>
        <w:rPr>
          <w:sz w:val="22"/>
        </w:rPr>
      </w:pPr>
    </w:p>
    <w:p>
      <w:pPr>
        <w:spacing w:before="0"/>
        <w:ind w:left="2559" w:right="2275" w:firstLine="0"/>
        <w:jc w:val="center"/>
        <w:rPr>
          <w:rFonts w:ascii="Calibri"/>
          <w:sz w:val="22"/>
        </w:rPr>
      </w:pPr>
      <w:r>
        <w:rPr>
          <w:rFonts w:ascii="Calibri"/>
          <w:spacing w:val="-10"/>
          <w:sz w:val="22"/>
        </w:rPr>
        <w:t>9</w:t>
      </w:r>
    </w:p>
    <w:p>
      <w:pPr>
        <w:spacing w:after="0"/>
        <w:jc w:val="center"/>
        <w:rPr>
          <w:rFonts w:ascii="Calibri"/>
          <w:sz w:val="22"/>
        </w:rPr>
        <w:sectPr>
          <w:headerReference w:type="default" r:id="rId13"/>
          <w:pgSz w:w="11910" w:h="16840"/>
          <w:pgMar w:header="0" w:footer="0" w:top="1920" w:bottom="280" w:left="1700" w:right="1417"/>
        </w:sectPr>
      </w:pPr>
    </w:p>
    <w:p>
      <w:pPr>
        <w:pStyle w:val="BodyText"/>
        <w:rPr>
          <w:rFonts w:ascii="Calibri"/>
        </w:rPr>
      </w:pPr>
    </w:p>
    <w:p>
      <w:pPr>
        <w:pStyle w:val="BodyText"/>
        <w:rPr>
          <w:rFonts w:ascii="Calibri"/>
        </w:rPr>
      </w:pPr>
    </w:p>
    <w:p>
      <w:pPr>
        <w:pStyle w:val="BodyText"/>
        <w:rPr>
          <w:rFonts w:ascii="Calibri"/>
        </w:rPr>
      </w:pPr>
    </w:p>
    <w:p>
      <w:pPr>
        <w:pStyle w:val="BodyText"/>
        <w:spacing w:before="123"/>
        <w:rPr>
          <w:rFonts w:ascii="Calibri"/>
        </w:rPr>
      </w:pPr>
    </w:p>
    <w:p>
      <w:pPr>
        <w:pStyle w:val="BodyText"/>
        <w:spacing w:line="480" w:lineRule="auto"/>
        <w:ind w:left="710"/>
      </w:pPr>
      <w:r>
        <w:rPr/>
        <w:t>yang</w:t>
      </w:r>
      <w:r>
        <w:rPr>
          <w:spacing w:val="40"/>
        </w:rPr>
        <w:t> </w:t>
      </w:r>
      <w:r>
        <w:rPr/>
        <w:t>menjadi</w:t>
      </w:r>
      <w:r>
        <w:rPr>
          <w:spacing w:val="40"/>
        </w:rPr>
        <w:t> </w:t>
      </w:r>
      <w:r>
        <w:rPr/>
        <w:t>pendorong</w:t>
      </w:r>
      <w:r>
        <w:rPr>
          <w:spacing w:val="40"/>
        </w:rPr>
        <w:t> </w:t>
      </w:r>
      <w:r>
        <w:rPr/>
        <w:t>perusahaan</w:t>
      </w:r>
      <w:r>
        <w:rPr>
          <w:spacing w:val="40"/>
        </w:rPr>
        <w:t> </w:t>
      </w:r>
      <w:r>
        <w:rPr/>
        <w:t>untuk</w:t>
      </w:r>
      <w:r>
        <w:rPr>
          <w:spacing w:val="40"/>
        </w:rPr>
        <w:t> </w:t>
      </w:r>
      <w:r>
        <w:rPr/>
        <w:t>meningkatkan</w:t>
      </w:r>
      <w:r>
        <w:rPr>
          <w:spacing w:val="40"/>
        </w:rPr>
        <w:t> </w:t>
      </w:r>
      <w:r>
        <w:rPr/>
        <w:t>laba</w:t>
      </w:r>
      <w:r>
        <w:rPr>
          <w:spacing w:val="40"/>
        </w:rPr>
        <w:t> </w:t>
      </w:r>
      <w:r>
        <w:rPr/>
        <w:t>sebagai</w:t>
      </w:r>
      <w:r>
        <w:rPr>
          <w:spacing w:val="40"/>
        </w:rPr>
        <w:t> </w:t>
      </w:r>
      <w:r>
        <w:rPr/>
        <w:t>upaya meminimalkan beban pajak perusahaan (Febrianto, 2014).</w:t>
      </w:r>
    </w:p>
    <w:p>
      <w:pPr>
        <w:pStyle w:val="Heading2"/>
        <w:numPr>
          <w:ilvl w:val="2"/>
          <w:numId w:val="5"/>
        </w:numPr>
        <w:tabs>
          <w:tab w:pos="1276" w:val="left" w:leader="none"/>
        </w:tabs>
        <w:spacing w:line="240" w:lineRule="auto" w:before="0" w:after="0"/>
        <w:ind w:left="1276" w:right="0" w:hanging="720"/>
        <w:jc w:val="left"/>
      </w:pPr>
      <w:bookmarkStart w:name="_TOC_250027" w:id="8"/>
      <w:r>
        <w:rPr/>
        <w:t>Nilai </w:t>
      </w:r>
      <w:bookmarkEnd w:id="8"/>
      <w:r>
        <w:rPr>
          <w:spacing w:val="-2"/>
        </w:rPr>
        <w:t>Perusahaan</w:t>
      </w:r>
    </w:p>
    <w:p>
      <w:pPr>
        <w:pStyle w:val="BodyText"/>
        <w:rPr>
          <w:b/>
        </w:rPr>
      </w:pPr>
    </w:p>
    <w:p>
      <w:pPr>
        <w:pStyle w:val="BodyText"/>
        <w:spacing w:line="480" w:lineRule="auto" w:before="1"/>
        <w:ind w:left="568" w:right="282" w:firstLine="720"/>
        <w:jc w:val="both"/>
      </w:pPr>
      <w:r>
        <w:rPr/>
        <w:t>Nilai perusahaan merupakan suatu pandangan investor terhadap kinerja dan keberhasilan perusahaan yang tercermin dari harga sahamnya. Dengan kata lain, harga yang siap dikeluarkan oleh calon pembeli apabila perusahaan tersebut dijual (Alhayra </w:t>
      </w:r>
      <w:r>
        <w:rPr>
          <w:i/>
        </w:rPr>
        <w:t>et al., </w:t>
      </w:r>
      <w:r>
        <w:rPr/>
        <w:t>2024). Jika suatu perusahaan dapat menjual saham mereka dengan harga yang tinggi, berarti menunjukan adanya pandangan positif investor terhadap nilai suatu perusahaan. Nilai perusahaan juga memberikan gambaran kemakmuran pada pemegang saham suatu perusahaan apabila harga saham </w:t>
      </w:r>
      <w:r>
        <w:rPr>
          <w:spacing w:val="-2"/>
        </w:rPr>
        <w:t>meningkat.</w:t>
      </w:r>
    </w:p>
    <w:p>
      <w:pPr>
        <w:pStyle w:val="BodyText"/>
        <w:spacing w:before="1"/>
        <w:ind w:left="568"/>
        <w:jc w:val="both"/>
      </w:pPr>
      <w:r>
        <w:rPr/>
        <w:t>Menurut</w:t>
      </w:r>
      <w:r>
        <w:rPr>
          <w:spacing w:val="-3"/>
        </w:rPr>
        <w:t> </w:t>
      </w:r>
      <w:r>
        <w:rPr/>
        <w:t>Fred</w:t>
      </w:r>
      <w:r>
        <w:rPr>
          <w:spacing w:val="-1"/>
        </w:rPr>
        <w:t> </w:t>
      </w:r>
      <w:r>
        <w:rPr/>
        <w:t>&amp;</w:t>
      </w:r>
      <w:r>
        <w:rPr>
          <w:spacing w:val="-1"/>
        </w:rPr>
        <w:t> </w:t>
      </w:r>
      <w:r>
        <w:rPr/>
        <w:t>Copeland (2022)</w:t>
      </w:r>
      <w:r>
        <w:rPr>
          <w:spacing w:val="-2"/>
        </w:rPr>
        <w:t> </w:t>
      </w:r>
      <w:r>
        <w:rPr/>
        <w:t>nilai</w:t>
      </w:r>
      <w:r>
        <w:rPr>
          <w:spacing w:val="-1"/>
        </w:rPr>
        <w:t> </w:t>
      </w:r>
      <w:r>
        <w:rPr/>
        <w:t>perusahaan</w:t>
      </w:r>
      <w:r>
        <w:rPr>
          <w:spacing w:val="1"/>
        </w:rPr>
        <w:t> </w:t>
      </w:r>
      <w:r>
        <w:rPr/>
        <w:t>dapat</w:t>
      </w:r>
      <w:r>
        <w:rPr>
          <w:spacing w:val="-1"/>
        </w:rPr>
        <w:t> </w:t>
      </w:r>
      <w:r>
        <w:rPr/>
        <w:t>dihitung</w:t>
      </w:r>
      <w:r>
        <w:rPr>
          <w:spacing w:val="-1"/>
        </w:rPr>
        <w:t> </w:t>
      </w:r>
      <w:r>
        <w:rPr>
          <w:spacing w:val="-2"/>
        </w:rPr>
        <w:t>melalui:</w:t>
      </w:r>
    </w:p>
    <w:p>
      <w:pPr>
        <w:pStyle w:val="BodyText"/>
      </w:pPr>
    </w:p>
    <w:p>
      <w:pPr>
        <w:pStyle w:val="ListParagraph"/>
        <w:numPr>
          <w:ilvl w:val="0"/>
          <w:numId w:val="6"/>
        </w:numPr>
        <w:tabs>
          <w:tab w:pos="995" w:val="left" w:leader="none"/>
        </w:tabs>
        <w:spacing w:line="240" w:lineRule="auto" w:before="0" w:after="0"/>
        <w:ind w:left="995" w:right="0" w:hanging="360"/>
        <w:jc w:val="left"/>
        <w:rPr>
          <w:sz w:val="24"/>
        </w:rPr>
      </w:pPr>
      <w:r>
        <w:rPr>
          <w:sz w:val="24"/>
        </w:rPr>
        <w:t>Tobin’s</w:t>
      </w:r>
      <w:r>
        <w:rPr>
          <w:spacing w:val="-6"/>
          <w:sz w:val="24"/>
        </w:rPr>
        <w:t> </w:t>
      </w:r>
      <w:r>
        <w:rPr>
          <w:spacing w:val="-10"/>
          <w:sz w:val="24"/>
        </w:rPr>
        <w:t>Q</w:t>
      </w:r>
    </w:p>
    <w:p>
      <w:pPr>
        <w:pStyle w:val="BodyText"/>
      </w:pPr>
    </w:p>
    <w:p>
      <w:pPr>
        <w:pStyle w:val="BodyText"/>
        <w:spacing w:line="480" w:lineRule="auto"/>
        <w:ind w:left="635" w:right="280" w:firstLine="360"/>
        <w:jc w:val="both"/>
      </w:pPr>
      <w:r>
        <w:rPr/>
        <w:t>Menurut konsepnya, rasio Q lebih unggul daripada rasio nilai pasar terhadap nilai buku karena rasio Q berfokus pada berapa nilai perusahaan saat ini terhadap berapa biaya yang dibutuhkan untuk menggantinya saat ini. Tobin’s Q dapat dihitung dengan menghitung </w:t>
      </w:r>
      <w:r>
        <w:rPr>
          <w:i/>
        </w:rPr>
        <w:t>equity market value </w:t>
      </w:r>
      <w:r>
        <w:rPr/>
        <w:t>(EMV) yang didapat dari perkalian harga saham penutupan (</w:t>
      </w:r>
      <w:r>
        <w:rPr>
          <w:i/>
        </w:rPr>
        <w:t>closing Price</w:t>
      </w:r>
      <w:r>
        <w:rPr/>
        <w:t>) dengan jumlah saham beredar, lalu dibandingkan dengan</w:t>
      </w:r>
      <w:r>
        <w:rPr>
          <w:spacing w:val="40"/>
        </w:rPr>
        <w:t> </w:t>
      </w:r>
      <w:r>
        <w:rPr>
          <w:i/>
        </w:rPr>
        <w:t>equity book value </w:t>
      </w:r>
      <w:r>
        <w:rPr/>
        <w:t>(EBV) yang diperoleh dari selisih total aset perusahaan dengan total kewajiban.</w:t>
      </w:r>
    </w:p>
    <w:p>
      <w:pPr>
        <w:pStyle w:val="ListParagraph"/>
        <w:numPr>
          <w:ilvl w:val="0"/>
          <w:numId w:val="6"/>
        </w:numPr>
        <w:tabs>
          <w:tab w:pos="995" w:val="left" w:leader="none"/>
        </w:tabs>
        <w:spacing w:line="240" w:lineRule="auto" w:before="1" w:after="0"/>
        <w:ind w:left="995" w:right="0" w:hanging="427"/>
        <w:jc w:val="both"/>
        <w:rPr>
          <w:sz w:val="24"/>
        </w:rPr>
      </w:pPr>
      <w:r>
        <w:rPr>
          <w:sz w:val="24"/>
        </w:rPr>
        <w:t>PBV</w:t>
      </w:r>
      <w:r>
        <w:rPr>
          <w:spacing w:val="-2"/>
          <w:sz w:val="24"/>
        </w:rPr>
        <w:t> </w:t>
      </w:r>
      <w:r>
        <w:rPr>
          <w:sz w:val="24"/>
        </w:rPr>
        <w:t>(</w:t>
      </w:r>
      <w:r>
        <w:rPr>
          <w:i/>
          <w:sz w:val="24"/>
        </w:rPr>
        <w:t>Price</w:t>
      </w:r>
      <w:r>
        <w:rPr>
          <w:i/>
          <w:spacing w:val="-2"/>
          <w:sz w:val="24"/>
        </w:rPr>
        <w:t> </w:t>
      </w:r>
      <w:r>
        <w:rPr>
          <w:i/>
          <w:sz w:val="24"/>
        </w:rPr>
        <w:t>to Book</w:t>
      </w:r>
      <w:r>
        <w:rPr>
          <w:i/>
          <w:spacing w:val="-1"/>
          <w:sz w:val="24"/>
        </w:rPr>
        <w:t> </w:t>
      </w:r>
      <w:r>
        <w:rPr>
          <w:i/>
          <w:spacing w:val="-2"/>
          <w:sz w:val="24"/>
        </w:rPr>
        <w:t>Value</w:t>
      </w:r>
      <w:r>
        <w:rPr>
          <w:spacing w:val="-2"/>
          <w:sz w:val="24"/>
        </w:rPr>
        <w:t>)</w:t>
      </w:r>
    </w:p>
    <w:p>
      <w:pPr>
        <w:pStyle w:val="BodyText"/>
      </w:pPr>
    </w:p>
    <w:p>
      <w:pPr>
        <w:pStyle w:val="BodyText"/>
        <w:ind w:right="279"/>
        <w:jc w:val="right"/>
      </w:pPr>
      <w:r>
        <w:rPr/>
        <w:t>Dengan</w:t>
      </w:r>
      <w:r>
        <w:rPr>
          <w:spacing w:val="20"/>
        </w:rPr>
        <w:t> </w:t>
      </w:r>
      <w:r>
        <w:rPr/>
        <w:t>perhitungan</w:t>
      </w:r>
      <w:r>
        <w:rPr>
          <w:spacing w:val="23"/>
        </w:rPr>
        <w:t> </w:t>
      </w:r>
      <w:r>
        <w:rPr/>
        <w:t>ini,</w:t>
      </w:r>
      <w:r>
        <w:rPr>
          <w:spacing w:val="22"/>
        </w:rPr>
        <w:t> </w:t>
      </w:r>
      <w:r>
        <w:rPr/>
        <w:t>akan</w:t>
      </w:r>
      <w:r>
        <w:rPr>
          <w:spacing w:val="22"/>
        </w:rPr>
        <w:t> </w:t>
      </w:r>
      <w:r>
        <w:rPr/>
        <w:t>terlihat</w:t>
      </w:r>
      <w:r>
        <w:rPr>
          <w:spacing w:val="25"/>
        </w:rPr>
        <w:t> </w:t>
      </w:r>
      <w:r>
        <w:rPr/>
        <w:t>harga</w:t>
      </w:r>
      <w:r>
        <w:rPr>
          <w:spacing w:val="21"/>
        </w:rPr>
        <w:t> </w:t>
      </w:r>
      <w:r>
        <w:rPr/>
        <w:t>saham</w:t>
      </w:r>
      <w:r>
        <w:rPr>
          <w:spacing w:val="23"/>
        </w:rPr>
        <w:t> </w:t>
      </w:r>
      <w:r>
        <w:rPr/>
        <w:t>di</w:t>
      </w:r>
      <w:r>
        <w:rPr>
          <w:spacing w:val="23"/>
        </w:rPr>
        <w:t> </w:t>
      </w:r>
      <w:r>
        <w:rPr/>
        <w:t>pasar</w:t>
      </w:r>
      <w:r>
        <w:rPr>
          <w:spacing w:val="22"/>
        </w:rPr>
        <w:t> </w:t>
      </w:r>
      <w:r>
        <w:rPr/>
        <w:t>saham</w:t>
      </w:r>
      <w:r>
        <w:rPr>
          <w:spacing w:val="24"/>
        </w:rPr>
        <w:t> </w:t>
      </w:r>
      <w:r>
        <w:rPr>
          <w:spacing w:val="-2"/>
        </w:rPr>
        <w:t>termasuk</w:t>
      </w:r>
    </w:p>
    <w:p>
      <w:pPr>
        <w:pStyle w:val="BodyText"/>
      </w:pPr>
    </w:p>
    <w:p>
      <w:pPr>
        <w:spacing w:before="0"/>
        <w:ind w:left="0" w:right="281" w:firstLine="0"/>
        <w:jc w:val="right"/>
        <w:rPr>
          <w:sz w:val="24"/>
        </w:rPr>
      </w:pPr>
      <w:r>
        <w:rPr>
          <w:i/>
          <w:sz w:val="24"/>
        </w:rPr>
        <w:t>overvalued</w:t>
      </w:r>
      <w:r>
        <w:rPr>
          <w:i/>
          <w:spacing w:val="-3"/>
          <w:sz w:val="24"/>
        </w:rPr>
        <w:t> </w:t>
      </w:r>
      <w:r>
        <w:rPr>
          <w:sz w:val="24"/>
        </w:rPr>
        <w:t>atau</w:t>
      </w:r>
      <w:r>
        <w:rPr>
          <w:spacing w:val="2"/>
          <w:sz w:val="24"/>
        </w:rPr>
        <w:t> </w:t>
      </w:r>
      <w:r>
        <w:rPr>
          <w:i/>
          <w:sz w:val="24"/>
        </w:rPr>
        <w:t>undervalued</w:t>
      </w:r>
      <w:r>
        <w:rPr>
          <w:sz w:val="24"/>
        </w:rPr>
        <w:t>,</w:t>
      </w:r>
      <w:r>
        <w:rPr>
          <w:spacing w:val="1"/>
          <w:sz w:val="24"/>
        </w:rPr>
        <w:t> </w:t>
      </w:r>
      <w:r>
        <w:rPr>
          <w:sz w:val="24"/>
        </w:rPr>
        <w:t>sehingga akan menjadi</w:t>
      </w:r>
      <w:r>
        <w:rPr>
          <w:spacing w:val="1"/>
          <w:sz w:val="24"/>
        </w:rPr>
        <w:t> </w:t>
      </w:r>
      <w:r>
        <w:rPr>
          <w:sz w:val="24"/>
        </w:rPr>
        <w:t>pertimbangan</w:t>
      </w:r>
      <w:r>
        <w:rPr>
          <w:spacing w:val="1"/>
          <w:sz w:val="24"/>
        </w:rPr>
        <w:t> </w:t>
      </w:r>
      <w:r>
        <w:rPr>
          <w:sz w:val="24"/>
        </w:rPr>
        <w:t>investor </w:t>
      </w:r>
      <w:r>
        <w:rPr>
          <w:spacing w:val="-2"/>
          <w:sz w:val="24"/>
        </w:rPr>
        <w:t>untuk</w:t>
      </w:r>
    </w:p>
    <w:p>
      <w:pPr>
        <w:spacing w:after="0"/>
        <w:jc w:val="right"/>
        <w:rPr>
          <w:sz w:val="24"/>
        </w:rPr>
        <w:sectPr>
          <w:headerReference w:type="default" r:id="rId14"/>
          <w:pgSz w:w="11910" w:h="16840"/>
          <w:pgMar w:header="751" w:footer="0" w:top="960" w:bottom="280" w:left="1700" w:right="1417"/>
          <w:pgNumType w:start="10"/>
        </w:sectPr>
      </w:pPr>
    </w:p>
    <w:p>
      <w:pPr>
        <w:pStyle w:val="BodyText"/>
      </w:pPr>
    </w:p>
    <w:p>
      <w:pPr>
        <w:pStyle w:val="BodyText"/>
      </w:pPr>
    </w:p>
    <w:p>
      <w:pPr>
        <w:pStyle w:val="BodyText"/>
      </w:pPr>
    </w:p>
    <w:p>
      <w:pPr>
        <w:pStyle w:val="BodyText"/>
        <w:spacing w:before="191"/>
      </w:pPr>
    </w:p>
    <w:p>
      <w:pPr>
        <w:pStyle w:val="BodyText"/>
        <w:spacing w:line="480" w:lineRule="auto"/>
        <w:ind w:left="568" w:right="280"/>
        <w:jc w:val="both"/>
      </w:pPr>
      <w:r>
        <w:rPr/>
        <w:t>membeli suatu saham perusahaan. Interpretasi hasil dari pengukuran nilai perusahaan dengan metrik PBV adalah jika rasio PBV &gt; 1, maka menandakan harga saham dijual di atas nilai bukunya (</w:t>
      </w:r>
      <w:r>
        <w:rPr>
          <w:i/>
        </w:rPr>
        <w:t>overvalued</w:t>
      </w:r>
      <w:r>
        <w:rPr/>
        <w:t>), menggambarkan prospek perusahaan</w:t>
      </w:r>
      <w:r>
        <w:rPr>
          <w:spacing w:val="-1"/>
        </w:rPr>
        <w:t> </w:t>
      </w:r>
      <w:r>
        <w:rPr/>
        <w:t>yang</w:t>
      </w:r>
      <w:r>
        <w:rPr>
          <w:spacing w:val="-1"/>
        </w:rPr>
        <w:t> </w:t>
      </w:r>
      <w:r>
        <w:rPr/>
        <w:t>baik</w:t>
      </w:r>
      <w:r>
        <w:rPr>
          <w:spacing w:val="-1"/>
        </w:rPr>
        <w:t> </w:t>
      </w:r>
      <w:r>
        <w:rPr/>
        <w:t>sehingga</w:t>
      </w:r>
      <w:r>
        <w:rPr>
          <w:spacing w:val="-2"/>
        </w:rPr>
        <w:t> </w:t>
      </w:r>
      <w:r>
        <w:rPr/>
        <w:t>menarik</w:t>
      </w:r>
      <w:r>
        <w:rPr>
          <w:spacing w:val="-2"/>
        </w:rPr>
        <w:t> </w:t>
      </w:r>
      <w:r>
        <w:rPr/>
        <w:t>investor. Jika</w:t>
      </w:r>
      <w:r>
        <w:rPr>
          <w:spacing w:val="-2"/>
        </w:rPr>
        <w:t> </w:t>
      </w:r>
      <w:r>
        <w:rPr/>
        <w:t>rasio</w:t>
      </w:r>
      <w:r>
        <w:rPr>
          <w:spacing w:val="-1"/>
        </w:rPr>
        <w:t> </w:t>
      </w:r>
      <w:r>
        <w:rPr/>
        <w:t>PBV =</w:t>
      </w:r>
      <w:r>
        <w:rPr>
          <w:spacing w:val="-2"/>
        </w:rPr>
        <w:t> </w:t>
      </w:r>
      <w:r>
        <w:rPr/>
        <w:t>1, menunjukan harga saham dijual sesuai dengan nilai bukunya (</w:t>
      </w:r>
      <w:r>
        <w:rPr>
          <w:i/>
        </w:rPr>
        <w:t>fair valued</w:t>
      </w:r>
      <w:r>
        <w:rPr/>
        <w:t>), menandakan penilaian yang wajar. Ketika rasio PBV &lt; 1, menandakan harga saham dijual dibawah nilai buku (</w:t>
      </w:r>
      <w:r>
        <w:rPr>
          <w:i/>
        </w:rPr>
        <w:t>undervalued</w:t>
      </w:r>
      <w:r>
        <w:rPr/>
        <w:t>) menandakan perusahaan mengalami kerugian </w:t>
      </w:r>
      <w:r>
        <w:rPr>
          <w:spacing w:val="-2"/>
        </w:rPr>
        <w:t>finansial.</w:t>
      </w:r>
    </w:p>
    <w:p>
      <w:pPr>
        <w:pStyle w:val="ListParagraph"/>
        <w:numPr>
          <w:ilvl w:val="0"/>
          <w:numId w:val="6"/>
        </w:numPr>
        <w:tabs>
          <w:tab w:pos="995" w:val="left" w:leader="none"/>
        </w:tabs>
        <w:spacing w:line="240" w:lineRule="auto" w:before="1" w:after="0"/>
        <w:ind w:left="995" w:right="0" w:hanging="427"/>
        <w:jc w:val="both"/>
        <w:rPr>
          <w:sz w:val="24"/>
        </w:rPr>
      </w:pPr>
      <w:r>
        <w:rPr>
          <w:i/>
          <w:sz w:val="24"/>
        </w:rPr>
        <w:t>Price</w:t>
      </w:r>
      <w:r>
        <w:rPr>
          <w:i/>
          <w:spacing w:val="-2"/>
          <w:sz w:val="24"/>
        </w:rPr>
        <w:t> </w:t>
      </w:r>
      <w:r>
        <w:rPr>
          <w:i/>
          <w:sz w:val="24"/>
        </w:rPr>
        <w:t>Earning Ratio</w:t>
      </w:r>
      <w:r>
        <w:rPr>
          <w:i/>
          <w:spacing w:val="1"/>
          <w:sz w:val="24"/>
        </w:rPr>
        <w:t> </w:t>
      </w:r>
      <w:r>
        <w:rPr>
          <w:spacing w:val="-2"/>
          <w:sz w:val="24"/>
        </w:rPr>
        <w:t>(PER)</w:t>
      </w:r>
    </w:p>
    <w:p>
      <w:pPr>
        <w:pStyle w:val="BodyText"/>
        <w:spacing w:before="1"/>
      </w:pPr>
    </w:p>
    <w:p>
      <w:pPr>
        <w:pStyle w:val="BodyText"/>
        <w:spacing w:line="480" w:lineRule="auto"/>
        <w:ind w:left="568" w:right="280" w:firstLine="427"/>
        <w:jc w:val="both"/>
      </w:pPr>
      <w:r>
        <w:rPr/>
        <w:t>Perhitungan untuk mengukur perbandingan harga saham Perusahaan dengan keuntungan yang diperoleh para pemegang saham. PER merupakan fungsi dari perubahan kemampuan laba yang diharapkan di masa mendatang. Apabila perhitungan PER semakin besar, maka tinggi kemungkinannya perusahaan untuk tumbuh sehingga meningkatkan nilai perusahaan.</w:t>
      </w:r>
    </w:p>
    <w:p>
      <w:pPr>
        <w:pStyle w:val="BodyText"/>
        <w:spacing w:line="480" w:lineRule="auto"/>
        <w:ind w:left="568" w:right="278" w:firstLine="427"/>
        <w:jc w:val="both"/>
      </w:pPr>
      <w:r>
        <w:rPr/>
        <w:t>Dalam penelitian ini menggunakan </w:t>
      </w:r>
      <w:r>
        <w:rPr>
          <w:i/>
        </w:rPr>
        <w:t>price to book value </w:t>
      </w:r>
      <w:r>
        <w:rPr/>
        <w:t>(PBV)</w:t>
      </w:r>
      <w:r>
        <w:rPr>
          <w:spacing w:val="40"/>
        </w:rPr>
        <w:t> </w:t>
      </w:r>
      <w:r>
        <w:rPr/>
        <w:t>untuk memproksikan perhitungan nilai perusahaan sebagai berikut:</w:t>
      </w:r>
    </w:p>
    <w:p>
      <w:pPr>
        <w:pStyle w:val="BodyText"/>
        <w:rPr>
          <w:sz w:val="10"/>
        </w:rPr>
      </w:pPr>
    </w:p>
    <w:p>
      <w:pPr>
        <w:pStyle w:val="BodyText"/>
        <w:spacing w:after="0"/>
        <w:rPr>
          <w:sz w:val="10"/>
        </w:rPr>
        <w:sectPr>
          <w:pgSz w:w="11910" w:h="16840"/>
          <w:pgMar w:header="751" w:footer="0" w:top="960" w:bottom="280" w:left="1700" w:right="1417"/>
        </w:sectPr>
      </w:pPr>
    </w:p>
    <w:p>
      <w:pPr>
        <w:spacing w:before="242"/>
        <w:ind w:left="0" w:right="0" w:firstLine="0"/>
        <w:jc w:val="right"/>
        <w:rPr>
          <w:rFonts w:ascii="Cambria Math" w:eastAsia="Cambria Math"/>
          <w:sz w:val="24"/>
        </w:rPr>
      </w:pPr>
      <w:r>
        <w:rPr>
          <w:rFonts w:ascii="Cambria Math" w:eastAsia="Cambria Math"/>
          <w:sz w:val="24"/>
        </w:rPr>
        <w:t>𝐏𝐁𝐕</w:t>
      </w:r>
      <w:r>
        <w:rPr>
          <w:rFonts w:ascii="Cambria Math" w:eastAsia="Cambria Math"/>
          <w:spacing w:val="13"/>
          <w:sz w:val="24"/>
        </w:rPr>
        <w:t> </w:t>
      </w:r>
      <w:r>
        <w:rPr>
          <w:rFonts w:ascii="Cambria Math" w:eastAsia="Cambria Math"/>
          <w:spacing w:val="-10"/>
          <w:sz w:val="24"/>
        </w:rPr>
        <w:t>=</w:t>
      </w:r>
    </w:p>
    <w:p>
      <w:pPr>
        <w:spacing w:before="59"/>
        <w:ind w:left="0" w:right="2470" w:firstLine="0"/>
        <w:jc w:val="right"/>
        <w:rPr>
          <w:rFonts w:ascii="Cambria Math" w:eastAsia="Cambria Math"/>
          <w:sz w:val="24"/>
        </w:rPr>
      </w:pPr>
      <w:r>
        <w:rPr/>
        <w:br w:type="column"/>
      </w:r>
      <w:r>
        <w:rPr>
          <w:rFonts w:ascii="Cambria Math" w:eastAsia="Cambria Math"/>
          <w:sz w:val="24"/>
        </w:rPr>
        <w:t>𝑴𝒂𝒓𝒌𝒆𝒕</w:t>
      </w:r>
      <w:r>
        <w:rPr>
          <w:rFonts w:ascii="Cambria Math" w:eastAsia="Cambria Math"/>
          <w:spacing w:val="-4"/>
          <w:sz w:val="24"/>
        </w:rPr>
        <w:t> </w:t>
      </w:r>
      <w:r>
        <w:rPr>
          <w:rFonts w:ascii="Cambria Math" w:eastAsia="Cambria Math"/>
          <w:sz w:val="24"/>
        </w:rPr>
        <w:t>𝑷𝒓𝒊𝒄𝒆</w:t>
      </w:r>
      <w:r>
        <w:rPr>
          <w:rFonts w:ascii="Cambria Math" w:eastAsia="Cambria Math"/>
          <w:spacing w:val="-2"/>
          <w:sz w:val="24"/>
        </w:rPr>
        <w:t> </w:t>
      </w:r>
      <w:r>
        <w:rPr>
          <w:rFonts w:ascii="Cambria Math" w:eastAsia="Cambria Math"/>
          <w:sz w:val="24"/>
        </w:rPr>
        <w:t>𝒑𝒆𝒓</w:t>
      </w:r>
      <w:r>
        <w:rPr>
          <w:rFonts w:ascii="Cambria Math" w:eastAsia="Cambria Math"/>
          <w:spacing w:val="-2"/>
          <w:sz w:val="24"/>
        </w:rPr>
        <w:t> 𝑺𝒉𝒂𝒓𝒆</w:t>
      </w:r>
    </w:p>
    <w:p>
      <w:pPr>
        <w:pStyle w:val="BodyText"/>
        <w:spacing w:before="6"/>
        <w:rPr>
          <w:rFonts w:ascii="Cambria Math"/>
          <w:sz w:val="4"/>
        </w:rPr>
      </w:pPr>
    </w:p>
    <w:p>
      <w:pPr>
        <w:pStyle w:val="BodyText"/>
        <w:spacing w:line="20" w:lineRule="exact"/>
        <w:ind w:left="78"/>
        <w:rPr>
          <w:rFonts w:ascii="Cambria Math"/>
          <w:sz w:val="2"/>
        </w:rPr>
      </w:pPr>
      <w:r>
        <w:rPr>
          <w:rFonts w:ascii="Cambria Math"/>
          <w:sz w:val="2"/>
        </w:rPr>
        <mc:AlternateContent>
          <mc:Choice Requires="wps">
            <w:drawing>
              <wp:inline distT="0" distB="0" distL="0" distR="0">
                <wp:extent cx="1797050" cy="10795"/>
                <wp:effectExtent l="0" t="0" r="0" b="0"/>
                <wp:docPr id="9" name="Group 9"/>
                <wp:cNvGraphicFramePr>
                  <a:graphicFrameLocks/>
                </wp:cNvGraphicFramePr>
                <a:graphic>
                  <a:graphicData uri="http://schemas.microsoft.com/office/word/2010/wordprocessingGroup">
                    <wpg:wgp>
                      <wpg:cNvPr id="9" name="Group 9"/>
                      <wpg:cNvGrpSpPr/>
                      <wpg:grpSpPr>
                        <a:xfrm>
                          <a:off x="0" y="0"/>
                          <a:ext cx="1797050" cy="10795"/>
                          <a:chExt cx="1797050" cy="10795"/>
                        </a:xfrm>
                      </wpg:grpSpPr>
                      <wps:wsp>
                        <wps:cNvPr id="10" name="Graphic 10"/>
                        <wps:cNvSpPr/>
                        <wps:spPr>
                          <a:xfrm>
                            <a:off x="0" y="0"/>
                            <a:ext cx="1797050" cy="10795"/>
                          </a:xfrm>
                          <a:custGeom>
                            <a:avLst/>
                            <a:gdLst/>
                            <a:ahLst/>
                            <a:cxnLst/>
                            <a:rect l="l" t="t" r="r" b="b"/>
                            <a:pathLst>
                              <a:path w="1797050" h="10795">
                                <a:moveTo>
                                  <a:pt x="1797050" y="0"/>
                                </a:moveTo>
                                <a:lnTo>
                                  <a:pt x="0" y="0"/>
                                </a:lnTo>
                                <a:lnTo>
                                  <a:pt x="0" y="10667"/>
                                </a:lnTo>
                                <a:lnTo>
                                  <a:pt x="1797050" y="10667"/>
                                </a:lnTo>
                                <a:lnTo>
                                  <a:pt x="17970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5pt;height:.85pt;mso-position-horizontal-relative:char;mso-position-vertical-relative:line" id="docshapegroup6" coordorigin="0,0" coordsize="2830,17">
                <v:rect style="position:absolute;left:0;top:0;width:2830;height:17" id="docshape7" filled="true" fillcolor="#000000" stroked="false">
                  <v:fill type="solid"/>
                </v:rect>
              </v:group>
            </w:pict>
          </mc:Fallback>
        </mc:AlternateContent>
      </w:r>
      <w:r>
        <w:rPr>
          <w:rFonts w:ascii="Cambria Math"/>
          <w:sz w:val="2"/>
        </w:rPr>
      </w:r>
    </w:p>
    <w:p>
      <w:pPr>
        <w:spacing w:before="0"/>
        <w:ind w:left="0" w:right="2559" w:firstLine="0"/>
        <w:jc w:val="right"/>
        <w:rPr>
          <w:rFonts w:ascii="Cambria Math" w:eastAsia="Cambria Math"/>
          <w:sz w:val="24"/>
        </w:rPr>
      </w:pPr>
      <w:r>
        <w:rPr>
          <w:rFonts w:ascii="Cambria Math" w:eastAsia="Cambria Math"/>
          <w:sz w:val="24"/>
        </w:rPr>
        <w:t>𝑩𝒐𝒐𝒌 𝑽𝒂𝒍𝒖𝒆 𝒑𝒆𝒓 </w:t>
      </w:r>
      <w:r>
        <w:rPr>
          <w:rFonts w:ascii="Cambria Math" w:eastAsia="Cambria Math"/>
          <w:spacing w:val="-4"/>
          <w:sz w:val="24"/>
        </w:rPr>
        <w:t>𝑺𝒉𝒂𝒓𝒆</w:t>
      </w:r>
    </w:p>
    <w:p>
      <w:pPr>
        <w:spacing w:after="0"/>
        <w:jc w:val="right"/>
        <w:rPr>
          <w:rFonts w:ascii="Cambria Math" w:eastAsia="Cambria Math"/>
          <w:sz w:val="24"/>
        </w:rPr>
        <w:sectPr>
          <w:type w:val="continuous"/>
          <w:pgSz w:w="11910" w:h="16840"/>
          <w:pgMar w:header="751" w:footer="0" w:top="1920" w:bottom="280" w:left="1700" w:right="1417"/>
          <w:cols w:num="2" w:equalWidth="0">
            <w:col w:w="3420" w:space="40"/>
            <w:col w:w="5333"/>
          </w:cols>
        </w:sectPr>
      </w:pPr>
    </w:p>
    <w:p>
      <w:pPr>
        <w:pStyle w:val="BodyText"/>
        <w:spacing w:before="186"/>
        <w:rPr>
          <w:rFonts w:ascii="Cambria Math"/>
        </w:rPr>
      </w:pPr>
    </w:p>
    <w:p>
      <w:pPr>
        <w:pStyle w:val="BodyText"/>
        <w:ind w:left="568"/>
      </w:pPr>
      <w:r>
        <w:rPr>
          <w:spacing w:val="-2"/>
        </w:rPr>
        <w:t>Keterangan:</w:t>
      </w:r>
    </w:p>
    <w:p>
      <w:pPr>
        <w:pStyle w:val="BodyText"/>
      </w:pPr>
    </w:p>
    <w:p>
      <w:pPr>
        <w:spacing w:line="480" w:lineRule="auto" w:before="1"/>
        <w:ind w:left="568" w:right="2518" w:firstLine="0"/>
        <w:jc w:val="left"/>
        <w:rPr>
          <w:sz w:val="24"/>
        </w:rPr>
      </w:pPr>
      <w:r>
        <w:rPr>
          <w:sz w:val="24"/>
        </w:rPr>
        <w:t>PBV: P</w:t>
      </w:r>
      <w:r>
        <w:rPr>
          <w:i/>
          <w:sz w:val="24"/>
        </w:rPr>
        <w:t>rice to Book Value </w:t>
      </w:r>
      <w:r>
        <w:rPr>
          <w:sz w:val="24"/>
        </w:rPr>
        <w:t>atau Nilai Buku per Saham MPS:</w:t>
      </w:r>
      <w:r>
        <w:rPr>
          <w:spacing w:val="-4"/>
          <w:sz w:val="24"/>
        </w:rPr>
        <w:t> </w:t>
      </w:r>
      <w:r>
        <w:rPr>
          <w:i/>
          <w:sz w:val="24"/>
        </w:rPr>
        <w:t>Market</w:t>
      </w:r>
      <w:r>
        <w:rPr>
          <w:i/>
          <w:spacing w:val="-4"/>
          <w:sz w:val="24"/>
        </w:rPr>
        <w:t> </w:t>
      </w:r>
      <w:r>
        <w:rPr>
          <w:i/>
          <w:sz w:val="24"/>
        </w:rPr>
        <w:t>Price</w:t>
      </w:r>
      <w:r>
        <w:rPr>
          <w:i/>
          <w:spacing w:val="-5"/>
          <w:sz w:val="24"/>
        </w:rPr>
        <w:t> </w:t>
      </w:r>
      <w:r>
        <w:rPr>
          <w:i/>
          <w:sz w:val="24"/>
        </w:rPr>
        <w:t>per</w:t>
      </w:r>
      <w:r>
        <w:rPr>
          <w:i/>
          <w:spacing w:val="-4"/>
          <w:sz w:val="24"/>
        </w:rPr>
        <w:t> </w:t>
      </w:r>
      <w:r>
        <w:rPr>
          <w:i/>
          <w:sz w:val="24"/>
        </w:rPr>
        <w:t>Share</w:t>
      </w:r>
      <w:r>
        <w:rPr>
          <w:i/>
          <w:spacing w:val="-5"/>
          <w:sz w:val="24"/>
        </w:rPr>
        <w:t> </w:t>
      </w:r>
      <w:r>
        <w:rPr>
          <w:sz w:val="24"/>
        </w:rPr>
        <w:t>atau</w:t>
      </w:r>
      <w:r>
        <w:rPr>
          <w:spacing w:val="-4"/>
          <w:sz w:val="24"/>
        </w:rPr>
        <w:t> </w:t>
      </w:r>
      <w:r>
        <w:rPr>
          <w:sz w:val="24"/>
        </w:rPr>
        <w:t>Harga</w:t>
      </w:r>
      <w:r>
        <w:rPr>
          <w:spacing w:val="-6"/>
          <w:sz w:val="24"/>
        </w:rPr>
        <w:t> </w:t>
      </w:r>
      <w:r>
        <w:rPr>
          <w:sz w:val="24"/>
        </w:rPr>
        <w:t>Pasar</w:t>
      </w:r>
      <w:r>
        <w:rPr>
          <w:spacing w:val="-4"/>
          <w:sz w:val="24"/>
        </w:rPr>
        <w:t> </w:t>
      </w:r>
      <w:r>
        <w:rPr>
          <w:sz w:val="24"/>
        </w:rPr>
        <w:t>per</w:t>
      </w:r>
      <w:r>
        <w:rPr>
          <w:spacing w:val="-4"/>
          <w:sz w:val="24"/>
        </w:rPr>
        <w:t> </w:t>
      </w:r>
      <w:r>
        <w:rPr>
          <w:sz w:val="24"/>
        </w:rPr>
        <w:t>Saham</w:t>
      </w:r>
    </w:p>
    <w:p>
      <w:pPr>
        <w:spacing w:before="0"/>
        <w:ind w:left="568" w:right="0" w:firstLine="0"/>
        <w:jc w:val="left"/>
        <w:rPr>
          <w:sz w:val="24"/>
        </w:rPr>
      </w:pPr>
      <w:r>
        <w:rPr>
          <w:sz w:val="24"/>
        </w:rPr>
        <w:t>BVS:</w:t>
      </w:r>
      <w:r>
        <w:rPr>
          <w:spacing w:val="-3"/>
          <w:sz w:val="24"/>
        </w:rPr>
        <w:t> </w:t>
      </w:r>
      <w:r>
        <w:rPr>
          <w:i/>
          <w:sz w:val="24"/>
        </w:rPr>
        <w:t>Book</w:t>
      </w:r>
      <w:r>
        <w:rPr>
          <w:i/>
          <w:spacing w:val="-2"/>
          <w:sz w:val="24"/>
        </w:rPr>
        <w:t> </w:t>
      </w:r>
      <w:r>
        <w:rPr>
          <w:i/>
          <w:sz w:val="24"/>
        </w:rPr>
        <w:t>Value</w:t>
      </w:r>
      <w:r>
        <w:rPr>
          <w:i/>
          <w:spacing w:val="-2"/>
          <w:sz w:val="24"/>
        </w:rPr>
        <w:t> </w:t>
      </w:r>
      <w:r>
        <w:rPr>
          <w:i/>
          <w:sz w:val="24"/>
        </w:rPr>
        <w:t>Per</w:t>
      </w:r>
      <w:r>
        <w:rPr>
          <w:i/>
          <w:spacing w:val="-1"/>
          <w:sz w:val="24"/>
        </w:rPr>
        <w:t> </w:t>
      </w:r>
      <w:r>
        <w:rPr>
          <w:i/>
          <w:sz w:val="24"/>
        </w:rPr>
        <w:t>Share</w:t>
      </w:r>
      <w:r>
        <w:rPr>
          <w:i/>
          <w:spacing w:val="-2"/>
          <w:sz w:val="24"/>
        </w:rPr>
        <w:t> </w:t>
      </w:r>
      <w:r>
        <w:rPr>
          <w:sz w:val="24"/>
        </w:rPr>
        <w:t>atau Nilai</w:t>
      </w:r>
      <w:r>
        <w:rPr>
          <w:spacing w:val="-1"/>
          <w:sz w:val="24"/>
        </w:rPr>
        <w:t> </w:t>
      </w:r>
      <w:r>
        <w:rPr>
          <w:sz w:val="24"/>
        </w:rPr>
        <w:t>buku</w:t>
      </w:r>
      <w:r>
        <w:rPr>
          <w:spacing w:val="1"/>
          <w:sz w:val="24"/>
        </w:rPr>
        <w:t> </w:t>
      </w:r>
      <w:r>
        <w:rPr>
          <w:sz w:val="24"/>
        </w:rPr>
        <w:t>per</w:t>
      </w:r>
      <w:r>
        <w:rPr>
          <w:spacing w:val="-1"/>
          <w:sz w:val="24"/>
        </w:rPr>
        <w:t> </w:t>
      </w:r>
      <w:r>
        <w:rPr>
          <w:sz w:val="24"/>
        </w:rPr>
        <w:t>Lembar</w:t>
      </w:r>
      <w:r>
        <w:rPr>
          <w:spacing w:val="-2"/>
          <w:sz w:val="24"/>
        </w:rPr>
        <w:t> Saham</w:t>
      </w:r>
    </w:p>
    <w:p>
      <w:pPr>
        <w:spacing w:after="0"/>
        <w:jc w:val="left"/>
        <w:rPr>
          <w:sz w:val="24"/>
        </w:rPr>
        <w:sectPr>
          <w:type w:val="continuous"/>
          <w:pgSz w:w="11910" w:h="16840"/>
          <w:pgMar w:header="751" w:footer="0" w:top="1920" w:bottom="280" w:left="1700" w:right="1417"/>
        </w:sectPr>
      </w:pPr>
    </w:p>
    <w:p>
      <w:pPr>
        <w:pStyle w:val="BodyText"/>
      </w:pPr>
    </w:p>
    <w:p>
      <w:pPr>
        <w:pStyle w:val="BodyText"/>
      </w:pPr>
    </w:p>
    <w:p>
      <w:pPr>
        <w:pStyle w:val="BodyText"/>
      </w:pPr>
    </w:p>
    <w:p>
      <w:pPr>
        <w:pStyle w:val="BodyText"/>
        <w:spacing w:before="191"/>
      </w:pPr>
    </w:p>
    <w:p>
      <w:pPr>
        <w:pStyle w:val="Heading2"/>
        <w:numPr>
          <w:ilvl w:val="2"/>
          <w:numId w:val="5"/>
        </w:numPr>
        <w:tabs>
          <w:tab w:pos="1276" w:val="left" w:leader="none"/>
        </w:tabs>
        <w:spacing w:line="240" w:lineRule="auto" w:before="0" w:after="0"/>
        <w:ind w:left="1276" w:right="0" w:hanging="720"/>
        <w:jc w:val="left"/>
      </w:pPr>
      <w:bookmarkStart w:name="_TOC_250026" w:id="9"/>
      <w:r>
        <w:rPr/>
        <w:t>Agresivitas</w:t>
      </w:r>
      <w:r>
        <w:rPr>
          <w:spacing w:val="-5"/>
        </w:rPr>
        <w:t> </w:t>
      </w:r>
      <w:bookmarkEnd w:id="9"/>
      <w:r>
        <w:rPr>
          <w:spacing w:val="-2"/>
        </w:rPr>
        <w:t>pajak</w:t>
      </w:r>
    </w:p>
    <w:p>
      <w:pPr>
        <w:pStyle w:val="BodyText"/>
        <w:rPr>
          <w:b/>
        </w:rPr>
      </w:pPr>
    </w:p>
    <w:p>
      <w:pPr>
        <w:pStyle w:val="BodyText"/>
        <w:spacing w:line="480" w:lineRule="auto"/>
        <w:ind w:left="568" w:right="280" w:firstLine="720"/>
        <w:jc w:val="both"/>
      </w:pPr>
      <w:r>
        <w:rPr/>
        <w:t>Perusahaan memiliki kepentingan untuk memaksimalkan laba perusahaan. Dengan begitu nilai suatu perusahaan akan dianggap positif sehingga dapat menarik investor untuk berinvestasi (Indriyani, 2020). Salah satu upaya yang dilakukan untuk memaksimalkan laba yaitu dengan meminimalkan beban pajak dengan melakukan agresivitas pajak. Menurut Frank </w:t>
      </w:r>
      <w:r>
        <w:rPr>
          <w:i/>
        </w:rPr>
        <w:t>et al., </w:t>
      </w:r>
      <w:r>
        <w:rPr/>
        <w:t>(2009), agresivitas pajak merupakan tindakan yang dilakukan peusahaan untuk memanipulasi penghasilan kena pajak baik menggunakan cara legal (</w:t>
      </w:r>
      <w:r>
        <w:rPr>
          <w:i/>
        </w:rPr>
        <w:t>tax avoidance</w:t>
      </w:r>
      <w:r>
        <w:rPr/>
        <w:t>) maupun ilegal (</w:t>
      </w:r>
      <w:r>
        <w:rPr>
          <w:i/>
        </w:rPr>
        <w:t>tax evasion</w:t>
      </w:r>
      <w:r>
        <w:rPr/>
        <w:t>). Dalam konteks ini perusahaan melakukan agresivitas pajak sebagai suatu strategi</w:t>
      </w:r>
      <w:r>
        <w:rPr>
          <w:spacing w:val="40"/>
        </w:rPr>
        <w:t> </w:t>
      </w:r>
      <w:r>
        <w:rPr/>
        <w:t>memaksimalkan laba bersih setelah seluruh kewajiban perusahaan dibayarkan, termasuk pajak. Menurut Khan &amp; Nuryanah (2023), agresivitas pajak adalah upaya yang dilakukan manajemen perusahaan dengan memanfaatkan berbagai praktik dan proses perpajakan. Dalam konteks ini perusahaan memanfaatkan celah peraturan perpajakan untuk mengurangi beban pajak tanpa dianggap melakukan suatu pelanggaran.</w:t>
      </w:r>
    </w:p>
    <w:p>
      <w:pPr>
        <w:pStyle w:val="BodyText"/>
        <w:spacing w:line="480" w:lineRule="auto" w:before="3"/>
        <w:ind w:left="568" w:right="279" w:firstLine="720"/>
        <w:jc w:val="both"/>
      </w:pPr>
      <w:r>
        <w:rPr/>
        <w:t>Dalam Collins </w:t>
      </w:r>
      <w:r>
        <w:rPr>
          <w:i/>
        </w:rPr>
        <w:t>et al., </w:t>
      </w:r>
      <w:r>
        <w:rPr/>
        <w:t>(2021), pengukuran agresivitas pajak dengan menggunakan </w:t>
      </w:r>
      <w:r>
        <w:rPr>
          <w:i/>
        </w:rPr>
        <w:t>cash effective tax rate </w:t>
      </w:r>
      <w:r>
        <w:rPr/>
        <w:t>(CETR). Dengan cara membandingkan pembayaran dengan laba sebelum pajak (</w:t>
      </w:r>
      <w:r>
        <w:rPr>
          <w:i/>
        </w:rPr>
        <w:t>pre tax income</w:t>
      </w:r>
      <w:r>
        <w:rPr/>
        <w:t>). Indikator agresivitas pajak dengan CETR, jika hasil perhitungan CETR semakin tinggi, menandakan perusahaan membayar pajak relative lebih tinggi daripada laba sebelum pajaknya, menandakan agresivitas pajak yang dilakukan suatu perusahaan cenderung</w:t>
      </w:r>
      <w:r>
        <w:rPr>
          <w:spacing w:val="40"/>
        </w:rPr>
        <w:t> </w:t>
      </w:r>
      <w:r>
        <w:rPr/>
        <w:t>rendah. Dyreng (dalam Stevan 2024), CETR merupakan rasio yang dihitung dengan</w:t>
      </w:r>
      <w:r>
        <w:rPr>
          <w:spacing w:val="60"/>
        </w:rPr>
        <w:t> </w:t>
      </w:r>
      <w:r>
        <w:rPr/>
        <w:t>membagi</w:t>
      </w:r>
      <w:r>
        <w:rPr>
          <w:spacing w:val="61"/>
        </w:rPr>
        <w:t> </w:t>
      </w:r>
      <w:r>
        <w:rPr/>
        <w:t>kas</w:t>
      </w:r>
      <w:r>
        <w:rPr>
          <w:spacing w:val="61"/>
        </w:rPr>
        <w:t> </w:t>
      </w:r>
      <w:r>
        <w:rPr/>
        <w:t>yang</w:t>
      </w:r>
      <w:r>
        <w:rPr>
          <w:spacing w:val="61"/>
        </w:rPr>
        <w:t> </w:t>
      </w:r>
      <w:r>
        <w:rPr/>
        <w:t>dikeluarkan</w:t>
      </w:r>
      <w:r>
        <w:rPr>
          <w:spacing w:val="61"/>
        </w:rPr>
        <w:t> </w:t>
      </w:r>
      <w:r>
        <w:rPr/>
        <w:t>untuk</w:t>
      </w:r>
      <w:r>
        <w:rPr>
          <w:spacing w:val="64"/>
        </w:rPr>
        <w:t> </w:t>
      </w:r>
      <w:r>
        <w:rPr/>
        <w:t>pembayaran</w:t>
      </w:r>
      <w:r>
        <w:rPr>
          <w:spacing w:val="61"/>
        </w:rPr>
        <w:t> </w:t>
      </w:r>
      <w:r>
        <w:rPr/>
        <w:t>pajak</w:t>
      </w:r>
      <w:r>
        <w:rPr>
          <w:spacing w:val="60"/>
        </w:rPr>
        <w:t> </w:t>
      </w:r>
      <w:r>
        <w:rPr/>
        <w:t>dengan</w:t>
      </w:r>
      <w:r>
        <w:rPr>
          <w:spacing w:val="61"/>
        </w:rPr>
        <w:t> </w:t>
      </w:r>
      <w:r>
        <w:rPr>
          <w:spacing w:val="-4"/>
        </w:rPr>
        <w:t>laba</w:t>
      </w:r>
    </w:p>
    <w:p>
      <w:pPr>
        <w:pStyle w:val="BodyText"/>
        <w:spacing w:after="0" w:line="480" w:lineRule="auto"/>
        <w:jc w:val="both"/>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pStyle w:val="BodyText"/>
        <w:spacing w:line="480" w:lineRule="auto"/>
        <w:ind w:left="568" w:right="287"/>
        <w:jc w:val="both"/>
      </w:pPr>
      <w:r>
        <w:rPr/>
        <w:t>sebelum pajak perusahaan dan digunakan untuk mengukur Tingkat penghindaran </w:t>
      </w:r>
      <w:r>
        <w:rPr>
          <w:spacing w:val="-2"/>
        </w:rPr>
        <w:t>pajak.</w:t>
      </w:r>
    </w:p>
    <w:p>
      <w:pPr>
        <w:pStyle w:val="BodyText"/>
        <w:spacing w:line="480" w:lineRule="auto"/>
        <w:ind w:left="568" w:right="279" w:firstLine="720"/>
        <w:jc w:val="both"/>
      </w:pPr>
      <w:r>
        <w:rPr/>
        <w:t>Menururt Prima Sari &amp; Erawati (2022), CETR yang tinggi sebagai indikator suatu perusahaan mengalokasikan lebih banyak laba untuk pajak, yang berdampak pada berkurangnya laba yang akan dibagikan kepada investor, yang dapat mengakibatkan turunnya nilai perusahaan. Begitu juga sebaliknya, apabila CETR semakin rendah, berarti perusahaan membayar pajak lebih sedikit dibandingkan laba sebelum pajaknya, mencerminkan tindakan agresivitas pajak yang dilakukan perusahaan semakin tinggi sebagai bentuk penghindaran pajak. Menurut Putra</w:t>
      </w:r>
      <w:r>
        <w:rPr>
          <w:spacing w:val="-1"/>
        </w:rPr>
        <w:t> </w:t>
      </w:r>
      <w:r>
        <w:rPr/>
        <w:t>(2017), CETR yang rendah menandakan perusahaan membayarkan lebih sedikit pajak, yang meningkatkan laba setelah pajak, sehingga memungkinkan</w:t>
      </w:r>
      <w:r>
        <w:rPr>
          <w:spacing w:val="40"/>
        </w:rPr>
        <w:t> </w:t>
      </w:r>
      <w:r>
        <w:rPr/>
        <w:t>tingginya pembagian laba kepada investor.</w:t>
      </w:r>
    </w:p>
    <w:p>
      <w:pPr>
        <w:pStyle w:val="BodyText"/>
        <w:spacing w:line="480" w:lineRule="auto" w:before="2"/>
        <w:ind w:left="568" w:right="278" w:firstLine="720"/>
        <w:jc w:val="both"/>
      </w:pPr>
      <w:r>
        <w:rPr/>
        <w:t>Perhitungan agresivitas pajak mengacu pada penelitian Shavira </w:t>
      </w:r>
      <w:r>
        <w:rPr>
          <w:i/>
        </w:rPr>
        <w:t>et al., </w:t>
      </w:r>
      <w:r>
        <w:rPr/>
        <w:t>(2017),</w:t>
      </w:r>
      <w:r>
        <w:rPr>
          <w:spacing w:val="-3"/>
        </w:rPr>
        <w:t> </w:t>
      </w:r>
      <w:r>
        <w:rPr/>
        <w:t>CETR</w:t>
      </w:r>
      <w:r>
        <w:rPr>
          <w:spacing w:val="-3"/>
        </w:rPr>
        <w:t> </w:t>
      </w:r>
      <w:r>
        <w:rPr/>
        <w:t>menggambarkan</w:t>
      </w:r>
      <w:r>
        <w:rPr>
          <w:spacing w:val="-3"/>
        </w:rPr>
        <w:t> </w:t>
      </w:r>
      <w:r>
        <w:rPr/>
        <w:t>tarif</w:t>
      </w:r>
      <w:r>
        <w:rPr>
          <w:spacing w:val="-4"/>
        </w:rPr>
        <w:t> </w:t>
      </w:r>
      <w:r>
        <w:rPr/>
        <w:t>sesungguhnya</w:t>
      </w:r>
      <w:r>
        <w:rPr>
          <w:spacing w:val="-2"/>
        </w:rPr>
        <w:t> </w:t>
      </w:r>
      <w:r>
        <w:rPr/>
        <w:t>berlaku</w:t>
      </w:r>
      <w:r>
        <w:rPr>
          <w:spacing w:val="-3"/>
        </w:rPr>
        <w:t> </w:t>
      </w:r>
      <w:r>
        <w:rPr/>
        <w:t>atas</w:t>
      </w:r>
      <w:r>
        <w:rPr>
          <w:spacing w:val="-4"/>
        </w:rPr>
        <w:t> </w:t>
      </w:r>
      <w:r>
        <w:rPr/>
        <w:t>penghasilan</w:t>
      </w:r>
      <w:r>
        <w:rPr>
          <w:spacing w:val="-3"/>
        </w:rPr>
        <w:t> </w:t>
      </w:r>
      <w:r>
        <w:rPr/>
        <w:t>wajib pajak yang dilihat berdasarkan jumlah pajak yang dibayarkan perusahaan. Penelitian ini menghitung agresivitas pajak dengan CETR yang diproksikan sebagai berikut:</w:t>
      </w:r>
    </w:p>
    <w:p>
      <w:pPr>
        <w:pStyle w:val="BodyText"/>
        <w:spacing w:after="0" w:line="480" w:lineRule="auto"/>
        <w:jc w:val="both"/>
        <w:sectPr>
          <w:pgSz w:w="11910" w:h="16840"/>
          <w:pgMar w:header="751" w:footer="0" w:top="960" w:bottom="280" w:left="1700" w:right="1417"/>
        </w:sectPr>
      </w:pPr>
    </w:p>
    <w:p>
      <w:pPr>
        <w:spacing w:before="158"/>
        <w:ind w:left="2426" w:right="0" w:firstLine="0"/>
        <w:jc w:val="left"/>
        <w:rPr>
          <w:rFonts w:ascii="Cambria Math" w:eastAsia="Cambria Math"/>
          <w:sz w:val="24"/>
        </w:rPr>
      </w:pPr>
      <w:r>
        <w:rPr>
          <w:rFonts w:ascii="Cambria Math" w:eastAsia="Cambria Math"/>
          <w:sz w:val="24"/>
        </w:rPr>
        <w:t>𝐂𝐚𝐬𝐡</w:t>
      </w:r>
      <w:r>
        <w:rPr>
          <w:rFonts w:ascii="Cambria Math" w:eastAsia="Cambria Math"/>
          <w:spacing w:val="-4"/>
          <w:sz w:val="24"/>
        </w:rPr>
        <w:t> </w:t>
      </w:r>
      <w:r>
        <w:rPr>
          <w:rFonts w:ascii="Cambria Math" w:eastAsia="Cambria Math"/>
          <w:sz w:val="24"/>
        </w:rPr>
        <w:t>𝐄𝐓𝐑</w:t>
      </w:r>
      <w:r>
        <w:rPr>
          <w:rFonts w:ascii="Cambria Math" w:eastAsia="Cambria Math"/>
          <w:spacing w:val="14"/>
          <w:sz w:val="24"/>
        </w:rPr>
        <w:t> </w:t>
      </w:r>
      <w:r>
        <w:rPr>
          <w:rFonts w:ascii="Cambria Math" w:eastAsia="Cambria Math"/>
          <w:spacing w:val="-10"/>
          <w:sz w:val="24"/>
        </w:rPr>
        <w:t>=</w:t>
      </w:r>
    </w:p>
    <w:p>
      <w:pPr>
        <w:pStyle w:val="BodyText"/>
        <w:spacing w:before="108"/>
        <w:rPr>
          <w:rFonts w:ascii="Cambria Math"/>
        </w:rPr>
      </w:pPr>
    </w:p>
    <w:p>
      <w:pPr>
        <w:pStyle w:val="BodyText"/>
        <w:ind w:left="26"/>
        <w:jc w:val="center"/>
      </w:pPr>
      <w:r>
        <w:rPr>
          <w:spacing w:val="-2"/>
        </w:rPr>
        <w:t>Keterangan:</w:t>
      </w:r>
    </w:p>
    <w:p>
      <w:pPr>
        <w:spacing w:line="257" w:lineRule="exact" w:before="0"/>
        <w:ind w:left="0" w:right="2167" w:firstLine="0"/>
        <w:jc w:val="center"/>
        <w:rPr>
          <w:rFonts w:ascii="Cambria Math" w:eastAsia="Cambria Math"/>
          <w:sz w:val="24"/>
        </w:rPr>
      </w:pPr>
      <w:r>
        <w:rPr/>
        <w:br w:type="column"/>
      </w:r>
      <w:r>
        <w:rPr>
          <w:rFonts w:ascii="Cambria Math" w:eastAsia="Cambria Math"/>
          <w:sz w:val="24"/>
        </w:rPr>
        <w:t>𝑪𝒂𝒔𝒉 𝑻𝒂𝒙 </w:t>
      </w:r>
      <w:r>
        <w:rPr>
          <w:rFonts w:ascii="Cambria Math" w:eastAsia="Cambria Math"/>
          <w:spacing w:val="-4"/>
          <w:sz w:val="24"/>
        </w:rPr>
        <w:t>𝑷𝒂𝒊𝒅</w:t>
      </w:r>
    </w:p>
    <w:p>
      <w:pPr>
        <w:pStyle w:val="BodyText"/>
        <w:spacing w:before="5"/>
        <w:rPr>
          <w:rFonts w:ascii="Cambria Math"/>
          <w:sz w:val="4"/>
        </w:rPr>
      </w:pPr>
    </w:p>
    <w:p>
      <w:pPr>
        <w:pStyle w:val="BodyText"/>
        <w:spacing w:line="20" w:lineRule="exact"/>
        <w:ind w:left="25"/>
        <w:rPr>
          <w:rFonts w:ascii="Cambria Math"/>
          <w:sz w:val="2"/>
        </w:rPr>
      </w:pPr>
      <w:r>
        <w:rPr>
          <w:rFonts w:ascii="Cambria Math"/>
          <w:sz w:val="2"/>
        </w:rPr>
        <mc:AlternateContent>
          <mc:Choice Requires="wps">
            <w:drawing>
              <wp:inline distT="0" distB="0" distL="0" distR="0">
                <wp:extent cx="1783714" cy="10795"/>
                <wp:effectExtent l="0" t="0" r="0" b="0"/>
                <wp:docPr id="11" name="Group 11"/>
                <wp:cNvGraphicFramePr>
                  <a:graphicFrameLocks/>
                </wp:cNvGraphicFramePr>
                <a:graphic>
                  <a:graphicData uri="http://schemas.microsoft.com/office/word/2010/wordprocessingGroup">
                    <wpg:wgp>
                      <wpg:cNvPr id="11" name="Group 11"/>
                      <wpg:cNvGrpSpPr/>
                      <wpg:grpSpPr>
                        <a:xfrm>
                          <a:off x="0" y="0"/>
                          <a:ext cx="1783714" cy="10795"/>
                          <a:chExt cx="1783714" cy="10795"/>
                        </a:xfrm>
                      </wpg:grpSpPr>
                      <wps:wsp>
                        <wps:cNvPr id="12" name="Graphic 12"/>
                        <wps:cNvSpPr/>
                        <wps:spPr>
                          <a:xfrm>
                            <a:off x="0" y="0"/>
                            <a:ext cx="1783714" cy="10795"/>
                          </a:xfrm>
                          <a:custGeom>
                            <a:avLst/>
                            <a:gdLst/>
                            <a:ahLst/>
                            <a:cxnLst/>
                            <a:rect l="l" t="t" r="r" b="b"/>
                            <a:pathLst>
                              <a:path w="1783714" h="10795">
                                <a:moveTo>
                                  <a:pt x="1783333" y="0"/>
                                </a:moveTo>
                                <a:lnTo>
                                  <a:pt x="0" y="0"/>
                                </a:lnTo>
                                <a:lnTo>
                                  <a:pt x="0" y="10667"/>
                                </a:lnTo>
                                <a:lnTo>
                                  <a:pt x="1783333" y="10667"/>
                                </a:lnTo>
                                <a:lnTo>
                                  <a:pt x="17833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0.450pt;height:.85pt;mso-position-horizontal-relative:char;mso-position-vertical-relative:line" id="docshapegroup8" coordorigin="0,0" coordsize="2809,17">
                <v:rect style="position:absolute;left:0;top:0;width:2809;height:17" id="docshape9" filled="true" fillcolor="#000000" stroked="false">
                  <v:fill type="solid"/>
                </v:rect>
              </v:group>
            </w:pict>
          </mc:Fallback>
        </mc:AlternateContent>
      </w:r>
      <w:r>
        <w:rPr>
          <w:rFonts w:ascii="Cambria Math"/>
          <w:sz w:val="2"/>
        </w:rPr>
      </w:r>
    </w:p>
    <w:p>
      <w:pPr>
        <w:spacing w:before="0"/>
        <w:ind w:left="3" w:right="2167" w:firstLine="0"/>
        <w:jc w:val="center"/>
        <w:rPr>
          <w:rFonts w:ascii="Cambria Math" w:hAnsi="Cambria Math" w:eastAsia="Cambria Math"/>
          <w:sz w:val="24"/>
        </w:rPr>
      </w:pPr>
      <w:r>
        <w:rPr>
          <w:rFonts w:ascii="Cambria Math" w:hAnsi="Cambria Math" w:eastAsia="Cambria Math"/>
          <w:sz w:val="24"/>
        </w:rPr>
        <w:t>𝑻𝒐𝒕𝒂𝒍</w:t>
      </w:r>
      <w:r>
        <w:rPr>
          <w:rFonts w:ascii="Cambria Math" w:hAnsi="Cambria Math" w:eastAsia="Cambria Math"/>
          <w:spacing w:val="-1"/>
          <w:sz w:val="24"/>
        </w:rPr>
        <w:t> </w:t>
      </w:r>
      <w:r>
        <w:rPr>
          <w:rFonts w:ascii="Cambria Math" w:hAnsi="Cambria Math" w:eastAsia="Cambria Math"/>
          <w:sz w:val="24"/>
        </w:rPr>
        <w:t>𝑷𝒓𝒆</w:t>
      </w:r>
      <w:r>
        <w:rPr>
          <w:rFonts w:ascii="Cambria Math" w:hAnsi="Cambria Math" w:eastAsia="Cambria Math"/>
          <w:spacing w:val="-1"/>
          <w:sz w:val="24"/>
        </w:rPr>
        <w:t> </w:t>
      </w:r>
      <w:r>
        <w:rPr>
          <w:rFonts w:ascii="Cambria Math" w:hAnsi="Cambria Math" w:eastAsia="Cambria Math"/>
          <w:sz w:val="24"/>
        </w:rPr>
        <w:t>−</w:t>
      </w:r>
      <w:r>
        <w:rPr>
          <w:rFonts w:ascii="Cambria Math" w:hAnsi="Cambria Math" w:eastAsia="Cambria Math"/>
          <w:spacing w:val="-1"/>
          <w:sz w:val="24"/>
        </w:rPr>
        <w:t> </w:t>
      </w:r>
      <w:r>
        <w:rPr>
          <w:rFonts w:ascii="Cambria Math" w:hAnsi="Cambria Math" w:eastAsia="Cambria Math"/>
          <w:sz w:val="24"/>
        </w:rPr>
        <w:t>𝑻𝒂𝒙</w:t>
      </w:r>
      <w:r>
        <w:rPr>
          <w:rFonts w:ascii="Cambria Math" w:hAnsi="Cambria Math" w:eastAsia="Cambria Math"/>
          <w:spacing w:val="51"/>
          <w:sz w:val="24"/>
        </w:rPr>
        <w:t> </w:t>
      </w:r>
      <w:r>
        <w:rPr>
          <w:rFonts w:ascii="Cambria Math" w:hAnsi="Cambria Math" w:eastAsia="Cambria Math"/>
          <w:spacing w:val="-2"/>
          <w:sz w:val="24"/>
        </w:rPr>
        <w:t>𝑰𝒏𝒄𝒐𝒎𝒆</w:t>
      </w:r>
    </w:p>
    <w:p>
      <w:pPr>
        <w:spacing w:after="0"/>
        <w:jc w:val="center"/>
        <w:rPr>
          <w:rFonts w:ascii="Cambria Math" w:hAnsi="Cambria Math" w:eastAsia="Cambria Math"/>
          <w:sz w:val="24"/>
        </w:rPr>
        <w:sectPr>
          <w:type w:val="continuous"/>
          <w:pgSz w:w="11910" w:h="16840"/>
          <w:pgMar w:header="751" w:footer="0" w:top="1920" w:bottom="280" w:left="1700" w:right="1417"/>
          <w:cols w:num="2" w:equalWidth="0">
            <w:col w:w="3722" w:space="40"/>
            <w:col w:w="5031"/>
          </w:cols>
        </w:sectPr>
      </w:pPr>
    </w:p>
    <w:p>
      <w:pPr>
        <w:tabs>
          <w:tab w:pos="3448" w:val="left" w:leader="none"/>
        </w:tabs>
        <w:spacing w:before="276"/>
        <w:ind w:left="1288" w:right="0" w:firstLine="0"/>
        <w:jc w:val="left"/>
        <w:rPr>
          <w:i/>
          <w:sz w:val="24"/>
        </w:rPr>
      </w:pPr>
      <w:r>
        <w:rPr>
          <w:i/>
          <w:sz w:val="24"/>
        </w:rPr>
        <w:t>Cash </w:t>
      </w:r>
      <w:r>
        <w:rPr>
          <w:i/>
          <w:spacing w:val="-5"/>
          <w:sz w:val="24"/>
        </w:rPr>
        <w:t>ETR</w:t>
      </w:r>
      <w:r>
        <w:rPr>
          <w:i/>
          <w:sz w:val="24"/>
        </w:rPr>
        <w:tab/>
      </w:r>
      <w:r>
        <w:rPr>
          <w:sz w:val="24"/>
        </w:rPr>
        <w:t>:</w:t>
      </w:r>
      <w:r>
        <w:rPr>
          <w:spacing w:val="-3"/>
          <w:sz w:val="24"/>
        </w:rPr>
        <w:t> </w:t>
      </w:r>
      <w:r>
        <w:rPr>
          <w:i/>
          <w:sz w:val="24"/>
        </w:rPr>
        <w:t>Cash</w:t>
      </w:r>
      <w:r>
        <w:rPr>
          <w:i/>
          <w:spacing w:val="-1"/>
          <w:sz w:val="24"/>
        </w:rPr>
        <w:t> </w:t>
      </w:r>
      <w:r>
        <w:rPr>
          <w:i/>
          <w:sz w:val="24"/>
        </w:rPr>
        <w:t>Effective</w:t>
      </w:r>
      <w:r>
        <w:rPr>
          <w:i/>
          <w:spacing w:val="-2"/>
          <w:sz w:val="24"/>
        </w:rPr>
        <w:t> </w:t>
      </w:r>
      <w:r>
        <w:rPr>
          <w:i/>
          <w:sz w:val="24"/>
        </w:rPr>
        <w:t>Tax</w:t>
      </w:r>
      <w:r>
        <w:rPr>
          <w:i/>
          <w:spacing w:val="-1"/>
          <w:sz w:val="24"/>
        </w:rPr>
        <w:t> </w:t>
      </w:r>
      <w:r>
        <w:rPr>
          <w:i/>
          <w:spacing w:val="-4"/>
          <w:sz w:val="24"/>
        </w:rPr>
        <w:t>Rate</w:t>
      </w:r>
    </w:p>
    <w:p>
      <w:pPr>
        <w:pStyle w:val="BodyText"/>
        <w:rPr>
          <w:i/>
        </w:rPr>
      </w:pPr>
    </w:p>
    <w:p>
      <w:pPr>
        <w:tabs>
          <w:tab w:pos="3448" w:val="left" w:leader="none"/>
        </w:tabs>
        <w:spacing w:before="0"/>
        <w:ind w:left="1288" w:right="0" w:firstLine="0"/>
        <w:jc w:val="left"/>
        <w:rPr>
          <w:sz w:val="24"/>
        </w:rPr>
      </w:pPr>
      <w:r>
        <w:rPr>
          <w:i/>
          <w:sz w:val="24"/>
        </w:rPr>
        <w:t>Cash</w:t>
      </w:r>
      <w:r>
        <w:rPr>
          <w:i/>
          <w:spacing w:val="-2"/>
          <w:sz w:val="24"/>
        </w:rPr>
        <w:t> </w:t>
      </w:r>
      <w:r>
        <w:rPr>
          <w:i/>
          <w:sz w:val="24"/>
        </w:rPr>
        <w:t>Tax</w:t>
      </w:r>
      <w:r>
        <w:rPr>
          <w:i/>
          <w:spacing w:val="-1"/>
          <w:sz w:val="24"/>
        </w:rPr>
        <w:t> </w:t>
      </w:r>
      <w:r>
        <w:rPr>
          <w:i/>
          <w:spacing w:val="-4"/>
          <w:sz w:val="24"/>
        </w:rPr>
        <w:t>Paid</w:t>
      </w:r>
      <w:r>
        <w:rPr>
          <w:i/>
          <w:sz w:val="24"/>
        </w:rPr>
        <w:tab/>
      </w:r>
      <w:r>
        <w:rPr>
          <w:sz w:val="24"/>
        </w:rPr>
        <w:t>:</w:t>
      </w:r>
      <w:r>
        <w:rPr>
          <w:spacing w:val="-3"/>
          <w:sz w:val="24"/>
        </w:rPr>
        <w:t> </w:t>
      </w:r>
      <w:r>
        <w:rPr>
          <w:sz w:val="24"/>
        </w:rPr>
        <w:t>Total </w:t>
      </w:r>
      <w:r>
        <w:rPr>
          <w:spacing w:val="-2"/>
          <w:sz w:val="24"/>
        </w:rPr>
        <w:t>Pajak</w:t>
      </w:r>
    </w:p>
    <w:p>
      <w:pPr>
        <w:pStyle w:val="BodyText"/>
      </w:pPr>
    </w:p>
    <w:p>
      <w:pPr>
        <w:tabs>
          <w:tab w:pos="3448" w:val="left" w:leader="none"/>
        </w:tabs>
        <w:spacing w:before="1"/>
        <w:ind w:left="1288" w:right="0" w:firstLine="0"/>
        <w:jc w:val="left"/>
        <w:rPr>
          <w:sz w:val="24"/>
        </w:rPr>
      </w:pPr>
      <w:r>
        <w:rPr>
          <w:i/>
          <w:sz w:val="24"/>
        </w:rPr>
        <w:t>Pre</w:t>
      </w:r>
      <w:r>
        <w:rPr>
          <w:i/>
          <w:spacing w:val="-1"/>
          <w:sz w:val="24"/>
        </w:rPr>
        <w:t> </w:t>
      </w:r>
      <w:r>
        <w:rPr>
          <w:i/>
          <w:sz w:val="24"/>
        </w:rPr>
        <w:t>Tax</w:t>
      </w:r>
      <w:r>
        <w:rPr>
          <w:i/>
          <w:spacing w:val="-1"/>
          <w:sz w:val="24"/>
        </w:rPr>
        <w:t> </w:t>
      </w:r>
      <w:r>
        <w:rPr>
          <w:i/>
          <w:spacing w:val="-2"/>
          <w:sz w:val="24"/>
        </w:rPr>
        <w:t>Income</w:t>
      </w:r>
      <w:r>
        <w:rPr>
          <w:i/>
          <w:sz w:val="24"/>
        </w:rPr>
        <w:tab/>
      </w:r>
      <w:r>
        <w:rPr>
          <w:sz w:val="24"/>
        </w:rPr>
        <w:t>:</w:t>
      </w:r>
      <w:r>
        <w:rPr>
          <w:spacing w:val="-4"/>
          <w:sz w:val="24"/>
        </w:rPr>
        <w:t> </w:t>
      </w:r>
      <w:r>
        <w:rPr>
          <w:sz w:val="24"/>
        </w:rPr>
        <w:t>Laba</w:t>
      </w:r>
      <w:r>
        <w:rPr>
          <w:spacing w:val="-2"/>
          <w:sz w:val="24"/>
        </w:rPr>
        <w:t> </w:t>
      </w:r>
      <w:r>
        <w:rPr>
          <w:sz w:val="24"/>
        </w:rPr>
        <w:t>Sebelum</w:t>
      </w:r>
      <w:r>
        <w:rPr>
          <w:spacing w:val="-1"/>
          <w:sz w:val="24"/>
        </w:rPr>
        <w:t> </w:t>
      </w:r>
      <w:r>
        <w:rPr>
          <w:spacing w:val="-2"/>
          <w:sz w:val="24"/>
        </w:rPr>
        <w:t>Pajak</w:t>
      </w:r>
    </w:p>
    <w:p>
      <w:pPr>
        <w:spacing w:after="0"/>
        <w:jc w:val="left"/>
        <w:rPr>
          <w:sz w:val="24"/>
        </w:rPr>
        <w:sectPr>
          <w:type w:val="continuous"/>
          <w:pgSz w:w="11910" w:h="16840"/>
          <w:pgMar w:header="751" w:footer="0" w:top="1920" w:bottom="280" w:left="1700" w:right="1417"/>
        </w:sectPr>
      </w:pPr>
    </w:p>
    <w:p>
      <w:pPr>
        <w:pStyle w:val="BodyText"/>
      </w:pPr>
    </w:p>
    <w:p>
      <w:pPr>
        <w:pStyle w:val="BodyText"/>
      </w:pPr>
    </w:p>
    <w:p>
      <w:pPr>
        <w:pStyle w:val="BodyText"/>
      </w:pPr>
    </w:p>
    <w:p>
      <w:pPr>
        <w:pStyle w:val="BodyText"/>
        <w:spacing w:before="191"/>
      </w:pPr>
    </w:p>
    <w:p>
      <w:pPr>
        <w:pStyle w:val="Heading2"/>
        <w:numPr>
          <w:ilvl w:val="2"/>
          <w:numId w:val="5"/>
        </w:numPr>
        <w:tabs>
          <w:tab w:pos="1276" w:val="left" w:leader="none"/>
        </w:tabs>
        <w:spacing w:line="240" w:lineRule="auto" w:before="0" w:after="0"/>
        <w:ind w:left="1276" w:right="0" w:hanging="720"/>
        <w:jc w:val="left"/>
      </w:pPr>
      <w:bookmarkStart w:name="_TOC_250025" w:id="10"/>
      <w:r>
        <w:rPr/>
        <w:t>Beban</w:t>
      </w:r>
      <w:r>
        <w:rPr>
          <w:spacing w:val="-2"/>
        </w:rPr>
        <w:t> </w:t>
      </w:r>
      <w:r>
        <w:rPr/>
        <w:t>Pajak</w:t>
      </w:r>
      <w:bookmarkEnd w:id="10"/>
      <w:r>
        <w:rPr>
          <w:spacing w:val="-2"/>
        </w:rPr>
        <w:t> Tangguhan</w:t>
      </w:r>
    </w:p>
    <w:p>
      <w:pPr>
        <w:pStyle w:val="BodyText"/>
        <w:rPr>
          <w:b/>
        </w:rPr>
      </w:pPr>
    </w:p>
    <w:p>
      <w:pPr>
        <w:pStyle w:val="BodyText"/>
        <w:spacing w:line="480" w:lineRule="auto"/>
        <w:ind w:left="568" w:right="282" w:firstLine="720"/>
        <w:jc w:val="both"/>
      </w:pPr>
      <w:r>
        <w:rPr/>
        <w:t>Beban pajak tangguhan menurut (IAI, 2024) adalah beban yang muncul akibat adanya perbedaan temporer antara laba akuntansi (menurut standar akuntansi keuangan) dan laba kena pajak (menurut peraturan perpajakan). Perbedaan temporer ini akan kembali di periode mendatang. Perbedaan Temporer yang dimaksud terjadi karena waktu pengakuan pendapatan dan beban untuk tujuan akuntansi dan perpajakan tidak sama. Misalnya, metode penyusutan yang digunakan dalam akuntansi komersial berbeda dengan metode yang diakui secara </w:t>
      </w:r>
      <w:r>
        <w:rPr>
          <w:spacing w:val="-2"/>
        </w:rPr>
        <w:t>fiskal.</w:t>
      </w:r>
    </w:p>
    <w:p>
      <w:pPr>
        <w:pStyle w:val="BodyText"/>
        <w:spacing w:line="480" w:lineRule="auto" w:before="2"/>
        <w:ind w:left="568" w:right="280" w:firstLine="720"/>
        <w:jc w:val="both"/>
      </w:pPr>
      <w:r>
        <w:rPr/>
        <w:t>Menurut Wibowo (2015) pada buku Pranaditya (2021:39), beban pajak tangguhan merupakan jumlah pajak penghasilan terutang untuk periode</w:t>
      </w:r>
      <w:r>
        <w:rPr>
          <w:spacing w:val="40"/>
        </w:rPr>
        <w:t> </w:t>
      </w:r>
      <w:r>
        <w:rPr/>
        <w:t>mendatang sebagai akibat perbedaan sementara kena pajak. Perbedaan temporer yang dapat menambah jumlah pajak di masa yang datang, atau di masa depan</w:t>
      </w:r>
      <w:r>
        <w:rPr>
          <w:spacing w:val="40"/>
        </w:rPr>
        <w:t> </w:t>
      </w:r>
      <w:r>
        <w:rPr/>
        <w:t>akan diakui sebagai kewajiban atau hutang pajak tangguhan dan perusahaan harus mengakui terjadinya beban pajak tangguhan.</w:t>
      </w:r>
    </w:p>
    <w:p>
      <w:pPr>
        <w:pStyle w:val="BodyText"/>
        <w:spacing w:line="480" w:lineRule="auto" w:before="1"/>
        <w:ind w:left="568" w:right="283" w:firstLine="720"/>
        <w:jc w:val="both"/>
      </w:pPr>
      <w:r>
        <w:rPr/>
        <w:t>Beban pajak tangguhan adalah jumlah pajak penghasilan yang akan dibayar atau dikembalikan pada tahun berikutnya karena perbedaan temporer laba akuntansi</w:t>
      </w:r>
      <w:r>
        <w:rPr>
          <w:spacing w:val="-4"/>
        </w:rPr>
        <w:t> </w:t>
      </w:r>
      <w:r>
        <w:rPr/>
        <w:t>dan</w:t>
      </w:r>
      <w:r>
        <w:rPr>
          <w:spacing w:val="-4"/>
        </w:rPr>
        <w:t> </w:t>
      </w:r>
      <w:r>
        <w:rPr/>
        <w:t>laba</w:t>
      </w:r>
      <w:r>
        <w:rPr>
          <w:spacing w:val="-5"/>
        </w:rPr>
        <w:t> </w:t>
      </w:r>
      <w:r>
        <w:rPr/>
        <w:t>pajak.</w:t>
      </w:r>
      <w:r>
        <w:rPr>
          <w:spacing w:val="-3"/>
        </w:rPr>
        <w:t> </w:t>
      </w:r>
      <w:r>
        <w:rPr/>
        <w:t>Perbedaan</w:t>
      </w:r>
      <w:r>
        <w:rPr>
          <w:spacing w:val="-4"/>
        </w:rPr>
        <w:t> </w:t>
      </w:r>
      <w:r>
        <w:rPr/>
        <w:t>temporer</w:t>
      </w:r>
      <w:r>
        <w:rPr>
          <w:spacing w:val="-4"/>
        </w:rPr>
        <w:t> </w:t>
      </w:r>
      <w:r>
        <w:rPr/>
        <w:t>yang</w:t>
      </w:r>
      <w:r>
        <w:rPr>
          <w:spacing w:val="-4"/>
        </w:rPr>
        <w:t> </w:t>
      </w:r>
      <w:r>
        <w:rPr/>
        <w:t>dapat</w:t>
      </w:r>
      <w:r>
        <w:rPr>
          <w:spacing w:val="-4"/>
        </w:rPr>
        <w:t> </w:t>
      </w:r>
      <w:r>
        <w:rPr/>
        <w:t>menambah</w:t>
      </w:r>
      <w:r>
        <w:rPr>
          <w:spacing w:val="-4"/>
        </w:rPr>
        <w:t> </w:t>
      </w:r>
      <w:r>
        <w:rPr/>
        <w:t>jumlah</w:t>
      </w:r>
      <w:r>
        <w:rPr>
          <w:spacing w:val="-4"/>
        </w:rPr>
        <w:t> </w:t>
      </w:r>
      <w:r>
        <w:rPr/>
        <w:t>pajak di kemudian hari atau di masa yang akan datang sebagai liabilitas tau liabilitas pajak tangguhan, dan perusahaan harus mengakui masuknya beban pajak tangguhan tersebut (Safitri &amp; Safii, 2022).</w:t>
      </w:r>
    </w:p>
    <w:p>
      <w:pPr>
        <w:pStyle w:val="BodyText"/>
        <w:spacing w:after="0" w:line="480" w:lineRule="auto"/>
        <w:jc w:val="both"/>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pStyle w:val="BodyText"/>
        <w:spacing w:line="480" w:lineRule="auto"/>
        <w:ind w:left="568" w:right="280" w:firstLine="720"/>
        <w:jc w:val="both"/>
      </w:pPr>
      <w:r>
        <w:rPr/>
        <w:t>Beban pajak tangguhan diukur melalui perbandingan beban pajak tangguhan</w:t>
      </w:r>
      <w:r>
        <w:rPr>
          <w:spacing w:val="-3"/>
        </w:rPr>
        <w:t> </w:t>
      </w:r>
      <w:r>
        <w:rPr/>
        <w:t>tahun ini dengn total aset periode sebelumnya (Phillips </w:t>
      </w:r>
      <w:r>
        <w:rPr>
          <w:i/>
        </w:rPr>
        <w:t>et al.</w:t>
      </w:r>
      <w:r>
        <w:rPr/>
        <w:t>, 2005) Sebagai berikut:</w:t>
      </w:r>
    </w:p>
    <w:p>
      <w:pPr>
        <w:pStyle w:val="BodyText"/>
        <w:spacing w:after="0" w:line="480" w:lineRule="auto"/>
        <w:jc w:val="both"/>
        <w:sectPr>
          <w:pgSz w:w="11910" w:h="16840"/>
          <w:pgMar w:header="751" w:footer="0" w:top="960" w:bottom="280" w:left="1700" w:right="1417"/>
        </w:sectPr>
      </w:pPr>
    </w:p>
    <w:p>
      <w:pPr>
        <w:spacing w:before="157"/>
        <w:ind w:left="0" w:right="0" w:firstLine="0"/>
        <w:jc w:val="right"/>
        <w:rPr>
          <w:rFonts w:ascii="Cambria Math" w:eastAsia="Cambria Math"/>
          <w:sz w:val="24"/>
        </w:rPr>
      </w:pPr>
      <w:r>
        <w:rPr>
          <w:rFonts w:ascii="Cambria Math" w:eastAsia="Cambria Math"/>
          <w:sz w:val="24"/>
        </w:rPr>
        <w:t>𝐁𝐁𝐏𝐓</w:t>
      </w:r>
      <w:r>
        <w:rPr>
          <w:rFonts w:ascii="Cambria Math" w:eastAsia="Cambria Math"/>
          <w:spacing w:val="12"/>
          <w:sz w:val="24"/>
        </w:rPr>
        <w:t> </w:t>
      </w:r>
      <w:r>
        <w:rPr>
          <w:rFonts w:ascii="Cambria Math" w:eastAsia="Cambria Math"/>
          <w:spacing w:val="-10"/>
          <w:sz w:val="24"/>
        </w:rPr>
        <w:t>=</w:t>
      </w:r>
    </w:p>
    <w:p>
      <w:pPr>
        <w:spacing w:line="257" w:lineRule="exact" w:before="0"/>
        <w:ind w:left="0" w:right="1691" w:firstLine="0"/>
        <w:jc w:val="center"/>
        <w:rPr>
          <w:rFonts w:ascii="Cambria Math" w:eastAsia="Cambria Math"/>
          <w:sz w:val="24"/>
        </w:rPr>
      </w:pPr>
      <w:r>
        <w:rPr/>
        <w:br w:type="column"/>
      </w:r>
      <w:r>
        <w:rPr>
          <w:rFonts w:ascii="Cambria Math" w:eastAsia="Cambria Math"/>
          <w:sz w:val="24"/>
        </w:rPr>
        <w:t>𝒅𝒆𝒇𝒆𝒓𝒓𝒆𝒅</w:t>
      </w:r>
      <w:r>
        <w:rPr>
          <w:rFonts w:ascii="Cambria Math" w:eastAsia="Cambria Math"/>
          <w:spacing w:val="-2"/>
          <w:sz w:val="24"/>
        </w:rPr>
        <w:t> </w:t>
      </w:r>
      <w:r>
        <w:rPr>
          <w:rFonts w:ascii="Cambria Math" w:eastAsia="Cambria Math"/>
          <w:sz w:val="24"/>
        </w:rPr>
        <w:t>𝒕𝒂𝒙</w:t>
      </w:r>
      <w:r>
        <w:rPr>
          <w:rFonts w:ascii="Cambria Math" w:eastAsia="Cambria Math"/>
          <w:spacing w:val="-1"/>
          <w:sz w:val="24"/>
        </w:rPr>
        <w:t> </w:t>
      </w:r>
      <w:r>
        <w:rPr>
          <w:rFonts w:ascii="Cambria Math" w:eastAsia="Cambria Math"/>
          <w:sz w:val="24"/>
        </w:rPr>
        <w:t>𝒆𝒙𝒑𝒆𝒏𝒔𝒆</w:t>
      </w:r>
      <w:r>
        <w:rPr>
          <w:rFonts w:ascii="Cambria Math" w:eastAsia="Cambria Math"/>
          <w:spacing w:val="-1"/>
          <w:sz w:val="24"/>
        </w:rPr>
        <w:t> </w:t>
      </w:r>
      <w:r>
        <w:rPr>
          <w:rFonts w:ascii="Cambria Math" w:eastAsia="Cambria Math"/>
          <w:sz w:val="24"/>
        </w:rPr>
        <w:t>𝒊𝒏</w:t>
      </w:r>
      <w:r>
        <w:rPr>
          <w:rFonts w:ascii="Cambria Math" w:eastAsia="Cambria Math"/>
          <w:spacing w:val="-1"/>
          <w:sz w:val="24"/>
        </w:rPr>
        <w:t> </w:t>
      </w:r>
      <w:r>
        <w:rPr>
          <w:rFonts w:ascii="Cambria Math" w:eastAsia="Cambria Math"/>
          <w:sz w:val="24"/>
        </w:rPr>
        <w:t>𝒚𝒆𝒂𝒓 </w:t>
      </w:r>
      <w:r>
        <w:rPr>
          <w:rFonts w:ascii="Cambria Math" w:eastAsia="Cambria Math"/>
          <w:spacing w:val="-10"/>
          <w:sz w:val="24"/>
        </w:rPr>
        <w:t>𝒕</w:t>
      </w:r>
    </w:p>
    <w:p>
      <w:pPr>
        <w:pStyle w:val="BodyText"/>
        <w:spacing w:before="5"/>
        <w:rPr>
          <w:rFonts w:ascii="Cambria Math"/>
          <w:sz w:val="4"/>
        </w:rPr>
      </w:pPr>
    </w:p>
    <w:p>
      <w:pPr>
        <w:pStyle w:val="BodyText"/>
        <w:spacing w:line="20" w:lineRule="exact"/>
        <w:ind w:left="25"/>
        <w:rPr>
          <w:rFonts w:ascii="Cambria Math"/>
          <w:sz w:val="2"/>
        </w:rPr>
      </w:pPr>
      <w:r>
        <w:rPr>
          <w:rFonts w:ascii="Cambria Math"/>
          <w:sz w:val="2"/>
        </w:rPr>
        <mc:AlternateContent>
          <mc:Choice Requires="wps">
            <w:drawing>
              <wp:inline distT="0" distB="0" distL="0" distR="0">
                <wp:extent cx="2618740" cy="10795"/>
                <wp:effectExtent l="0" t="0" r="0" b="0"/>
                <wp:docPr id="13" name="Group 13"/>
                <wp:cNvGraphicFramePr>
                  <a:graphicFrameLocks/>
                </wp:cNvGraphicFramePr>
                <a:graphic>
                  <a:graphicData uri="http://schemas.microsoft.com/office/word/2010/wordprocessingGroup">
                    <wpg:wgp>
                      <wpg:cNvPr id="13" name="Group 13"/>
                      <wpg:cNvGrpSpPr/>
                      <wpg:grpSpPr>
                        <a:xfrm>
                          <a:off x="0" y="0"/>
                          <a:ext cx="2618740" cy="10795"/>
                          <a:chExt cx="2618740" cy="10795"/>
                        </a:xfrm>
                      </wpg:grpSpPr>
                      <wps:wsp>
                        <wps:cNvPr id="14" name="Graphic 14"/>
                        <wps:cNvSpPr/>
                        <wps:spPr>
                          <a:xfrm>
                            <a:off x="0" y="0"/>
                            <a:ext cx="2618740" cy="10795"/>
                          </a:xfrm>
                          <a:custGeom>
                            <a:avLst/>
                            <a:gdLst/>
                            <a:ahLst/>
                            <a:cxnLst/>
                            <a:rect l="l" t="t" r="r" b="b"/>
                            <a:pathLst>
                              <a:path w="2618740" h="10795">
                                <a:moveTo>
                                  <a:pt x="2618486" y="0"/>
                                </a:moveTo>
                                <a:lnTo>
                                  <a:pt x="0" y="0"/>
                                </a:lnTo>
                                <a:lnTo>
                                  <a:pt x="0" y="10668"/>
                                </a:lnTo>
                                <a:lnTo>
                                  <a:pt x="2618486" y="10668"/>
                                </a:lnTo>
                                <a:lnTo>
                                  <a:pt x="26184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06.2pt;height:.85pt;mso-position-horizontal-relative:char;mso-position-vertical-relative:line" id="docshapegroup10" coordorigin="0,0" coordsize="4124,17">
                <v:rect style="position:absolute;left:0;top:0;width:4124;height:17" id="docshape11" filled="true" fillcolor="#000000" stroked="false">
                  <v:fill type="solid"/>
                </v:rect>
              </v:group>
            </w:pict>
          </mc:Fallback>
        </mc:AlternateContent>
      </w:r>
      <w:r>
        <w:rPr>
          <w:rFonts w:ascii="Cambria Math"/>
          <w:sz w:val="2"/>
        </w:rPr>
      </w:r>
    </w:p>
    <w:p>
      <w:pPr>
        <w:spacing w:before="0"/>
        <w:ind w:left="0" w:right="1691" w:firstLine="0"/>
        <w:jc w:val="center"/>
        <w:rPr>
          <w:rFonts w:ascii="Cambria Math" w:hAnsi="Cambria Math" w:eastAsia="Cambria Math"/>
          <w:sz w:val="24"/>
        </w:rPr>
      </w:pPr>
      <w:r>
        <w:rPr>
          <w:rFonts w:ascii="Cambria Math" w:hAnsi="Cambria Math" w:eastAsia="Cambria Math"/>
          <w:sz w:val="24"/>
        </w:rPr>
        <w:t>𝒕𝒐𝒕𝒂𝒍</w:t>
      </w:r>
      <w:r>
        <w:rPr>
          <w:rFonts w:ascii="Cambria Math" w:hAnsi="Cambria Math" w:eastAsia="Cambria Math"/>
          <w:spacing w:val="-4"/>
          <w:sz w:val="24"/>
        </w:rPr>
        <w:t> </w:t>
      </w:r>
      <w:r>
        <w:rPr>
          <w:rFonts w:ascii="Cambria Math" w:hAnsi="Cambria Math" w:eastAsia="Cambria Math"/>
          <w:sz w:val="24"/>
        </w:rPr>
        <w:t>𝒂𝒔𝒔𝒆𝒕𝒔</w:t>
      </w:r>
      <w:r>
        <w:rPr>
          <w:rFonts w:ascii="Cambria Math" w:hAnsi="Cambria Math" w:eastAsia="Cambria Math"/>
          <w:spacing w:val="1"/>
          <w:sz w:val="24"/>
        </w:rPr>
        <w:t> </w:t>
      </w:r>
      <w:r>
        <w:rPr>
          <w:rFonts w:ascii="Cambria Math" w:hAnsi="Cambria Math" w:eastAsia="Cambria Math"/>
          <w:sz w:val="24"/>
        </w:rPr>
        <w:t>𝒂𝒕</w:t>
      </w:r>
      <w:r>
        <w:rPr>
          <w:rFonts w:ascii="Cambria Math" w:hAnsi="Cambria Math" w:eastAsia="Cambria Math"/>
          <w:spacing w:val="-1"/>
          <w:sz w:val="24"/>
        </w:rPr>
        <w:t> </w:t>
      </w:r>
      <w:r>
        <w:rPr>
          <w:rFonts w:ascii="Cambria Math" w:hAnsi="Cambria Math" w:eastAsia="Cambria Math"/>
          <w:sz w:val="24"/>
        </w:rPr>
        <w:t>𝒕𝒉𝒆</w:t>
      </w:r>
      <w:r>
        <w:rPr>
          <w:rFonts w:ascii="Cambria Math" w:hAnsi="Cambria Math" w:eastAsia="Cambria Math"/>
          <w:spacing w:val="-1"/>
          <w:sz w:val="24"/>
        </w:rPr>
        <w:t> </w:t>
      </w:r>
      <w:r>
        <w:rPr>
          <w:rFonts w:ascii="Cambria Math" w:hAnsi="Cambria Math" w:eastAsia="Cambria Math"/>
          <w:sz w:val="24"/>
        </w:rPr>
        <w:t>𝒆𝒏𝒅</w:t>
      </w:r>
      <w:r>
        <w:rPr>
          <w:rFonts w:ascii="Cambria Math" w:hAnsi="Cambria Math" w:eastAsia="Cambria Math"/>
          <w:spacing w:val="-2"/>
          <w:sz w:val="24"/>
        </w:rPr>
        <w:t> </w:t>
      </w:r>
      <w:r>
        <w:rPr>
          <w:rFonts w:ascii="Cambria Math" w:hAnsi="Cambria Math" w:eastAsia="Cambria Math"/>
          <w:sz w:val="24"/>
        </w:rPr>
        <w:t>𝒐𝒇</w:t>
      </w:r>
      <w:r>
        <w:rPr>
          <w:rFonts w:ascii="Cambria Math" w:hAnsi="Cambria Math" w:eastAsia="Cambria Math"/>
          <w:spacing w:val="-2"/>
          <w:sz w:val="24"/>
        </w:rPr>
        <w:t> </w:t>
      </w:r>
      <w:r>
        <w:rPr>
          <w:rFonts w:ascii="Cambria Math" w:hAnsi="Cambria Math" w:eastAsia="Cambria Math"/>
          <w:sz w:val="24"/>
        </w:rPr>
        <w:t>𝒚𝒆𝒂𝒓</w:t>
      </w:r>
      <w:r>
        <w:rPr>
          <w:rFonts w:ascii="Cambria Math" w:hAnsi="Cambria Math" w:eastAsia="Cambria Math"/>
          <w:spacing w:val="-1"/>
          <w:sz w:val="24"/>
        </w:rPr>
        <w:t> </w:t>
      </w:r>
      <w:r>
        <w:rPr>
          <w:rFonts w:ascii="Cambria Math" w:hAnsi="Cambria Math" w:eastAsia="Cambria Math"/>
          <w:sz w:val="24"/>
        </w:rPr>
        <w:t>𝒕</w:t>
      </w:r>
      <w:r>
        <w:rPr>
          <w:rFonts w:ascii="Cambria Math" w:hAnsi="Cambria Math" w:eastAsia="Cambria Math"/>
          <w:spacing w:val="-1"/>
          <w:sz w:val="24"/>
        </w:rPr>
        <w:t> </w:t>
      </w:r>
      <w:r>
        <w:rPr>
          <w:rFonts w:ascii="Cambria Math" w:hAnsi="Cambria Math" w:eastAsia="Cambria Math"/>
          <w:sz w:val="24"/>
        </w:rPr>
        <w:t>− </w:t>
      </w:r>
      <w:r>
        <w:rPr>
          <w:rFonts w:ascii="Cambria Math" w:hAnsi="Cambria Math" w:eastAsia="Cambria Math"/>
          <w:spacing w:val="-10"/>
          <w:sz w:val="24"/>
        </w:rPr>
        <w:t>𝟏</w:t>
      </w:r>
    </w:p>
    <w:p>
      <w:pPr>
        <w:spacing w:after="0"/>
        <w:jc w:val="center"/>
        <w:rPr>
          <w:rFonts w:ascii="Cambria Math" w:hAnsi="Cambria Math" w:eastAsia="Cambria Math"/>
          <w:sz w:val="24"/>
        </w:rPr>
        <w:sectPr>
          <w:type w:val="continuous"/>
          <w:pgSz w:w="11910" w:h="16840"/>
          <w:pgMar w:header="751" w:footer="0" w:top="1920" w:bottom="280" w:left="1700" w:right="1417"/>
          <w:cols w:num="2" w:equalWidth="0">
            <w:col w:w="2880" w:space="40"/>
            <w:col w:w="5873"/>
          </w:cols>
        </w:sectPr>
      </w:pPr>
    </w:p>
    <w:p>
      <w:pPr>
        <w:pStyle w:val="BodyText"/>
        <w:spacing w:before="190"/>
        <w:rPr>
          <w:rFonts w:ascii="Cambria Math"/>
        </w:rPr>
      </w:pPr>
    </w:p>
    <w:p>
      <w:pPr>
        <w:pStyle w:val="BodyText"/>
        <w:ind w:left="568"/>
      </w:pPr>
      <w:r>
        <w:rPr>
          <w:spacing w:val="-2"/>
        </w:rPr>
        <w:t>Keterangan:</w:t>
      </w:r>
    </w:p>
    <w:p>
      <w:pPr>
        <w:pStyle w:val="BodyText"/>
      </w:pPr>
    </w:p>
    <w:p>
      <w:pPr>
        <w:tabs>
          <w:tab w:pos="4168" w:val="left" w:leader="none"/>
        </w:tabs>
        <w:spacing w:before="0"/>
        <w:ind w:left="568" w:right="0" w:firstLine="0"/>
        <w:jc w:val="left"/>
        <w:rPr>
          <w:sz w:val="24"/>
        </w:rPr>
      </w:pPr>
      <w:r>
        <w:rPr>
          <w:i/>
          <w:sz w:val="24"/>
        </w:rPr>
        <w:t>Deferred</w:t>
      </w:r>
      <w:r>
        <w:rPr>
          <w:i/>
          <w:spacing w:val="-2"/>
          <w:sz w:val="24"/>
        </w:rPr>
        <w:t> </w:t>
      </w:r>
      <w:r>
        <w:rPr>
          <w:i/>
          <w:sz w:val="24"/>
        </w:rPr>
        <w:t>tax expense</w:t>
      </w:r>
      <w:r>
        <w:rPr>
          <w:i/>
          <w:spacing w:val="-2"/>
          <w:sz w:val="24"/>
        </w:rPr>
        <w:t> </w:t>
      </w:r>
      <w:r>
        <w:rPr>
          <w:i/>
          <w:sz w:val="24"/>
        </w:rPr>
        <w:t>in</w:t>
      </w:r>
      <w:r>
        <w:rPr>
          <w:i/>
          <w:spacing w:val="-1"/>
          <w:sz w:val="24"/>
        </w:rPr>
        <w:t> </w:t>
      </w:r>
      <w:r>
        <w:rPr>
          <w:i/>
          <w:spacing w:val="-4"/>
          <w:sz w:val="24"/>
        </w:rPr>
        <w:t>year</w:t>
      </w:r>
      <w:r>
        <w:rPr>
          <w:i/>
          <w:sz w:val="24"/>
        </w:rPr>
        <w:tab/>
      </w:r>
      <w:r>
        <w:rPr>
          <w:sz w:val="24"/>
        </w:rPr>
        <w:t>:</w:t>
      </w:r>
      <w:r>
        <w:rPr>
          <w:spacing w:val="-4"/>
          <w:sz w:val="24"/>
        </w:rPr>
        <w:t> </w:t>
      </w:r>
      <w:r>
        <w:rPr>
          <w:sz w:val="24"/>
        </w:rPr>
        <w:t>Beban</w:t>
      </w:r>
      <w:r>
        <w:rPr>
          <w:spacing w:val="-1"/>
          <w:sz w:val="24"/>
        </w:rPr>
        <w:t> </w:t>
      </w:r>
      <w:r>
        <w:rPr>
          <w:sz w:val="24"/>
        </w:rPr>
        <w:t>pajak</w:t>
      </w:r>
      <w:r>
        <w:rPr>
          <w:spacing w:val="-1"/>
          <w:sz w:val="24"/>
        </w:rPr>
        <w:t> </w:t>
      </w:r>
      <w:r>
        <w:rPr>
          <w:sz w:val="24"/>
        </w:rPr>
        <w:t>tangguhan</w:t>
      </w:r>
      <w:r>
        <w:rPr>
          <w:spacing w:val="1"/>
          <w:sz w:val="24"/>
        </w:rPr>
        <w:t> </w:t>
      </w:r>
      <w:r>
        <w:rPr>
          <w:sz w:val="24"/>
        </w:rPr>
        <w:t>dalam</w:t>
      </w:r>
      <w:r>
        <w:rPr>
          <w:spacing w:val="-1"/>
          <w:sz w:val="24"/>
        </w:rPr>
        <w:t> </w:t>
      </w:r>
      <w:r>
        <w:rPr>
          <w:spacing w:val="-2"/>
          <w:sz w:val="24"/>
        </w:rPr>
        <w:t>periode</w:t>
      </w:r>
    </w:p>
    <w:p>
      <w:pPr>
        <w:pStyle w:val="BodyText"/>
      </w:pPr>
    </w:p>
    <w:p>
      <w:pPr>
        <w:tabs>
          <w:tab w:pos="4168" w:val="left" w:leader="none"/>
        </w:tabs>
        <w:spacing w:before="0"/>
        <w:ind w:left="568" w:right="0" w:firstLine="0"/>
        <w:jc w:val="left"/>
        <w:rPr>
          <w:sz w:val="24"/>
        </w:rPr>
      </w:pPr>
      <w:r>
        <w:rPr>
          <w:i/>
          <w:sz w:val="24"/>
        </w:rPr>
        <w:t>Total</w:t>
      </w:r>
      <w:r>
        <w:rPr>
          <w:i/>
          <w:spacing w:val="-2"/>
          <w:sz w:val="24"/>
        </w:rPr>
        <w:t> </w:t>
      </w:r>
      <w:r>
        <w:rPr>
          <w:i/>
          <w:sz w:val="24"/>
        </w:rPr>
        <w:t>assets</w:t>
      </w:r>
      <w:r>
        <w:rPr>
          <w:i/>
          <w:spacing w:val="-3"/>
          <w:sz w:val="24"/>
        </w:rPr>
        <w:t> </w:t>
      </w:r>
      <w:r>
        <w:rPr>
          <w:i/>
          <w:sz w:val="24"/>
        </w:rPr>
        <w:t>at</w:t>
      </w:r>
      <w:r>
        <w:rPr>
          <w:i/>
          <w:spacing w:val="-1"/>
          <w:sz w:val="24"/>
        </w:rPr>
        <w:t> </w:t>
      </w:r>
      <w:r>
        <w:rPr>
          <w:i/>
          <w:sz w:val="24"/>
        </w:rPr>
        <w:t>the</w:t>
      </w:r>
      <w:r>
        <w:rPr>
          <w:i/>
          <w:spacing w:val="-2"/>
          <w:sz w:val="24"/>
        </w:rPr>
        <w:t> </w:t>
      </w:r>
      <w:r>
        <w:rPr>
          <w:i/>
          <w:sz w:val="24"/>
        </w:rPr>
        <w:t>end</w:t>
      </w:r>
      <w:r>
        <w:rPr>
          <w:i/>
          <w:spacing w:val="-1"/>
          <w:sz w:val="24"/>
        </w:rPr>
        <w:t> </w:t>
      </w:r>
      <w:r>
        <w:rPr>
          <w:i/>
          <w:sz w:val="24"/>
        </w:rPr>
        <w:t>if</w:t>
      </w:r>
      <w:r>
        <w:rPr>
          <w:i/>
          <w:spacing w:val="-4"/>
          <w:sz w:val="24"/>
        </w:rPr>
        <w:t> </w:t>
      </w:r>
      <w:r>
        <w:rPr>
          <w:i/>
          <w:sz w:val="24"/>
        </w:rPr>
        <w:t>year -</w:t>
      </w:r>
      <w:r>
        <w:rPr>
          <w:i/>
          <w:spacing w:val="-10"/>
          <w:sz w:val="24"/>
        </w:rPr>
        <w:t>t</w:t>
      </w:r>
      <w:r>
        <w:rPr>
          <w:i/>
          <w:sz w:val="24"/>
        </w:rPr>
        <w:tab/>
      </w:r>
      <w:r>
        <w:rPr>
          <w:sz w:val="24"/>
        </w:rPr>
        <w:t>:</w:t>
      </w:r>
      <w:r>
        <w:rPr>
          <w:spacing w:val="-3"/>
          <w:sz w:val="24"/>
        </w:rPr>
        <w:t> </w:t>
      </w:r>
      <w:r>
        <w:rPr>
          <w:sz w:val="24"/>
        </w:rPr>
        <w:t>Total</w:t>
      </w:r>
      <w:r>
        <w:rPr>
          <w:spacing w:val="-1"/>
          <w:sz w:val="24"/>
        </w:rPr>
        <w:t> </w:t>
      </w:r>
      <w:r>
        <w:rPr>
          <w:sz w:val="24"/>
        </w:rPr>
        <w:t>aset</w:t>
      </w:r>
      <w:r>
        <w:rPr>
          <w:spacing w:val="-1"/>
          <w:sz w:val="24"/>
        </w:rPr>
        <w:t> </w:t>
      </w:r>
      <w:r>
        <w:rPr>
          <w:sz w:val="24"/>
        </w:rPr>
        <w:t>tahun</w:t>
      </w:r>
      <w:r>
        <w:rPr>
          <w:spacing w:val="-1"/>
          <w:sz w:val="24"/>
        </w:rPr>
        <w:t> </w:t>
      </w:r>
      <w:r>
        <w:rPr>
          <w:spacing w:val="-2"/>
          <w:sz w:val="24"/>
        </w:rPr>
        <w:t>sebelumnya</w:t>
      </w:r>
    </w:p>
    <w:p>
      <w:pPr>
        <w:pStyle w:val="BodyText"/>
      </w:pPr>
    </w:p>
    <w:p>
      <w:pPr>
        <w:pStyle w:val="Heading2"/>
        <w:numPr>
          <w:ilvl w:val="1"/>
          <w:numId w:val="7"/>
        </w:numPr>
        <w:tabs>
          <w:tab w:pos="995" w:val="left" w:leader="none"/>
        </w:tabs>
        <w:spacing w:line="240" w:lineRule="auto" w:before="0" w:after="0"/>
        <w:ind w:left="995" w:right="0" w:hanging="360"/>
        <w:jc w:val="left"/>
      </w:pPr>
      <w:bookmarkStart w:name="_TOC_250024" w:id="11"/>
      <w:r>
        <w:rPr/>
        <w:t>Penelitian</w:t>
      </w:r>
      <w:r>
        <w:rPr>
          <w:spacing w:val="-6"/>
        </w:rPr>
        <w:t> </w:t>
      </w:r>
      <w:bookmarkEnd w:id="11"/>
      <w:r>
        <w:rPr>
          <w:spacing w:val="-2"/>
        </w:rPr>
        <w:t>Terdahulu</w:t>
      </w:r>
    </w:p>
    <w:p>
      <w:pPr>
        <w:pStyle w:val="BodyText"/>
        <w:spacing w:before="2"/>
        <w:rPr>
          <w:b/>
        </w:rPr>
      </w:pPr>
    </w:p>
    <w:p>
      <w:pPr>
        <w:spacing w:before="0"/>
        <w:ind w:left="568" w:right="0" w:firstLine="0"/>
        <w:jc w:val="left"/>
        <w:rPr>
          <w:b/>
          <w:sz w:val="22"/>
        </w:rPr>
      </w:pPr>
      <w:r>
        <w:rPr>
          <w:b/>
          <w:sz w:val="22"/>
        </w:rPr>
        <w:t>Tabel</w:t>
      </w:r>
      <w:r>
        <w:rPr>
          <w:b/>
          <w:spacing w:val="-4"/>
          <w:sz w:val="22"/>
        </w:rPr>
        <w:t> </w:t>
      </w:r>
      <w:r>
        <w:rPr>
          <w:b/>
          <w:sz w:val="22"/>
        </w:rPr>
        <w:t>2.1.Penelitian</w:t>
      </w:r>
      <w:r>
        <w:rPr>
          <w:b/>
          <w:spacing w:val="-4"/>
          <w:sz w:val="22"/>
        </w:rPr>
        <w:t> </w:t>
      </w:r>
      <w:r>
        <w:rPr>
          <w:b/>
          <w:spacing w:val="-2"/>
          <w:sz w:val="22"/>
        </w:rPr>
        <w:t>Terdahulu</w:t>
      </w:r>
    </w:p>
    <w:p>
      <w:pPr>
        <w:pStyle w:val="BodyText"/>
        <w:spacing w:before="2"/>
        <w:rPr>
          <w:b/>
          <w:sz w:val="17"/>
        </w:rPr>
      </w:pPr>
    </w:p>
    <w:tbl>
      <w:tblPr>
        <w:tblW w:w="0" w:type="auto"/>
        <w:jc w:val="left"/>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3611"/>
        <w:gridCol w:w="2005"/>
        <w:gridCol w:w="2003"/>
      </w:tblGrid>
      <w:tr>
        <w:trPr>
          <w:trHeight w:val="268" w:hRule="atLeast"/>
        </w:trPr>
        <w:tc>
          <w:tcPr>
            <w:tcW w:w="538" w:type="dxa"/>
          </w:tcPr>
          <w:p>
            <w:pPr>
              <w:pStyle w:val="TableParagraph"/>
              <w:spacing w:line="248" w:lineRule="exact"/>
              <w:ind w:left="0" w:right="95"/>
              <w:jc w:val="right"/>
              <w:rPr>
                <w:rFonts w:ascii="Calibri"/>
                <w:b/>
                <w:sz w:val="22"/>
              </w:rPr>
            </w:pPr>
            <w:r>
              <w:rPr>
                <w:rFonts w:ascii="Calibri"/>
                <w:b/>
                <w:spacing w:val="-5"/>
                <w:sz w:val="22"/>
              </w:rPr>
              <w:t>No.</w:t>
            </w:r>
          </w:p>
        </w:tc>
        <w:tc>
          <w:tcPr>
            <w:tcW w:w="3611" w:type="dxa"/>
          </w:tcPr>
          <w:p>
            <w:pPr>
              <w:pStyle w:val="TableParagraph"/>
              <w:spacing w:line="248" w:lineRule="exact"/>
              <w:ind w:left="793"/>
              <w:rPr>
                <w:rFonts w:ascii="Calibri"/>
                <w:b/>
                <w:sz w:val="22"/>
              </w:rPr>
            </w:pPr>
            <w:r>
              <w:rPr>
                <w:rFonts w:ascii="Calibri"/>
                <w:b/>
                <w:sz w:val="22"/>
              </w:rPr>
              <w:t>Judul</w:t>
            </w:r>
            <w:r>
              <w:rPr>
                <w:rFonts w:ascii="Calibri"/>
                <w:b/>
                <w:spacing w:val="-3"/>
                <w:sz w:val="22"/>
              </w:rPr>
              <w:t> </w:t>
            </w:r>
            <w:r>
              <w:rPr>
                <w:rFonts w:ascii="Calibri"/>
                <w:b/>
                <w:sz w:val="22"/>
              </w:rPr>
              <w:t>&amp;</w:t>
            </w:r>
            <w:r>
              <w:rPr>
                <w:rFonts w:ascii="Calibri"/>
                <w:b/>
                <w:spacing w:val="-2"/>
                <w:sz w:val="22"/>
              </w:rPr>
              <w:t> </w:t>
            </w:r>
            <w:r>
              <w:rPr>
                <w:rFonts w:ascii="Calibri"/>
                <w:b/>
                <w:sz w:val="22"/>
              </w:rPr>
              <w:t>Nama</w:t>
            </w:r>
            <w:r>
              <w:rPr>
                <w:rFonts w:ascii="Calibri"/>
                <w:b/>
                <w:spacing w:val="-4"/>
                <w:sz w:val="22"/>
              </w:rPr>
              <w:t> </w:t>
            </w:r>
            <w:r>
              <w:rPr>
                <w:rFonts w:ascii="Calibri"/>
                <w:b/>
                <w:spacing w:val="-2"/>
                <w:sz w:val="22"/>
              </w:rPr>
              <w:t>Peneliti</w:t>
            </w:r>
          </w:p>
        </w:tc>
        <w:tc>
          <w:tcPr>
            <w:tcW w:w="2005" w:type="dxa"/>
          </w:tcPr>
          <w:p>
            <w:pPr>
              <w:pStyle w:val="TableParagraph"/>
              <w:spacing w:line="248" w:lineRule="exact"/>
              <w:ind w:left="133"/>
              <w:rPr>
                <w:rFonts w:ascii="Calibri"/>
                <w:b/>
                <w:sz w:val="22"/>
              </w:rPr>
            </w:pPr>
            <w:r>
              <w:rPr>
                <w:rFonts w:ascii="Calibri"/>
                <w:b/>
                <w:sz w:val="22"/>
              </w:rPr>
              <w:t>Variabel</w:t>
            </w:r>
            <w:r>
              <w:rPr>
                <w:rFonts w:ascii="Calibri"/>
                <w:b/>
                <w:spacing w:val="-7"/>
                <w:sz w:val="22"/>
              </w:rPr>
              <w:t> </w:t>
            </w:r>
            <w:r>
              <w:rPr>
                <w:rFonts w:ascii="Calibri"/>
                <w:b/>
                <w:spacing w:val="-2"/>
                <w:sz w:val="22"/>
              </w:rPr>
              <w:t>Penelitian</w:t>
            </w:r>
          </w:p>
        </w:tc>
        <w:tc>
          <w:tcPr>
            <w:tcW w:w="2003" w:type="dxa"/>
          </w:tcPr>
          <w:p>
            <w:pPr>
              <w:pStyle w:val="TableParagraph"/>
              <w:spacing w:line="248" w:lineRule="exact"/>
              <w:ind w:left="290"/>
              <w:rPr>
                <w:rFonts w:ascii="Calibri"/>
                <w:b/>
                <w:sz w:val="22"/>
              </w:rPr>
            </w:pPr>
            <w:r>
              <w:rPr>
                <w:rFonts w:ascii="Calibri"/>
                <w:b/>
                <w:sz w:val="22"/>
              </w:rPr>
              <w:t>Hasil</w:t>
            </w:r>
            <w:r>
              <w:rPr>
                <w:rFonts w:ascii="Calibri"/>
                <w:b/>
                <w:spacing w:val="-6"/>
                <w:sz w:val="22"/>
              </w:rPr>
              <w:t> </w:t>
            </w:r>
            <w:r>
              <w:rPr>
                <w:rFonts w:ascii="Calibri"/>
                <w:b/>
                <w:spacing w:val="-2"/>
                <w:sz w:val="22"/>
              </w:rPr>
              <w:t>Penelitian</w:t>
            </w:r>
          </w:p>
        </w:tc>
      </w:tr>
      <w:tr>
        <w:trPr>
          <w:trHeight w:val="1382" w:hRule="atLeast"/>
        </w:trPr>
        <w:tc>
          <w:tcPr>
            <w:tcW w:w="538" w:type="dxa"/>
          </w:tcPr>
          <w:p>
            <w:pPr>
              <w:pStyle w:val="TableParagraph"/>
              <w:spacing w:line="268" w:lineRule="exact"/>
              <w:ind w:left="0" w:right="107"/>
              <w:jc w:val="right"/>
              <w:rPr>
                <w:rFonts w:ascii="Calibri"/>
                <w:sz w:val="22"/>
              </w:rPr>
            </w:pPr>
            <w:r>
              <w:rPr>
                <w:rFonts w:ascii="Calibri"/>
                <w:spacing w:val="-5"/>
                <w:sz w:val="22"/>
              </w:rPr>
              <w:t>1.</w:t>
            </w:r>
          </w:p>
        </w:tc>
        <w:tc>
          <w:tcPr>
            <w:tcW w:w="3611" w:type="dxa"/>
          </w:tcPr>
          <w:p>
            <w:pPr>
              <w:pStyle w:val="TableParagraph"/>
              <w:ind w:right="96"/>
              <w:jc w:val="both"/>
              <w:rPr>
                <w:sz w:val="20"/>
              </w:rPr>
            </w:pPr>
            <w:r>
              <w:rPr>
                <w:sz w:val="20"/>
              </w:rPr>
              <w:t>Pengaruh Pajak Tangguhan dan </w:t>
            </w:r>
            <w:r>
              <w:rPr>
                <w:sz w:val="20"/>
              </w:rPr>
              <w:t>Tax Planning Terhadap Firm Value (studi empiris perusahaan LQ-45 yang terdaftar di BEI periode 2020-2023)</w:t>
            </w:r>
          </w:p>
          <w:p>
            <w:pPr>
              <w:pStyle w:val="TableParagraph"/>
              <w:spacing w:before="2"/>
              <w:ind w:left="0"/>
              <w:rPr>
                <w:b/>
                <w:sz w:val="20"/>
              </w:rPr>
            </w:pPr>
          </w:p>
          <w:p>
            <w:pPr>
              <w:pStyle w:val="TableParagraph"/>
              <w:spacing w:line="210" w:lineRule="exact"/>
              <w:jc w:val="both"/>
              <w:rPr>
                <w:sz w:val="20"/>
              </w:rPr>
            </w:pPr>
            <w:r>
              <w:rPr>
                <w:sz w:val="20"/>
              </w:rPr>
              <w:t>Azra</w:t>
            </w:r>
            <w:r>
              <w:rPr>
                <w:spacing w:val="-6"/>
                <w:sz w:val="20"/>
              </w:rPr>
              <w:t> </w:t>
            </w:r>
            <w:r>
              <w:rPr>
                <w:sz w:val="20"/>
              </w:rPr>
              <w:t>Syafiiqah</w:t>
            </w:r>
            <w:r>
              <w:rPr>
                <w:spacing w:val="-4"/>
                <w:sz w:val="20"/>
              </w:rPr>
              <w:t> </w:t>
            </w:r>
            <w:r>
              <w:rPr>
                <w:sz w:val="20"/>
              </w:rPr>
              <w:t>Suwandi</w:t>
            </w:r>
            <w:r>
              <w:rPr>
                <w:spacing w:val="-6"/>
                <w:sz w:val="20"/>
              </w:rPr>
              <w:t> </w:t>
            </w:r>
            <w:r>
              <w:rPr>
                <w:sz w:val="20"/>
              </w:rPr>
              <w:t>Putri</w:t>
            </w:r>
            <w:r>
              <w:rPr>
                <w:spacing w:val="-8"/>
                <w:sz w:val="20"/>
              </w:rPr>
              <w:t> </w:t>
            </w:r>
            <w:r>
              <w:rPr>
                <w:spacing w:val="-2"/>
                <w:sz w:val="20"/>
              </w:rPr>
              <w:t>(2025)</w:t>
            </w:r>
          </w:p>
        </w:tc>
        <w:tc>
          <w:tcPr>
            <w:tcW w:w="2005" w:type="dxa"/>
          </w:tcPr>
          <w:p>
            <w:pPr>
              <w:pStyle w:val="TableParagraph"/>
              <w:ind w:left="106" w:right="896"/>
              <w:jc w:val="both"/>
              <w:rPr>
                <w:sz w:val="20"/>
              </w:rPr>
            </w:pPr>
            <w:r>
              <w:rPr>
                <w:spacing w:val="-2"/>
                <w:sz w:val="20"/>
              </w:rPr>
              <w:t>Dependen: </w:t>
            </w:r>
            <w:r>
              <w:rPr>
                <w:sz w:val="20"/>
              </w:rPr>
              <w:t>Firm Value </w:t>
            </w:r>
            <w:r>
              <w:rPr>
                <w:spacing w:val="-2"/>
                <w:sz w:val="20"/>
              </w:rPr>
              <w:t>Independen:</w:t>
            </w:r>
          </w:p>
          <w:p>
            <w:pPr>
              <w:pStyle w:val="TableParagraph"/>
              <w:spacing w:before="1"/>
              <w:ind w:left="106" w:right="441"/>
              <w:jc w:val="both"/>
              <w:rPr>
                <w:sz w:val="20"/>
              </w:rPr>
            </w:pPr>
            <w:r>
              <w:rPr>
                <w:sz w:val="20"/>
              </w:rPr>
              <w:t>Pajak</w:t>
            </w:r>
            <w:r>
              <w:rPr>
                <w:spacing w:val="-13"/>
                <w:sz w:val="20"/>
              </w:rPr>
              <w:t> </w:t>
            </w:r>
            <w:r>
              <w:rPr>
                <w:sz w:val="20"/>
              </w:rPr>
              <w:t>Tangguhan, Tax Planning</w:t>
            </w:r>
          </w:p>
        </w:tc>
        <w:tc>
          <w:tcPr>
            <w:tcW w:w="2003" w:type="dxa"/>
          </w:tcPr>
          <w:p>
            <w:pPr>
              <w:pStyle w:val="TableParagraph"/>
              <w:ind w:left="103" w:right="100"/>
              <w:rPr>
                <w:sz w:val="20"/>
              </w:rPr>
            </w:pPr>
            <w:r>
              <w:rPr>
                <w:sz w:val="20"/>
              </w:rPr>
              <w:t>Pajak Tangguhan </w:t>
            </w:r>
            <w:r>
              <w:rPr>
                <w:spacing w:val="-2"/>
                <w:sz w:val="20"/>
              </w:rPr>
              <w:t>Berpengaruh </w:t>
            </w:r>
            <w:r>
              <w:rPr>
                <w:sz w:val="20"/>
              </w:rPr>
              <w:t>signifikan</w:t>
            </w:r>
            <w:r>
              <w:rPr>
                <w:spacing w:val="26"/>
                <w:sz w:val="20"/>
              </w:rPr>
              <w:t> </w:t>
            </w:r>
            <w:r>
              <w:rPr>
                <w:sz w:val="20"/>
              </w:rPr>
              <w:t>dan</w:t>
            </w:r>
            <w:r>
              <w:rPr>
                <w:spacing w:val="23"/>
                <w:sz w:val="20"/>
              </w:rPr>
              <w:t> </w:t>
            </w:r>
            <w:r>
              <w:rPr>
                <w:sz w:val="20"/>
              </w:rPr>
              <w:t>positif terhadap nilai </w:t>
            </w:r>
            <w:r>
              <w:rPr>
                <w:spacing w:val="-2"/>
                <w:sz w:val="20"/>
              </w:rPr>
              <w:t>perusahaan</w:t>
            </w:r>
          </w:p>
        </w:tc>
      </w:tr>
      <w:tr>
        <w:trPr>
          <w:trHeight w:val="1608" w:hRule="atLeast"/>
        </w:trPr>
        <w:tc>
          <w:tcPr>
            <w:tcW w:w="538" w:type="dxa"/>
          </w:tcPr>
          <w:p>
            <w:pPr>
              <w:pStyle w:val="TableParagraph"/>
              <w:spacing w:line="268" w:lineRule="exact"/>
              <w:ind w:left="0" w:right="107"/>
              <w:jc w:val="right"/>
              <w:rPr>
                <w:rFonts w:ascii="Calibri"/>
                <w:sz w:val="22"/>
              </w:rPr>
            </w:pPr>
            <w:r>
              <w:rPr>
                <w:rFonts w:ascii="Calibri"/>
                <w:spacing w:val="-5"/>
                <w:sz w:val="22"/>
              </w:rPr>
              <w:t>2.</w:t>
            </w:r>
          </w:p>
        </w:tc>
        <w:tc>
          <w:tcPr>
            <w:tcW w:w="3611" w:type="dxa"/>
          </w:tcPr>
          <w:p>
            <w:pPr>
              <w:pStyle w:val="TableParagraph"/>
              <w:ind w:right="98"/>
              <w:jc w:val="both"/>
              <w:rPr>
                <w:sz w:val="20"/>
              </w:rPr>
            </w:pPr>
            <w:r>
              <w:rPr>
                <w:sz w:val="20"/>
              </w:rPr>
              <w:t>Transparansi Memoderasi Struktur</w:t>
            </w:r>
            <w:r>
              <w:rPr>
                <w:spacing w:val="40"/>
                <w:sz w:val="20"/>
              </w:rPr>
              <w:t> </w:t>
            </w:r>
            <w:r>
              <w:rPr>
                <w:sz w:val="20"/>
              </w:rPr>
              <w:t>Modal, Perencanaan Pajak, </w:t>
            </w:r>
            <w:r>
              <w:rPr>
                <w:sz w:val="20"/>
              </w:rPr>
              <w:t>Dan Agresivitas Pajak Terhadap Nilai </w:t>
            </w:r>
            <w:r>
              <w:rPr>
                <w:spacing w:val="-2"/>
                <w:sz w:val="20"/>
              </w:rPr>
              <w:t>Perusahaan</w:t>
            </w:r>
          </w:p>
          <w:p>
            <w:pPr>
              <w:pStyle w:val="TableParagraph"/>
              <w:ind w:left="0"/>
              <w:rPr>
                <w:b/>
                <w:sz w:val="20"/>
              </w:rPr>
            </w:pPr>
          </w:p>
          <w:p>
            <w:pPr>
              <w:pStyle w:val="TableParagraph"/>
              <w:jc w:val="both"/>
              <w:rPr>
                <w:sz w:val="20"/>
              </w:rPr>
            </w:pPr>
            <w:r>
              <w:rPr>
                <w:sz w:val="20"/>
              </w:rPr>
              <w:t>Reka</w:t>
            </w:r>
            <w:r>
              <w:rPr>
                <w:spacing w:val="-4"/>
                <w:sz w:val="20"/>
              </w:rPr>
              <w:t> </w:t>
            </w:r>
            <w:r>
              <w:rPr>
                <w:sz w:val="20"/>
              </w:rPr>
              <w:t>Ayu</w:t>
            </w:r>
            <w:r>
              <w:rPr>
                <w:spacing w:val="-3"/>
                <w:sz w:val="20"/>
              </w:rPr>
              <w:t> </w:t>
            </w:r>
            <w:r>
              <w:rPr>
                <w:sz w:val="20"/>
              </w:rPr>
              <w:t>Lantera</w:t>
            </w:r>
            <w:r>
              <w:rPr>
                <w:spacing w:val="-3"/>
                <w:sz w:val="20"/>
              </w:rPr>
              <w:t> </w:t>
            </w:r>
            <w:r>
              <w:rPr>
                <w:sz w:val="20"/>
              </w:rPr>
              <w:t>&amp;</w:t>
            </w:r>
            <w:r>
              <w:rPr>
                <w:spacing w:val="-6"/>
                <w:sz w:val="20"/>
              </w:rPr>
              <w:t> </w:t>
            </w:r>
            <w:r>
              <w:rPr>
                <w:sz w:val="20"/>
              </w:rPr>
              <w:t>Hamdani</w:t>
            </w:r>
            <w:r>
              <w:rPr>
                <w:spacing w:val="-3"/>
                <w:sz w:val="20"/>
              </w:rPr>
              <w:t> </w:t>
            </w:r>
            <w:r>
              <w:rPr>
                <w:spacing w:val="-2"/>
                <w:sz w:val="20"/>
              </w:rPr>
              <w:t>(2025)</w:t>
            </w:r>
          </w:p>
        </w:tc>
        <w:tc>
          <w:tcPr>
            <w:tcW w:w="2005" w:type="dxa"/>
          </w:tcPr>
          <w:p>
            <w:pPr>
              <w:pStyle w:val="TableParagraph"/>
              <w:spacing w:line="229" w:lineRule="exact"/>
              <w:ind w:left="106"/>
              <w:rPr>
                <w:sz w:val="20"/>
              </w:rPr>
            </w:pPr>
            <w:r>
              <w:rPr>
                <w:spacing w:val="-2"/>
                <w:sz w:val="20"/>
              </w:rPr>
              <w:t>Dependen:</w:t>
            </w:r>
          </w:p>
          <w:p>
            <w:pPr>
              <w:pStyle w:val="TableParagraph"/>
              <w:ind w:left="106" w:right="338"/>
              <w:rPr>
                <w:sz w:val="20"/>
              </w:rPr>
            </w:pPr>
            <w:r>
              <w:rPr>
                <w:sz w:val="20"/>
              </w:rPr>
              <w:t>Nilai Perusahaan </w:t>
            </w:r>
            <w:r>
              <w:rPr>
                <w:spacing w:val="-2"/>
                <w:sz w:val="20"/>
              </w:rPr>
              <w:t>Independen: </w:t>
            </w:r>
            <w:r>
              <w:rPr>
                <w:sz w:val="20"/>
              </w:rPr>
              <w:t>Struktur Modal, Perencanaan</w:t>
            </w:r>
            <w:r>
              <w:rPr>
                <w:spacing w:val="-13"/>
                <w:sz w:val="20"/>
              </w:rPr>
              <w:t> </w:t>
            </w:r>
            <w:r>
              <w:rPr>
                <w:sz w:val="20"/>
              </w:rPr>
              <w:t>pajak, Agresivitas pajak</w:t>
            </w:r>
          </w:p>
        </w:tc>
        <w:tc>
          <w:tcPr>
            <w:tcW w:w="2003" w:type="dxa"/>
          </w:tcPr>
          <w:p>
            <w:pPr>
              <w:pStyle w:val="TableParagraph"/>
              <w:ind w:left="103" w:right="100"/>
              <w:rPr>
                <w:sz w:val="20"/>
              </w:rPr>
            </w:pPr>
            <w:r>
              <w:rPr>
                <w:sz w:val="20"/>
              </w:rPr>
              <w:t>Agresivitas Pajak </w:t>
            </w:r>
            <w:r>
              <w:rPr>
                <w:spacing w:val="-2"/>
                <w:sz w:val="20"/>
              </w:rPr>
              <w:t>Berpengaruh </w:t>
            </w:r>
            <w:r>
              <w:rPr>
                <w:sz w:val="20"/>
              </w:rPr>
              <w:t>signifikan</w:t>
            </w:r>
            <w:r>
              <w:rPr>
                <w:spacing w:val="24"/>
                <w:sz w:val="20"/>
              </w:rPr>
              <w:t> </w:t>
            </w:r>
            <w:r>
              <w:rPr>
                <w:sz w:val="20"/>
              </w:rPr>
              <w:t>dan</w:t>
            </w:r>
            <w:r>
              <w:rPr>
                <w:spacing w:val="23"/>
                <w:sz w:val="20"/>
              </w:rPr>
              <w:t> </w:t>
            </w:r>
            <w:r>
              <w:rPr>
                <w:sz w:val="20"/>
              </w:rPr>
              <w:t>positif terhadap nilai </w:t>
            </w:r>
            <w:r>
              <w:rPr>
                <w:spacing w:val="-2"/>
                <w:sz w:val="20"/>
              </w:rPr>
              <w:t>Perusahaan.</w:t>
            </w:r>
          </w:p>
        </w:tc>
      </w:tr>
      <w:tr>
        <w:trPr>
          <w:trHeight w:val="1610" w:hRule="atLeast"/>
        </w:trPr>
        <w:tc>
          <w:tcPr>
            <w:tcW w:w="538" w:type="dxa"/>
          </w:tcPr>
          <w:p>
            <w:pPr>
              <w:pStyle w:val="TableParagraph"/>
              <w:spacing w:before="1"/>
              <w:ind w:left="0" w:right="107"/>
              <w:jc w:val="right"/>
              <w:rPr>
                <w:rFonts w:ascii="Calibri"/>
                <w:sz w:val="22"/>
              </w:rPr>
            </w:pPr>
            <w:r>
              <w:rPr>
                <w:rFonts w:ascii="Calibri"/>
                <w:spacing w:val="-5"/>
                <w:sz w:val="22"/>
              </w:rPr>
              <w:t>3.</w:t>
            </w:r>
          </w:p>
        </w:tc>
        <w:tc>
          <w:tcPr>
            <w:tcW w:w="3611" w:type="dxa"/>
          </w:tcPr>
          <w:p>
            <w:pPr>
              <w:pStyle w:val="TableParagraph"/>
              <w:ind w:right="309"/>
              <w:rPr>
                <w:sz w:val="20"/>
              </w:rPr>
            </w:pPr>
            <w:r>
              <w:rPr>
                <w:sz w:val="20"/>
              </w:rPr>
              <w:t>Pengaruh Tax Planning, Tax Avoidance,</w:t>
            </w:r>
            <w:r>
              <w:rPr>
                <w:spacing w:val="-13"/>
                <w:sz w:val="20"/>
              </w:rPr>
              <w:t> </w:t>
            </w:r>
            <w:r>
              <w:rPr>
                <w:sz w:val="20"/>
              </w:rPr>
              <w:t>Tax</w:t>
            </w:r>
            <w:r>
              <w:rPr>
                <w:spacing w:val="-12"/>
                <w:sz w:val="20"/>
              </w:rPr>
              <w:t> </w:t>
            </w:r>
            <w:r>
              <w:rPr>
                <w:sz w:val="20"/>
              </w:rPr>
              <w:t>Aggressiveness,</w:t>
            </w:r>
            <w:r>
              <w:rPr>
                <w:spacing w:val="-13"/>
                <w:sz w:val="20"/>
              </w:rPr>
              <w:t> </w:t>
            </w:r>
            <w:r>
              <w:rPr>
                <w:sz w:val="20"/>
              </w:rPr>
              <w:t>Dan</w:t>
            </w:r>
          </w:p>
          <w:p>
            <w:pPr>
              <w:pStyle w:val="TableParagraph"/>
              <w:spacing w:before="1"/>
              <w:rPr>
                <w:sz w:val="20"/>
              </w:rPr>
            </w:pPr>
            <w:r>
              <w:rPr>
                <w:sz w:val="20"/>
              </w:rPr>
              <w:t>Deferred</w:t>
            </w:r>
            <w:r>
              <w:rPr>
                <w:spacing w:val="40"/>
                <w:sz w:val="20"/>
              </w:rPr>
              <w:t> </w:t>
            </w:r>
            <w:r>
              <w:rPr>
                <w:sz w:val="20"/>
              </w:rPr>
              <w:t>Tax</w:t>
            </w:r>
            <w:r>
              <w:rPr>
                <w:spacing w:val="79"/>
                <w:sz w:val="20"/>
              </w:rPr>
              <w:t> </w:t>
            </w:r>
            <w:r>
              <w:rPr>
                <w:sz w:val="20"/>
              </w:rPr>
              <w:t>Expense</w:t>
            </w:r>
            <w:r>
              <w:rPr>
                <w:spacing w:val="78"/>
                <w:sz w:val="20"/>
              </w:rPr>
              <w:t> </w:t>
            </w:r>
            <w:r>
              <w:rPr>
                <w:sz w:val="20"/>
              </w:rPr>
              <w:t>Terhadap</w:t>
            </w:r>
            <w:r>
              <w:rPr>
                <w:spacing w:val="40"/>
                <w:sz w:val="20"/>
              </w:rPr>
              <w:t> </w:t>
            </w:r>
            <w:r>
              <w:rPr>
                <w:sz w:val="20"/>
              </w:rPr>
              <w:t>Firm </w:t>
            </w:r>
            <w:r>
              <w:rPr>
                <w:spacing w:val="-2"/>
                <w:sz w:val="20"/>
              </w:rPr>
              <w:t>Value</w:t>
            </w:r>
          </w:p>
          <w:p>
            <w:pPr>
              <w:pStyle w:val="TableParagraph"/>
              <w:spacing w:line="228" w:lineRule="exact" w:before="213"/>
              <w:rPr>
                <w:sz w:val="20"/>
              </w:rPr>
            </w:pPr>
            <w:r>
              <w:rPr>
                <w:sz w:val="20"/>
              </w:rPr>
              <w:t>Adhiya</w:t>
            </w:r>
            <w:r>
              <w:rPr>
                <w:spacing w:val="80"/>
                <w:sz w:val="20"/>
              </w:rPr>
              <w:t> </w:t>
            </w:r>
            <w:r>
              <w:rPr>
                <w:sz w:val="20"/>
              </w:rPr>
              <w:t>Mizvi,</w:t>
            </w:r>
            <w:r>
              <w:rPr>
                <w:spacing w:val="80"/>
                <w:sz w:val="20"/>
              </w:rPr>
              <w:t> </w:t>
            </w:r>
            <w:r>
              <w:rPr>
                <w:sz w:val="20"/>
              </w:rPr>
              <w:t>Abukosim,</w:t>
            </w:r>
            <w:r>
              <w:rPr>
                <w:spacing w:val="80"/>
                <w:sz w:val="20"/>
              </w:rPr>
              <w:t> </w:t>
            </w:r>
            <w:r>
              <w:rPr>
                <w:sz w:val="20"/>
              </w:rPr>
              <w:t>dan</w:t>
            </w:r>
            <w:r>
              <w:rPr>
                <w:spacing w:val="80"/>
                <w:sz w:val="20"/>
              </w:rPr>
              <w:t> </w:t>
            </w:r>
            <w:r>
              <w:rPr>
                <w:sz w:val="20"/>
              </w:rPr>
              <w:t>Meita Rahmawati (2025)</w:t>
            </w:r>
          </w:p>
        </w:tc>
        <w:tc>
          <w:tcPr>
            <w:tcW w:w="2005" w:type="dxa"/>
          </w:tcPr>
          <w:p>
            <w:pPr>
              <w:pStyle w:val="TableParagraph"/>
              <w:ind w:left="106"/>
              <w:rPr>
                <w:sz w:val="20"/>
              </w:rPr>
            </w:pPr>
            <w:r>
              <w:rPr>
                <w:spacing w:val="-2"/>
                <w:sz w:val="20"/>
              </w:rPr>
              <w:t>Dependen:</w:t>
            </w:r>
          </w:p>
          <w:p>
            <w:pPr>
              <w:pStyle w:val="TableParagraph"/>
              <w:ind w:left="106" w:right="338"/>
              <w:rPr>
                <w:sz w:val="20"/>
              </w:rPr>
            </w:pPr>
            <w:r>
              <w:rPr>
                <w:sz w:val="20"/>
              </w:rPr>
              <w:t>Firm Value </w:t>
            </w:r>
            <w:r>
              <w:rPr>
                <w:spacing w:val="-2"/>
                <w:sz w:val="20"/>
              </w:rPr>
              <w:t>Independen:</w:t>
            </w:r>
          </w:p>
          <w:p>
            <w:pPr>
              <w:pStyle w:val="TableParagraph"/>
              <w:spacing w:before="1"/>
              <w:ind w:left="106" w:right="604"/>
              <w:rPr>
                <w:sz w:val="20"/>
              </w:rPr>
            </w:pPr>
            <w:r>
              <w:rPr>
                <w:sz w:val="20"/>
              </w:rPr>
              <w:t>Tax Planning, Tax</w:t>
            </w:r>
            <w:r>
              <w:rPr>
                <w:spacing w:val="-13"/>
                <w:sz w:val="20"/>
              </w:rPr>
              <w:t> </w:t>
            </w:r>
            <w:r>
              <w:rPr>
                <w:sz w:val="20"/>
              </w:rPr>
              <w:t>Avoidance,</w:t>
            </w:r>
          </w:p>
          <w:p>
            <w:pPr>
              <w:pStyle w:val="TableParagraph"/>
              <w:spacing w:line="228" w:lineRule="exact"/>
              <w:ind w:left="106" w:right="132"/>
              <w:rPr>
                <w:sz w:val="20"/>
              </w:rPr>
            </w:pPr>
            <w:r>
              <w:rPr>
                <w:sz w:val="20"/>
              </w:rPr>
              <w:t>Tax Aggressiveness, DeferredTax</w:t>
            </w:r>
            <w:r>
              <w:rPr>
                <w:spacing w:val="-13"/>
                <w:sz w:val="20"/>
              </w:rPr>
              <w:t> </w:t>
            </w:r>
            <w:r>
              <w:rPr>
                <w:sz w:val="20"/>
              </w:rPr>
              <w:t>Expense</w:t>
            </w:r>
          </w:p>
        </w:tc>
        <w:tc>
          <w:tcPr>
            <w:tcW w:w="2003" w:type="dxa"/>
          </w:tcPr>
          <w:p>
            <w:pPr>
              <w:pStyle w:val="TableParagraph"/>
              <w:tabs>
                <w:tab w:pos="1458" w:val="left" w:leader="none"/>
              </w:tabs>
              <w:ind w:left="103" w:right="99"/>
              <w:jc w:val="both"/>
              <w:rPr>
                <w:sz w:val="20"/>
              </w:rPr>
            </w:pPr>
            <w:r>
              <w:rPr>
                <w:sz w:val="20"/>
              </w:rPr>
              <w:t>Agresivitas pajak dan </w:t>
            </w:r>
            <w:r>
              <w:rPr>
                <w:spacing w:val="-2"/>
                <w:sz w:val="20"/>
              </w:rPr>
              <w:t>beban</w:t>
            </w:r>
            <w:r>
              <w:rPr>
                <w:sz w:val="20"/>
              </w:rPr>
              <w:tab/>
            </w:r>
            <w:r>
              <w:rPr>
                <w:spacing w:val="-4"/>
                <w:sz w:val="20"/>
              </w:rPr>
              <w:t>pajak </w:t>
            </w:r>
            <w:r>
              <w:rPr>
                <w:spacing w:val="-2"/>
                <w:sz w:val="20"/>
              </w:rPr>
              <w:t>tangguhan</w:t>
            </w:r>
          </w:p>
          <w:p>
            <w:pPr>
              <w:pStyle w:val="TableParagraph"/>
              <w:spacing w:before="1"/>
              <w:ind w:left="103" w:right="100"/>
              <w:rPr>
                <w:sz w:val="20"/>
              </w:rPr>
            </w:pPr>
            <w:r>
              <w:rPr>
                <w:sz w:val="20"/>
              </w:rPr>
              <w:t>tidak berpengaruh signifikan</w:t>
            </w:r>
            <w:r>
              <w:rPr>
                <w:spacing w:val="16"/>
                <w:sz w:val="20"/>
              </w:rPr>
              <w:t> </w:t>
            </w:r>
            <w:r>
              <w:rPr>
                <w:sz w:val="20"/>
              </w:rPr>
              <w:t>terhadap nilai perusahaan</w:t>
            </w:r>
          </w:p>
        </w:tc>
      </w:tr>
      <w:tr>
        <w:trPr>
          <w:trHeight w:val="1612" w:hRule="atLeast"/>
        </w:trPr>
        <w:tc>
          <w:tcPr>
            <w:tcW w:w="538" w:type="dxa"/>
          </w:tcPr>
          <w:p>
            <w:pPr>
              <w:pStyle w:val="TableParagraph"/>
              <w:spacing w:line="268" w:lineRule="exact"/>
              <w:ind w:left="0" w:right="107"/>
              <w:jc w:val="right"/>
              <w:rPr>
                <w:rFonts w:ascii="Calibri"/>
                <w:sz w:val="22"/>
              </w:rPr>
            </w:pPr>
            <w:r>
              <w:rPr>
                <w:rFonts w:ascii="Calibri"/>
                <w:spacing w:val="-5"/>
                <w:sz w:val="22"/>
              </w:rPr>
              <w:t>4.</w:t>
            </w:r>
          </w:p>
        </w:tc>
        <w:tc>
          <w:tcPr>
            <w:tcW w:w="3611" w:type="dxa"/>
          </w:tcPr>
          <w:p>
            <w:pPr>
              <w:pStyle w:val="TableParagraph"/>
              <w:ind w:right="96"/>
              <w:jc w:val="both"/>
              <w:rPr>
                <w:sz w:val="20"/>
              </w:rPr>
            </w:pPr>
            <w:r>
              <w:rPr>
                <w:sz w:val="20"/>
              </w:rPr>
              <w:t>Pengaruh Tax Planning, Tax </w:t>
            </w:r>
            <w:r>
              <w:rPr>
                <w:sz w:val="20"/>
              </w:rPr>
              <w:t>Avoidance Dan Deferred Tax Burden Terhadap Firm Value Pada Perusahaan Manufaktur Yang Terdaftar di BEI</w:t>
            </w:r>
          </w:p>
          <w:p>
            <w:pPr>
              <w:pStyle w:val="TableParagraph"/>
              <w:spacing w:line="228" w:lineRule="exact" w:before="217"/>
              <w:ind w:right="309"/>
              <w:rPr>
                <w:sz w:val="20"/>
              </w:rPr>
            </w:pPr>
            <w:r>
              <w:rPr>
                <w:sz w:val="20"/>
              </w:rPr>
              <w:t>Khotmaidah</w:t>
            </w:r>
            <w:r>
              <w:rPr>
                <w:spacing w:val="-13"/>
                <w:sz w:val="20"/>
              </w:rPr>
              <w:t> </w:t>
            </w:r>
            <w:r>
              <w:rPr>
                <w:sz w:val="20"/>
              </w:rPr>
              <w:t>Panggabean</w:t>
            </w:r>
            <w:r>
              <w:rPr>
                <w:spacing w:val="-12"/>
                <w:sz w:val="20"/>
              </w:rPr>
              <w:t> </w:t>
            </w:r>
            <w:r>
              <w:rPr>
                <w:sz w:val="20"/>
              </w:rPr>
              <w:t>dan Pandapotan Ritonga (2024)</w:t>
            </w:r>
          </w:p>
        </w:tc>
        <w:tc>
          <w:tcPr>
            <w:tcW w:w="2005" w:type="dxa"/>
          </w:tcPr>
          <w:p>
            <w:pPr>
              <w:pStyle w:val="TableParagraph"/>
              <w:ind w:left="106"/>
              <w:rPr>
                <w:sz w:val="20"/>
              </w:rPr>
            </w:pPr>
            <w:r>
              <w:rPr>
                <w:spacing w:val="-2"/>
                <w:sz w:val="20"/>
              </w:rPr>
              <w:t>Dependen:</w:t>
            </w:r>
          </w:p>
          <w:p>
            <w:pPr>
              <w:pStyle w:val="TableParagraph"/>
              <w:ind w:left="106" w:right="338"/>
              <w:rPr>
                <w:sz w:val="20"/>
              </w:rPr>
            </w:pPr>
            <w:r>
              <w:rPr>
                <w:sz w:val="20"/>
              </w:rPr>
              <w:t>Firm Value </w:t>
            </w:r>
            <w:r>
              <w:rPr>
                <w:spacing w:val="-2"/>
                <w:sz w:val="20"/>
              </w:rPr>
              <w:t>Independen:</w:t>
            </w:r>
          </w:p>
          <w:p>
            <w:pPr>
              <w:pStyle w:val="TableParagraph"/>
              <w:spacing w:before="1"/>
              <w:ind w:left="106" w:right="604"/>
              <w:rPr>
                <w:sz w:val="20"/>
              </w:rPr>
            </w:pPr>
            <w:r>
              <w:rPr>
                <w:sz w:val="20"/>
              </w:rPr>
              <w:t>Tax Planning, Tax</w:t>
            </w:r>
            <w:r>
              <w:rPr>
                <w:spacing w:val="-13"/>
                <w:sz w:val="20"/>
              </w:rPr>
              <w:t> </w:t>
            </w:r>
            <w:r>
              <w:rPr>
                <w:sz w:val="20"/>
              </w:rPr>
              <w:t>Avoidance,</w:t>
            </w:r>
          </w:p>
          <w:p>
            <w:pPr>
              <w:pStyle w:val="TableParagraph"/>
              <w:spacing w:before="1"/>
              <w:ind w:left="106"/>
              <w:rPr>
                <w:sz w:val="20"/>
              </w:rPr>
            </w:pPr>
            <w:r>
              <w:rPr>
                <w:sz w:val="20"/>
              </w:rPr>
              <w:t>Deferred</w:t>
            </w:r>
            <w:r>
              <w:rPr>
                <w:spacing w:val="-5"/>
                <w:sz w:val="20"/>
              </w:rPr>
              <w:t> </w:t>
            </w:r>
            <w:r>
              <w:rPr>
                <w:sz w:val="20"/>
              </w:rPr>
              <w:t>Tax</w:t>
            </w:r>
            <w:r>
              <w:rPr>
                <w:spacing w:val="-4"/>
                <w:sz w:val="20"/>
              </w:rPr>
              <w:t> </w:t>
            </w:r>
            <w:r>
              <w:rPr>
                <w:spacing w:val="-2"/>
                <w:sz w:val="20"/>
              </w:rPr>
              <w:t>Burden</w:t>
            </w:r>
          </w:p>
        </w:tc>
        <w:tc>
          <w:tcPr>
            <w:tcW w:w="2003" w:type="dxa"/>
          </w:tcPr>
          <w:p>
            <w:pPr>
              <w:pStyle w:val="TableParagraph"/>
              <w:tabs>
                <w:tab w:pos="1456" w:val="left" w:leader="none"/>
              </w:tabs>
              <w:ind w:left="103" w:right="100"/>
              <w:rPr>
                <w:sz w:val="20"/>
              </w:rPr>
            </w:pPr>
            <w:r>
              <w:rPr>
                <w:spacing w:val="-2"/>
                <w:sz w:val="20"/>
              </w:rPr>
              <w:t>Beban</w:t>
            </w:r>
            <w:r>
              <w:rPr>
                <w:sz w:val="20"/>
              </w:rPr>
              <w:tab/>
            </w:r>
            <w:r>
              <w:rPr>
                <w:spacing w:val="-4"/>
                <w:sz w:val="20"/>
              </w:rPr>
              <w:t>pajak </w:t>
            </w:r>
            <w:r>
              <w:rPr>
                <w:spacing w:val="-2"/>
                <w:sz w:val="20"/>
              </w:rPr>
              <w:t>Tangguhan berpengaruh</w:t>
            </w:r>
            <w:r>
              <w:rPr>
                <w:spacing w:val="40"/>
                <w:sz w:val="20"/>
              </w:rPr>
              <w:t> </w:t>
            </w:r>
            <w:r>
              <w:rPr>
                <w:sz w:val="20"/>
              </w:rPr>
              <w:t>signifikan</w:t>
            </w:r>
            <w:r>
              <w:rPr>
                <w:spacing w:val="26"/>
                <w:sz w:val="20"/>
              </w:rPr>
              <w:t> </w:t>
            </w:r>
            <w:r>
              <w:rPr>
                <w:sz w:val="20"/>
              </w:rPr>
              <w:t>dan</w:t>
            </w:r>
            <w:r>
              <w:rPr>
                <w:spacing w:val="23"/>
                <w:sz w:val="20"/>
              </w:rPr>
              <w:t> </w:t>
            </w:r>
            <w:r>
              <w:rPr>
                <w:sz w:val="20"/>
              </w:rPr>
              <w:t>positif terhadap firm value.</w:t>
            </w:r>
          </w:p>
        </w:tc>
      </w:tr>
    </w:tbl>
    <w:p>
      <w:pPr>
        <w:spacing w:before="1"/>
        <w:ind w:left="568" w:right="0" w:firstLine="0"/>
        <w:jc w:val="left"/>
        <w:rPr>
          <w:i/>
          <w:sz w:val="20"/>
        </w:rPr>
      </w:pPr>
      <w:r>
        <w:rPr>
          <w:i/>
          <w:sz w:val="20"/>
        </w:rPr>
        <w:t>Disambung</w:t>
      </w:r>
      <w:r>
        <w:rPr>
          <w:i/>
          <w:spacing w:val="-5"/>
          <w:sz w:val="20"/>
        </w:rPr>
        <w:t> </w:t>
      </w:r>
      <w:r>
        <w:rPr>
          <w:i/>
          <w:sz w:val="20"/>
        </w:rPr>
        <w:t>ke</w:t>
      </w:r>
      <w:r>
        <w:rPr>
          <w:i/>
          <w:spacing w:val="-6"/>
          <w:sz w:val="20"/>
        </w:rPr>
        <w:t> </w:t>
      </w:r>
      <w:r>
        <w:rPr>
          <w:i/>
          <w:sz w:val="20"/>
        </w:rPr>
        <w:t>halaman</w:t>
      </w:r>
      <w:r>
        <w:rPr>
          <w:i/>
          <w:spacing w:val="-6"/>
          <w:sz w:val="20"/>
        </w:rPr>
        <w:t> </w:t>
      </w:r>
      <w:r>
        <w:rPr>
          <w:i/>
          <w:spacing w:val="-2"/>
          <w:sz w:val="20"/>
        </w:rPr>
        <w:t>berikutnya</w:t>
      </w:r>
    </w:p>
    <w:p>
      <w:pPr>
        <w:spacing w:after="0"/>
        <w:jc w:val="left"/>
        <w:rPr>
          <w:i/>
          <w:sz w:val="20"/>
        </w:rPr>
        <w:sectPr>
          <w:type w:val="continuous"/>
          <w:pgSz w:w="11910" w:h="16840"/>
          <w:pgMar w:header="751" w:footer="0" w:top="1920" w:bottom="280" w:left="1700" w:right="1417"/>
        </w:sect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32"/>
        <w:rPr>
          <w:i/>
          <w:sz w:val="22"/>
        </w:rPr>
      </w:pPr>
    </w:p>
    <w:p>
      <w:pPr>
        <w:spacing w:before="0"/>
        <w:ind w:left="568" w:right="0" w:firstLine="0"/>
        <w:jc w:val="left"/>
        <w:rPr>
          <w:b/>
          <w:sz w:val="22"/>
        </w:rPr>
      </w:pPr>
      <w:r>
        <w:rPr>
          <w:b/>
          <w:sz w:val="22"/>
        </w:rPr>
        <w:t>Tabel 2.1.</w:t>
      </w:r>
      <w:r>
        <w:rPr>
          <w:b/>
          <w:spacing w:val="-3"/>
          <w:sz w:val="22"/>
        </w:rPr>
        <w:t> </w:t>
      </w:r>
      <w:r>
        <w:rPr>
          <w:b/>
          <w:spacing w:val="-2"/>
          <w:sz w:val="22"/>
        </w:rPr>
        <w:t>Sambungan</w:t>
      </w:r>
    </w:p>
    <w:p>
      <w:pPr>
        <w:pStyle w:val="BodyText"/>
        <w:spacing w:before="4"/>
        <w:rPr>
          <w:b/>
          <w:sz w:val="17"/>
        </w:rPr>
      </w:pPr>
    </w:p>
    <w:tbl>
      <w:tblPr>
        <w:tblW w:w="0" w:type="auto"/>
        <w:jc w:val="left"/>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6"/>
        <w:gridCol w:w="3473"/>
        <w:gridCol w:w="2093"/>
        <w:gridCol w:w="1952"/>
      </w:tblGrid>
      <w:tr>
        <w:trPr>
          <w:trHeight w:val="268" w:hRule="atLeast"/>
        </w:trPr>
        <w:tc>
          <w:tcPr>
            <w:tcW w:w="636" w:type="dxa"/>
          </w:tcPr>
          <w:p>
            <w:pPr>
              <w:pStyle w:val="TableParagraph"/>
              <w:spacing w:line="248" w:lineRule="exact"/>
              <w:ind w:left="41" w:right="33"/>
              <w:jc w:val="center"/>
              <w:rPr>
                <w:rFonts w:ascii="Calibri"/>
                <w:b/>
                <w:sz w:val="22"/>
              </w:rPr>
            </w:pPr>
            <w:r>
              <w:rPr>
                <w:rFonts w:ascii="Calibri"/>
                <w:b/>
                <w:spacing w:val="-5"/>
                <w:sz w:val="22"/>
              </w:rPr>
              <w:t>No.</w:t>
            </w:r>
          </w:p>
        </w:tc>
        <w:tc>
          <w:tcPr>
            <w:tcW w:w="3473" w:type="dxa"/>
          </w:tcPr>
          <w:p>
            <w:pPr>
              <w:pStyle w:val="TableParagraph"/>
              <w:spacing w:line="248" w:lineRule="exact"/>
              <w:ind w:left="724"/>
              <w:rPr>
                <w:rFonts w:ascii="Calibri"/>
                <w:b/>
                <w:sz w:val="22"/>
              </w:rPr>
            </w:pPr>
            <w:r>
              <w:rPr>
                <w:rFonts w:ascii="Calibri"/>
                <w:b/>
                <w:sz w:val="22"/>
              </w:rPr>
              <w:t>Judul</w:t>
            </w:r>
            <w:r>
              <w:rPr>
                <w:rFonts w:ascii="Calibri"/>
                <w:b/>
                <w:spacing w:val="-3"/>
                <w:sz w:val="22"/>
              </w:rPr>
              <w:t> </w:t>
            </w:r>
            <w:r>
              <w:rPr>
                <w:rFonts w:ascii="Calibri"/>
                <w:b/>
                <w:sz w:val="22"/>
              </w:rPr>
              <w:t>&amp;</w:t>
            </w:r>
            <w:r>
              <w:rPr>
                <w:rFonts w:ascii="Calibri"/>
                <w:b/>
                <w:spacing w:val="-2"/>
                <w:sz w:val="22"/>
              </w:rPr>
              <w:t> </w:t>
            </w:r>
            <w:r>
              <w:rPr>
                <w:rFonts w:ascii="Calibri"/>
                <w:b/>
                <w:sz w:val="22"/>
              </w:rPr>
              <w:t>Nama</w:t>
            </w:r>
            <w:r>
              <w:rPr>
                <w:rFonts w:ascii="Calibri"/>
                <w:b/>
                <w:spacing w:val="-4"/>
                <w:sz w:val="22"/>
              </w:rPr>
              <w:t> </w:t>
            </w:r>
            <w:r>
              <w:rPr>
                <w:rFonts w:ascii="Calibri"/>
                <w:b/>
                <w:spacing w:val="-2"/>
                <w:sz w:val="22"/>
              </w:rPr>
              <w:t>Peneliti</w:t>
            </w:r>
          </w:p>
        </w:tc>
        <w:tc>
          <w:tcPr>
            <w:tcW w:w="2093" w:type="dxa"/>
          </w:tcPr>
          <w:p>
            <w:pPr>
              <w:pStyle w:val="TableParagraph"/>
              <w:spacing w:line="248" w:lineRule="exact"/>
              <w:ind w:left="180"/>
              <w:rPr>
                <w:rFonts w:ascii="Calibri"/>
                <w:b/>
                <w:sz w:val="22"/>
              </w:rPr>
            </w:pPr>
            <w:r>
              <w:rPr>
                <w:rFonts w:ascii="Calibri"/>
                <w:b/>
                <w:sz w:val="22"/>
              </w:rPr>
              <w:t>Variabel</w:t>
            </w:r>
            <w:r>
              <w:rPr>
                <w:rFonts w:ascii="Calibri"/>
                <w:b/>
                <w:spacing w:val="-7"/>
                <w:sz w:val="22"/>
              </w:rPr>
              <w:t> </w:t>
            </w:r>
            <w:r>
              <w:rPr>
                <w:rFonts w:ascii="Calibri"/>
                <w:b/>
                <w:spacing w:val="-2"/>
                <w:sz w:val="22"/>
              </w:rPr>
              <w:t>Penelitian</w:t>
            </w:r>
          </w:p>
        </w:tc>
        <w:tc>
          <w:tcPr>
            <w:tcW w:w="1952" w:type="dxa"/>
          </w:tcPr>
          <w:p>
            <w:pPr>
              <w:pStyle w:val="TableParagraph"/>
              <w:spacing w:line="248" w:lineRule="exact"/>
              <w:ind w:left="269"/>
              <w:rPr>
                <w:rFonts w:ascii="Calibri"/>
                <w:b/>
                <w:sz w:val="22"/>
              </w:rPr>
            </w:pPr>
            <w:r>
              <w:rPr>
                <w:rFonts w:ascii="Calibri"/>
                <w:b/>
                <w:sz w:val="22"/>
              </w:rPr>
              <w:t>Hasil</w:t>
            </w:r>
            <w:r>
              <w:rPr>
                <w:rFonts w:ascii="Calibri"/>
                <w:b/>
                <w:spacing w:val="-6"/>
                <w:sz w:val="22"/>
              </w:rPr>
              <w:t> </w:t>
            </w:r>
            <w:r>
              <w:rPr>
                <w:rFonts w:ascii="Calibri"/>
                <w:b/>
                <w:spacing w:val="-2"/>
                <w:sz w:val="22"/>
              </w:rPr>
              <w:t>Penelitian</w:t>
            </w:r>
          </w:p>
        </w:tc>
      </w:tr>
      <w:tr>
        <w:trPr>
          <w:trHeight w:val="1610" w:hRule="atLeast"/>
        </w:trPr>
        <w:tc>
          <w:tcPr>
            <w:tcW w:w="636" w:type="dxa"/>
          </w:tcPr>
          <w:p>
            <w:pPr>
              <w:pStyle w:val="TableParagraph"/>
              <w:spacing w:line="268" w:lineRule="exact"/>
              <w:ind w:left="41"/>
              <w:jc w:val="center"/>
              <w:rPr>
                <w:rFonts w:ascii="Calibri"/>
                <w:sz w:val="22"/>
              </w:rPr>
            </w:pPr>
            <w:r>
              <w:rPr>
                <w:rFonts w:ascii="Calibri"/>
                <w:spacing w:val="-5"/>
                <w:sz w:val="22"/>
              </w:rPr>
              <w:t>5.</w:t>
            </w:r>
          </w:p>
        </w:tc>
        <w:tc>
          <w:tcPr>
            <w:tcW w:w="3473" w:type="dxa"/>
          </w:tcPr>
          <w:p>
            <w:pPr>
              <w:pStyle w:val="TableParagraph"/>
              <w:ind w:right="97"/>
              <w:jc w:val="both"/>
              <w:rPr>
                <w:sz w:val="20"/>
              </w:rPr>
            </w:pPr>
            <w:r>
              <w:rPr>
                <w:sz w:val="20"/>
              </w:rPr>
              <w:t>The Influence of Accounting Conservatism, Tax Planning, and Deferred Tax Expenses on Company </w:t>
            </w:r>
            <w:r>
              <w:rPr>
                <w:spacing w:val="-2"/>
                <w:sz w:val="20"/>
              </w:rPr>
              <w:t>Value</w:t>
            </w:r>
          </w:p>
          <w:p>
            <w:pPr>
              <w:pStyle w:val="TableParagraph"/>
              <w:spacing w:line="230" w:lineRule="atLeast" w:before="210"/>
              <w:ind w:right="251"/>
              <w:rPr>
                <w:sz w:val="20"/>
              </w:rPr>
            </w:pPr>
            <w:r>
              <w:rPr>
                <w:sz w:val="20"/>
              </w:rPr>
              <w:t>Muhammad</w:t>
            </w:r>
            <w:r>
              <w:rPr>
                <w:spacing w:val="-11"/>
                <w:sz w:val="20"/>
              </w:rPr>
              <w:t> </w:t>
            </w:r>
            <w:r>
              <w:rPr>
                <w:sz w:val="20"/>
              </w:rPr>
              <w:t>Sholihin</w:t>
            </w:r>
            <w:r>
              <w:rPr>
                <w:spacing w:val="-13"/>
                <w:sz w:val="20"/>
              </w:rPr>
              <w:t> </w:t>
            </w:r>
            <w:r>
              <w:rPr>
                <w:sz w:val="20"/>
              </w:rPr>
              <w:t>dan</w:t>
            </w:r>
            <w:r>
              <w:rPr>
                <w:spacing w:val="-12"/>
                <w:sz w:val="20"/>
              </w:rPr>
              <w:t> </w:t>
            </w:r>
            <w:r>
              <w:rPr>
                <w:sz w:val="20"/>
              </w:rPr>
              <w:t>Fina Fitriyana (2024)</w:t>
            </w:r>
          </w:p>
        </w:tc>
        <w:tc>
          <w:tcPr>
            <w:tcW w:w="2093" w:type="dxa"/>
          </w:tcPr>
          <w:p>
            <w:pPr>
              <w:pStyle w:val="TableParagraph"/>
              <w:ind w:left="108"/>
              <w:rPr>
                <w:sz w:val="20"/>
              </w:rPr>
            </w:pPr>
            <w:r>
              <w:rPr>
                <w:spacing w:val="-2"/>
                <w:sz w:val="20"/>
              </w:rPr>
              <w:t>Dependen:</w:t>
            </w:r>
          </w:p>
          <w:p>
            <w:pPr>
              <w:pStyle w:val="TableParagraph"/>
              <w:ind w:left="108" w:right="246"/>
              <w:rPr>
                <w:sz w:val="20"/>
              </w:rPr>
            </w:pPr>
            <w:r>
              <w:rPr>
                <w:sz w:val="20"/>
              </w:rPr>
              <w:t>Nilai perusahaan </w:t>
            </w:r>
            <w:r>
              <w:rPr>
                <w:spacing w:val="-2"/>
                <w:sz w:val="20"/>
              </w:rPr>
              <w:t>Independen: </w:t>
            </w:r>
            <w:r>
              <w:rPr>
                <w:sz w:val="20"/>
              </w:rPr>
              <w:t>konservasi</w:t>
            </w:r>
            <w:r>
              <w:rPr>
                <w:spacing w:val="-13"/>
                <w:sz w:val="20"/>
              </w:rPr>
              <w:t> </w:t>
            </w:r>
            <w:r>
              <w:rPr>
                <w:sz w:val="20"/>
              </w:rPr>
              <w:t>akuntansi, perencanaan pajak, beban pajak</w:t>
            </w:r>
          </w:p>
          <w:p>
            <w:pPr>
              <w:pStyle w:val="TableParagraph"/>
              <w:spacing w:line="210" w:lineRule="exact" w:before="1"/>
              <w:ind w:left="108"/>
              <w:rPr>
                <w:sz w:val="20"/>
              </w:rPr>
            </w:pPr>
            <w:r>
              <w:rPr>
                <w:spacing w:val="-2"/>
                <w:sz w:val="20"/>
              </w:rPr>
              <w:t>tangguhan</w:t>
            </w:r>
          </w:p>
        </w:tc>
        <w:tc>
          <w:tcPr>
            <w:tcW w:w="1952" w:type="dxa"/>
          </w:tcPr>
          <w:p>
            <w:pPr>
              <w:pStyle w:val="TableParagraph"/>
              <w:tabs>
                <w:tab w:pos="1410" w:val="left" w:leader="none"/>
              </w:tabs>
              <w:ind w:left="108"/>
              <w:rPr>
                <w:sz w:val="20"/>
              </w:rPr>
            </w:pPr>
            <w:r>
              <w:rPr>
                <w:spacing w:val="-2"/>
                <w:sz w:val="20"/>
              </w:rPr>
              <w:t>Beban</w:t>
            </w:r>
            <w:r>
              <w:rPr>
                <w:sz w:val="20"/>
              </w:rPr>
              <w:tab/>
            </w:r>
            <w:r>
              <w:rPr>
                <w:spacing w:val="-2"/>
                <w:sz w:val="20"/>
              </w:rPr>
              <w:t>pajak</w:t>
            </w:r>
          </w:p>
          <w:p>
            <w:pPr>
              <w:pStyle w:val="TableParagraph"/>
              <w:tabs>
                <w:tab w:pos="1157" w:val="left" w:leader="none"/>
                <w:tab w:pos="1443" w:val="left" w:leader="none"/>
              </w:tabs>
              <w:ind w:left="108" w:right="95"/>
              <w:rPr>
                <w:sz w:val="20"/>
              </w:rPr>
            </w:pPr>
            <w:r>
              <w:rPr>
                <w:spacing w:val="-2"/>
                <w:sz w:val="20"/>
              </w:rPr>
              <w:t>tangguhan</w:t>
            </w:r>
            <w:r>
              <w:rPr>
                <w:sz w:val="20"/>
              </w:rPr>
              <w:tab/>
              <w:tab/>
            </w:r>
            <w:r>
              <w:rPr>
                <w:spacing w:val="-2"/>
                <w:sz w:val="20"/>
              </w:rPr>
              <w:t>tidak berpengaruh signifikan</w:t>
            </w:r>
            <w:r>
              <w:rPr>
                <w:sz w:val="20"/>
              </w:rPr>
              <w:tab/>
            </w:r>
            <w:r>
              <w:rPr>
                <w:spacing w:val="-2"/>
                <w:sz w:val="20"/>
              </w:rPr>
              <w:t>terhadap nilai</w:t>
            </w:r>
          </w:p>
          <w:p>
            <w:pPr>
              <w:pStyle w:val="TableParagraph"/>
              <w:spacing w:line="229" w:lineRule="exact"/>
              <w:ind w:left="108"/>
              <w:rPr>
                <w:sz w:val="20"/>
              </w:rPr>
            </w:pPr>
            <w:r>
              <w:rPr>
                <w:spacing w:val="-2"/>
                <w:sz w:val="20"/>
              </w:rPr>
              <w:t>perusahaan.</w:t>
            </w:r>
          </w:p>
        </w:tc>
      </w:tr>
      <w:tr>
        <w:trPr>
          <w:trHeight w:val="1609" w:hRule="atLeast"/>
        </w:trPr>
        <w:tc>
          <w:tcPr>
            <w:tcW w:w="636" w:type="dxa"/>
          </w:tcPr>
          <w:p>
            <w:pPr>
              <w:pStyle w:val="TableParagraph"/>
              <w:spacing w:line="268" w:lineRule="exact"/>
              <w:ind w:left="41"/>
              <w:jc w:val="center"/>
              <w:rPr>
                <w:rFonts w:ascii="Calibri"/>
                <w:sz w:val="22"/>
              </w:rPr>
            </w:pPr>
            <w:r>
              <w:rPr>
                <w:rFonts w:ascii="Calibri"/>
                <w:spacing w:val="-5"/>
                <w:sz w:val="22"/>
              </w:rPr>
              <w:t>6.</w:t>
            </w:r>
          </w:p>
        </w:tc>
        <w:tc>
          <w:tcPr>
            <w:tcW w:w="3473" w:type="dxa"/>
          </w:tcPr>
          <w:p>
            <w:pPr>
              <w:pStyle w:val="TableParagraph"/>
              <w:tabs>
                <w:tab w:pos="634" w:val="left" w:leader="none"/>
                <w:tab w:pos="1565" w:val="left" w:leader="none"/>
                <w:tab w:pos="2126" w:val="left" w:leader="none"/>
                <w:tab w:pos="3051" w:val="left" w:leader="none"/>
              </w:tabs>
              <w:ind w:right="99"/>
              <w:rPr>
                <w:sz w:val="20"/>
              </w:rPr>
            </w:pPr>
            <w:r>
              <w:rPr>
                <w:spacing w:val="-4"/>
                <w:sz w:val="20"/>
              </w:rPr>
              <w:t>Tax</w:t>
            </w:r>
            <w:r>
              <w:rPr>
                <w:sz w:val="20"/>
              </w:rPr>
              <w:tab/>
            </w:r>
            <w:r>
              <w:rPr>
                <w:spacing w:val="-2"/>
                <w:sz w:val="20"/>
              </w:rPr>
              <w:t>Planning</w:t>
            </w:r>
            <w:r>
              <w:rPr>
                <w:sz w:val="20"/>
              </w:rPr>
              <w:tab/>
            </w:r>
            <w:r>
              <w:rPr>
                <w:spacing w:val="-4"/>
                <w:sz w:val="20"/>
              </w:rPr>
              <w:t>And</w:t>
            </w:r>
            <w:r>
              <w:rPr>
                <w:sz w:val="20"/>
              </w:rPr>
              <w:tab/>
            </w:r>
            <w:r>
              <w:rPr>
                <w:spacing w:val="-2"/>
                <w:sz w:val="20"/>
              </w:rPr>
              <w:t>Deferred</w:t>
            </w:r>
            <w:r>
              <w:rPr>
                <w:sz w:val="20"/>
              </w:rPr>
              <w:tab/>
            </w:r>
            <w:r>
              <w:rPr>
                <w:spacing w:val="-4"/>
                <w:sz w:val="20"/>
              </w:rPr>
              <w:t>Tax </w:t>
            </w:r>
            <w:r>
              <w:rPr>
                <w:sz w:val="20"/>
              </w:rPr>
              <w:t>Expenses On The Value Of Multinasional</w:t>
            </w:r>
            <w:r>
              <w:rPr>
                <w:spacing w:val="40"/>
                <w:sz w:val="20"/>
              </w:rPr>
              <w:t> </w:t>
            </w:r>
            <w:r>
              <w:rPr>
                <w:sz w:val="20"/>
              </w:rPr>
              <w:t>Companies In</w:t>
            </w:r>
          </w:p>
          <w:p>
            <w:pPr>
              <w:pStyle w:val="TableParagraph"/>
              <w:spacing w:line="229" w:lineRule="exact"/>
              <w:rPr>
                <w:sz w:val="20"/>
              </w:rPr>
            </w:pPr>
            <w:r>
              <w:rPr>
                <w:spacing w:val="-2"/>
                <w:sz w:val="20"/>
              </w:rPr>
              <w:t>Indonesia</w:t>
            </w:r>
          </w:p>
          <w:p>
            <w:pPr>
              <w:pStyle w:val="TableParagraph"/>
              <w:tabs>
                <w:tab w:pos="832" w:val="left" w:leader="none"/>
                <w:tab w:pos="1434" w:val="left" w:leader="none"/>
                <w:tab w:pos="2239" w:val="left" w:leader="none"/>
                <w:tab w:pos="3074" w:val="left" w:leader="none"/>
              </w:tabs>
              <w:spacing w:line="230" w:lineRule="atLeast" w:before="211"/>
              <w:ind w:right="97"/>
              <w:rPr>
                <w:sz w:val="20"/>
              </w:rPr>
            </w:pPr>
            <w:r>
              <w:rPr>
                <w:spacing w:val="-2"/>
                <w:sz w:val="20"/>
              </w:rPr>
              <w:t>Rizka</w:t>
            </w:r>
            <w:r>
              <w:rPr>
                <w:sz w:val="20"/>
              </w:rPr>
              <w:tab/>
            </w:r>
            <w:r>
              <w:rPr>
                <w:spacing w:val="-4"/>
                <w:sz w:val="20"/>
              </w:rPr>
              <w:t>Dwi</w:t>
            </w:r>
            <w:r>
              <w:rPr>
                <w:sz w:val="20"/>
              </w:rPr>
              <w:tab/>
            </w:r>
            <w:r>
              <w:rPr>
                <w:spacing w:val="-2"/>
                <w:sz w:val="20"/>
              </w:rPr>
              <w:t>Yulian</w:t>
            </w:r>
            <w:r>
              <w:rPr>
                <w:sz w:val="20"/>
              </w:rPr>
              <w:tab/>
            </w:r>
            <w:r>
              <w:rPr>
                <w:spacing w:val="-2"/>
                <w:sz w:val="20"/>
              </w:rPr>
              <w:t>Pertiwi</w:t>
            </w:r>
            <w:r>
              <w:rPr>
                <w:sz w:val="20"/>
              </w:rPr>
              <w:tab/>
            </w:r>
            <w:r>
              <w:rPr>
                <w:spacing w:val="-4"/>
                <w:sz w:val="20"/>
              </w:rPr>
              <w:t>dan </w:t>
            </w:r>
            <w:r>
              <w:rPr>
                <w:sz w:val="20"/>
              </w:rPr>
              <w:t>Mohammad Wasil (2023)</w:t>
            </w:r>
          </w:p>
        </w:tc>
        <w:tc>
          <w:tcPr>
            <w:tcW w:w="2093" w:type="dxa"/>
          </w:tcPr>
          <w:p>
            <w:pPr>
              <w:pStyle w:val="TableParagraph"/>
              <w:ind w:left="108"/>
              <w:rPr>
                <w:sz w:val="20"/>
              </w:rPr>
            </w:pPr>
            <w:r>
              <w:rPr>
                <w:spacing w:val="-2"/>
                <w:sz w:val="20"/>
              </w:rPr>
              <w:t>Dependen:</w:t>
            </w:r>
          </w:p>
          <w:p>
            <w:pPr>
              <w:pStyle w:val="TableParagraph"/>
              <w:ind w:left="108" w:right="246"/>
              <w:rPr>
                <w:sz w:val="20"/>
              </w:rPr>
            </w:pPr>
            <w:r>
              <w:rPr>
                <w:sz w:val="20"/>
              </w:rPr>
              <w:t>Nilai Perusahaan </w:t>
            </w:r>
            <w:r>
              <w:rPr>
                <w:spacing w:val="-2"/>
                <w:sz w:val="20"/>
              </w:rPr>
              <w:t>Independen: </w:t>
            </w:r>
            <w:r>
              <w:rPr>
                <w:sz w:val="20"/>
              </w:rPr>
              <w:t>Perencanaan pajak, Beban pajak </w:t>
            </w:r>
            <w:r>
              <w:rPr>
                <w:spacing w:val="-2"/>
                <w:sz w:val="20"/>
              </w:rPr>
              <w:t>tangguhan</w:t>
            </w:r>
          </w:p>
        </w:tc>
        <w:tc>
          <w:tcPr>
            <w:tcW w:w="1952" w:type="dxa"/>
          </w:tcPr>
          <w:p>
            <w:pPr>
              <w:pStyle w:val="TableParagraph"/>
              <w:tabs>
                <w:tab w:pos="1410" w:val="left" w:leader="none"/>
              </w:tabs>
              <w:ind w:left="108"/>
              <w:rPr>
                <w:sz w:val="20"/>
              </w:rPr>
            </w:pPr>
            <w:r>
              <w:rPr>
                <w:spacing w:val="-2"/>
                <w:sz w:val="20"/>
              </w:rPr>
              <w:t>Beban</w:t>
            </w:r>
            <w:r>
              <w:rPr>
                <w:sz w:val="20"/>
              </w:rPr>
              <w:tab/>
            </w:r>
            <w:r>
              <w:rPr>
                <w:spacing w:val="-2"/>
                <w:sz w:val="20"/>
              </w:rPr>
              <w:t>pajak</w:t>
            </w:r>
          </w:p>
          <w:p>
            <w:pPr>
              <w:pStyle w:val="TableParagraph"/>
              <w:tabs>
                <w:tab w:pos="1157" w:val="left" w:leader="none"/>
                <w:tab w:pos="1445" w:val="left" w:leader="none"/>
              </w:tabs>
              <w:ind w:left="108" w:right="95"/>
              <w:rPr>
                <w:sz w:val="20"/>
              </w:rPr>
            </w:pPr>
            <w:r>
              <w:rPr>
                <w:spacing w:val="-2"/>
                <w:sz w:val="20"/>
              </w:rPr>
              <w:t>tangguhan</w:t>
            </w:r>
            <w:r>
              <w:rPr>
                <w:sz w:val="20"/>
              </w:rPr>
              <w:tab/>
              <w:tab/>
            </w:r>
            <w:r>
              <w:rPr>
                <w:spacing w:val="-2"/>
                <w:sz w:val="20"/>
              </w:rPr>
              <w:t>tidak berpangaruh signifikan</w:t>
            </w:r>
            <w:r>
              <w:rPr>
                <w:sz w:val="20"/>
              </w:rPr>
              <w:tab/>
            </w:r>
            <w:r>
              <w:rPr>
                <w:spacing w:val="-2"/>
                <w:sz w:val="20"/>
              </w:rPr>
              <w:t>terhadap </w:t>
            </w:r>
            <w:r>
              <w:rPr>
                <w:sz w:val="20"/>
              </w:rPr>
              <w:t>nilai perusahaan.</w:t>
            </w:r>
          </w:p>
        </w:tc>
      </w:tr>
      <w:tr>
        <w:trPr>
          <w:trHeight w:val="2299" w:hRule="atLeast"/>
        </w:trPr>
        <w:tc>
          <w:tcPr>
            <w:tcW w:w="636" w:type="dxa"/>
          </w:tcPr>
          <w:p>
            <w:pPr>
              <w:pStyle w:val="TableParagraph"/>
              <w:spacing w:line="268" w:lineRule="exact"/>
              <w:ind w:left="41"/>
              <w:jc w:val="center"/>
              <w:rPr>
                <w:rFonts w:ascii="Calibri"/>
                <w:sz w:val="22"/>
              </w:rPr>
            </w:pPr>
            <w:r>
              <w:rPr>
                <w:rFonts w:ascii="Calibri"/>
                <w:spacing w:val="-5"/>
                <w:sz w:val="22"/>
              </w:rPr>
              <w:t>7.</w:t>
            </w:r>
          </w:p>
        </w:tc>
        <w:tc>
          <w:tcPr>
            <w:tcW w:w="3473" w:type="dxa"/>
          </w:tcPr>
          <w:p>
            <w:pPr>
              <w:pStyle w:val="TableParagraph"/>
              <w:ind w:right="97"/>
              <w:jc w:val="both"/>
              <w:rPr>
                <w:sz w:val="20"/>
              </w:rPr>
            </w:pPr>
            <w:r>
              <w:rPr>
                <w:sz w:val="20"/>
              </w:rPr>
              <w:t>Pengaruh Agresivitas Pajak, Beban Pajak Tangguhan, dan Kebijakan </w:t>
            </w:r>
            <w:r>
              <w:rPr>
                <w:sz w:val="20"/>
              </w:rPr>
              <w:t>Utang terhadap Nilai Perusahaan</w:t>
            </w: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209"/>
              <w:ind w:left="0"/>
              <w:rPr>
                <w:b/>
                <w:sz w:val="20"/>
              </w:rPr>
            </w:pPr>
          </w:p>
          <w:p>
            <w:pPr>
              <w:pStyle w:val="TableParagraph"/>
              <w:spacing w:line="230" w:lineRule="atLeast"/>
              <w:ind w:right="1624"/>
              <w:rPr>
                <w:sz w:val="20"/>
              </w:rPr>
            </w:pPr>
            <w:r>
              <w:rPr>
                <w:sz w:val="20"/>
              </w:rPr>
              <w:t>Dian</w:t>
            </w:r>
            <w:r>
              <w:rPr>
                <w:spacing w:val="-13"/>
                <w:sz w:val="20"/>
              </w:rPr>
              <w:t> </w:t>
            </w:r>
            <w:r>
              <w:rPr>
                <w:sz w:val="20"/>
              </w:rPr>
              <w:t>nur</w:t>
            </w:r>
            <w:r>
              <w:rPr>
                <w:spacing w:val="-12"/>
                <w:sz w:val="20"/>
              </w:rPr>
              <w:t> </w:t>
            </w:r>
            <w:r>
              <w:rPr>
                <w:sz w:val="20"/>
              </w:rPr>
              <w:t>aprida </w:t>
            </w:r>
            <w:r>
              <w:rPr>
                <w:spacing w:val="-2"/>
                <w:sz w:val="20"/>
              </w:rPr>
              <w:t>(2024)</w:t>
            </w:r>
          </w:p>
        </w:tc>
        <w:tc>
          <w:tcPr>
            <w:tcW w:w="2093" w:type="dxa"/>
          </w:tcPr>
          <w:p>
            <w:pPr>
              <w:pStyle w:val="TableParagraph"/>
              <w:ind w:left="108"/>
              <w:rPr>
                <w:sz w:val="20"/>
              </w:rPr>
            </w:pPr>
            <w:r>
              <w:rPr>
                <w:spacing w:val="-2"/>
                <w:sz w:val="20"/>
              </w:rPr>
              <w:t>Dependen:</w:t>
            </w:r>
          </w:p>
          <w:p>
            <w:pPr>
              <w:pStyle w:val="TableParagraph"/>
              <w:ind w:left="108" w:right="523"/>
              <w:rPr>
                <w:sz w:val="20"/>
              </w:rPr>
            </w:pPr>
            <w:r>
              <w:rPr>
                <w:sz w:val="20"/>
              </w:rPr>
              <w:t>Nilai perusahaan Independen : Agresivitas</w:t>
            </w:r>
            <w:r>
              <w:rPr>
                <w:spacing w:val="-13"/>
                <w:sz w:val="20"/>
              </w:rPr>
              <w:t> </w:t>
            </w:r>
            <w:r>
              <w:rPr>
                <w:sz w:val="20"/>
              </w:rPr>
              <w:t>pajak, Beban pajak </w:t>
            </w:r>
            <w:r>
              <w:rPr>
                <w:spacing w:val="-2"/>
                <w:sz w:val="20"/>
              </w:rPr>
              <w:t>tangguhan, </w:t>
            </w:r>
            <w:r>
              <w:rPr>
                <w:sz w:val="20"/>
              </w:rPr>
              <w:t>Kebijakan utang</w:t>
            </w:r>
          </w:p>
        </w:tc>
        <w:tc>
          <w:tcPr>
            <w:tcW w:w="1952" w:type="dxa"/>
          </w:tcPr>
          <w:p>
            <w:pPr>
              <w:pStyle w:val="TableParagraph"/>
              <w:tabs>
                <w:tab w:pos="844" w:val="left" w:leader="none"/>
                <w:tab w:pos="1157" w:val="left" w:leader="none"/>
                <w:tab w:pos="1408" w:val="left" w:leader="none"/>
              </w:tabs>
              <w:ind w:left="108" w:right="95"/>
              <w:rPr>
                <w:sz w:val="20"/>
              </w:rPr>
            </w:pPr>
            <w:r>
              <w:rPr>
                <w:spacing w:val="-2"/>
                <w:sz w:val="20"/>
              </w:rPr>
              <w:t>Agresivitas</w:t>
            </w:r>
            <w:r>
              <w:rPr>
                <w:sz w:val="20"/>
              </w:rPr>
              <w:tab/>
              <w:tab/>
            </w:r>
            <w:r>
              <w:rPr>
                <w:spacing w:val="-4"/>
                <w:sz w:val="20"/>
              </w:rPr>
              <w:t>pajak </w:t>
            </w:r>
            <w:r>
              <w:rPr>
                <w:spacing w:val="-2"/>
                <w:sz w:val="20"/>
              </w:rPr>
              <w:t>tidak</w:t>
            </w:r>
            <w:r>
              <w:rPr>
                <w:sz w:val="20"/>
              </w:rPr>
              <w:tab/>
            </w:r>
            <w:r>
              <w:rPr>
                <w:spacing w:val="-2"/>
                <w:sz w:val="20"/>
              </w:rPr>
              <w:t>berpengaruh signifikan</w:t>
            </w:r>
            <w:r>
              <w:rPr>
                <w:sz w:val="20"/>
              </w:rPr>
              <w:tab/>
            </w:r>
            <w:r>
              <w:rPr>
                <w:spacing w:val="-2"/>
                <w:sz w:val="20"/>
              </w:rPr>
              <w:t>terhadap </w:t>
            </w:r>
            <w:r>
              <w:rPr>
                <w:sz w:val="20"/>
              </w:rPr>
              <w:t>nilai perusahaan Beban pajak </w:t>
            </w:r>
            <w:r>
              <w:rPr>
                <w:spacing w:val="-2"/>
                <w:sz w:val="20"/>
              </w:rPr>
              <w:t>tangguhan berpengaruh </w:t>
            </w:r>
            <w:r>
              <w:rPr>
                <w:sz w:val="20"/>
              </w:rPr>
              <w:t>signifikan</w:t>
            </w:r>
            <w:r>
              <w:rPr>
                <w:spacing w:val="-1"/>
                <w:sz w:val="20"/>
              </w:rPr>
              <w:t> </w:t>
            </w:r>
            <w:r>
              <w:rPr>
                <w:sz w:val="20"/>
              </w:rPr>
              <w:t>dan</w:t>
            </w:r>
            <w:r>
              <w:rPr>
                <w:spacing w:val="-1"/>
                <w:sz w:val="20"/>
              </w:rPr>
              <w:t> </w:t>
            </w:r>
            <w:r>
              <w:rPr>
                <w:sz w:val="20"/>
              </w:rPr>
              <w:t>positif </w:t>
            </w:r>
            <w:r>
              <w:rPr>
                <w:spacing w:val="-2"/>
                <w:sz w:val="20"/>
              </w:rPr>
              <w:t>terhadap</w:t>
            </w:r>
          </w:p>
          <w:p>
            <w:pPr>
              <w:pStyle w:val="TableParagraph"/>
              <w:spacing w:line="209" w:lineRule="exact"/>
              <w:ind w:left="108"/>
              <w:rPr>
                <w:sz w:val="20"/>
              </w:rPr>
            </w:pPr>
            <w:r>
              <w:rPr>
                <w:sz w:val="20"/>
              </w:rPr>
              <w:t>nilai</w:t>
            </w:r>
            <w:r>
              <w:rPr>
                <w:spacing w:val="-4"/>
                <w:sz w:val="20"/>
              </w:rPr>
              <w:t> </w:t>
            </w:r>
            <w:r>
              <w:rPr>
                <w:spacing w:val="-2"/>
                <w:sz w:val="20"/>
              </w:rPr>
              <w:t>perusahaan.</w:t>
            </w:r>
          </w:p>
        </w:tc>
      </w:tr>
      <w:tr>
        <w:trPr>
          <w:trHeight w:val="1379" w:hRule="atLeast"/>
        </w:trPr>
        <w:tc>
          <w:tcPr>
            <w:tcW w:w="636" w:type="dxa"/>
          </w:tcPr>
          <w:p>
            <w:pPr>
              <w:pStyle w:val="TableParagraph"/>
              <w:spacing w:line="268" w:lineRule="exact"/>
              <w:ind w:left="41"/>
              <w:jc w:val="center"/>
              <w:rPr>
                <w:rFonts w:ascii="Calibri"/>
                <w:sz w:val="22"/>
              </w:rPr>
            </w:pPr>
            <w:r>
              <w:rPr>
                <w:rFonts w:ascii="Calibri"/>
                <w:spacing w:val="-5"/>
                <w:sz w:val="22"/>
              </w:rPr>
              <w:t>8.</w:t>
            </w:r>
          </w:p>
        </w:tc>
        <w:tc>
          <w:tcPr>
            <w:tcW w:w="3473" w:type="dxa"/>
          </w:tcPr>
          <w:p>
            <w:pPr>
              <w:pStyle w:val="TableParagraph"/>
              <w:ind w:right="98"/>
              <w:jc w:val="both"/>
              <w:rPr>
                <w:sz w:val="20"/>
              </w:rPr>
            </w:pPr>
            <w:r>
              <w:rPr>
                <w:sz w:val="20"/>
              </w:rPr>
              <w:t>Pengaruh Agresivitas Pajak, Leverage, Profitabilitas, Ukuran </w:t>
            </w:r>
            <w:r>
              <w:rPr>
                <w:sz w:val="20"/>
              </w:rPr>
              <w:t>Perusahaan Terhadap Nilai Perusahaan</w:t>
            </w:r>
          </w:p>
          <w:p>
            <w:pPr>
              <w:pStyle w:val="TableParagraph"/>
              <w:spacing w:line="230" w:lineRule="atLeast" w:before="209"/>
              <w:ind w:right="251"/>
              <w:rPr>
                <w:sz w:val="20"/>
              </w:rPr>
            </w:pPr>
            <w:r>
              <w:rPr>
                <w:sz w:val="20"/>
              </w:rPr>
              <w:t>Vera</w:t>
            </w:r>
            <w:r>
              <w:rPr>
                <w:spacing w:val="-10"/>
                <w:sz w:val="20"/>
              </w:rPr>
              <w:t> </w:t>
            </w:r>
            <w:r>
              <w:rPr>
                <w:sz w:val="20"/>
              </w:rPr>
              <w:t>Yolanda</w:t>
            </w:r>
            <w:r>
              <w:rPr>
                <w:spacing w:val="-8"/>
                <w:sz w:val="20"/>
              </w:rPr>
              <w:t> </w:t>
            </w:r>
            <w:r>
              <w:rPr>
                <w:sz w:val="20"/>
              </w:rPr>
              <w:t>&amp;</w:t>
            </w:r>
            <w:r>
              <w:rPr>
                <w:spacing w:val="-10"/>
                <w:sz w:val="20"/>
              </w:rPr>
              <w:t> </w:t>
            </w:r>
            <w:r>
              <w:rPr>
                <w:sz w:val="20"/>
              </w:rPr>
              <w:t>Listyorini</w:t>
            </w:r>
            <w:r>
              <w:rPr>
                <w:spacing w:val="-10"/>
                <w:sz w:val="20"/>
              </w:rPr>
              <w:t> </w:t>
            </w:r>
            <w:r>
              <w:rPr>
                <w:sz w:val="20"/>
              </w:rPr>
              <w:t>Wahyu Widati (2024)</w:t>
            </w:r>
          </w:p>
        </w:tc>
        <w:tc>
          <w:tcPr>
            <w:tcW w:w="2093" w:type="dxa"/>
          </w:tcPr>
          <w:p>
            <w:pPr>
              <w:pStyle w:val="TableParagraph"/>
              <w:ind w:left="108"/>
              <w:rPr>
                <w:sz w:val="20"/>
              </w:rPr>
            </w:pPr>
            <w:r>
              <w:rPr>
                <w:spacing w:val="-2"/>
                <w:sz w:val="20"/>
              </w:rPr>
              <w:t>Dependen:</w:t>
            </w:r>
          </w:p>
          <w:p>
            <w:pPr>
              <w:pStyle w:val="TableParagraph"/>
              <w:ind w:left="108" w:right="97"/>
              <w:rPr>
                <w:sz w:val="20"/>
              </w:rPr>
            </w:pPr>
            <w:r>
              <w:rPr>
                <w:sz w:val="20"/>
              </w:rPr>
              <w:t>Nilai Perusahaan </w:t>
            </w:r>
            <w:r>
              <w:rPr>
                <w:spacing w:val="-2"/>
                <w:sz w:val="20"/>
              </w:rPr>
              <w:t>Independen: </w:t>
            </w:r>
            <w:r>
              <w:rPr>
                <w:sz w:val="20"/>
              </w:rPr>
              <w:t>Agresivitas Pajak, </w:t>
            </w:r>
            <w:r>
              <w:rPr>
                <w:spacing w:val="-2"/>
                <w:sz w:val="20"/>
              </w:rPr>
              <w:t>Leverage,Profitabilitas,</w:t>
            </w:r>
          </w:p>
          <w:p>
            <w:pPr>
              <w:pStyle w:val="TableParagraph"/>
              <w:spacing w:line="209" w:lineRule="exact"/>
              <w:ind w:left="108"/>
              <w:rPr>
                <w:sz w:val="20"/>
              </w:rPr>
            </w:pPr>
            <w:r>
              <w:rPr>
                <w:sz w:val="20"/>
              </w:rPr>
              <w:t>Ukuran</w:t>
            </w:r>
            <w:r>
              <w:rPr>
                <w:spacing w:val="-3"/>
                <w:sz w:val="20"/>
              </w:rPr>
              <w:t> </w:t>
            </w:r>
            <w:r>
              <w:rPr>
                <w:spacing w:val="-2"/>
                <w:sz w:val="20"/>
              </w:rPr>
              <w:t>Perusahaan</w:t>
            </w:r>
          </w:p>
        </w:tc>
        <w:tc>
          <w:tcPr>
            <w:tcW w:w="1952" w:type="dxa"/>
          </w:tcPr>
          <w:p>
            <w:pPr>
              <w:pStyle w:val="TableParagraph"/>
              <w:tabs>
                <w:tab w:pos="844" w:val="left" w:leader="none"/>
                <w:tab w:pos="1396" w:val="left" w:leader="none"/>
              </w:tabs>
              <w:ind w:left="108" w:right="97"/>
              <w:rPr>
                <w:sz w:val="20"/>
              </w:rPr>
            </w:pPr>
            <w:r>
              <w:rPr>
                <w:spacing w:val="-2"/>
                <w:sz w:val="20"/>
              </w:rPr>
              <w:t>Agresivitas</w:t>
            </w:r>
            <w:r>
              <w:rPr>
                <w:sz w:val="20"/>
              </w:rPr>
              <w:tab/>
            </w:r>
            <w:r>
              <w:rPr>
                <w:spacing w:val="-4"/>
                <w:sz w:val="20"/>
              </w:rPr>
              <w:t>Pajak </w:t>
            </w:r>
            <w:r>
              <w:rPr>
                <w:spacing w:val="-2"/>
                <w:sz w:val="20"/>
              </w:rPr>
              <w:t>tidak</w:t>
            </w:r>
            <w:r>
              <w:rPr>
                <w:sz w:val="20"/>
              </w:rPr>
              <w:tab/>
            </w:r>
            <w:r>
              <w:rPr>
                <w:spacing w:val="-2"/>
                <w:sz w:val="20"/>
              </w:rPr>
              <w:t>berpengaruh </w:t>
            </w:r>
            <w:r>
              <w:rPr>
                <w:sz w:val="20"/>
              </w:rPr>
              <w:t>signifikan</w:t>
            </w:r>
            <w:r>
              <w:rPr>
                <w:spacing w:val="-2"/>
                <w:sz w:val="20"/>
              </w:rPr>
              <w:t> </w:t>
            </w:r>
            <w:r>
              <w:rPr>
                <w:sz w:val="20"/>
              </w:rPr>
              <w:t>dan</w:t>
            </w:r>
            <w:r>
              <w:rPr>
                <w:spacing w:val="-2"/>
                <w:sz w:val="20"/>
              </w:rPr>
              <w:t> </w:t>
            </w:r>
            <w:r>
              <w:rPr>
                <w:sz w:val="20"/>
              </w:rPr>
              <w:t>positif terhadap nilai </w:t>
            </w:r>
            <w:r>
              <w:rPr>
                <w:spacing w:val="-2"/>
                <w:sz w:val="20"/>
              </w:rPr>
              <w:t>Perusahaan</w:t>
            </w:r>
          </w:p>
        </w:tc>
      </w:tr>
      <w:tr>
        <w:trPr>
          <w:trHeight w:val="2301" w:hRule="atLeast"/>
        </w:trPr>
        <w:tc>
          <w:tcPr>
            <w:tcW w:w="636" w:type="dxa"/>
          </w:tcPr>
          <w:p>
            <w:pPr>
              <w:pStyle w:val="TableParagraph"/>
              <w:spacing w:line="268" w:lineRule="exact"/>
              <w:ind w:left="41"/>
              <w:jc w:val="center"/>
              <w:rPr>
                <w:rFonts w:ascii="Calibri"/>
                <w:sz w:val="22"/>
              </w:rPr>
            </w:pPr>
            <w:r>
              <w:rPr>
                <w:rFonts w:ascii="Calibri"/>
                <w:spacing w:val="-5"/>
                <w:sz w:val="22"/>
              </w:rPr>
              <w:t>9.</w:t>
            </w:r>
          </w:p>
        </w:tc>
        <w:tc>
          <w:tcPr>
            <w:tcW w:w="3473" w:type="dxa"/>
          </w:tcPr>
          <w:p>
            <w:pPr>
              <w:pStyle w:val="TableParagraph"/>
              <w:jc w:val="both"/>
              <w:rPr>
                <w:sz w:val="20"/>
              </w:rPr>
            </w:pPr>
            <w:r>
              <w:rPr>
                <w:sz w:val="20"/>
              </w:rPr>
              <w:t>The</w:t>
            </w:r>
            <w:r>
              <w:rPr>
                <w:spacing w:val="-6"/>
                <w:sz w:val="20"/>
              </w:rPr>
              <w:t> </w:t>
            </w:r>
            <w:r>
              <w:rPr>
                <w:sz w:val="20"/>
              </w:rPr>
              <w:t>Moderation</w:t>
            </w:r>
            <w:r>
              <w:rPr>
                <w:spacing w:val="-5"/>
                <w:sz w:val="20"/>
              </w:rPr>
              <w:t> </w:t>
            </w:r>
            <w:r>
              <w:rPr>
                <w:sz w:val="20"/>
              </w:rPr>
              <w:t>Effect</w:t>
            </w:r>
            <w:r>
              <w:rPr>
                <w:spacing w:val="-7"/>
                <w:sz w:val="20"/>
              </w:rPr>
              <w:t> </w:t>
            </w:r>
            <w:r>
              <w:rPr>
                <w:spacing w:val="-5"/>
                <w:sz w:val="20"/>
              </w:rPr>
              <w:t>Of</w:t>
            </w:r>
          </w:p>
          <w:p>
            <w:pPr>
              <w:pStyle w:val="TableParagraph"/>
              <w:ind w:right="97"/>
              <w:jc w:val="both"/>
              <w:rPr>
                <w:sz w:val="20"/>
              </w:rPr>
            </w:pPr>
            <w:r>
              <w:rPr>
                <w:sz w:val="20"/>
              </w:rPr>
              <w:t>Transparency On The Influence Of Tax Aggressiveness On Company Value (Case Study of Manufacturing Companies on the IDX from 2018 to </w:t>
            </w:r>
            <w:r>
              <w:rPr>
                <w:spacing w:val="-2"/>
                <w:sz w:val="20"/>
              </w:rPr>
              <w:t>2022)</w:t>
            </w:r>
          </w:p>
          <w:p>
            <w:pPr>
              <w:pStyle w:val="TableParagraph"/>
              <w:spacing w:line="230" w:lineRule="atLeast" w:before="212"/>
              <w:ind w:right="99"/>
              <w:jc w:val="both"/>
              <w:rPr>
                <w:sz w:val="20"/>
              </w:rPr>
            </w:pPr>
            <w:r>
              <w:rPr>
                <w:sz w:val="20"/>
              </w:rPr>
              <w:t>Rini Novianti, Asri Ady Bakri, Eko Cahyo Mayndart Tri </w:t>
            </w:r>
            <w:r>
              <w:rPr>
                <w:sz w:val="20"/>
              </w:rPr>
              <w:t>Widyastuti Ningsih,</w:t>
            </w:r>
            <w:r>
              <w:rPr>
                <w:spacing w:val="40"/>
                <w:sz w:val="20"/>
              </w:rPr>
              <w:t> </w:t>
            </w:r>
            <w:r>
              <w:rPr>
                <w:sz w:val="20"/>
              </w:rPr>
              <w:t>Mega Arisia Dewi (2023)</w:t>
            </w:r>
          </w:p>
        </w:tc>
        <w:tc>
          <w:tcPr>
            <w:tcW w:w="2093" w:type="dxa"/>
          </w:tcPr>
          <w:p>
            <w:pPr>
              <w:pStyle w:val="TableParagraph"/>
              <w:ind w:left="108" w:right="757"/>
              <w:rPr>
                <w:sz w:val="20"/>
              </w:rPr>
            </w:pPr>
            <w:r>
              <w:rPr>
                <w:spacing w:val="-2"/>
                <w:sz w:val="20"/>
              </w:rPr>
              <w:t>Dependen: </w:t>
            </w:r>
            <w:r>
              <w:rPr>
                <w:sz w:val="20"/>
              </w:rPr>
              <w:t>Firm Value </w:t>
            </w:r>
            <w:r>
              <w:rPr>
                <w:spacing w:val="-2"/>
                <w:sz w:val="20"/>
              </w:rPr>
              <w:t>Independen:</w:t>
            </w:r>
          </w:p>
          <w:p>
            <w:pPr>
              <w:pStyle w:val="TableParagraph"/>
              <w:spacing w:before="2"/>
              <w:ind w:left="108"/>
              <w:rPr>
                <w:sz w:val="20"/>
              </w:rPr>
            </w:pPr>
            <w:r>
              <w:rPr>
                <w:sz w:val="20"/>
              </w:rPr>
              <w:t>Tax</w:t>
            </w:r>
            <w:r>
              <w:rPr>
                <w:spacing w:val="-3"/>
                <w:sz w:val="20"/>
              </w:rPr>
              <w:t> </w:t>
            </w:r>
            <w:r>
              <w:rPr>
                <w:spacing w:val="-2"/>
                <w:sz w:val="20"/>
              </w:rPr>
              <w:t>Aggressiveness</w:t>
            </w:r>
          </w:p>
        </w:tc>
        <w:tc>
          <w:tcPr>
            <w:tcW w:w="1952" w:type="dxa"/>
          </w:tcPr>
          <w:p>
            <w:pPr>
              <w:pStyle w:val="TableParagraph"/>
              <w:ind w:left="108" w:right="95"/>
              <w:rPr>
                <w:sz w:val="20"/>
              </w:rPr>
            </w:pPr>
            <w:r>
              <w:rPr>
                <w:sz w:val="20"/>
              </w:rPr>
              <w:t>Agresivitas pajak </w:t>
            </w:r>
            <w:r>
              <w:rPr>
                <w:spacing w:val="-2"/>
                <w:sz w:val="20"/>
              </w:rPr>
              <w:t>berpengaruh </w:t>
            </w:r>
            <w:r>
              <w:rPr>
                <w:sz w:val="20"/>
              </w:rPr>
              <w:t>signifikan</w:t>
            </w:r>
            <w:r>
              <w:rPr>
                <w:spacing w:val="-1"/>
                <w:sz w:val="20"/>
              </w:rPr>
              <w:t> </w:t>
            </w:r>
            <w:r>
              <w:rPr>
                <w:sz w:val="20"/>
              </w:rPr>
              <w:t>dan</w:t>
            </w:r>
            <w:r>
              <w:rPr>
                <w:spacing w:val="-3"/>
                <w:sz w:val="20"/>
              </w:rPr>
              <w:t> </w:t>
            </w:r>
            <w:r>
              <w:rPr>
                <w:sz w:val="20"/>
              </w:rPr>
              <w:t>positif terhadap nilai </w:t>
            </w:r>
            <w:r>
              <w:rPr>
                <w:spacing w:val="-2"/>
                <w:sz w:val="20"/>
              </w:rPr>
              <w:t>perusahaan.</w:t>
            </w:r>
          </w:p>
        </w:tc>
      </w:tr>
      <w:tr>
        <w:trPr>
          <w:trHeight w:val="1840" w:hRule="atLeast"/>
        </w:trPr>
        <w:tc>
          <w:tcPr>
            <w:tcW w:w="636" w:type="dxa"/>
          </w:tcPr>
          <w:p>
            <w:pPr>
              <w:pStyle w:val="TableParagraph"/>
              <w:spacing w:line="268" w:lineRule="exact"/>
              <w:ind w:left="154"/>
              <w:jc w:val="center"/>
              <w:rPr>
                <w:rFonts w:ascii="Calibri"/>
                <w:sz w:val="22"/>
              </w:rPr>
            </w:pPr>
            <w:r>
              <w:rPr>
                <w:rFonts w:ascii="Calibri"/>
                <w:spacing w:val="-5"/>
                <w:sz w:val="22"/>
              </w:rPr>
              <w:t>10.</w:t>
            </w:r>
          </w:p>
        </w:tc>
        <w:tc>
          <w:tcPr>
            <w:tcW w:w="3473" w:type="dxa"/>
          </w:tcPr>
          <w:p>
            <w:pPr>
              <w:pStyle w:val="TableParagraph"/>
              <w:ind w:right="96"/>
              <w:jc w:val="both"/>
              <w:rPr>
                <w:sz w:val="20"/>
              </w:rPr>
            </w:pPr>
            <w:r>
              <w:rPr>
                <w:sz w:val="20"/>
              </w:rPr>
              <w:t>Pengaruh Perencanaan Pajak, Aset</w:t>
            </w:r>
            <w:r>
              <w:rPr>
                <w:spacing w:val="40"/>
                <w:sz w:val="20"/>
              </w:rPr>
              <w:t> </w:t>
            </w:r>
            <w:r>
              <w:rPr>
                <w:sz w:val="20"/>
              </w:rPr>
              <w:t>Pajak Tangguhan, Beban Pajak Tangguhan terhadap Nilai Perusahaan (Perusahaan Manufaktur yang terdaftar di Bursa Efek Indonesia (BEI) 2016- </w:t>
            </w:r>
            <w:r>
              <w:rPr>
                <w:spacing w:val="-2"/>
                <w:sz w:val="20"/>
              </w:rPr>
              <w:t>2020)</w:t>
            </w:r>
          </w:p>
          <w:p>
            <w:pPr>
              <w:pStyle w:val="TableParagraph"/>
              <w:spacing w:line="212" w:lineRule="exact" w:before="228"/>
              <w:jc w:val="both"/>
              <w:rPr>
                <w:sz w:val="20"/>
              </w:rPr>
            </w:pPr>
            <w:r>
              <w:rPr>
                <w:sz w:val="20"/>
              </w:rPr>
              <w:t>Desepti</w:t>
            </w:r>
            <w:r>
              <w:rPr>
                <w:spacing w:val="-6"/>
                <w:sz w:val="20"/>
              </w:rPr>
              <w:t> </w:t>
            </w:r>
            <w:r>
              <w:rPr>
                <w:sz w:val="20"/>
              </w:rPr>
              <w:t>Maya</w:t>
            </w:r>
            <w:r>
              <w:rPr>
                <w:spacing w:val="-4"/>
                <w:sz w:val="20"/>
              </w:rPr>
              <w:t> </w:t>
            </w:r>
            <w:r>
              <w:rPr>
                <w:sz w:val="20"/>
              </w:rPr>
              <w:t>Putri</w:t>
            </w:r>
            <w:r>
              <w:rPr>
                <w:spacing w:val="-5"/>
                <w:sz w:val="20"/>
              </w:rPr>
              <w:t> </w:t>
            </w:r>
            <w:r>
              <w:rPr>
                <w:spacing w:val="-2"/>
                <w:sz w:val="20"/>
              </w:rPr>
              <w:t>(2022)</w:t>
            </w:r>
          </w:p>
        </w:tc>
        <w:tc>
          <w:tcPr>
            <w:tcW w:w="2093" w:type="dxa"/>
          </w:tcPr>
          <w:p>
            <w:pPr>
              <w:pStyle w:val="TableParagraph"/>
              <w:spacing w:line="229" w:lineRule="exact"/>
              <w:ind w:left="108"/>
              <w:rPr>
                <w:sz w:val="20"/>
              </w:rPr>
            </w:pPr>
            <w:r>
              <w:rPr>
                <w:spacing w:val="-2"/>
                <w:sz w:val="20"/>
              </w:rPr>
              <w:t>Dependen:</w:t>
            </w:r>
          </w:p>
          <w:p>
            <w:pPr>
              <w:pStyle w:val="TableParagraph"/>
              <w:ind w:left="108" w:right="413"/>
              <w:rPr>
                <w:sz w:val="20"/>
              </w:rPr>
            </w:pPr>
            <w:r>
              <w:rPr>
                <w:sz w:val="20"/>
              </w:rPr>
              <w:t>Nilai Perusahaan </w:t>
            </w:r>
            <w:r>
              <w:rPr>
                <w:spacing w:val="-2"/>
                <w:sz w:val="20"/>
              </w:rPr>
              <w:t>Independen: </w:t>
            </w:r>
            <w:r>
              <w:rPr>
                <w:sz w:val="20"/>
              </w:rPr>
              <w:t>Perencanaan</w:t>
            </w:r>
            <w:r>
              <w:rPr>
                <w:spacing w:val="-13"/>
                <w:sz w:val="20"/>
              </w:rPr>
              <w:t> </w:t>
            </w:r>
            <w:r>
              <w:rPr>
                <w:sz w:val="20"/>
              </w:rPr>
              <w:t>Pajak, Aset Pajak Tangguhan, Beban Pajak Tangguhan</w:t>
            </w:r>
          </w:p>
        </w:tc>
        <w:tc>
          <w:tcPr>
            <w:tcW w:w="1952" w:type="dxa"/>
          </w:tcPr>
          <w:p>
            <w:pPr>
              <w:pStyle w:val="TableParagraph"/>
              <w:ind w:left="108" w:right="266"/>
              <w:rPr>
                <w:sz w:val="20"/>
              </w:rPr>
            </w:pPr>
            <w:r>
              <w:rPr>
                <w:sz w:val="20"/>
              </w:rPr>
              <w:t>Beban Pajak </w:t>
            </w:r>
            <w:r>
              <w:rPr>
                <w:spacing w:val="-2"/>
                <w:sz w:val="20"/>
              </w:rPr>
              <w:t>Tangguhan </w:t>
            </w:r>
            <w:r>
              <w:rPr>
                <w:sz w:val="20"/>
              </w:rPr>
              <w:t>berpengaruh</w:t>
            </w:r>
            <w:r>
              <w:rPr>
                <w:spacing w:val="-13"/>
                <w:sz w:val="20"/>
              </w:rPr>
              <w:t> </w:t>
            </w:r>
            <w:r>
              <w:rPr>
                <w:sz w:val="20"/>
              </w:rPr>
              <w:t>positif dan signifikan terhadap nilai </w:t>
            </w:r>
            <w:r>
              <w:rPr>
                <w:spacing w:val="-2"/>
                <w:sz w:val="20"/>
              </w:rPr>
              <w:t>perusahaan.</w:t>
            </w:r>
          </w:p>
        </w:tc>
      </w:tr>
    </w:tbl>
    <w:p>
      <w:pPr>
        <w:spacing w:before="4"/>
        <w:ind w:left="568" w:right="0" w:firstLine="0"/>
        <w:jc w:val="left"/>
        <w:rPr>
          <w:i/>
          <w:sz w:val="20"/>
        </w:rPr>
      </w:pPr>
      <w:r>
        <w:rPr>
          <w:i/>
          <w:sz w:val="20"/>
        </w:rPr>
        <w:t>Disambung</w:t>
      </w:r>
      <w:r>
        <w:rPr>
          <w:i/>
          <w:spacing w:val="-5"/>
          <w:sz w:val="20"/>
        </w:rPr>
        <w:t> </w:t>
      </w:r>
      <w:r>
        <w:rPr>
          <w:i/>
          <w:sz w:val="20"/>
        </w:rPr>
        <w:t>ke</w:t>
      </w:r>
      <w:r>
        <w:rPr>
          <w:i/>
          <w:spacing w:val="-6"/>
          <w:sz w:val="20"/>
        </w:rPr>
        <w:t> </w:t>
      </w:r>
      <w:r>
        <w:rPr>
          <w:i/>
          <w:sz w:val="20"/>
        </w:rPr>
        <w:t>halaman</w:t>
      </w:r>
      <w:r>
        <w:rPr>
          <w:i/>
          <w:spacing w:val="-6"/>
          <w:sz w:val="20"/>
        </w:rPr>
        <w:t> </w:t>
      </w:r>
      <w:r>
        <w:rPr>
          <w:i/>
          <w:spacing w:val="-2"/>
          <w:sz w:val="20"/>
        </w:rPr>
        <w:t>berikutnya</w:t>
      </w:r>
    </w:p>
    <w:p>
      <w:pPr>
        <w:spacing w:after="0"/>
        <w:jc w:val="left"/>
        <w:rPr>
          <w:i/>
          <w:sz w:val="20"/>
        </w:rPr>
        <w:sectPr>
          <w:pgSz w:w="11910" w:h="16840"/>
          <w:pgMar w:header="751" w:footer="0" w:top="960" w:bottom="280" w:left="1700" w:right="1417"/>
        </w:sect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18"/>
        <w:rPr>
          <w:i/>
          <w:sz w:val="22"/>
        </w:rPr>
      </w:pPr>
    </w:p>
    <w:p>
      <w:pPr>
        <w:spacing w:before="0"/>
        <w:ind w:left="568" w:right="0" w:firstLine="0"/>
        <w:jc w:val="left"/>
        <w:rPr>
          <w:b/>
          <w:sz w:val="22"/>
        </w:rPr>
      </w:pPr>
      <w:r>
        <w:rPr>
          <w:b/>
          <w:sz w:val="22"/>
        </w:rPr>
        <w:t>Tabel 2.1.</w:t>
      </w:r>
      <w:r>
        <w:rPr>
          <w:b/>
          <w:spacing w:val="-3"/>
          <w:sz w:val="22"/>
        </w:rPr>
        <w:t> </w:t>
      </w:r>
      <w:r>
        <w:rPr>
          <w:b/>
          <w:spacing w:val="-2"/>
          <w:sz w:val="22"/>
        </w:rPr>
        <w:t>Sambungan</w:t>
      </w:r>
    </w:p>
    <w:p>
      <w:pPr>
        <w:pStyle w:val="BodyText"/>
        <w:spacing w:before="2"/>
        <w:rPr>
          <w:b/>
          <w:sz w:val="17"/>
        </w:rPr>
      </w:pPr>
    </w:p>
    <w:tbl>
      <w:tblPr>
        <w:tblW w:w="0" w:type="auto"/>
        <w:jc w:val="left"/>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3611"/>
        <w:gridCol w:w="2005"/>
        <w:gridCol w:w="2003"/>
      </w:tblGrid>
      <w:tr>
        <w:trPr>
          <w:trHeight w:val="268" w:hRule="atLeast"/>
        </w:trPr>
        <w:tc>
          <w:tcPr>
            <w:tcW w:w="538" w:type="dxa"/>
          </w:tcPr>
          <w:p>
            <w:pPr>
              <w:pStyle w:val="TableParagraph"/>
              <w:spacing w:line="248" w:lineRule="exact"/>
              <w:ind w:left="39" w:right="29"/>
              <w:jc w:val="center"/>
              <w:rPr>
                <w:rFonts w:ascii="Calibri"/>
                <w:b/>
                <w:sz w:val="22"/>
              </w:rPr>
            </w:pPr>
            <w:r>
              <w:rPr>
                <w:rFonts w:ascii="Calibri"/>
                <w:b/>
                <w:spacing w:val="-5"/>
                <w:sz w:val="22"/>
              </w:rPr>
              <w:t>No.</w:t>
            </w:r>
          </w:p>
        </w:tc>
        <w:tc>
          <w:tcPr>
            <w:tcW w:w="3611" w:type="dxa"/>
          </w:tcPr>
          <w:p>
            <w:pPr>
              <w:pStyle w:val="TableParagraph"/>
              <w:spacing w:line="248" w:lineRule="exact"/>
              <w:ind w:left="793"/>
              <w:rPr>
                <w:rFonts w:ascii="Calibri"/>
                <w:b/>
                <w:sz w:val="22"/>
              </w:rPr>
            </w:pPr>
            <w:r>
              <w:rPr>
                <w:rFonts w:ascii="Calibri"/>
                <w:b/>
                <w:sz w:val="22"/>
              </w:rPr>
              <w:t>Judul</w:t>
            </w:r>
            <w:r>
              <w:rPr>
                <w:rFonts w:ascii="Calibri"/>
                <w:b/>
                <w:spacing w:val="-3"/>
                <w:sz w:val="22"/>
              </w:rPr>
              <w:t> </w:t>
            </w:r>
            <w:r>
              <w:rPr>
                <w:rFonts w:ascii="Calibri"/>
                <w:b/>
                <w:sz w:val="22"/>
              </w:rPr>
              <w:t>&amp;</w:t>
            </w:r>
            <w:r>
              <w:rPr>
                <w:rFonts w:ascii="Calibri"/>
                <w:b/>
                <w:spacing w:val="-2"/>
                <w:sz w:val="22"/>
              </w:rPr>
              <w:t> </w:t>
            </w:r>
            <w:r>
              <w:rPr>
                <w:rFonts w:ascii="Calibri"/>
                <w:b/>
                <w:sz w:val="22"/>
              </w:rPr>
              <w:t>Nama</w:t>
            </w:r>
            <w:r>
              <w:rPr>
                <w:rFonts w:ascii="Calibri"/>
                <w:b/>
                <w:spacing w:val="-4"/>
                <w:sz w:val="22"/>
              </w:rPr>
              <w:t> </w:t>
            </w:r>
            <w:r>
              <w:rPr>
                <w:rFonts w:ascii="Calibri"/>
                <w:b/>
                <w:spacing w:val="-2"/>
                <w:sz w:val="22"/>
              </w:rPr>
              <w:t>Peneliti</w:t>
            </w:r>
          </w:p>
        </w:tc>
        <w:tc>
          <w:tcPr>
            <w:tcW w:w="2005" w:type="dxa"/>
          </w:tcPr>
          <w:p>
            <w:pPr>
              <w:pStyle w:val="TableParagraph"/>
              <w:spacing w:line="248" w:lineRule="exact"/>
              <w:ind w:left="133"/>
              <w:rPr>
                <w:rFonts w:ascii="Calibri"/>
                <w:b/>
                <w:sz w:val="22"/>
              </w:rPr>
            </w:pPr>
            <w:r>
              <w:rPr>
                <w:rFonts w:ascii="Calibri"/>
                <w:b/>
                <w:sz w:val="22"/>
              </w:rPr>
              <w:t>Variabel</w:t>
            </w:r>
            <w:r>
              <w:rPr>
                <w:rFonts w:ascii="Calibri"/>
                <w:b/>
                <w:spacing w:val="-7"/>
                <w:sz w:val="22"/>
              </w:rPr>
              <w:t> </w:t>
            </w:r>
            <w:r>
              <w:rPr>
                <w:rFonts w:ascii="Calibri"/>
                <w:b/>
                <w:spacing w:val="-2"/>
                <w:sz w:val="22"/>
              </w:rPr>
              <w:t>Penelitian</w:t>
            </w:r>
          </w:p>
        </w:tc>
        <w:tc>
          <w:tcPr>
            <w:tcW w:w="2003" w:type="dxa"/>
          </w:tcPr>
          <w:p>
            <w:pPr>
              <w:pStyle w:val="TableParagraph"/>
              <w:spacing w:line="248" w:lineRule="exact"/>
              <w:ind w:left="290"/>
              <w:rPr>
                <w:rFonts w:ascii="Calibri"/>
                <w:b/>
                <w:sz w:val="22"/>
              </w:rPr>
            </w:pPr>
            <w:r>
              <w:rPr>
                <w:rFonts w:ascii="Calibri"/>
                <w:b/>
                <w:sz w:val="22"/>
              </w:rPr>
              <w:t>Hasil</w:t>
            </w:r>
            <w:r>
              <w:rPr>
                <w:rFonts w:ascii="Calibri"/>
                <w:b/>
                <w:spacing w:val="-6"/>
                <w:sz w:val="22"/>
              </w:rPr>
              <w:t> </w:t>
            </w:r>
            <w:r>
              <w:rPr>
                <w:rFonts w:ascii="Calibri"/>
                <w:b/>
                <w:spacing w:val="-2"/>
                <w:sz w:val="22"/>
              </w:rPr>
              <w:t>Penelitian</w:t>
            </w:r>
          </w:p>
        </w:tc>
      </w:tr>
      <w:tr>
        <w:trPr>
          <w:trHeight w:val="1841" w:hRule="atLeast"/>
        </w:trPr>
        <w:tc>
          <w:tcPr>
            <w:tcW w:w="538" w:type="dxa"/>
          </w:tcPr>
          <w:p>
            <w:pPr>
              <w:pStyle w:val="TableParagraph"/>
              <w:spacing w:line="268" w:lineRule="exact"/>
              <w:ind w:left="10" w:right="38"/>
              <w:jc w:val="center"/>
              <w:rPr>
                <w:rFonts w:ascii="Calibri"/>
                <w:sz w:val="22"/>
              </w:rPr>
            </w:pPr>
            <w:r>
              <w:rPr>
                <w:rFonts w:ascii="Calibri"/>
                <w:spacing w:val="-5"/>
                <w:sz w:val="22"/>
              </w:rPr>
              <w:t>11.</w:t>
            </w:r>
          </w:p>
        </w:tc>
        <w:tc>
          <w:tcPr>
            <w:tcW w:w="3611" w:type="dxa"/>
          </w:tcPr>
          <w:p>
            <w:pPr>
              <w:pStyle w:val="TableParagraph"/>
              <w:ind w:right="93"/>
              <w:jc w:val="both"/>
              <w:rPr>
                <w:sz w:val="20"/>
              </w:rPr>
            </w:pPr>
            <w:r>
              <w:rPr>
                <w:sz w:val="20"/>
              </w:rPr>
              <w:t>Pengaruh Beban Pajak Tangguhan, Perencanaan Pajak, Dan Kebijakan Deviden Terhadap Nilai Perusahaan</w:t>
            </w:r>
            <w:r>
              <w:rPr>
                <w:spacing w:val="40"/>
                <w:sz w:val="20"/>
              </w:rPr>
              <w:t> </w:t>
            </w:r>
            <w:r>
              <w:rPr>
                <w:sz w:val="20"/>
              </w:rPr>
              <w:t>(Studi Empiris Pada Perusahaan Sektor Barang dan Konsumsi Yang Terdaftar di Bursa Efek Indonesia Tahun 2016 –</w:t>
            </w:r>
            <w:r>
              <w:rPr>
                <w:spacing w:val="80"/>
                <w:sz w:val="20"/>
              </w:rPr>
              <w:t> </w:t>
            </w:r>
            <w:r>
              <w:rPr>
                <w:spacing w:val="-2"/>
                <w:sz w:val="20"/>
              </w:rPr>
              <w:t>2021)</w:t>
            </w:r>
          </w:p>
          <w:p>
            <w:pPr>
              <w:pStyle w:val="TableParagraph"/>
              <w:spacing w:line="210" w:lineRule="exact" w:before="1"/>
              <w:jc w:val="both"/>
              <w:rPr>
                <w:sz w:val="20"/>
              </w:rPr>
            </w:pPr>
            <w:r>
              <w:rPr>
                <w:sz w:val="20"/>
              </w:rPr>
              <w:t>Nia</w:t>
            </w:r>
            <w:r>
              <w:rPr>
                <w:spacing w:val="-4"/>
                <w:sz w:val="20"/>
              </w:rPr>
              <w:t> </w:t>
            </w:r>
            <w:r>
              <w:rPr>
                <w:sz w:val="20"/>
              </w:rPr>
              <w:t>Safitri</w:t>
            </w:r>
            <w:r>
              <w:rPr>
                <w:spacing w:val="-4"/>
                <w:sz w:val="20"/>
              </w:rPr>
              <w:t> </w:t>
            </w:r>
            <w:r>
              <w:rPr>
                <w:sz w:val="20"/>
              </w:rPr>
              <w:t>&amp;</w:t>
            </w:r>
            <w:r>
              <w:rPr>
                <w:spacing w:val="-3"/>
                <w:sz w:val="20"/>
              </w:rPr>
              <w:t> </w:t>
            </w:r>
            <w:r>
              <w:rPr>
                <w:sz w:val="20"/>
              </w:rPr>
              <w:t>Mohamad</w:t>
            </w:r>
            <w:r>
              <w:rPr>
                <w:spacing w:val="-2"/>
                <w:sz w:val="20"/>
              </w:rPr>
              <w:t> </w:t>
            </w:r>
            <w:r>
              <w:rPr>
                <w:sz w:val="20"/>
              </w:rPr>
              <w:t>Safii</w:t>
            </w:r>
            <w:r>
              <w:rPr>
                <w:spacing w:val="-5"/>
                <w:sz w:val="20"/>
              </w:rPr>
              <w:t> </w:t>
            </w:r>
            <w:r>
              <w:rPr>
                <w:spacing w:val="-2"/>
                <w:sz w:val="20"/>
              </w:rPr>
              <w:t>(2022)</w:t>
            </w:r>
          </w:p>
        </w:tc>
        <w:tc>
          <w:tcPr>
            <w:tcW w:w="2005" w:type="dxa"/>
          </w:tcPr>
          <w:p>
            <w:pPr>
              <w:pStyle w:val="TableParagraph"/>
              <w:ind w:left="106"/>
              <w:rPr>
                <w:sz w:val="20"/>
              </w:rPr>
            </w:pPr>
            <w:r>
              <w:rPr>
                <w:spacing w:val="-2"/>
                <w:sz w:val="20"/>
              </w:rPr>
              <w:t>Dependen:</w:t>
            </w:r>
          </w:p>
          <w:p>
            <w:pPr>
              <w:pStyle w:val="TableParagraph"/>
              <w:ind w:left="106" w:right="327"/>
              <w:rPr>
                <w:sz w:val="20"/>
              </w:rPr>
            </w:pPr>
            <w:r>
              <w:rPr>
                <w:sz w:val="20"/>
              </w:rPr>
              <w:t>Nilai Perusahaan </w:t>
            </w:r>
            <w:r>
              <w:rPr>
                <w:spacing w:val="-2"/>
                <w:sz w:val="20"/>
              </w:rPr>
              <w:t>Independen: </w:t>
            </w:r>
            <w:r>
              <w:rPr>
                <w:sz w:val="20"/>
              </w:rPr>
              <w:t>Perencanaan</w:t>
            </w:r>
            <w:r>
              <w:rPr>
                <w:spacing w:val="-13"/>
                <w:sz w:val="20"/>
              </w:rPr>
              <w:t> </w:t>
            </w:r>
            <w:r>
              <w:rPr>
                <w:sz w:val="20"/>
              </w:rPr>
              <w:t>Pajak, Beban Pajak </w:t>
            </w:r>
            <w:r>
              <w:rPr>
                <w:spacing w:val="-2"/>
                <w:sz w:val="20"/>
              </w:rPr>
              <w:t>Tangguhan, </w:t>
            </w:r>
            <w:r>
              <w:rPr>
                <w:sz w:val="20"/>
              </w:rPr>
              <w:t>Kebijakan</w:t>
            </w:r>
            <w:r>
              <w:rPr>
                <w:spacing w:val="-13"/>
                <w:sz w:val="20"/>
              </w:rPr>
              <w:t> </w:t>
            </w:r>
            <w:r>
              <w:rPr>
                <w:sz w:val="20"/>
              </w:rPr>
              <w:t>Deviden</w:t>
            </w:r>
          </w:p>
        </w:tc>
        <w:tc>
          <w:tcPr>
            <w:tcW w:w="2003" w:type="dxa"/>
          </w:tcPr>
          <w:p>
            <w:pPr>
              <w:pStyle w:val="TableParagraph"/>
              <w:ind w:left="103" w:right="106"/>
              <w:rPr>
                <w:sz w:val="20"/>
              </w:rPr>
            </w:pPr>
            <w:r>
              <w:rPr>
                <w:sz w:val="20"/>
              </w:rPr>
              <w:t>Beban Pajak </w:t>
            </w:r>
            <w:r>
              <w:rPr>
                <w:spacing w:val="-2"/>
                <w:sz w:val="20"/>
              </w:rPr>
              <w:t>Tangguhan berpengaruh</w:t>
            </w:r>
            <w:r>
              <w:rPr>
                <w:spacing w:val="40"/>
                <w:sz w:val="20"/>
              </w:rPr>
              <w:t> </w:t>
            </w:r>
            <w:r>
              <w:rPr>
                <w:sz w:val="20"/>
              </w:rPr>
              <w:t>signifikan dan </w:t>
            </w:r>
            <w:r>
              <w:rPr>
                <w:sz w:val="20"/>
              </w:rPr>
              <w:t>negatif terhadap nilai </w:t>
            </w:r>
            <w:r>
              <w:rPr>
                <w:spacing w:val="-2"/>
                <w:sz w:val="20"/>
              </w:rPr>
              <w:t>perusahaan.</w:t>
            </w:r>
          </w:p>
        </w:tc>
      </w:tr>
      <w:tr>
        <w:trPr>
          <w:trHeight w:val="1151" w:hRule="atLeast"/>
        </w:trPr>
        <w:tc>
          <w:tcPr>
            <w:tcW w:w="538" w:type="dxa"/>
          </w:tcPr>
          <w:p>
            <w:pPr>
              <w:pStyle w:val="TableParagraph"/>
              <w:spacing w:line="268" w:lineRule="exact"/>
              <w:ind w:left="10" w:right="39"/>
              <w:jc w:val="center"/>
              <w:rPr>
                <w:rFonts w:ascii="Calibri"/>
                <w:sz w:val="22"/>
              </w:rPr>
            </w:pPr>
            <w:r>
              <w:rPr>
                <w:rFonts w:ascii="Calibri"/>
                <w:spacing w:val="-5"/>
                <w:sz w:val="22"/>
              </w:rPr>
              <w:t>12.</w:t>
            </w:r>
          </w:p>
        </w:tc>
        <w:tc>
          <w:tcPr>
            <w:tcW w:w="3611" w:type="dxa"/>
          </w:tcPr>
          <w:p>
            <w:pPr>
              <w:pStyle w:val="TableParagraph"/>
              <w:ind w:right="99"/>
              <w:jc w:val="both"/>
              <w:rPr>
                <w:sz w:val="20"/>
              </w:rPr>
            </w:pPr>
            <w:r>
              <w:rPr>
                <w:sz w:val="20"/>
              </w:rPr>
              <w:t>Pengaruh agresivitas pajak terhadap </w:t>
            </w:r>
            <w:r>
              <w:rPr>
                <w:sz w:val="20"/>
              </w:rPr>
              <w:t>nilai perusahaan: Efek moderasi transparansi dan kepemilikan institusional</w:t>
            </w:r>
          </w:p>
          <w:p>
            <w:pPr>
              <w:pStyle w:val="TableParagraph"/>
              <w:spacing w:line="212" w:lineRule="exact" w:before="229"/>
              <w:jc w:val="both"/>
              <w:rPr>
                <w:sz w:val="20"/>
              </w:rPr>
            </w:pPr>
            <w:r>
              <w:rPr>
                <w:sz w:val="20"/>
              </w:rPr>
              <w:t>Dewi</w:t>
            </w:r>
            <w:r>
              <w:rPr>
                <w:spacing w:val="-7"/>
                <w:sz w:val="20"/>
              </w:rPr>
              <w:t> </w:t>
            </w:r>
            <w:r>
              <w:rPr>
                <w:sz w:val="20"/>
              </w:rPr>
              <w:t>Prastiwi,</w:t>
            </w:r>
            <w:r>
              <w:rPr>
                <w:spacing w:val="-5"/>
                <w:sz w:val="20"/>
              </w:rPr>
              <w:t> </w:t>
            </w:r>
            <w:r>
              <w:rPr>
                <w:sz w:val="20"/>
              </w:rPr>
              <w:t>Alifiah</w:t>
            </w:r>
            <w:r>
              <w:rPr>
                <w:spacing w:val="-4"/>
                <w:sz w:val="20"/>
              </w:rPr>
              <w:t> </w:t>
            </w:r>
            <w:r>
              <w:rPr>
                <w:sz w:val="20"/>
              </w:rPr>
              <w:t>Nurul</w:t>
            </w:r>
            <w:r>
              <w:rPr>
                <w:spacing w:val="-6"/>
                <w:sz w:val="20"/>
              </w:rPr>
              <w:t> </w:t>
            </w:r>
            <w:r>
              <w:rPr>
                <w:spacing w:val="-2"/>
                <w:sz w:val="20"/>
              </w:rPr>
              <w:t>(2020)</w:t>
            </w:r>
          </w:p>
        </w:tc>
        <w:tc>
          <w:tcPr>
            <w:tcW w:w="2005" w:type="dxa"/>
          </w:tcPr>
          <w:p>
            <w:pPr>
              <w:pStyle w:val="TableParagraph"/>
              <w:ind w:left="106"/>
              <w:rPr>
                <w:sz w:val="20"/>
              </w:rPr>
            </w:pPr>
            <w:r>
              <w:rPr>
                <w:spacing w:val="-2"/>
                <w:sz w:val="20"/>
              </w:rPr>
              <w:t>Dependen:</w:t>
            </w:r>
          </w:p>
          <w:p>
            <w:pPr>
              <w:pStyle w:val="TableParagraph"/>
              <w:ind w:left="106" w:right="487"/>
              <w:rPr>
                <w:sz w:val="20"/>
              </w:rPr>
            </w:pPr>
            <w:r>
              <w:rPr>
                <w:sz w:val="20"/>
              </w:rPr>
              <w:t>Nilai</w:t>
            </w:r>
            <w:r>
              <w:rPr>
                <w:spacing w:val="-6"/>
                <w:sz w:val="20"/>
              </w:rPr>
              <w:t> </w:t>
            </w:r>
            <w:r>
              <w:rPr>
                <w:sz w:val="20"/>
              </w:rPr>
              <w:t>Perusahaan </w:t>
            </w:r>
            <w:r>
              <w:rPr>
                <w:spacing w:val="-2"/>
                <w:sz w:val="20"/>
              </w:rPr>
              <w:t>Independen: </w:t>
            </w:r>
            <w:r>
              <w:rPr>
                <w:sz w:val="20"/>
              </w:rPr>
              <w:t>Agresivitas</w:t>
            </w:r>
            <w:r>
              <w:rPr>
                <w:spacing w:val="-13"/>
                <w:sz w:val="20"/>
              </w:rPr>
              <w:t> </w:t>
            </w:r>
            <w:r>
              <w:rPr>
                <w:sz w:val="20"/>
              </w:rPr>
              <w:t>pajak</w:t>
            </w:r>
          </w:p>
        </w:tc>
        <w:tc>
          <w:tcPr>
            <w:tcW w:w="2003" w:type="dxa"/>
          </w:tcPr>
          <w:p>
            <w:pPr>
              <w:pStyle w:val="TableParagraph"/>
              <w:ind w:left="103" w:right="106"/>
              <w:rPr>
                <w:sz w:val="20"/>
              </w:rPr>
            </w:pPr>
            <w:r>
              <w:rPr>
                <w:sz w:val="20"/>
              </w:rPr>
              <w:t>Agresivitas pajak </w:t>
            </w:r>
            <w:r>
              <w:rPr>
                <w:spacing w:val="-2"/>
                <w:sz w:val="20"/>
              </w:rPr>
              <w:t>berpengaruh</w:t>
            </w:r>
            <w:r>
              <w:rPr>
                <w:spacing w:val="40"/>
                <w:sz w:val="20"/>
              </w:rPr>
              <w:t> </w:t>
            </w:r>
            <w:r>
              <w:rPr>
                <w:sz w:val="20"/>
              </w:rPr>
              <w:t>signifikan dan </w:t>
            </w:r>
            <w:r>
              <w:rPr>
                <w:sz w:val="20"/>
              </w:rPr>
              <w:t>negatif</w:t>
            </w:r>
          </w:p>
          <w:p>
            <w:pPr>
              <w:pStyle w:val="TableParagraph"/>
              <w:spacing w:line="228" w:lineRule="exact"/>
              <w:ind w:left="103" w:right="789"/>
              <w:rPr>
                <w:sz w:val="20"/>
              </w:rPr>
            </w:pPr>
            <w:r>
              <w:rPr>
                <w:sz w:val="20"/>
              </w:rPr>
              <w:t>terhadap</w:t>
            </w:r>
            <w:r>
              <w:rPr>
                <w:spacing w:val="-13"/>
                <w:sz w:val="20"/>
              </w:rPr>
              <w:t> </w:t>
            </w:r>
            <w:r>
              <w:rPr>
                <w:sz w:val="20"/>
              </w:rPr>
              <w:t>nilai </w:t>
            </w:r>
            <w:r>
              <w:rPr>
                <w:spacing w:val="-2"/>
                <w:sz w:val="20"/>
              </w:rPr>
              <w:t>perusahaan.</w:t>
            </w:r>
          </w:p>
        </w:tc>
      </w:tr>
    </w:tbl>
    <w:p>
      <w:pPr>
        <w:spacing w:before="1"/>
        <w:ind w:left="568" w:right="0" w:firstLine="0"/>
        <w:jc w:val="left"/>
        <w:rPr>
          <w:i/>
          <w:sz w:val="20"/>
        </w:rPr>
      </w:pPr>
      <w:r>
        <w:rPr>
          <w:i/>
          <w:sz w:val="20"/>
        </w:rPr>
        <w:t>Sumber:</w:t>
      </w:r>
      <w:r>
        <w:rPr>
          <w:i/>
          <w:spacing w:val="-6"/>
          <w:sz w:val="20"/>
        </w:rPr>
        <w:t> </w:t>
      </w:r>
      <w:r>
        <w:rPr>
          <w:i/>
          <w:sz w:val="20"/>
        </w:rPr>
        <w:t>Penelitian</w:t>
      </w:r>
      <w:r>
        <w:rPr>
          <w:i/>
          <w:spacing w:val="-4"/>
          <w:sz w:val="20"/>
        </w:rPr>
        <w:t> </w:t>
      </w:r>
      <w:r>
        <w:rPr>
          <w:i/>
          <w:spacing w:val="-2"/>
          <w:sz w:val="20"/>
        </w:rPr>
        <w:t>Terdahulu</w:t>
      </w:r>
    </w:p>
    <w:p>
      <w:pPr>
        <w:pStyle w:val="Heading2"/>
        <w:numPr>
          <w:ilvl w:val="1"/>
          <w:numId w:val="7"/>
        </w:numPr>
        <w:tabs>
          <w:tab w:pos="995" w:val="left" w:leader="none"/>
        </w:tabs>
        <w:spacing w:line="240" w:lineRule="auto" w:before="227" w:after="0"/>
        <w:ind w:left="995" w:right="0" w:hanging="360"/>
        <w:jc w:val="left"/>
      </w:pPr>
      <w:bookmarkStart w:name="_TOC_250023" w:id="12"/>
      <w:r>
        <w:rPr/>
        <w:t>Kerangka</w:t>
      </w:r>
      <w:r>
        <w:rPr>
          <w:spacing w:val="-4"/>
        </w:rPr>
        <w:t> </w:t>
      </w:r>
      <w:bookmarkEnd w:id="12"/>
      <w:r>
        <w:rPr>
          <w:spacing w:val="-2"/>
        </w:rPr>
        <w:t>Konseptual</w:t>
      </w:r>
    </w:p>
    <w:p>
      <w:pPr>
        <w:pStyle w:val="BodyText"/>
        <w:rPr>
          <w:b/>
        </w:rPr>
      </w:pPr>
    </w:p>
    <w:p>
      <w:pPr>
        <w:pStyle w:val="BodyText"/>
        <w:tabs>
          <w:tab w:pos="2406" w:val="left" w:leader="none"/>
          <w:tab w:pos="3461" w:val="left" w:leader="none"/>
          <w:tab w:pos="4116" w:val="left" w:leader="none"/>
          <w:tab w:pos="4677" w:val="left" w:leader="none"/>
          <w:tab w:pos="6863" w:val="left" w:leader="none"/>
          <w:tab w:pos="7986" w:val="left" w:leader="none"/>
        </w:tabs>
        <w:spacing w:line="480" w:lineRule="auto"/>
        <w:ind w:left="568" w:right="280" w:firstLine="427"/>
      </w:pPr>
      <w:r>
        <w:rPr>
          <w:spacing w:val="-2"/>
        </w:rPr>
        <w:t>Berdasarkan</w:t>
      </w:r>
      <w:r>
        <w:rPr/>
        <w:tab/>
      </w:r>
      <w:r>
        <w:rPr>
          <w:spacing w:val="-2"/>
        </w:rPr>
        <w:t>landasan</w:t>
      </w:r>
      <w:r>
        <w:rPr/>
        <w:tab/>
      </w:r>
      <w:r>
        <w:rPr>
          <w:spacing w:val="-2"/>
        </w:rPr>
        <w:t>teori</w:t>
      </w:r>
      <w:r>
        <w:rPr/>
        <w:tab/>
      </w:r>
      <w:r>
        <w:rPr>
          <w:spacing w:val="-4"/>
        </w:rPr>
        <w:t>dan</w:t>
      </w:r>
      <w:r>
        <w:rPr/>
        <w:tab/>
      </w:r>
      <w:r>
        <w:rPr>
          <w:spacing w:val="-2"/>
        </w:rPr>
        <w:t>penelitian-penelitian</w:t>
      </w:r>
      <w:r>
        <w:rPr/>
        <w:tab/>
      </w:r>
      <w:r>
        <w:rPr>
          <w:spacing w:val="-2"/>
        </w:rPr>
        <w:t>terdahulu</w:t>
      </w:r>
      <w:r>
        <w:rPr/>
        <w:tab/>
      </w:r>
      <w:r>
        <w:rPr>
          <w:spacing w:val="-4"/>
        </w:rPr>
        <w:t>maka </w:t>
      </w:r>
      <w:r>
        <w:rPr/>
        <w:t>kerangka konseptual pada penelitian ini sebagai berikut:</w:t>
      </w:r>
    </w:p>
    <w:p>
      <w:pPr>
        <w:pStyle w:val="BodyText"/>
        <w:spacing w:before="144"/>
        <w:rPr>
          <w:sz w:val="20"/>
        </w:rPr>
      </w:pPr>
      <w:r>
        <w:rPr>
          <w:sz w:val="20"/>
        </w:rPr>
        <w:drawing>
          <wp:anchor distT="0" distB="0" distL="0" distR="0" allowOverlap="1" layoutInCell="1" locked="0" behindDoc="1" simplePos="0" relativeHeight="487590400">
            <wp:simplePos x="0" y="0"/>
            <wp:positionH relativeFrom="page">
              <wp:posOffset>1477290</wp:posOffset>
            </wp:positionH>
            <wp:positionV relativeFrom="paragraph">
              <wp:posOffset>253015</wp:posOffset>
            </wp:positionV>
            <wp:extent cx="4890084" cy="2964370"/>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5" cstate="print"/>
                    <a:stretch>
                      <a:fillRect/>
                    </a:stretch>
                  </pic:blipFill>
                  <pic:spPr>
                    <a:xfrm>
                      <a:off x="0" y="0"/>
                      <a:ext cx="4890084" cy="2964370"/>
                    </a:xfrm>
                    <a:prstGeom prst="rect">
                      <a:avLst/>
                    </a:prstGeom>
                  </pic:spPr>
                </pic:pic>
              </a:graphicData>
            </a:graphic>
          </wp:anchor>
        </w:drawing>
      </w:r>
    </w:p>
    <w:p>
      <w:pPr>
        <w:pStyle w:val="BodyText"/>
        <w:spacing w:before="224"/>
      </w:pPr>
    </w:p>
    <w:p>
      <w:pPr>
        <w:spacing w:before="0"/>
        <w:ind w:left="2559" w:right="2272" w:firstLine="0"/>
        <w:jc w:val="center"/>
        <w:rPr>
          <w:b/>
          <w:sz w:val="22"/>
        </w:rPr>
      </w:pPr>
      <w:bookmarkStart w:name="_bookmark0" w:id="13"/>
      <w:bookmarkEnd w:id="13"/>
      <w:r>
        <w:rPr/>
      </w:r>
      <w:r>
        <w:rPr>
          <w:b/>
          <w:sz w:val="22"/>
        </w:rPr>
        <w:t>Gambar</w:t>
      </w:r>
      <w:r>
        <w:rPr>
          <w:b/>
          <w:spacing w:val="-4"/>
          <w:sz w:val="22"/>
        </w:rPr>
        <w:t> </w:t>
      </w:r>
      <w:r>
        <w:rPr>
          <w:b/>
          <w:sz w:val="22"/>
        </w:rPr>
        <w:t>2.1.</w:t>
      </w:r>
      <w:r>
        <w:rPr>
          <w:b/>
          <w:spacing w:val="-4"/>
          <w:sz w:val="22"/>
        </w:rPr>
        <w:t> </w:t>
      </w:r>
      <w:r>
        <w:rPr>
          <w:b/>
          <w:sz w:val="22"/>
        </w:rPr>
        <w:t>Kerangka</w:t>
      </w:r>
      <w:r>
        <w:rPr>
          <w:b/>
          <w:spacing w:val="-6"/>
          <w:sz w:val="22"/>
        </w:rPr>
        <w:t> </w:t>
      </w:r>
      <w:r>
        <w:rPr>
          <w:b/>
          <w:spacing w:val="-2"/>
          <w:sz w:val="22"/>
        </w:rPr>
        <w:t>Konsep</w:t>
      </w:r>
    </w:p>
    <w:p>
      <w:pPr>
        <w:spacing w:before="3"/>
        <w:ind w:left="2559" w:right="2278" w:firstLine="0"/>
        <w:jc w:val="center"/>
        <w:rPr>
          <w:i/>
          <w:sz w:val="20"/>
        </w:rPr>
      </w:pPr>
      <w:r>
        <w:rPr>
          <w:i/>
          <w:sz w:val="20"/>
        </w:rPr>
        <w:t>Sumber:</w:t>
      </w:r>
      <w:r>
        <w:rPr>
          <w:i/>
          <w:spacing w:val="-5"/>
          <w:sz w:val="20"/>
        </w:rPr>
        <w:t> </w:t>
      </w:r>
      <w:r>
        <w:rPr>
          <w:i/>
          <w:sz w:val="20"/>
        </w:rPr>
        <w:t>Data</w:t>
      </w:r>
      <w:r>
        <w:rPr>
          <w:i/>
          <w:spacing w:val="-3"/>
          <w:sz w:val="20"/>
        </w:rPr>
        <w:t> </w:t>
      </w:r>
      <w:r>
        <w:rPr>
          <w:i/>
          <w:sz w:val="20"/>
        </w:rPr>
        <w:t>Diolah</w:t>
      </w:r>
      <w:r>
        <w:rPr>
          <w:i/>
          <w:spacing w:val="-4"/>
          <w:sz w:val="20"/>
        </w:rPr>
        <w:t> 2025</w:t>
      </w:r>
    </w:p>
    <w:p>
      <w:pPr>
        <w:spacing w:after="0"/>
        <w:jc w:val="center"/>
        <w:rPr>
          <w:i/>
          <w:sz w:val="20"/>
        </w:rPr>
        <w:sectPr>
          <w:pgSz w:w="11910" w:h="16840"/>
          <w:pgMar w:header="751" w:footer="0" w:top="960" w:bottom="280" w:left="1700" w:right="1417"/>
        </w:sectPr>
      </w:pPr>
    </w:p>
    <w:p>
      <w:pPr>
        <w:pStyle w:val="BodyText"/>
        <w:rPr>
          <w:i/>
        </w:rPr>
      </w:pPr>
    </w:p>
    <w:p>
      <w:pPr>
        <w:pStyle w:val="BodyText"/>
        <w:rPr>
          <w:i/>
        </w:rPr>
      </w:pPr>
    </w:p>
    <w:p>
      <w:pPr>
        <w:pStyle w:val="BodyText"/>
        <w:rPr>
          <w:i/>
        </w:rPr>
      </w:pPr>
    </w:p>
    <w:p>
      <w:pPr>
        <w:pStyle w:val="BodyText"/>
        <w:spacing w:before="191"/>
        <w:rPr>
          <w:i/>
        </w:rPr>
      </w:pPr>
    </w:p>
    <w:p>
      <w:pPr>
        <w:pStyle w:val="Heading2"/>
        <w:numPr>
          <w:ilvl w:val="1"/>
          <w:numId w:val="7"/>
        </w:numPr>
        <w:tabs>
          <w:tab w:pos="1276" w:val="left" w:leader="none"/>
        </w:tabs>
        <w:spacing w:line="240" w:lineRule="auto" w:before="0" w:after="0"/>
        <w:ind w:left="1276" w:right="0" w:hanging="641"/>
        <w:jc w:val="left"/>
      </w:pPr>
      <w:bookmarkStart w:name="_TOC_250022" w:id="14"/>
      <w:r>
        <w:rPr/>
        <w:t>Pengembangan</w:t>
      </w:r>
      <w:r>
        <w:rPr>
          <w:spacing w:val="-7"/>
        </w:rPr>
        <w:t> </w:t>
      </w:r>
      <w:bookmarkEnd w:id="14"/>
      <w:r>
        <w:rPr>
          <w:spacing w:val="-2"/>
        </w:rPr>
        <w:t>Hipotesis</w:t>
      </w:r>
    </w:p>
    <w:p>
      <w:pPr>
        <w:pStyle w:val="BodyText"/>
        <w:rPr>
          <w:b/>
        </w:rPr>
      </w:pPr>
    </w:p>
    <w:p>
      <w:pPr>
        <w:pStyle w:val="Heading2"/>
        <w:numPr>
          <w:ilvl w:val="2"/>
          <w:numId w:val="7"/>
        </w:numPr>
        <w:tabs>
          <w:tab w:pos="1276" w:val="left" w:leader="none"/>
        </w:tabs>
        <w:spacing w:line="240" w:lineRule="auto" w:before="0" w:after="0"/>
        <w:ind w:left="1276" w:right="0" w:hanging="708"/>
        <w:jc w:val="left"/>
      </w:pPr>
      <w:bookmarkStart w:name="_TOC_250021" w:id="15"/>
      <w:r>
        <w:rPr/>
        <w:t>Pengaruh</w:t>
      </w:r>
      <w:r>
        <w:rPr>
          <w:spacing w:val="-2"/>
        </w:rPr>
        <w:t> </w:t>
      </w:r>
      <w:r>
        <w:rPr/>
        <w:t>Agresivitas</w:t>
      </w:r>
      <w:r>
        <w:rPr>
          <w:spacing w:val="-4"/>
        </w:rPr>
        <w:t> </w:t>
      </w:r>
      <w:r>
        <w:rPr/>
        <w:t>Pajak</w:t>
      </w:r>
      <w:r>
        <w:rPr>
          <w:spacing w:val="-3"/>
        </w:rPr>
        <w:t> </w:t>
      </w:r>
      <w:r>
        <w:rPr/>
        <w:t>terhadap</w:t>
      </w:r>
      <w:r>
        <w:rPr>
          <w:spacing w:val="-2"/>
        </w:rPr>
        <w:t> </w:t>
      </w:r>
      <w:r>
        <w:rPr/>
        <w:t>Nilai</w:t>
      </w:r>
      <w:bookmarkEnd w:id="15"/>
      <w:r>
        <w:rPr>
          <w:spacing w:val="-2"/>
        </w:rPr>
        <w:t> Perusahaan</w:t>
      </w:r>
    </w:p>
    <w:p>
      <w:pPr>
        <w:pStyle w:val="BodyText"/>
        <w:rPr>
          <w:b/>
        </w:rPr>
      </w:pPr>
    </w:p>
    <w:p>
      <w:pPr>
        <w:pStyle w:val="BodyText"/>
        <w:spacing w:line="480" w:lineRule="auto"/>
        <w:ind w:left="568" w:right="280" w:firstLine="720"/>
        <w:jc w:val="both"/>
      </w:pPr>
      <w:r>
        <w:rPr/>
        <w:t>Agresivitas pajak merupakan salah satu upaya yang dilakukan perusahaan untuk mengurangi pembayaran pajak agar dapat meningkatkan laba perusahaan dengan tujuan meningkatkan nilai perusahaan. Investor yang berfokus pada mendapatkan laba semaksimal mungkin bertentangan dengan perusahaan yang ingin</w:t>
      </w:r>
      <w:r>
        <w:rPr>
          <w:spacing w:val="-2"/>
        </w:rPr>
        <w:t> </w:t>
      </w:r>
      <w:r>
        <w:rPr/>
        <w:t>menghindari</w:t>
      </w:r>
      <w:r>
        <w:rPr>
          <w:spacing w:val="-3"/>
        </w:rPr>
        <w:t> </w:t>
      </w:r>
      <w:r>
        <w:rPr/>
        <w:t>resiko. Teori agensi</w:t>
      </w:r>
      <w:r>
        <w:rPr>
          <w:spacing w:val="-2"/>
        </w:rPr>
        <w:t> </w:t>
      </w:r>
      <w:r>
        <w:rPr/>
        <w:t>menyatakan</w:t>
      </w:r>
      <w:r>
        <w:rPr>
          <w:spacing w:val="-1"/>
        </w:rPr>
        <w:t> </w:t>
      </w:r>
      <w:r>
        <w:rPr/>
        <w:t>bahwa</w:t>
      </w:r>
      <w:r>
        <w:rPr>
          <w:spacing w:val="-1"/>
        </w:rPr>
        <w:t> </w:t>
      </w:r>
      <w:r>
        <w:rPr/>
        <w:t>perbedaan</w:t>
      </w:r>
      <w:r>
        <w:rPr>
          <w:spacing w:val="-2"/>
        </w:rPr>
        <w:t> </w:t>
      </w:r>
      <w:r>
        <w:rPr/>
        <w:t>kepentingan antara perusahaan dengan investor mendorong perusahaan untuk memaksimalkan laba bersih sehingga melakukan tindakan agresivitas pajak. Tindakan tersebut diharapkan dapat meningkatkan nilai perusahaan dimata investor karena perusahaan mampu mengurangi beban pajak (Agriansyah &amp; Muid, 2025).</w:t>
      </w:r>
    </w:p>
    <w:p>
      <w:pPr>
        <w:pStyle w:val="BodyText"/>
        <w:spacing w:line="480" w:lineRule="auto" w:before="2"/>
        <w:ind w:left="568" w:right="281" w:firstLine="720"/>
        <w:jc w:val="both"/>
      </w:pPr>
      <w:r>
        <w:rPr/>
        <w:t>Holly (2021), dalam penelitiannya menunjukan dampak positif agresivitas pajak dalam jangka pendek dimana terjadi pengurangan beban pajak sehingga meningkatkan laba bersih perusahaan, namun disisi lain meskipun dapat meningkatkan laba perusahaan, bukan berarti ikut berdampak pada kualitas nilai perusahaan.</w:t>
      </w:r>
      <w:r>
        <w:rPr>
          <w:spacing w:val="-5"/>
        </w:rPr>
        <w:t> </w:t>
      </w:r>
      <w:r>
        <w:rPr/>
        <w:t>Apabila</w:t>
      </w:r>
      <w:r>
        <w:rPr>
          <w:spacing w:val="-6"/>
        </w:rPr>
        <w:t> </w:t>
      </w:r>
      <w:r>
        <w:rPr/>
        <w:t>perusahaan</w:t>
      </w:r>
      <w:r>
        <w:rPr>
          <w:spacing w:val="-5"/>
        </w:rPr>
        <w:t> </w:t>
      </w:r>
      <w:r>
        <w:rPr/>
        <w:t>melakukan</w:t>
      </w:r>
      <w:r>
        <w:rPr>
          <w:spacing w:val="-5"/>
        </w:rPr>
        <w:t> </w:t>
      </w:r>
      <w:r>
        <w:rPr/>
        <w:t>agresivitas</w:t>
      </w:r>
      <w:r>
        <w:rPr>
          <w:spacing w:val="-6"/>
        </w:rPr>
        <w:t> </w:t>
      </w:r>
      <w:r>
        <w:rPr/>
        <w:t>pajak</w:t>
      </w:r>
      <w:r>
        <w:rPr>
          <w:spacing w:val="-4"/>
        </w:rPr>
        <w:t> </w:t>
      </w:r>
      <w:r>
        <w:rPr/>
        <w:t>tidak</w:t>
      </w:r>
      <w:r>
        <w:rPr>
          <w:spacing w:val="-5"/>
        </w:rPr>
        <w:t> </w:t>
      </w:r>
      <w:r>
        <w:rPr/>
        <w:t>disertai</w:t>
      </w:r>
      <w:r>
        <w:rPr>
          <w:spacing w:val="-3"/>
        </w:rPr>
        <w:t> </w:t>
      </w:r>
      <w:r>
        <w:rPr/>
        <w:t>dengan transparansi informasi, maka dalam jangka panjang nilai perusahaan dapat mengalami penurunan reputasi (Noviadewi &amp; Mulyani, 2020). Maka penting bagi perusahaan untuk menjaga kepercayaan investor dalam melakukan agresivitas pajak agar menjaga persepsi pihak luar.</w:t>
      </w:r>
    </w:p>
    <w:p>
      <w:pPr>
        <w:pStyle w:val="BodyText"/>
        <w:spacing w:line="480" w:lineRule="auto" w:before="1"/>
        <w:ind w:left="568" w:right="281" w:firstLine="720"/>
        <w:jc w:val="both"/>
      </w:pPr>
      <w:r>
        <w:rPr/>
        <w:t>Penelitian Vera &amp; Widati (2024) yang meneliti apakah agresivitas pajak memiliki pengaruh terhadap nilai perusahaan. Hasilnya menunjukan agresivitas pajak</w:t>
      </w:r>
      <w:r>
        <w:rPr>
          <w:spacing w:val="71"/>
          <w:w w:val="150"/>
        </w:rPr>
        <w:t> </w:t>
      </w:r>
      <w:r>
        <w:rPr/>
        <w:t>tidak</w:t>
      </w:r>
      <w:r>
        <w:rPr>
          <w:spacing w:val="74"/>
          <w:w w:val="150"/>
        </w:rPr>
        <w:t> </w:t>
      </w:r>
      <w:r>
        <w:rPr/>
        <w:t>berpengaruh</w:t>
      </w:r>
      <w:r>
        <w:rPr>
          <w:spacing w:val="77"/>
          <w:w w:val="150"/>
        </w:rPr>
        <w:t> </w:t>
      </w:r>
      <w:r>
        <w:rPr/>
        <w:t>positif</w:t>
      </w:r>
      <w:r>
        <w:rPr>
          <w:spacing w:val="74"/>
          <w:w w:val="150"/>
        </w:rPr>
        <w:t> </w:t>
      </w:r>
      <w:r>
        <w:rPr/>
        <w:t>terhadap</w:t>
      </w:r>
      <w:r>
        <w:rPr>
          <w:spacing w:val="75"/>
          <w:w w:val="150"/>
        </w:rPr>
        <w:t> </w:t>
      </w:r>
      <w:r>
        <w:rPr/>
        <w:t>nilai</w:t>
      </w:r>
      <w:r>
        <w:rPr>
          <w:spacing w:val="75"/>
          <w:w w:val="150"/>
        </w:rPr>
        <w:t> </w:t>
      </w:r>
      <w:r>
        <w:rPr/>
        <w:t>perusahaan.</w:t>
      </w:r>
      <w:r>
        <w:rPr>
          <w:spacing w:val="75"/>
          <w:w w:val="150"/>
        </w:rPr>
        <w:t> </w:t>
      </w:r>
      <w:r>
        <w:rPr/>
        <w:t>Sejalan</w:t>
      </w:r>
      <w:r>
        <w:rPr>
          <w:spacing w:val="77"/>
          <w:w w:val="150"/>
        </w:rPr>
        <w:t> </w:t>
      </w:r>
      <w:r>
        <w:rPr>
          <w:spacing w:val="-2"/>
        </w:rPr>
        <w:t>dengan</w:t>
      </w:r>
    </w:p>
    <w:p>
      <w:pPr>
        <w:pStyle w:val="BodyText"/>
        <w:spacing w:after="0" w:line="480" w:lineRule="auto"/>
        <w:jc w:val="both"/>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pStyle w:val="BodyText"/>
        <w:spacing w:line="480" w:lineRule="auto"/>
        <w:ind w:left="568" w:right="278"/>
        <w:jc w:val="both"/>
      </w:pPr>
      <w:r>
        <w:rPr/>
        <w:t>penelitian yang dilakukan Mizvi </w:t>
      </w:r>
      <w:r>
        <w:rPr>
          <w:i/>
        </w:rPr>
        <w:t>et al., </w:t>
      </w:r>
      <w:r>
        <w:rPr/>
        <w:t>(2025), ternyata agresivitas pajak tidak berpengaruh terhadap nilai perusahaan. Berbanding terbalik dengan penelitian tersebut, Prastiwi &amp; Nurul (2020) dalam penelitiannya, hasilnya agresivitas pajak berpengaruh positif terhadap nilai perusahaan. Begitu juga dengan penelitian Novianti </w:t>
      </w:r>
      <w:r>
        <w:rPr>
          <w:i/>
        </w:rPr>
        <w:t>et al., </w:t>
      </w:r>
      <w:r>
        <w:rPr/>
        <w:t>(2023), dimana agresivitas pajak berpengaruh signifikan terhadap nilai perusahaan. Didukung juga oleh penelitian Lantera &amp; Hamdani (2025) yang menunjukan bahwa agresivitas pajak berpengaruh positif terhadap nilai </w:t>
      </w:r>
      <w:r>
        <w:rPr>
          <w:spacing w:val="-2"/>
        </w:rPr>
        <w:t>perusahaan.</w:t>
      </w:r>
    </w:p>
    <w:p>
      <w:pPr>
        <w:pStyle w:val="BodyText"/>
        <w:spacing w:line="480" w:lineRule="auto" w:before="1"/>
        <w:ind w:left="568" w:right="283" w:firstLine="720"/>
        <w:jc w:val="both"/>
      </w:pPr>
      <w:r>
        <w:rPr/>
        <w:t>Berdasarkan</w:t>
      </w:r>
      <w:r>
        <w:rPr>
          <w:spacing w:val="-2"/>
        </w:rPr>
        <w:t> </w:t>
      </w:r>
      <w:r>
        <w:rPr/>
        <w:t>hasil-hasil</w:t>
      </w:r>
      <w:r>
        <w:rPr>
          <w:spacing w:val="-2"/>
        </w:rPr>
        <w:t> </w:t>
      </w:r>
      <w:r>
        <w:rPr/>
        <w:t>dari</w:t>
      </w:r>
      <w:r>
        <w:rPr>
          <w:spacing w:val="-3"/>
        </w:rPr>
        <w:t> </w:t>
      </w:r>
      <w:r>
        <w:rPr/>
        <w:t>penelitian</w:t>
      </w:r>
      <w:r>
        <w:rPr>
          <w:spacing w:val="-3"/>
        </w:rPr>
        <w:t> </w:t>
      </w:r>
      <w:r>
        <w:rPr/>
        <w:t>terdahulu</w:t>
      </w:r>
      <w:r>
        <w:rPr>
          <w:spacing w:val="-3"/>
        </w:rPr>
        <w:t> </w:t>
      </w:r>
      <w:r>
        <w:rPr/>
        <w:t>tersebut,</w:t>
      </w:r>
      <w:r>
        <w:rPr>
          <w:spacing w:val="-3"/>
        </w:rPr>
        <w:t> </w:t>
      </w:r>
      <w:r>
        <w:rPr/>
        <w:t>maka</w:t>
      </w:r>
      <w:r>
        <w:rPr>
          <w:spacing w:val="-4"/>
        </w:rPr>
        <w:t> </w:t>
      </w:r>
      <w:r>
        <w:rPr/>
        <w:t>disusunlah hipotesis sebagai berikut:</w:t>
      </w:r>
    </w:p>
    <w:p>
      <w:pPr>
        <w:pStyle w:val="Heading2"/>
        <w:spacing w:line="480" w:lineRule="auto" w:before="1"/>
        <w:ind w:left="568" w:right="281" w:firstLine="0"/>
      </w:pPr>
      <w:r>
        <w:rPr/>
        <w:t>H1 : Agresivitas pajak berpengaruh signifikan dan positif terhadap nilai perusahaan pada perusahaan yang terdaftar di LQ45 periode 2020-2024.</w:t>
      </w:r>
    </w:p>
    <w:p>
      <w:pPr>
        <w:pStyle w:val="ListParagraph"/>
        <w:numPr>
          <w:ilvl w:val="2"/>
          <w:numId w:val="7"/>
        </w:numPr>
        <w:tabs>
          <w:tab w:pos="1276" w:val="left" w:leader="none"/>
        </w:tabs>
        <w:spacing w:line="240" w:lineRule="auto" w:before="0" w:after="0"/>
        <w:ind w:left="1276" w:right="0" w:hanging="720"/>
        <w:jc w:val="both"/>
        <w:rPr>
          <w:b/>
          <w:sz w:val="24"/>
        </w:rPr>
      </w:pPr>
      <w:r>
        <w:rPr>
          <w:b/>
          <w:sz w:val="24"/>
        </w:rPr>
        <w:t>Pengaruh</w:t>
      </w:r>
      <w:r>
        <w:rPr>
          <w:b/>
          <w:spacing w:val="-4"/>
          <w:sz w:val="24"/>
        </w:rPr>
        <w:t> </w:t>
      </w:r>
      <w:r>
        <w:rPr>
          <w:b/>
          <w:sz w:val="24"/>
        </w:rPr>
        <w:t>Beban</w:t>
      </w:r>
      <w:r>
        <w:rPr>
          <w:b/>
          <w:spacing w:val="-3"/>
          <w:sz w:val="24"/>
        </w:rPr>
        <w:t> </w:t>
      </w:r>
      <w:r>
        <w:rPr>
          <w:b/>
          <w:sz w:val="24"/>
        </w:rPr>
        <w:t>Pajak</w:t>
      </w:r>
      <w:r>
        <w:rPr>
          <w:b/>
          <w:spacing w:val="-5"/>
          <w:sz w:val="24"/>
        </w:rPr>
        <w:t> </w:t>
      </w:r>
      <w:r>
        <w:rPr>
          <w:b/>
          <w:sz w:val="24"/>
        </w:rPr>
        <w:t>Tangguhan Terhadap</w:t>
      </w:r>
      <w:r>
        <w:rPr>
          <w:b/>
          <w:spacing w:val="-4"/>
          <w:sz w:val="24"/>
        </w:rPr>
        <w:t> </w:t>
      </w:r>
      <w:r>
        <w:rPr>
          <w:b/>
          <w:sz w:val="24"/>
        </w:rPr>
        <w:t>Nilai</w:t>
      </w:r>
      <w:r>
        <w:rPr>
          <w:b/>
          <w:spacing w:val="-2"/>
          <w:sz w:val="24"/>
        </w:rPr>
        <w:t> Perusahaan</w:t>
      </w:r>
    </w:p>
    <w:p>
      <w:pPr>
        <w:pStyle w:val="BodyText"/>
        <w:rPr>
          <w:b/>
        </w:rPr>
      </w:pPr>
    </w:p>
    <w:p>
      <w:pPr>
        <w:pStyle w:val="BodyText"/>
        <w:spacing w:line="480" w:lineRule="auto"/>
        <w:ind w:left="568" w:right="281" w:firstLine="720"/>
        <w:jc w:val="both"/>
      </w:pPr>
      <w:r>
        <w:rPr/>
        <w:t>Perbedaan interpretasi dan pengukuran antara standar akuntansi dan peraturan perpajakan atas pengakuan pendapatan dan beban mengakibatkkan timbulnya perbedaan jumlah dalam perhitungan laba rugi akuntansi dan fiskal (Kartikahadi, 2019). SAK lebih memberikan fleksibilitas terhadap perusahaan untuk menentukan prinsip dan asumsi akuntansi agar dapat menyajikan laporan yang dapat diandalkan bagi para pemakai laporan. Dibandingkan penilaian menurut peraturan perpajakan yang betujuan untuk menghitung dan memungut pajak dengan adil dan sesuai ketentuan yang berlaku.</w:t>
      </w:r>
    </w:p>
    <w:p>
      <w:pPr>
        <w:pStyle w:val="BodyText"/>
        <w:spacing w:line="480" w:lineRule="auto" w:before="1"/>
        <w:ind w:left="568" w:right="285" w:firstLine="720"/>
        <w:jc w:val="both"/>
      </w:pPr>
      <w:r>
        <w:rPr/>
        <w:t>Menurut IAI (2024), beban pajak tangguhan merupakan beban pajak yang muncul</w:t>
      </w:r>
      <w:r>
        <w:rPr>
          <w:spacing w:val="37"/>
        </w:rPr>
        <w:t> </w:t>
      </w:r>
      <w:r>
        <w:rPr/>
        <w:t>akibat</w:t>
      </w:r>
      <w:r>
        <w:rPr>
          <w:spacing w:val="40"/>
        </w:rPr>
        <w:t> </w:t>
      </w:r>
      <w:r>
        <w:rPr/>
        <w:t>adanya</w:t>
      </w:r>
      <w:r>
        <w:rPr>
          <w:spacing w:val="39"/>
        </w:rPr>
        <w:t> </w:t>
      </w:r>
      <w:r>
        <w:rPr/>
        <w:t>perbedaan</w:t>
      </w:r>
      <w:r>
        <w:rPr>
          <w:spacing w:val="38"/>
        </w:rPr>
        <w:t> </w:t>
      </w:r>
      <w:r>
        <w:rPr/>
        <w:t>temporer</w:t>
      </w:r>
      <w:r>
        <w:rPr>
          <w:spacing w:val="39"/>
        </w:rPr>
        <w:t> </w:t>
      </w:r>
      <w:r>
        <w:rPr/>
        <w:t>antara</w:t>
      </w:r>
      <w:r>
        <w:rPr>
          <w:spacing w:val="36"/>
        </w:rPr>
        <w:t> </w:t>
      </w:r>
      <w:r>
        <w:rPr/>
        <w:t>laba</w:t>
      </w:r>
      <w:r>
        <w:rPr>
          <w:spacing w:val="38"/>
        </w:rPr>
        <w:t> </w:t>
      </w:r>
      <w:r>
        <w:rPr/>
        <w:t>akuntansi</w:t>
      </w:r>
      <w:r>
        <w:rPr>
          <w:spacing w:val="38"/>
        </w:rPr>
        <w:t> </w:t>
      </w:r>
      <w:r>
        <w:rPr/>
        <w:t>dan</w:t>
      </w:r>
      <w:r>
        <w:rPr>
          <w:spacing w:val="38"/>
        </w:rPr>
        <w:t> </w:t>
      </w:r>
      <w:r>
        <w:rPr/>
        <w:t>laba</w:t>
      </w:r>
      <w:r>
        <w:rPr>
          <w:spacing w:val="37"/>
        </w:rPr>
        <w:t> </w:t>
      </w:r>
      <w:r>
        <w:rPr>
          <w:spacing w:val="-4"/>
        </w:rPr>
        <w:t>kena</w:t>
      </w:r>
    </w:p>
    <w:p>
      <w:pPr>
        <w:pStyle w:val="BodyText"/>
        <w:spacing w:after="0" w:line="480" w:lineRule="auto"/>
        <w:jc w:val="both"/>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pStyle w:val="BodyText"/>
        <w:spacing w:line="480" w:lineRule="auto"/>
        <w:ind w:left="568" w:right="280"/>
        <w:jc w:val="both"/>
      </w:pPr>
      <w:r>
        <w:rPr/>
        <w:t>pajak. Besar kecilnya beban pajak tangguhan dipengaruhi oleh jumlah pajak yang dibayarkan pada masa kini. Semakin besar pajak masa kini yang dibayarkan, semakin kecil beban pajak tangguhan perusahaan. Besar kecilnya beban pajak tangguhan mempengaruhi penilaian investor terhadap perusahaan. Jika beban pajak tangguhan perusahaan besar, investor akan menganggap bahwa perusahaan mengalami kesulitan dalam memenuhi kewajiban membayar pajak. Kepercayaan investor akan menurun dan berdampak pada nilai perusahaan. Untuk menghindari turunnya suatu nilai perusahaaan dimata investor, sejalan dengan teori agesi maka perusahaan akan melakukan tindakan untuk meningkatkan laba sebagai upaya meminimalkan beban pajak perusahaan (Febrianto, 2014).</w:t>
      </w:r>
    </w:p>
    <w:p>
      <w:pPr>
        <w:pStyle w:val="BodyText"/>
        <w:spacing w:line="480" w:lineRule="auto" w:before="2"/>
        <w:ind w:left="568" w:right="280" w:firstLine="720"/>
        <w:jc w:val="both"/>
      </w:pPr>
      <w:r>
        <w:rPr/>
        <w:t>Safitri &amp; Safii (2022) dalam penelitiannya, apabila</w:t>
      </w:r>
      <w:r>
        <w:rPr>
          <w:spacing w:val="-1"/>
        </w:rPr>
        <w:t> </w:t>
      </w:r>
      <w:r>
        <w:rPr/>
        <w:t>total pembayaran pajak di masa mendatang tidak terlalu besar atau kecil, maka tindakan yang dilakukan oleh perusahaan untuk meningkatkan nilai perusahaan juga akan meningkat. Dalam hal ini, beban pajak tangguhan dapat menentukan tindakan atau keputusan yang akan diambil oleh perusahaan untuk meningkatkan nilai perusahaan.</w:t>
      </w:r>
      <w:r>
        <w:rPr>
          <w:spacing w:val="40"/>
        </w:rPr>
        <w:t> </w:t>
      </w:r>
      <w:r>
        <w:rPr/>
        <w:t>Menurut Sholihin &amp; Fitriyana (2024), pengaruh beban pajak tangguhan terhadap nilai perusahaan, hasilnya dari 18 perusahaan LQ45 yang terdaftar di BEI menghasilkan dengan total 90 data menghasilkan koefisien regresi yang menunjukan bahwa beban pajak tangguhan tidak berpengaruh signifikan terhadap nilai perusahaan. Sebaliknya,</w:t>
      </w:r>
      <w:r>
        <w:rPr>
          <w:spacing w:val="40"/>
        </w:rPr>
        <w:t> </w:t>
      </w:r>
      <w:r>
        <w:rPr/>
        <w:t>penelitian yang dilakukan Aprida &amp; Sanulika</w:t>
      </w:r>
      <w:r>
        <w:rPr>
          <w:spacing w:val="40"/>
        </w:rPr>
        <w:t> </w:t>
      </w:r>
      <w:r>
        <w:rPr/>
        <w:t>(2024)</w:t>
      </w:r>
      <w:r>
        <w:rPr>
          <w:spacing w:val="28"/>
        </w:rPr>
        <w:t> </w:t>
      </w:r>
      <w:r>
        <w:rPr/>
        <w:t>pengaruh</w:t>
      </w:r>
      <w:r>
        <w:rPr>
          <w:spacing w:val="31"/>
        </w:rPr>
        <w:t> </w:t>
      </w:r>
      <w:r>
        <w:rPr/>
        <w:t>beban</w:t>
      </w:r>
      <w:r>
        <w:rPr>
          <w:spacing w:val="31"/>
        </w:rPr>
        <w:t> </w:t>
      </w:r>
      <w:r>
        <w:rPr/>
        <w:t>pajak</w:t>
      </w:r>
      <w:r>
        <w:rPr>
          <w:spacing w:val="31"/>
        </w:rPr>
        <w:t> </w:t>
      </w:r>
      <w:r>
        <w:rPr/>
        <w:t>tangguhan</w:t>
      </w:r>
      <w:r>
        <w:rPr>
          <w:spacing w:val="32"/>
        </w:rPr>
        <w:t> </w:t>
      </w:r>
      <w:r>
        <w:rPr/>
        <w:t>terhadap</w:t>
      </w:r>
      <w:r>
        <w:rPr>
          <w:spacing w:val="33"/>
        </w:rPr>
        <w:t> </w:t>
      </w:r>
      <w:r>
        <w:rPr/>
        <w:t>nilai</w:t>
      </w:r>
      <w:r>
        <w:rPr>
          <w:spacing w:val="31"/>
        </w:rPr>
        <w:t> </w:t>
      </w:r>
      <w:r>
        <w:rPr/>
        <w:t>perusahaan</w:t>
      </w:r>
      <w:r>
        <w:rPr>
          <w:spacing w:val="33"/>
        </w:rPr>
        <w:t> </w:t>
      </w:r>
      <w:r>
        <w:rPr/>
        <w:t>ternyata</w:t>
      </w:r>
      <w:r>
        <w:rPr>
          <w:spacing w:val="32"/>
        </w:rPr>
        <w:t> </w:t>
      </w:r>
      <w:r>
        <w:rPr>
          <w:spacing w:val="-4"/>
        </w:rPr>
        <w:t>dari</w:t>
      </w:r>
    </w:p>
    <w:p>
      <w:pPr>
        <w:pStyle w:val="BodyText"/>
        <w:spacing w:line="480" w:lineRule="auto" w:before="1"/>
        <w:ind w:left="568" w:right="284"/>
        <w:jc w:val="both"/>
      </w:pPr>
      <w:r>
        <w:rPr/>
        <w:t>34 sampel perusahaan sektor konsumsi yang terdaftar di BEI, menunjukan probabilitas</w:t>
      </w:r>
      <w:r>
        <w:rPr>
          <w:spacing w:val="65"/>
        </w:rPr>
        <w:t> </w:t>
      </w:r>
      <w:r>
        <w:rPr/>
        <w:t>beban</w:t>
      </w:r>
      <w:r>
        <w:rPr>
          <w:spacing w:val="68"/>
        </w:rPr>
        <w:t> </w:t>
      </w:r>
      <w:r>
        <w:rPr/>
        <w:t>pajak</w:t>
      </w:r>
      <w:r>
        <w:rPr>
          <w:spacing w:val="65"/>
        </w:rPr>
        <w:t> </w:t>
      </w:r>
      <w:r>
        <w:rPr/>
        <w:t>tangguhan</w:t>
      </w:r>
      <w:r>
        <w:rPr>
          <w:spacing w:val="64"/>
        </w:rPr>
        <w:t> </w:t>
      </w:r>
      <w:r>
        <w:rPr/>
        <w:t>lebih</w:t>
      </w:r>
      <w:r>
        <w:rPr>
          <w:spacing w:val="68"/>
        </w:rPr>
        <w:t> </w:t>
      </w:r>
      <w:r>
        <w:rPr/>
        <w:t>kecil</w:t>
      </w:r>
      <w:r>
        <w:rPr>
          <w:spacing w:val="68"/>
        </w:rPr>
        <w:t> </w:t>
      </w:r>
      <w:r>
        <w:rPr/>
        <w:t>dari</w:t>
      </w:r>
      <w:r>
        <w:rPr>
          <w:spacing w:val="65"/>
        </w:rPr>
        <w:t> </w:t>
      </w:r>
      <w:r>
        <w:rPr/>
        <w:t>nilai</w:t>
      </w:r>
      <w:r>
        <w:rPr>
          <w:spacing w:val="66"/>
        </w:rPr>
        <w:t> </w:t>
      </w:r>
      <w:r>
        <w:rPr/>
        <w:t>signifikan</w:t>
      </w:r>
      <w:r>
        <w:rPr>
          <w:spacing w:val="68"/>
        </w:rPr>
        <w:t> </w:t>
      </w:r>
      <w:r>
        <w:rPr>
          <w:spacing w:val="-2"/>
        </w:rPr>
        <w:t>sehingga</w:t>
      </w:r>
    </w:p>
    <w:p>
      <w:pPr>
        <w:pStyle w:val="BodyText"/>
        <w:spacing w:after="0" w:line="480" w:lineRule="auto"/>
        <w:jc w:val="both"/>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pStyle w:val="BodyText"/>
        <w:spacing w:line="480" w:lineRule="auto"/>
        <w:ind w:left="568" w:right="280"/>
        <w:jc w:val="both"/>
      </w:pPr>
      <w:r>
        <w:rPr/>
        <w:t>disimpulkan bahwa pajak tangguhan berpengaruh signifikan terhadap nilai perusahaan. Didukung dengan penelitian Putri </w:t>
      </w:r>
      <w:r>
        <w:rPr>
          <w:i/>
        </w:rPr>
        <w:t>et al</w:t>
      </w:r>
      <w:r>
        <w:rPr/>
        <w:t>., (2022) dan Gurning &amp; Oktavianna (2024) yang menunjukan bahwa beban pajak tangguhan berpengaruh signifikan dan positif terhadap nilai perusahaan.</w:t>
      </w:r>
    </w:p>
    <w:p>
      <w:pPr>
        <w:pStyle w:val="BodyText"/>
        <w:spacing w:line="480" w:lineRule="auto" w:before="1"/>
        <w:ind w:left="568" w:right="285" w:firstLine="720"/>
        <w:jc w:val="both"/>
      </w:pPr>
      <w:r>
        <w:rPr/>
        <w:t>Atas beberapa penelitian terdahulu tersebut maka hipotesis dituliskan sebagai berikut:</w:t>
      </w:r>
    </w:p>
    <w:p>
      <w:pPr>
        <w:pStyle w:val="Heading2"/>
        <w:spacing w:line="480" w:lineRule="auto"/>
        <w:ind w:left="568" w:right="279" w:firstLine="0"/>
      </w:pPr>
      <w:r>
        <w:rPr/>
        <w:t>H2: Beban Pajak Tangguhan berpengaruh signifikan dan positif terhadap Nilai Perusahaan pada pada Perusahaan yang terdaftar di LQ45 periode </w:t>
      </w:r>
      <w:r>
        <w:rPr>
          <w:spacing w:val="-2"/>
        </w:rPr>
        <w:t>2020-2024.</w:t>
      </w:r>
    </w:p>
    <w:p>
      <w:pPr>
        <w:pStyle w:val="Heading2"/>
        <w:numPr>
          <w:ilvl w:val="1"/>
          <w:numId w:val="7"/>
        </w:numPr>
        <w:tabs>
          <w:tab w:pos="995" w:val="left" w:leader="none"/>
        </w:tabs>
        <w:spacing w:line="240" w:lineRule="auto" w:before="1" w:after="0"/>
        <w:ind w:left="995" w:right="0" w:hanging="360"/>
        <w:jc w:val="both"/>
      </w:pPr>
      <w:bookmarkStart w:name="_TOC_250020" w:id="16"/>
      <w:r>
        <w:rPr/>
        <w:t>Model</w:t>
      </w:r>
      <w:r>
        <w:rPr>
          <w:spacing w:val="-3"/>
        </w:rPr>
        <w:t> </w:t>
      </w:r>
      <w:bookmarkEnd w:id="16"/>
      <w:r>
        <w:rPr>
          <w:spacing w:val="-2"/>
        </w:rPr>
        <w:t>Penelitian</w:t>
      </w:r>
    </w:p>
    <w:p>
      <w:pPr>
        <w:pStyle w:val="BodyText"/>
        <w:rPr>
          <w:b/>
          <w:sz w:val="20"/>
        </w:rPr>
      </w:pPr>
    </w:p>
    <w:p>
      <w:pPr>
        <w:pStyle w:val="BodyText"/>
        <w:rPr>
          <w:b/>
          <w:sz w:val="20"/>
        </w:rPr>
      </w:pPr>
    </w:p>
    <w:p>
      <w:pPr>
        <w:pStyle w:val="BodyText"/>
        <w:spacing w:before="154"/>
        <w:rPr>
          <w:b/>
          <w:sz w:val="20"/>
        </w:rPr>
      </w:pPr>
      <w:r>
        <w:rPr>
          <w:b/>
          <w:sz w:val="20"/>
        </w:rPr>
        <w:drawing>
          <wp:anchor distT="0" distB="0" distL="0" distR="0" allowOverlap="1" layoutInCell="1" locked="0" behindDoc="1" simplePos="0" relativeHeight="487590912">
            <wp:simplePos x="0" y="0"/>
            <wp:positionH relativeFrom="page">
              <wp:posOffset>2118213</wp:posOffset>
            </wp:positionH>
            <wp:positionV relativeFrom="paragraph">
              <wp:posOffset>259454</wp:posOffset>
            </wp:positionV>
            <wp:extent cx="4223140" cy="1122235"/>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6" cstate="print"/>
                    <a:stretch>
                      <a:fillRect/>
                    </a:stretch>
                  </pic:blipFill>
                  <pic:spPr>
                    <a:xfrm>
                      <a:off x="0" y="0"/>
                      <a:ext cx="4223140" cy="1122235"/>
                    </a:xfrm>
                    <a:prstGeom prst="rect">
                      <a:avLst/>
                    </a:prstGeom>
                  </pic:spPr>
                </pic:pic>
              </a:graphicData>
            </a:graphic>
          </wp:anchor>
        </w:drawing>
      </w:r>
    </w:p>
    <w:p>
      <w:pPr>
        <w:pStyle w:val="BodyText"/>
        <w:rPr>
          <w:b/>
        </w:rPr>
      </w:pPr>
    </w:p>
    <w:p>
      <w:pPr>
        <w:pStyle w:val="BodyText"/>
        <w:spacing w:before="241"/>
        <w:rPr>
          <w:b/>
        </w:rPr>
      </w:pPr>
    </w:p>
    <w:p>
      <w:pPr>
        <w:spacing w:before="1"/>
        <w:ind w:left="2559" w:right="2272" w:firstLine="0"/>
        <w:jc w:val="center"/>
        <w:rPr>
          <w:b/>
          <w:sz w:val="22"/>
        </w:rPr>
      </w:pPr>
      <w:bookmarkStart w:name="_bookmark1" w:id="17"/>
      <w:bookmarkEnd w:id="17"/>
      <w:r>
        <w:rPr/>
      </w:r>
      <w:r>
        <w:rPr>
          <w:b/>
          <w:sz w:val="22"/>
        </w:rPr>
        <w:t>Gambar</w:t>
      </w:r>
      <w:r>
        <w:rPr>
          <w:b/>
          <w:spacing w:val="-4"/>
          <w:sz w:val="22"/>
        </w:rPr>
        <w:t> </w:t>
      </w:r>
      <w:r>
        <w:rPr>
          <w:b/>
          <w:sz w:val="22"/>
        </w:rPr>
        <w:t>2.2.</w:t>
      </w:r>
      <w:r>
        <w:rPr>
          <w:b/>
          <w:spacing w:val="-3"/>
          <w:sz w:val="22"/>
        </w:rPr>
        <w:t> </w:t>
      </w:r>
      <w:r>
        <w:rPr>
          <w:b/>
          <w:sz w:val="22"/>
        </w:rPr>
        <w:t>Model</w:t>
      </w:r>
      <w:r>
        <w:rPr>
          <w:b/>
          <w:spacing w:val="-2"/>
          <w:sz w:val="22"/>
        </w:rPr>
        <w:t> Penelitian</w:t>
      </w:r>
    </w:p>
    <w:p>
      <w:pPr>
        <w:spacing w:before="1"/>
        <w:ind w:left="2559" w:right="2275" w:firstLine="0"/>
        <w:jc w:val="center"/>
        <w:rPr>
          <w:i/>
          <w:sz w:val="20"/>
        </w:rPr>
      </w:pPr>
      <w:r>
        <w:rPr>
          <w:i/>
          <w:sz w:val="20"/>
        </w:rPr>
        <w:t>Sumber:</w:t>
      </w:r>
      <w:r>
        <w:rPr>
          <w:i/>
          <w:spacing w:val="-5"/>
          <w:sz w:val="20"/>
        </w:rPr>
        <w:t> </w:t>
      </w:r>
      <w:r>
        <w:rPr>
          <w:i/>
          <w:sz w:val="20"/>
        </w:rPr>
        <w:t>Data</w:t>
      </w:r>
      <w:r>
        <w:rPr>
          <w:i/>
          <w:spacing w:val="-3"/>
          <w:sz w:val="20"/>
        </w:rPr>
        <w:t> </w:t>
      </w:r>
      <w:r>
        <w:rPr>
          <w:i/>
          <w:sz w:val="20"/>
        </w:rPr>
        <w:t>Diolah,</w:t>
      </w:r>
      <w:r>
        <w:rPr>
          <w:i/>
          <w:spacing w:val="-4"/>
          <w:sz w:val="20"/>
        </w:rPr>
        <w:t> 2025</w:t>
      </w:r>
    </w:p>
    <w:p>
      <w:pPr>
        <w:spacing w:after="0"/>
        <w:jc w:val="center"/>
        <w:rPr>
          <w:i/>
          <w:sz w:val="20"/>
        </w:rPr>
        <w:sectPr>
          <w:pgSz w:w="11910" w:h="16840"/>
          <w:pgMar w:header="751" w:footer="0" w:top="960" w:bottom="280" w:left="1700" w:right="1417"/>
        </w:sectPr>
      </w:pPr>
    </w:p>
    <w:p>
      <w:pPr>
        <w:pStyle w:val="BodyText"/>
        <w:spacing w:before="53"/>
        <w:rPr>
          <w:i/>
        </w:rPr>
      </w:pPr>
    </w:p>
    <w:p>
      <w:pPr>
        <w:pStyle w:val="Heading1"/>
        <w:spacing w:line="480" w:lineRule="auto"/>
        <w:ind w:left="2899" w:right="2518" w:firstLine="1221"/>
      </w:pPr>
      <w:bookmarkStart w:name="_TOC_250019" w:id="18"/>
      <w:r>
        <w:rPr/>
        <w:t>BAB III METODOLOGI</w:t>
      </w:r>
      <w:r>
        <w:rPr>
          <w:spacing w:val="-15"/>
        </w:rPr>
        <w:t> </w:t>
      </w:r>
      <w:bookmarkEnd w:id="18"/>
      <w:r>
        <w:rPr/>
        <w:t>PENELITIAN</w:t>
      </w:r>
    </w:p>
    <w:p>
      <w:pPr>
        <w:pStyle w:val="Heading2"/>
        <w:numPr>
          <w:ilvl w:val="1"/>
          <w:numId w:val="6"/>
        </w:numPr>
        <w:tabs>
          <w:tab w:pos="1134" w:val="left" w:leader="none"/>
        </w:tabs>
        <w:spacing w:line="240" w:lineRule="auto" w:before="0" w:after="0"/>
        <w:ind w:left="1134" w:right="0" w:hanging="566"/>
        <w:jc w:val="left"/>
      </w:pPr>
      <w:bookmarkStart w:name="_TOC_250018" w:id="19"/>
      <w:r>
        <w:rPr/>
        <w:t>Definisi</w:t>
      </w:r>
      <w:r>
        <w:rPr>
          <w:spacing w:val="-4"/>
        </w:rPr>
        <w:t> </w:t>
      </w:r>
      <w:r>
        <w:rPr/>
        <w:t>Operasional</w:t>
      </w:r>
      <w:r>
        <w:rPr>
          <w:spacing w:val="-4"/>
        </w:rPr>
        <w:t> </w:t>
      </w:r>
      <w:r>
        <w:rPr/>
        <w:t>dan</w:t>
      </w:r>
      <w:r>
        <w:rPr>
          <w:spacing w:val="-4"/>
        </w:rPr>
        <w:t> </w:t>
      </w:r>
      <w:r>
        <w:rPr/>
        <w:t>Pengukuran</w:t>
      </w:r>
      <w:r>
        <w:rPr>
          <w:spacing w:val="-3"/>
        </w:rPr>
        <w:t> </w:t>
      </w:r>
      <w:bookmarkEnd w:id="19"/>
      <w:r>
        <w:rPr>
          <w:spacing w:val="-2"/>
        </w:rPr>
        <w:t>Variabel</w:t>
      </w:r>
    </w:p>
    <w:p>
      <w:pPr>
        <w:pStyle w:val="BodyText"/>
        <w:rPr>
          <w:b/>
        </w:rPr>
      </w:pPr>
    </w:p>
    <w:p>
      <w:pPr>
        <w:pStyle w:val="Heading2"/>
        <w:numPr>
          <w:ilvl w:val="2"/>
          <w:numId w:val="6"/>
        </w:numPr>
        <w:tabs>
          <w:tab w:pos="1276" w:val="left" w:leader="none"/>
        </w:tabs>
        <w:spacing w:line="240" w:lineRule="auto" w:before="0" w:after="0"/>
        <w:ind w:left="1276" w:right="0" w:hanging="576"/>
        <w:jc w:val="left"/>
      </w:pPr>
      <w:bookmarkStart w:name="_TOC_250017" w:id="20"/>
      <w:r>
        <w:rPr/>
        <w:t>Nilai </w:t>
      </w:r>
      <w:bookmarkEnd w:id="20"/>
      <w:r>
        <w:rPr>
          <w:spacing w:val="-2"/>
        </w:rPr>
        <w:t>perusahaan</w:t>
      </w:r>
    </w:p>
    <w:p>
      <w:pPr>
        <w:pStyle w:val="BodyText"/>
        <w:rPr>
          <w:b/>
        </w:rPr>
      </w:pPr>
    </w:p>
    <w:p>
      <w:pPr>
        <w:pStyle w:val="BodyText"/>
        <w:spacing w:line="480" w:lineRule="auto" w:before="1"/>
        <w:ind w:left="568" w:right="283" w:firstLine="708"/>
        <w:jc w:val="both"/>
      </w:pPr>
      <w:r>
        <w:rPr/>
        <w:t>Nilai perusahaan merupakan pandangan investor terhadap kinerja dan keberhasilan perusahaan yang tercermin dari harga saham perusahaan di pasar modal. Harga saham yang siap dikeluarkan oleh investor menjadi indikator dalam nilai perusahaan. Kenaikan harga saham perusahaan merupakan salah satu tanda atas tingginya suatu nilai perusahaan, sehingga nilai perusahaan dapat</w:t>
      </w:r>
      <w:r>
        <w:rPr>
          <w:spacing w:val="40"/>
        </w:rPr>
        <w:t> </w:t>
      </w:r>
      <w:r>
        <w:rPr/>
        <w:t>memberikan kemakmuran pada para pemegang saham seiring dengan meningkatnya harga saham. Dalam pandangan investor, nilai perusahaan digunakan dalam membantu mengambil keputusan investasi sebagai gambaran prospek perusahaan di masa mendatang.</w:t>
      </w:r>
    </w:p>
    <w:p>
      <w:pPr>
        <w:pStyle w:val="BodyText"/>
        <w:spacing w:line="480" w:lineRule="auto"/>
        <w:ind w:left="568" w:right="285" w:firstLine="566"/>
        <w:jc w:val="both"/>
      </w:pPr>
      <w:r>
        <w:rPr/>
        <w:t>Dalam penelitian ini, nilai pada perusahaan yang terdaftar di LQ45 pada periode 2020-2024 dihitung sebagai berikut:</w:t>
      </w:r>
    </w:p>
    <w:p>
      <w:pPr>
        <w:pStyle w:val="BodyText"/>
        <w:spacing w:after="0" w:line="480" w:lineRule="auto"/>
        <w:jc w:val="both"/>
        <w:sectPr>
          <w:headerReference w:type="default" r:id="rId17"/>
          <w:pgSz w:w="11910" w:h="16840"/>
          <w:pgMar w:header="0" w:footer="0" w:top="1920" w:bottom="280" w:left="1700" w:right="1417"/>
        </w:sectPr>
      </w:pPr>
    </w:p>
    <w:p>
      <w:pPr>
        <w:spacing w:before="158"/>
        <w:ind w:left="0" w:right="0" w:firstLine="0"/>
        <w:jc w:val="right"/>
        <w:rPr>
          <w:rFonts w:ascii="Cambria Math" w:eastAsia="Cambria Math"/>
          <w:sz w:val="24"/>
        </w:rPr>
      </w:pPr>
      <w:r>
        <w:rPr>
          <w:rFonts w:ascii="Cambria Math" w:eastAsia="Cambria Math"/>
          <w:sz w:val="24"/>
        </w:rPr>
        <w:t>𝐏𝐁𝐕</w:t>
      </w:r>
      <w:r>
        <w:rPr>
          <w:rFonts w:ascii="Cambria Math" w:eastAsia="Cambria Math"/>
          <w:spacing w:val="13"/>
          <w:sz w:val="24"/>
        </w:rPr>
        <w:t> </w:t>
      </w:r>
      <w:r>
        <w:rPr>
          <w:rFonts w:ascii="Cambria Math" w:eastAsia="Cambria Math"/>
          <w:spacing w:val="-10"/>
          <w:sz w:val="24"/>
        </w:rPr>
        <w:t>=</w:t>
      </w:r>
    </w:p>
    <w:p>
      <w:pPr>
        <w:spacing w:line="257" w:lineRule="exact" w:before="0"/>
        <w:ind w:left="0" w:right="2470" w:firstLine="0"/>
        <w:jc w:val="right"/>
        <w:rPr>
          <w:rFonts w:ascii="Cambria Math" w:eastAsia="Cambria Math"/>
          <w:sz w:val="24"/>
        </w:rPr>
      </w:pPr>
      <w:r>
        <w:rPr/>
        <w:br w:type="column"/>
      </w:r>
      <w:r>
        <w:rPr>
          <w:rFonts w:ascii="Cambria Math" w:eastAsia="Cambria Math"/>
          <w:sz w:val="24"/>
        </w:rPr>
        <w:t>𝑴𝒂𝒓𝒌𝒆𝒕</w:t>
      </w:r>
      <w:r>
        <w:rPr>
          <w:rFonts w:ascii="Cambria Math" w:eastAsia="Cambria Math"/>
          <w:spacing w:val="-4"/>
          <w:sz w:val="24"/>
        </w:rPr>
        <w:t> </w:t>
      </w:r>
      <w:r>
        <w:rPr>
          <w:rFonts w:ascii="Cambria Math" w:eastAsia="Cambria Math"/>
          <w:sz w:val="24"/>
        </w:rPr>
        <w:t>𝑷𝒓𝒊𝒄𝒆</w:t>
      </w:r>
      <w:r>
        <w:rPr>
          <w:rFonts w:ascii="Cambria Math" w:eastAsia="Cambria Math"/>
          <w:spacing w:val="-2"/>
          <w:sz w:val="24"/>
        </w:rPr>
        <w:t> </w:t>
      </w:r>
      <w:r>
        <w:rPr>
          <w:rFonts w:ascii="Cambria Math" w:eastAsia="Cambria Math"/>
          <w:sz w:val="24"/>
        </w:rPr>
        <w:t>𝒑𝒆𝒓</w:t>
      </w:r>
      <w:r>
        <w:rPr>
          <w:rFonts w:ascii="Cambria Math" w:eastAsia="Cambria Math"/>
          <w:spacing w:val="-2"/>
          <w:sz w:val="24"/>
        </w:rPr>
        <w:t> 𝑺𝒉𝒂𝒓𝒆</w:t>
      </w:r>
    </w:p>
    <w:p>
      <w:pPr>
        <w:pStyle w:val="BodyText"/>
        <w:spacing w:before="5"/>
        <w:rPr>
          <w:rFonts w:ascii="Cambria Math"/>
          <w:sz w:val="4"/>
        </w:rPr>
      </w:pPr>
    </w:p>
    <w:p>
      <w:pPr>
        <w:pStyle w:val="BodyText"/>
        <w:spacing w:line="20" w:lineRule="exact"/>
        <w:ind w:left="78"/>
        <w:rPr>
          <w:rFonts w:ascii="Cambria Math"/>
          <w:sz w:val="2"/>
        </w:rPr>
      </w:pPr>
      <w:r>
        <w:rPr>
          <w:rFonts w:ascii="Cambria Math"/>
          <w:sz w:val="2"/>
        </w:rPr>
        <mc:AlternateContent>
          <mc:Choice Requires="wps">
            <w:drawing>
              <wp:inline distT="0" distB="0" distL="0" distR="0">
                <wp:extent cx="1797050" cy="10795"/>
                <wp:effectExtent l="0" t="0" r="0" b="0"/>
                <wp:docPr id="17" name="Group 17"/>
                <wp:cNvGraphicFramePr>
                  <a:graphicFrameLocks/>
                </wp:cNvGraphicFramePr>
                <a:graphic>
                  <a:graphicData uri="http://schemas.microsoft.com/office/word/2010/wordprocessingGroup">
                    <wpg:wgp>
                      <wpg:cNvPr id="17" name="Group 17"/>
                      <wpg:cNvGrpSpPr/>
                      <wpg:grpSpPr>
                        <a:xfrm>
                          <a:off x="0" y="0"/>
                          <a:ext cx="1797050" cy="10795"/>
                          <a:chExt cx="1797050" cy="10795"/>
                        </a:xfrm>
                      </wpg:grpSpPr>
                      <wps:wsp>
                        <wps:cNvPr id="18" name="Graphic 18"/>
                        <wps:cNvSpPr/>
                        <wps:spPr>
                          <a:xfrm>
                            <a:off x="0" y="0"/>
                            <a:ext cx="1797050" cy="10795"/>
                          </a:xfrm>
                          <a:custGeom>
                            <a:avLst/>
                            <a:gdLst/>
                            <a:ahLst/>
                            <a:cxnLst/>
                            <a:rect l="l" t="t" r="r" b="b"/>
                            <a:pathLst>
                              <a:path w="1797050" h="10795">
                                <a:moveTo>
                                  <a:pt x="1797050" y="0"/>
                                </a:moveTo>
                                <a:lnTo>
                                  <a:pt x="0" y="0"/>
                                </a:lnTo>
                                <a:lnTo>
                                  <a:pt x="0" y="10667"/>
                                </a:lnTo>
                                <a:lnTo>
                                  <a:pt x="1797050" y="10667"/>
                                </a:lnTo>
                                <a:lnTo>
                                  <a:pt x="17970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5pt;height:.85pt;mso-position-horizontal-relative:char;mso-position-vertical-relative:line" id="docshapegroup12" coordorigin="0,0" coordsize="2830,17">
                <v:rect style="position:absolute;left:0;top:0;width:2830;height:17" id="docshape13" filled="true" fillcolor="#000000" stroked="false">
                  <v:fill type="solid"/>
                </v:rect>
              </v:group>
            </w:pict>
          </mc:Fallback>
        </mc:AlternateContent>
      </w:r>
      <w:r>
        <w:rPr>
          <w:rFonts w:ascii="Cambria Math"/>
          <w:sz w:val="2"/>
        </w:rPr>
      </w:r>
    </w:p>
    <w:p>
      <w:pPr>
        <w:spacing w:before="0"/>
        <w:ind w:left="0" w:right="2559" w:firstLine="0"/>
        <w:jc w:val="right"/>
        <w:rPr>
          <w:rFonts w:ascii="Cambria Math" w:eastAsia="Cambria Math"/>
          <w:sz w:val="24"/>
        </w:rPr>
      </w:pPr>
      <w:r>
        <w:rPr>
          <w:rFonts w:ascii="Cambria Math" w:eastAsia="Cambria Math"/>
          <w:sz w:val="24"/>
        </w:rPr>
        <w:t>𝑩𝒐𝒐𝒌 𝑽𝒂𝒍𝒖𝒆 𝒑𝒆𝒓 </w:t>
      </w:r>
      <w:r>
        <w:rPr>
          <w:rFonts w:ascii="Cambria Math" w:eastAsia="Cambria Math"/>
          <w:spacing w:val="-4"/>
          <w:sz w:val="24"/>
        </w:rPr>
        <w:t>𝑺𝒉𝒂𝒓𝒆</w:t>
      </w:r>
    </w:p>
    <w:p>
      <w:pPr>
        <w:spacing w:after="0"/>
        <w:jc w:val="right"/>
        <w:rPr>
          <w:rFonts w:ascii="Cambria Math" w:eastAsia="Cambria Math"/>
          <w:sz w:val="24"/>
        </w:rPr>
        <w:sectPr>
          <w:type w:val="continuous"/>
          <w:pgSz w:w="11910" w:h="16840"/>
          <w:pgMar w:header="0" w:footer="0" w:top="1920" w:bottom="280" w:left="1700" w:right="1417"/>
          <w:cols w:num="2" w:equalWidth="0">
            <w:col w:w="3420" w:space="40"/>
            <w:col w:w="5333"/>
          </w:cols>
        </w:sectPr>
      </w:pPr>
    </w:p>
    <w:p>
      <w:pPr>
        <w:pStyle w:val="Heading2"/>
        <w:numPr>
          <w:ilvl w:val="2"/>
          <w:numId w:val="6"/>
        </w:numPr>
        <w:tabs>
          <w:tab w:pos="1276" w:val="left" w:leader="none"/>
        </w:tabs>
        <w:spacing w:line="240" w:lineRule="auto" w:before="267" w:after="0"/>
        <w:ind w:left="1276" w:right="0" w:hanging="576"/>
        <w:jc w:val="left"/>
      </w:pPr>
      <w:bookmarkStart w:name="_TOC_250016" w:id="21"/>
      <w:r>
        <w:rPr/>
        <w:t>Agresivitas</w:t>
      </w:r>
      <w:r>
        <w:rPr>
          <w:spacing w:val="-4"/>
        </w:rPr>
        <w:t> </w:t>
      </w:r>
      <w:r>
        <w:rPr/>
        <w:t>Pajak</w:t>
      </w:r>
      <w:r>
        <w:rPr>
          <w:spacing w:val="-2"/>
        </w:rPr>
        <w:t> </w:t>
      </w:r>
      <w:r>
        <w:rPr/>
        <w:t>diukur</w:t>
      </w:r>
      <w:r>
        <w:rPr>
          <w:spacing w:val="-4"/>
        </w:rPr>
        <w:t> </w:t>
      </w:r>
      <w:r>
        <w:rPr/>
        <w:t>dengan</w:t>
      </w:r>
      <w:r>
        <w:rPr>
          <w:spacing w:val="-3"/>
        </w:rPr>
        <w:t> </w:t>
      </w:r>
      <w:r>
        <w:rPr/>
        <w:t>Cash</w:t>
      </w:r>
      <w:r>
        <w:rPr>
          <w:spacing w:val="-3"/>
        </w:rPr>
        <w:t> </w:t>
      </w:r>
      <w:r>
        <w:rPr/>
        <w:t>Effective</w:t>
      </w:r>
      <w:r>
        <w:rPr>
          <w:spacing w:val="-5"/>
        </w:rPr>
        <w:t> </w:t>
      </w:r>
      <w:r>
        <w:rPr/>
        <w:t>Tax</w:t>
      </w:r>
      <w:r>
        <w:rPr>
          <w:spacing w:val="-2"/>
        </w:rPr>
        <w:t> </w:t>
      </w:r>
      <w:bookmarkEnd w:id="21"/>
      <w:r>
        <w:rPr>
          <w:spacing w:val="-4"/>
        </w:rPr>
        <w:t>Rate</w:t>
      </w:r>
    </w:p>
    <w:p>
      <w:pPr>
        <w:pStyle w:val="BodyText"/>
        <w:rPr>
          <w:b/>
        </w:rPr>
      </w:pPr>
    </w:p>
    <w:p>
      <w:pPr>
        <w:pStyle w:val="BodyText"/>
        <w:spacing w:line="480" w:lineRule="auto"/>
        <w:ind w:left="568" w:right="277" w:firstLine="708"/>
        <w:jc w:val="both"/>
      </w:pPr>
      <w:r>
        <w:rPr/>
        <w:t>Agresivitas pajak sebagai suatu strategi memaksimalkan laba setelah seluruh kewajiban perusahaan dibayarkan, termasuk pajak (Khan, 2023). Agresivitas pajak adalah upaya yang dilakukan manajemen perusahaan dengan memanfaatkan berbagai praktik dan proses perpajakan. Dalam Collins </w:t>
      </w:r>
      <w:r>
        <w:rPr>
          <w:i/>
        </w:rPr>
        <w:t>et al., </w:t>
      </w:r>
      <w:r>
        <w:rPr/>
        <w:t>(2021) pengukuran agresivitas pajak dengan menggunakan </w:t>
      </w:r>
      <w:r>
        <w:rPr>
          <w:i/>
        </w:rPr>
        <w:t>cash effective tax rate </w:t>
      </w:r>
      <w:r>
        <w:rPr>
          <w:spacing w:val="-2"/>
        </w:rPr>
        <w:t>(CETR).</w:t>
      </w:r>
    </w:p>
    <w:p>
      <w:pPr>
        <w:pStyle w:val="BodyText"/>
        <w:spacing w:before="52"/>
        <w:rPr>
          <w:sz w:val="22"/>
        </w:rPr>
      </w:pPr>
    </w:p>
    <w:p>
      <w:pPr>
        <w:spacing w:before="0"/>
        <w:ind w:left="2559" w:right="2272" w:firstLine="0"/>
        <w:jc w:val="center"/>
        <w:rPr>
          <w:rFonts w:ascii="Calibri"/>
          <w:sz w:val="22"/>
        </w:rPr>
      </w:pPr>
      <w:r>
        <w:rPr>
          <w:rFonts w:ascii="Calibri"/>
          <w:spacing w:val="-5"/>
          <w:sz w:val="22"/>
        </w:rPr>
        <w:t>22</w:t>
      </w:r>
    </w:p>
    <w:p>
      <w:pPr>
        <w:spacing w:after="0"/>
        <w:jc w:val="center"/>
        <w:rPr>
          <w:rFonts w:ascii="Calibri"/>
          <w:sz w:val="22"/>
        </w:rPr>
        <w:sectPr>
          <w:type w:val="continuous"/>
          <w:pgSz w:w="11910" w:h="16840"/>
          <w:pgMar w:header="0" w:footer="0" w:top="1920" w:bottom="280" w:left="1700" w:right="1417"/>
        </w:sectPr>
      </w:pPr>
    </w:p>
    <w:p>
      <w:pPr>
        <w:pStyle w:val="BodyText"/>
        <w:rPr>
          <w:rFonts w:ascii="Calibri"/>
        </w:rPr>
      </w:pPr>
    </w:p>
    <w:p>
      <w:pPr>
        <w:pStyle w:val="BodyText"/>
        <w:rPr>
          <w:rFonts w:ascii="Calibri"/>
        </w:rPr>
      </w:pPr>
    </w:p>
    <w:p>
      <w:pPr>
        <w:pStyle w:val="BodyText"/>
        <w:rPr>
          <w:rFonts w:ascii="Calibri"/>
        </w:rPr>
      </w:pPr>
    </w:p>
    <w:p>
      <w:pPr>
        <w:pStyle w:val="BodyText"/>
        <w:spacing w:before="123"/>
        <w:rPr>
          <w:rFonts w:ascii="Calibri"/>
        </w:rPr>
      </w:pPr>
    </w:p>
    <w:p>
      <w:pPr>
        <w:pStyle w:val="BodyText"/>
        <w:spacing w:line="480" w:lineRule="auto"/>
        <w:ind w:left="568" w:right="280" w:firstLine="708"/>
        <w:jc w:val="both"/>
      </w:pPr>
      <w:r>
        <w:rPr/>
        <w:t>Indikator CETR digunakan karena dari perhitungan CETR dapat mengetahui tinggi rendahnya perusahaan dalam mengelola pajak dan proksi ini banyak digunakan di penelitian-penelitian terdahulu.</w:t>
      </w:r>
    </w:p>
    <w:p>
      <w:pPr>
        <w:pStyle w:val="BodyText"/>
        <w:spacing w:line="480" w:lineRule="auto" w:before="1"/>
        <w:ind w:left="568" w:right="280" w:firstLine="566"/>
        <w:jc w:val="both"/>
      </w:pPr>
      <w:r>
        <w:rPr/>
        <w:t>Dalam penelitian ini, agresivitas pajak pada perusahaan yang terdaftar di LQ45 pada periode 2020-2024 dihitung sebagai berikut:</w:t>
      </w:r>
    </w:p>
    <w:p>
      <w:pPr>
        <w:pStyle w:val="BodyText"/>
        <w:spacing w:after="0" w:line="480" w:lineRule="auto"/>
        <w:jc w:val="both"/>
        <w:sectPr>
          <w:headerReference w:type="default" r:id="rId18"/>
          <w:pgSz w:w="11910" w:h="16840"/>
          <w:pgMar w:header="751" w:footer="0" w:top="960" w:bottom="280" w:left="1700" w:right="1417"/>
          <w:pgNumType w:start="23"/>
        </w:sectPr>
      </w:pPr>
    </w:p>
    <w:p>
      <w:pPr>
        <w:spacing w:before="157"/>
        <w:ind w:left="2479" w:right="0" w:firstLine="0"/>
        <w:jc w:val="left"/>
        <w:rPr>
          <w:rFonts w:ascii="Cambria Math" w:eastAsia="Cambria Math"/>
          <w:sz w:val="24"/>
        </w:rPr>
      </w:pPr>
      <w:r>
        <w:rPr>
          <w:rFonts w:ascii="Cambria Math" w:eastAsia="Cambria Math"/>
          <w:sz w:val="24"/>
        </w:rPr>
        <w:t>𝐂𝐚𝐬𝐡</w:t>
      </w:r>
      <w:r>
        <w:rPr>
          <w:rFonts w:ascii="Cambria Math" w:eastAsia="Cambria Math"/>
          <w:spacing w:val="-4"/>
          <w:sz w:val="24"/>
        </w:rPr>
        <w:t> </w:t>
      </w:r>
      <w:r>
        <w:rPr>
          <w:rFonts w:ascii="Cambria Math" w:eastAsia="Cambria Math"/>
          <w:sz w:val="24"/>
        </w:rPr>
        <w:t>𝐄𝐓𝐑</w:t>
      </w:r>
      <w:r>
        <w:rPr>
          <w:rFonts w:ascii="Cambria Math" w:eastAsia="Cambria Math"/>
          <w:spacing w:val="14"/>
          <w:sz w:val="24"/>
        </w:rPr>
        <w:t> </w:t>
      </w:r>
      <w:r>
        <w:rPr>
          <w:rFonts w:ascii="Cambria Math" w:eastAsia="Cambria Math"/>
          <w:spacing w:val="-10"/>
          <w:sz w:val="24"/>
        </w:rPr>
        <w:t>=</w:t>
      </w:r>
    </w:p>
    <w:p>
      <w:pPr>
        <w:pStyle w:val="BodyText"/>
        <w:spacing w:before="108"/>
        <w:rPr>
          <w:rFonts w:ascii="Cambria Math"/>
        </w:rPr>
      </w:pPr>
    </w:p>
    <w:p>
      <w:pPr>
        <w:pStyle w:val="Heading2"/>
        <w:numPr>
          <w:ilvl w:val="2"/>
          <w:numId w:val="6"/>
        </w:numPr>
        <w:tabs>
          <w:tab w:pos="1276" w:val="left" w:leader="none"/>
        </w:tabs>
        <w:spacing w:line="240" w:lineRule="auto" w:before="0" w:after="0"/>
        <w:ind w:left="1276" w:right="0" w:hanging="576"/>
        <w:jc w:val="left"/>
      </w:pPr>
      <w:bookmarkStart w:name="_TOC_250015" w:id="22"/>
      <w:r>
        <w:rPr/>
        <w:t>Beban</w:t>
      </w:r>
      <w:r>
        <w:rPr>
          <w:spacing w:val="-2"/>
        </w:rPr>
        <w:t> </w:t>
      </w:r>
      <w:r>
        <w:rPr/>
        <w:t>Pajak</w:t>
      </w:r>
      <w:r>
        <w:rPr>
          <w:spacing w:val="-2"/>
        </w:rPr>
        <w:t> </w:t>
      </w:r>
      <w:bookmarkEnd w:id="22"/>
      <w:r>
        <w:rPr>
          <w:spacing w:val="-2"/>
        </w:rPr>
        <w:t>Tangguhan</w:t>
      </w:r>
    </w:p>
    <w:p>
      <w:pPr>
        <w:spacing w:line="256" w:lineRule="exact" w:before="0"/>
        <w:ind w:left="0" w:right="2192" w:firstLine="0"/>
        <w:jc w:val="center"/>
        <w:rPr>
          <w:rFonts w:ascii="Cambria Math" w:eastAsia="Cambria Math"/>
          <w:sz w:val="24"/>
        </w:rPr>
      </w:pPr>
      <w:r>
        <w:rPr/>
        <w:br w:type="column"/>
      </w:r>
      <w:r>
        <w:rPr>
          <w:rFonts w:ascii="Cambria Math" w:eastAsia="Cambria Math"/>
          <w:sz w:val="24"/>
        </w:rPr>
        <w:t>𝑪𝒂𝒔𝒉 𝑻𝒂𝒙 </w:t>
      </w:r>
      <w:r>
        <w:rPr>
          <w:rFonts w:ascii="Cambria Math" w:eastAsia="Cambria Math"/>
          <w:spacing w:val="-4"/>
          <w:sz w:val="24"/>
        </w:rPr>
        <w:t>𝑷𝒂𝒊𝒅</w:t>
      </w:r>
    </w:p>
    <w:p>
      <w:pPr>
        <w:pStyle w:val="BodyText"/>
        <w:spacing w:before="5"/>
        <w:rPr>
          <w:rFonts w:ascii="Cambria Math"/>
          <w:sz w:val="4"/>
        </w:rPr>
      </w:pPr>
    </w:p>
    <w:p>
      <w:pPr>
        <w:pStyle w:val="BodyText"/>
        <w:spacing w:line="20" w:lineRule="exact"/>
        <w:rPr>
          <w:rFonts w:ascii="Cambria Math"/>
          <w:sz w:val="2"/>
        </w:rPr>
      </w:pPr>
      <w:r>
        <w:rPr>
          <w:rFonts w:ascii="Cambria Math"/>
          <w:sz w:val="2"/>
        </w:rPr>
        <mc:AlternateContent>
          <mc:Choice Requires="wps">
            <w:drawing>
              <wp:inline distT="0" distB="0" distL="0" distR="0">
                <wp:extent cx="1750060" cy="10795"/>
                <wp:effectExtent l="0" t="0" r="0" b="0"/>
                <wp:docPr id="20" name="Group 20"/>
                <wp:cNvGraphicFramePr>
                  <a:graphicFrameLocks/>
                </wp:cNvGraphicFramePr>
                <a:graphic>
                  <a:graphicData uri="http://schemas.microsoft.com/office/word/2010/wordprocessingGroup">
                    <wpg:wgp>
                      <wpg:cNvPr id="20" name="Group 20"/>
                      <wpg:cNvGrpSpPr/>
                      <wpg:grpSpPr>
                        <a:xfrm>
                          <a:off x="0" y="0"/>
                          <a:ext cx="1750060" cy="10795"/>
                          <a:chExt cx="1750060" cy="10795"/>
                        </a:xfrm>
                      </wpg:grpSpPr>
                      <wps:wsp>
                        <wps:cNvPr id="21" name="Graphic 21"/>
                        <wps:cNvSpPr/>
                        <wps:spPr>
                          <a:xfrm>
                            <a:off x="0" y="0"/>
                            <a:ext cx="1750060" cy="10795"/>
                          </a:xfrm>
                          <a:custGeom>
                            <a:avLst/>
                            <a:gdLst/>
                            <a:ahLst/>
                            <a:cxnLst/>
                            <a:rect l="l" t="t" r="r" b="b"/>
                            <a:pathLst>
                              <a:path w="1750060" h="10795">
                                <a:moveTo>
                                  <a:pt x="1749805" y="0"/>
                                </a:moveTo>
                                <a:lnTo>
                                  <a:pt x="0" y="0"/>
                                </a:lnTo>
                                <a:lnTo>
                                  <a:pt x="0" y="10668"/>
                                </a:lnTo>
                                <a:lnTo>
                                  <a:pt x="1749805" y="10668"/>
                                </a:lnTo>
                                <a:lnTo>
                                  <a:pt x="17498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37.8pt;height:.85pt;mso-position-horizontal-relative:char;mso-position-vertical-relative:line" id="docshapegroup15" coordorigin="0,0" coordsize="2756,17">
                <v:rect style="position:absolute;left:0;top:0;width:2756;height:17" id="docshape16" filled="true" fillcolor="#000000" stroked="false">
                  <v:fill type="solid"/>
                </v:rect>
              </v:group>
            </w:pict>
          </mc:Fallback>
        </mc:AlternateContent>
      </w:r>
      <w:r>
        <w:rPr>
          <w:rFonts w:ascii="Cambria Math"/>
          <w:sz w:val="2"/>
        </w:rPr>
      </w:r>
    </w:p>
    <w:p>
      <w:pPr>
        <w:spacing w:before="0"/>
        <w:ind w:left="0" w:right="2190" w:firstLine="0"/>
        <w:jc w:val="center"/>
        <w:rPr>
          <w:rFonts w:ascii="Cambria Math" w:hAnsi="Cambria Math" w:eastAsia="Cambria Math"/>
          <w:sz w:val="24"/>
        </w:rPr>
      </w:pPr>
      <w:r>
        <w:rPr>
          <w:rFonts w:ascii="Cambria Math" w:hAnsi="Cambria Math" w:eastAsia="Cambria Math"/>
          <w:sz w:val="24"/>
        </w:rPr>
        <w:t>𝑻𝒐𝒕𝒂𝒍</w:t>
      </w:r>
      <w:r>
        <w:rPr>
          <w:rFonts w:ascii="Cambria Math" w:hAnsi="Cambria Math" w:eastAsia="Cambria Math"/>
          <w:spacing w:val="-3"/>
          <w:sz w:val="24"/>
        </w:rPr>
        <w:t> </w:t>
      </w:r>
      <w:r>
        <w:rPr>
          <w:rFonts w:ascii="Cambria Math" w:hAnsi="Cambria Math" w:eastAsia="Cambria Math"/>
          <w:sz w:val="24"/>
        </w:rPr>
        <w:t>𝑷𝒓𝒆</w:t>
      </w:r>
      <w:r>
        <w:rPr>
          <w:rFonts w:ascii="Cambria Math" w:hAnsi="Cambria Math" w:eastAsia="Cambria Math"/>
          <w:spacing w:val="-1"/>
          <w:sz w:val="24"/>
        </w:rPr>
        <w:t> </w:t>
      </w:r>
      <w:r>
        <w:rPr>
          <w:rFonts w:ascii="Cambria Math" w:hAnsi="Cambria Math" w:eastAsia="Cambria Math"/>
          <w:sz w:val="24"/>
        </w:rPr>
        <w:t>−</w:t>
      </w:r>
      <w:r>
        <w:rPr>
          <w:rFonts w:ascii="Cambria Math" w:hAnsi="Cambria Math" w:eastAsia="Cambria Math"/>
          <w:spacing w:val="-1"/>
          <w:sz w:val="24"/>
        </w:rPr>
        <w:t> </w:t>
      </w:r>
      <w:r>
        <w:rPr>
          <w:rFonts w:ascii="Cambria Math" w:hAnsi="Cambria Math" w:eastAsia="Cambria Math"/>
          <w:sz w:val="24"/>
        </w:rPr>
        <w:t>𝑻𝒂𝒙</w:t>
      </w:r>
      <w:r>
        <w:rPr>
          <w:rFonts w:ascii="Cambria Math" w:hAnsi="Cambria Math" w:eastAsia="Cambria Math"/>
          <w:spacing w:val="-1"/>
          <w:sz w:val="24"/>
        </w:rPr>
        <w:t> </w:t>
      </w:r>
      <w:r>
        <w:rPr>
          <w:rFonts w:ascii="Cambria Math" w:hAnsi="Cambria Math" w:eastAsia="Cambria Math"/>
          <w:spacing w:val="-2"/>
          <w:sz w:val="24"/>
        </w:rPr>
        <w:t>𝑰𝒏𝒄𝒐𝒎𝒆</w:t>
      </w:r>
    </w:p>
    <w:p>
      <w:pPr>
        <w:spacing w:after="0"/>
        <w:jc w:val="center"/>
        <w:rPr>
          <w:rFonts w:ascii="Cambria Math" w:hAnsi="Cambria Math" w:eastAsia="Cambria Math"/>
          <w:sz w:val="24"/>
        </w:rPr>
        <w:sectPr>
          <w:type w:val="continuous"/>
          <w:pgSz w:w="11910" w:h="16840"/>
          <w:pgMar w:header="751" w:footer="0" w:top="1920" w:bottom="280" w:left="1700" w:right="1417"/>
          <w:cols w:num="2" w:equalWidth="0">
            <w:col w:w="3823" w:space="17"/>
            <w:col w:w="4953"/>
          </w:cols>
        </w:sectPr>
      </w:pPr>
    </w:p>
    <w:p>
      <w:pPr>
        <w:pStyle w:val="BodyText"/>
        <w:spacing w:line="480" w:lineRule="auto" w:before="276"/>
        <w:ind w:left="568" w:right="282" w:firstLine="720"/>
        <w:jc w:val="both"/>
      </w:pPr>
      <w:r>
        <w:rPr/>
        <w:t>Menurut Wibowo (2015) pada buku Pranaditya (2021:39), beban pajak tangguhan merupakan jumlah pajak penghasilan terutang untuk periode mendatang sebagai akibat perbedaan sementara kena pajak. Perbedaan temporer yang dapat menambah jumlah pajak di masa yang datang, atau di masa depan</w:t>
      </w:r>
      <w:r>
        <w:rPr>
          <w:spacing w:val="40"/>
        </w:rPr>
        <w:t> </w:t>
      </w:r>
      <w:r>
        <w:rPr/>
        <w:t>akan diakui sebagai kewajiban atau hutang pajak tangguhan dan perusahaan harus mengakui terjadinya beban pajak tangguhan.</w:t>
      </w:r>
    </w:p>
    <w:p>
      <w:pPr>
        <w:pStyle w:val="BodyText"/>
        <w:spacing w:line="480" w:lineRule="auto" w:before="1"/>
        <w:ind w:left="568" w:right="283" w:firstLine="720"/>
        <w:jc w:val="both"/>
      </w:pPr>
      <w:r>
        <w:rPr/>
        <w:t>Beban pajak tangguhan adalah jumlah pajak penghasilan yang akan dibayar atau dikembalikan pada tahun berikutnya karena perbedaan temporer laba akuntansi</w:t>
      </w:r>
      <w:r>
        <w:rPr>
          <w:spacing w:val="-4"/>
        </w:rPr>
        <w:t> </w:t>
      </w:r>
      <w:r>
        <w:rPr/>
        <w:t>dan</w:t>
      </w:r>
      <w:r>
        <w:rPr>
          <w:spacing w:val="-4"/>
        </w:rPr>
        <w:t> </w:t>
      </w:r>
      <w:r>
        <w:rPr/>
        <w:t>laba</w:t>
      </w:r>
      <w:r>
        <w:rPr>
          <w:spacing w:val="-5"/>
        </w:rPr>
        <w:t> </w:t>
      </w:r>
      <w:r>
        <w:rPr/>
        <w:t>pajak.</w:t>
      </w:r>
      <w:r>
        <w:rPr>
          <w:spacing w:val="-3"/>
        </w:rPr>
        <w:t> </w:t>
      </w:r>
      <w:r>
        <w:rPr/>
        <w:t>Perbedaan</w:t>
      </w:r>
      <w:r>
        <w:rPr>
          <w:spacing w:val="-4"/>
        </w:rPr>
        <w:t> </w:t>
      </w:r>
      <w:r>
        <w:rPr/>
        <w:t>temporer</w:t>
      </w:r>
      <w:r>
        <w:rPr>
          <w:spacing w:val="-4"/>
        </w:rPr>
        <w:t> </w:t>
      </w:r>
      <w:r>
        <w:rPr/>
        <w:t>yang</w:t>
      </w:r>
      <w:r>
        <w:rPr>
          <w:spacing w:val="-4"/>
        </w:rPr>
        <w:t> </w:t>
      </w:r>
      <w:r>
        <w:rPr/>
        <w:t>dapat</w:t>
      </w:r>
      <w:r>
        <w:rPr>
          <w:spacing w:val="-4"/>
        </w:rPr>
        <w:t> </w:t>
      </w:r>
      <w:r>
        <w:rPr/>
        <w:t>menambah</w:t>
      </w:r>
      <w:r>
        <w:rPr>
          <w:spacing w:val="-4"/>
        </w:rPr>
        <w:t> </w:t>
      </w:r>
      <w:r>
        <w:rPr/>
        <w:t>jumlah</w:t>
      </w:r>
      <w:r>
        <w:rPr>
          <w:spacing w:val="-4"/>
        </w:rPr>
        <w:t> </w:t>
      </w:r>
      <w:r>
        <w:rPr/>
        <w:t>pajak di kemudian hari atau di masa yang akan datang sebagai liabilitas tau liabilitas pajak tangguhan, dengan begitu Perusahaan dapat memaksimalkan laba.</w:t>
      </w:r>
    </w:p>
    <w:p>
      <w:pPr>
        <w:pStyle w:val="BodyText"/>
        <w:spacing w:line="480" w:lineRule="auto" w:before="1"/>
        <w:ind w:left="568" w:right="280" w:firstLine="566"/>
        <w:jc w:val="both"/>
      </w:pPr>
      <w:r>
        <w:rPr/>
        <w:t>Beban pajak tangguhan diukur melalui perhitungan BBPT, yaitu melakukan pembagian antara beban pajak tangguhan</w:t>
      </w:r>
      <w:r>
        <w:rPr>
          <w:spacing w:val="-1"/>
        </w:rPr>
        <w:t> </w:t>
      </w:r>
      <w:r>
        <w:rPr/>
        <w:t>tahun ini dengan total aset periode sebelumnya, Sebagai berikut :</w:t>
      </w:r>
    </w:p>
    <w:p>
      <w:pPr>
        <w:pStyle w:val="BodyText"/>
        <w:spacing w:after="0" w:line="480" w:lineRule="auto"/>
        <w:jc w:val="both"/>
        <w:sectPr>
          <w:type w:val="continuous"/>
          <w:pgSz w:w="11910" w:h="16840"/>
          <w:pgMar w:header="751" w:footer="0" w:top="1920" w:bottom="280" w:left="1700" w:right="1417"/>
        </w:sectPr>
      </w:pPr>
    </w:p>
    <w:p>
      <w:pPr>
        <w:spacing w:before="157"/>
        <w:ind w:left="0" w:right="0" w:firstLine="0"/>
        <w:jc w:val="right"/>
        <w:rPr>
          <w:rFonts w:ascii="Cambria Math" w:eastAsia="Cambria Math"/>
          <w:sz w:val="24"/>
        </w:rPr>
      </w:pPr>
      <w:r>
        <w:rPr>
          <w:rFonts w:ascii="Cambria Math" w:eastAsia="Cambria Math"/>
          <w:sz w:val="24"/>
        </w:rPr>
        <w:t>𝐁𝐁𝐏𝐓</w:t>
      </w:r>
      <w:r>
        <w:rPr>
          <w:rFonts w:ascii="Cambria Math" w:eastAsia="Cambria Math"/>
          <w:spacing w:val="12"/>
          <w:sz w:val="24"/>
        </w:rPr>
        <w:t> </w:t>
      </w:r>
      <w:r>
        <w:rPr>
          <w:rFonts w:ascii="Cambria Math" w:eastAsia="Cambria Math"/>
          <w:spacing w:val="-10"/>
          <w:sz w:val="24"/>
        </w:rPr>
        <w:t>=</w:t>
      </w:r>
    </w:p>
    <w:p>
      <w:pPr>
        <w:spacing w:line="257" w:lineRule="exact" w:before="0"/>
        <w:ind w:left="0" w:right="1691" w:firstLine="0"/>
        <w:jc w:val="center"/>
        <w:rPr>
          <w:rFonts w:ascii="Cambria Math" w:eastAsia="Cambria Math"/>
          <w:sz w:val="24"/>
        </w:rPr>
      </w:pPr>
      <w:r>
        <w:rPr/>
        <w:br w:type="column"/>
      </w:r>
      <w:r>
        <w:rPr>
          <w:rFonts w:ascii="Cambria Math" w:eastAsia="Cambria Math"/>
          <w:sz w:val="24"/>
        </w:rPr>
        <w:t>𝒅𝒆𝒇𝒆𝒓𝒓𝒆𝒅</w:t>
      </w:r>
      <w:r>
        <w:rPr>
          <w:rFonts w:ascii="Cambria Math" w:eastAsia="Cambria Math"/>
          <w:spacing w:val="-2"/>
          <w:sz w:val="24"/>
        </w:rPr>
        <w:t> </w:t>
      </w:r>
      <w:r>
        <w:rPr>
          <w:rFonts w:ascii="Cambria Math" w:eastAsia="Cambria Math"/>
          <w:sz w:val="24"/>
        </w:rPr>
        <w:t>𝒕𝒂𝒙</w:t>
      </w:r>
      <w:r>
        <w:rPr>
          <w:rFonts w:ascii="Cambria Math" w:eastAsia="Cambria Math"/>
          <w:spacing w:val="-1"/>
          <w:sz w:val="24"/>
        </w:rPr>
        <w:t> </w:t>
      </w:r>
      <w:r>
        <w:rPr>
          <w:rFonts w:ascii="Cambria Math" w:eastAsia="Cambria Math"/>
          <w:sz w:val="24"/>
        </w:rPr>
        <w:t>𝒆𝒙𝒑𝒆𝒏𝒔𝒆</w:t>
      </w:r>
      <w:r>
        <w:rPr>
          <w:rFonts w:ascii="Cambria Math" w:eastAsia="Cambria Math"/>
          <w:spacing w:val="-1"/>
          <w:sz w:val="24"/>
        </w:rPr>
        <w:t> </w:t>
      </w:r>
      <w:r>
        <w:rPr>
          <w:rFonts w:ascii="Cambria Math" w:eastAsia="Cambria Math"/>
          <w:sz w:val="24"/>
        </w:rPr>
        <w:t>𝒊𝒏</w:t>
      </w:r>
      <w:r>
        <w:rPr>
          <w:rFonts w:ascii="Cambria Math" w:eastAsia="Cambria Math"/>
          <w:spacing w:val="-1"/>
          <w:sz w:val="24"/>
        </w:rPr>
        <w:t> </w:t>
      </w:r>
      <w:r>
        <w:rPr>
          <w:rFonts w:ascii="Cambria Math" w:eastAsia="Cambria Math"/>
          <w:sz w:val="24"/>
        </w:rPr>
        <w:t>𝒚𝒆𝒂𝒓 </w:t>
      </w:r>
      <w:r>
        <w:rPr>
          <w:rFonts w:ascii="Cambria Math" w:eastAsia="Cambria Math"/>
          <w:spacing w:val="-10"/>
          <w:sz w:val="24"/>
        </w:rPr>
        <w:t>𝒕</w:t>
      </w:r>
    </w:p>
    <w:p>
      <w:pPr>
        <w:pStyle w:val="BodyText"/>
        <w:spacing w:before="5"/>
        <w:rPr>
          <w:rFonts w:ascii="Cambria Math"/>
          <w:sz w:val="4"/>
        </w:rPr>
      </w:pPr>
    </w:p>
    <w:p>
      <w:pPr>
        <w:pStyle w:val="BodyText"/>
        <w:spacing w:line="20" w:lineRule="exact"/>
        <w:ind w:left="25"/>
        <w:rPr>
          <w:rFonts w:ascii="Cambria Math"/>
          <w:sz w:val="2"/>
        </w:rPr>
      </w:pPr>
      <w:r>
        <w:rPr>
          <w:rFonts w:ascii="Cambria Math"/>
          <w:sz w:val="2"/>
        </w:rPr>
        <mc:AlternateContent>
          <mc:Choice Requires="wps">
            <w:drawing>
              <wp:inline distT="0" distB="0" distL="0" distR="0">
                <wp:extent cx="2618740" cy="10795"/>
                <wp:effectExtent l="0" t="0" r="0" b="0"/>
                <wp:docPr id="22" name="Group 22"/>
                <wp:cNvGraphicFramePr>
                  <a:graphicFrameLocks/>
                </wp:cNvGraphicFramePr>
                <a:graphic>
                  <a:graphicData uri="http://schemas.microsoft.com/office/word/2010/wordprocessingGroup">
                    <wpg:wgp>
                      <wpg:cNvPr id="22" name="Group 22"/>
                      <wpg:cNvGrpSpPr/>
                      <wpg:grpSpPr>
                        <a:xfrm>
                          <a:off x="0" y="0"/>
                          <a:ext cx="2618740" cy="10795"/>
                          <a:chExt cx="2618740" cy="10795"/>
                        </a:xfrm>
                      </wpg:grpSpPr>
                      <wps:wsp>
                        <wps:cNvPr id="23" name="Graphic 23"/>
                        <wps:cNvSpPr/>
                        <wps:spPr>
                          <a:xfrm>
                            <a:off x="0" y="0"/>
                            <a:ext cx="2618740" cy="10795"/>
                          </a:xfrm>
                          <a:custGeom>
                            <a:avLst/>
                            <a:gdLst/>
                            <a:ahLst/>
                            <a:cxnLst/>
                            <a:rect l="l" t="t" r="r" b="b"/>
                            <a:pathLst>
                              <a:path w="2618740" h="10795">
                                <a:moveTo>
                                  <a:pt x="2618486" y="0"/>
                                </a:moveTo>
                                <a:lnTo>
                                  <a:pt x="0" y="0"/>
                                </a:lnTo>
                                <a:lnTo>
                                  <a:pt x="0" y="10667"/>
                                </a:lnTo>
                                <a:lnTo>
                                  <a:pt x="2618486" y="10667"/>
                                </a:lnTo>
                                <a:lnTo>
                                  <a:pt x="26184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06.2pt;height:.85pt;mso-position-horizontal-relative:char;mso-position-vertical-relative:line" id="docshapegroup17" coordorigin="0,0" coordsize="4124,17">
                <v:rect style="position:absolute;left:0;top:0;width:4124;height:17" id="docshape18" filled="true" fillcolor="#000000" stroked="false">
                  <v:fill type="solid"/>
                </v:rect>
              </v:group>
            </w:pict>
          </mc:Fallback>
        </mc:AlternateContent>
      </w:r>
      <w:r>
        <w:rPr>
          <w:rFonts w:ascii="Cambria Math"/>
          <w:sz w:val="2"/>
        </w:rPr>
      </w:r>
    </w:p>
    <w:p>
      <w:pPr>
        <w:spacing w:before="0"/>
        <w:ind w:left="0" w:right="1691" w:firstLine="0"/>
        <w:jc w:val="center"/>
        <w:rPr>
          <w:rFonts w:ascii="Cambria Math" w:hAnsi="Cambria Math" w:eastAsia="Cambria Math"/>
          <w:sz w:val="24"/>
        </w:rPr>
      </w:pPr>
      <w:r>
        <w:rPr>
          <w:rFonts w:ascii="Cambria Math" w:hAnsi="Cambria Math" w:eastAsia="Cambria Math"/>
          <w:sz w:val="24"/>
        </w:rPr>
        <w:t>𝒕𝒐𝒕𝒂𝒍</w:t>
      </w:r>
      <w:r>
        <w:rPr>
          <w:rFonts w:ascii="Cambria Math" w:hAnsi="Cambria Math" w:eastAsia="Cambria Math"/>
          <w:spacing w:val="-4"/>
          <w:sz w:val="24"/>
        </w:rPr>
        <w:t> </w:t>
      </w:r>
      <w:r>
        <w:rPr>
          <w:rFonts w:ascii="Cambria Math" w:hAnsi="Cambria Math" w:eastAsia="Cambria Math"/>
          <w:sz w:val="24"/>
        </w:rPr>
        <w:t>𝒂𝒔𝒔𝒆𝒕𝒔</w:t>
      </w:r>
      <w:r>
        <w:rPr>
          <w:rFonts w:ascii="Cambria Math" w:hAnsi="Cambria Math" w:eastAsia="Cambria Math"/>
          <w:spacing w:val="1"/>
          <w:sz w:val="24"/>
        </w:rPr>
        <w:t> </w:t>
      </w:r>
      <w:r>
        <w:rPr>
          <w:rFonts w:ascii="Cambria Math" w:hAnsi="Cambria Math" w:eastAsia="Cambria Math"/>
          <w:sz w:val="24"/>
        </w:rPr>
        <w:t>𝒂𝒕</w:t>
      </w:r>
      <w:r>
        <w:rPr>
          <w:rFonts w:ascii="Cambria Math" w:hAnsi="Cambria Math" w:eastAsia="Cambria Math"/>
          <w:spacing w:val="-1"/>
          <w:sz w:val="24"/>
        </w:rPr>
        <w:t> </w:t>
      </w:r>
      <w:r>
        <w:rPr>
          <w:rFonts w:ascii="Cambria Math" w:hAnsi="Cambria Math" w:eastAsia="Cambria Math"/>
          <w:sz w:val="24"/>
        </w:rPr>
        <w:t>𝒕𝒉𝒆</w:t>
      </w:r>
      <w:r>
        <w:rPr>
          <w:rFonts w:ascii="Cambria Math" w:hAnsi="Cambria Math" w:eastAsia="Cambria Math"/>
          <w:spacing w:val="-1"/>
          <w:sz w:val="24"/>
        </w:rPr>
        <w:t> </w:t>
      </w:r>
      <w:r>
        <w:rPr>
          <w:rFonts w:ascii="Cambria Math" w:hAnsi="Cambria Math" w:eastAsia="Cambria Math"/>
          <w:sz w:val="24"/>
        </w:rPr>
        <w:t>𝒆𝒏𝒅</w:t>
      </w:r>
      <w:r>
        <w:rPr>
          <w:rFonts w:ascii="Cambria Math" w:hAnsi="Cambria Math" w:eastAsia="Cambria Math"/>
          <w:spacing w:val="-2"/>
          <w:sz w:val="24"/>
        </w:rPr>
        <w:t> </w:t>
      </w:r>
      <w:r>
        <w:rPr>
          <w:rFonts w:ascii="Cambria Math" w:hAnsi="Cambria Math" w:eastAsia="Cambria Math"/>
          <w:sz w:val="24"/>
        </w:rPr>
        <w:t>𝒐𝒇</w:t>
      </w:r>
      <w:r>
        <w:rPr>
          <w:rFonts w:ascii="Cambria Math" w:hAnsi="Cambria Math" w:eastAsia="Cambria Math"/>
          <w:spacing w:val="-2"/>
          <w:sz w:val="24"/>
        </w:rPr>
        <w:t> </w:t>
      </w:r>
      <w:r>
        <w:rPr>
          <w:rFonts w:ascii="Cambria Math" w:hAnsi="Cambria Math" w:eastAsia="Cambria Math"/>
          <w:sz w:val="24"/>
        </w:rPr>
        <w:t>𝒚𝒆𝒂𝒓</w:t>
      </w:r>
      <w:r>
        <w:rPr>
          <w:rFonts w:ascii="Cambria Math" w:hAnsi="Cambria Math" w:eastAsia="Cambria Math"/>
          <w:spacing w:val="-1"/>
          <w:sz w:val="24"/>
        </w:rPr>
        <w:t> </w:t>
      </w:r>
      <w:r>
        <w:rPr>
          <w:rFonts w:ascii="Cambria Math" w:hAnsi="Cambria Math" w:eastAsia="Cambria Math"/>
          <w:sz w:val="24"/>
        </w:rPr>
        <w:t>𝒕</w:t>
      </w:r>
      <w:r>
        <w:rPr>
          <w:rFonts w:ascii="Cambria Math" w:hAnsi="Cambria Math" w:eastAsia="Cambria Math"/>
          <w:spacing w:val="-1"/>
          <w:sz w:val="24"/>
        </w:rPr>
        <w:t> </w:t>
      </w:r>
      <w:r>
        <w:rPr>
          <w:rFonts w:ascii="Cambria Math" w:hAnsi="Cambria Math" w:eastAsia="Cambria Math"/>
          <w:sz w:val="24"/>
        </w:rPr>
        <w:t>− </w:t>
      </w:r>
      <w:r>
        <w:rPr>
          <w:rFonts w:ascii="Cambria Math" w:hAnsi="Cambria Math" w:eastAsia="Cambria Math"/>
          <w:spacing w:val="-10"/>
          <w:sz w:val="24"/>
        </w:rPr>
        <w:t>𝟏</w:t>
      </w:r>
    </w:p>
    <w:p>
      <w:pPr>
        <w:spacing w:after="0"/>
        <w:jc w:val="center"/>
        <w:rPr>
          <w:rFonts w:ascii="Cambria Math" w:hAnsi="Cambria Math" w:eastAsia="Cambria Math"/>
          <w:sz w:val="24"/>
        </w:rPr>
        <w:sectPr>
          <w:type w:val="continuous"/>
          <w:pgSz w:w="11910" w:h="16840"/>
          <w:pgMar w:header="751" w:footer="0" w:top="1920" w:bottom="280" w:left="1700" w:right="1417"/>
          <w:cols w:num="2" w:equalWidth="0">
            <w:col w:w="2880" w:space="40"/>
            <w:col w:w="5873"/>
          </w:cols>
        </w:sectPr>
      </w:pPr>
    </w:p>
    <w:p>
      <w:pPr>
        <w:pStyle w:val="BodyText"/>
        <w:rPr>
          <w:rFonts w:ascii="Cambria Math"/>
        </w:rPr>
      </w:pPr>
    </w:p>
    <w:p>
      <w:pPr>
        <w:pStyle w:val="BodyText"/>
        <w:rPr>
          <w:rFonts w:ascii="Cambria Math"/>
        </w:rPr>
      </w:pPr>
    </w:p>
    <w:p>
      <w:pPr>
        <w:pStyle w:val="BodyText"/>
        <w:rPr>
          <w:rFonts w:ascii="Cambria Math"/>
        </w:rPr>
      </w:pPr>
    </w:p>
    <w:p>
      <w:pPr>
        <w:pStyle w:val="BodyText"/>
        <w:spacing w:before="170"/>
        <w:rPr>
          <w:rFonts w:ascii="Cambria Math"/>
        </w:rPr>
      </w:pPr>
    </w:p>
    <w:p>
      <w:pPr>
        <w:pStyle w:val="Heading2"/>
        <w:numPr>
          <w:ilvl w:val="2"/>
          <w:numId w:val="6"/>
        </w:numPr>
        <w:tabs>
          <w:tab w:pos="1276" w:val="left" w:leader="none"/>
        </w:tabs>
        <w:spacing w:line="240" w:lineRule="auto" w:before="0" w:after="0"/>
        <w:ind w:left="1276" w:right="0" w:hanging="576"/>
        <w:jc w:val="both"/>
      </w:pPr>
      <w:bookmarkStart w:name="_TOC_250014" w:id="23"/>
      <w:r>
        <w:rPr/>
        <w:t>Pengukuran</w:t>
      </w:r>
      <w:r>
        <w:rPr>
          <w:spacing w:val="-5"/>
        </w:rPr>
        <w:t> </w:t>
      </w:r>
      <w:bookmarkEnd w:id="23"/>
      <w:r>
        <w:rPr>
          <w:spacing w:val="-2"/>
        </w:rPr>
        <w:t>Variabel</w:t>
      </w:r>
    </w:p>
    <w:p>
      <w:pPr>
        <w:pStyle w:val="BodyText"/>
        <w:spacing w:before="1"/>
        <w:rPr>
          <w:b/>
        </w:rPr>
      </w:pPr>
    </w:p>
    <w:p>
      <w:pPr>
        <w:spacing w:before="1"/>
        <w:ind w:left="2559" w:right="2273" w:firstLine="0"/>
        <w:jc w:val="center"/>
        <w:rPr>
          <w:b/>
          <w:sz w:val="22"/>
        </w:rPr>
      </w:pPr>
      <w:r>
        <w:rPr>
          <w:b/>
          <w:sz w:val="22"/>
        </w:rPr>
        <w:t>Tabel</w:t>
      </w:r>
      <w:r>
        <w:rPr>
          <w:b/>
          <w:spacing w:val="-3"/>
          <w:sz w:val="22"/>
        </w:rPr>
        <w:t> </w:t>
      </w:r>
      <w:r>
        <w:rPr>
          <w:b/>
          <w:sz w:val="22"/>
        </w:rPr>
        <w:t>3.1.</w:t>
      </w:r>
      <w:r>
        <w:rPr>
          <w:b/>
          <w:spacing w:val="-7"/>
          <w:sz w:val="22"/>
        </w:rPr>
        <w:t> </w:t>
      </w:r>
      <w:r>
        <w:rPr>
          <w:b/>
          <w:sz w:val="22"/>
        </w:rPr>
        <w:t>Tabel</w:t>
      </w:r>
      <w:r>
        <w:rPr>
          <w:b/>
          <w:spacing w:val="-3"/>
          <w:sz w:val="22"/>
        </w:rPr>
        <w:t> </w:t>
      </w:r>
      <w:r>
        <w:rPr>
          <w:b/>
          <w:sz w:val="22"/>
        </w:rPr>
        <w:t>Pengukuran</w:t>
      </w:r>
      <w:r>
        <w:rPr>
          <w:b/>
          <w:spacing w:val="-3"/>
          <w:sz w:val="22"/>
        </w:rPr>
        <w:t> </w:t>
      </w:r>
      <w:r>
        <w:rPr>
          <w:b/>
          <w:spacing w:val="-2"/>
          <w:sz w:val="22"/>
        </w:rPr>
        <w:t>Variabel</w:t>
      </w:r>
    </w:p>
    <w:p>
      <w:pPr>
        <w:pStyle w:val="BodyText"/>
        <w:spacing w:before="4"/>
        <w:rPr>
          <w:b/>
          <w:sz w:val="17"/>
        </w:rPr>
      </w:pPr>
    </w:p>
    <w:tbl>
      <w:tblPr>
        <w:tblW w:w="0" w:type="auto"/>
        <w:jc w:val="left"/>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1505"/>
        <w:gridCol w:w="4548"/>
        <w:gridCol w:w="895"/>
        <w:gridCol w:w="693"/>
      </w:tblGrid>
      <w:tr>
        <w:trPr>
          <w:trHeight w:val="230" w:hRule="atLeast"/>
        </w:trPr>
        <w:tc>
          <w:tcPr>
            <w:tcW w:w="511" w:type="dxa"/>
          </w:tcPr>
          <w:p>
            <w:pPr>
              <w:pStyle w:val="TableParagraph"/>
              <w:spacing w:line="210" w:lineRule="exact"/>
              <w:ind w:left="6"/>
              <w:jc w:val="center"/>
              <w:rPr>
                <w:b/>
                <w:sz w:val="20"/>
              </w:rPr>
            </w:pPr>
            <w:r>
              <w:rPr>
                <w:b/>
                <w:spacing w:val="-5"/>
                <w:sz w:val="20"/>
              </w:rPr>
              <w:t>No</w:t>
            </w:r>
          </w:p>
        </w:tc>
        <w:tc>
          <w:tcPr>
            <w:tcW w:w="1505" w:type="dxa"/>
          </w:tcPr>
          <w:p>
            <w:pPr>
              <w:pStyle w:val="TableParagraph"/>
              <w:spacing w:line="210" w:lineRule="exact"/>
              <w:ind w:left="379"/>
              <w:rPr>
                <w:b/>
                <w:sz w:val="20"/>
              </w:rPr>
            </w:pPr>
            <w:r>
              <w:rPr>
                <w:b/>
                <w:spacing w:val="-2"/>
                <w:sz w:val="20"/>
              </w:rPr>
              <w:t>Variabel</w:t>
            </w:r>
          </w:p>
        </w:tc>
        <w:tc>
          <w:tcPr>
            <w:tcW w:w="4548" w:type="dxa"/>
          </w:tcPr>
          <w:p>
            <w:pPr>
              <w:pStyle w:val="TableParagraph"/>
              <w:spacing w:line="210" w:lineRule="exact"/>
              <w:ind w:left="1349"/>
              <w:rPr>
                <w:b/>
                <w:sz w:val="20"/>
              </w:rPr>
            </w:pPr>
            <w:r>
              <w:rPr>
                <w:b/>
                <w:sz w:val="20"/>
              </w:rPr>
              <w:t>Pengukuran</w:t>
            </w:r>
            <w:r>
              <w:rPr>
                <w:b/>
                <w:spacing w:val="-10"/>
                <w:sz w:val="20"/>
              </w:rPr>
              <w:t> </w:t>
            </w:r>
            <w:r>
              <w:rPr>
                <w:b/>
                <w:spacing w:val="-2"/>
                <w:sz w:val="20"/>
              </w:rPr>
              <w:t>Variabel</w:t>
            </w:r>
          </w:p>
        </w:tc>
        <w:tc>
          <w:tcPr>
            <w:tcW w:w="895" w:type="dxa"/>
          </w:tcPr>
          <w:p>
            <w:pPr>
              <w:pStyle w:val="TableParagraph"/>
              <w:spacing w:line="210" w:lineRule="exact"/>
              <w:ind w:left="108"/>
              <w:rPr>
                <w:b/>
                <w:sz w:val="20"/>
              </w:rPr>
            </w:pPr>
            <w:r>
              <w:rPr>
                <w:b/>
                <w:spacing w:val="-2"/>
                <w:sz w:val="20"/>
              </w:rPr>
              <w:t>Sumber</w:t>
            </w:r>
          </w:p>
        </w:tc>
        <w:tc>
          <w:tcPr>
            <w:tcW w:w="693" w:type="dxa"/>
          </w:tcPr>
          <w:p>
            <w:pPr>
              <w:pStyle w:val="TableParagraph"/>
              <w:spacing w:line="210" w:lineRule="exact"/>
              <w:ind w:left="9"/>
              <w:jc w:val="center"/>
              <w:rPr>
                <w:b/>
                <w:sz w:val="20"/>
              </w:rPr>
            </w:pPr>
            <w:r>
              <w:rPr>
                <w:b/>
                <w:spacing w:val="-2"/>
                <w:sz w:val="20"/>
              </w:rPr>
              <w:t>Skala</w:t>
            </w:r>
          </w:p>
        </w:tc>
      </w:tr>
      <w:tr>
        <w:trPr>
          <w:trHeight w:val="919" w:hRule="atLeast"/>
        </w:trPr>
        <w:tc>
          <w:tcPr>
            <w:tcW w:w="511" w:type="dxa"/>
          </w:tcPr>
          <w:p>
            <w:pPr>
              <w:pStyle w:val="TableParagraph"/>
              <w:ind w:left="6" w:right="1"/>
              <w:jc w:val="center"/>
              <w:rPr>
                <w:sz w:val="20"/>
              </w:rPr>
            </w:pPr>
            <w:r>
              <w:rPr>
                <w:spacing w:val="-5"/>
                <w:sz w:val="20"/>
              </w:rPr>
              <w:t>1.</w:t>
            </w:r>
          </w:p>
        </w:tc>
        <w:tc>
          <w:tcPr>
            <w:tcW w:w="1505" w:type="dxa"/>
          </w:tcPr>
          <w:p>
            <w:pPr>
              <w:pStyle w:val="TableParagraph"/>
              <w:ind w:left="105" w:right="379"/>
              <w:rPr>
                <w:sz w:val="20"/>
              </w:rPr>
            </w:pPr>
            <w:r>
              <w:rPr>
                <w:spacing w:val="-2"/>
                <w:sz w:val="20"/>
              </w:rPr>
              <w:t>Variabel Dependen: Nilai</w:t>
            </w:r>
          </w:p>
          <w:p>
            <w:pPr>
              <w:pStyle w:val="TableParagraph"/>
              <w:spacing w:line="209" w:lineRule="exact"/>
              <w:ind w:left="105"/>
              <w:rPr>
                <w:sz w:val="20"/>
              </w:rPr>
            </w:pPr>
            <w:r>
              <w:rPr>
                <w:sz w:val="20"/>
              </w:rPr>
              <w:t>Perusahaan</w:t>
            </w:r>
            <w:r>
              <w:rPr>
                <w:spacing w:val="-8"/>
                <w:sz w:val="20"/>
              </w:rPr>
              <w:t> </w:t>
            </w:r>
            <w:r>
              <w:rPr>
                <w:spacing w:val="-5"/>
                <w:sz w:val="20"/>
              </w:rPr>
              <w:t>(Y)</w:t>
            </w:r>
          </w:p>
        </w:tc>
        <w:tc>
          <w:tcPr>
            <w:tcW w:w="4548" w:type="dxa"/>
          </w:tcPr>
          <w:p>
            <w:pPr>
              <w:pStyle w:val="TableParagraph"/>
              <w:spacing w:line="194" w:lineRule="exact" w:before="189"/>
              <w:ind w:left="1440"/>
              <w:rPr>
                <w:rFonts w:ascii="Cambria Math" w:eastAsia="Cambria Math"/>
                <w:sz w:val="20"/>
              </w:rPr>
            </w:pPr>
            <w:r>
              <w:rPr>
                <w:rFonts w:ascii="Cambria Math" w:eastAsia="Cambria Math"/>
                <w:sz w:val="20"/>
              </w:rPr>
              <w:t>𝑴𝒂𝒓𝒌𝒆𝒕</w:t>
            </w:r>
            <w:r>
              <w:rPr>
                <w:rFonts w:ascii="Cambria Math" w:eastAsia="Cambria Math"/>
                <w:spacing w:val="-6"/>
                <w:sz w:val="20"/>
              </w:rPr>
              <w:t> </w:t>
            </w:r>
            <w:r>
              <w:rPr>
                <w:rFonts w:ascii="Cambria Math" w:eastAsia="Cambria Math"/>
                <w:sz w:val="20"/>
              </w:rPr>
              <w:t>𝑷𝒓𝒊𝒄𝒆</w:t>
            </w:r>
            <w:r>
              <w:rPr>
                <w:rFonts w:ascii="Cambria Math" w:eastAsia="Cambria Math"/>
                <w:spacing w:val="-5"/>
                <w:sz w:val="20"/>
              </w:rPr>
              <w:t> </w:t>
            </w:r>
            <w:r>
              <w:rPr>
                <w:rFonts w:ascii="Cambria Math" w:eastAsia="Cambria Math"/>
                <w:sz w:val="20"/>
              </w:rPr>
              <w:t>𝒑𝒆𝒓</w:t>
            </w:r>
            <w:r>
              <w:rPr>
                <w:rFonts w:ascii="Cambria Math" w:eastAsia="Cambria Math"/>
                <w:spacing w:val="-7"/>
                <w:sz w:val="20"/>
              </w:rPr>
              <w:t> </w:t>
            </w:r>
            <w:r>
              <w:rPr>
                <w:rFonts w:ascii="Cambria Math" w:eastAsia="Cambria Math"/>
                <w:spacing w:val="-4"/>
                <w:sz w:val="20"/>
              </w:rPr>
              <w:t>𝑺𝒉𝒂𝒓𝒆</w:t>
            </w:r>
          </w:p>
          <w:p>
            <w:pPr>
              <w:pStyle w:val="TableParagraph"/>
              <w:spacing w:line="144" w:lineRule="exact"/>
              <w:ind w:left="749"/>
              <w:rPr>
                <w:rFonts w:ascii="Cambria Math" w:eastAsia="Cambria Math"/>
                <w:sz w:val="20"/>
              </w:rPr>
            </w:pPr>
            <w:r>
              <w:rPr>
                <w:rFonts w:ascii="Cambria Math" w:eastAsia="Cambria Math"/>
                <w:sz w:val="20"/>
              </w:rPr>
              <w:t>𝐏𝐁𝐕</w:t>
            </w:r>
            <w:r>
              <w:rPr>
                <w:rFonts w:ascii="Cambria Math" w:eastAsia="Cambria Math"/>
                <w:spacing w:val="9"/>
                <w:sz w:val="20"/>
              </w:rPr>
              <w:t> </w:t>
            </w:r>
            <w:r>
              <w:rPr>
                <w:rFonts w:ascii="Cambria Math" w:eastAsia="Cambria Math"/>
                <w:spacing w:val="-10"/>
                <w:sz w:val="20"/>
              </w:rPr>
              <w:t>=</w:t>
            </w:r>
          </w:p>
          <w:p>
            <w:pPr>
              <w:pStyle w:val="TableParagraph"/>
              <w:spacing w:line="184" w:lineRule="exact"/>
              <w:ind w:left="1560"/>
              <w:rPr>
                <w:rFonts w:ascii="Cambria Math" w:eastAsia="Cambria Math"/>
                <w:sz w:val="20"/>
              </w:rPr>
            </w:pPr>
            <w:r>
              <w:rPr>
                <w:rFonts w:ascii="Cambria Math" w:eastAsia="Cambria Math"/>
                <w:sz w:val="20"/>
              </w:rPr>
              <mc:AlternateContent>
                <mc:Choice Requires="wps">
                  <w:drawing>
                    <wp:anchor distT="0" distB="0" distL="0" distR="0" allowOverlap="1" layoutInCell="1" locked="0" behindDoc="1" simplePos="0" relativeHeight="486745088">
                      <wp:simplePos x="0" y="0"/>
                      <wp:positionH relativeFrom="column">
                        <wp:posOffset>914400</wp:posOffset>
                      </wp:positionH>
                      <wp:positionV relativeFrom="paragraph">
                        <wp:posOffset>-36066</wp:posOffset>
                      </wp:positionV>
                      <wp:extent cx="1498600" cy="762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498600" cy="7620"/>
                                <a:chExt cx="1498600" cy="7620"/>
                              </a:xfrm>
                            </wpg:grpSpPr>
                            <wps:wsp>
                              <wps:cNvPr id="25" name="Graphic 25"/>
                              <wps:cNvSpPr/>
                              <wps:spPr>
                                <a:xfrm>
                                  <a:off x="0" y="0"/>
                                  <a:ext cx="1498600" cy="7620"/>
                                </a:xfrm>
                                <a:custGeom>
                                  <a:avLst/>
                                  <a:gdLst/>
                                  <a:ahLst/>
                                  <a:cxnLst/>
                                  <a:rect l="l" t="t" r="r" b="b"/>
                                  <a:pathLst>
                                    <a:path w="1498600" h="7620">
                                      <a:moveTo>
                                        <a:pt x="1498346" y="0"/>
                                      </a:moveTo>
                                      <a:lnTo>
                                        <a:pt x="0" y="0"/>
                                      </a:lnTo>
                                      <a:lnTo>
                                        <a:pt x="0" y="7620"/>
                                      </a:lnTo>
                                      <a:lnTo>
                                        <a:pt x="1498346" y="7620"/>
                                      </a:lnTo>
                                      <a:lnTo>
                                        <a:pt x="149834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pt;margin-top:-2.839883pt;width:118pt;height:.6pt;mso-position-horizontal-relative:column;mso-position-vertical-relative:paragraph;z-index:-16571392" id="docshapegroup19" coordorigin="1440,-57" coordsize="2360,12">
                      <v:rect style="position:absolute;left:1440;top:-57;width:2360;height:12" id="docshape20" filled="true" fillcolor="#000000" stroked="false">
                        <v:fill type="solid"/>
                      </v:rect>
                      <w10:wrap type="none"/>
                    </v:group>
                  </w:pict>
                </mc:Fallback>
              </mc:AlternateContent>
            </w:r>
            <w:r>
              <w:rPr>
                <w:rFonts w:ascii="Cambria Math" w:eastAsia="Cambria Math"/>
                <w:sz w:val="20"/>
              </w:rPr>
              <w:t>𝑩𝒐𝒐𝒌</w:t>
            </w:r>
            <w:r>
              <w:rPr>
                <w:rFonts w:ascii="Cambria Math" w:eastAsia="Cambria Math"/>
                <w:spacing w:val="-3"/>
                <w:sz w:val="20"/>
              </w:rPr>
              <w:t> </w:t>
            </w:r>
            <w:r>
              <w:rPr>
                <w:rFonts w:ascii="Cambria Math" w:eastAsia="Cambria Math"/>
                <w:sz w:val="20"/>
              </w:rPr>
              <w:t>𝑽𝒂𝒍𝒖𝒆</w:t>
            </w:r>
            <w:r>
              <w:rPr>
                <w:rFonts w:ascii="Cambria Math" w:eastAsia="Cambria Math"/>
                <w:spacing w:val="-4"/>
                <w:sz w:val="20"/>
              </w:rPr>
              <w:t> </w:t>
            </w:r>
            <w:r>
              <w:rPr>
                <w:rFonts w:ascii="Cambria Math" w:eastAsia="Cambria Math"/>
                <w:sz w:val="20"/>
              </w:rPr>
              <w:t>𝒑𝒆𝒓</w:t>
            </w:r>
            <w:r>
              <w:rPr>
                <w:rFonts w:ascii="Cambria Math" w:eastAsia="Cambria Math"/>
                <w:spacing w:val="-6"/>
                <w:sz w:val="20"/>
              </w:rPr>
              <w:t> </w:t>
            </w:r>
            <w:r>
              <w:rPr>
                <w:rFonts w:ascii="Cambria Math" w:eastAsia="Cambria Math"/>
                <w:spacing w:val="-4"/>
                <w:sz w:val="20"/>
              </w:rPr>
              <w:t>𝑺𝒉𝒂𝒓𝒆</w:t>
            </w:r>
          </w:p>
        </w:tc>
        <w:tc>
          <w:tcPr>
            <w:tcW w:w="895" w:type="dxa"/>
          </w:tcPr>
          <w:p>
            <w:pPr>
              <w:pStyle w:val="TableParagraph"/>
              <w:ind w:left="246" w:right="116" w:hanging="119"/>
              <w:rPr>
                <w:sz w:val="20"/>
              </w:rPr>
            </w:pPr>
            <w:r>
              <w:rPr>
                <w:spacing w:val="-2"/>
                <w:sz w:val="20"/>
              </w:rPr>
              <w:t>Adhuya </w:t>
            </w:r>
            <w:r>
              <w:rPr>
                <w:spacing w:val="-4"/>
                <w:sz w:val="20"/>
              </w:rPr>
              <w:t>2024</w:t>
            </w:r>
          </w:p>
        </w:tc>
        <w:tc>
          <w:tcPr>
            <w:tcW w:w="693" w:type="dxa"/>
          </w:tcPr>
          <w:p>
            <w:pPr>
              <w:pStyle w:val="TableParagraph"/>
              <w:ind w:left="9" w:right="1"/>
              <w:jc w:val="center"/>
              <w:rPr>
                <w:sz w:val="20"/>
              </w:rPr>
            </w:pPr>
            <w:r>
              <w:rPr>
                <w:spacing w:val="-2"/>
                <w:sz w:val="20"/>
              </w:rPr>
              <w:t>Rasio</w:t>
            </w:r>
          </w:p>
        </w:tc>
      </w:tr>
      <w:tr>
        <w:trPr>
          <w:trHeight w:val="921" w:hRule="atLeast"/>
        </w:trPr>
        <w:tc>
          <w:tcPr>
            <w:tcW w:w="511" w:type="dxa"/>
          </w:tcPr>
          <w:p>
            <w:pPr>
              <w:pStyle w:val="TableParagraph"/>
              <w:ind w:left="6" w:right="1"/>
              <w:jc w:val="center"/>
              <w:rPr>
                <w:sz w:val="20"/>
              </w:rPr>
            </w:pPr>
            <w:r>
              <w:rPr>
                <w:spacing w:val="-5"/>
                <w:sz w:val="20"/>
              </w:rPr>
              <w:t>2.</w:t>
            </w:r>
          </w:p>
        </w:tc>
        <w:tc>
          <w:tcPr>
            <w:tcW w:w="1505" w:type="dxa"/>
          </w:tcPr>
          <w:p>
            <w:pPr>
              <w:pStyle w:val="TableParagraph"/>
              <w:spacing w:line="230" w:lineRule="atLeast"/>
              <w:ind w:left="105" w:right="379"/>
              <w:rPr>
                <w:sz w:val="20"/>
              </w:rPr>
            </w:pPr>
            <w:r>
              <w:rPr>
                <w:spacing w:val="-2"/>
                <w:sz w:val="20"/>
              </w:rPr>
              <w:t>Variabel Independen: Agresivitas </w:t>
            </w:r>
            <w:r>
              <w:rPr>
                <w:sz w:val="20"/>
              </w:rPr>
              <w:t>Pajak (X1)</w:t>
            </w:r>
          </w:p>
        </w:tc>
        <w:tc>
          <w:tcPr>
            <w:tcW w:w="4548" w:type="dxa"/>
          </w:tcPr>
          <w:p>
            <w:pPr>
              <w:pStyle w:val="TableParagraph"/>
              <w:spacing w:line="194" w:lineRule="exact" w:before="210"/>
              <w:ind w:left="2143"/>
              <w:rPr>
                <w:rFonts w:ascii="Cambria Math" w:eastAsia="Cambria Math"/>
                <w:sz w:val="20"/>
              </w:rPr>
            </w:pPr>
            <w:r>
              <w:rPr>
                <w:rFonts w:ascii="Cambria Math" w:eastAsia="Cambria Math"/>
                <w:sz w:val="20"/>
              </w:rPr>
              <w:t>𝑪𝒂𝒔𝒉</w:t>
            </w:r>
            <w:r>
              <w:rPr>
                <w:rFonts w:ascii="Cambria Math" w:eastAsia="Cambria Math"/>
                <w:spacing w:val="-4"/>
                <w:sz w:val="20"/>
              </w:rPr>
              <w:t> </w:t>
            </w:r>
            <w:r>
              <w:rPr>
                <w:rFonts w:ascii="Cambria Math" w:eastAsia="Cambria Math"/>
                <w:sz w:val="20"/>
              </w:rPr>
              <w:t>𝑻𝒂𝒙</w:t>
            </w:r>
            <w:r>
              <w:rPr>
                <w:rFonts w:ascii="Cambria Math" w:eastAsia="Cambria Math"/>
                <w:spacing w:val="-3"/>
                <w:sz w:val="20"/>
              </w:rPr>
              <w:t> </w:t>
            </w:r>
            <w:r>
              <w:rPr>
                <w:rFonts w:ascii="Cambria Math" w:eastAsia="Cambria Math"/>
                <w:spacing w:val="-4"/>
                <w:sz w:val="20"/>
              </w:rPr>
              <w:t>𝑷𝒂𝒊𝒅</w:t>
            </w:r>
          </w:p>
          <w:p>
            <w:pPr>
              <w:pStyle w:val="TableParagraph"/>
              <w:spacing w:line="144" w:lineRule="exact"/>
              <w:ind w:left="559"/>
              <w:rPr>
                <w:rFonts w:ascii="Cambria Math" w:eastAsia="Cambria Math"/>
                <w:sz w:val="20"/>
              </w:rPr>
            </w:pPr>
            <w:r>
              <w:rPr>
                <w:rFonts w:ascii="Cambria Math" w:eastAsia="Cambria Math"/>
                <w:sz w:val="20"/>
              </w:rPr>
              <w:t>𝐂𝐚𝐬𝐡</w:t>
            </w:r>
            <w:r>
              <w:rPr>
                <w:rFonts w:ascii="Cambria Math" w:eastAsia="Cambria Math"/>
                <w:spacing w:val="-5"/>
                <w:sz w:val="20"/>
              </w:rPr>
              <w:t> </w:t>
            </w:r>
            <w:r>
              <w:rPr>
                <w:rFonts w:ascii="Cambria Math" w:eastAsia="Cambria Math"/>
                <w:sz w:val="20"/>
              </w:rPr>
              <w:t>𝐄𝐓𝐑</w:t>
            </w:r>
            <w:r>
              <w:rPr>
                <w:rFonts w:ascii="Cambria Math" w:eastAsia="Cambria Math"/>
                <w:spacing w:val="8"/>
                <w:sz w:val="20"/>
              </w:rPr>
              <w:t> </w:t>
            </w:r>
            <w:r>
              <w:rPr>
                <w:rFonts w:ascii="Cambria Math" w:eastAsia="Cambria Math"/>
                <w:spacing w:val="-10"/>
                <w:sz w:val="20"/>
              </w:rPr>
              <w:t>=</w:t>
            </w:r>
          </w:p>
          <w:p>
            <w:pPr>
              <w:pStyle w:val="TableParagraph"/>
              <w:spacing w:line="184" w:lineRule="exact"/>
              <w:ind w:left="1694"/>
              <w:rPr>
                <w:rFonts w:ascii="Cambria Math" w:hAnsi="Cambria Math" w:eastAsia="Cambria Math"/>
                <w:sz w:val="20"/>
              </w:rPr>
            </w:pPr>
            <w:r>
              <w:rPr>
                <w:rFonts w:ascii="Cambria Math" w:hAnsi="Cambria Math" w:eastAsia="Cambria Math"/>
                <w:sz w:val="20"/>
              </w:rPr>
              <mc:AlternateContent>
                <mc:Choice Requires="wps">
                  <w:drawing>
                    <wp:anchor distT="0" distB="0" distL="0" distR="0" allowOverlap="1" layoutInCell="1" locked="0" behindDoc="1" simplePos="0" relativeHeight="486745600">
                      <wp:simplePos x="0" y="0"/>
                      <wp:positionH relativeFrom="column">
                        <wp:posOffset>1075944</wp:posOffset>
                      </wp:positionH>
                      <wp:positionV relativeFrom="paragraph">
                        <wp:posOffset>-36066</wp:posOffset>
                      </wp:positionV>
                      <wp:extent cx="1457325" cy="762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457325" cy="7620"/>
                                <a:chExt cx="1457325" cy="7620"/>
                              </a:xfrm>
                            </wpg:grpSpPr>
                            <wps:wsp>
                              <wps:cNvPr id="27" name="Graphic 27"/>
                              <wps:cNvSpPr/>
                              <wps:spPr>
                                <a:xfrm>
                                  <a:off x="0" y="0"/>
                                  <a:ext cx="1457325" cy="7620"/>
                                </a:xfrm>
                                <a:custGeom>
                                  <a:avLst/>
                                  <a:gdLst/>
                                  <a:ahLst/>
                                  <a:cxnLst/>
                                  <a:rect l="l" t="t" r="r" b="b"/>
                                  <a:pathLst>
                                    <a:path w="1457325" h="7620">
                                      <a:moveTo>
                                        <a:pt x="1457198" y="0"/>
                                      </a:moveTo>
                                      <a:lnTo>
                                        <a:pt x="0" y="0"/>
                                      </a:lnTo>
                                      <a:lnTo>
                                        <a:pt x="0" y="7620"/>
                                      </a:lnTo>
                                      <a:lnTo>
                                        <a:pt x="1457198" y="7620"/>
                                      </a:lnTo>
                                      <a:lnTo>
                                        <a:pt x="145719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4.720001pt;margin-top:-2.839871pt;width:114.75pt;height:.6pt;mso-position-horizontal-relative:column;mso-position-vertical-relative:paragraph;z-index:-16570880" id="docshapegroup21" coordorigin="1694,-57" coordsize="2295,12">
                      <v:rect style="position:absolute;left:1694;top:-57;width:2295;height:12" id="docshape22" filled="true" fillcolor="#000000" stroked="false">
                        <v:fill type="solid"/>
                      </v:rect>
                      <w10:wrap type="none"/>
                    </v:group>
                  </w:pict>
                </mc:Fallback>
              </mc:AlternateContent>
            </w:r>
            <w:r>
              <w:rPr>
                <w:rFonts w:ascii="Cambria Math" w:hAnsi="Cambria Math" w:eastAsia="Cambria Math"/>
                <w:sz w:val="20"/>
              </w:rPr>
              <w:t>𝑻𝒐𝒕𝒂𝒍</w:t>
            </w:r>
            <w:r>
              <w:rPr>
                <w:rFonts w:ascii="Cambria Math" w:hAnsi="Cambria Math" w:eastAsia="Cambria Math"/>
                <w:spacing w:val="-4"/>
                <w:sz w:val="20"/>
              </w:rPr>
              <w:t> </w:t>
            </w:r>
            <w:r>
              <w:rPr>
                <w:rFonts w:ascii="Cambria Math" w:hAnsi="Cambria Math" w:eastAsia="Cambria Math"/>
                <w:sz w:val="20"/>
              </w:rPr>
              <w:t>𝑷𝒓𝒆</w:t>
            </w:r>
            <w:r>
              <w:rPr>
                <w:rFonts w:ascii="Cambria Math" w:hAnsi="Cambria Math" w:eastAsia="Cambria Math"/>
                <w:spacing w:val="-3"/>
                <w:sz w:val="20"/>
              </w:rPr>
              <w:t> </w:t>
            </w:r>
            <w:r>
              <w:rPr>
                <w:rFonts w:ascii="Cambria Math" w:hAnsi="Cambria Math" w:eastAsia="Cambria Math"/>
                <w:sz w:val="20"/>
              </w:rPr>
              <w:t>−</w:t>
            </w:r>
            <w:r>
              <w:rPr>
                <w:rFonts w:ascii="Cambria Math" w:hAnsi="Cambria Math" w:eastAsia="Cambria Math"/>
                <w:spacing w:val="-3"/>
                <w:sz w:val="20"/>
              </w:rPr>
              <w:t> </w:t>
            </w:r>
            <w:r>
              <w:rPr>
                <w:rFonts w:ascii="Cambria Math" w:hAnsi="Cambria Math" w:eastAsia="Cambria Math"/>
                <w:sz w:val="20"/>
              </w:rPr>
              <w:t>𝑻𝒂𝒙</w:t>
            </w:r>
            <w:r>
              <w:rPr>
                <w:rFonts w:ascii="Cambria Math" w:hAnsi="Cambria Math" w:eastAsia="Cambria Math"/>
                <w:spacing w:val="-4"/>
                <w:sz w:val="20"/>
              </w:rPr>
              <w:t> </w:t>
            </w:r>
            <w:r>
              <w:rPr>
                <w:rFonts w:ascii="Cambria Math" w:hAnsi="Cambria Math" w:eastAsia="Cambria Math"/>
                <w:spacing w:val="-2"/>
                <w:sz w:val="20"/>
              </w:rPr>
              <w:t>𝑰𝒏𝒄𝒐𝒎𝒆</w:t>
            </w:r>
          </w:p>
        </w:tc>
        <w:tc>
          <w:tcPr>
            <w:tcW w:w="895" w:type="dxa"/>
          </w:tcPr>
          <w:p>
            <w:pPr>
              <w:pStyle w:val="TableParagraph"/>
              <w:ind w:left="246" w:right="192" w:hanging="39"/>
              <w:rPr>
                <w:sz w:val="20"/>
              </w:rPr>
            </w:pPr>
            <w:r>
              <w:rPr>
                <w:spacing w:val="-2"/>
                <w:sz w:val="20"/>
              </w:rPr>
              <w:t>Philip </w:t>
            </w:r>
            <w:r>
              <w:rPr>
                <w:spacing w:val="-4"/>
                <w:sz w:val="20"/>
              </w:rPr>
              <w:t>2005</w:t>
            </w:r>
          </w:p>
        </w:tc>
        <w:tc>
          <w:tcPr>
            <w:tcW w:w="693" w:type="dxa"/>
          </w:tcPr>
          <w:p>
            <w:pPr>
              <w:pStyle w:val="TableParagraph"/>
              <w:ind w:left="9" w:right="1"/>
              <w:jc w:val="center"/>
              <w:rPr>
                <w:sz w:val="20"/>
              </w:rPr>
            </w:pPr>
            <w:r>
              <w:rPr>
                <w:spacing w:val="-2"/>
                <w:sz w:val="20"/>
              </w:rPr>
              <w:t>Rasio</w:t>
            </w:r>
          </w:p>
        </w:tc>
      </w:tr>
      <w:tr>
        <w:trPr>
          <w:trHeight w:val="918" w:hRule="atLeast"/>
        </w:trPr>
        <w:tc>
          <w:tcPr>
            <w:tcW w:w="511" w:type="dxa"/>
          </w:tcPr>
          <w:p>
            <w:pPr>
              <w:pStyle w:val="TableParagraph"/>
              <w:ind w:left="6" w:right="1"/>
              <w:jc w:val="center"/>
              <w:rPr>
                <w:sz w:val="20"/>
              </w:rPr>
            </w:pPr>
            <w:r>
              <w:rPr>
                <w:spacing w:val="-5"/>
                <w:sz w:val="20"/>
              </w:rPr>
              <w:t>3.</w:t>
            </w:r>
          </w:p>
        </w:tc>
        <w:tc>
          <w:tcPr>
            <w:tcW w:w="1505" w:type="dxa"/>
          </w:tcPr>
          <w:p>
            <w:pPr>
              <w:pStyle w:val="TableParagraph"/>
              <w:ind w:left="105" w:right="379"/>
              <w:rPr>
                <w:sz w:val="20"/>
              </w:rPr>
            </w:pPr>
            <w:r>
              <w:rPr>
                <w:spacing w:val="-2"/>
                <w:sz w:val="20"/>
              </w:rPr>
              <w:t>Variabel Independen: </w:t>
            </w:r>
            <w:r>
              <w:rPr>
                <w:sz w:val="20"/>
              </w:rPr>
              <w:t>Beban</w:t>
            </w:r>
            <w:r>
              <w:rPr>
                <w:spacing w:val="-5"/>
                <w:sz w:val="20"/>
              </w:rPr>
              <w:t> </w:t>
            </w:r>
            <w:r>
              <w:rPr>
                <w:spacing w:val="-2"/>
                <w:sz w:val="20"/>
              </w:rPr>
              <w:t>Pajak</w:t>
            </w:r>
          </w:p>
          <w:p>
            <w:pPr>
              <w:pStyle w:val="TableParagraph"/>
              <w:spacing w:line="209" w:lineRule="exact"/>
              <w:ind w:left="105"/>
              <w:rPr>
                <w:sz w:val="20"/>
              </w:rPr>
            </w:pPr>
            <w:r>
              <w:rPr>
                <w:spacing w:val="-2"/>
                <w:sz w:val="20"/>
              </w:rPr>
              <w:t>Tangguhan</w:t>
            </w:r>
          </w:p>
        </w:tc>
        <w:tc>
          <w:tcPr>
            <w:tcW w:w="4548" w:type="dxa"/>
          </w:tcPr>
          <w:p>
            <w:pPr>
              <w:pStyle w:val="TableParagraph"/>
              <w:spacing w:line="194" w:lineRule="exact" w:before="186"/>
              <w:ind w:left="1164"/>
              <w:rPr>
                <w:rFonts w:ascii="Cambria Math" w:eastAsia="Cambria Math"/>
                <w:sz w:val="20"/>
              </w:rPr>
            </w:pPr>
            <w:r>
              <w:rPr>
                <w:rFonts w:ascii="Cambria Math" w:eastAsia="Cambria Math"/>
                <w:sz w:val="20"/>
              </w:rPr>
              <w:t>𝒅𝒆𝒇𝒆𝒓𝒓𝒆𝒅</w:t>
            </w:r>
            <w:r>
              <w:rPr>
                <w:rFonts w:ascii="Cambria Math" w:eastAsia="Cambria Math"/>
                <w:spacing w:val="-7"/>
                <w:sz w:val="20"/>
              </w:rPr>
              <w:t> </w:t>
            </w:r>
            <w:r>
              <w:rPr>
                <w:rFonts w:ascii="Cambria Math" w:eastAsia="Cambria Math"/>
                <w:sz w:val="20"/>
              </w:rPr>
              <w:t>𝒕𝒂𝒙</w:t>
            </w:r>
            <w:r>
              <w:rPr>
                <w:rFonts w:ascii="Cambria Math" w:eastAsia="Cambria Math"/>
                <w:spacing w:val="-5"/>
                <w:sz w:val="20"/>
              </w:rPr>
              <w:t> </w:t>
            </w:r>
            <w:r>
              <w:rPr>
                <w:rFonts w:ascii="Cambria Math" w:eastAsia="Cambria Math"/>
                <w:sz w:val="20"/>
              </w:rPr>
              <w:t>𝒆𝒙𝒑𝒆𝒏𝒔𝒆</w:t>
            </w:r>
            <w:r>
              <w:rPr>
                <w:rFonts w:ascii="Cambria Math" w:eastAsia="Cambria Math"/>
                <w:spacing w:val="-5"/>
                <w:sz w:val="20"/>
              </w:rPr>
              <w:t> </w:t>
            </w:r>
            <w:r>
              <w:rPr>
                <w:rFonts w:ascii="Cambria Math" w:eastAsia="Cambria Math"/>
                <w:sz w:val="20"/>
              </w:rPr>
              <w:t>𝒊𝒏</w:t>
            </w:r>
            <w:r>
              <w:rPr>
                <w:rFonts w:ascii="Cambria Math" w:eastAsia="Cambria Math"/>
                <w:spacing w:val="-6"/>
                <w:sz w:val="20"/>
              </w:rPr>
              <w:t> </w:t>
            </w:r>
            <w:r>
              <w:rPr>
                <w:rFonts w:ascii="Cambria Math" w:eastAsia="Cambria Math"/>
                <w:sz w:val="20"/>
              </w:rPr>
              <w:t>𝒚𝒆𝒂𝒓</w:t>
            </w:r>
            <w:r>
              <w:rPr>
                <w:rFonts w:ascii="Cambria Math" w:eastAsia="Cambria Math"/>
                <w:spacing w:val="-8"/>
                <w:sz w:val="20"/>
              </w:rPr>
              <w:t> </w:t>
            </w:r>
            <w:r>
              <w:rPr>
                <w:rFonts w:ascii="Cambria Math" w:eastAsia="Cambria Math"/>
                <w:spacing w:val="-10"/>
                <w:sz w:val="20"/>
              </w:rPr>
              <w:t>𝒕</w:t>
            </w:r>
          </w:p>
          <w:p>
            <w:pPr>
              <w:pStyle w:val="TableParagraph"/>
              <w:spacing w:line="144" w:lineRule="exact"/>
              <w:ind w:left="165"/>
              <w:rPr>
                <w:rFonts w:ascii="Cambria Math" w:eastAsia="Cambria Math"/>
                <w:sz w:val="20"/>
              </w:rPr>
            </w:pPr>
            <w:r>
              <w:rPr>
                <w:rFonts w:ascii="Cambria Math" w:eastAsia="Cambria Math"/>
                <w:sz w:val="20"/>
              </w:rPr>
              <w:t>𝐁𝐁𝐏𝐓</w:t>
            </w:r>
            <w:r>
              <w:rPr>
                <w:rFonts w:ascii="Cambria Math" w:eastAsia="Cambria Math"/>
                <w:spacing w:val="6"/>
                <w:sz w:val="20"/>
              </w:rPr>
              <w:t> </w:t>
            </w:r>
            <w:r>
              <w:rPr>
                <w:rFonts w:ascii="Cambria Math" w:eastAsia="Cambria Math"/>
                <w:spacing w:val="-10"/>
                <w:sz w:val="20"/>
              </w:rPr>
              <w:t>=</w:t>
            </w:r>
          </w:p>
          <w:p>
            <w:pPr>
              <w:pStyle w:val="TableParagraph"/>
              <w:spacing w:line="184" w:lineRule="exact"/>
              <w:ind w:left="948"/>
              <w:rPr>
                <w:rFonts w:ascii="Cambria Math" w:hAnsi="Cambria Math" w:eastAsia="Cambria Math"/>
                <w:sz w:val="20"/>
              </w:rPr>
            </w:pPr>
            <w:r>
              <w:rPr>
                <w:rFonts w:ascii="Cambria Math" w:hAnsi="Cambria Math" w:eastAsia="Cambria Math"/>
                <w:sz w:val="20"/>
              </w:rPr>
              <mc:AlternateContent>
                <mc:Choice Requires="wps">
                  <w:drawing>
                    <wp:anchor distT="0" distB="0" distL="0" distR="0" allowOverlap="1" layoutInCell="1" locked="0" behindDoc="1" simplePos="0" relativeHeight="486746112">
                      <wp:simplePos x="0" y="0"/>
                      <wp:positionH relativeFrom="column">
                        <wp:posOffset>601980</wp:posOffset>
                      </wp:positionH>
                      <wp:positionV relativeFrom="paragraph">
                        <wp:posOffset>-36066</wp:posOffset>
                      </wp:positionV>
                      <wp:extent cx="2183130" cy="762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2183130" cy="7620"/>
                                <a:chExt cx="2183130" cy="7620"/>
                              </a:xfrm>
                            </wpg:grpSpPr>
                            <wps:wsp>
                              <wps:cNvPr id="29" name="Graphic 29"/>
                              <wps:cNvSpPr/>
                              <wps:spPr>
                                <a:xfrm>
                                  <a:off x="0" y="0"/>
                                  <a:ext cx="2183130" cy="7620"/>
                                </a:xfrm>
                                <a:custGeom>
                                  <a:avLst/>
                                  <a:gdLst/>
                                  <a:ahLst/>
                                  <a:cxnLst/>
                                  <a:rect l="l" t="t" r="r" b="b"/>
                                  <a:pathLst>
                                    <a:path w="2183130" h="7620">
                                      <a:moveTo>
                                        <a:pt x="2182622" y="0"/>
                                      </a:moveTo>
                                      <a:lnTo>
                                        <a:pt x="0" y="0"/>
                                      </a:lnTo>
                                      <a:lnTo>
                                        <a:pt x="0" y="7620"/>
                                      </a:lnTo>
                                      <a:lnTo>
                                        <a:pt x="2182622" y="7620"/>
                                      </a:lnTo>
                                      <a:lnTo>
                                        <a:pt x="21826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400002pt;margin-top:-2.839887pt;width:171.9pt;height:.6pt;mso-position-horizontal-relative:column;mso-position-vertical-relative:paragraph;z-index:-16570368" id="docshapegroup23" coordorigin="948,-57" coordsize="3438,12">
                      <v:rect style="position:absolute;left:948;top:-57;width:3438;height:12" id="docshape24" filled="true" fillcolor="#000000" stroked="false">
                        <v:fill type="solid"/>
                      </v:rect>
                      <w10:wrap type="none"/>
                    </v:group>
                  </w:pict>
                </mc:Fallback>
              </mc:AlternateContent>
            </w:r>
            <w:r>
              <w:rPr>
                <w:rFonts w:ascii="Cambria Math" w:hAnsi="Cambria Math" w:eastAsia="Cambria Math"/>
                <w:sz w:val="20"/>
              </w:rPr>
              <w:t>𝒕𝒐𝒕𝒂𝒍</w:t>
            </w:r>
            <w:r>
              <w:rPr>
                <w:rFonts w:ascii="Cambria Math" w:hAnsi="Cambria Math" w:eastAsia="Cambria Math"/>
                <w:spacing w:val="-4"/>
                <w:sz w:val="20"/>
              </w:rPr>
              <w:t> </w:t>
            </w:r>
            <w:r>
              <w:rPr>
                <w:rFonts w:ascii="Cambria Math" w:hAnsi="Cambria Math" w:eastAsia="Cambria Math"/>
                <w:sz w:val="20"/>
              </w:rPr>
              <w:t>𝒂𝒔𝒔𝒆𝒕𝒔</w:t>
            </w:r>
            <w:r>
              <w:rPr>
                <w:rFonts w:ascii="Cambria Math" w:hAnsi="Cambria Math" w:eastAsia="Cambria Math"/>
                <w:spacing w:val="-3"/>
                <w:sz w:val="20"/>
              </w:rPr>
              <w:t> </w:t>
            </w:r>
            <w:r>
              <w:rPr>
                <w:rFonts w:ascii="Cambria Math" w:hAnsi="Cambria Math" w:eastAsia="Cambria Math"/>
                <w:sz w:val="20"/>
              </w:rPr>
              <w:t>𝒂𝒕</w:t>
            </w:r>
            <w:r>
              <w:rPr>
                <w:rFonts w:ascii="Cambria Math" w:hAnsi="Cambria Math" w:eastAsia="Cambria Math"/>
                <w:spacing w:val="-4"/>
                <w:sz w:val="20"/>
              </w:rPr>
              <w:t> </w:t>
            </w:r>
            <w:r>
              <w:rPr>
                <w:rFonts w:ascii="Cambria Math" w:hAnsi="Cambria Math" w:eastAsia="Cambria Math"/>
                <w:sz w:val="20"/>
              </w:rPr>
              <w:t>𝒕𝒉𝒆</w:t>
            </w:r>
            <w:r>
              <w:rPr>
                <w:rFonts w:ascii="Cambria Math" w:hAnsi="Cambria Math" w:eastAsia="Cambria Math"/>
                <w:spacing w:val="-4"/>
                <w:sz w:val="20"/>
              </w:rPr>
              <w:t> </w:t>
            </w:r>
            <w:r>
              <w:rPr>
                <w:rFonts w:ascii="Cambria Math" w:hAnsi="Cambria Math" w:eastAsia="Cambria Math"/>
                <w:sz w:val="20"/>
              </w:rPr>
              <w:t>𝒆𝒏𝒅</w:t>
            </w:r>
            <w:r>
              <w:rPr>
                <w:rFonts w:ascii="Cambria Math" w:hAnsi="Cambria Math" w:eastAsia="Cambria Math"/>
                <w:spacing w:val="-4"/>
                <w:sz w:val="20"/>
              </w:rPr>
              <w:t> </w:t>
            </w:r>
            <w:r>
              <w:rPr>
                <w:rFonts w:ascii="Cambria Math" w:hAnsi="Cambria Math" w:eastAsia="Cambria Math"/>
                <w:sz w:val="20"/>
              </w:rPr>
              <w:t>𝒐𝒇</w:t>
            </w:r>
            <w:r>
              <w:rPr>
                <w:rFonts w:ascii="Cambria Math" w:hAnsi="Cambria Math" w:eastAsia="Cambria Math"/>
                <w:spacing w:val="-4"/>
                <w:sz w:val="20"/>
              </w:rPr>
              <w:t> </w:t>
            </w:r>
            <w:r>
              <w:rPr>
                <w:rFonts w:ascii="Cambria Math" w:hAnsi="Cambria Math" w:eastAsia="Cambria Math"/>
                <w:sz w:val="20"/>
              </w:rPr>
              <w:t>𝒚𝒆𝒂𝒓</w:t>
            </w:r>
            <w:r>
              <w:rPr>
                <w:rFonts w:ascii="Cambria Math" w:hAnsi="Cambria Math" w:eastAsia="Cambria Math"/>
                <w:spacing w:val="-4"/>
                <w:sz w:val="20"/>
              </w:rPr>
              <w:t> </w:t>
            </w:r>
            <w:r>
              <w:rPr>
                <w:rFonts w:ascii="Cambria Math" w:hAnsi="Cambria Math" w:eastAsia="Cambria Math"/>
                <w:sz w:val="20"/>
              </w:rPr>
              <w:t>𝒕</w:t>
            </w:r>
            <w:r>
              <w:rPr>
                <w:rFonts w:ascii="Cambria Math" w:hAnsi="Cambria Math" w:eastAsia="Cambria Math"/>
                <w:spacing w:val="-4"/>
                <w:sz w:val="20"/>
              </w:rPr>
              <w:t> </w:t>
            </w:r>
            <w:r>
              <w:rPr>
                <w:rFonts w:ascii="Cambria Math" w:hAnsi="Cambria Math" w:eastAsia="Cambria Math"/>
                <w:sz w:val="20"/>
              </w:rPr>
              <w:t>−</w:t>
            </w:r>
            <w:r>
              <w:rPr>
                <w:rFonts w:ascii="Cambria Math" w:hAnsi="Cambria Math" w:eastAsia="Cambria Math"/>
                <w:spacing w:val="-3"/>
                <w:sz w:val="20"/>
              </w:rPr>
              <w:t> </w:t>
            </w:r>
            <w:r>
              <w:rPr>
                <w:rFonts w:ascii="Cambria Math" w:hAnsi="Cambria Math" w:eastAsia="Cambria Math"/>
                <w:spacing w:val="-10"/>
                <w:sz w:val="20"/>
              </w:rPr>
              <w:t>𝟏</w:t>
            </w:r>
          </w:p>
        </w:tc>
        <w:tc>
          <w:tcPr>
            <w:tcW w:w="895" w:type="dxa"/>
          </w:tcPr>
          <w:p>
            <w:pPr>
              <w:pStyle w:val="TableParagraph"/>
              <w:ind w:left="246" w:right="137" w:hanging="95"/>
              <w:rPr>
                <w:sz w:val="20"/>
              </w:rPr>
            </w:pPr>
            <w:r>
              <w:rPr>
                <w:spacing w:val="-2"/>
                <w:sz w:val="20"/>
              </w:rPr>
              <w:t>Adhiya </w:t>
            </w:r>
            <w:r>
              <w:rPr>
                <w:spacing w:val="-4"/>
                <w:sz w:val="20"/>
              </w:rPr>
              <w:t>2024</w:t>
            </w:r>
          </w:p>
        </w:tc>
        <w:tc>
          <w:tcPr>
            <w:tcW w:w="693" w:type="dxa"/>
          </w:tcPr>
          <w:p>
            <w:pPr>
              <w:pStyle w:val="TableParagraph"/>
              <w:ind w:left="9" w:right="1"/>
              <w:jc w:val="center"/>
              <w:rPr>
                <w:sz w:val="20"/>
              </w:rPr>
            </w:pPr>
            <w:r>
              <w:rPr>
                <w:spacing w:val="-2"/>
                <w:sz w:val="20"/>
              </w:rPr>
              <w:t>Rasio</w:t>
            </w:r>
          </w:p>
        </w:tc>
      </w:tr>
    </w:tbl>
    <w:p>
      <w:pPr>
        <w:pStyle w:val="BodyText"/>
        <w:rPr>
          <w:b/>
          <w:sz w:val="22"/>
        </w:rPr>
      </w:pPr>
    </w:p>
    <w:p>
      <w:pPr>
        <w:pStyle w:val="BodyText"/>
        <w:spacing w:before="31"/>
        <w:rPr>
          <w:b/>
          <w:sz w:val="22"/>
        </w:rPr>
      </w:pPr>
    </w:p>
    <w:p>
      <w:pPr>
        <w:pStyle w:val="Heading2"/>
        <w:numPr>
          <w:ilvl w:val="1"/>
          <w:numId w:val="6"/>
        </w:numPr>
        <w:tabs>
          <w:tab w:pos="1134" w:val="left" w:leader="none"/>
        </w:tabs>
        <w:spacing w:line="240" w:lineRule="auto" w:before="0" w:after="0"/>
        <w:ind w:left="1134" w:right="0" w:hanging="566"/>
        <w:jc w:val="both"/>
      </w:pPr>
      <w:bookmarkStart w:name="_TOC_250013" w:id="24"/>
      <w:r>
        <w:rPr/>
        <w:t>Populasi</w:t>
      </w:r>
      <w:r>
        <w:rPr>
          <w:spacing w:val="-4"/>
        </w:rPr>
        <w:t> </w:t>
      </w:r>
      <w:r>
        <w:rPr/>
        <w:t>dan</w:t>
      </w:r>
      <w:r>
        <w:rPr>
          <w:spacing w:val="-1"/>
        </w:rPr>
        <w:t> </w:t>
      </w:r>
      <w:bookmarkEnd w:id="24"/>
      <w:r>
        <w:rPr>
          <w:spacing w:val="-2"/>
        </w:rPr>
        <w:t>Sampel</w:t>
      </w:r>
    </w:p>
    <w:p>
      <w:pPr>
        <w:pStyle w:val="BodyText"/>
        <w:spacing w:before="1"/>
        <w:rPr>
          <w:b/>
        </w:rPr>
      </w:pPr>
    </w:p>
    <w:p>
      <w:pPr>
        <w:pStyle w:val="Heading2"/>
        <w:numPr>
          <w:ilvl w:val="2"/>
          <w:numId w:val="6"/>
        </w:numPr>
        <w:tabs>
          <w:tab w:pos="1276" w:val="left" w:leader="none"/>
        </w:tabs>
        <w:spacing w:line="240" w:lineRule="auto" w:before="0" w:after="0"/>
        <w:ind w:left="1276" w:right="0" w:hanging="576"/>
        <w:jc w:val="both"/>
      </w:pPr>
      <w:bookmarkStart w:name="_TOC_250012" w:id="25"/>
      <w:bookmarkEnd w:id="25"/>
      <w:r>
        <w:rPr>
          <w:spacing w:val="-2"/>
        </w:rPr>
        <w:t>Populasi</w:t>
      </w:r>
    </w:p>
    <w:p>
      <w:pPr>
        <w:pStyle w:val="BodyText"/>
        <w:rPr>
          <w:b/>
        </w:rPr>
      </w:pPr>
    </w:p>
    <w:p>
      <w:pPr>
        <w:pStyle w:val="BodyText"/>
        <w:spacing w:line="480" w:lineRule="auto"/>
        <w:ind w:left="568" w:right="282" w:firstLine="708"/>
        <w:jc w:val="both"/>
      </w:pPr>
      <w:r>
        <w:rPr/>
        <w:t>Menurut Sugiyono (2019), populasi adalah wilayah generelisasi yang terdiri atas obyek/subyek yang mempunyai kuantitas dan karakteristik tertentu yang ditetapkan oleh peneliti untuk dipelajari dan kemudian ditarik kesimpulan. Dalam penelitian ini populasi yang digunakan adalah perusahan LQ45 yang terdaftar di Bursa Efek Indonesia (BEI) periode 2020-2024.</w:t>
      </w:r>
    </w:p>
    <w:p>
      <w:pPr>
        <w:pStyle w:val="Heading2"/>
        <w:numPr>
          <w:ilvl w:val="2"/>
          <w:numId w:val="6"/>
        </w:numPr>
        <w:tabs>
          <w:tab w:pos="1276" w:val="left" w:leader="none"/>
        </w:tabs>
        <w:spacing w:line="240" w:lineRule="auto" w:before="1" w:after="0"/>
        <w:ind w:left="1276" w:right="0" w:hanging="576"/>
        <w:jc w:val="both"/>
      </w:pPr>
      <w:bookmarkStart w:name="_TOC_250011" w:id="26"/>
      <w:bookmarkEnd w:id="26"/>
      <w:r>
        <w:rPr>
          <w:spacing w:val="-2"/>
        </w:rPr>
        <w:t>Sampel</w:t>
      </w:r>
    </w:p>
    <w:p>
      <w:pPr>
        <w:pStyle w:val="BodyText"/>
        <w:rPr>
          <w:b/>
        </w:rPr>
      </w:pPr>
    </w:p>
    <w:p>
      <w:pPr>
        <w:pStyle w:val="BodyText"/>
        <w:spacing w:line="480" w:lineRule="auto"/>
        <w:ind w:left="568" w:right="281" w:firstLine="708"/>
        <w:jc w:val="both"/>
      </w:pPr>
      <w:r>
        <w:rPr/>
        <w:t>Menurut Sugiyono (2019), sampel adalah bagian dari jumlah dan karakteristik yang dimiliki oleh populasi tersebut. Pada penelitian ini untuk menentukan sampel menggunakan teknik purposive sampling. Menurut Sugiyono (2019) purposive sampling adalah teknik penentuan sampel dengan pertimbangan tertentu. Artinya pengambilan sampel didasarkan pada pertimbangan atau kriteria tertentu yang telah dirumuskan terlebih dahulu oleh penelti.</w:t>
      </w:r>
    </w:p>
    <w:p>
      <w:pPr>
        <w:pStyle w:val="BodyText"/>
        <w:spacing w:after="0" w:line="480" w:lineRule="auto"/>
        <w:jc w:val="both"/>
        <w:sectPr>
          <w:pgSz w:w="11910" w:h="16840"/>
          <w:pgMar w:header="751" w:footer="0" w:top="960" w:bottom="280" w:left="1700" w:right="1417"/>
        </w:sect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2"/>
        <w:rPr>
          <w:sz w:val="22"/>
        </w:rPr>
      </w:pPr>
    </w:p>
    <w:p>
      <w:pPr>
        <w:spacing w:before="0"/>
        <w:ind w:left="282" w:right="0" w:firstLine="0"/>
        <w:jc w:val="center"/>
        <w:rPr>
          <w:b/>
          <w:sz w:val="22"/>
        </w:rPr>
      </w:pPr>
      <w:r>
        <w:rPr>
          <w:b/>
          <w:sz w:val="22"/>
        </w:rPr>
        <w:t>Tabel</w:t>
      </w:r>
      <w:r>
        <w:rPr>
          <w:b/>
          <w:spacing w:val="-4"/>
          <w:sz w:val="22"/>
        </w:rPr>
        <w:t> </w:t>
      </w:r>
      <w:r>
        <w:rPr>
          <w:b/>
          <w:sz w:val="22"/>
        </w:rPr>
        <w:t>3.2.</w:t>
      </w:r>
      <w:r>
        <w:rPr>
          <w:b/>
          <w:spacing w:val="-8"/>
          <w:sz w:val="22"/>
        </w:rPr>
        <w:t> </w:t>
      </w:r>
      <w:r>
        <w:rPr>
          <w:b/>
          <w:sz w:val="22"/>
        </w:rPr>
        <w:t>Penyaringan</w:t>
      </w:r>
      <w:r>
        <w:rPr>
          <w:b/>
          <w:spacing w:val="-6"/>
          <w:sz w:val="22"/>
        </w:rPr>
        <w:t> </w:t>
      </w:r>
      <w:r>
        <w:rPr>
          <w:b/>
          <w:sz w:val="22"/>
        </w:rPr>
        <w:t>Sampel</w:t>
      </w:r>
      <w:r>
        <w:rPr>
          <w:b/>
          <w:spacing w:val="-3"/>
          <w:sz w:val="22"/>
        </w:rPr>
        <w:t> </w:t>
      </w:r>
      <w:r>
        <w:rPr>
          <w:b/>
          <w:sz w:val="22"/>
        </w:rPr>
        <w:t>Penelitian</w:t>
      </w:r>
      <w:r>
        <w:rPr>
          <w:b/>
          <w:spacing w:val="-4"/>
          <w:sz w:val="22"/>
        </w:rPr>
        <w:t> </w:t>
      </w:r>
      <w:r>
        <w:rPr>
          <w:b/>
          <w:sz w:val="22"/>
        </w:rPr>
        <w:t>Dengan</w:t>
      </w:r>
      <w:r>
        <w:rPr>
          <w:b/>
          <w:spacing w:val="-8"/>
          <w:sz w:val="22"/>
        </w:rPr>
        <w:t> </w:t>
      </w:r>
      <w:r>
        <w:rPr>
          <w:b/>
          <w:sz w:val="22"/>
        </w:rPr>
        <w:t>Teknik</w:t>
      </w:r>
      <w:r>
        <w:rPr>
          <w:b/>
          <w:spacing w:val="-5"/>
          <w:sz w:val="22"/>
        </w:rPr>
        <w:t> </w:t>
      </w:r>
      <w:r>
        <w:rPr>
          <w:b/>
          <w:sz w:val="22"/>
        </w:rPr>
        <w:t>Purposive</w:t>
      </w:r>
      <w:r>
        <w:rPr>
          <w:b/>
          <w:spacing w:val="-4"/>
          <w:sz w:val="22"/>
        </w:rPr>
        <w:t> </w:t>
      </w:r>
      <w:r>
        <w:rPr>
          <w:b/>
          <w:spacing w:val="-2"/>
          <w:sz w:val="22"/>
        </w:rPr>
        <w:t>Sampling</w:t>
      </w:r>
    </w:p>
    <w:p>
      <w:pPr>
        <w:pStyle w:val="BodyText"/>
        <w:spacing w:before="4"/>
        <w:rPr>
          <w:b/>
          <w:sz w:val="17"/>
        </w:rPr>
      </w:pPr>
    </w:p>
    <w:tbl>
      <w:tblPr>
        <w:tblW w:w="0" w:type="auto"/>
        <w:jc w:val="left"/>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6760"/>
        <w:gridCol w:w="862"/>
      </w:tblGrid>
      <w:tr>
        <w:trPr>
          <w:trHeight w:val="230" w:hRule="atLeast"/>
        </w:trPr>
        <w:tc>
          <w:tcPr>
            <w:tcW w:w="533" w:type="dxa"/>
          </w:tcPr>
          <w:p>
            <w:pPr>
              <w:pStyle w:val="TableParagraph"/>
              <w:spacing w:line="210" w:lineRule="exact"/>
              <w:ind w:left="143"/>
              <w:rPr>
                <w:b/>
                <w:sz w:val="20"/>
              </w:rPr>
            </w:pPr>
            <w:r>
              <w:rPr>
                <w:b/>
                <w:spacing w:val="-5"/>
                <w:sz w:val="20"/>
              </w:rPr>
              <w:t>No</w:t>
            </w:r>
          </w:p>
        </w:tc>
        <w:tc>
          <w:tcPr>
            <w:tcW w:w="6760" w:type="dxa"/>
          </w:tcPr>
          <w:p>
            <w:pPr>
              <w:pStyle w:val="TableParagraph"/>
              <w:spacing w:line="210" w:lineRule="exact"/>
              <w:ind w:left="7"/>
              <w:jc w:val="center"/>
              <w:rPr>
                <w:b/>
                <w:sz w:val="20"/>
              </w:rPr>
            </w:pPr>
            <w:r>
              <w:rPr>
                <w:b/>
                <w:spacing w:val="-2"/>
                <w:sz w:val="20"/>
              </w:rPr>
              <w:t>Keterangan</w:t>
            </w:r>
          </w:p>
        </w:tc>
        <w:tc>
          <w:tcPr>
            <w:tcW w:w="862" w:type="dxa"/>
          </w:tcPr>
          <w:p>
            <w:pPr>
              <w:pStyle w:val="TableParagraph"/>
              <w:spacing w:line="210" w:lineRule="exact"/>
              <w:ind w:left="11" w:right="3"/>
              <w:jc w:val="center"/>
              <w:rPr>
                <w:b/>
                <w:sz w:val="20"/>
              </w:rPr>
            </w:pPr>
            <w:r>
              <w:rPr>
                <w:b/>
                <w:spacing w:val="-2"/>
                <w:sz w:val="20"/>
              </w:rPr>
              <w:t>Jumlah</w:t>
            </w:r>
          </w:p>
        </w:tc>
      </w:tr>
      <w:tr>
        <w:trPr>
          <w:trHeight w:val="230" w:hRule="atLeast"/>
        </w:trPr>
        <w:tc>
          <w:tcPr>
            <w:tcW w:w="533" w:type="dxa"/>
          </w:tcPr>
          <w:p>
            <w:pPr>
              <w:pStyle w:val="TableParagraph"/>
              <w:spacing w:line="210" w:lineRule="exact"/>
              <w:rPr>
                <w:sz w:val="20"/>
              </w:rPr>
            </w:pPr>
            <w:r>
              <w:rPr>
                <w:spacing w:val="-5"/>
                <w:sz w:val="20"/>
              </w:rPr>
              <w:t>1.</w:t>
            </w:r>
          </w:p>
        </w:tc>
        <w:tc>
          <w:tcPr>
            <w:tcW w:w="6760" w:type="dxa"/>
          </w:tcPr>
          <w:p>
            <w:pPr>
              <w:pStyle w:val="TableParagraph"/>
              <w:spacing w:line="210" w:lineRule="exact"/>
              <w:rPr>
                <w:sz w:val="20"/>
              </w:rPr>
            </w:pPr>
            <w:r>
              <w:rPr>
                <w:sz w:val="20"/>
              </w:rPr>
              <w:t>Perusahaan</w:t>
            </w:r>
            <w:r>
              <w:rPr>
                <w:spacing w:val="-4"/>
                <w:sz w:val="20"/>
              </w:rPr>
              <w:t> </w:t>
            </w:r>
            <w:r>
              <w:rPr>
                <w:sz w:val="20"/>
              </w:rPr>
              <w:t>LQ-45</w:t>
            </w:r>
            <w:r>
              <w:rPr>
                <w:spacing w:val="-5"/>
                <w:sz w:val="20"/>
              </w:rPr>
              <w:t> </w:t>
            </w:r>
            <w:r>
              <w:rPr>
                <w:sz w:val="20"/>
              </w:rPr>
              <w:t>yang</w:t>
            </w:r>
            <w:r>
              <w:rPr>
                <w:spacing w:val="-4"/>
                <w:sz w:val="20"/>
              </w:rPr>
              <w:t> </w:t>
            </w:r>
            <w:r>
              <w:rPr>
                <w:sz w:val="20"/>
              </w:rPr>
              <w:t>terdaftar</w:t>
            </w:r>
            <w:r>
              <w:rPr>
                <w:spacing w:val="-3"/>
                <w:sz w:val="20"/>
              </w:rPr>
              <w:t> </w:t>
            </w:r>
            <w:r>
              <w:rPr>
                <w:sz w:val="20"/>
              </w:rPr>
              <w:t>di</w:t>
            </w:r>
            <w:r>
              <w:rPr>
                <w:spacing w:val="-6"/>
                <w:sz w:val="20"/>
              </w:rPr>
              <w:t> </w:t>
            </w:r>
            <w:r>
              <w:rPr>
                <w:sz w:val="20"/>
              </w:rPr>
              <w:t>Bursa</w:t>
            </w:r>
            <w:r>
              <w:rPr>
                <w:spacing w:val="44"/>
                <w:sz w:val="20"/>
              </w:rPr>
              <w:t> </w:t>
            </w:r>
            <w:r>
              <w:rPr>
                <w:sz w:val="20"/>
              </w:rPr>
              <w:t>Efek</w:t>
            </w:r>
            <w:r>
              <w:rPr>
                <w:spacing w:val="-5"/>
                <w:sz w:val="20"/>
              </w:rPr>
              <w:t> </w:t>
            </w:r>
            <w:r>
              <w:rPr>
                <w:sz w:val="20"/>
              </w:rPr>
              <w:t>Indonesia</w:t>
            </w:r>
            <w:r>
              <w:rPr>
                <w:spacing w:val="-5"/>
                <w:sz w:val="20"/>
              </w:rPr>
              <w:t> </w:t>
            </w:r>
            <w:r>
              <w:rPr>
                <w:sz w:val="20"/>
              </w:rPr>
              <w:t>(BEI)</w:t>
            </w:r>
            <w:r>
              <w:rPr>
                <w:spacing w:val="-5"/>
                <w:sz w:val="20"/>
              </w:rPr>
              <w:t> </w:t>
            </w:r>
            <w:r>
              <w:rPr>
                <w:sz w:val="20"/>
              </w:rPr>
              <w:t>Tahun</w:t>
            </w:r>
            <w:r>
              <w:rPr>
                <w:spacing w:val="-5"/>
                <w:sz w:val="20"/>
              </w:rPr>
              <w:t> </w:t>
            </w:r>
            <w:r>
              <w:rPr>
                <w:spacing w:val="-2"/>
                <w:sz w:val="20"/>
              </w:rPr>
              <w:t>2020.</w:t>
            </w:r>
          </w:p>
        </w:tc>
        <w:tc>
          <w:tcPr>
            <w:tcW w:w="862" w:type="dxa"/>
          </w:tcPr>
          <w:p>
            <w:pPr>
              <w:pStyle w:val="TableParagraph"/>
              <w:spacing w:line="210" w:lineRule="exact"/>
              <w:ind w:left="11"/>
              <w:jc w:val="center"/>
              <w:rPr>
                <w:sz w:val="20"/>
              </w:rPr>
            </w:pPr>
            <w:r>
              <w:rPr>
                <w:spacing w:val="-5"/>
                <w:sz w:val="20"/>
              </w:rPr>
              <w:t>45</w:t>
            </w:r>
          </w:p>
        </w:tc>
      </w:tr>
      <w:tr>
        <w:trPr>
          <w:trHeight w:val="460" w:hRule="atLeast"/>
        </w:trPr>
        <w:tc>
          <w:tcPr>
            <w:tcW w:w="533" w:type="dxa"/>
          </w:tcPr>
          <w:p>
            <w:pPr>
              <w:pStyle w:val="TableParagraph"/>
              <w:rPr>
                <w:sz w:val="20"/>
              </w:rPr>
            </w:pPr>
            <w:r>
              <w:rPr>
                <w:spacing w:val="-5"/>
                <w:sz w:val="20"/>
              </w:rPr>
              <w:t>2.</w:t>
            </w:r>
          </w:p>
        </w:tc>
        <w:tc>
          <w:tcPr>
            <w:tcW w:w="6760" w:type="dxa"/>
          </w:tcPr>
          <w:p>
            <w:pPr>
              <w:pStyle w:val="TableParagraph"/>
              <w:spacing w:line="230" w:lineRule="atLeast"/>
              <w:ind w:right="115"/>
              <w:rPr>
                <w:sz w:val="20"/>
              </w:rPr>
            </w:pPr>
            <w:r>
              <w:rPr>
                <w:sz w:val="20"/>
              </w:rPr>
              <w:t>Perusahaan</w:t>
            </w:r>
            <w:r>
              <w:rPr>
                <w:spacing w:val="-4"/>
                <w:sz w:val="20"/>
              </w:rPr>
              <w:t> </w:t>
            </w:r>
            <w:r>
              <w:rPr>
                <w:sz w:val="20"/>
              </w:rPr>
              <w:t>yang</w:t>
            </w:r>
            <w:r>
              <w:rPr>
                <w:spacing w:val="-4"/>
                <w:sz w:val="20"/>
              </w:rPr>
              <w:t> </w:t>
            </w:r>
            <w:r>
              <w:rPr>
                <w:sz w:val="20"/>
              </w:rPr>
              <w:t>tidak</w:t>
            </w:r>
            <w:r>
              <w:rPr>
                <w:spacing w:val="-6"/>
                <w:sz w:val="20"/>
              </w:rPr>
              <w:t> </w:t>
            </w:r>
            <w:r>
              <w:rPr>
                <w:sz w:val="20"/>
              </w:rPr>
              <w:t>memberikan</w:t>
            </w:r>
            <w:r>
              <w:rPr>
                <w:spacing w:val="-4"/>
                <w:sz w:val="20"/>
              </w:rPr>
              <w:t> </w:t>
            </w:r>
            <w:r>
              <w:rPr>
                <w:sz w:val="20"/>
              </w:rPr>
              <w:t>laporan</w:t>
            </w:r>
            <w:r>
              <w:rPr>
                <w:spacing w:val="-6"/>
                <w:sz w:val="20"/>
              </w:rPr>
              <w:t> </w:t>
            </w:r>
            <w:r>
              <w:rPr>
                <w:sz w:val="20"/>
              </w:rPr>
              <w:t>keuangan</w:t>
            </w:r>
            <w:r>
              <w:rPr>
                <w:spacing w:val="-4"/>
                <w:sz w:val="20"/>
              </w:rPr>
              <w:t> </w:t>
            </w:r>
            <w:r>
              <w:rPr>
                <w:sz w:val="20"/>
              </w:rPr>
              <w:t>berturut-turut</w:t>
            </w:r>
            <w:r>
              <w:rPr>
                <w:spacing w:val="-6"/>
                <w:sz w:val="20"/>
              </w:rPr>
              <w:t> </w:t>
            </w:r>
            <w:r>
              <w:rPr>
                <w:sz w:val="20"/>
              </w:rPr>
              <w:t>selama</w:t>
            </w:r>
            <w:r>
              <w:rPr>
                <w:spacing w:val="-5"/>
                <w:sz w:val="20"/>
              </w:rPr>
              <w:t> </w:t>
            </w:r>
            <w:r>
              <w:rPr>
                <w:sz w:val="20"/>
              </w:rPr>
              <w:t>5 tahun terakhir antara 2020-2024.</w:t>
            </w:r>
          </w:p>
        </w:tc>
        <w:tc>
          <w:tcPr>
            <w:tcW w:w="862" w:type="dxa"/>
          </w:tcPr>
          <w:p>
            <w:pPr>
              <w:pStyle w:val="TableParagraph"/>
              <w:ind w:left="11" w:right="2"/>
              <w:jc w:val="center"/>
              <w:rPr>
                <w:sz w:val="20"/>
              </w:rPr>
            </w:pPr>
            <w:r>
              <w:rPr>
                <w:spacing w:val="-4"/>
                <w:sz w:val="20"/>
              </w:rPr>
              <w:t>(20)</w:t>
            </w:r>
          </w:p>
        </w:tc>
      </w:tr>
      <w:tr>
        <w:trPr>
          <w:trHeight w:val="458" w:hRule="atLeast"/>
        </w:trPr>
        <w:tc>
          <w:tcPr>
            <w:tcW w:w="533" w:type="dxa"/>
          </w:tcPr>
          <w:p>
            <w:pPr>
              <w:pStyle w:val="TableParagraph"/>
              <w:rPr>
                <w:sz w:val="20"/>
              </w:rPr>
            </w:pPr>
            <w:r>
              <w:rPr>
                <w:spacing w:val="-5"/>
                <w:sz w:val="20"/>
              </w:rPr>
              <w:t>3.</w:t>
            </w:r>
          </w:p>
        </w:tc>
        <w:tc>
          <w:tcPr>
            <w:tcW w:w="6760" w:type="dxa"/>
          </w:tcPr>
          <w:p>
            <w:pPr>
              <w:pStyle w:val="TableParagraph"/>
              <w:spacing w:line="228" w:lineRule="exact"/>
              <w:ind w:right="115"/>
              <w:rPr>
                <w:sz w:val="20"/>
              </w:rPr>
            </w:pPr>
            <w:r>
              <w:rPr>
                <w:sz w:val="20"/>
              </w:rPr>
              <w:t>Perusahaan</w:t>
            </w:r>
            <w:r>
              <w:rPr>
                <w:spacing w:val="-3"/>
                <w:sz w:val="20"/>
              </w:rPr>
              <w:t> </w:t>
            </w:r>
            <w:r>
              <w:rPr>
                <w:sz w:val="20"/>
              </w:rPr>
              <w:t>yang</w:t>
            </w:r>
            <w:r>
              <w:rPr>
                <w:spacing w:val="-3"/>
                <w:sz w:val="20"/>
              </w:rPr>
              <w:t> </w:t>
            </w:r>
            <w:r>
              <w:rPr>
                <w:sz w:val="20"/>
              </w:rPr>
              <w:t>mengalami</w:t>
            </w:r>
            <w:r>
              <w:rPr>
                <w:spacing w:val="-5"/>
                <w:sz w:val="20"/>
              </w:rPr>
              <w:t> </w:t>
            </w:r>
            <w:r>
              <w:rPr>
                <w:sz w:val="20"/>
              </w:rPr>
              <w:t>kerugian</w:t>
            </w:r>
            <w:r>
              <w:rPr>
                <w:spacing w:val="-5"/>
                <w:sz w:val="20"/>
              </w:rPr>
              <w:t> </w:t>
            </w:r>
            <w:r>
              <w:rPr>
                <w:sz w:val="20"/>
              </w:rPr>
              <w:t>berturut-turut</w:t>
            </w:r>
            <w:r>
              <w:rPr>
                <w:spacing w:val="-5"/>
                <w:sz w:val="20"/>
              </w:rPr>
              <w:t> </w:t>
            </w:r>
            <w:r>
              <w:rPr>
                <w:sz w:val="20"/>
              </w:rPr>
              <w:t>selama</w:t>
            </w:r>
            <w:r>
              <w:rPr>
                <w:spacing w:val="-6"/>
                <w:sz w:val="20"/>
              </w:rPr>
              <w:t> </w:t>
            </w:r>
            <w:r>
              <w:rPr>
                <w:sz w:val="20"/>
              </w:rPr>
              <w:t>5</w:t>
            </w:r>
            <w:r>
              <w:rPr>
                <w:spacing w:val="-3"/>
                <w:sz w:val="20"/>
              </w:rPr>
              <w:t> </w:t>
            </w:r>
            <w:r>
              <w:rPr>
                <w:sz w:val="20"/>
              </w:rPr>
              <w:t>tahun</w:t>
            </w:r>
            <w:r>
              <w:rPr>
                <w:spacing w:val="-5"/>
                <w:sz w:val="20"/>
              </w:rPr>
              <w:t> </w:t>
            </w:r>
            <w:r>
              <w:rPr>
                <w:sz w:val="20"/>
              </w:rPr>
              <w:t>terahir</w:t>
            </w:r>
            <w:r>
              <w:rPr>
                <w:spacing w:val="-4"/>
                <w:sz w:val="20"/>
              </w:rPr>
              <w:t> </w:t>
            </w:r>
            <w:r>
              <w:rPr>
                <w:sz w:val="20"/>
              </w:rPr>
              <w:t>antara </w:t>
            </w:r>
            <w:r>
              <w:rPr>
                <w:spacing w:val="-2"/>
                <w:sz w:val="20"/>
              </w:rPr>
              <w:t>2020-2024.</w:t>
            </w:r>
          </w:p>
        </w:tc>
        <w:tc>
          <w:tcPr>
            <w:tcW w:w="862" w:type="dxa"/>
          </w:tcPr>
          <w:p>
            <w:pPr>
              <w:pStyle w:val="TableParagraph"/>
              <w:ind w:left="11" w:right="6"/>
              <w:jc w:val="center"/>
              <w:rPr>
                <w:sz w:val="20"/>
              </w:rPr>
            </w:pPr>
            <w:r>
              <w:rPr>
                <w:spacing w:val="-10"/>
                <w:sz w:val="20"/>
              </w:rPr>
              <w:t>0</w:t>
            </w:r>
          </w:p>
        </w:tc>
      </w:tr>
      <w:tr>
        <w:trPr>
          <w:trHeight w:val="230" w:hRule="atLeast"/>
        </w:trPr>
        <w:tc>
          <w:tcPr>
            <w:tcW w:w="533" w:type="dxa"/>
          </w:tcPr>
          <w:p>
            <w:pPr>
              <w:pStyle w:val="TableParagraph"/>
              <w:ind w:left="0"/>
              <w:rPr>
                <w:sz w:val="16"/>
              </w:rPr>
            </w:pPr>
          </w:p>
        </w:tc>
        <w:tc>
          <w:tcPr>
            <w:tcW w:w="6760" w:type="dxa"/>
          </w:tcPr>
          <w:p>
            <w:pPr>
              <w:pStyle w:val="TableParagraph"/>
              <w:spacing w:line="210" w:lineRule="exact"/>
              <w:ind w:left="7"/>
              <w:jc w:val="center"/>
              <w:rPr>
                <w:sz w:val="20"/>
              </w:rPr>
            </w:pPr>
            <w:r>
              <w:rPr>
                <w:sz w:val="20"/>
              </w:rPr>
              <w:t>Jumlah</w:t>
            </w:r>
            <w:r>
              <w:rPr>
                <w:spacing w:val="-5"/>
                <w:sz w:val="20"/>
              </w:rPr>
              <w:t> </w:t>
            </w:r>
            <w:r>
              <w:rPr>
                <w:spacing w:val="-2"/>
                <w:sz w:val="20"/>
              </w:rPr>
              <w:t>Sampel</w:t>
            </w:r>
          </w:p>
        </w:tc>
        <w:tc>
          <w:tcPr>
            <w:tcW w:w="862" w:type="dxa"/>
          </w:tcPr>
          <w:p>
            <w:pPr>
              <w:pStyle w:val="TableParagraph"/>
              <w:spacing w:line="210" w:lineRule="exact"/>
              <w:ind w:left="11"/>
              <w:jc w:val="center"/>
              <w:rPr>
                <w:sz w:val="20"/>
              </w:rPr>
            </w:pPr>
            <w:r>
              <w:rPr>
                <w:spacing w:val="-5"/>
                <w:sz w:val="20"/>
              </w:rPr>
              <w:t>25</w:t>
            </w:r>
          </w:p>
        </w:tc>
      </w:tr>
      <w:tr>
        <w:trPr>
          <w:trHeight w:val="232" w:hRule="atLeast"/>
        </w:trPr>
        <w:tc>
          <w:tcPr>
            <w:tcW w:w="533" w:type="dxa"/>
          </w:tcPr>
          <w:p>
            <w:pPr>
              <w:pStyle w:val="TableParagraph"/>
              <w:ind w:left="0"/>
              <w:rPr>
                <w:sz w:val="16"/>
              </w:rPr>
            </w:pPr>
          </w:p>
        </w:tc>
        <w:tc>
          <w:tcPr>
            <w:tcW w:w="6760" w:type="dxa"/>
          </w:tcPr>
          <w:p>
            <w:pPr>
              <w:pStyle w:val="TableParagraph"/>
              <w:spacing w:line="212" w:lineRule="exact" w:before="1"/>
              <w:ind w:left="1752"/>
              <w:rPr>
                <w:sz w:val="20"/>
              </w:rPr>
            </w:pPr>
            <w:r>
              <w:rPr>
                <w:sz w:val="20"/>
              </w:rPr>
              <w:t>Jumlah</w:t>
            </w:r>
            <w:r>
              <w:rPr>
                <w:spacing w:val="-3"/>
                <w:sz w:val="20"/>
              </w:rPr>
              <w:t> </w:t>
            </w:r>
            <w:r>
              <w:rPr>
                <w:sz w:val="20"/>
              </w:rPr>
              <w:t>Sampel</w:t>
            </w:r>
            <w:r>
              <w:rPr>
                <w:spacing w:val="-4"/>
                <w:sz w:val="20"/>
              </w:rPr>
              <w:t> </w:t>
            </w:r>
            <w:r>
              <w:rPr>
                <w:sz w:val="20"/>
              </w:rPr>
              <w:t>Penelitian</w:t>
            </w:r>
            <w:r>
              <w:rPr>
                <w:spacing w:val="-2"/>
                <w:sz w:val="20"/>
              </w:rPr>
              <w:t> </w:t>
            </w:r>
            <w:r>
              <w:rPr>
                <w:sz w:val="20"/>
              </w:rPr>
              <w:t>(25</w:t>
            </w:r>
            <w:r>
              <w:rPr>
                <w:spacing w:val="-7"/>
                <w:sz w:val="20"/>
              </w:rPr>
              <w:t> </w:t>
            </w:r>
            <w:r>
              <w:rPr>
                <w:sz w:val="20"/>
              </w:rPr>
              <w:t>x</w:t>
            </w:r>
            <w:r>
              <w:rPr>
                <w:spacing w:val="-3"/>
                <w:sz w:val="20"/>
              </w:rPr>
              <w:t> </w:t>
            </w:r>
            <w:r>
              <w:rPr>
                <w:sz w:val="20"/>
              </w:rPr>
              <w:t>5)</w:t>
            </w:r>
            <w:r>
              <w:rPr>
                <w:spacing w:val="-4"/>
                <w:sz w:val="20"/>
              </w:rPr>
              <w:t> tahun</w:t>
            </w:r>
          </w:p>
        </w:tc>
        <w:tc>
          <w:tcPr>
            <w:tcW w:w="862" w:type="dxa"/>
          </w:tcPr>
          <w:p>
            <w:pPr>
              <w:pStyle w:val="TableParagraph"/>
              <w:spacing w:line="212" w:lineRule="exact" w:before="1"/>
              <w:ind w:left="11"/>
              <w:jc w:val="center"/>
              <w:rPr>
                <w:sz w:val="20"/>
              </w:rPr>
            </w:pPr>
            <w:r>
              <w:rPr>
                <w:spacing w:val="-5"/>
                <w:sz w:val="20"/>
              </w:rPr>
              <w:t>125</w:t>
            </w:r>
          </w:p>
        </w:tc>
      </w:tr>
    </w:tbl>
    <w:p>
      <w:pPr>
        <w:pStyle w:val="BodyText"/>
        <w:spacing w:line="480" w:lineRule="auto" w:before="240"/>
        <w:ind w:left="568" w:right="283" w:firstLine="720"/>
        <w:jc w:val="both"/>
      </w:pPr>
      <w:r>
        <w:rPr/>
        <w:t>Setelah dilakukan penyaringan sampel dengan menggunakan teknik </w:t>
      </w:r>
      <w:r>
        <w:rPr>
          <w:i/>
        </w:rPr>
        <w:t>purposive sampling</w:t>
      </w:r>
      <w:r>
        <w:rPr/>
        <w:t>, maka diperoleh sampel sebanyak 25 perusahaan yang memenuhi kriteria untuk menjadi sampel sebagai berikut:</w:t>
      </w:r>
    </w:p>
    <w:p>
      <w:pPr>
        <w:spacing w:line="229" w:lineRule="exact" w:before="0"/>
        <w:ind w:left="1427" w:right="1150" w:firstLine="0"/>
        <w:jc w:val="center"/>
        <w:rPr>
          <w:b/>
          <w:sz w:val="20"/>
        </w:rPr>
      </w:pPr>
      <w:r>
        <w:rPr>
          <w:b/>
          <w:sz w:val="20"/>
        </w:rPr>
        <w:t>Tabel</w:t>
      </w:r>
      <w:r>
        <w:rPr>
          <w:b/>
          <w:spacing w:val="-8"/>
          <w:sz w:val="20"/>
        </w:rPr>
        <w:t> </w:t>
      </w:r>
      <w:r>
        <w:rPr>
          <w:b/>
          <w:sz w:val="20"/>
        </w:rPr>
        <w:t>3.3.</w:t>
      </w:r>
      <w:r>
        <w:rPr>
          <w:b/>
          <w:spacing w:val="-7"/>
          <w:sz w:val="20"/>
        </w:rPr>
        <w:t> </w:t>
      </w:r>
      <w:r>
        <w:rPr>
          <w:b/>
          <w:sz w:val="20"/>
        </w:rPr>
        <w:t>Daftar</w:t>
      </w:r>
      <w:r>
        <w:rPr>
          <w:b/>
          <w:spacing w:val="-6"/>
          <w:sz w:val="20"/>
        </w:rPr>
        <w:t> </w:t>
      </w:r>
      <w:r>
        <w:rPr>
          <w:b/>
          <w:sz w:val="20"/>
        </w:rPr>
        <w:t>Perusahaan</w:t>
      </w:r>
      <w:r>
        <w:rPr>
          <w:b/>
          <w:spacing w:val="-8"/>
          <w:sz w:val="20"/>
        </w:rPr>
        <w:t> </w:t>
      </w:r>
      <w:r>
        <w:rPr>
          <w:b/>
          <w:sz w:val="20"/>
        </w:rPr>
        <w:t>yang</w:t>
      </w:r>
      <w:r>
        <w:rPr>
          <w:b/>
          <w:spacing w:val="-6"/>
          <w:sz w:val="20"/>
        </w:rPr>
        <w:t> </w:t>
      </w:r>
      <w:r>
        <w:rPr>
          <w:b/>
          <w:sz w:val="20"/>
        </w:rPr>
        <w:t>Memenuhi</w:t>
      </w:r>
      <w:r>
        <w:rPr>
          <w:b/>
          <w:spacing w:val="-8"/>
          <w:sz w:val="20"/>
        </w:rPr>
        <w:t> </w:t>
      </w:r>
      <w:r>
        <w:rPr>
          <w:b/>
          <w:sz w:val="20"/>
        </w:rPr>
        <w:t>Kriteria</w:t>
      </w:r>
      <w:r>
        <w:rPr>
          <w:b/>
          <w:spacing w:val="-5"/>
          <w:sz w:val="20"/>
        </w:rPr>
        <w:t> </w:t>
      </w:r>
      <w:r>
        <w:rPr>
          <w:b/>
          <w:sz w:val="20"/>
        </w:rPr>
        <w:t>Menjadi</w:t>
      </w:r>
      <w:r>
        <w:rPr>
          <w:b/>
          <w:spacing w:val="-8"/>
          <w:sz w:val="20"/>
        </w:rPr>
        <w:t> </w:t>
      </w:r>
      <w:r>
        <w:rPr>
          <w:b/>
          <w:spacing w:val="-2"/>
          <w:sz w:val="20"/>
        </w:rPr>
        <w:t>Sampel</w:t>
      </w:r>
    </w:p>
    <w:p>
      <w:pPr>
        <w:pStyle w:val="BodyText"/>
        <w:spacing w:before="6"/>
        <w:rPr>
          <w:b/>
          <w:sz w:val="17"/>
        </w:rPr>
      </w:pPr>
    </w:p>
    <w:tbl>
      <w:tblPr>
        <w:tblW w:w="0" w:type="auto"/>
        <w:jc w:val="left"/>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416"/>
        <w:gridCol w:w="4164"/>
        <w:gridCol w:w="2038"/>
      </w:tblGrid>
      <w:tr>
        <w:trPr>
          <w:trHeight w:val="457" w:hRule="atLeast"/>
        </w:trPr>
        <w:tc>
          <w:tcPr>
            <w:tcW w:w="535" w:type="dxa"/>
          </w:tcPr>
          <w:p>
            <w:pPr>
              <w:pStyle w:val="TableParagraph"/>
              <w:ind w:left="143"/>
              <w:rPr>
                <w:b/>
                <w:sz w:val="20"/>
              </w:rPr>
            </w:pPr>
            <w:r>
              <w:rPr>
                <w:b/>
                <w:spacing w:val="-5"/>
                <w:sz w:val="20"/>
              </w:rPr>
              <w:t>No</w:t>
            </w:r>
          </w:p>
        </w:tc>
        <w:tc>
          <w:tcPr>
            <w:tcW w:w="1416" w:type="dxa"/>
          </w:tcPr>
          <w:p>
            <w:pPr>
              <w:pStyle w:val="TableParagraph"/>
              <w:ind w:left="158"/>
              <w:rPr>
                <w:b/>
                <w:sz w:val="20"/>
              </w:rPr>
            </w:pPr>
            <w:r>
              <w:rPr>
                <w:b/>
                <w:sz w:val="20"/>
              </w:rPr>
              <w:t>Kode</w:t>
            </w:r>
            <w:r>
              <w:rPr>
                <w:b/>
                <w:spacing w:val="-4"/>
                <w:sz w:val="20"/>
              </w:rPr>
              <w:t> </w:t>
            </w:r>
            <w:r>
              <w:rPr>
                <w:b/>
                <w:spacing w:val="-2"/>
                <w:sz w:val="20"/>
              </w:rPr>
              <w:t>Saham</w:t>
            </w:r>
          </w:p>
        </w:tc>
        <w:tc>
          <w:tcPr>
            <w:tcW w:w="4164" w:type="dxa"/>
          </w:tcPr>
          <w:p>
            <w:pPr>
              <w:pStyle w:val="TableParagraph"/>
              <w:ind w:left="11" w:right="4"/>
              <w:jc w:val="center"/>
              <w:rPr>
                <w:b/>
                <w:sz w:val="20"/>
              </w:rPr>
            </w:pPr>
            <w:r>
              <w:rPr>
                <w:b/>
                <w:sz w:val="20"/>
              </w:rPr>
              <w:t>Nama</w:t>
            </w:r>
            <w:r>
              <w:rPr>
                <w:b/>
                <w:spacing w:val="-3"/>
                <w:sz w:val="20"/>
              </w:rPr>
              <w:t> </w:t>
            </w:r>
            <w:r>
              <w:rPr>
                <w:b/>
                <w:spacing w:val="-2"/>
                <w:sz w:val="20"/>
              </w:rPr>
              <w:t>Emiten</w:t>
            </w:r>
          </w:p>
        </w:tc>
        <w:tc>
          <w:tcPr>
            <w:tcW w:w="2038" w:type="dxa"/>
          </w:tcPr>
          <w:p>
            <w:pPr>
              <w:pStyle w:val="TableParagraph"/>
              <w:ind w:left="344"/>
              <w:rPr>
                <w:b/>
                <w:sz w:val="20"/>
              </w:rPr>
            </w:pPr>
            <w:r>
              <w:rPr>
                <w:b/>
                <w:sz w:val="20"/>
              </w:rPr>
              <w:t>Tanggal</w:t>
            </w:r>
            <w:r>
              <w:rPr>
                <w:b/>
                <w:spacing w:val="-8"/>
                <w:sz w:val="20"/>
              </w:rPr>
              <w:t> </w:t>
            </w:r>
            <w:r>
              <w:rPr>
                <w:b/>
                <w:spacing w:val="-2"/>
                <w:sz w:val="20"/>
              </w:rPr>
              <w:t>Listing</w:t>
            </w:r>
          </w:p>
        </w:tc>
      </w:tr>
      <w:tr>
        <w:trPr>
          <w:trHeight w:val="460" w:hRule="atLeast"/>
        </w:trPr>
        <w:tc>
          <w:tcPr>
            <w:tcW w:w="535" w:type="dxa"/>
          </w:tcPr>
          <w:p>
            <w:pPr>
              <w:pStyle w:val="TableParagraph"/>
              <w:spacing w:before="3"/>
              <w:rPr>
                <w:sz w:val="20"/>
              </w:rPr>
            </w:pPr>
            <w:r>
              <w:rPr>
                <w:spacing w:val="-5"/>
                <w:sz w:val="20"/>
              </w:rPr>
              <w:t>1.</w:t>
            </w:r>
          </w:p>
        </w:tc>
        <w:tc>
          <w:tcPr>
            <w:tcW w:w="1416" w:type="dxa"/>
          </w:tcPr>
          <w:p>
            <w:pPr>
              <w:pStyle w:val="TableParagraph"/>
              <w:spacing w:before="3"/>
              <w:ind w:left="105"/>
              <w:rPr>
                <w:sz w:val="20"/>
              </w:rPr>
            </w:pPr>
            <w:r>
              <w:rPr>
                <w:spacing w:val="-4"/>
                <w:sz w:val="20"/>
              </w:rPr>
              <w:t>ADRO</w:t>
            </w:r>
          </w:p>
        </w:tc>
        <w:tc>
          <w:tcPr>
            <w:tcW w:w="4164" w:type="dxa"/>
          </w:tcPr>
          <w:p>
            <w:pPr>
              <w:pStyle w:val="TableParagraph"/>
              <w:spacing w:before="3"/>
              <w:ind w:left="108"/>
              <w:rPr>
                <w:sz w:val="20"/>
              </w:rPr>
            </w:pPr>
            <w:r>
              <w:rPr>
                <w:sz w:val="20"/>
              </w:rPr>
              <w:t>Alamtri</w:t>
            </w:r>
            <w:r>
              <w:rPr>
                <w:spacing w:val="-8"/>
                <w:sz w:val="20"/>
              </w:rPr>
              <w:t> </w:t>
            </w:r>
            <w:r>
              <w:rPr>
                <w:sz w:val="20"/>
              </w:rPr>
              <w:t>Resources</w:t>
            </w:r>
            <w:r>
              <w:rPr>
                <w:spacing w:val="-7"/>
                <w:sz w:val="20"/>
              </w:rPr>
              <w:t> </w:t>
            </w:r>
            <w:r>
              <w:rPr>
                <w:sz w:val="20"/>
              </w:rPr>
              <w:t>Indonesia</w:t>
            </w:r>
            <w:r>
              <w:rPr>
                <w:spacing w:val="-9"/>
                <w:sz w:val="20"/>
              </w:rPr>
              <w:t> </w:t>
            </w:r>
            <w:r>
              <w:rPr>
                <w:spacing w:val="-5"/>
                <w:sz w:val="20"/>
              </w:rPr>
              <w:t>Tbk</w:t>
            </w:r>
          </w:p>
        </w:tc>
        <w:tc>
          <w:tcPr>
            <w:tcW w:w="2038" w:type="dxa"/>
          </w:tcPr>
          <w:p>
            <w:pPr>
              <w:pStyle w:val="TableParagraph"/>
              <w:spacing w:before="3"/>
              <w:ind w:left="106"/>
              <w:rPr>
                <w:sz w:val="20"/>
              </w:rPr>
            </w:pPr>
            <w:r>
              <w:rPr>
                <w:sz w:val="20"/>
              </w:rPr>
              <w:t>16</w:t>
            </w:r>
            <w:r>
              <w:rPr>
                <w:spacing w:val="-1"/>
                <w:sz w:val="20"/>
              </w:rPr>
              <w:t> </w:t>
            </w:r>
            <w:r>
              <w:rPr>
                <w:sz w:val="20"/>
              </w:rPr>
              <w:t>Juli</w:t>
            </w:r>
            <w:r>
              <w:rPr>
                <w:spacing w:val="-3"/>
                <w:sz w:val="20"/>
              </w:rPr>
              <w:t> </w:t>
            </w:r>
            <w:r>
              <w:rPr>
                <w:spacing w:val="-4"/>
                <w:sz w:val="20"/>
              </w:rPr>
              <w:t>2008</w:t>
            </w:r>
          </w:p>
        </w:tc>
      </w:tr>
      <w:tr>
        <w:trPr>
          <w:trHeight w:val="460" w:hRule="atLeast"/>
        </w:trPr>
        <w:tc>
          <w:tcPr>
            <w:tcW w:w="535" w:type="dxa"/>
          </w:tcPr>
          <w:p>
            <w:pPr>
              <w:pStyle w:val="TableParagraph"/>
              <w:rPr>
                <w:sz w:val="20"/>
              </w:rPr>
            </w:pPr>
            <w:r>
              <w:rPr>
                <w:spacing w:val="-5"/>
                <w:sz w:val="20"/>
              </w:rPr>
              <w:t>2.</w:t>
            </w:r>
          </w:p>
        </w:tc>
        <w:tc>
          <w:tcPr>
            <w:tcW w:w="1416" w:type="dxa"/>
          </w:tcPr>
          <w:p>
            <w:pPr>
              <w:pStyle w:val="TableParagraph"/>
              <w:ind w:left="105"/>
              <w:rPr>
                <w:sz w:val="20"/>
              </w:rPr>
            </w:pPr>
            <w:r>
              <w:rPr>
                <w:spacing w:val="-4"/>
                <w:sz w:val="20"/>
              </w:rPr>
              <w:t>ANTM</w:t>
            </w:r>
          </w:p>
        </w:tc>
        <w:tc>
          <w:tcPr>
            <w:tcW w:w="4164" w:type="dxa"/>
          </w:tcPr>
          <w:p>
            <w:pPr>
              <w:pStyle w:val="TableParagraph"/>
              <w:ind w:left="108"/>
              <w:rPr>
                <w:sz w:val="20"/>
              </w:rPr>
            </w:pPr>
            <w:r>
              <w:rPr>
                <w:sz w:val="20"/>
              </w:rPr>
              <w:t>Aneka</w:t>
            </w:r>
            <w:r>
              <w:rPr>
                <w:spacing w:val="-5"/>
                <w:sz w:val="20"/>
              </w:rPr>
              <w:t> </w:t>
            </w:r>
            <w:r>
              <w:rPr>
                <w:sz w:val="20"/>
              </w:rPr>
              <w:t>Tambang</w:t>
            </w:r>
            <w:r>
              <w:rPr>
                <w:spacing w:val="-4"/>
                <w:sz w:val="20"/>
              </w:rPr>
              <w:t> Tbk.</w:t>
            </w:r>
          </w:p>
        </w:tc>
        <w:tc>
          <w:tcPr>
            <w:tcW w:w="2038" w:type="dxa"/>
          </w:tcPr>
          <w:p>
            <w:pPr>
              <w:pStyle w:val="TableParagraph"/>
              <w:ind w:left="106"/>
              <w:rPr>
                <w:sz w:val="20"/>
              </w:rPr>
            </w:pPr>
            <w:r>
              <w:rPr>
                <w:sz w:val="20"/>
              </w:rPr>
              <w:t>27</w:t>
            </w:r>
            <w:r>
              <w:rPr>
                <w:spacing w:val="-3"/>
                <w:sz w:val="20"/>
              </w:rPr>
              <w:t> </w:t>
            </w:r>
            <w:r>
              <w:rPr>
                <w:sz w:val="20"/>
              </w:rPr>
              <w:t>November</w:t>
            </w:r>
            <w:r>
              <w:rPr>
                <w:spacing w:val="-5"/>
                <w:sz w:val="20"/>
              </w:rPr>
              <w:t> </w:t>
            </w:r>
            <w:r>
              <w:rPr>
                <w:spacing w:val="-4"/>
                <w:sz w:val="20"/>
              </w:rPr>
              <w:t>1997</w:t>
            </w:r>
          </w:p>
        </w:tc>
      </w:tr>
      <w:tr>
        <w:trPr>
          <w:trHeight w:val="460" w:hRule="atLeast"/>
        </w:trPr>
        <w:tc>
          <w:tcPr>
            <w:tcW w:w="535" w:type="dxa"/>
          </w:tcPr>
          <w:p>
            <w:pPr>
              <w:pStyle w:val="TableParagraph"/>
              <w:rPr>
                <w:sz w:val="20"/>
              </w:rPr>
            </w:pPr>
            <w:r>
              <w:rPr>
                <w:spacing w:val="-5"/>
                <w:sz w:val="20"/>
              </w:rPr>
              <w:t>3.</w:t>
            </w:r>
          </w:p>
        </w:tc>
        <w:tc>
          <w:tcPr>
            <w:tcW w:w="1416" w:type="dxa"/>
          </w:tcPr>
          <w:p>
            <w:pPr>
              <w:pStyle w:val="TableParagraph"/>
              <w:ind w:left="105"/>
              <w:rPr>
                <w:sz w:val="20"/>
              </w:rPr>
            </w:pPr>
            <w:r>
              <w:rPr>
                <w:spacing w:val="-4"/>
                <w:sz w:val="20"/>
              </w:rPr>
              <w:t>ASII</w:t>
            </w:r>
          </w:p>
        </w:tc>
        <w:tc>
          <w:tcPr>
            <w:tcW w:w="4164" w:type="dxa"/>
          </w:tcPr>
          <w:p>
            <w:pPr>
              <w:pStyle w:val="TableParagraph"/>
              <w:ind w:left="108"/>
              <w:rPr>
                <w:sz w:val="20"/>
              </w:rPr>
            </w:pPr>
            <w:r>
              <w:rPr>
                <w:sz w:val="20"/>
              </w:rPr>
              <w:t>Astra</w:t>
            </w:r>
            <w:r>
              <w:rPr>
                <w:spacing w:val="-6"/>
                <w:sz w:val="20"/>
              </w:rPr>
              <w:t> </w:t>
            </w:r>
            <w:r>
              <w:rPr>
                <w:sz w:val="20"/>
              </w:rPr>
              <w:t>International</w:t>
            </w:r>
            <w:r>
              <w:rPr>
                <w:spacing w:val="-6"/>
                <w:sz w:val="20"/>
              </w:rPr>
              <w:t> </w:t>
            </w:r>
            <w:r>
              <w:rPr>
                <w:spacing w:val="-4"/>
                <w:sz w:val="20"/>
              </w:rPr>
              <w:t>Tbk.</w:t>
            </w:r>
          </w:p>
        </w:tc>
        <w:tc>
          <w:tcPr>
            <w:tcW w:w="2038" w:type="dxa"/>
          </w:tcPr>
          <w:p>
            <w:pPr>
              <w:pStyle w:val="TableParagraph"/>
              <w:ind w:left="106"/>
              <w:rPr>
                <w:sz w:val="20"/>
              </w:rPr>
            </w:pPr>
            <w:r>
              <w:rPr>
                <w:sz w:val="20"/>
              </w:rPr>
              <w:t>04</w:t>
            </w:r>
            <w:r>
              <w:rPr>
                <w:spacing w:val="-2"/>
                <w:sz w:val="20"/>
              </w:rPr>
              <w:t> </w:t>
            </w:r>
            <w:r>
              <w:rPr>
                <w:sz w:val="20"/>
              </w:rPr>
              <w:t>April</w:t>
            </w:r>
            <w:r>
              <w:rPr>
                <w:spacing w:val="-3"/>
                <w:sz w:val="20"/>
              </w:rPr>
              <w:t> </w:t>
            </w:r>
            <w:r>
              <w:rPr>
                <w:spacing w:val="-4"/>
                <w:sz w:val="20"/>
              </w:rPr>
              <w:t>1990</w:t>
            </w:r>
          </w:p>
        </w:tc>
      </w:tr>
      <w:tr>
        <w:trPr>
          <w:trHeight w:val="460" w:hRule="atLeast"/>
        </w:trPr>
        <w:tc>
          <w:tcPr>
            <w:tcW w:w="535" w:type="dxa"/>
          </w:tcPr>
          <w:p>
            <w:pPr>
              <w:pStyle w:val="TableParagraph"/>
              <w:rPr>
                <w:sz w:val="20"/>
              </w:rPr>
            </w:pPr>
            <w:r>
              <w:rPr>
                <w:spacing w:val="-5"/>
                <w:sz w:val="20"/>
              </w:rPr>
              <w:t>4.</w:t>
            </w:r>
          </w:p>
        </w:tc>
        <w:tc>
          <w:tcPr>
            <w:tcW w:w="1416" w:type="dxa"/>
          </w:tcPr>
          <w:p>
            <w:pPr>
              <w:pStyle w:val="TableParagraph"/>
              <w:ind w:left="105"/>
              <w:rPr>
                <w:sz w:val="20"/>
              </w:rPr>
            </w:pPr>
            <w:r>
              <w:rPr>
                <w:spacing w:val="-4"/>
                <w:sz w:val="20"/>
              </w:rPr>
              <w:t>BBCA</w:t>
            </w:r>
          </w:p>
        </w:tc>
        <w:tc>
          <w:tcPr>
            <w:tcW w:w="4164" w:type="dxa"/>
          </w:tcPr>
          <w:p>
            <w:pPr>
              <w:pStyle w:val="TableParagraph"/>
              <w:ind w:left="108"/>
              <w:rPr>
                <w:sz w:val="20"/>
              </w:rPr>
            </w:pPr>
            <w:r>
              <w:rPr>
                <w:sz w:val="20"/>
              </w:rPr>
              <w:t>Bank</w:t>
            </w:r>
            <w:r>
              <w:rPr>
                <w:spacing w:val="-4"/>
                <w:sz w:val="20"/>
              </w:rPr>
              <w:t> </w:t>
            </w:r>
            <w:r>
              <w:rPr>
                <w:sz w:val="20"/>
              </w:rPr>
              <w:t>Central</w:t>
            </w:r>
            <w:r>
              <w:rPr>
                <w:spacing w:val="-5"/>
                <w:sz w:val="20"/>
              </w:rPr>
              <w:t> </w:t>
            </w:r>
            <w:r>
              <w:rPr>
                <w:sz w:val="20"/>
              </w:rPr>
              <w:t>Asia</w:t>
            </w:r>
            <w:r>
              <w:rPr>
                <w:spacing w:val="-5"/>
                <w:sz w:val="20"/>
              </w:rPr>
              <w:t> </w:t>
            </w:r>
            <w:r>
              <w:rPr>
                <w:spacing w:val="-4"/>
                <w:sz w:val="20"/>
              </w:rPr>
              <w:t>Tbk.</w:t>
            </w:r>
          </w:p>
        </w:tc>
        <w:tc>
          <w:tcPr>
            <w:tcW w:w="2038" w:type="dxa"/>
          </w:tcPr>
          <w:p>
            <w:pPr>
              <w:pStyle w:val="TableParagraph"/>
              <w:ind w:left="106"/>
              <w:rPr>
                <w:sz w:val="20"/>
              </w:rPr>
            </w:pPr>
            <w:r>
              <w:rPr>
                <w:sz w:val="20"/>
              </w:rPr>
              <w:t>31</w:t>
            </w:r>
            <w:r>
              <w:rPr>
                <w:spacing w:val="-2"/>
                <w:sz w:val="20"/>
              </w:rPr>
              <w:t> </w:t>
            </w:r>
            <w:r>
              <w:rPr>
                <w:sz w:val="20"/>
              </w:rPr>
              <w:t>Mei</w:t>
            </w:r>
            <w:r>
              <w:rPr>
                <w:spacing w:val="-3"/>
                <w:sz w:val="20"/>
              </w:rPr>
              <w:t> </w:t>
            </w:r>
            <w:r>
              <w:rPr>
                <w:spacing w:val="-4"/>
                <w:sz w:val="20"/>
              </w:rPr>
              <w:t>2000</w:t>
            </w:r>
          </w:p>
        </w:tc>
      </w:tr>
      <w:tr>
        <w:trPr>
          <w:trHeight w:val="460" w:hRule="atLeast"/>
        </w:trPr>
        <w:tc>
          <w:tcPr>
            <w:tcW w:w="535" w:type="dxa"/>
          </w:tcPr>
          <w:p>
            <w:pPr>
              <w:pStyle w:val="TableParagraph"/>
              <w:rPr>
                <w:sz w:val="20"/>
              </w:rPr>
            </w:pPr>
            <w:r>
              <w:rPr>
                <w:spacing w:val="-5"/>
                <w:sz w:val="20"/>
              </w:rPr>
              <w:t>5.</w:t>
            </w:r>
          </w:p>
        </w:tc>
        <w:tc>
          <w:tcPr>
            <w:tcW w:w="1416" w:type="dxa"/>
          </w:tcPr>
          <w:p>
            <w:pPr>
              <w:pStyle w:val="TableParagraph"/>
              <w:ind w:left="105"/>
              <w:rPr>
                <w:sz w:val="20"/>
              </w:rPr>
            </w:pPr>
            <w:r>
              <w:rPr>
                <w:spacing w:val="-4"/>
                <w:sz w:val="20"/>
              </w:rPr>
              <w:t>BBNI</w:t>
            </w:r>
          </w:p>
        </w:tc>
        <w:tc>
          <w:tcPr>
            <w:tcW w:w="4164" w:type="dxa"/>
          </w:tcPr>
          <w:p>
            <w:pPr>
              <w:pStyle w:val="TableParagraph"/>
              <w:ind w:left="108"/>
              <w:rPr>
                <w:sz w:val="20"/>
              </w:rPr>
            </w:pPr>
            <w:r>
              <w:rPr>
                <w:sz w:val="20"/>
              </w:rPr>
              <w:t>Bank</w:t>
            </w:r>
            <w:r>
              <w:rPr>
                <w:spacing w:val="-5"/>
                <w:sz w:val="20"/>
              </w:rPr>
              <w:t> </w:t>
            </w:r>
            <w:r>
              <w:rPr>
                <w:sz w:val="20"/>
              </w:rPr>
              <w:t>Negara</w:t>
            </w:r>
            <w:r>
              <w:rPr>
                <w:spacing w:val="-4"/>
                <w:sz w:val="20"/>
              </w:rPr>
              <w:t> </w:t>
            </w:r>
            <w:r>
              <w:rPr>
                <w:sz w:val="20"/>
              </w:rPr>
              <w:t>Indonesia</w:t>
            </w:r>
            <w:r>
              <w:rPr>
                <w:spacing w:val="-6"/>
                <w:sz w:val="20"/>
              </w:rPr>
              <w:t> </w:t>
            </w:r>
            <w:r>
              <w:rPr>
                <w:spacing w:val="-2"/>
                <w:sz w:val="20"/>
              </w:rPr>
              <w:t>(Persero</w:t>
            </w:r>
          </w:p>
        </w:tc>
        <w:tc>
          <w:tcPr>
            <w:tcW w:w="2038" w:type="dxa"/>
          </w:tcPr>
          <w:p>
            <w:pPr>
              <w:pStyle w:val="TableParagraph"/>
              <w:ind w:left="106"/>
              <w:rPr>
                <w:sz w:val="20"/>
              </w:rPr>
            </w:pPr>
            <w:r>
              <w:rPr>
                <w:sz w:val="20"/>
              </w:rPr>
              <w:t>25</w:t>
            </w:r>
            <w:r>
              <w:rPr>
                <w:spacing w:val="-3"/>
                <w:sz w:val="20"/>
              </w:rPr>
              <w:t> </w:t>
            </w:r>
            <w:r>
              <w:rPr>
                <w:sz w:val="20"/>
              </w:rPr>
              <w:t>November</w:t>
            </w:r>
            <w:r>
              <w:rPr>
                <w:spacing w:val="-5"/>
                <w:sz w:val="20"/>
              </w:rPr>
              <w:t> </w:t>
            </w:r>
            <w:r>
              <w:rPr>
                <w:spacing w:val="-4"/>
                <w:sz w:val="20"/>
              </w:rPr>
              <w:t>1996</w:t>
            </w:r>
          </w:p>
        </w:tc>
      </w:tr>
      <w:tr>
        <w:trPr>
          <w:trHeight w:val="457" w:hRule="atLeast"/>
        </w:trPr>
        <w:tc>
          <w:tcPr>
            <w:tcW w:w="535" w:type="dxa"/>
          </w:tcPr>
          <w:p>
            <w:pPr>
              <w:pStyle w:val="TableParagraph"/>
              <w:rPr>
                <w:sz w:val="20"/>
              </w:rPr>
            </w:pPr>
            <w:r>
              <w:rPr>
                <w:spacing w:val="-5"/>
                <w:sz w:val="20"/>
              </w:rPr>
              <w:t>6.</w:t>
            </w:r>
          </w:p>
        </w:tc>
        <w:tc>
          <w:tcPr>
            <w:tcW w:w="1416" w:type="dxa"/>
          </w:tcPr>
          <w:p>
            <w:pPr>
              <w:pStyle w:val="TableParagraph"/>
              <w:ind w:left="105"/>
              <w:rPr>
                <w:sz w:val="20"/>
              </w:rPr>
            </w:pPr>
            <w:r>
              <w:rPr>
                <w:spacing w:val="-4"/>
                <w:sz w:val="20"/>
              </w:rPr>
              <w:t>BBRI</w:t>
            </w:r>
          </w:p>
        </w:tc>
        <w:tc>
          <w:tcPr>
            <w:tcW w:w="4164" w:type="dxa"/>
          </w:tcPr>
          <w:p>
            <w:pPr>
              <w:pStyle w:val="TableParagraph"/>
              <w:ind w:left="108"/>
              <w:rPr>
                <w:sz w:val="20"/>
              </w:rPr>
            </w:pPr>
            <w:r>
              <w:rPr>
                <w:sz w:val="20"/>
              </w:rPr>
              <w:t>Bank</w:t>
            </w:r>
            <w:r>
              <w:rPr>
                <w:spacing w:val="-5"/>
                <w:sz w:val="20"/>
              </w:rPr>
              <w:t> </w:t>
            </w:r>
            <w:r>
              <w:rPr>
                <w:sz w:val="20"/>
              </w:rPr>
              <w:t>Rakyat</w:t>
            </w:r>
            <w:r>
              <w:rPr>
                <w:spacing w:val="-5"/>
                <w:sz w:val="20"/>
              </w:rPr>
              <w:t> </w:t>
            </w:r>
            <w:r>
              <w:rPr>
                <w:sz w:val="20"/>
              </w:rPr>
              <w:t>Indonesia</w:t>
            </w:r>
            <w:r>
              <w:rPr>
                <w:spacing w:val="-6"/>
                <w:sz w:val="20"/>
              </w:rPr>
              <w:t> </w:t>
            </w:r>
            <w:r>
              <w:rPr>
                <w:spacing w:val="-2"/>
                <w:sz w:val="20"/>
              </w:rPr>
              <w:t>(Persero</w:t>
            </w:r>
          </w:p>
        </w:tc>
        <w:tc>
          <w:tcPr>
            <w:tcW w:w="2038" w:type="dxa"/>
          </w:tcPr>
          <w:p>
            <w:pPr>
              <w:pStyle w:val="TableParagraph"/>
              <w:ind w:left="106"/>
              <w:rPr>
                <w:sz w:val="20"/>
              </w:rPr>
            </w:pPr>
            <w:r>
              <w:rPr>
                <w:sz w:val="20"/>
              </w:rPr>
              <w:t>10</w:t>
            </w:r>
            <w:r>
              <w:rPr>
                <w:spacing w:val="-3"/>
                <w:sz w:val="20"/>
              </w:rPr>
              <w:t> </w:t>
            </w:r>
            <w:r>
              <w:rPr>
                <w:sz w:val="20"/>
              </w:rPr>
              <w:t>November</w:t>
            </w:r>
            <w:r>
              <w:rPr>
                <w:spacing w:val="-5"/>
                <w:sz w:val="20"/>
              </w:rPr>
              <w:t> </w:t>
            </w:r>
            <w:r>
              <w:rPr>
                <w:spacing w:val="-4"/>
                <w:sz w:val="20"/>
              </w:rPr>
              <w:t>2003</w:t>
            </w:r>
          </w:p>
        </w:tc>
      </w:tr>
      <w:tr>
        <w:trPr>
          <w:trHeight w:val="461" w:hRule="atLeast"/>
        </w:trPr>
        <w:tc>
          <w:tcPr>
            <w:tcW w:w="535" w:type="dxa"/>
          </w:tcPr>
          <w:p>
            <w:pPr>
              <w:pStyle w:val="TableParagraph"/>
              <w:rPr>
                <w:sz w:val="20"/>
              </w:rPr>
            </w:pPr>
            <w:r>
              <w:rPr>
                <w:spacing w:val="-5"/>
                <w:sz w:val="20"/>
              </w:rPr>
              <w:t>7.</w:t>
            </w:r>
          </w:p>
        </w:tc>
        <w:tc>
          <w:tcPr>
            <w:tcW w:w="1416" w:type="dxa"/>
          </w:tcPr>
          <w:p>
            <w:pPr>
              <w:pStyle w:val="TableParagraph"/>
              <w:ind w:left="105"/>
              <w:rPr>
                <w:sz w:val="20"/>
              </w:rPr>
            </w:pPr>
            <w:r>
              <w:rPr>
                <w:spacing w:val="-4"/>
                <w:sz w:val="20"/>
              </w:rPr>
              <w:t>BBTN</w:t>
            </w:r>
          </w:p>
        </w:tc>
        <w:tc>
          <w:tcPr>
            <w:tcW w:w="4164" w:type="dxa"/>
          </w:tcPr>
          <w:p>
            <w:pPr>
              <w:pStyle w:val="TableParagraph"/>
              <w:ind w:left="108"/>
              <w:rPr>
                <w:sz w:val="20"/>
              </w:rPr>
            </w:pPr>
            <w:r>
              <w:rPr>
                <w:sz w:val="20"/>
              </w:rPr>
              <w:t>Bank</w:t>
            </w:r>
            <w:r>
              <w:rPr>
                <w:spacing w:val="-6"/>
                <w:sz w:val="20"/>
              </w:rPr>
              <w:t> </w:t>
            </w:r>
            <w:r>
              <w:rPr>
                <w:sz w:val="20"/>
              </w:rPr>
              <w:t>Tabungan</w:t>
            </w:r>
            <w:r>
              <w:rPr>
                <w:spacing w:val="-5"/>
                <w:sz w:val="20"/>
              </w:rPr>
              <w:t> </w:t>
            </w:r>
            <w:r>
              <w:rPr>
                <w:sz w:val="20"/>
              </w:rPr>
              <w:t>Negara</w:t>
            </w:r>
            <w:r>
              <w:rPr>
                <w:spacing w:val="-5"/>
                <w:sz w:val="20"/>
              </w:rPr>
              <w:t> </w:t>
            </w:r>
            <w:r>
              <w:rPr>
                <w:spacing w:val="-2"/>
                <w:sz w:val="20"/>
              </w:rPr>
              <w:t>(Persero)</w:t>
            </w:r>
          </w:p>
        </w:tc>
        <w:tc>
          <w:tcPr>
            <w:tcW w:w="2038" w:type="dxa"/>
          </w:tcPr>
          <w:p>
            <w:pPr>
              <w:pStyle w:val="TableParagraph"/>
              <w:ind w:left="106"/>
              <w:rPr>
                <w:sz w:val="20"/>
              </w:rPr>
            </w:pPr>
            <w:r>
              <w:rPr>
                <w:sz w:val="20"/>
              </w:rPr>
              <w:t>17</w:t>
            </w:r>
            <w:r>
              <w:rPr>
                <w:spacing w:val="-3"/>
                <w:sz w:val="20"/>
              </w:rPr>
              <w:t> </w:t>
            </w:r>
            <w:r>
              <w:rPr>
                <w:sz w:val="20"/>
              </w:rPr>
              <w:t>Des</w:t>
            </w:r>
            <w:r>
              <w:rPr>
                <w:spacing w:val="-4"/>
                <w:sz w:val="20"/>
              </w:rPr>
              <w:t> 2009</w:t>
            </w:r>
          </w:p>
        </w:tc>
      </w:tr>
      <w:tr>
        <w:trPr>
          <w:trHeight w:val="460" w:hRule="atLeast"/>
        </w:trPr>
        <w:tc>
          <w:tcPr>
            <w:tcW w:w="535" w:type="dxa"/>
          </w:tcPr>
          <w:p>
            <w:pPr>
              <w:pStyle w:val="TableParagraph"/>
              <w:rPr>
                <w:sz w:val="20"/>
              </w:rPr>
            </w:pPr>
            <w:r>
              <w:rPr>
                <w:spacing w:val="-5"/>
                <w:sz w:val="20"/>
              </w:rPr>
              <w:t>8.</w:t>
            </w:r>
          </w:p>
        </w:tc>
        <w:tc>
          <w:tcPr>
            <w:tcW w:w="1416" w:type="dxa"/>
          </w:tcPr>
          <w:p>
            <w:pPr>
              <w:pStyle w:val="TableParagraph"/>
              <w:ind w:left="105"/>
              <w:rPr>
                <w:sz w:val="20"/>
              </w:rPr>
            </w:pPr>
            <w:r>
              <w:rPr>
                <w:spacing w:val="-4"/>
                <w:sz w:val="20"/>
              </w:rPr>
              <w:t>BMRI</w:t>
            </w:r>
          </w:p>
        </w:tc>
        <w:tc>
          <w:tcPr>
            <w:tcW w:w="4164" w:type="dxa"/>
          </w:tcPr>
          <w:p>
            <w:pPr>
              <w:pStyle w:val="TableParagraph"/>
              <w:ind w:left="108"/>
              <w:rPr>
                <w:sz w:val="20"/>
              </w:rPr>
            </w:pPr>
            <w:r>
              <w:rPr>
                <w:sz w:val="20"/>
              </w:rPr>
              <w:t>Bank</w:t>
            </w:r>
            <w:r>
              <w:rPr>
                <w:spacing w:val="-5"/>
                <w:sz w:val="20"/>
              </w:rPr>
              <w:t> </w:t>
            </w:r>
            <w:r>
              <w:rPr>
                <w:sz w:val="20"/>
              </w:rPr>
              <w:t>Mandiri</w:t>
            </w:r>
            <w:r>
              <w:rPr>
                <w:spacing w:val="-4"/>
                <w:sz w:val="20"/>
              </w:rPr>
              <w:t> </w:t>
            </w:r>
            <w:r>
              <w:rPr>
                <w:sz w:val="20"/>
              </w:rPr>
              <w:t>(Persero)</w:t>
            </w:r>
            <w:r>
              <w:rPr>
                <w:spacing w:val="-6"/>
                <w:sz w:val="20"/>
              </w:rPr>
              <w:t> </w:t>
            </w:r>
            <w:r>
              <w:rPr>
                <w:spacing w:val="-4"/>
                <w:sz w:val="20"/>
              </w:rPr>
              <w:t>Tbk.</w:t>
            </w:r>
          </w:p>
        </w:tc>
        <w:tc>
          <w:tcPr>
            <w:tcW w:w="2038" w:type="dxa"/>
          </w:tcPr>
          <w:p>
            <w:pPr>
              <w:pStyle w:val="TableParagraph"/>
              <w:ind w:left="106"/>
              <w:rPr>
                <w:sz w:val="20"/>
              </w:rPr>
            </w:pPr>
            <w:r>
              <w:rPr>
                <w:sz w:val="20"/>
              </w:rPr>
              <w:t>14</w:t>
            </w:r>
            <w:r>
              <w:rPr>
                <w:spacing w:val="-1"/>
                <w:sz w:val="20"/>
              </w:rPr>
              <w:t> </w:t>
            </w:r>
            <w:r>
              <w:rPr>
                <w:sz w:val="20"/>
              </w:rPr>
              <w:t>Juli</w:t>
            </w:r>
            <w:r>
              <w:rPr>
                <w:spacing w:val="-3"/>
                <w:sz w:val="20"/>
              </w:rPr>
              <w:t> </w:t>
            </w:r>
            <w:r>
              <w:rPr>
                <w:spacing w:val="-4"/>
                <w:sz w:val="20"/>
              </w:rPr>
              <w:t>2003</w:t>
            </w:r>
          </w:p>
        </w:tc>
      </w:tr>
      <w:tr>
        <w:trPr>
          <w:trHeight w:val="460" w:hRule="atLeast"/>
        </w:trPr>
        <w:tc>
          <w:tcPr>
            <w:tcW w:w="535" w:type="dxa"/>
          </w:tcPr>
          <w:p>
            <w:pPr>
              <w:pStyle w:val="TableParagraph"/>
              <w:rPr>
                <w:sz w:val="20"/>
              </w:rPr>
            </w:pPr>
            <w:r>
              <w:rPr>
                <w:spacing w:val="-5"/>
                <w:sz w:val="20"/>
              </w:rPr>
              <w:t>9.</w:t>
            </w:r>
          </w:p>
        </w:tc>
        <w:tc>
          <w:tcPr>
            <w:tcW w:w="1416" w:type="dxa"/>
          </w:tcPr>
          <w:p>
            <w:pPr>
              <w:pStyle w:val="TableParagraph"/>
              <w:ind w:left="105"/>
              <w:rPr>
                <w:sz w:val="20"/>
              </w:rPr>
            </w:pPr>
            <w:r>
              <w:rPr>
                <w:spacing w:val="-4"/>
                <w:sz w:val="20"/>
              </w:rPr>
              <w:t>CPIN</w:t>
            </w:r>
          </w:p>
        </w:tc>
        <w:tc>
          <w:tcPr>
            <w:tcW w:w="4164" w:type="dxa"/>
          </w:tcPr>
          <w:p>
            <w:pPr>
              <w:pStyle w:val="TableParagraph"/>
              <w:ind w:left="108"/>
              <w:rPr>
                <w:sz w:val="20"/>
              </w:rPr>
            </w:pPr>
            <w:r>
              <w:rPr>
                <w:sz w:val="20"/>
              </w:rPr>
              <w:t>Charoen</w:t>
            </w:r>
            <w:r>
              <w:rPr>
                <w:spacing w:val="-6"/>
                <w:sz w:val="20"/>
              </w:rPr>
              <w:t> </w:t>
            </w:r>
            <w:r>
              <w:rPr>
                <w:sz w:val="20"/>
              </w:rPr>
              <w:t>Pokphand</w:t>
            </w:r>
            <w:r>
              <w:rPr>
                <w:spacing w:val="-7"/>
                <w:sz w:val="20"/>
              </w:rPr>
              <w:t> </w:t>
            </w:r>
            <w:r>
              <w:rPr>
                <w:sz w:val="20"/>
              </w:rPr>
              <w:t>Indonesia</w:t>
            </w:r>
            <w:r>
              <w:rPr>
                <w:spacing w:val="-9"/>
                <w:sz w:val="20"/>
              </w:rPr>
              <w:t> </w:t>
            </w:r>
            <w:r>
              <w:rPr>
                <w:spacing w:val="-5"/>
                <w:sz w:val="20"/>
              </w:rPr>
              <w:t>Tbk</w:t>
            </w:r>
          </w:p>
        </w:tc>
        <w:tc>
          <w:tcPr>
            <w:tcW w:w="2038" w:type="dxa"/>
          </w:tcPr>
          <w:p>
            <w:pPr>
              <w:pStyle w:val="TableParagraph"/>
              <w:ind w:left="106"/>
              <w:rPr>
                <w:sz w:val="20"/>
              </w:rPr>
            </w:pPr>
            <w:r>
              <w:rPr>
                <w:sz w:val="20"/>
              </w:rPr>
              <w:t>18</w:t>
            </w:r>
            <w:r>
              <w:rPr>
                <w:spacing w:val="-2"/>
                <w:sz w:val="20"/>
              </w:rPr>
              <w:t> </w:t>
            </w:r>
            <w:r>
              <w:rPr>
                <w:sz w:val="20"/>
              </w:rPr>
              <w:t>Maret</w:t>
            </w:r>
            <w:r>
              <w:rPr>
                <w:spacing w:val="-3"/>
                <w:sz w:val="20"/>
              </w:rPr>
              <w:t> </w:t>
            </w:r>
            <w:r>
              <w:rPr>
                <w:spacing w:val="-4"/>
                <w:sz w:val="20"/>
              </w:rPr>
              <w:t>1991</w:t>
            </w:r>
          </w:p>
        </w:tc>
      </w:tr>
      <w:tr>
        <w:trPr>
          <w:trHeight w:val="460" w:hRule="atLeast"/>
        </w:trPr>
        <w:tc>
          <w:tcPr>
            <w:tcW w:w="535" w:type="dxa"/>
          </w:tcPr>
          <w:p>
            <w:pPr>
              <w:pStyle w:val="TableParagraph"/>
              <w:rPr>
                <w:sz w:val="20"/>
              </w:rPr>
            </w:pPr>
            <w:r>
              <w:rPr>
                <w:spacing w:val="-5"/>
                <w:sz w:val="20"/>
              </w:rPr>
              <w:t>10.</w:t>
            </w:r>
          </w:p>
        </w:tc>
        <w:tc>
          <w:tcPr>
            <w:tcW w:w="1416" w:type="dxa"/>
          </w:tcPr>
          <w:p>
            <w:pPr>
              <w:pStyle w:val="TableParagraph"/>
              <w:ind w:left="105"/>
              <w:rPr>
                <w:sz w:val="20"/>
              </w:rPr>
            </w:pPr>
            <w:r>
              <w:rPr>
                <w:spacing w:val="-4"/>
                <w:sz w:val="20"/>
              </w:rPr>
              <w:t>EXCL</w:t>
            </w:r>
          </w:p>
        </w:tc>
        <w:tc>
          <w:tcPr>
            <w:tcW w:w="4164" w:type="dxa"/>
          </w:tcPr>
          <w:p>
            <w:pPr>
              <w:pStyle w:val="TableParagraph"/>
              <w:ind w:left="108"/>
              <w:rPr>
                <w:sz w:val="20"/>
              </w:rPr>
            </w:pPr>
            <w:r>
              <w:rPr>
                <w:sz w:val="20"/>
              </w:rPr>
              <w:t>XLSMART</w:t>
            </w:r>
            <w:r>
              <w:rPr>
                <w:spacing w:val="-8"/>
                <w:sz w:val="20"/>
              </w:rPr>
              <w:t> </w:t>
            </w:r>
            <w:r>
              <w:rPr>
                <w:sz w:val="20"/>
              </w:rPr>
              <w:t>Telecom</w:t>
            </w:r>
            <w:r>
              <w:rPr>
                <w:spacing w:val="-6"/>
                <w:sz w:val="20"/>
              </w:rPr>
              <w:t> </w:t>
            </w:r>
            <w:r>
              <w:rPr>
                <w:sz w:val="20"/>
              </w:rPr>
              <w:t>Sejahtera</w:t>
            </w:r>
            <w:r>
              <w:rPr>
                <w:spacing w:val="-7"/>
                <w:sz w:val="20"/>
              </w:rPr>
              <w:t> </w:t>
            </w:r>
            <w:r>
              <w:rPr>
                <w:spacing w:val="-4"/>
                <w:sz w:val="20"/>
              </w:rPr>
              <w:t>Tbk.</w:t>
            </w:r>
          </w:p>
        </w:tc>
        <w:tc>
          <w:tcPr>
            <w:tcW w:w="2038" w:type="dxa"/>
          </w:tcPr>
          <w:p>
            <w:pPr>
              <w:pStyle w:val="TableParagraph"/>
              <w:ind w:left="106"/>
              <w:rPr>
                <w:sz w:val="20"/>
              </w:rPr>
            </w:pPr>
            <w:r>
              <w:rPr>
                <w:sz w:val="20"/>
              </w:rPr>
              <w:t>29</w:t>
            </w:r>
            <w:r>
              <w:rPr>
                <w:spacing w:val="-3"/>
                <w:sz w:val="20"/>
              </w:rPr>
              <w:t> </w:t>
            </w:r>
            <w:r>
              <w:rPr>
                <w:sz w:val="20"/>
              </w:rPr>
              <w:t>September</w:t>
            </w:r>
            <w:r>
              <w:rPr>
                <w:spacing w:val="-4"/>
                <w:sz w:val="20"/>
              </w:rPr>
              <w:t> 2005</w:t>
            </w:r>
          </w:p>
        </w:tc>
      </w:tr>
      <w:tr>
        <w:trPr>
          <w:trHeight w:val="458" w:hRule="atLeast"/>
        </w:trPr>
        <w:tc>
          <w:tcPr>
            <w:tcW w:w="535" w:type="dxa"/>
          </w:tcPr>
          <w:p>
            <w:pPr>
              <w:pStyle w:val="TableParagraph"/>
              <w:rPr>
                <w:sz w:val="20"/>
              </w:rPr>
            </w:pPr>
            <w:r>
              <w:rPr>
                <w:spacing w:val="-5"/>
                <w:sz w:val="20"/>
              </w:rPr>
              <w:t>11.</w:t>
            </w:r>
          </w:p>
        </w:tc>
        <w:tc>
          <w:tcPr>
            <w:tcW w:w="1416" w:type="dxa"/>
          </w:tcPr>
          <w:p>
            <w:pPr>
              <w:pStyle w:val="TableParagraph"/>
              <w:ind w:left="105"/>
              <w:rPr>
                <w:sz w:val="20"/>
              </w:rPr>
            </w:pPr>
            <w:r>
              <w:rPr>
                <w:spacing w:val="-4"/>
                <w:sz w:val="20"/>
              </w:rPr>
              <w:t>ICBP</w:t>
            </w:r>
          </w:p>
        </w:tc>
        <w:tc>
          <w:tcPr>
            <w:tcW w:w="4164" w:type="dxa"/>
          </w:tcPr>
          <w:p>
            <w:pPr>
              <w:pStyle w:val="TableParagraph"/>
              <w:ind w:left="108"/>
              <w:rPr>
                <w:sz w:val="20"/>
              </w:rPr>
            </w:pPr>
            <w:r>
              <w:rPr>
                <w:sz w:val="20"/>
              </w:rPr>
              <w:t>Indofood</w:t>
            </w:r>
            <w:r>
              <w:rPr>
                <w:spacing w:val="-7"/>
                <w:sz w:val="20"/>
              </w:rPr>
              <w:t> </w:t>
            </w:r>
            <w:r>
              <w:rPr>
                <w:sz w:val="20"/>
              </w:rPr>
              <w:t>CBP</w:t>
            </w:r>
            <w:r>
              <w:rPr>
                <w:spacing w:val="-6"/>
                <w:sz w:val="20"/>
              </w:rPr>
              <w:t> </w:t>
            </w:r>
            <w:r>
              <w:rPr>
                <w:sz w:val="20"/>
              </w:rPr>
              <w:t>Sukses</w:t>
            </w:r>
            <w:r>
              <w:rPr>
                <w:spacing w:val="-7"/>
                <w:sz w:val="20"/>
              </w:rPr>
              <w:t> </w:t>
            </w:r>
            <w:r>
              <w:rPr>
                <w:sz w:val="20"/>
              </w:rPr>
              <w:t>Makmur</w:t>
            </w:r>
            <w:r>
              <w:rPr>
                <w:spacing w:val="-5"/>
                <w:sz w:val="20"/>
              </w:rPr>
              <w:t> Tbk</w:t>
            </w:r>
          </w:p>
        </w:tc>
        <w:tc>
          <w:tcPr>
            <w:tcW w:w="2038" w:type="dxa"/>
          </w:tcPr>
          <w:p>
            <w:pPr>
              <w:pStyle w:val="TableParagraph"/>
              <w:ind w:left="106"/>
              <w:rPr>
                <w:sz w:val="20"/>
              </w:rPr>
            </w:pPr>
            <w:r>
              <w:rPr>
                <w:sz w:val="20"/>
              </w:rPr>
              <w:t>07</w:t>
            </w:r>
            <w:r>
              <w:rPr>
                <w:spacing w:val="-1"/>
                <w:sz w:val="20"/>
              </w:rPr>
              <w:t> </w:t>
            </w:r>
            <w:r>
              <w:rPr>
                <w:sz w:val="20"/>
              </w:rPr>
              <w:t>Okt</w:t>
            </w:r>
            <w:r>
              <w:rPr>
                <w:spacing w:val="-2"/>
                <w:sz w:val="20"/>
              </w:rPr>
              <w:t> </w:t>
            </w:r>
            <w:r>
              <w:rPr>
                <w:spacing w:val="-4"/>
                <w:sz w:val="20"/>
              </w:rPr>
              <w:t>2010</w:t>
            </w:r>
          </w:p>
        </w:tc>
      </w:tr>
      <w:tr>
        <w:trPr>
          <w:trHeight w:val="460" w:hRule="atLeast"/>
        </w:trPr>
        <w:tc>
          <w:tcPr>
            <w:tcW w:w="535" w:type="dxa"/>
          </w:tcPr>
          <w:p>
            <w:pPr>
              <w:pStyle w:val="TableParagraph"/>
              <w:spacing w:before="2"/>
              <w:rPr>
                <w:sz w:val="20"/>
              </w:rPr>
            </w:pPr>
            <w:r>
              <w:rPr>
                <w:spacing w:val="-5"/>
                <w:sz w:val="20"/>
              </w:rPr>
              <w:t>12.</w:t>
            </w:r>
          </w:p>
        </w:tc>
        <w:tc>
          <w:tcPr>
            <w:tcW w:w="1416" w:type="dxa"/>
          </w:tcPr>
          <w:p>
            <w:pPr>
              <w:pStyle w:val="TableParagraph"/>
              <w:spacing w:before="2"/>
              <w:ind w:left="105"/>
              <w:rPr>
                <w:sz w:val="20"/>
              </w:rPr>
            </w:pPr>
            <w:r>
              <w:rPr>
                <w:spacing w:val="-4"/>
                <w:sz w:val="20"/>
              </w:rPr>
              <w:t>INCO</w:t>
            </w:r>
          </w:p>
        </w:tc>
        <w:tc>
          <w:tcPr>
            <w:tcW w:w="4164" w:type="dxa"/>
          </w:tcPr>
          <w:p>
            <w:pPr>
              <w:pStyle w:val="TableParagraph"/>
              <w:spacing w:before="2"/>
              <w:ind w:left="108"/>
              <w:rPr>
                <w:sz w:val="20"/>
              </w:rPr>
            </w:pPr>
            <w:r>
              <w:rPr>
                <w:sz w:val="20"/>
              </w:rPr>
              <w:t>Vale</w:t>
            </w:r>
            <w:r>
              <w:rPr>
                <w:spacing w:val="-4"/>
                <w:sz w:val="20"/>
              </w:rPr>
              <w:t> </w:t>
            </w:r>
            <w:r>
              <w:rPr>
                <w:sz w:val="20"/>
              </w:rPr>
              <w:t>Indonesia</w:t>
            </w:r>
            <w:r>
              <w:rPr>
                <w:spacing w:val="-5"/>
                <w:sz w:val="20"/>
              </w:rPr>
              <w:t> </w:t>
            </w:r>
            <w:r>
              <w:rPr>
                <w:spacing w:val="-4"/>
                <w:sz w:val="20"/>
              </w:rPr>
              <w:t>Tbk.</w:t>
            </w:r>
          </w:p>
        </w:tc>
        <w:tc>
          <w:tcPr>
            <w:tcW w:w="2038" w:type="dxa"/>
          </w:tcPr>
          <w:p>
            <w:pPr>
              <w:pStyle w:val="TableParagraph"/>
              <w:spacing w:before="2"/>
              <w:ind w:left="106"/>
              <w:rPr>
                <w:sz w:val="20"/>
              </w:rPr>
            </w:pPr>
            <w:r>
              <w:rPr>
                <w:sz w:val="20"/>
              </w:rPr>
              <w:t>16</w:t>
            </w:r>
            <w:r>
              <w:rPr>
                <w:spacing w:val="-2"/>
                <w:sz w:val="20"/>
              </w:rPr>
              <w:t> </w:t>
            </w:r>
            <w:r>
              <w:rPr>
                <w:sz w:val="20"/>
              </w:rPr>
              <w:t>Mei</w:t>
            </w:r>
            <w:r>
              <w:rPr>
                <w:spacing w:val="-3"/>
                <w:sz w:val="20"/>
              </w:rPr>
              <w:t> </w:t>
            </w:r>
            <w:r>
              <w:rPr>
                <w:spacing w:val="-4"/>
                <w:sz w:val="20"/>
              </w:rPr>
              <w:t>1990</w:t>
            </w:r>
          </w:p>
        </w:tc>
      </w:tr>
      <w:tr>
        <w:trPr>
          <w:trHeight w:val="460" w:hRule="atLeast"/>
        </w:trPr>
        <w:tc>
          <w:tcPr>
            <w:tcW w:w="535" w:type="dxa"/>
          </w:tcPr>
          <w:p>
            <w:pPr>
              <w:pStyle w:val="TableParagraph"/>
              <w:rPr>
                <w:sz w:val="20"/>
              </w:rPr>
            </w:pPr>
            <w:r>
              <w:rPr>
                <w:spacing w:val="-5"/>
                <w:sz w:val="20"/>
              </w:rPr>
              <w:t>13.</w:t>
            </w:r>
          </w:p>
        </w:tc>
        <w:tc>
          <w:tcPr>
            <w:tcW w:w="1416" w:type="dxa"/>
          </w:tcPr>
          <w:p>
            <w:pPr>
              <w:pStyle w:val="TableParagraph"/>
              <w:ind w:left="105"/>
              <w:rPr>
                <w:sz w:val="20"/>
              </w:rPr>
            </w:pPr>
            <w:r>
              <w:rPr>
                <w:spacing w:val="-4"/>
                <w:sz w:val="20"/>
              </w:rPr>
              <w:t>INDF</w:t>
            </w:r>
          </w:p>
        </w:tc>
        <w:tc>
          <w:tcPr>
            <w:tcW w:w="4164" w:type="dxa"/>
          </w:tcPr>
          <w:p>
            <w:pPr>
              <w:pStyle w:val="TableParagraph"/>
              <w:ind w:left="108"/>
              <w:rPr>
                <w:sz w:val="20"/>
              </w:rPr>
            </w:pPr>
            <w:r>
              <w:rPr>
                <w:sz w:val="20"/>
              </w:rPr>
              <w:t>Indofood</w:t>
            </w:r>
            <w:r>
              <w:rPr>
                <w:spacing w:val="-7"/>
                <w:sz w:val="20"/>
              </w:rPr>
              <w:t> </w:t>
            </w:r>
            <w:r>
              <w:rPr>
                <w:sz w:val="20"/>
              </w:rPr>
              <w:t>Sukses</w:t>
            </w:r>
            <w:r>
              <w:rPr>
                <w:spacing w:val="-6"/>
                <w:sz w:val="20"/>
              </w:rPr>
              <w:t> </w:t>
            </w:r>
            <w:r>
              <w:rPr>
                <w:sz w:val="20"/>
              </w:rPr>
              <w:t>Makmur</w:t>
            </w:r>
            <w:r>
              <w:rPr>
                <w:spacing w:val="-7"/>
                <w:sz w:val="20"/>
              </w:rPr>
              <w:t> </w:t>
            </w:r>
            <w:r>
              <w:rPr>
                <w:spacing w:val="-4"/>
                <w:sz w:val="20"/>
              </w:rPr>
              <w:t>Tbk.</w:t>
            </w:r>
          </w:p>
        </w:tc>
        <w:tc>
          <w:tcPr>
            <w:tcW w:w="2038" w:type="dxa"/>
          </w:tcPr>
          <w:p>
            <w:pPr>
              <w:pStyle w:val="TableParagraph"/>
              <w:ind w:left="106"/>
              <w:rPr>
                <w:sz w:val="20"/>
              </w:rPr>
            </w:pPr>
            <w:r>
              <w:rPr>
                <w:sz w:val="20"/>
              </w:rPr>
              <w:t>14</w:t>
            </w:r>
            <w:r>
              <w:rPr>
                <w:spacing w:val="-1"/>
                <w:sz w:val="20"/>
              </w:rPr>
              <w:t> </w:t>
            </w:r>
            <w:r>
              <w:rPr>
                <w:sz w:val="20"/>
              </w:rPr>
              <w:t>Juli</w:t>
            </w:r>
            <w:r>
              <w:rPr>
                <w:spacing w:val="-3"/>
                <w:sz w:val="20"/>
              </w:rPr>
              <w:t> </w:t>
            </w:r>
            <w:r>
              <w:rPr>
                <w:spacing w:val="-4"/>
                <w:sz w:val="20"/>
              </w:rPr>
              <w:t>1994</w:t>
            </w:r>
          </w:p>
        </w:tc>
      </w:tr>
      <w:tr>
        <w:trPr>
          <w:trHeight w:val="460" w:hRule="atLeast"/>
        </w:trPr>
        <w:tc>
          <w:tcPr>
            <w:tcW w:w="535" w:type="dxa"/>
          </w:tcPr>
          <w:p>
            <w:pPr>
              <w:pStyle w:val="TableParagraph"/>
              <w:rPr>
                <w:sz w:val="20"/>
              </w:rPr>
            </w:pPr>
            <w:r>
              <w:rPr>
                <w:spacing w:val="-5"/>
                <w:sz w:val="20"/>
              </w:rPr>
              <w:t>14.</w:t>
            </w:r>
          </w:p>
        </w:tc>
        <w:tc>
          <w:tcPr>
            <w:tcW w:w="1416" w:type="dxa"/>
          </w:tcPr>
          <w:p>
            <w:pPr>
              <w:pStyle w:val="TableParagraph"/>
              <w:ind w:left="105"/>
              <w:rPr>
                <w:sz w:val="20"/>
              </w:rPr>
            </w:pPr>
            <w:r>
              <w:rPr>
                <w:spacing w:val="-4"/>
                <w:sz w:val="20"/>
              </w:rPr>
              <w:t>INKP</w:t>
            </w:r>
          </w:p>
        </w:tc>
        <w:tc>
          <w:tcPr>
            <w:tcW w:w="4164" w:type="dxa"/>
          </w:tcPr>
          <w:p>
            <w:pPr>
              <w:pStyle w:val="TableParagraph"/>
              <w:ind w:left="108"/>
              <w:rPr>
                <w:sz w:val="20"/>
              </w:rPr>
            </w:pPr>
            <w:r>
              <w:rPr>
                <w:sz w:val="20"/>
              </w:rPr>
              <w:t>Indah</w:t>
            </w:r>
            <w:r>
              <w:rPr>
                <w:spacing w:val="-2"/>
                <w:sz w:val="20"/>
              </w:rPr>
              <w:t> </w:t>
            </w:r>
            <w:r>
              <w:rPr>
                <w:sz w:val="20"/>
              </w:rPr>
              <w:t>Kiat</w:t>
            </w:r>
            <w:r>
              <w:rPr>
                <w:spacing w:val="-3"/>
                <w:sz w:val="20"/>
              </w:rPr>
              <w:t> </w:t>
            </w:r>
            <w:r>
              <w:rPr>
                <w:sz w:val="20"/>
              </w:rPr>
              <w:t>Pulp</w:t>
            </w:r>
            <w:r>
              <w:rPr>
                <w:spacing w:val="-5"/>
                <w:sz w:val="20"/>
              </w:rPr>
              <w:t> </w:t>
            </w:r>
            <w:r>
              <w:rPr>
                <w:sz w:val="20"/>
              </w:rPr>
              <w:t>&amp;</w:t>
            </w:r>
            <w:r>
              <w:rPr>
                <w:spacing w:val="-2"/>
                <w:sz w:val="20"/>
              </w:rPr>
              <w:t> </w:t>
            </w:r>
            <w:r>
              <w:rPr>
                <w:sz w:val="20"/>
              </w:rPr>
              <w:t>Paper</w:t>
            </w:r>
            <w:r>
              <w:rPr>
                <w:spacing w:val="-2"/>
                <w:sz w:val="20"/>
              </w:rPr>
              <w:t> </w:t>
            </w:r>
            <w:r>
              <w:rPr>
                <w:spacing w:val="-4"/>
                <w:sz w:val="20"/>
              </w:rPr>
              <w:t>Tbk.</w:t>
            </w:r>
          </w:p>
        </w:tc>
        <w:tc>
          <w:tcPr>
            <w:tcW w:w="2038" w:type="dxa"/>
          </w:tcPr>
          <w:p>
            <w:pPr>
              <w:pStyle w:val="TableParagraph"/>
              <w:ind w:left="106"/>
              <w:rPr>
                <w:sz w:val="20"/>
              </w:rPr>
            </w:pPr>
            <w:r>
              <w:rPr>
                <w:sz w:val="20"/>
              </w:rPr>
              <w:t>16</w:t>
            </w:r>
            <w:r>
              <w:rPr>
                <w:spacing w:val="-1"/>
                <w:sz w:val="20"/>
              </w:rPr>
              <w:t> </w:t>
            </w:r>
            <w:r>
              <w:rPr>
                <w:sz w:val="20"/>
              </w:rPr>
              <w:t>Juli</w:t>
            </w:r>
            <w:r>
              <w:rPr>
                <w:spacing w:val="-3"/>
                <w:sz w:val="20"/>
              </w:rPr>
              <w:t> </w:t>
            </w:r>
            <w:r>
              <w:rPr>
                <w:spacing w:val="-4"/>
                <w:sz w:val="20"/>
              </w:rPr>
              <w:t>1990</w:t>
            </w:r>
          </w:p>
        </w:tc>
      </w:tr>
      <w:tr>
        <w:trPr>
          <w:trHeight w:val="460" w:hRule="atLeast"/>
        </w:trPr>
        <w:tc>
          <w:tcPr>
            <w:tcW w:w="535" w:type="dxa"/>
          </w:tcPr>
          <w:p>
            <w:pPr>
              <w:pStyle w:val="TableParagraph"/>
              <w:rPr>
                <w:sz w:val="20"/>
              </w:rPr>
            </w:pPr>
            <w:r>
              <w:rPr>
                <w:spacing w:val="-5"/>
                <w:sz w:val="20"/>
              </w:rPr>
              <w:t>15.</w:t>
            </w:r>
          </w:p>
        </w:tc>
        <w:tc>
          <w:tcPr>
            <w:tcW w:w="1416" w:type="dxa"/>
          </w:tcPr>
          <w:p>
            <w:pPr>
              <w:pStyle w:val="TableParagraph"/>
              <w:ind w:left="105"/>
              <w:rPr>
                <w:sz w:val="20"/>
              </w:rPr>
            </w:pPr>
            <w:r>
              <w:rPr>
                <w:spacing w:val="-4"/>
                <w:sz w:val="20"/>
              </w:rPr>
              <w:t>INTP</w:t>
            </w:r>
          </w:p>
        </w:tc>
        <w:tc>
          <w:tcPr>
            <w:tcW w:w="4164" w:type="dxa"/>
          </w:tcPr>
          <w:p>
            <w:pPr>
              <w:pStyle w:val="TableParagraph"/>
              <w:ind w:left="108"/>
              <w:rPr>
                <w:sz w:val="20"/>
              </w:rPr>
            </w:pPr>
            <w:r>
              <w:rPr>
                <w:sz w:val="20"/>
              </w:rPr>
              <w:t>Indocement</w:t>
            </w:r>
            <w:r>
              <w:rPr>
                <w:spacing w:val="-8"/>
                <w:sz w:val="20"/>
              </w:rPr>
              <w:t> </w:t>
            </w:r>
            <w:r>
              <w:rPr>
                <w:sz w:val="20"/>
              </w:rPr>
              <w:t>Tunggal</w:t>
            </w:r>
            <w:r>
              <w:rPr>
                <w:spacing w:val="-7"/>
                <w:sz w:val="20"/>
              </w:rPr>
              <w:t> </w:t>
            </w:r>
            <w:r>
              <w:rPr>
                <w:sz w:val="20"/>
              </w:rPr>
              <w:t>Prakarsa</w:t>
            </w:r>
            <w:r>
              <w:rPr>
                <w:spacing w:val="-7"/>
                <w:sz w:val="20"/>
              </w:rPr>
              <w:t> </w:t>
            </w:r>
            <w:r>
              <w:rPr>
                <w:spacing w:val="-5"/>
                <w:sz w:val="20"/>
              </w:rPr>
              <w:t>Tb</w:t>
            </w:r>
          </w:p>
        </w:tc>
        <w:tc>
          <w:tcPr>
            <w:tcW w:w="2038" w:type="dxa"/>
          </w:tcPr>
          <w:p>
            <w:pPr>
              <w:pStyle w:val="TableParagraph"/>
              <w:ind w:left="106"/>
              <w:rPr>
                <w:sz w:val="20"/>
              </w:rPr>
            </w:pPr>
            <w:r>
              <w:rPr>
                <w:sz w:val="20"/>
              </w:rPr>
              <w:t>05</w:t>
            </w:r>
            <w:r>
              <w:rPr>
                <w:spacing w:val="-3"/>
                <w:sz w:val="20"/>
              </w:rPr>
              <w:t> </w:t>
            </w:r>
            <w:r>
              <w:rPr>
                <w:sz w:val="20"/>
              </w:rPr>
              <w:t>Des</w:t>
            </w:r>
            <w:r>
              <w:rPr>
                <w:spacing w:val="-4"/>
                <w:sz w:val="20"/>
              </w:rPr>
              <w:t> 1989</w:t>
            </w:r>
          </w:p>
        </w:tc>
      </w:tr>
    </w:tbl>
    <w:p>
      <w:pPr>
        <w:spacing w:before="7"/>
        <w:ind w:left="568" w:right="0" w:firstLine="0"/>
        <w:jc w:val="left"/>
        <w:rPr>
          <w:i/>
          <w:sz w:val="20"/>
        </w:rPr>
      </w:pPr>
      <w:r>
        <w:rPr>
          <w:i/>
          <w:sz w:val="20"/>
        </w:rPr>
        <w:t>Disambung</w:t>
      </w:r>
      <w:r>
        <w:rPr>
          <w:i/>
          <w:spacing w:val="-5"/>
          <w:sz w:val="20"/>
        </w:rPr>
        <w:t> </w:t>
      </w:r>
      <w:r>
        <w:rPr>
          <w:i/>
          <w:sz w:val="20"/>
        </w:rPr>
        <w:t>ke</w:t>
      </w:r>
      <w:r>
        <w:rPr>
          <w:i/>
          <w:spacing w:val="-6"/>
          <w:sz w:val="20"/>
        </w:rPr>
        <w:t> </w:t>
      </w:r>
      <w:r>
        <w:rPr>
          <w:i/>
          <w:sz w:val="20"/>
        </w:rPr>
        <w:t>halaman</w:t>
      </w:r>
      <w:r>
        <w:rPr>
          <w:i/>
          <w:spacing w:val="-6"/>
          <w:sz w:val="20"/>
        </w:rPr>
        <w:t> </w:t>
      </w:r>
      <w:r>
        <w:rPr>
          <w:i/>
          <w:spacing w:val="-2"/>
          <w:sz w:val="20"/>
        </w:rPr>
        <w:t>berikutnya</w:t>
      </w:r>
    </w:p>
    <w:p>
      <w:pPr>
        <w:spacing w:after="0"/>
        <w:jc w:val="left"/>
        <w:rPr>
          <w:i/>
          <w:sz w:val="20"/>
        </w:rPr>
        <w:sectPr>
          <w:pgSz w:w="11910" w:h="16840"/>
          <w:pgMar w:header="751" w:footer="0" w:top="960" w:bottom="280" w:left="1700" w:right="1417"/>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46"/>
        <w:rPr>
          <w:i/>
          <w:sz w:val="20"/>
        </w:rPr>
      </w:pPr>
    </w:p>
    <w:p>
      <w:pPr>
        <w:spacing w:before="1"/>
        <w:ind w:left="568" w:right="0" w:firstLine="0"/>
        <w:jc w:val="left"/>
        <w:rPr>
          <w:b/>
          <w:sz w:val="20"/>
        </w:rPr>
      </w:pPr>
      <w:r>
        <w:rPr>
          <w:b/>
          <w:sz w:val="20"/>
        </w:rPr>
        <w:t>Tabel</w:t>
      </w:r>
      <w:r>
        <w:rPr>
          <w:b/>
          <w:spacing w:val="-4"/>
          <w:sz w:val="20"/>
        </w:rPr>
        <w:t> </w:t>
      </w:r>
      <w:r>
        <w:rPr>
          <w:b/>
          <w:sz w:val="20"/>
        </w:rPr>
        <w:t>3.3.</w:t>
      </w:r>
      <w:r>
        <w:rPr>
          <w:b/>
          <w:spacing w:val="-3"/>
          <w:sz w:val="20"/>
        </w:rPr>
        <w:t> </w:t>
      </w:r>
      <w:r>
        <w:rPr>
          <w:b/>
          <w:spacing w:val="-2"/>
          <w:sz w:val="20"/>
        </w:rPr>
        <w:t>Sambungan</w:t>
      </w:r>
    </w:p>
    <w:p>
      <w:pPr>
        <w:pStyle w:val="BodyText"/>
        <w:spacing w:before="38"/>
        <w:rPr>
          <w:b/>
          <w:sz w:val="20"/>
        </w:rPr>
      </w:pPr>
    </w:p>
    <w:tbl>
      <w:tblPr>
        <w:tblW w:w="0" w:type="auto"/>
        <w:jc w:val="left"/>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416"/>
        <w:gridCol w:w="4164"/>
        <w:gridCol w:w="2038"/>
      </w:tblGrid>
      <w:tr>
        <w:trPr>
          <w:trHeight w:val="460" w:hRule="atLeast"/>
        </w:trPr>
        <w:tc>
          <w:tcPr>
            <w:tcW w:w="535" w:type="dxa"/>
          </w:tcPr>
          <w:p>
            <w:pPr>
              <w:pStyle w:val="TableParagraph"/>
              <w:ind w:left="10" w:right="4"/>
              <w:jc w:val="center"/>
              <w:rPr>
                <w:b/>
                <w:sz w:val="20"/>
              </w:rPr>
            </w:pPr>
            <w:r>
              <w:rPr>
                <w:b/>
                <w:spacing w:val="-5"/>
                <w:sz w:val="20"/>
              </w:rPr>
              <w:t>No</w:t>
            </w:r>
          </w:p>
        </w:tc>
        <w:tc>
          <w:tcPr>
            <w:tcW w:w="1416" w:type="dxa"/>
          </w:tcPr>
          <w:p>
            <w:pPr>
              <w:pStyle w:val="TableParagraph"/>
              <w:ind w:left="4"/>
              <w:jc w:val="center"/>
              <w:rPr>
                <w:b/>
                <w:sz w:val="20"/>
              </w:rPr>
            </w:pPr>
            <w:r>
              <w:rPr>
                <w:b/>
                <w:sz w:val="20"/>
              </w:rPr>
              <w:t>Kode</w:t>
            </w:r>
            <w:r>
              <w:rPr>
                <w:b/>
                <w:spacing w:val="-4"/>
                <w:sz w:val="20"/>
              </w:rPr>
              <w:t> </w:t>
            </w:r>
            <w:r>
              <w:rPr>
                <w:b/>
                <w:spacing w:val="-2"/>
                <w:sz w:val="20"/>
              </w:rPr>
              <w:t>Saham</w:t>
            </w:r>
          </w:p>
        </w:tc>
        <w:tc>
          <w:tcPr>
            <w:tcW w:w="4164" w:type="dxa"/>
          </w:tcPr>
          <w:p>
            <w:pPr>
              <w:pStyle w:val="TableParagraph"/>
              <w:ind w:left="11" w:right="4"/>
              <w:jc w:val="center"/>
              <w:rPr>
                <w:b/>
                <w:sz w:val="20"/>
              </w:rPr>
            </w:pPr>
            <w:r>
              <w:rPr>
                <w:b/>
                <w:sz w:val="20"/>
              </w:rPr>
              <w:t>Nama</w:t>
            </w:r>
            <w:r>
              <w:rPr>
                <w:b/>
                <w:spacing w:val="-3"/>
                <w:sz w:val="20"/>
              </w:rPr>
              <w:t> </w:t>
            </w:r>
            <w:r>
              <w:rPr>
                <w:b/>
                <w:spacing w:val="-2"/>
                <w:sz w:val="20"/>
              </w:rPr>
              <w:t>Emiten</w:t>
            </w:r>
          </w:p>
        </w:tc>
        <w:tc>
          <w:tcPr>
            <w:tcW w:w="2038" w:type="dxa"/>
          </w:tcPr>
          <w:p>
            <w:pPr>
              <w:pStyle w:val="TableParagraph"/>
              <w:ind w:left="9" w:right="2"/>
              <w:jc w:val="center"/>
              <w:rPr>
                <w:b/>
                <w:sz w:val="20"/>
              </w:rPr>
            </w:pPr>
            <w:r>
              <w:rPr>
                <w:b/>
                <w:sz w:val="20"/>
              </w:rPr>
              <w:t>Tanggal</w:t>
            </w:r>
            <w:r>
              <w:rPr>
                <w:b/>
                <w:spacing w:val="-8"/>
                <w:sz w:val="20"/>
              </w:rPr>
              <w:t> </w:t>
            </w:r>
            <w:r>
              <w:rPr>
                <w:b/>
                <w:spacing w:val="-2"/>
                <w:sz w:val="20"/>
              </w:rPr>
              <w:t>Listing</w:t>
            </w:r>
          </w:p>
        </w:tc>
      </w:tr>
      <w:tr>
        <w:trPr>
          <w:trHeight w:val="457" w:hRule="atLeast"/>
        </w:trPr>
        <w:tc>
          <w:tcPr>
            <w:tcW w:w="535" w:type="dxa"/>
          </w:tcPr>
          <w:p>
            <w:pPr>
              <w:pStyle w:val="TableParagraph"/>
              <w:ind w:left="10"/>
              <w:jc w:val="center"/>
              <w:rPr>
                <w:sz w:val="20"/>
              </w:rPr>
            </w:pPr>
            <w:r>
              <w:rPr>
                <w:spacing w:val="-5"/>
                <w:sz w:val="20"/>
              </w:rPr>
              <w:t>16.</w:t>
            </w:r>
          </w:p>
        </w:tc>
        <w:tc>
          <w:tcPr>
            <w:tcW w:w="1416" w:type="dxa"/>
          </w:tcPr>
          <w:p>
            <w:pPr>
              <w:pStyle w:val="TableParagraph"/>
              <w:ind w:left="4" w:right="3"/>
              <w:jc w:val="center"/>
              <w:rPr>
                <w:sz w:val="20"/>
              </w:rPr>
            </w:pPr>
            <w:r>
              <w:rPr>
                <w:spacing w:val="-4"/>
                <w:sz w:val="20"/>
              </w:rPr>
              <w:t>ITMG</w:t>
            </w:r>
          </w:p>
        </w:tc>
        <w:tc>
          <w:tcPr>
            <w:tcW w:w="4164" w:type="dxa"/>
          </w:tcPr>
          <w:p>
            <w:pPr>
              <w:pStyle w:val="TableParagraph"/>
              <w:ind w:left="11" w:right="7"/>
              <w:jc w:val="center"/>
              <w:rPr>
                <w:sz w:val="20"/>
              </w:rPr>
            </w:pPr>
            <w:r>
              <w:rPr>
                <w:sz w:val="20"/>
              </w:rPr>
              <w:t>Indo</w:t>
            </w:r>
            <w:r>
              <w:rPr>
                <w:spacing w:val="-6"/>
                <w:sz w:val="20"/>
              </w:rPr>
              <w:t> </w:t>
            </w:r>
            <w:r>
              <w:rPr>
                <w:sz w:val="20"/>
              </w:rPr>
              <w:t>Tambangraya</w:t>
            </w:r>
            <w:r>
              <w:rPr>
                <w:spacing w:val="-6"/>
                <w:sz w:val="20"/>
              </w:rPr>
              <w:t> </w:t>
            </w:r>
            <w:r>
              <w:rPr>
                <w:sz w:val="20"/>
              </w:rPr>
              <w:t>Megah</w:t>
            </w:r>
            <w:r>
              <w:rPr>
                <w:spacing w:val="-5"/>
                <w:sz w:val="20"/>
              </w:rPr>
              <w:t> </w:t>
            </w:r>
            <w:r>
              <w:rPr>
                <w:spacing w:val="-4"/>
                <w:sz w:val="20"/>
              </w:rPr>
              <w:t>Tbk.</w:t>
            </w:r>
          </w:p>
        </w:tc>
        <w:tc>
          <w:tcPr>
            <w:tcW w:w="2038" w:type="dxa"/>
          </w:tcPr>
          <w:p>
            <w:pPr>
              <w:pStyle w:val="TableParagraph"/>
              <w:ind w:left="9" w:right="3"/>
              <w:jc w:val="center"/>
              <w:rPr>
                <w:sz w:val="20"/>
              </w:rPr>
            </w:pPr>
            <w:r>
              <w:rPr>
                <w:sz w:val="20"/>
              </w:rPr>
              <w:t>18</w:t>
            </w:r>
            <w:r>
              <w:rPr>
                <w:spacing w:val="-3"/>
                <w:sz w:val="20"/>
              </w:rPr>
              <w:t> </w:t>
            </w:r>
            <w:r>
              <w:rPr>
                <w:sz w:val="20"/>
              </w:rPr>
              <w:t>Des</w:t>
            </w:r>
            <w:r>
              <w:rPr>
                <w:spacing w:val="-4"/>
                <w:sz w:val="20"/>
              </w:rPr>
              <w:t> 2007</w:t>
            </w:r>
          </w:p>
        </w:tc>
      </w:tr>
      <w:tr>
        <w:trPr>
          <w:trHeight w:val="460" w:hRule="atLeast"/>
        </w:trPr>
        <w:tc>
          <w:tcPr>
            <w:tcW w:w="535" w:type="dxa"/>
          </w:tcPr>
          <w:p>
            <w:pPr>
              <w:pStyle w:val="TableParagraph"/>
              <w:spacing w:before="2"/>
              <w:ind w:left="10"/>
              <w:jc w:val="center"/>
              <w:rPr>
                <w:sz w:val="20"/>
              </w:rPr>
            </w:pPr>
            <w:r>
              <w:rPr>
                <w:spacing w:val="-5"/>
                <w:sz w:val="20"/>
              </w:rPr>
              <w:t>17.</w:t>
            </w:r>
          </w:p>
        </w:tc>
        <w:tc>
          <w:tcPr>
            <w:tcW w:w="1416" w:type="dxa"/>
          </w:tcPr>
          <w:p>
            <w:pPr>
              <w:pStyle w:val="TableParagraph"/>
              <w:spacing w:before="2"/>
              <w:ind w:left="4" w:right="4"/>
              <w:jc w:val="center"/>
              <w:rPr>
                <w:sz w:val="20"/>
              </w:rPr>
            </w:pPr>
            <w:r>
              <w:rPr>
                <w:spacing w:val="-4"/>
                <w:sz w:val="20"/>
              </w:rPr>
              <w:t>KLBF</w:t>
            </w:r>
          </w:p>
        </w:tc>
        <w:tc>
          <w:tcPr>
            <w:tcW w:w="4164" w:type="dxa"/>
          </w:tcPr>
          <w:p>
            <w:pPr>
              <w:pStyle w:val="TableParagraph"/>
              <w:spacing w:before="2"/>
              <w:ind w:left="11"/>
              <w:jc w:val="center"/>
              <w:rPr>
                <w:sz w:val="20"/>
              </w:rPr>
            </w:pPr>
            <w:r>
              <w:rPr>
                <w:sz w:val="20"/>
              </w:rPr>
              <w:t>Kalbe</w:t>
            </w:r>
            <w:r>
              <w:rPr>
                <w:spacing w:val="-5"/>
                <w:sz w:val="20"/>
              </w:rPr>
              <w:t> </w:t>
            </w:r>
            <w:r>
              <w:rPr>
                <w:sz w:val="20"/>
              </w:rPr>
              <w:t>Farma</w:t>
            </w:r>
            <w:r>
              <w:rPr>
                <w:spacing w:val="-4"/>
                <w:sz w:val="20"/>
              </w:rPr>
              <w:t> Tbk.</w:t>
            </w:r>
          </w:p>
        </w:tc>
        <w:tc>
          <w:tcPr>
            <w:tcW w:w="2038" w:type="dxa"/>
          </w:tcPr>
          <w:p>
            <w:pPr>
              <w:pStyle w:val="TableParagraph"/>
              <w:spacing w:before="2"/>
              <w:ind w:left="9"/>
              <w:jc w:val="center"/>
              <w:rPr>
                <w:sz w:val="20"/>
              </w:rPr>
            </w:pPr>
            <w:r>
              <w:rPr>
                <w:sz w:val="20"/>
              </w:rPr>
              <w:t>30</w:t>
            </w:r>
            <w:r>
              <w:rPr>
                <w:spacing w:val="-1"/>
                <w:sz w:val="20"/>
              </w:rPr>
              <w:t> </w:t>
            </w:r>
            <w:r>
              <w:rPr>
                <w:sz w:val="20"/>
              </w:rPr>
              <w:t>Juli</w:t>
            </w:r>
            <w:r>
              <w:rPr>
                <w:spacing w:val="-3"/>
                <w:sz w:val="20"/>
              </w:rPr>
              <w:t> </w:t>
            </w:r>
            <w:r>
              <w:rPr>
                <w:spacing w:val="-4"/>
                <w:sz w:val="20"/>
              </w:rPr>
              <w:t>1991</w:t>
            </w:r>
          </w:p>
        </w:tc>
      </w:tr>
      <w:tr>
        <w:trPr>
          <w:trHeight w:val="460" w:hRule="atLeast"/>
        </w:trPr>
        <w:tc>
          <w:tcPr>
            <w:tcW w:w="535" w:type="dxa"/>
          </w:tcPr>
          <w:p>
            <w:pPr>
              <w:pStyle w:val="TableParagraph"/>
              <w:ind w:left="10"/>
              <w:jc w:val="center"/>
              <w:rPr>
                <w:sz w:val="20"/>
              </w:rPr>
            </w:pPr>
            <w:r>
              <w:rPr>
                <w:spacing w:val="-5"/>
                <w:sz w:val="20"/>
              </w:rPr>
              <w:t>18.</w:t>
            </w:r>
          </w:p>
        </w:tc>
        <w:tc>
          <w:tcPr>
            <w:tcW w:w="1416" w:type="dxa"/>
          </w:tcPr>
          <w:p>
            <w:pPr>
              <w:pStyle w:val="TableParagraph"/>
              <w:ind w:left="4" w:right="4"/>
              <w:jc w:val="center"/>
              <w:rPr>
                <w:sz w:val="20"/>
              </w:rPr>
            </w:pPr>
            <w:r>
              <w:rPr>
                <w:spacing w:val="-4"/>
                <w:sz w:val="20"/>
              </w:rPr>
              <w:t>MDKA</w:t>
            </w:r>
          </w:p>
        </w:tc>
        <w:tc>
          <w:tcPr>
            <w:tcW w:w="4164" w:type="dxa"/>
          </w:tcPr>
          <w:p>
            <w:pPr>
              <w:pStyle w:val="TableParagraph"/>
              <w:ind w:left="11" w:right="4"/>
              <w:jc w:val="center"/>
              <w:rPr>
                <w:sz w:val="20"/>
              </w:rPr>
            </w:pPr>
            <w:r>
              <w:rPr>
                <w:sz w:val="20"/>
              </w:rPr>
              <w:t>Merdeka</w:t>
            </w:r>
            <w:r>
              <w:rPr>
                <w:spacing w:val="-5"/>
                <w:sz w:val="20"/>
              </w:rPr>
              <w:t> </w:t>
            </w:r>
            <w:r>
              <w:rPr>
                <w:sz w:val="20"/>
              </w:rPr>
              <w:t>Copper</w:t>
            </w:r>
            <w:r>
              <w:rPr>
                <w:spacing w:val="-5"/>
                <w:sz w:val="20"/>
              </w:rPr>
              <w:t> </w:t>
            </w:r>
            <w:r>
              <w:rPr>
                <w:sz w:val="20"/>
              </w:rPr>
              <w:t>Gold</w:t>
            </w:r>
            <w:r>
              <w:rPr>
                <w:spacing w:val="-3"/>
                <w:sz w:val="20"/>
              </w:rPr>
              <w:t> </w:t>
            </w:r>
            <w:r>
              <w:rPr>
                <w:spacing w:val="-4"/>
                <w:sz w:val="20"/>
              </w:rPr>
              <w:t>Tbk.</w:t>
            </w:r>
          </w:p>
        </w:tc>
        <w:tc>
          <w:tcPr>
            <w:tcW w:w="2038" w:type="dxa"/>
          </w:tcPr>
          <w:p>
            <w:pPr>
              <w:pStyle w:val="TableParagraph"/>
              <w:ind w:left="9" w:right="3"/>
              <w:jc w:val="center"/>
              <w:rPr>
                <w:sz w:val="20"/>
              </w:rPr>
            </w:pPr>
            <w:r>
              <w:rPr>
                <w:sz w:val="20"/>
              </w:rPr>
              <w:t>19</w:t>
            </w:r>
            <w:r>
              <w:rPr>
                <w:spacing w:val="-1"/>
                <w:sz w:val="20"/>
              </w:rPr>
              <w:t> </w:t>
            </w:r>
            <w:r>
              <w:rPr>
                <w:sz w:val="20"/>
              </w:rPr>
              <w:t>Juni</w:t>
            </w:r>
            <w:r>
              <w:rPr>
                <w:spacing w:val="-3"/>
                <w:sz w:val="20"/>
              </w:rPr>
              <w:t> </w:t>
            </w:r>
            <w:r>
              <w:rPr>
                <w:spacing w:val="-4"/>
                <w:sz w:val="20"/>
              </w:rPr>
              <w:t>2015</w:t>
            </w:r>
          </w:p>
        </w:tc>
      </w:tr>
      <w:tr>
        <w:trPr>
          <w:trHeight w:val="460" w:hRule="atLeast"/>
        </w:trPr>
        <w:tc>
          <w:tcPr>
            <w:tcW w:w="535" w:type="dxa"/>
          </w:tcPr>
          <w:p>
            <w:pPr>
              <w:pStyle w:val="TableParagraph"/>
              <w:ind w:left="10"/>
              <w:jc w:val="center"/>
              <w:rPr>
                <w:sz w:val="20"/>
              </w:rPr>
            </w:pPr>
            <w:r>
              <w:rPr>
                <w:spacing w:val="-5"/>
                <w:sz w:val="20"/>
              </w:rPr>
              <w:t>19.</w:t>
            </w:r>
          </w:p>
        </w:tc>
        <w:tc>
          <w:tcPr>
            <w:tcW w:w="1416" w:type="dxa"/>
          </w:tcPr>
          <w:p>
            <w:pPr>
              <w:pStyle w:val="TableParagraph"/>
              <w:ind w:left="4" w:right="4"/>
              <w:jc w:val="center"/>
              <w:rPr>
                <w:sz w:val="20"/>
              </w:rPr>
            </w:pPr>
            <w:r>
              <w:rPr>
                <w:spacing w:val="-4"/>
                <w:sz w:val="20"/>
              </w:rPr>
              <w:t>PGAS</w:t>
            </w:r>
          </w:p>
        </w:tc>
        <w:tc>
          <w:tcPr>
            <w:tcW w:w="4164" w:type="dxa"/>
          </w:tcPr>
          <w:p>
            <w:pPr>
              <w:pStyle w:val="TableParagraph"/>
              <w:ind w:left="11" w:right="1"/>
              <w:jc w:val="center"/>
              <w:rPr>
                <w:sz w:val="20"/>
              </w:rPr>
            </w:pPr>
            <w:r>
              <w:rPr>
                <w:sz w:val="20"/>
              </w:rPr>
              <w:t>Perusahaan</w:t>
            </w:r>
            <w:r>
              <w:rPr>
                <w:spacing w:val="-5"/>
                <w:sz w:val="20"/>
              </w:rPr>
              <w:t> </w:t>
            </w:r>
            <w:r>
              <w:rPr>
                <w:sz w:val="20"/>
              </w:rPr>
              <w:t>Gas</w:t>
            </w:r>
            <w:r>
              <w:rPr>
                <w:spacing w:val="-7"/>
                <w:sz w:val="20"/>
              </w:rPr>
              <w:t> </w:t>
            </w:r>
            <w:r>
              <w:rPr>
                <w:sz w:val="20"/>
              </w:rPr>
              <w:t>Negara</w:t>
            </w:r>
            <w:r>
              <w:rPr>
                <w:spacing w:val="-5"/>
                <w:sz w:val="20"/>
              </w:rPr>
              <w:t> </w:t>
            </w:r>
            <w:r>
              <w:rPr>
                <w:spacing w:val="-4"/>
                <w:sz w:val="20"/>
              </w:rPr>
              <w:t>Tbk.</w:t>
            </w:r>
          </w:p>
        </w:tc>
        <w:tc>
          <w:tcPr>
            <w:tcW w:w="2038" w:type="dxa"/>
          </w:tcPr>
          <w:p>
            <w:pPr>
              <w:pStyle w:val="TableParagraph"/>
              <w:ind w:left="9" w:right="3"/>
              <w:jc w:val="center"/>
              <w:rPr>
                <w:sz w:val="20"/>
              </w:rPr>
            </w:pPr>
            <w:r>
              <w:rPr>
                <w:sz w:val="20"/>
              </w:rPr>
              <w:t>15</w:t>
            </w:r>
            <w:r>
              <w:rPr>
                <w:spacing w:val="-3"/>
                <w:sz w:val="20"/>
              </w:rPr>
              <w:t> </w:t>
            </w:r>
            <w:r>
              <w:rPr>
                <w:sz w:val="20"/>
              </w:rPr>
              <w:t>Des</w:t>
            </w:r>
            <w:r>
              <w:rPr>
                <w:spacing w:val="-4"/>
                <w:sz w:val="20"/>
              </w:rPr>
              <w:t> 2003</w:t>
            </w:r>
          </w:p>
        </w:tc>
      </w:tr>
      <w:tr>
        <w:trPr>
          <w:trHeight w:val="460" w:hRule="atLeast"/>
        </w:trPr>
        <w:tc>
          <w:tcPr>
            <w:tcW w:w="535" w:type="dxa"/>
          </w:tcPr>
          <w:p>
            <w:pPr>
              <w:pStyle w:val="TableParagraph"/>
              <w:ind w:left="10"/>
              <w:jc w:val="center"/>
              <w:rPr>
                <w:sz w:val="20"/>
              </w:rPr>
            </w:pPr>
            <w:r>
              <w:rPr>
                <w:spacing w:val="-5"/>
                <w:sz w:val="20"/>
              </w:rPr>
              <w:t>20.</w:t>
            </w:r>
          </w:p>
        </w:tc>
        <w:tc>
          <w:tcPr>
            <w:tcW w:w="1416" w:type="dxa"/>
          </w:tcPr>
          <w:p>
            <w:pPr>
              <w:pStyle w:val="TableParagraph"/>
              <w:ind w:left="4" w:right="4"/>
              <w:jc w:val="center"/>
              <w:rPr>
                <w:sz w:val="20"/>
              </w:rPr>
            </w:pPr>
            <w:r>
              <w:rPr>
                <w:spacing w:val="-4"/>
                <w:sz w:val="20"/>
              </w:rPr>
              <w:t>PTBA</w:t>
            </w:r>
          </w:p>
        </w:tc>
        <w:tc>
          <w:tcPr>
            <w:tcW w:w="4164" w:type="dxa"/>
          </w:tcPr>
          <w:p>
            <w:pPr>
              <w:pStyle w:val="TableParagraph"/>
              <w:ind w:left="11" w:right="2"/>
              <w:jc w:val="center"/>
              <w:rPr>
                <w:sz w:val="20"/>
              </w:rPr>
            </w:pPr>
            <w:r>
              <w:rPr>
                <w:sz w:val="20"/>
              </w:rPr>
              <w:t>Bukit</w:t>
            </w:r>
            <w:r>
              <w:rPr>
                <w:spacing w:val="-5"/>
                <w:sz w:val="20"/>
              </w:rPr>
              <w:t> </w:t>
            </w:r>
            <w:r>
              <w:rPr>
                <w:sz w:val="20"/>
              </w:rPr>
              <w:t>Asam</w:t>
            </w:r>
            <w:r>
              <w:rPr>
                <w:spacing w:val="-4"/>
                <w:sz w:val="20"/>
              </w:rPr>
              <w:t> Tbk.</w:t>
            </w:r>
          </w:p>
        </w:tc>
        <w:tc>
          <w:tcPr>
            <w:tcW w:w="2038" w:type="dxa"/>
          </w:tcPr>
          <w:p>
            <w:pPr>
              <w:pStyle w:val="TableParagraph"/>
              <w:ind w:left="9" w:right="3"/>
              <w:jc w:val="center"/>
              <w:rPr>
                <w:sz w:val="20"/>
              </w:rPr>
            </w:pPr>
            <w:r>
              <w:rPr>
                <w:sz w:val="20"/>
              </w:rPr>
              <w:t>23</w:t>
            </w:r>
            <w:r>
              <w:rPr>
                <w:spacing w:val="-3"/>
                <w:sz w:val="20"/>
              </w:rPr>
              <w:t> </w:t>
            </w:r>
            <w:r>
              <w:rPr>
                <w:sz w:val="20"/>
              </w:rPr>
              <w:t>Des</w:t>
            </w:r>
            <w:r>
              <w:rPr>
                <w:spacing w:val="-4"/>
                <w:sz w:val="20"/>
              </w:rPr>
              <w:t> 2002</w:t>
            </w:r>
          </w:p>
        </w:tc>
      </w:tr>
      <w:tr>
        <w:trPr>
          <w:trHeight w:val="458" w:hRule="atLeast"/>
        </w:trPr>
        <w:tc>
          <w:tcPr>
            <w:tcW w:w="535" w:type="dxa"/>
          </w:tcPr>
          <w:p>
            <w:pPr>
              <w:pStyle w:val="TableParagraph"/>
              <w:ind w:left="10"/>
              <w:jc w:val="center"/>
              <w:rPr>
                <w:sz w:val="20"/>
              </w:rPr>
            </w:pPr>
            <w:r>
              <w:rPr>
                <w:spacing w:val="-5"/>
                <w:sz w:val="20"/>
              </w:rPr>
              <w:t>21.</w:t>
            </w:r>
          </w:p>
        </w:tc>
        <w:tc>
          <w:tcPr>
            <w:tcW w:w="1416" w:type="dxa"/>
          </w:tcPr>
          <w:p>
            <w:pPr>
              <w:pStyle w:val="TableParagraph"/>
              <w:ind w:left="4" w:right="1"/>
              <w:jc w:val="center"/>
              <w:rPr>
                <w:sz w:val="20"/>
              </w:rPr>
            </w:pPr>
            <w:r>
              <w:rPr>
                <w:spacing w:val="-4"/>
                <w:sz w:val="20"/>
              </w:rPr>
              <w:t>SMGR</w:t>
            </w:r>
          </w:p>
        </w:tc>
        <w:tc>
          <w:tcPr>
            <w:tcW w:w="4164" w:type="dxa"/>
          </w:tcPr>
          <w:p>
            <w:pPr>
              <w:pStyle w:val="TableParagraph"/>
              <w:ind w:left="11" w:right="6"/>
              <w:jc w:val="center"/>
              <w:rPr>
                <w:sz w:val="20"/>
              </w:rPr>
            </w:pPr>
            <w:r>
              <w:rPr>
                <w:sz w:val="20"/>
              </w:rPr>
              <w:t>Semen</w:t>
            </w:r>
            <w:r>
              <w:rPr>
                <w:spacing w:val="-5"/>
                <w:sz w:val="20"/>
              </w:rPr>
              <w:t> </w:t>
            </w:r>
            <w:r>
              <w:rPr>
                <w:sz w:val="20"/>
              </w:rPr>
              <w:t>Indonesia</w:t>
            </w:r>
            <w:r>
              <w:rPr>
                <w:spacing w:val="-7"/>
                <w:sz w:val="20"/>
              </w:rPr>
              <w:t> </w:t>
            </w:r>
            <w:r>
              <w:rPr>
                <w:sz w:val="20"/>
              </w:rPr>
              <w:t>(Persero)</w:t>
            </w:r>
            <w:r>
              <w:rPr>
                <w:spacing w:val="-6"/>
                <w:sz w:val="20"/>
              </w:rPr>
              <w:t> </w:t>
            </w:r>
            <w:r>
              <w:rPr>
                <w:spacing w:val="-4"/>
                <w:sz w:val="20"/>
              </w:rPr>
              <w:t>Tbk.</w:t>
            </w:r>
          </w:p>
        </w:tc>
        <w:tc>
          <w:tcPr>
            <w:tcW w:w="2038" w:type="dxa"/>
          </w:tcPr>
          <w:p>
            <w:pPr>
              <w:pStyle w:val="TableParagraph"/>
              <w:ind w:left="9"/>
              <w:jc w:val="center"/>
              <w:rPr>
                <w:sz w:val="20"/>
              </w:rPr>
            </w:pPr>
            <w:r>
              <w:rPr>
                <w:sz w:val="20"/>
              </w:rPr>
              <w:t>08</w:t>
            </w:r>
            <w:r>
              <w:rPr>
                <w:spacing w:val="-1"/>
                <w:sz w:val="20"/>
              </w:rPr>
              <w:t> </w:t>
            </w:r>
            <w:r>
              <w:rPr>
                <w:sz w:val="20"/>
              </w:rPr>
              <w:t>Juli</w:t>
            </w:r>
            <w:r>
              <w:rPr>
                <w:spacing w:val="-3"/>
                <w:sz w:val="20"/>
              </w:rPr>
              <w:t> </w:t>
            </w:r>
            <w:r>
              <w:rPr>
                <w:spacing w:val="-4"/>
                <w:sz w:val="20"/>
              </w:rPr>
              <w:t>1991</w:t>
            </w:r>
          </w:p>
        </w:tc>
      </w:tr>
      <w:tr>
        <w:trPr>
          <w:trHeight w:val="460" w:hRule="atLeast"/>
        </w:trPr>
        <w:tc>
          <w:tcPr>
            <w:tcW w:w="535" w:type="dxa"/>
          </w:tcPr>
          <w:p>
            <w:pPr>
              <w:pStyle w:val="TableParagraph"/>
              <w:spacing w:before="2"/>
              <w:ind w:left="10"/>
              <w:jc w:val="center"/>
              <w:rPr>
                <w:sz w:val="20"/>
              </w:rPr>
            </w:pPr>
            <w:r>
              <w:rPr>
                <w:spacing w:val="-5"/>
                <w:sz w:val="20"/>
              </w:rPr>
              <w:t>22.</w:t>
            </w:r>
          </w:p>
        </w:tc>
        <w:tc>
          <w:tcPr>
            <w:tcW w:w="1416" w:type="dxa"/>
          </w:tcPr>
          <w:p>
            <w:pPr>
              <w:pStyle w:val="TableParagraph"/>
              <w:spacing w:before="2"/>
              <w:ind w:left="4" w:right="1"/>
              <w:jc w:val="center"/>
              <w:rPr>
                <w:sz w:val="20"/>
              </w:rPr>
            </w:pPr>
            <w:r>
              <w:rPr>
                <w:spacing w:val="-4"/>
                <w:sz w:val="20"/>
              </w:rPr>
              <w:t>TLKM</w:t>
            </w:r>
          </w:p>
        </w:tc>
        <w:tc>
          <w:tcPr>
            <w:tcW w:w="4164" w:type="dxa"/>
          </w:tcPr>
          <w:p>
            <w:pPr>
              <w:pStyle w:val="TableParagraph"/>
              <w:spacing w:before="2"/>
              <w:ind w:left="11" w:right="2"/>
              <w:jc w:val="center"/>
              <w:rPr>
                <w:sz w:val="20"/>
              </w:rPr>
            </w:pPr>
            <w:r>
              <w:rPr>
                <w:sz w:val="20"/>
              </w:rPr>
              <w:t>Telkom</w:t>
            </w:r>
            <w:r>
              <w:rPr>
                <w:spacing w:val="-6"/>
                <w:sz w:val="20"/>
              </w:rPr>
              <w:t> </w:t>
            </w:r>
            <w:r>
              <w:rPr>
                <w:sz w:val="20"/>
              </w:rPr>
              <w:t>Indonesia</w:t>
            </w:r>
            <w:r>
              <w:rPr>
                <w:spacing w:val="-7"/>
                <w:sz w:val="20"/>
              </w:rPr>
              <w:t> </w:t>
            </w:r>
            <w:r>
              <w:rPr>
                <w:sz w:val="20"/>
              </w:rPr>
              <w:t>(Persero)</w:t>
            </w:r>
            <w:r>
              <w:rPr>
                <w:spacing w:val="-6"/>
                <w:sz w:val="20"/>
              </w:rPr>
              <w:t> </w:t>
            </w:r>
            <w:r>
              <w:rPr>
                <w:spacing w:val="-5"/>
                <w:sz w:val="20"/>
              </w:rPr>
              <w:t>Tbk</w:t>
            </w:r>
          </w:p>
        </w:tc>
        <w:tc>
          <w:tcPr>
            <w:tcW w:w="2038" w:type="dxa"/>
          </w:tcPr>
          <w:p>
            <w:pPr>
              <w:pStyle w:val="TableParagraph"/>
              <w:spacing w:before="2"/>
              <w:ind w:left="9" w:right="3"/>
              <w:jc w:val="center"/>
              <w:rPr>
                <w:sz w:val="20"/>
              </w:rPr>
            </w:pPr>
            <w:r>
              <w:rPr>
                <w:sz w:val="20"/>
              </w:rPr>
              <w:t>14</w:t>
            </w:r>
            <w:r>
              <w:rPr>
                <w:spacing w:val="-3"/>
                <w:sz w:val="20"/>
              </w:rPr>
              <w:t> </w:t>
            </w:r>
            <w:r>
              <w:rPr>
                <w:sz w:val="20"/>
              </w:rPr>
              <w:t>November</w:t>
            </w:r>
            <w:r>
              <w:rPr>
                <w:spacing w:val="-5"/>
                <w:sz w:val="20"/>
              </w:rPr>
              <w:t> </w:t>
            </w:r>
            <w:r>
              <w:rPr>
                <w:spacing w:val="-4"/>
                <w:sz w:val="20"/>
              </w:rPr>
              <w:t>1995</w:t>
            </w:r>
          </w:p>
        </w:tc>
      </w:tr>
      <w:tr>
        <w:trPr>
          <w:trHeight w:val="460" w:hRule="atLeast"/>
        </w:trPr>
        <w:tc>
          <w:tcPr>
            <w:tcW w:w="535" w:type="dxa"/>
          </w:tcPr>
          <w:p>
            <w:pPr>
              <w:pStyle w:val="TableParagraph"/>
              <w:ind w:left="10"/>
              <w:jc w:val="center"/>
              <w:rPr>
                <w:sz w:val="20"/>
              </w:rPr>
            </w:pPr>
            <w:r>
              <w:rPr>
                <w:spacing w:val="-5"/>
                <w:sz w:val="20"/>
              </w:rPr>
              <w:t>23.</w:t>
            </w:r>
          </w:p>
        </w:tc>
        <w:tc>
          <w:tcPr>
            <w:tcW w:w="1416" w:type="dxa"/>
          </w:tcPr>
          <w:p>
            <w:pPr>
              <w:pStyle w:val="TableParagraph"/>
              <w:ind w:left="4" w:right="3"/>
              <w:jc w:val="center"/>
              <w:rPr>
                <w:sz w:val="20"/>
              </w:rPr>
            </w:pPr>
            <w:r>
              <w:rPr>
                <w:spacing w:val="-4"/>
                <w:sz w:val="20"/>
              </w:rPr>
              <w:t>TOWR</w:t>
            </w:r>
          </w:p>
        </w:tc>
        <w:tc>
          <w:tcPr>
            <w:tcW w:w="4164" w:type="dxa"/>
          </w:tcPr>
          <w:p>
            <w:pPr>
              <w:pStyle w:val="TableParagraph"/>
              <w:ind w:left="11" w:right="3"/>
              <w:jc w:val="center"/>
              <w:rPr>
                <w:sz w:val="20"/>
              </w:rPr>
            </w:pPr>
            <w:r>
              <w:rPr>
                <w:sz w:val="20"/>
              </w:rPr>
              <w:t>Sarana</w:t>
            </w:r>
            <w:r>
              <w:rPr>
                <w:spacing w:val="-6"/>
                <w:sz w:val="20"/>
              </w:rPr>
              <w:t> </w:t>
            </w:r>
            <w:r>
              <w:rPr>
                <w:sz w:val="20"/>
              </w:rPr>
              <w:t>Menara</w:t>
            </w:r>
            <w:r>
              <w:rPr>
                <w:spacing w:val="-5"/>
                <w:sz w:val="20"/>
              </w:rPr>
              <w:t> </w:t>
            </w:r>
            <w:r>
              <w:rPr>
                <w:sz w:val="20"/>
              </w:rPr>
              <w:t>Nusantara</w:t>
            </w:r>
            <w:r>
              <w:rPr>
                <w:spacing w:val="-7"/>
                <w:sz w:val="20"/>
              </w:rPr>
              <w:t> </w:t>
            </w:r>
            <w:r>
              <w:rPr>
                <w:spacing w:val="-4"/>
                <w:sz w:val="20"/>
              </w:rPr>
              <w:t>Tbk.</w:t>
            </w:r>
          </w:p>
        </w:tc>
        <w:tc>
          <w:tcPr>
            <w:tcW w:w="2038" w:type="dxa"/>
          </w:tcPr>
          <w:p>
            <w:pPr>
              <w:pStyle w:val="TableParagraph"/>
              <w:ind w:left="9" w:right="3"/>
              <w:jc w:val="center"/>
              <w:rPr>
                <w:sz w:val="20"/>
              </w:rPr>
            </w:pPr>
            <w:r>
              <w:rPr>
                <w:sz w:val="20"/>
              </w:rPr>
              <w:t>08</w:t>
            </w:r>
            <w:r>
              <w:rPr>
                <w:spacing w:val="-2"/>
                <w:sz w:val="20"/>
              </w:rPr>
              <w:t> </w:t>
            </w:r>
            <w:r>
              <w:rPr>
                <w:sz w:val="20"/>
              </w:rPr>
              <w:t>Maret</w:t>
            </w:r>
            <w:r>
              <w:rPr>
                <w:spacing w:val="-3"/>
                <w:sz w:val="20"/>
              </w:rPr>
              <w:t> </w:t>
            </w:r>
            <w:r>
              <w:rPr>
                <w:spacing w:val="-4"/>
                <w:sz w:val="20"/>
              </w:rPr>
              <w:t>2010</w:t>
            </w:r>
          </w:p>
        </w:tc>
      </w:tr>
      <w:tr>
        <w:trPr>
          <w:trHeight w:val="460" w:hRule="atLeast"/>
        </w:trPr>
        <w:tc>
          <w:tcPr>
            <w:tcW w:w="535" w:type="dxa"/>
          </w:tcPr>
          <w:p>
            <w:pPr>
              <w:pStyle w:val="TableParagraph"/>
              <w:ind w:left="10"/>
              <w:jc w:val="center"/>
              <w:rPr>
                <w:sz w:val="20"/>
              </w:rPr>
            </w:pPr>
            <w:r>
              <w:rPr>
                <w:spacing w:val="-5"/>
                <w:sz w:val="20"/>
              </w:rPr>
              <w:t>24.</w:t>
            </w:r>
          </w:p>
        </w:tc>
        <w:tc>
          <w:tcPr>
            <w:tcW w:w="1416" w:type="dxa"/>
          </w:tcPr>
          <w:p>
            <w:pPr>
              <w:pStyle w:val="TableParagraph"/>
              <w:ind w:left="4" w:right="3"/>
              <w:jc w:val="center"/>
              <w:rPr>
                <w:sz w:val="20"/>
              </w:rPr>
            </w:pPr>
            <w:r>
              <w:rPr>
                <w:spacing w:val="-4"/>
                <w:sz w:val="20"/>
              </w:rPr>
              <w:t>UNTR</w:t>
            </w:r>
          </w:p>
        </w:tc>
        <w:tc>
          <w:tcPr>
            <w:tcW w:w="4164" w:type="dxa"/>
          </w:tcPr>
          <w:p>
            <w:pPr>
              <w:pStyle w:val="TableParagraph"/>
              <w:ind w:left="11" w:right="1"/>
              <w:jc w:val="center"/>
              <w:rPr>
                <w:sz w:val="20"/>
              </w:rPr>
            </w:pPr>
            <w:r>
              <w:rPr>
                <w:sz w:val="20"/>
              </w:rPr>
              <w:t>United</w:t>
            </w:r>
            <w:r>
              <w:rPr>
                <w:spacing w:val="-5"/>
                <w:sz w:val="20"/>
              </w:rPr>
              <w:t> </w:t>
            </w:r>
            <w:r>
              <w:rPr>
                <w:sz w:val="20"/>
              </w:rPr>
              <w:t>Tractors</w:t>
            </w:r>
            <w:r>
              <w:rPr>
                <w:spacing w:val="-7"/>
                <w:sz w:val="20"/>
              </w:rPr>
              <w:t> </w:t>
            </w:r>
            <w:r>
              <w:rPr>
                <w:spacing w:val="-4"/>
                <w:sz w:val="20"/>
              </w:rPr>
              <w:t>Tbk.</w:t>
            </w:r>
          </w:p>
        </w:tc>
        <w:tc>
          <w:tcPr>
            <w:tcW w:w="2038" w:type="dxa"/>
          </w:tcPr>
          <w:p>
            <w:pPr>
              <w:pStyle w:val="TableParagraph"/>
              <w:ind w:left="9" w:right="1"/>
              <w:jc w:val="center"/>
              <w:rPr>
                <w:sz w:val="20"/>
              </w:rPr>
            </w:pPr>
            <w:r>
              <w:rPr>
                <w:sz w:val="20"/>
              </w:rPr>
              <w:t>19</w:t>
            </w:r>
            <w:r>
              <w:rPr>
                <w:spacing w:val="-3"/>
                <w:sz w:val="20"/>
              </w:rPr>
              <w:t> </w:t>
            </w:r>
            <w:r>
              <w:rPr>
                <w:sz w:val="20"/>
              </w:rPr>
              <w:t>September</w:t>
            </w:r>
            <w:r>
              <w:rPr>
                <w:spacing w:val="-4"/>
                <w:sz w:val="20"/>
              </w:rPr>
              <w:t> 1989</w:t>
            </w:r>
          </w:p>
        </w:tc>
      </w:tr>
      <w:tr>
        <w:trPr>
          <w:trHeight w:val="460" w:hRule="atLeast"/>
        </w:trPr>
        <w:tc>
          <w:tcPr>
            <w:tcW w:w="535" w:type="dxa"/>
          </w:tcPr>
          <w:p>
            <w:pPr>
              <w:pStyle w:val="TableParagraph"/>
              <w:ind w:left="10"/>
              <w:jc w:val="center"/>
              <w:rPr>
                <w:sz w:val="20"/>
              </w:rPr>
            </w:pPr>
            <w:r>
              <w:rPr>
                <w:spacing w:val="-5"/>
                <w:sz w:val="20"/>
              </w:rPr>
              <w:t>25.</w:t>
            </w:r>
          </w:p>
        </w:tc>
        <w:tc>
          <w:tcPr>
            <w:tcW w:w="1416" w:type="dxa"/>
          </w:tcPr>
          <w:p>
            <w:pPr>
              <w:pStyle w:val="TableParagraph"/>
              <w:ind w:left="4" w:right="1"/>
              <w:jc w:val="center"/>
              <w:rPr>
                <w:sz w:val="20"/>
              </w:rPr>
            </w:pPr>
            <w:r>
              <w:rPr>
                <w:spacing w:val="-4"/>
                <w:sz w:val="20"/>
              </w:rPr>
              <w:t>UNVR</w:t>
            </w:r>
          </w:p>
        </w:tc>
        <w:tc>
          <w:tcPr>
            <w:tcW w:w="4164" w:type="dxa"/>
          </w:tcPr>
          <w:p>
            <w:pPr>
              <w:pStyle w:val="TableParagraph"/>
              <w:ind w:left="11" w:right="3"/>
              <w:jc w:val="center"/>
              <w:rPr>
                <w:sz w:val="20"/>
              </w:rPr>
            </w:pPr>
            <w:r>
              <w:rPr>
                <w:sz w:val="20"/>
              </w:rPr>
              <w:t>Unilever</w:t>
            </w:r>
            <w:r>
              <w:rPr>
                <w:spacing w:val="-5"/>
                <w:sz w:val="20"/>
              </w:rPr>
              <w:t> </w:t>
            </w:r>
            <w:r>
              <w:rPr>
                <w:sz w:val="20"/>
              </w:rPr>
              <w:t>Indonesia</w:t>
            </w:r>
            <w:r>
              <w:rPr>
                <w:spacing w:val="-7"/>
                <w:sz w:val="20"/>
              </w:rPr>
              <w:t> </w:t>
            </w:r>
            <w:r>
              <w:rPr>
                <w:spacing w:val="-4"/>
                <w:sz w:val="20"/>
              </w:rPr>
              <w:t>Tbk.</w:t>
            </w:r>
          </w:p>
        </w:tc>
        <w:tc>
          <w:tcPr>
            <w:tcW w:w="2038" w:type="dxa"/>
          </w:tcPr>
          <w:p>
            <w:pPr>
              <w:pStyle w:val="TableParagraph"/>
              <w:ind w:left="9" w:right="1"/>
              <w:jc w:val="center"/>
              <w:rPr>
                <w:sz w:val="20"/>
              </w:rPr>
            </w:pPr>
            <w:r>
              <w:rPr>
                <w:sz w:val="20"/>
              </w:rPr>
              <w:t>11</w:t>
            </w:r>
            <w:r>
              <w:rPr>
                <w:spacing w:val="-2"/>
                <w:sz w:val="20"/>
              </w:rPr>
              <w:t> </w:t>
            </w:r>
            <w:r>
              <w:rPr>
                <w:sz w:val="20"/>
              </w:rPr>
              <w:t>Januari</w:t>
            </w:r>
            <w:r>
              <w:rPr>
                <w:spacing w:val="-5"/>
                <w:sz w:val="20"/>
              </w:rPr>
              <w:t> </w:t>
            </w:r>
            <w:r>
              <w:rPr>
                <w:spacing w:val="-4"/>
                <w:sz w:val="20"/>
              </w:rPr>
              <w:t>1982</w:t>
            </w:r>
          </w:p>
        </w:tc>
      </w:tr>
    </w:tbl>
    <w:p>
      <w:pPr>
        <w:spacing w:before="5"/>
        <w:ind w:left="568" w:right="0" w:firstLine="0"/>
        <w:jc w:val="left"/>
        <w:rPr>
          <w:i/>
          <w:sz w:val="20"/>
        </w:rPr>
      </w:pPr>
      <w:r>
        <w:rPr>
          <w:i/>
          <w:sz w:val="20"/>
        </w:rPr>
        <w:t>Sumber:</w:t>
      </w:r>
      <w:r>
        <w:rPr>
          <w:i/>
          <w:spacing w:val="-5"/>
          <w:sz w:val="20"/>
        </w:rPr>
        <w:t> </w:t>
      </w:r>
      <w:r>
        <w:rPr>
          <w:i/>
          <w:sz w:val="20"/>
        </w:rPr>
        <w:t>Data</w:t>
      </w:r>
      <w:r>
        <w:rPr>
          <w:i/>
          <w:spacing w:val="-3"/>
          <w:sz w:val="20"/>
        </w:rPr>
        <w:t> </w:t>
      </w:r>
      <w:r>
        <w:rPr>
          <w:i/>
          <w:sz w:val="20"/>
        </w:rPr>
        <w:t>Diolah,</w:t>
      </w:r>
      <w:r>
        <w:rPr>
          <w:i/>
          <w:spacing w:val="-4"/>
          <w:sz w:val="20"/>
        </w:rPr>
        <w:t> 2025</w:t>
      </w:r>
    </w:p>
    <w:p>
      <w:pPr>
        <w:pStyle w:val="BodyText"/>
        <w:rPr>
          <w:i/>
          <w:sz w:val="20"/>
        </w:rPr>
      </w:pPr>
    </w:p>
    <w:p>
      <w:pPr>
        <w:pStyle w:val="Heading2"/>
        <w:numPr>
          <w:ilvl w:val="1"/>
          <w:numId w:val="6"/>
        </w:numPr>
        <w:tabs>
          <w:tab w:pos="1134" w:val="left" w:leader="none"/>
        </w:tabs>
        <w:spacing w:line="240" w:lineRule="auto" w:before="0" w:after="0"/>
        <w:ind w:left="1134" w:right="0" w:hanging="566"/>
        <w:jc w:val="both"/>
      </w:pPr>
      <w:bookmarkStart w:name="_TOC_250010" w:id="27"/>
      <w:r>
        <w:rPr/>
        <w:t>Jenis</w:t>
      </w:r>
      <w:r>
        <w:rPr>
          <w:spacing w:val="-5"/>
        </w:rPr>
        <w:t> </w:t>
      </w:r>
      <w:r>
        <w:rPr/>
        <w:t>dan</w:t>
      </w:r>
      <w:r>
        <w:rPr>
          <w:spacing w:val="-3"/>
        </w:rPr>
        <w:t> </w:t>
      </w:r>
      <w:r>
        <w:rPr/>
        <w:t>Sumber</w:t>
      </w:r>
      <w:r>
        <w:rPr>
          <w:spacing w:val="-2"/>
        </w:rPr>
        <w:t> </w:t>
      </w:r>
      <w:bookmarkEnd w:id="27"/>
      <w:r>
        <w:rPr>
          <w:spacing w:val="-4"/>
        </w:rPr>
        <w:t>Data</w:t>
      </w:r>
    </w:p>
    <w:p>
      <w:pPr>
        <w:pStyle w:val="BodyText"/>
        <w:rPr>
          <w:b/>
        </w:rPr>
      </w:pPr>
    </w:p>
    <w:p>
      <w:pPr>
        <w:pStyle w:val="Heading2"/>
        <w:numPr>
          <w:ilvl w:val="2"/>
          <w:numId w:val="6"/>
        </w:numPr>
        <w:tabs>
          <w:tab w:pos="1276" w:val="left" w:leader="none"/>
        </w:tabs>
        <w:spacing w:line="240" w:lineRule="auto" w:before="0" w:after="0"/>
        <w:ind w:left="1276" w:right="0" w:hanging="576"/>
        <w:jc w:val="both"/>
      </w:pPr>
      <w:bookmarkStart w:name="_TOC_250009" w:id="28"/>
      <w:r>
        <w:rPr/>
        <w:t>Jenis</w:t>
      </w:r>
      <w:r>
        <w:rPr>
          <w:spacing w:val="-5"/>
        </w:rPr>
        <w:t> </w:t>
      </w:r>
      <w:bookmarkEnd w:id="28"/>
      <w:r>
        <w:rPr>
          <w:spacing w:val="-4"/>
        </w:rPr>
        <w:t>Data</w:t>
      </w:r>
    </w:p>
    <w:p>
      <w:pPr>
        <w:pStyle w:val="BodyText"/>
        <w:spacing w:line="480" w:lineRule="auto" w:before="274"/>
        <w:ind w:left="568" w:right="281" w:firstLine="708"/>
        <w:jc w:val="both"/>
      </w:pPr>
      <w:r>
        <w:rPr/>
        <w:t>Dalam penelitian menggunakan jenis data kuantitatif. Menurut Sugiyono (2019), data kuantitatif adalah data yang berbentuk angka (numerik) yang dapat diperoleh dari pengukuran, hasil menghitung, dan dapat diolah menggunakan metode statistik untuk menguji hipotesis.</w:t>
      </w:r>
    </w:p>
    <w:p>
      <w:pPr>
        <w:pStyle w:val="Heading2"/>
        <w:numPr>
          <w:ilvl w:val="2"/>
          <w:numId w:val="6"/>
        </w:numPr>
        <w:tabs>
          <w:tab w:pos="1276" w:val="left" w:leader="none"/>
        </w:tabs>
        <w:spacing w:line="240" w:lineRule="auto" w:before="0" w:after="0"/>
        <w:ind w:left="1276" w:right="0" w:hanging="576"/>
        <w:jc w:val="both"/>
      </w:pPr>
      <w:bookmarkStart w:name="_TOC_250008" w:id="29"/>
      <w:r>
        <w:rPr/>
        <w:t>Sumber</w:t>
      </w:r>
      <w:r>
        <w:rPr>
          <w:spacing w:val="-3"/>
        </w:rPr>
        <w:t> </w:t>
      </w:r>
      <w:bookmarkEnd w:id="29"/>
      <w:r>
        <w:rPr>
          <w:spacing w:val="-4"/>
        </w:rPr>
        <w:t>Data</w:t>
      </w:r>
    </w:p>
    <w:p>
      <w:pPr>
        <w:pStyle w:val="BodyText"/>
        <w:rPr>
          <w:b/>
        </w:rPr>
      </w:pPr>
    </w:p>
    <w:p>
      <w:pPr>
        <w:pStyle w:val="BodyText"/>
        <w:spacing w:line="480" w:lineRule="auto"/>
        <w:ind w:left="568" w:right="279" w:firstLine="708"/>
        <w:jc w:val="both"/>
      </w:pPr>
      <w:r>
        <w:rPr/>
        <w:t>Menurut Sugiyono (2019) data dibagi menjadi dua, yaitu data primer dan data sekunder. Penelitian ini menggunakan data sekunder Perusahaan yang terdaftar di LQ 45 yang diperoleh dari website </w:t>
      </w:r>
      <w:hyperlink r:id="rId19">
        <w:r>
          <w:rPr/>
          <w:t>www.idx.co.id.</w:t>
        </w:r>
      </w:hyperlink>
    </w:p>
    <w:p>
      <w:pPr>
        <w:pStyle w:val="BodyText"/>
        <w:spacing w:after="0" w:line="480" w:lineRule="auto"/>
        <w:jc w:val="both"/>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pStyle w:val="Heading2"/>
        <w:numPr>
          <w:ilvl w:val="1"/>
          <w:numId w:val="6"/>
        </w:numPr>
        <w:tabs>
          <w:tab w:pos="1134" w:val="left" w:leader="none"/>
        </w:tabs>
        <w:spacing w:line="240" w:lineRule="auto" w:before="0" w:after="0"/>
        <w:ind w:left="1134" w:right="0" w:hanging="566"/>
        <w:jc w:val="both"/>
      </w:pPr>
      <w:bookmarkStart w:name="_TOC_250007" w:id="30"/>
      <w:r>
        <w:rPr/>
        <w:t>Metode</w:t>
      </w:r>
      <w:r>
        <w:rPr>
          <w:spacing w:val="-5"/>
        </w:rPr>
        <w:t> </w:t>
      </w:r>
      <w:r>
        <w:rPr/>
        <w:t>Pengumpulan</w:t>
      </w:r>
      <w:bookmarkEnd w:id="30"/>
      <w:r>
        <w:rPr>
          <w:spacing w:val="-4"/>
        </w:rPr>
        <w:t> Data</w:t>
      </w:r>
    </w:p>
    <w:p>
      <w:pPr>
        <w:pStyle w:val="BodyText"/>
        <w:rPr>
          <w:b/>
        </w:rPr>
      </w:pPr>
    </w:p>
    <w:p>
      <w:pPr>
        <w:pStyle w:val="BodyText"/>
        <w:spacing w:line="480" w:lineRule="auto"/>
        <w:ind w:left="568" w:right="282" w:firstLine="566"/>
        <w:jc w:val="both"/>
      </w:pPr>
      <w:r>
        <w:rPr/>
        <w:t>Penelitian ini menggunakan studi pustaka dan dokumentasi</w:t>
      </w:r>
      <w:r>
        <w:rPr>
          <w:spacing w:val="40"/>
        </w:rPr>
        <w:t> </w:t>
      </w:r>
      <w:r>
        <w:rPr/>
        <w:t>untuk mengumpulkan datanya. Data dari penelitian ini diperoleh dari laporan keuangan dan laporan tahunan atau </w:t>
      </w:r>
      <w:r>
        <w:rPr>
          <w:i/>
        </w:rPr>
        <w:t>annual report </w:t>
      </w:r>
      <w:r>
        <w:rPr/>
        <w:t>pada seluruh perusahaan LQ45 yang terdaftar di Bursa Efek Indonesia (BEI) periode 2020-2024.</w:t>
      </w:r>
    </w:p>
    <w:p>
      <w:pPr>
        <w:pStyle w:val="Heading2"/>
        <w:numPr>
          <w:ilvl w:val="1"/>
          <w:numId w:val="6"/>
        </w:numPr>
        <w:tabs>
          <w:tab w:pos="1134" w:val="left" w:leader="none"/>
        </w:tabs>
        <w:spacing w:line="240" w:lineRule="auto" w:before="1" w:after="0"/>
        <w:ind w:left="1134" w:right="0" w:hanging="566"/>
        <w:jc w:val="both"/>
      </w:pPr>
      <w:bookmarkStart w:name="_TOC_250006" w:id="31"/>
      <w:r>
        <w:rPr/>
        <w:t>Alat</w:t>
      </w:r>
      <w:r>
        <w:rPr>
          <w:spacing w:val="-1"/>
        </w:rPr>
        <w:t> </w:t>
      </w:r>
      <w:bookmarkEnd w:id="31"/>
      <w:r>
        <w:rPr>
          <w:spacing w:val="-2"/>
        </w:rPr>
        <w:t>Analisis</w:t>
      </w:r>
    </w:p>
    <w:p>
      <w:pPr>
        <w:pStyle w:val="BodyText"/>
        <w:rPr>
          <w:b/>
        </w:rPr>
      </w:pPr>
    </w:p>
    <w:p>
      <w:pPr>
        <w:pStyle w:val="Heading2"/>
        <w:numPr>
          <w:ilvl w:val="2"/>
          <w:numId w:val="6"/>
        </w:numPr>
        <w:tabs>
          <w:tab w:pos="1276" w:val="left" w:leader="none"/>
        </w:tabs>
        <w:spacing w:line="240" w:lineRule="auto" w:before="0" w:after="0"/>
        <w:ind w:left="1276" w:right="0" w:hanging="576"/>
        <w:jc w:val="both"/>
      </w:pPr>
      <w:bookmarkStart w:name="_TOC_250005" w:id="32"/>
      <w:r>
        <w:rPr/>
        <w:t>Uji</w:t>
      </w:r>
      <w:r>
        <w:rPr>
          <w:spacing w:val="-1"/>
        </w:rPr>
        <w:t> </w:t>
      </w:r>
      <w:r>
        <w:rPr/>
        <w:t>Analisis</w:t>
      </w:r>
      <w:r>
        <w:rPr>
          <w:spacing w:val="-1"/>
        </w:rPr>
        <w:t> </w:t>
      </w:r>
      <w:bookmarkEnd w:id="32"/>
      <w:r>
        <w:rPr>
          <w:spacing w:val="-2"/>
        </w:rPr>
        <w:t>Deskriptif</w:t>
      </w:r>
    </w:p>
    <w:p>
      <w:pPr>
        <w:pStyle w:val="BodyText"/>
        <w:rPr>
          <w:b/>
        </w:rPr>
      </w:pPr>
    </w:p>
    <w:p>
      <w:pPr>
        <w:pStyle w:val="BodyText"/>
        <w:spacing w:line="480" w:lineRule="auto"/>
        <w:ind w:left="568" w:right="282" w:firstLine="708"/>
        <w:jc w:val="both"/>
      </w:pPr>
      <w:r>
        <w:rPr/>
        <w:t>Ghozali (2018) menyebutkan Analisis Statistik deskriptif adalah statistik yang digunakan untuk menganalisis data dengan cara memberikan gambaran atau deskriptif suatu data, yang dilihat dari nilai rata-rata, maksimum, minimum, dan standar deviasi.</w:t>
      </w:r>
      <w:r>
        <w:rPr>
          <w:spacing w:val="-2"/>
        </w:rPr>
        <w:t> </w:t>
      </w:r>
      <w:r>
        <w:rPr/>
        <w:t>Dalam penelitian ini analisis statistik deskriptif yang digunakan mengenai </w:t>
      </w:r>
      <w:r>
        <w:rPr>
          <w:i/>
        </w:rPr>
        <w:t>Tax Aggressiveness </w:t>
      </w:r>
      <w:r>
        <w:rPr/>
        <w:t>dari nilai rata-rata (mean), maksimun, dan </w:t>
      </w:r>
      <w:r>
        <w:rPr>
          <w:spacing w:val="-2"/>
        </w:rPr>
        <w:t>minimum.</w:t>
      </w:r>
    </w:p>
    <w:p>
      <w:pPr>
        <w:pStyle w:val="Heading2"/>
        <w:numPr>
          <w:ilvl w:val="2"/>
          <w:numId w:val="6"/>
        </w:numPr>
        <w:tabs>
          <w:tab w:pos="1276" w:val="left" w:leader="none"/>
        </w:tabs>
        <w:spacing w:line="240" w:lineRule="auto" w:before="1" w:after="0"/>
        <w:ind w:left="1276" w:right="0" w:hanging="576"/>
        <w:jc w:val="both"/>
      </w:pPr>
      <w:bookmarkStart w:name="_TOC_250004" w:id="33"/>
      <w:r>
        <w:rPr/>
        <w:t>Uji</w:t>
      </w:r>
      <w:r>
        <w:rPr>
          <w:spacing w:val="-2"/>
        </w:rPr>
        <w:t> </w:t>
      </w:r>
      <w:r>
        <w:rPr/>
        <w:t>Asumsi</w:t>
      </w:r>
      <w:r>
        <w:rPr>
          <w:spacing w:val="-1"/>
        </w:rPr>
        <w:t> </w:t>
      </w:r>
      <w:bookmarkEnd w:id="33"/>
      <w:r>
        <w:rPr>
          <w:spacing w:val="-2"/>
        </w:rPr>
        <w:t>Klasik</w:t>
      </w:r>
    </w:p>
    <w:p>
      <w:pPr>
        <w:pStyle w:val="BodyText"/>
        <w:rPr>
          <w:b/>
        </w:rPr>
      </w:pPr>
    </w:p>
    <w:p>
      <w:pPr>
        <w:pStyle w:val="BodyText"/>
        <w:spacing w:line="480" w:lineRule="auto"/>
        <w:ind w:left="568" w:right="279" w:firstLine="708"/>
        <w:jc w:val="both"/>
      </w:pPr>
      <w:r>
        <w:rPr/>
        <w:t>Uji Asumsi Klasik perlu dilakukan sebelum melakukan pengujian</w:t>
      </w:r>
      <w:r>
        <w:rPr>
          <w:spacing w:val="40"/>
        </w:rPr>
        <w:t> </w:t>
      </w:r>
      <w:r>
        <w:rPr/>
        <w:t>hipotesis</w:t>
      </w:r>
      <w:r>
        <w:rPr>
          <w:spacing w:val="-2"/>
        </w:rPr>
        <w:t> </w:t>
      </w:r>
      <w:r>
        <w:rPr/>
        <w:t>menggunakan</w:t>
      </w:r>
      <w:r>
        <w:rPr>
          <w:spacing w:val="-2"/>
        </w:rPr>
        <w:t> </w:t>
      </w:r>
      <w:r>
        <w:rPr/>
        <w:t>analisis</w:t>
      </w:r>
      <w:r>
        <w:rPr>
          <w:spacing w:val="-2"/>
        </w:rPr>
        <w:t> </w:t>
      </w:r>
      <w:r>
        <w:rPr/>
        <w:t>regresi</w:t>
      </w:r>
      <w:r>
        <w:rPr>
          <w:spacing w:val="-2"/>
        </w:rPr>
        <w:t> </w:t>
      </w:r>
      <w:r>
        <w:rPr/>
        <w:t>linear</w:t>
      </w:r>
      <w:r>
        <w:rPr>
          <w:spacing w:val="-3"/>
        </w:rPr>
        <w:t> </w:t>
      </w:r>
      <w:r>
        <w:rPr/>
        <w:t>berganda.</w:t>
      </w:r>
      <w:r>
        <w:rPr>
          <w:spacing w:val="-2"/>
        </w:rPr>
        <w:t> </w:t>
      </w:r>
      <w:r>
        <w:rPr/>
        <w:t>Adapun</w:t>
      </w:r>
      <w:r>
        <w:rPr>
          <w:spacing w:val="-2"/>
        </w:rPr>
        <w:t> </w:t>
      </w:r>
      <w:r>
        <w:rPr/>
        <w:t>hal-hal</w:t>
      </w:r>
      <w:r>
        <w:rPr>
          <w:spacing w:val="-2"/>
        </w:rPr>
        <w:t> </w:t>
      </w:r>
      <w:r>
        <w:rPr/>
        <w:t>dalam</w:t>
      </w:r>
      <w:r>
        <w:rPr>
          <w:spacing w:val="-2"/>
        </w:rPr>
        <w:t> </w:t>
      </w:r>
      <w:r>
        <w:rPr/>
        <w:t>Uji Asumsi Klasik sebagai berikut:</w:t>
      </w:r>
    </w:p>
    <w:p>
      <w:pPr>
        <w:pStyle w:val="ListParagraph"/>
        <w:numPr>
          <w:ilvl w:val="0"/>
          <w:numId w:val="8"/>
        </w:numPr>
        <w:tabs>
          <w:tab w:pos="995" w:val="left" w:leader="none"/>
        </w:tabs>
        <w:spacing w:line="240" w:lineRule="auto" w:before="1" w:after="0"/>
        <w:ind w:left="995" w:right="0" w:hanging="360"/>
        <w:jc w:val="both"/>
        <w:rPr>
          <w:sz w:val="24"/>
        </w:rPr>
      </w:pPr>
      <w:r>
        <w:rPr>
          <w:sz w:val="24"/>
        </w:rPr>
        <w:t>Uji </w:t>
      </w:r>
      <w:r>
        <w:rPr>
          <w:spacing w:val="-2"/>
          <w:sz w:val="24"/>
        </w:rPr>
        <w:t>Normalitas</w:t>
      </w:r>
    </w:p>
    <w:p>
      <w:pPr>
        <w:pStyle w:val="BodyText"/>
      </w:pPr>
    </w:p>
    <w:p>
      <w:pPr>
        <w:pStyle w:val="BodyText"/>
        <w:spacing w:line="480" w:lineRule="auto"/>
        <w:ind w:left="568" w:right="281" w:firstLine="427"/>
        <w:jc w:val="both"/>
      </w:pPr>
      <w:r>
        <w:rPr/>
        <w:t>Menurut</w:t>
      </w:r>
      <w:r>
        <w:rPr>
          <w:spacing w:val="-2"/>
        </w:rPr>
        <w:t> </w:t>
      </w:r>
      <w:r>
        <w:rPr/>
        <w:t>Ghozali</w:t>
      </w:r>
      <w:r>
        <w:rPr>
          <w:spacing w:val="-1"/>
        </w:rPr>
        <w:t> </w:t>
      </w:r>
      <w:r>
        <w:rPr/>
        <w:t>(2018), uji</w:t>
      </w:r>
      <w:r>
        <w:rPr>
          <w:spacing w:val="-1"/>
        </w:rPr>
        <w:t> </w:t>
      </w:r>
      <w:r>
        <w:rPr/>
        <w:t>normalitas</w:t>
      </w:r>
      <w:r>
        <w:rPr>
          <w:spacing w:val="-2"/>
        </w:rPr>
        <w:t> </w:t>
      </w:r>
      <w:r>
        <w:rPr/>
        <w:t>dilakukan untuk</w:t>
      </w:r>
      <w:r>
        <w:rPr>
          <w:spacing w:val="-1"/>
        </w:rPr>
        <w:t> </w:t>
      </w:r>
      <w:r>
        <w:rPr/>
        <w:t>menguji</w:t>
      </w:r>
      <w:r>
        <w:rPr>
          <w:spacing w:val="-1"/>
        </w:rPr>
        <w:t> </w:t>
      </w:r>
      <w:r>
        <w:rPr/>
        <w:t>suatu model regresi, apakah suatu variabel independen dan variabel dependen ataupun keduanya</w:t>
      </w:r>
      <w:r>
        <w:rPr>
          <w:spacing w:val="-1"/>
        </w:rPr>
        <w:t> </w:t>
      </w:r>
      <w:r>
        <w:rPr/>
        <w:t>memiliki distribusi normal.</w:t>
      </w:r>
      <w:r>
        <w:rPr>
          <w:spacing w:val="40"/>
        </w:rPr>
        <w:t> </w:t>
      </w:r>
      <w:r>
        <w:rPr/>
        <w:t>Untuk menguji normalitas dalam penelitian ini menggunakan one sample solgomorov sminov test.</w:t>
      </w:r>
    </w:p>
    <w:p>
      <w:pPr>
        <w:pStyle w:val="BodyText"/>
        <w:spacing w:after="0" w:line="480" w:lineRule="auto"/>
        <w:jc w:val="both"/>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pStyle w:val="ListParagraph"/>
        <w:numPr>
          <w:ilvl w:val="0"/>
          <w:numId w:val="8"/>
        </w:numPr>
        <w:tabs>
          <w:tab w:pos="995" w:val="left" w:leader="none"/>
        </w:tabs>
        <w:spacing w:line="240" w:lineRule="auto" w:before="0" w:after="0"/>
        <w:ind w:left="995" w:right="0" w:hanging="360"/>
        <w:jc w:val="both"/>
        <w:rPr>
          <w:sz w:val="24"/>
        </w:rPr>
      </w:pPr>
      <w:r>
        <w:rPr>
          <w:sz w:val="24"/>
        </w:rPr>
        <w:t>Uji </w:t>
      </w:r>
      <w:r>
        <w:rPr>
          <w:spacing w:val="-2"/>
          <w:sz w:val="24"/>
        </w:rPr>
        <w:t>Multikolinearitas</w:t>
      </w:r>
    </w:p>
    <w:p>
      <w:pPr>
        <w:pStyle w:val="BodyText"/>
      </w:pPr>
    </w:p>
    <w:p>
      <w:pPr>
        <w:pStyle w:val="BodyText"/>
        <w:spacing w:line="480" w:lineRule="auto"/>
        <w:ind w:left="568" w:right="283" w:firstLine="427"/>
        <w:jc w:val="both"/>
      </w:pPr>
      <w:r>
        <w:rPr/>
        <w:t>Uji multikolinearitas adalah pengujian untuk memastikan apakah dalam model regresi ditemukan korelasi (hubungan kuat) antar variabel independen (Ghozali, 2017). Model regresi yang baik adalah model yang terbebas dari multikolinearitas. Dalam penelitian ini untuk menguji multikolinearitas dengan indikator nilai Tolerance &gt;0.1 dan perhitungan VIF &lt;10.</w:t>
      </w:r>
    </w:p>
    <w:p>
      <w:pPr>
        <w:pStyle w:val="ListParagraph"/>
        <w:numPr>
          <w:ilvl w:val="0"/>
          <w:numId w:val="8"/>
        </w:numPr>
        <w:tabs>
          <w:tab w:pos="995" w:val="left" w:leader="none"/>
        </w:tabs>
        <w:spacing w:line="240" w:lineRule="auto" w:before="1" w:after="0"/>
        <w:ind w:left="995" w:right="0" w:hanging="360"/>
        <w:jc w:val="both"/>
        <w:rPr>
          <w:sz w:val="24"/>
        </w:rPr>
      </w:pPr>
      <w:r>
        <w:rPr>
          <w:sz w:val="24"/>
        </w:rPr>
        <w:t>Uji </w:t>
      </w:r>
      <w:r>
        <w:rPr>
          <w:spacing w:val="-2"/>
          <w:sz w:val="24"/>
        </w:rPr>
        <w:t>Heteroskedastisitas</w:t>
      </w:r>
    </w:p>
    <w:p>
      <w:pPr>
        <w:pStyle w:val="BodyText"/>
      </w:pPr>
    </w:p>
    <w:p>
      <w:pPr>
        <w:pStyle w:val="BodyText"/>
        <w:spacing w:line="480" w:lineRule="auto"/>
        <w:ind w:left="568" w:right="281" w:firstLine="427"/>
        <w:jc w:val="both"/>
      </w:pPr>
      <w:r>
        <w:rPr/>
        <w:t>Menurut Duli (2019), uji heteroskedastisitas merupakan pengujian yang digunakan untuk mengetahui apakah dalam model regresi terjadi ketidaksamaan varians dari residual satu pengamatan ke pengamatan yang lain. Model regresi yang baik adalah model yang tidak terdapat heteroskedastisitas. Dalam penelitian ini,</w:t>
      </w:r>
      <w:r>
        <w:rPr>
          <w:spacing w:val="17"/>
        </w:rPr>
        <w:t> </w:t>
      </w:r>
      <w:r>
        <w:rPr/>
        <w:t>untuk</w:t>
      </w:r>
      <w:r>
        <w:rPr>
          <w:spacing w:val="18"/>
        </w:rPr>
        <w:t> </w:t>
      </w:r>
      <w:r>
        <w:rPr/>
        <w:t>menguji</w:t>
      </w:r>
      <w:r>
        <w:rPr>
          <w:spacing w:val="20"/>
        </w:rPr>
        <w:t> </w:t>
      </w:r>
      <w:r>
        <w:rPr/>
        <w:t>heteroskedastisitas</w:t>
      </w:r>
      <w:r>
        <w:rPr>
          <w:spacing w:val="20"/>
        </w:rPr>
        <w:t> </w:t>
      </w:r>
      <w:r>
        <w:rPr/>
        <w:t>menggunakan</w:t>
      </w:r>
      <w:r>
        <w:rPr>
          <w:spacing w:val="20"/>
        </w:rPr>
        <w:t> </w:t>
      </w:r>
      <w:r>
        <w:rPr/>
        <w:t>model</w:t>
      </w:r>
      <w:r>
        <w:rPr>
          <w:spacing w:val="20"/>
        </w:rPr>
        <w:t> </w:t>
      </w:r>
      <w:r>
        <w:rPr/>
        <w:t>Glejser,</w:t>
      </w:r>
      <w:r>
        <w:rPr>
          <w:spacing w:val="20"/>
        </w:rPr>
        <w:t> </w:t>
      </w:r>
      <w:r>
        <w:rPr/>
        <w:t>jika</w:t>
      </w:r>
      <w:r>
        <w:rPr>
          <w:spacing w:val="17"/>
        </w:rPr>
        <w:t> </w:t>
      </w:r>
      <w:r>
        <w:rPr/>
        <w:t>nilai</w:t>
      </w:r>
      <w:r>
        <w:rPr>
          <w:spacing w:val="20"/>
        </w:rPr>
        <w:t> </w:t>
      </w:r>
      <w:r>
        <w:rPr>
          <w:spacing w:val="-5"/>
        </w:rPr>
        <w:t>sig</w:t>
      </w:r>
    </w:p>
    <w:p>
      <w:pPr>
        <w:pStyle w:val="BodyText"/>
        <w:spacing w:before="1"/>
        <w:ind w:left="568"/>
        <w:jc w:val="both"/>
      </w:pPr>
      <w:r>
        <w:rPr/>
        <w:t>&gt;0.5</w:t>
      </w:r>
      <w:r>
        <w:rPr>
          <w:spacing w:val="-3"/>
        </w:rPr>
        <w:t> </w:t>
      </w:r>
      <w:r>
        <w:rPr/>
        <w:t>maka</w:t>
      </w:r>
      <w:r>
        <w:rPr>
          <w:spacing w:val="-2"/>
        </w:rPr>
        <w:t> </w:t>
      </w:r>
      <w:r>
        <w:rPr/>
        <w:t>tidak</w:t>
      </w:r>
      <w:r>
        <w:rPr>
          <w:spacing w:val="-1"/>
        </w:rPr>
        <w:t> </w:t>
      </w:r>
      <w:r>
        <w:rPr/>
        <w:t>terjadi heteroskedastisitas</w:t>
      </w:r>
      <w:r>
        <w:rPr>
          <w:spacing w:val="-2"/>
        </w:rPr>
        <w:t> </w:t>
      </w:r>
      <w:r>
        <w:rPr/>
        <w:t>(Ghozali, </w:t>
      </w:r>
      <w:r>
        <w:rPr>
          <w:spacing w:val="-2"/>
        </w:rPr>
        <w:t>2018).</w:t>
      </w:r>
    </w:p>
    <w:p>
      <w:pPr>
        <w:pStyle w:val="BodyText"/>
      </w:pPr>
    </w:p>
    <w:p>
      <w:pPr>
        <w:pStyle w:val="ListParagraph"/>
        <w:numPr>
          <w:ilvl w:val="0"/>
          <w:numId w:val="8"/>
        </w:numPr>
        <w:tabs>
          <w:tab w:pos="995" w:val="left" w:leader="none"/>
        </w:tabs>
        <w:spacing w:line="240" w:lineRule="auto" w:before="0" w:after="0"/>
        <w:ind w:left="995" w:right="0" w:hanging="360"/>
        <w:jc w:val="both"/>
        <w:rPr>
          <w:sz w:val="24"/>
        </w:rPr>
      </w:pPr>
      <w:r>
        <w:rPr>
          <w:sz w:val="24"/>
        </w:rPr>
        <w:t>Uji </w:t>
      </w:r>
      <w:r>
        <w:rPr>
          <w:spacing w:val="-2"/>
          <w:sz w:val="24"/>
        </w:rPr>
        <w:t>Autokorelasi</w:t>
      </w:r>
    </w:p>
    <w:p>
      <w:pPr>
        <w:pStyle w:val="BodyText"/>
      </w:pPr>
    </w:p>
    <w:p>
      <w:pPr>
        <w:pStyle w:val="BodyText"/>
        <w:spacing w:line="480" w:lineRule="auto"/>
        <w:ind w:left="568" w:right="279" w:firstLine="427"/>
        <w:jc w:val="both"/>
      </w:pPr>
      <w:r>
        <w:rPr/>
        <w:t>Menurut Ghozali (2018), uji autokorelasi timbul akibat observasi yang berurutan sepanjang waktu berkaitan satu sama lain. Permasalahan ini muncul karena</w:t>
      </w:r>
      <w:r>
        <w:rPr>
          <w:spacing w:val="-2"/>
        </w:rPr>
        <w:t> </w:t>
      </w:r>
      <w:r>
        <w:rPr/>
        <w:t>residual</w:t>
      </w:r>
      <w:r>
        <w:rPr>
          <w:spacing w:val="-3"/>
        </w:rPr>
        <w:t> </w:t>
      </w:r>
      <w:r>
        <w:rPr/>
        <w:t>tidak</w:t>
      </w:r>
      <w:r>
        <w:rPr>
          <w:spacing w:val="-3"/>
        </w:rPr>
        <w:t> </w:t>
      </w:r>
      <w:r>
        <w:rPr/>
        <w:t>bebas</w:t>
      </w:r>
      <w:r>
        <w:rPr>
          <w:spacing w:val="-4"/>
        </w:rPr>
        <w:t> </w:t>
      </w:r>
      <w:r>
        <w:rPr/>
        <w:t>dari</w:t>
      </w:r>
      <w:r>
        <w:rPr>
          <w:spacing w:val="-3"/>
        </w:rPr>
        <w:t> </w:t>
      </w:r>
      <w:r>
        <w:rPr/>
        <w:t>satu</w:t>
      </w:r>
      <w:r>
        <w:rPr>
          <w:spacing w:val="-3"/>
        </w:rPr>
        <w:t> </w:t>
      </w:r>
      <w:r>
        <w:rPr/>
        <w:t>observasi</w:t>
      </w:r>
      <w:r>
        <w:rPr>
          <w:spacing w:val="-3"/>
        </w:rPr>
        <w:t> </w:t>
      </w:r>
      <w:r>
        <w:rPr/>
        <w:t>ke</w:t>
      </w:r>
      <w:r>
        <w:rPr>
          <w:spacing w:val="-2"/>
        </w:rPr>
        <w:t> </w:t>
      </w:r>
      <w:r>
        <w:rPr/>
        <w:t>observasi</w:t>
      </w:r>
      <w:r>
        <w:rPr>
          <w:spacing w:val="-3"/>
        </w:rPr>
        <w:t> </w:t>
      </w:r>
      <w:r>
        <w:rPr/>
        <w:t>lainnya.</w:t>
      </w:r>
      <w:r>
        <w:rPr>
          <w:spacing w:val="-2"/>
        </w:rPr>
        <w:t> </w:t>
      </w:r>
      <w:r>
        <w:rPr/>
        <w:t>Model</w:t>
      </w:r>
      <w:r>
        <w:rPr>
          <w:spacing w:val="-1"/>
        </w:rPr>
        <w:t> </w:t>
      </w:r>
      <w:r>
        <w:rPr/>
        <w:t>regresi yang baik adalam model regresi yang bebas dari autokorelasi. Dalam penelitian</w:t>
      </w:r>
      <w:r>
        <w:rPr>
          <w:spacing w:val="80"/>
        </w:rPr>
        <w:t> </w:t>
      </w:r>
      <w:r>
        <w:rPr/>
        <w:t>ini menggunakan Durbin-Watson (Dw) Test untuk menguji autokorelasi.</w:t>
      </w:r>
    </w:p>
    <w:p>
      <w:pPr>
        <w:pStyle w:val="Heading2"/>
        <w:numPr>
          <w:ilvl w:val="2"/>
          <w:numId w:val="6"/>
        </w:numPr>
        <w:tabs>
          <w:tab w:pos="1276" w:val="left" w:leader="none"/>
        </w:tabs>
        <w:spacing w:line="240" w:lineRule="auto" w:before="1" w:after="0"/>
        <w:ind w:left="1276" w:right="0" w:hanging="576"/>
        <w:jc w:val="both"/>
      </w:pPr>
      <w:bookmarkStart w:name="_TOC_250003" w:id="34"/>
      <w:r>
        <w:rPr/>
        <w:t>Analisis</w:t>
      </w:r>
      <w:r>
        <w:rPr>
          <w:spacing w:val="-1"/>
        </w:rPr>
        <w:t> </w:t>
      </w:r>
      <w:r>
        <w:rPr/>
        <w:t>Regresi</w:t>
      </w:r>
      <w:r>
        <w:rPr>
          <w:spacing w:val="-1"/>
        </w:rPr>
        <w:t> </w:t>
      </w:r>
      <w:r>
        <w:rPr/>
        <w:t>Linier</w:t>
      </w:r>
      <w:bookmarkEnd w:id="34"/>
      <w:r>
        <w:rPr>
          <w:spacing w:val="-2"/>
        </w:rPr>
        <w:t> Berganda</w:t>
      </w:r>
    </w:p>
    <w:p>
      <w:pPr>
        <w:pStyle w:val="BodyText"/>
        <w:rPr>
          <w:b/>
        </w:rPr>
      </w:pPr>
    </w:p>
    <w:p>
      <w:pPr>
        <w:pStyle w:val="BodyText"/>
        <w:spacing w:line="480" w:lineRule="auto"/>
        <w:ind w:left="568" w:right="286" w:firstLine="708"/>
        <w:jc w:val="both"/>
      </w:pPr>
      <w:r>
        <w:rPr/>
        <w:t>Analisis linier berganda merupakan analisis yang memiliki satu variabel dependen dan dua atau lebih variabel independen. Analisis linier berganda digunakan</w:t>
      </w:r>
      <w:r>
        <w:rPr>
          <w:spacing w:val="37"/>
        </w:rPr>
        <w:t>  </w:t>
      </w:r>
      <w:r>
        <w:rPr/>
        <w:t>untuk</w:t>
      </w:r>
      <w:r>
        <w:rPr>
          <w:spacing w:val="38"/>
        </w:rPr>
        <w:t>  </w:t>
      </w:r>
      <w:r>
        <w:rPr/>
        <w:t>mengetahui</w:t>
      </w:r>
      <w:r>
        <w:rPr>
          <w:spacing w:val="38"/>
        </w:rPr>
        <w:t>  </w:t>
      </w:r>
      <w:r>
        <w:rPr/>
        <w:t>pengaruh</w:t>
      </w:r>
      <w:r>
        <w:rPr>
          <w:spacing w:val="37"/>
        </w:rPr>
        <w:t>  </w:t>
      </w:r>
      <w:r>
        <w:rPr/>
        <w:t>variabel</w:t>
      </w:r>
      <w:r>
        <w:rPr>
          <w:spacing w:val="38"/>
        </w:rPr>
        <w:t>  </w:t>
      </w:r>
      <w:r>
        <w:rPr/>
        <w:t>independen</w:t>
      </w:r>
      <w:r>
        <w:rPr>
          <w:spacing w:val="37"/>
        </w:rPr>
        <w:t>  </w:t>
      </w:r>
      <w:r>
        <w:rPr/>
        <w:t>dan</w:t>
      </w:r>
      <w:r>
        <w:rPr>
          <w:spacing w:val="39"/>
        </w:rPr>
        <w:t>  </w:t>
      </w:r>
      <w:r>
        <w:rPr>
          <w:spacing w:val="-2"/>
        </w:rPr>
        <w:t>variabel</w:t>
      </w:r>
    </w:p>
    <w:p>
      <w:pPr>
        <w:pStyle w:val="BodyText"/>
        <w:spacing w:after="0" w:line="480" w:lineRule="auto"/>
        <w:jc w:val="both"/>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pStyle w:val="BodyText"/>
        <w:spacing w:line="480" w:lineRule="auto"/>
        <w:ind w:left="568"/>
      </w:pPr>
      <w:r>
        <w:rPr/>
        <w:t>dependen (Sugiyono, 2019). Dalam penelitian ini, model analisis linier berganda dituliskan seperti berikut :</w:t>
      </w:r>
    </w:p>
    <w:p>
      <w:pPr>
        <w:pStyle w:val="BodyText"/>
        <w:spacing w:before="1"/>
        <w:ind w:left="2559" w:right="2280"/>
        <w:jc w:val="center"/>
        <w:rPr>
          <w:rFonts w:ascii="Cambria Math" w:hAnsi="Cambria Math" w:eastAsia="Cambria Math"/>
        </w:rPr>
      </w:pPr>
      <w:r>
        <w:rPr>
          <w:rFonts w:ascii="Cambria Math" w:hAnsi="Cambria Math" w:eastAsia="Cambria Math"/>
        </w:rPr>
        <w:t>𝑌</w:t>
      </w:r>
      <w:r>
        <w:rPr>
          <w:rFonts w:ascii="Cambria Math" w:hAnsi="Cambria Math" w:eastAsia="Cambria Math"/>
          <w:spacing w:val="17"/>
        </w:rPr>
        <w:t> </w:t>
      </w:r>
      <w:r>
        <w:rPr>
          <w:rFonts w:ascii="Cambria Math" w:hAnsi="Cambria Math" w:eastAsia="Cambria Math"/>
        </w:rPr>
        <w:t>=</w:t>
      </w:r>
      <w:r>
        <w:rPr>
          <w:rFonts w:ascii="Cambria Math" w:hAnsi="Cambria Math" w:eastAsia="Cambria Math"/>
          <w:spacing w:val="11"/>
        </w:rPr>
        <w:t> </w:t>
      </w:r>
      <w:r>
        <w:rPr>
          <w:rFonts w:ascii="Cambria Math" w:hAnsi="Cambria Math" w:eastAsia="Cambria Math"/>
        </w:rPr>
        <w:t>𝛼</w:t>
      </w:r>
      <w:r>
        <w:rPr>
          <w:rFonts w:ascii="Cambria Math" w:hAnsi="Cambria Math" w:eastAsia="Cambria Math"/>
          <w:spacing w:val="9"/>
        </w:rPr>
        <w:t> </w:t>
      </w:r>
      <w:r>
        <w:rPr>
          <w:rFonts w:ascii="Cambria Math" w:hAnsi="Cambria Math" w:eastAsia="Cambria Math"/>
        </w:rPr>
        <w:t>+</w:t>
      </w:r>
      <w:r>
        <w:rPr>
          <w:rFonts w:ascii="Cambria Math" w:hAnsi="Cambria Math" w:eastAsia="Cambria Math"/>
          <w:spacing w:val="-1"/>
        </w:rPr>
        <w:t> </w:t>
      </w:r>
      <w:r>
        <w:rPr>
          <w:rFonts w:ascii="Cambria Math" w:hAnsi="Cambria Math" w:eastAsia="Cambria Math"/>
        </w:rPr>
        <w:t>𝛽1Χ1</w:t>
      </w:r>
      <w:r>
        <w:rPr>
          <w:rFonts w:ascii="Cambria Math" w:hAnsi="Cambria Math" w:eastAsia="Cambria Math"/>
          <w:spacing w:val="-1"/>
        </w:rPr>
        <w:t> </w:t>
      </w:r>
      <w:r>
        <w:rPr>
          <w:rFonts w:ascii="Cambria Math" w:hAnsi="Cambria Math" w:eastAsia="Cambria Math"/>
        </w:rPr>
        <w:t>+</w:t>
      </w:r>
      <w:r>
        <w:rPr>
          <w:rFonts w:ascii="Cambria Math" w:hAnsi="Cambria Math" w:eastAsia="Cambria Math"/>
          <w:spacing w:val="-1"/>
        </w:rPr>
        <w:t> </w:t>
      </w:r>
      <w:r>
        <w:rPr>
          <w:rFonts w:ascii="Cambria Math" w:hAnsi="Cambria Math" w:eastAsia="Cambria Math"/>
        </w:rPr>
        <w:t>𝛽2Χ2</w:t>
      </w:r>
      <w:r>
        <w:rPr>
          <w:rFonts w:ascii="Cambria Math" w:hAnsi="Cambria Math" w:eastAsia="Cambria Math"/>
          <w:spacing w:val="1"/>
        </w:rPr>
        <w:t> </w:t>
      </w:r>
      <w:r>
        <w:rPr>
          <w:rFonts w:ascii="Cambria Math" w:hAnsi="Cambria Math" w:eastAsia="Cambria Math"/>
        </w:rPr>
        <w:t>+ </w:t>
      </w:r>
      <w:r>
        <w:rPr>
          <w:rFonts w:ascii="Cambria Math" w:hAnsi="Cambria Math" w:eastAsia="Cambria Math"/>
          <w:spacing w:val="-10"/>
        </w:rPr>
        <w:t>𝜖</w:t>
      </w:r>
    </w:p>
    <w:p>
      <w:pPr>
        <w:pStyle w:val="BodyText"/>
        <w:spacing w:before="280"/>
        <w:ind w:left="568"/>
      </w:pPr>
      <w:r>
        <w:rPr>
          <w:spacing w:val="-2"/>
        </w:rPr>
        <w:t>Keterangan:</w:t>
      </w:r>
    </w:p>
    <w:p>
      <w:pPr>
        <w:pStyle w:val="BodyText"/>
      </w:pPr>
    </w:p>
    <w:p>
      <w:pPr>
        <w:tabs>
          <w:tab w:pos="1288" w:val="left" w:leader="none"/>
        </w:tabs>
        <w:spacing w:before="0"/>
        <w:ind w:left="568" w:right="0" w:firstLine="0"/>
        <w:jc w:val="left"/>
        <w:rPr>
          <w:i/>
          <w:sz w:val="24"/>
        </w:rPr>
      </w:pPr>
      <w:r>
        <w:rPr>
          <w:spacing w:val="-10"/>
          <w:sz w:val="24"/>
        </w:rPr>
        <w:t>Y</w:t>
      </w:r>
      <w:r>
        <w:rPr>
          <w:sz w:val="24"/>
        </w:rPr>
        <w:tab/>
        <w:t>:</w:t>
      </w:r>
      <w:r>
        <w:rPr>
          <w:spacing w:val="-2"/>
          <w:sz w:val="24"/>
        </w:rPr>
        <w:t> </w:t>
      </w:r>
      <w:r>
        <w:rPr>
          <w:i/>
          <w:sz w:val="24"/>
        </w:rPr>
        <w:t>Firm</w:t>
      </w:r>
      <w:r>
        <w:rPr>
          <w:i/>
          <w:spacing w:val="-2"/>
          <w:sz w:val="24"/>
        </w:rPr>
        <w:t> Value</w:t>
      </w:r>
    </w:p>
    <w:p>
      <w:pPr>
        <w:pStyle w:val="BodyText"/>
        <w:rPr>
          <w:i/>
        </w:rPr>
      </w:pPr>
    </w:p>
    <w:p>
      <w:pPr>
        <w:tabs>
          <w:tab w:pos="1288" w:val="left" w:leader="none"/>
        </w:tabs>
        <w:spacing w:line="480" w:lineRule="auto" w:before="0"/>
        <w:ind w:left="568" w:right="5229" w:firstLine="0"/>
        <w:jc w:val="left"/>
        <w:rPr>
          <w:sz w:val="24"/>
        </w:rPr>
      </w:pPr>
      <w:r>
        <w:rPr>
          <w:spacing w:val="-6"/>
          <w:sz w:val="24"/>
        </w:rPr>
        <w:t>X1</w:t>
      </w:r>
      <w:r>
        <w:rPr>
          <w:sz w:val="24"/>
        </w:rPr>
        <w:tab/>
        <w:t>: </w:t>
      </w:r>
      <w:r>
        <w:rPr>
          <w:i/>
          <w:sz w:val="24"/>
        </w:rPr>
        <w:t>Tax Aggressiveness </w:t>
      </w:r>
      <w:r>
        <w:rPr>
          <w:spacing w:val="-6"/>
          <w:sz w:val="24"/>
        </w:rPr>
        <w:t>X2</w:t>
      </w:r>
      <w:r>
        <w:rPr>
          <w:sz w:val="24"/>
        </w:rPr>
        <w:tab/>
        <w:t>:</w:t>
      </w:r>
      <w:r>
        <w:rPr>
          <w:spacing w:val="-12"/>
          <w:sz w:val="24"/>
        </w:rPr>
        <w:t> </w:t>
      </w:r>
      <w:r>
        <w:rPr>
          <w:i/>
          <w:sz w:val="24"/>
        </w:rPr>
        <w:t>Deferred</w:t>
      </w:r>
      <w:r>
        <w:rPr>
          <w:i/>
          <w:spacing w:val="-13"/>
          <w:sz w:val="24"/>
        </w:rPr>
        <w:t> </w:t>
      </w:r>
      <w:r>
        <w:rPr>
          <w:i/>
          <w:sz w:val="24"/>
        </w:rPr>
        <w:t>Tax</w:t>
      </w:r>
      <w:r>
        <w:rPr>
          <w:i/>
          <w:spacing w:val="-13"/>
          <w:sz w:val="24"/>
        </w:rPr>
        <w:t> </w:t>
      </w:r>
      <w:r>
        <w:rPr>
          <w:i/>
          <w:sz w:val="24"/>
        </w:rPr>
        <w:t>Expense </w:t>
      </w:r>
      <w:r>
        <w:rPr>
          <w:spacing w:val="-10"/>
          <w:sz w:val="24"/>
        </w:rPr>
        <w:t>α</w:t>
      </w:r>
      <w:r>
        <w:rPr>
          <w:sz w:val="24"/>
        </w:rPr>
        <w:tab/>
        <w:t>: Konstanta</w:t>
      </w:r>
    </w:p>
    <w:p>
      <w:pPr>
        <w:pStyle w:val="BodyText"/>
        <w:tabs>
          <w:tab w:pos="1288" w:val="left" w:leader="none"/>
        </w:tabs>
        <w:ind w:left="568"/>
      </w:pPr>
      <w:r>
        <w:rPr>
          <w:spacing w:val="-4"/>
        </w:rPr>
        <w:t>β1β2</w:t>
      </w:r>
      <w:r>
        <w:rPr/>
        <w:tab/>
        <w:t>:</w:t>
      </w:r>
      <w:r>
        <w:rPr>
          <w:spacing w:val="-1"/>
        </w:rPr>
        <w:t> </w:t>
      </w:r>
      <w:r>
        <w:rPr/>
        <w:t>Koefisien</w:t>
      </w:r>
      <w:r>
        <w:rPr>
          <w:spacing w:val="-1"/>
        </w:rPr>
        <w:t> </w:t>
      </w:r>
      <w:r>
        <w:rPr>
          <w:spacing w:val="-2"/>
        </w:rPr>
        <w:t>Regresi</w:t>
      </w:r>
    </w:p>
    <w:p>
      <w:pPr>
        <w:pStyle w:val="BodyText"/>
        <w:spacing w:before="1"/>
      </w:pPr>
    </w:p>
    <w:p>
      <w:pPr>
        <w:tabs>
          <w:tab w:pos="1288" w:val="left" w:leader="none"/>
        </w:tabs>
        <w:spacing w:before="0"/>
        <w:ind w:left="568" w:right="0" w:firstLine="0"/>
        <w:jc w:val="left"/>
        <w:rPr>
          <w:i/>
          <w:sz w:val="24"/>
        </w:rPr>
      </w:pPr>
      <w:r>
        <w:rPr>
          <w:spacing w:val="-10"/>
          <w:sz w:val="24"/>
        </w:rPr>
        <w:t>ε</w:t>
      </w:r>
      <w:r>
        <w:rPr>
          <w:sz w:val="24"/>
        </w:rPr>
        <w:tab/>
        <w:t>:</w:t>
      </w:r>
      <w:r>
        <w:rPr>
          <w:spacing w:val="-2"/>
          <w:sz w:val="24"/>
        </w:rPr>
        <w:t> </w:t>
      </w:r>
      <w:r>
        <w:rPr>
          <w:i/>
          <w:spacing w:val="-2"/>
          <w:sz w:val="24"/>
        </w:rPr>
        <w:t>Error</w:t>
      </w:r>
    </w:p>
    <w:p>
      <w:pPr>
        <w:pStyle w:val="BodyText"/>
        <w:rPr>
          <w:i/>
        </w:rPr>
      </w:pPr>
    </w:p>
    <w:p>
      <w:pPr>
        <w:pStyle w:val="Heading2"/>
        <w:numPr>
          <w:ilvl w:val="2"/>
          <w:numId w:val="6"/>
        </w:numPr>
        <w:tabs>
          <w:tab w:pos="1276" w:val="left" w:leader="none"/>
        </w:tabs>
        <w:spacing w:line="240" w:lineRule="auto" w:before="0" w:after="0"/>
        <w:ind w:left="1276" w:right="0" w:hanging="576"/>
        <w:jc w:val="left"/>
      </w:pPr>
      <w:bookmarkStart w:name="_TOC_250002" w:id="35"/>
      <w:r>
        <w:rPr/>
        <w:t>Uji</w:t>
      </w:r>
      <w:r>
        <w:rPr>
          <w:spacing w:val="-6"/>
        </w:rPr>
        <w:t> </w:t>
      </w:r>
      <w:r>
        <w:rPr/>
        <w:t>Kelayakan</w:t>
      </w:r>
      <w:r>
        <w:rPr>
          <w:spacing w:val="-3"/>
        </w:rPr>
        <w:t> </w:t>
      </w:r>
      <w:bookmarkEnd w:id="35"/>
      <w:r>
        <w:rPr>
          <w:spacing w:val="-4"/>
        </w:rPr>
        <w:t>Model</w:t>
      </w:r>
    </w:p>
    <w:p>
      <w:pPr>
        <w:pStyle w:val="BodyText"/>
        <w:rPr>
          <w:b/>
        </w:rPr>
      </w:pPr>
    </w:p>
    <w:p>
      <w:pPr>
        <w:pStyle w:val="ListParagraph"/>
        <w:numPr>
          <w:ilvl w:val="3"/>
          <w:numId w:val="6"/>
        </w:numPr>
        <w:tabs>
          <w:tab w:pos="1701" w:val="left" w:leader="none"/>
        </w:tabs>
        <w:spacing w:line="240" w:lineRule="auto" w:before="0" w:after="0"/>
        <w:ind w:left="1701" w:right="0" w:hanging="360"/>
        <w:jc w:val="both"/>
        <w:rPr>
          <w:sz w:val="24"/>
        </w:rPr>
      </w:pPr>
      <w:r>
        <w:rPr>
          <w:sz w:val="24"/>
        </w:rPr>
        <w:t>Uji</w:t>
      </w:r>
      <w:r>
        <w:rPr>
          <w:spacing w:val="1"/>
          <w:sz w:val="24"/>
        </w:rPr>
        <w:t> </w:t>
      </w:r>
      <w:r>
        <w:rPr>
          <w:sz w:val="24"/>
        </w:rPr>
        <w:t>Statistik</w:t>
      </w:r>
      <w:r>
        <w:rPr>
          <w:spacing w:val="1"/>
          <w:sz w:val="24"/>
        </w:rPr>
        <w:t> </w:t>
      </w:r>
      <w:r>
        <w:rPr>
          <w:spacing w:val="-10"/>
          <w:sz w:val="24"/>
        </w:rPr>
        <w:t>F</w:t>
      </w:r>
    </w:p>
    <w:p>
      <w:pPr>
        <w:pStyle w:val="BodyText"/>
      </w:pPr>
    </w:p>
    <w:p>
      <w:pPr>
        <w:pStyle w:val="BodyText"/>
        <w:spacing w:line="480" w:lineRule="auto"/>
        <w:ind w:left="1341" w:right="285" w:firstLine="360"/>
        <w:jc w:val="both"/>
      </w:pPr>
      <w:r>
        <w:rPr/>
        <w:t>Menurut Ghozali (2018), uji F digunakan untuk menguji kelayakan model penelitian, apakah persamaan model regresi dapat digunakan untuk melihat pengaruh variabel independen terhadap variabel dependen. Jika nilai signifikan (sig ≤ 0,05) maka model regresi dapat digunakan.</w:t>
      </w:r>
    </w:p>
    <w:p>
      <w:pPr>
        <w:pStyle w:val="ListParagraph"/>
        <w:numPr>
          <w:ilvl w:val="3"/>
          <w:numId w:val="6"/>
        </w:numPr>
        <w:tabs>
          <w:tab w:pos="1701" w:val="left" w:leader="none"/>
        </w:tabs>
        <w:spacing w:line="240" w:lineRule="auto" w:before="1" w:after="0"/>
        <w:ind w:left="1701" w:right="0" w:hanging="360"/>
        <w:jc w:val="both"/>
        <w:rPr>
          <w:sz w:val="24"/>
        </w:rPr>
      </w:pPr>
      <w:r>
        <w:rPr>
          <w:sz w:val="24"/>
        </w:rPr>
        <w:t>Uji</w:t>
      </w:r>
      <w:r>
        <w:rPr>
          <w:spacing w:val="-1"/>
          <w:sz w:val="24"/>
        </w:rPr>
        <w:t> </w:t>
      </w:r>
      <w:r>
        <w:rPr>
          <w:sz w:val="24"/>
        </w:rPr>
        <w:t>Koefisien Determinasi </w:t>
      </w:r>
      <w:r>
        <w:rPr>
          <w:spacing w:val="-4"/>
          <w:sz w:val="24"/>
        </w:rPr>
        <w:t>(R²)</w:t>
      </w:r>
    </w:p>
    <w:p>
      <w:pPr>
        <w:pStyle w:val="BodyText"/>
      </w:pPr>
    </w:p>
    <w:p>
      <w:pPr>
        <w:pStyle w:val="BodyText"/>
        <w:spacing w:line="480" w:lineRule="auto"/>
        <w:ind w:left="1341" w:right="282" w:firstLine="360"/>
        <w:jc w:val="both"/>
      </w:pPr>
      <w:r>
        <w:rPr/>
        <w:t>Menurut Ghozali (2018), Koefisien determinasi (R²) digunakan untuk mengetahui seberapa jauh kemampuan model dalam menerangkan variasi variabel dependen. Nilai koefisien determinasi ini antara 0 dan 1 yang menunjukan persentase variasi yang dapat dijelaskan. Semakin besar nilai (R²)</w:t>
      </w:r>
      <w:r>
        <w:rPr>
          <w:spacing w:val="36"/>
        </w:rPr>
        <w:t> </w:t>
      </w:r>
      <w:r>
        <w:rPr/>
        <w:t>atau</w:t>
      </w:r>
      <w:r>
        <w:rPr>
          <w:spacing w:val="40"/>
        </w:rPr>
        <w:t> </w:t>
      </w:r>
      <w:r>
        <w:rPr/>
        <w:t>semakin</w:t>
      </w:r>
      <w:r>
        <w:rPr>
          <w:spacing w:val="40"/>
        </w:rPr>
        <w:t> </w:t>
      </w:r>
      <w:r>
        <w:rPr/>
        <w:t>mendekati</w:t>
      </w:r>
      <w:r>
        <w:rPr>
          <w:spacing w:val="41"/>
        </w:rPr>
        <w:t> </w:t>
      </w:r>
      <w:r>
        <w:rPr/>
        <w:t>nilai</w:t>
      </w:r>
      <w:r>
        <w:rPr>
          <w:spacing w:val="40"/>
        </w:rPr>
        <w:t> </w:t>
      </w:r>
      <w:r>
        <w:rPr/>
        <w:t>1,</w:t>
      </w:r>
      <w:r>
        <w:rPr>
          <w:spacing w:val="40"/>
        </w:rPr>
        <w:t> </w:t>
      </w:r>
      <w:r>
        <w:rPr/>
        <w:t>maka</w:t>
      </w:r>
      <w:r>
        <w:rPr>
          <w:spacing w:val="41"/>
        </w:rPr>
        <w:t> </w:t>
      </w:r>
      <w:r>
        <w:rPr/>
        <w:t>semakin</w:t>
      </w:r>
      <w:r>
        <w:rPr>
          <w:spacing w:val="41"/>
        </w:rPr>
        <w:t> </w:t>
      </w:r>
      <w:r>
        <w:rPr/>
        <w:t>tinggi</w:t>
      </w:r>
      <w:r>
        <w:rPr>
          <w:spacing w:val="41"/>
        </w:rPr>
        <w:t> </w:t>
      </w:r>
      <w:r>
        <w:rPr>
          <w:spacing w:val="-2"/>
        </w:rPr>
        <w:t>kemampuan</w:t>
      </w:r>
    </w:p>
    <w:p>
      <w:pPr>
        <w:pStyle w:val="BodyText"/>
        <w:spacing w:after="0" w:line="480" w:lineRule="auto"/>
        <w:jc w:val="both"/>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pStyle w:val="BodyText"/>
        <w:spacing w:line="480" w:lineRule="auto"/>
        <w:ind w:left="1341" w:right="285"/>
        <w:jc w:val="both"/>
      </w:pPr>
      <w:r>
        <w:rPr/>
        <w:t>variabel-variabel independen dalam memberikan informasi yang dibutuhkan untuk memprediksi variasi variabel dependen.</w:t>
      </w:r>
    </w:p>
    <w:p>
      <w:pPr>
        <w:pStyle w:val="BodyText"/>
        <w:spacing w:line="480" w:lineRule="auto"/>
        <w:ind w:left="1341" w:right="279" w:firstLine="360"/>
        <w:jc w:val="both"/>
      </w:pPr>
      <w:r>
        <w:rPr/>
        <w:t>Klasifikasi uji kelayakan model koefisien determinasi (R²)</w:t>
      </w:r>
      <w:r>
        <w:rPr>
          <w:spacing w:val="40"/>
        </w:rPr>
        <w:t> </w:t>
      </w:r>
      <w:r>
        <w:rPr/>
        <w:t>berdasarkan nilai yang dihasilkan, dikatakan tinggi (R² &gt; 0,7) , dikatakan sedang (0,4&lt; R² ≤ 0,7) dan dikatakan rendah (R²&lt; 0,4)</w:t>
      </w:r>
      <w:r>
        <w:rPr>
          <w:spacing w:val="40"/>
        </w:rPr>
        <w:t> </w:t>
      </w:r>
      <w:r>
        <w:rPr/>
        <w:t>(Sutopo &amp; Zaka, </w:t>
      </w:r>
      <w:r>
        <w:rPr>
          <w:spacing w:val="-2"/>
        </w:rPr>
        <w:t>2017).</w:t>
      </w:r>
    </w:p>
    <w:p>
      <w:pPr>
        <w:pStyle w:val="Heading2"/>
        <w:numPr>
          <w:ilvl w:val="2"/>
          <w:numId w:val="6"/>
        </w:numPr>
        <w:tabs>
          <w:tab w:pos="1276" w:val="left" w:leader="none"/>
        </w:tabs>
        <w:spacing w:line="240" w:lineRule="auto" w:before="1" w:after="0"/>
        <w:ind w:left="1276" w:right="0" w:hanging="576"/>
        <w:jc w:val="both"/>
      </w:pPr>
      <w:bookmarkStart w:name="_TOC_250001" w:id="36"/>
      <w:r>
        <w:rPr/>
        <w:t>Uji</w:t>
      </w:r>
      <w:bookmarkEnd w:id="36"/>
      <w:r>
        <w:rPr>
          <w:spacing w:val="-2"/>
        </w:rPr>
        <w:t> Hipotesis</w:t>
      </w:r>
    </w:p>
    <w:p>
      <w:pPr>
        <w:pStyle w:val="BodyText"/>
        <w:rPr>
          <w:b/>
        </w:rPr>
      </w:pPr>
    </w:p>
    <w:p>
      <w:pPr>
        <w:pStyle w:val="ListParagraph"/>
        <w:numPr>
          <w:ilvl w:val="3"/>
          <w:numId w:val="6"/>
        </w:numPr>
        <w:tabs>
          <w:tab w:pos="1648" w:val="left" w:leader="none"/>
        </w:tabs>
        <w:spacing w:line="240" w:lineRule="auto" w:before="0" w:after="0"/>
        <w:ind w:left="1648" w:right="0" w:hanging="360"/>
        <w:jc w:val="left"/>
        <w:rPr>
          <w:sz w:val="24"/>
        </w:rPr>
      </w:pPr>
      <w:r>
        <w:rPr>
          <w:sz w:val="24"/>
        </w:rPr>
        <w:t>Uji </w:t>
      </w:r>
      <w:r>
        <w:rPr>
          <w:spacing w:val="-10"/>
          <w:sz w:val="24"/>
        </w:rPr>
        <w:t>t</w:t>
      </w:r>
    </w:p>
    <w:p>
      <w:pPr>
        <w:pStyle w:val="BodyText"/>
      </w:pPr>
    </w:p>
    <w:p>
      <w:pPr>
        <w:pStyle w:val="BodyText"/>
        <w:spacing w:line="480" w:lineRule="auto"/>
        <w:ind w:left="568" w:right="280" w:firstLine="720"/>
        <w:jc w:val="both"/>
      </w:pPr>
      <w:r>
        <w:rPr/>
        <w:t>Dalam penelitian ini pengujian hipotesis menggunakan </w:t>
      </w:r>
      <w:r>
        <w:rPr>
          <w:i/>
        </w:rPr>
        <w:t>probability valued/p-valued</w:t>
      </w:r>
      <w:r>
        <w:rPr/>
        <w:t>. Menuru</w:t>
      </w:r>
      <w:r>
        <w:rPr>
          <w:b/>
        </w:rPr>
        <w:t>t </w:t>
      </w:r>
      <w:r>
        <w:rPr/>
        <w:t>Ghozali (2018) p-valued adalan nilai probabilitas yang digunakan sebagai dasaar pengambilan keputusan dalam pengujian hipotesiss statistik yang menunjukan ada atau tidaknya pengaruh signifikan antara variabel independen terhadap variabel dependen.</w:t>
      </w:r>
    </w:p>
    <w:p>
      <w:pPr>
        <w:pStyle w:val="BodyText"/>
        <w:spacing w:before="1"/>
        <w:ind w:left="1288"/>
        <w:jc w:val="both"/>
      </w:pPr>
      <w:r>
        <w:rPr/>
        <w:t>Kriteria</w:t>
      </w:r>
      <w:r>
        <w:rPr>
          <w:spacing w:val="-5"/>
        </w:rPr>
        <w:t> </w:t>
      </w:r>
      <w:r>
        <w:rPr/>
        <w:t>dalam</w:t>
      </w:r>
      <w:r>
        <w:rPr>
          <w:spacing w:val="-2"/>
        </w:rPr>
        <w:t> </w:t>
      </w:r>
      <w:r>
        <w:rPr/>
        <w:t>uji</w:t>
      </w:r>
      <w:r>
        <w:rPr>
          <w:spacing w:val="-3"/>
        </w:rPr>
        <w:t> </w:t>
      </w:r>
      <w:r>
        <w:rPr/>
        <w:t>hipotesis</w:t>
      </w:r>
      <w:r>
        <w:rPr>
          <w:spacing w:val="-3"/>
        </w:rPr>
        <w:t> </w:t>
      </w:r>
      <w:r>
        <w:rPr/>
        <w:t>sebagai</w:t>
      </w:r>
      <w:r>
        <w:rPr>
          <w:spacing w:val="-2"/>
        </w:rPr>
        <w:t> berikut:</w:t>
      </w:r>
    </w:p>
    <w:p>
      <w:pPr>
        <w:pStyle w:val="BodyText"/>
      </w:pPr>
    </w:p>
    <w:p>
      <w:pPr>
        <w:pStyle w:val="BodyText"/>
        <w:spacing w:line="480" w:lineRule="auto"/>
        <w:ind w:left="568" w:right="280"/>
        <w:jc w:val="both"/>
      </w:pPr>
      <w:r>
        <w:rPr/>
        <w:t>Apabila p value (sig) &gt;0,05 dan β&lt;0 berarti variabel independen tidak</w:t>
      </w:r>
      <w:r>
        <w:rPr>
          <w:spacing w:val="40"/>
        </w:rPr>
        <w:t> </w:t>
      </w:r>
      <w:r>
        <w:rPr/>
        <w:t>berpengaruh signifikan dan positif terhadap variabel dependen, maka hipotesis </w:t>
      </w:r>
      <w:r>
        <w:rPr>
          <w:spacing w:val="-2"/>
        </w:rPr>
        <w:t>ditolak.</w:t>
      </w:r>
    </w:p>
    <w:p>
      <w:pPr>
        <w:pStyle w:val="BodyText"/>
        <w:spacing w:line="480" w:lineRule="auto" w:before="1"/>
        <w:ind w:left="568" w:right="282"/>
        <w:jc w:val="both"/>
      </w:pPr>
      <w:r>
        <w:rPr/>
        <w:t>Apabila p value (sig) &lt;0,05 dan β&gt;0 berarti variabel independen berpengaruh signifikan dan positif terhadap variabel dependen, maka hipotesis diterima.</w:t>
      </w:r>
    </w:p>
    <w:p>
      <w:pPr>
        <w:pStyle w:val="BodyText"/>
        <w:spacing w:after="0" w:line="480" w:lineRule="auto"/>
        <w:jc w:val="both"/>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pStyle w:val="Heading1"/>
        <w:ind w:right="2279"/>
        <w:jc w:val="center"/>
      </w:pPr>
      <w:bookmarkStart w:name="_TOC_250000" w:id="37"/>
      <w:r>
        <w:rPr/>
        <w:t>DAFTAR</w:t>
      </w:r>
      <w:r>
        <w:rPr>
          <w:spacing w:val="-6"/>
        </w:rPr>
        <w:t> </w:t>
      </w:r>
      <w:bookmarkEnd w:id="37"/>
      <w:r>
        <w:rPr>
          <w:spacing w:val="-2"/>
        </w:rPr>
        <w:t>PUSTAKA</w:t>
      </w:r>
    </w:p>
    <w:p>
      <w:pPr>
        <w:pStyle w:val="BodyText"/>
        <w:rPr>
          <w:b/>
        </w:rPr>
      </w:pPr>
    </w:p>
    <w:p>
      <w:pPr>
        <w:pStyle w:val="BodyText"/>
        <w:ind w:left="1048" w:right="278" w:hanging="480"/>
        <w:jc w:val="both"/>
      </w:pPr>
      <w:r>
        <w:rPr/>
        <w:t>Rafif Agriansyah &amp; Dul Muid. (2025). Penghindaran Pajak Pada Perusahaan Mnaufaktur Sektor Barang Konsumsi Tahun 2022-2023. </w:t>
      </w:r>
      <w:r>
        <w:rPr>
          <w:i/>
        </w:rPr>
        <w:t>Diponegoro</w:t>
      </w:r>
      <w:r>
        <w:rPr>
          <w:i/>
          <w:spacing w:val="80"/>
        </w:rPr>
        <w:t> </w:t>
      </w:r>
      <w:r>
        <w:rPr>
          <w:i/>
        </w:rPr>
        <w:t>Journal Of Accounting,</w:t>
      </w:r>
      <w:r>
        <w:rPr/>
        <w:t>14(1), 1–13.</w:t>
      </w:r>
    </w:p>
    <w:p>
      <w:pPr>
        <w:pStyle w:val="BodyText"/>
        <w:spacing w:before="200"/>
        <w:ind w:left="1048" w:right="283" w:hanging="480"/>
        <w:jc w:val="both"/>
      </w:pPr>
      <w:r>
        <w:rPr/>
        <w:t>Abdul Rauf Alhayra, Jannati Tangngisulu, &amp; Yana Fajriah. (2024). The Effect of Profitability on Company Value with Company Size as a Moderating Variable. </w:t>
      </w:r>
      <w:r>
        <w:rPr>
          <w:i/>
        </w:rPr>
        <w:t>Jurnal Media Komunikasi Ilmu Ekonomi</w:t>
      </w:r>
      <w:r>
        <w:rPr/>
        <w:t>, </w:t>
      </w:r>
      <w:r>
        <w:rPr>
          <w:i/>
        </w:rPr>
        <w:t>5</w:t>
      </w:r>
      <w:r>
        <w:rPr/>
        <w:t>(1), 2669–2680.</w:t>
      </w:r>
    </w:p>
    <w:p>
      <w:pPr>
        <w:pStyle w:val="BodyText"/>
        <w:spacing w:before="202"/>
        <w:ind w:left="1048" w:right="280" w:hanging="480"/>
        <w:jc w:val="both"/>
      </w:pPr>
      <w:r>
        <w:rPr/>
        <w:t>Dian Nur Aprida &amp; Aris Sanulika. (2024). Pengaruh Agresivitas Pajak, Beban Pajak Tangguhan, dan Kebijakan Utang terhadap Nilai Perusahaan. </w:t>
      </w:r>
      <w:r>
        <w:rPr>
          <w:i/>
        </w:rPr>
        <w:t>AKUA: Jurnal Akuntansi Dan Keuangan</w:t>
      </w:r>
      <w:r>
        <w:rPr/>
        <w:t>, </w:t>
      </w:r>
      <w:r>
        <w:rPr>
          <w:i/>
        </w:rPr>
        <w:t>3</w:t>
      </w:r>
      <w:r>
        <w:rPr/>
        <w:t>(3), 120–131. </w:t>
      </w:r>
      <w:r>
        <w:rPr>
          <w:spacing w:val="-2"/>
        </w:rPr>
        <w:t>https://doi.org/10.54259/akua.v3i3.2878</w:t>
      </w:r>
    </w:p>
    <w:p>
      <w:pPr>
        <w:pStyle w:val="BodyText"/>
        <w:spacing w:before="199"/>
        <w:ind w:left="1048" w:right="281" w:hanging="480"/>
        <w:jc w:val="both"/>
      </w:pPr>
      <w:r>
        <w:rPr/>
        <w:t>Eugene F. Brigham &amp; Joel F. Houston. (2019). Fundamentals of Financial Management Cegage Learning. In </w:t>
      </w:r>
      <w:r>
        <w:rPr>
          <w:i/>
        </w:rPr>
        <w:t>The Journal of Finance </w:t>
      </w:r>
      <w:r>
        <w:rPr/>
        <w:t>(Vol. 34, Issue 5). Cengage Learning.</w:t>
      </w:r>
    </w:p>
    <w:p>
      <w:pPr>
        <w:pStyle w:val="BodyText"/>
        <w:spacing w:before="199"/>
        <w:ind w:left="1048" w:right="286" w:hanging="480"/>
        <w:jc w:val="both"/>
      </w:pPr>
      <w:r>
        <w:rPr/>
        <w:t>Collins, S. P., Storrow, A., Liu, D., Jenkins, C. A., Miller, K. F., Kampe, C., &amp; Butler, J. (2021). </w:t>
      </w:r>
      <w:r>
        <w:rPr>
          <w:i/>
        </w:rPr>
        <w:t>Agresivitas pajak</w:t>
      </w:r>
      <w:r>
        <w:rPr/>
        <w:t>. 167–186.</w:t>
      </w:r>
    </w:p>
    <w:p>
      <w:pPr>
        <w:pStyle w:val="BodyText"/>
        <w:spacing w:before="200"/>
        <w:ind w:left="1048" w:right="284" w:hanging="480"/>
        <w:jc w:val="both"/>
      </w:pPr>
      <w:r>
        <w:rPr/>
        <w:t>Febrianto, A. (2014). Pengaruh Beban Pajak Tangguhan dan Struktur</w:t>
      </w:r>
      <w:r>
        <w:rPr>
          <w:spacing w:val="40"/>
        </w:rPr>
        <w:t> </w:t>
      </w:r>
      <w:r>
        <w:rPr/>
        <w:t>Kepemilikan Terhadap Praktik Manajemen Laba pada Perusahaan Manufaktur di Bursa Efek Indonesia. </w:t>
      </w:r>
      <w:r>
        <w:rPr>
          <w:i/>
        </w:rPr>
        <w:t>Tekun</w:t>
      </w:r>
      <w:r>
        <w:rPr/>
        <w:t>, </w:t>
      </w:r>
      <w:r>
        <w:rPr>
          <w:i/>
        </w:rPr>
        <w:t>5</w:t>
      </w:r>
      <w:r>
        <w:rPr/>
        <w:t>(02), 218–229.</w:t>
      </w:r>
    </w:p>
    <w:p>
      <w:pPr>
        <w:pStyle w:val="BodyText"/>
        <w:spacing w:before="202"/>
        <w:ind w:left="1048" w:right="282" w:hanging="480"/>
        <w:jc w:val="both"/>
      </w:pPr>
      <w:r>
        <w:rPr/>
        <w:t>Firmansyah, B. (2023). Pengaruh Profitabilitas, Harga Saham, Dan Earning Per Share Terhadap Nilai Perusahaan Pada Perusahaan Infrastruktur Yang Terdaftar Di Jakarta Islamic Index 70 Periode 2018-2021. </w:t>
      </w:r>
      <w:r>
        <w:rPr>
          <w:i/>
        </w:rPr>
        <w:t>Jurnal Ekobis Dewantara</w:t>
      </w:r>
      <w:r>
        <w:rPr/>
        <w:t>, </w:t>
      </w:r>
      <w:r>
        <w:rPr>
          <w:i/>
        </w:rPr>
        <w:t>6</w:t>
      </w:r>
      <w:r>
        <w:rPr/>
        <w:t>(1), 421–436. https://doi.org/10.30738/ed_en.v6i1.3679</w:t>
      </w:r>
    </w:p>
    <w:p>
      <w:pPr>
        <w:pStyle w:val="BodyText"/>
        <w:spacing w:before="200"/>
        <w:ind w:left="1048" w:right="280" w:hanging="480"/>
        <w:jc w:val="both"/>
      </w:pPr>
      <w:r>
        <w:rPr/>
        <w:t>Frank, M. M., Lynch, L. J., &amp; Rego, S. O. (2009). Tax Reporting Aggressiveness and Its Relation To Aggressive Financial Reporting. </w:t>
      </w:r>
      <w:r>
        <w:rPr>
          <w:i/>
        </w:rPr>
        <w:t>SSRN Electronic Journal</w:t>
      </w:r>
      <w:r>
        <w:rPr/>
        <w:t>. https://doi.org/10.2139/ssrn.647604</w:t>
      </w:r>
    </w:p>
    <w:p>
      <w:pPr>
        <w:spacing w:before="199"/>
        <w:ind w:left="1048" w:right="280" w:hanging="480"/>
        <w:jc w:val="both"/>
        <w:rPr>
          <w:sz w:val="24"/>
        </w:rPr>
      </w:pPr>
      <w:r>
        <w:rPr>
          <w:sz w:val="24"/>
        </w:rPr>
        <w:t>Fred, W. J., &amp; Copeland, T. E. (2022). Nilai Perusahaan (Konsep dan Aplikasi).</w:t>
      </w:r>
      <w:r>
        <w:rPr>
          <w:spacing w:val="80"/>
          <w:sz w:val="24"/>
        </w:rPr>
        <w:t> </w:t>
      </w:r>
      <w:r>
        <w:rPr>
          <w:sz w:val="24"/>
        </w:rPr>
        <w:t>In </w:t>
      </w:r>
      <w:r>
        <w:rPr>
          <w:i/>
          <w:sz w:val="24"/>
        </w:rPr>
        <w:t>Angewandte Chemie International Edition, 6(11), 951–952. </w:t>
      </w:r>
      <w:r>
        <w:rPr>
          <w:sz w:val="24"/>
        </w:rPr>
        <w:t>(Vol. 3, Issue 1). </w:t>
      </w:r>
      <w:hyperlink r:id="rId20">
        <w:r>
          <w:rPr>
            <w:sz w:val="24"/>
          </w:rPr>
          <w:t>https://medium.com/@arifwicaksanaa/pengertian-use-case-a7e576e1b6bf</w:t>
        </w:r>
      </w:hyperlink>
    </w:p>
    <w:p>
      <w:pPr>
        <w:pStyle w:val="BodyText"/>
        <w:spacing w:before="202"/>
        <w:ind w:left="1048" w:right="286" w:hanging="480"/>
        <w:jc w:val="both"/>
      </w:pPr>
      <w:r>
        <w:rPr/>
        <w:t>Gurning, D. L., &amp; Oktavianna, R. (2024). Pengaruh Perencanaan Pajak, Aset</w:t>
      </w:r>
      <w:r>
        <w:rPr>
          <w:spacing w:val="40"/>
        </w:rPr>
        <w:t> </w:t>
      </w:r>
      <w:r>
        <w:rPr/>
        <w:t>Pajak Tangguhan, dan Beban Pajak Tangguhan terhadap Nilai Perusahaan. </w:t>
      </w:r>
      <w:r>
        <w:rPr>
          <w:i/>
        </w:rPr>
        <w:t>Jurnal Pajak Vokasi (JUPASI)</w:t>
      </w:r>
      <w:r>
        <w:rPr/>
        <w:t>, </w:t>
      </w:r>
      <w:r>
        <w:rPr>
          <w:i/>
        </w:rPr>
        <w:t>5</w:t>
      </w:r>
      <w:r>
        <w:rPr/>
        <w:t>(2), 41–52.</w:t>
      </w:r>
    </w:p>
    <w:p>
      <w:pPr>
        <w:spacing w:before="199"/>
        <w:ind w:left="1048" w:right="280" w:hanging="480"/>
        <w:jc w:val="both"/>
        <w:rPr>
          <w:sz w:val="24"/>
        </w:rPr>
      </w:pPr>
      <w:r>
        <w:rPr>
          <w:sz w:val="24"/>
        </w:rPr>
        <w:t>Muhammad Lukman Hakim &amp; Lela Hindasah. (2025). Pengaruh Profitabilitas, Keputusan Keuangan, Struktur Kepemilikan Dan Ukuran Perusahaan Terhadap Nilai Perusahaan. </w:t>
      </w:r>
      <w:r>
        <w:rPr>
          <w:i/>
          <w:sz w:val="24"/>
        </w:rPr>
        <w:t>Jurnal Ilmiah MEA (Manajemen, Ekonomi, Dan Akuntansi)</w:t>
      </w:r>
      <w:r>
        <w:rPr>
          <w:sz w:val="24"/>
        </w:rPr>
        <w:t>, </w:t>
      </w:r>
      <w:r>
        <w:rPr>
          <w:i/>
          <w:sz w:val="24"/>
        </w:rPr>
        <w:t>9</w:t>
      </w:r>
      <w:r>
        <w:rPr>
          <w:sz w:val="24"/>
        </w:rPr>
        <w:t>(1), 908–932.</w:t>
      </w:r>
    </w:p>
    <w:p>
      <w:pPr>
        <w:pStyle w:val="BodyText"/>
        <w:spacing w:before="200"/>
        <w:ind w:left="282" w:right="4"/>
        <w:jc w:val="center"/>
      </w:pPr>
      <w:r>
        <w:rPr/>
        <w:t>Anthony</w:t>
      </w:r>
      <w:r>
        <w:rPr>
          <w:spacing w:val="52"/>
          <w:w w:val="150"/>
        </w:rPr>
        <w:t> </w:t>
      </w:r>
      <w:r>
        <w:rPr/>
        <w:t>Holly.</w:t>
      </w:r>
      <w:r>
        <w:rPr>
          <w:spacing w:val="54"/>
          <w:w w:val="150"/>
        </w:rPr>
        <w:t> </w:t>
      </w:r>
      <w:r>
        <w:rPr/>
        <w:t>(2021).</w:t>
      </w:r>
      <w:r>
        <w:rPr>
          <w:spacing w:val="56"/>
          <w:w w:val="150"/>
        </w:rPr>
        <w:t> </w:t>
      </w:r>
      <w:r>
        <w:rPr/>
        <w:t>Pengaruh</w:t>
      </w:r>
      <w:r>
        <w:rPr>
          <w:spacing w:val="55"/>
          <w:w w:val="150"/>
        </w:rPr>
        <w:t> </w:t>
      </w:r>
      <w:r>
        <w:rPr/>
        <w:t>Agresivitas</w:t>
      </w:r>
      <w:r>
        <w:rPr>
          <w:spacing w:val="56"/>
          <w:w w:val="150"/>
        </w:rPr>
        <w:t> </w:t>
      </w:r>
      <w:r>
        <w:rPr/>
        <w:t>Pajak</w:t>
      </w:r>
      <w:r>
        <w:rPr>
          <w:spacing w:val="54"/>
          <w:w w:val="150"/>
        </w:rPr>
        <w:t> </w:t>
      </w:r>
      <w:r>
        <w:rPr/>
        <w:t>Terhadap</w:t>
      </w:r>
      <w:r>
        <w:rPr>
          <w:spacing w:val="56"/>
          <w:w w:val="150"/>
        </w:rPr>
        <w:t> </w:t>
      </w:r>
      <w:r>
        <w:rPr/>
        <w:t>Reaksi</w:t>
      </w:r>
      <w:r>
        <w:rPr>
          <w:spacing w:val="58"/>
          <w:w w:val="150"/>
        </w:rPr>
        <w:t> </w:t>
      </w:r>
      <w:r>
        <w:rPr>
          <w:spacing w:val="-2"/>
        </w:rPr>
        <w:t>Pasar</w:t>
      </w:r>
    </w:p>
    <w:p>
      <w:pPr>
        <w:pStyle w:val="BodyText"/>
        <w:spacing w:after="0"/>
        <w:jc w:val="center"/>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pStyle w:val="BodyText"/>
        <w:ind w:left="1048"/>
      </w:pPr>
      <w:r>
        <w:rPr/>
        <w:t>Dengan</w:t>
      </w:r>
      <w:r>
        <w:rPr>
          <w:spacing w:val="40"/>
        </w:rPr>
        <w:t> </w:t>
      </w:r>
      <w:r>
        <w:rPr/>
        <w:t>Dewan</w:t>
      </w:r>
      <w:r>
        <w:rPr>
          <w:spacing w:val="39"/>
        </w:rPr>
        <w:t> </w:t>
      </w:r>
      <w:r>
        <w:rPr/>
        <w:t>Komisaris</w:t>
      </w:r>
      <w:r>
        <w:rPr>
          <w:spacing w:val="40"/>
        </w:rPr>
        <w:t> </w:t>
      </w:r>
      <w:r>
        <w:rPr/>
        <w:t>Independen</w:t>
      </w:r>
      <w:r>
        <w:rPr>
          <w:spacing w:val="39"/>
        </w:rPr>
        <w:t> </w:t>
      </w:r>
      <w:r>
        <w:rPr/>
        <w:t>Sebagai</w:t>
      </w:r>
      <w:r>
        <w:rPr>
          <w:spacing w:val="40"/>
        </w:rPr>
        <w:t> </w:t>
      </w:r>
      <w:r>
        <w:rPr/>
        <w:t>Variabel</w:t>
      </w:r>
      <w:r>
        <w:rPr>
          <w:spacing w:val="40"/>
        </w:rPr>
        <w:t> </w:t>
      </w:r>
      <w:r>
        <w:rPr/>
        <w:t>Moderasi.</w:t>
      </w:r>
      <w:r>
        <w:rPr>
          <w:spacing w:val="40"/>
        </w:rPr>
        <w:t> </w:t>
      </w:r>
      <w:r>
        <w:rPr>
          <w:i/>
        </w:rPr>
        <w:t>Jurnal Akuntansi</w:t>
      </w:r>
      <w:r>
        <w:rPr/>
        <w:t>, </w:t>
      </w:r>
      <w:r>
        <w:rPr>
          <w:i/>
        </w:rPr>
        <w:t>15</w:t>
      </w:r>
      <w:r>
        <w:rPr/>
        <w:t>(1), 25–41. https://doi.org/10.25170/jak.v15i1.1464</w:t>
      </w:r>
    </w:p>
    <w:p>
      <w:pPr>
        <w:pStyle w:val="BodyText"/>
        <w:spacing w:before="200"/>
        <w:ind w:left="1048" w:right="278" w:hanging="480"/>
        <w:jc w:val="both"/>
      </w:pPr>
      <w:r>
        <w:rPr/>
        <w:t>Indriyani, T. (2020). Pengaruh Agresivitas Pajak, Corporate Governance, dan Corporate Social Responsibility Terhadap Nilai Perusahaan. </w:t>
      </w:r>
      <w:r>
        <w:rPr>
          <w:i/>
        </w:rPr>
        <w:t>Block Caving – A Viable Alternative?</w:t>
      </w:r>
      <w:r>
        <w:rPr/>
        <w:t>, </w:t>
      </w:r>
      <w:r>
        <w:rPr>
          <w:i/>
        </w:rPr>
        <w:t>21</w:t>
      </w:r>
      <w:r>
        <w:rPr/>
        <w:t>(1), 1–9. https:/</w:t>
      </w:r>
      <w:hyperlink r:id="rId21">
        <w:r>
          <w:rPr/>
          <w:t>/www.golder.com/insights/block-</w:t>
        </w:r>
      </w:hyperlink>
      <w:r>
        <w:rPr/>
        <w:t> </w:t>
      </w:r>
      <w:r>
        <w:rPr>
          <w:spacing w:val="-2"/>
        </w:rPr>
        <w:t>caving-a-viable-alternative/</w:t>
      </w:r>
    </w:p>
    <w:p>
      <w:pPr>
        <w:pStyle w:val="BodyText"/>
        <w:spacing w:before="202"/>
        <w:ind w:left="1048" w:right="278" w:hanging="480"/>
        <w:jc w:val="both"/>
      </w:pPr>
      <w:r>
        <w:rPr/>
        <w:t>Jesslyn, &amp; Murtanto. (2025). Faktor-Faktor Yang Mempengaruhi Nilai Perusahaan. </w:t>
      </w:r>
      <w:r>
        <w:rPr>
          <w:i/>
        </w:rPr>
        <w:t>Jurnal Ekonomi Trisakti</w:t>
      </w:r>
      <w:r>
        <w:rPr/>
        <w:t>, </w:t>
      </w:r>
      <w:r>
        <w:rPr>
          <w:i/>
        </w:rPr>
        <w:t>5</w:t>
      </w:r>
      <w:r>
        <w:rPr/>
        <w:t>(1), 255–264. </w:t>
      </w:r>
      <w:r>
        <w:rPr>
          <w:spacing w:val="-2"/>
        </w:rPr>
        <w:t>https://doi.org/10.25105/v5i1.22263</w:t>
      </w:r>
    </w:p>
    <w:p>
      <w:pPr>
        <w:pStyle w:val="BodyText"/>
        <w:spacing w:before="199"/>
        <w:ind w:right="284"/>
        <w:jc w:val="right"/>
      </w:pPr>
      <w:r>
        <w:rPr/>
        <w:t>Khan,</w:t>
      </w:r>
      <w:r>
        <w:rPr>
          <w:spacing w:val="32"/>
        </w:rPr>
        <w:t> </w:t>
      </w:r>
      <w:r>
        <w:rPr/>
        <w:t>M.</w:t>
      </w:r>
      <w:r>
        <w:rPr>
          <w:spacing w:val="35"/>
        </w:rPr>
        <w:t> </w:t>
      </w:r>
      <w:r>
        <w:rPr/>
        <w:t>A.,</w:t>
      </w:r>
      <w:r>
        <w:rPr>
          <w:spacing w:val="34"/>
        </w:rPr>
        <w:t> </w:t>
      </w:r>
      <w:r>
        <w:rPr/>
        <w:t>&amp;</w:t>
      </w:r>
      <w:r>
        <w:rPr>
          <w:spacing w:val="35"/>
        </w:rPr>
        <w:t> </w:t>
      </w:r>
      <w:r>
        <w:rPr/>
        <w:t>Nuryanah,</w:t>
      </w:r>
      <w:r>
        <w:rPr>
          <w:spacing w:val="35"/>
        </w:rPr>
        <w:t> </w:t>
      </w:r>
      <w:r>
        <w:rPr/>
        <w:t>S.</w:t>
      </w:r>
      <w:r>
        <w:rPr>
          <w:spacing w:val="34"/>
        </w:rPr>
        <w:t> </w:t>
      </w:r>
      <w:r>
        <w:rPr/>
        <w:t>(2023).</w:t>
      </w:r>
      <w:r>
        <w:rPr>
          <w:spacing w:val="36"/>
        </w:rPr>
        <w:t> </w:t>
      </w:r>
      <w:r>
        <w:rPr/>
        <w:t>Combating</w:t>
      </w:r>
      <w:r>
        <w:rPr>
          <w:spacing w:val="35"/>
        </w:rPr>
        <w:t> </w:t>
      </w:r>
      <w:r>
        <w:rPr/>
        <w:t>tax</w:t>
      </w:r>
      <w:r>
        <w:rPr>
          <w:spacing w:val="34"/>
        </w:rPr>
        <w:t> </w:t>
      </w:r>
      <w:r>
        <w:rPr/>
        <w:t>aggressiveness:</w:t>
      </w:r>
      <w:r>
        <w:rPr>
          <w:spacing w:val="36"/>
        </w:rPr>
        <w:t> </w:t>
      </w:r>
      <w:r>
        <w:rPr>
          <w:spacing w:val="-2"/>
        </w:rPr>
        <w:t>Evidence</w:t>
      </w:r>
    </w:p>
    <w:p>
      <w:pPr>
        <w:spacing w:before="0"/>
        <w:ind w:left="0" w:right="283" w:firstLine="0"/>
        <w:jc w:val="right"/>
        <w:rPr>
          <w:sz w:val="24"/>
        </w:rPr>
      </w:pPr>
      <w:r>
        <w:rPr>
          <w:sz w:val="24"/>
        </w:rPr>
        <w:t>from</w:t>
      </w:r>
      <w:r>
        <w:rPr>
          <w:spacing w:val="58"/>
          <w:sz w:val="24"/>
        </w:rPr>
        <w:t> </w:t>
      </w:r>
      <w:r>
        <w:rPr>
          <w:sz w:val="24"/>
        </w:rPr>
        <w:t>Indonesia’s</w:t>
      </w:r>
      <w:r>
        <w:rPr>
          <w:spacing w:val="58"/>
          <w:sz w:val="24"/>
        </w:rPr>
        <w:t> </w:t>
      </w:r>
      <w:r>
        <w:rPr>
          <w:sz w:val="24"/>
        </w:rPr>
        <w:t>tax</w:t>
      </w:r>
      <w:r>
        <w:rPr>
          <w:spacing w:val="59"/>
          <w:sz w:val="24"/>
        </w:rPr>
        <w:t> </w:t>
      </w:r>
      <w:r>
        <w:rPr>
          <w:sz w:val="24"/>
        </w:rPr>
        <w:t>amnesty</w:t>
      </w:r>
      <w:r>
        <w:rPr>
          <w:spacing w:val="59"/>
          <w:sz w:val="24"/>
        </w:rPr>
        <w:t> </w:t>
      </w:r>
      <w:r>
        <w:rPr>
          <w:sz w:val="24"/>
        </w:rPr>
        <w:t>program.</w:t>
      </w:r>
      <w:r>
        <w:rPr>
          <w:spacing w:val="61"/>
          <w:sz w:val="24"/>
        </w:rPr>
        <w:t> </w:t>
      </w:r>
      <w:r>
        <w:rPr>
          <w:i/>
          <w:sz w:val="24"/>
        </w:rPr>
        <w:t>Cogent</w:t>
      </w:r>
      <w:r>
        <w:rPr>
          <w:i/>
          <w:spacing w:val="58"/>
          <w:sz w:val="24"/>
        </w:rPr>
        <w:t> </w:t>
      </w:r>
      <w:r>
        <w:rPr>
          <w:i/>
          <w:sz w:val="24"/>
        </w:rPr>
        <w:t>Economics</w:t>
      </w:r>
      <w:r>
        <w:rPr>
          <w:i/>
          <w:spacing w:val="58"/>
          <w:sz w:val="24"/>
        </w:rPr>
        <w:t> </w:t>
      </w:r>
      <w:r>
        <w:rPr>
          <w:i/>
          <w:sz w:val="24"/>
        </w:rPr>
        <w:t>and</w:t>
      </w:r>
      <w:r>
        <w:rPr>
          <w:i/>
          <w:spacing w:val="61"/>
          <w:sz w:val="24"/>
        </w:rPr>
        <w:t> </w:t>
      </w:r>
      <w:r>
        <w:rPr>
          <w:i/>
          <w:spacing w:val="-2"/>
          <w:sz w:val="24"/>
        </w:rPr>
        <w:t>Finance</w:t>
      </w:r>
      <w:r>
        <w:rPr>
          <w:spacing w:val="-2"/>
          <w:sz w:val="24"/>
        </w:rPr>
        <w:t>,</w:t>
      </w:r>
    </w:p>
    <w:p>
      <w:pPr>
        <w:pStyle w:val="BodyText"/>
        <w:ind w:left="1048"/>
        <w:jc w:val="both"/>
      </w:pPr>
      <w:r>
        <w:rPr>
          <w:i/>
        </w:rPr>
        <w:t>11</w:t>
      </w:r>
      <w:r>
        <w:rPr/>
        <w:t>(2).</w:t>
      </w:r>
      <w:r>
        <w:rPr>
          <w:spacing w:val="-2"/>
        </w:rPr>
        <w:t> https://doi.org/10.1080/23322039.2023.2229177</w:t>
      </w:r>
    </w:p>
    <w:p>
      <w:pPr>
        <w:pStyle w:val="BodyText"/>
        <w:spacing w:before="199"/>
        <w:ind w:left="1048" w:right="282" w:hanging="480"/>
        <w:jc w:val="both"/>
      </w:pPr>
      <w:r>
        <w:rPr/>
        <w:t>Lantera, R. A., &amp; Hamdani. (2025). Transparansi Memoderasi Struktur Modal, Perencanaan Pajak, dan Agresivitas Pajak Terhadap Nilai Perusahaan Grafik Nilai perusahaan. </w:t>
      </w:r>
      <w:r>
        <w:rPr>
          <w:i/>
        </w:rPr>
        <w:t>4</w:t>
      </w:r>
      <w:r>
        <w:rPr/>
        <w:t>(2), 6468–6475.</w:t>
      </w:r>
    </w:p>
    <w:p>
      <w:pPr>
        <w:spacing w:line="240" w:lineRule="auto" w:before="202"/>
        <w:ind w:left="1048" w:right="280" w:hanging="480"/>
        <w:jc w:val="both"/>
        <w:rPr>
          <w:sz w:val="24"/>
        </w:rPr>
      </w:pPr>
      <w:r>
        <w:rPr>
          <w:sz w:val="24"/>
        </w:rPr>
        <w:t>Mayangsari, S. A., &amp; Rani, P. (2024). Pengaruh Agresivitas Pajak dan Growth Opportunity terhadap Nilai Perusahaan dengan Leverage Sebagai Pemoderasi.</w:t>
      </w:r>
      <w:r>
        <w:rPr>
          <w:spacing w:val="75"/>
          <w:w w:val="150"/>
          <w:sz w:val="24"/>
        </w:rPr>
        <w:t> </w:t>
      </w:r>
      <w:r>
        <w:rPr>
          <w:i/>
          <w:sz w:val="24"/>
        </w:rPr>
        <w:t>Co-Value</w:t>
      </w:r>
      <w:r>
        <w:rPr>
          <w:i/>
          <w:spacing w:val="76"/>
          <w:w w:val="150"/>
          <w:sz w:val="24"/>
        </w:rPr>
        <w:t> </w:t>
      </w:r>
      <w:r>
        <w:rPr>
          <w:i/>
          <w:sz w:val="24"/>
        </w:rPr>
        <w:t>Jurnal</w:t>
      </w:r>
      <w:r>
        <w:rPr>
          <w:i/>
          <w:spacing w:val="76"/>
          <w:w w:val="150"/>
          <w:sz w:val="24"/>
        </w:rPr>
        <w:t> </w:t>
      </w:r>
      <w:r>
        <w:rPr>
          <w:i/>
          <w:sz w:val="24"/>
        </w:rPr>
        <w:t>Ekonomi</w:t>
      </w:r>
      <w:r>
        <w:rPr>
          <w:i/>
          <w:spacing w:val="76"/>
          <w:w w:val="150"/>
          <w:sz w:val="24"/>
        </w:rPr>
        <w:t> </w:t>
      </w:r>
      <w:r>
        <w:rPr>
          <w:i/>
          <w:sz w:val="24"/>
        </w:rPr>
        <w:t>Koperasi</w:t>
      </w:r>
      <w:r>
        <w:rPr>
          <w:i/>
          <w:spacing w:val="76"/>
          <w:w w:val="150"/>
          <w:sz w:val="24"/>
        </w:rPr>
        <w:t> </w:t>
      </w:r>
      <w:r>
        <w:rPr>
          <w:i/>
          <w:sz w:val="24"/>
        </w:rPr>
        <w:t>Dan</w:t>
      </w:r>
      <w:r>
        <w:rPr>
          <w:i/>
          <w:spacing w:val="76"/>
          <w:w w:val="150"/>
          <w:sz w:val="24"/>
        </w:rPr>
        <w:t> </w:t>
      </w:r>
      <w:r>
        <w:rPr>
          <w:i/>
          <w:spacing w:val="-2"/>
          <w:sz w:val="24"/>
        </w:rPr>
        <w:t>Kewirausahaan</w:t>
      </w:r>
      <w:r>
        <w:rPr>
          <w:spacing w:val="-2"/>
          <w:sz w:val="24"/>
        </w:rPr>
        <w:t>,</w:t>
      </w:r>
    </w:p>
    <w:p>
      <w:pPr>
        <w:pStyle w:val="BodyText"/>
        <w:spacing w:line="274" w:lineRule="exact"/>
        <w:ind w:left="1048"/>
        <w:jc w:val="both"/>
      </w:pPr>
      <w:r>
        <w:rPr>
          <w:i/>
        </w:rPr>
        <w:t>14</w:t>
      </w:r>
      <w:r>
        <w:rPr/>
        <w:t>(10).</w:t>
      </w:r>
      <w:r>
        <w:rPr>
          <w:spacing w:val="-2"/>
        </w:rPr>
        <w:t> https://doi.org/10.59188/covalue.v14i10.4277</w:t>
      </w:r>
    </w:p>
    <w:p>
      <w:pPr>
        <w:pStyle w:val="BodyText"/>
        <w:spacing w:before="202"/>
        <w:ind w:left="1048" w:right="282" w:hanging="480"/>
        <w:jc w:val="both"/>
      </w:pPr>
      <w:r>
        <w:rPr/>
        <w:t>Mizvi,</w:t>
      </w:r>
      <w:r>
        <w:rPr>
          <w:spacing w:val="-1"/>
        </w:rPr>
        <w:t> </w:t>
      </w:r>
      <w:r>
        <w:rPr/>
        <w:t>A.,</w:t>
      </w:r>
      <w:r>
        <w:rPr>
          <w:spacing w:val="-2"/>
        </w:rPr>
        <w:t> </w:t>
      </w:r>
      <w:r>
        <w:rPr/>
        <w:t>Abukosim,</w:t>
      </w:r>
      <w:r>
        <w:rPr>
          <w:spacing w:val="-1"/>
        </w:rPr>
        <w:t> </w:t>
      </w:r>
      <w:r>
        <w:rPr/>
        <w:t>&amp; Rahmawati,</w:t>
      </w:r>
      <w:r>
        <w:rPr>
          <w:spacing w:val="-1"/>
        </w:rPr>
        <w:t> </w:t>
      </w:r>
      <w:r>
        <w:rPr/>
        <w:t>M.</w:t>
      </w:r>
      <w:r>
        <w:rPr>
          <w:spacing w:val="-1"/>
        </w:rPr>
        <w:t> </w:t>
      </w:r>
      <w:r>
        <w:rPr/>
        <w:t>(2025). The</w:t>
      </w:r>
      <w:r>
        <w:rPr>
          <w:spacing w:val="-2"/>
        </w:rPr>
        <w:t> </w:t>
      </w:r>
      <w:r>
        <w:rPr/>
        <w:t>Effect</w:t>
      </w:r>
      <w:r>
        <w:rPr>
          <w:spacing w:val="-1"/>
        </w:rPr>
        <w:t> </w:t>
      </w:r>
      <w:r>
        <w:rPr/>
        <w:t>of</w:t>
      </w:r>
      <w:r>
        <w:rPr>
          <w:spacing w:val="-2"/>
        </w:rPr>
        <w:t> </w:t>
      </w:r>
      <w:r>
        <w:rPr/>
        <w:t>Tax</w:t>
      </w:r>
      <w:r>
        <w:rPr>
          <w:spacing w:val="-1"/>
        </w:rPr>
        <w:t> </w:t>
      </w:r>
      <w:r>
        <w:rPr/>
        <w:t>Planning</w:t>
      </w:r>
      <w:r>
        <w:rPr>
          <w:spacing w:val="-1"/>
        </w:rPr>
        <w:t> </w:t>
      </w:r>
      <w:r>
        <w:rPr/>
        <w:t>,</w:t>
      </w:r>
      <w:r>
        <w:rPr>
          <w:spacing w:val="-1"/>
        </w:rPr>
        <w:t> </w:t>
      </w:r>
      <w:r>
        <w:rPr/>
        <w:t>Tax Avoidance , Tax Aggressiveness , and Deferred Tax Expense on Firm Value</w:t>
      </w:r>
      <w:r>
        <w:rPr>
          <w:spacing w:val="40"/>
        </w:rPr>
        <w:t> </w:t>
      </w:r>
      <w:r>
        <w:rPr/>
        <w:t>( Empirical Study on LQ45 Companies Listed on the Indonesia Stock Exchange in 2019-2023). </w:t>
      </w:r>
      <w:r>
        <w:rPr>
          <w:i/>
        </w:rPr>
        <w:t>Journal of Multidisciplinary Research and Development</w:t>
      </w:r>
      <w:r>
        <w:rPr/>
        <w:t>, </w:t>
      </w:r>
      <w:r>
        <w:rPr>
          <w:i/>
        </w:rPr>
        <w:t>7</w:t>
      </w:r>
      <w:r>
        <w:rPr/>
        <w:t>(3), 1433–1444.</w:t>
      </w:r>
    </w:p>
    <w:p>
      <w:pPr>
        <w:pStyle w:val="BodyText"/>
        <w:spacing w:before="200"/>
        <w:ind w:left="1048" w:right="280" w:hanging="480"/>
        <w:jc w:val="both"/>
      </w:pPr>
      <w:r>
        <w:rPr/>
        <w:t>Noviadewi, S. U., &amp; Mulyani, S. D. (2020). Pengaruh Penghindaran Pajak Dan Asimetri Informasi Terhadap Nilai Perusahaan Dengan Kepemilikan Institusional Sebagai Variabel Pemoderasi. </w:t>
      </w:r>
      <w:r>
        <w:rPr>
          <w:i/>
        </w:rPr>
        <w:t>Prosiding Seminar Nasional Pakar</w:t>
      </w:r>
      <w:r>
        <w:rPr/>
        <w:t>, </w:t>
      </w:r>
      <w:r>
        <w:rPr>
          <w:i/>
        </w:rPr>
        <w:t>2</w:t>
      </w:r>
      <w:r>
        <w:rPr/>
        <w:t>, 1–9. https://doi.org/10.25105/pakar.v0i0.6830</w:t>
      </w:r>
    </w:p>
    <w:p>
      <w:pPr>
        <w:pStyle w:val="BodyText"/>
        <w:spacing w:before="199"/>
        <w:ind w:left="1048" w:right="280" w:hanging="480"/>
        <w:jc w:val="both"/>
      </w:pPr>
      <w:r>
        <w:rPr/>
        <w:t>Rini Novianti, Ady Bakri, Mayndarto, Tri Widyastuti Ningsih, &amp; Arisia Dewi. (2023). The Moderation Effect Of Transparency On The Influence Of Tax Aggressiveness On Company Value (Case Study of Manufacturing Companies on the IDX from 2018 to 2022). </w:t>
      </w:r>
      <w:r>
        <w:rPr>
          <w:i/>
        </w:rPr>
        <w:t>Jurnal Ilmiah</w:t>
      </w:r>
      <w:r>
        <w:rPr/>
        <w:t>, </w:t>
      </w:r>
      <w:r>
        <w:rPr>
          <w:i/>
        </w:rPr>
        <w:t>08</w:t>
      </w:r>
      <w:r>
        <w:rPr/>
        <w:t>(01), 2023. </w:t>
      </w:r>
      <w:r>
        <w:rPr>
          <w:spacing w:val="-2"/>
        </w:rPr>
        <w:t>https://jurnal.stie-aas.ac.id/index.php/jie/article/download/11064/4310</w:t>
      </w:r>
    </w:p>
    <w:p>
      <w:pPr>
        <w:pStyle w:val="BodyText"/>
        <w:spacing w:before="202"/>
        <w:ind w:left="1048" w:right="279" w:hanging="480"/>
        <w:jc w:val="both"/>
      </w:pPr>
      <w:r>
        <w:rPr/>
        <w:t>Panggabean, K., &amp; Ritonga, P. (2024). Pengaruh Tax Planning, Tax Avoidance Dan Deferred Tax Burden Terhadap Firm Value Pada Perusahaan Manufaktur Yang Terdaftar Di Bursa Efek Indonesia. </w:t>
      </w:r>
      <w:r>
        <w:rPr>
          <w:i/>
        </w:rPr>
        <w:t>Jurnal Ilmiah Manajemen, Ekonomi, &amp; Akuntansi (MEA)</w:t>
      </w:r>
      <w:r>
        <w:rPr/>
        <w:t>, </w:t>
      </w:r>
      <w:r>
        <w:rPr>
          <w:i/>
        </w:rPr>
        <w:t>8</w:t>
      </w:r>
      <w:r>
        <w:rPr/>
        <w:t>(1), 1618–1633. </w:t>
      </w:r>
      <w:r>
        <w:rPr>
          <w:spacing w:val="-2"/>
        </w:rPr>
        <w:t>https://doi.org/10.31955/mea.v8i1.3882</w:t>
      </w:r>
    </w:p>
    <w:p>
      <w:pPr>
        <w:pStyle w:val="BodyText"/>
        <w:spacing w:before="200"/>
        <w:ind w:right="287"/>
        <w:jc w:val="right"/>
      </w:pPr>
      <w:r>
        <w:rPr/>
        <w:t>Pertiwi,</w:t>
      </w:r>
      <w:r>
        <w:rPr>
          <w:spacing w:val="17"/>
        </w:rPr>
        <w:t> </w:t>
      </w:r>
      <w:r>
        <w:rPr/>
        <w:t>R.</w:t>
      </w:r>
      <w:r>
        <w:rPr>
          <w:spacing w:val="20"/>
        </w:rPr>
        <w:t> </w:t>
      </w:r>
      <w:r>
        <w:rPr/>
        <w:t>D.</w:t>
      </w:r>
      <w:r>
        <w:rPr>
          <w:spacing w:val="17"/>
        </w:rPr>
        <w:t> </w:t>
      </w:r>
      <w:r>
        <w:rPr/>
        <w:t>Y.,</w:t>
      </w:r>
      <w:r>
        <w:rPr>
          <w:spacing w:val="19"/>
        </w:rPr>
        <w:t> </w:t>
      </w:r>
      <w:r>
        <w:rPr/>
        <w:t>&amp;</w:t>
      </w:r>
      <w:r>
        <w:rPr>
          <w:spacing w:val="17"/>
        </w:rPr>
        <w:t> </w:t>
      </w:r>
      <w:r>
        <w:rPr/>
        <w:t>Wasil,</w:t>
      </w:r>
      <w:r>
        <w:rPr>
          <w:spacing w:val="20"/>
        </w:rPr>
        <w:t> </w:t>
      </w:r>
      <w:r>
        <w:rPr/>
        <w:t>M.</w:t>
      </w:r>
      <w:r>
        <w:rPr>
          <w:spacing w:val="18"/>
        </w:rPr>
        <w:t> </w:t>
      </w:r>
      <w:r>
        <w:rPr/>
        <w:t>(2023).</w:t>
      </w:r>
      <w:r>
        <w:rPr>
          <w:spacing w:val="19"/>
        </w:rPr>
        <w:t> </w:t>
      </w:r>
      <w:r>
        <w:rPr/>
        <w:t>Tax</w:t>
      </w:r>
      <w:r>
        <w:rPr>
          <w:spacing w:val="19"/>
        </w:rPr>
        <w:t> </w:t>
      </w:r>
      <w:r>
        <w:rPr/>
        <w:t>Planning</w:t>
      </w:r>
      <w:r>
        <w:rPr>
          <w:spacing w:val="20"/>
        </w:rPr>
        <w:t> </w:t>
      </w:r>
      <w:r>
        <w:rPr/>
        <w:t>and</w:t>
      </w:r>
      <w:r>
        <w:rPr>
          <w:spacing w:val="20"/>
        </w:rPr>
        <w:t> </w:t>
      </w:r>
      <w:r>
        <w:rPr/>
        <w:t>Deferred</w:t>
      </w:r>
      <w:r>
        <w:rPr>
          <w:spacing w:val="20"/>
        </w:rPr>
        <w:t> </w:t>
      </w:r>
      <w:r>
        <w:rPr/>
        <w:t>Tax</w:t>
      </w:r>
      <w:r>
        <w:rPr>
          <w:spacing w:val="20"/>
        </w:rPr>
        <w:t> </w:t>
      </w:r>
      <w:r>
        <w:rPr>
          <w:spacing w:val="-2"/>
        </w:rPr>
        <w:t>Expense</w:t>
      </w:r>
    </w:p>
    <w:p>
      <w:pPr>
        <w:pStyle w:val="BodyText"/>
        <w:spacing w:after="0"/>
        <w:jc w:val="right"/>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spacing w:before="0"/>
        <w:ind w:left="1048" w:right="280" w:firstLine="0"/>
        <w:jc w:val="both"/>
        <w:rPr>
          <w:sz w:val="24"/>
        </w:rPr>
      </w:pPr>
      <w:r>
        <w:rPr>
          <w:sz w:val="24"/>
        </w:rPr>
        <w:t>on</w:t>
      </w:r>
      <w:r>
        <w:rPr>
          <w:spacing w:val="-1"/>
          <w:sz w:val="24"/>
        </w:rPr>
        <w:t> </w:t>
      </w:r>
      <w:r>
        <w:rPr>
          <w:sz w:val="24"/>
        </w:rPr>
        <w:t>the</w:t>
      </w:r>
      <w:r>
        <w:rPr>
          <w:spacing w:val="-2"/>
          <w:sz w:val="24"/>
        </w:rPr>
        <w:t> </w:t>
      </w:r>
      <w:r>
        <w:rPr>
          <w:sz w:val="24"/>
        </w:rPr>
        <w:t>Value</w:t>
      </w:r>
      <w:r>
        <w:rPr>
          <w:spacing w:val="-2"/>
          <w:sz w:val="24"/>
        </w:rPr>
        <w:t> </w:t>
      </w:r>
      <w:r>
        <w:rPr>
          <w:sz w:val="24"/>
        </w:rPr>
        <w:t>of</w:t>
      </w:r>
      <w:r>
        <w:rPr>
          <w:spacing w:val="-2"/>
          <w:sz w:val="24"/>
        </w:rPr>
        <w:t> </w:t>
      </w:r>
      <w:r>
        <w:rPr>
          <w:sz w:val="24"/>
        </w:rPr>
        <w:t>Multinational</w:t>
      </w:r>
      <w:r>
        <w:rPr>
          <w:spacing w:val="-1"/>
          <w:sz w:val="24"/>
        </w:rPr>
        <w:t> </w:t>
      </w:r>
      <w:r>
        <w:rPr>
          <w:sz w:val="24"/>
        </w:rPr>
        <w:t>Companies</w:t>
      </w:r>
      <w:r>
        <w:rPr>
          <w:spacing w:val="-1"/>
          <w:sz w:val="24"/>
        </w:rPr>
        <w:t> </w:t>
      </w:r>
      <w:r>
        <w:rPr>
          <w:sz w:val="24"/>
        </w:rPr>
        <w:t>in Indonesia. </w:t>
      </w:r>
      <w:r>
        <w:rPr>
          <w:i/>
          <w:sz w:val="24"/>
        </w:rPr>
        <w:t>International Journal of Management Studies and Social Science Research</w:t>
      </w:r>
      <w:r>
        <w:rPr>
          <w:sz w:val="24"/>
        </w:rPr>
        <w:t>, </w:t>
      </w:r>
      <w:r>
        <w:rPr>
          <w:i/>
          <w:sz w:val="24"/>
        </w:rPr>
        <w:t>05</w:t>
      </w:r>
      <w:r>
        <w:rPr>
          <w:sz w:val="24"/>
        </w:rPr>
        <w:t>(06), 184–192. </w:t>
      </w:r>
      <w:r>
        <w:rPr>
          <w:spacing w:val="-2"/>
          <w:sz w:val="24"/>
        </w:rPr>
        <w:t>https://doi.org/10.56293/ijmsssr.2023.4719</w:t>
      </w:r>
    </w:p>
    <w:p>
      <w:pPr>
        <w:pStyle w:val="BodyText"/>
        <w:spacing w:before="200"/>
        <w:ind w:left="1048" w:right="278" w:hanging="480"/>
        <w:jc w:val="both"/>
      </w:pPr>
      <w:r>
        <w:rPr/>
        <w:t>Phillips, J. D., Pincus, M. P. K., &amp; Rego, S. O. (2005). Earnings Management: New Evidence Based On Deferred Tax Expense. </w:t>
      </w:r>
      <w:r>
        <w:rPr>
          <w:i/>
        </w:rPr>
        <w:t>SSRN Electronic Journal</w:t>
      </w:r>
      <w:r>
        <w:rPr/>
        <w:t>. </w:t>
      </w:r>
      <w:r>
        <w:rPr>
          <w:spacing w:val="-2"/>
        </w:rPr>
        <w:t>https://doi.org/10.2139/ssrn.276997</w:t>
      </w:r>
    </w:p>
    <w:p>
      <w:pPr>
        <w:spacing w:before="202"/>
        <w:ind w:left="1048" w:right="281" w:hanging="480"/>
        <w:jc w:val="both"/>
        <w:rPr>
          <w:sz w:val="24"/>
        </w:rPr>
      </w:pPr>
      <w:r>
        <w:rPr>
          <w:sz w:val="24"/>
        </w:rPr>
        <w:t>Prastiwi, D., &amp; Nurul, A. (2020). </w:t>
      </w:r>
      <w:r>
        <w:rPr>
          <w:i/>
          <w:sz w:val="24"/>
        </w:rPr>
        <w:t>Pengaruh agresivitas pajak terhadap nilai perusahaan</w:t>
      </w:r>
      <w:r>
        <w:rPr>
          <w:i/>
          <w:spacing w:val="-14"/>
          <w:sz w:val="24"/>
        </w:rPr>
        <w:t> </w:t>
      </w:r>
      <w:r>
        <w:rPr>
          <w:i/>
          <w:sz w:val="24"/>
        </w:rPr>
        <w:t>: Efek moderasi transparansi dan kepemilikan institusional manajemen perusahaan . Banyak upaya kinerja yang dilakukan oleh manajemen pajak dengan cara menurunkan laba kena pajak melalui perencanaan paja</w:t>
      </w:r>
      <w:r>
        <w:rPr>
          <w:sz w:val="24"/>
        </w:rPr>
        <w:t>. </w:t>
      </w:r>
      <w:r>
        <w:rPr>
          <w:i/>
          <w:sz w:val="24"/>
        </w:rPr>
        <w:t>23</w:t>
      </w:r>
      <w:r>
        <w:rPr>
          <w:sz w:val="24"/>
        </w:rPr>
        <w:t>(2), 203–224.</w:t>
      </w:r>
    </w:p>
    <w:p>
      <w:pPr>
        <w:spacing w:before="199"/>
        <w:ind w:left="1048" w:right="279" w:hanging="480"/>
        <w:jc w:val="both"/>
        <w:rPr>
          <w:sz w:val="24"/>
        </w:rPr>
      </w:pPr>
      <w:r>
        <w:rPr>
          <w:sz w:val="24"/>
        </w:rPr>
        <w:t>Prima Sari, P., &amp; Erawati, T. (2022). Pengaruh Tax Avoidance Dan Nilai Perusahaan Melalui Moderasi Hutang. </w:t>
      </w:r>
      <w:r>
        <w:rPr>
          <w:i/>
          <w:sz w:val="24"/>
        </w:rPr>
        <w:t>Journal of Business, Finance, and Economics (JBFE)</w:t>
      </w:r>
      <w:r>
        <w:rPr>
          <w:sz w:val="24"/>
        </w:rPr>
        <w:t>, </w:t>
      </w:r>
      <w:r>
        <w:rPr>
          <w:i/>
          <w:sz w:val="24"/>
        </w:rPr>
        <w:t>3</w:t>
      </w:r>
      <w:r>
        <w:rPr>
          <w:sz w:val="24"/>
        </w:rPr>
        <w:t>(2), 297–307. https://doi.org/10.32585/jbfe.v3i2.3537</w:t>
      </w:r>
    </w:p>
    <w:p>
      <w:pPr>
        <w:pStyle w:val="BodyText"/>
        <w:spacing w:before="199"/>
        <w:ind w:left="1048" w:right="281" w:hanging="480"/>
        <w:jc w:val="both"/>
      </w:pPr>
      <w:r>
        <w:rPr/>
        <w:t>Putra, O. J. (2017). Nilai Perusahaan Sektor Properti Dan Real Estate. </w:t>
      </w:r>
      <w:r>
        <w:rPr>
          <w:i/>
        </w:rPr>
        <w:t>Journal</w:t>
      </w:r>
      <w:r>
        <w:rPr>
          <w:i/>
          <w:spacing w:val="40"/>
        </w:rPr>
        <w:t> </w:t>
      </w:r>
      <w:r>
        <w:rPr>
          <w:i/>
        </w:rPr>
        <w:t>Info Artha</w:t>
      </w:r>
      <w:r>
        <w:rPr/>
        <w:t>, 63–75.</w:t>
      </w:r>
    </w:p>
    <w:p>
      <w:pPr>
        <w:pStyle w:val="BodyText"/>
        <w:spacing w:before="200"/>
        <w:ind w:left="1048" w:right="282" w:hanging="480"/>
        <w:jc w:val="both"/>
      </w:pPr>
      <w:r>
        <w:rPr/>
        <w:t>Putri, D. M., Sari, D. P., &amp; Yudha, A. M. (2022). Pengaruh Perencanaan Pajak, Aset Pajak Tangguhan, dan Beban Pajak Tangguhan terhadap Nilai Perusahaan dengan Transparansi Perusahaan Sebagai Variabel Moderasi. “(Perusahaan Manufaktur yang terdaftar di Bursa Efek Indonesia (BEI)</w:t>
      </w:r>
      <w:r>
        <w:rPr>
          <w:spacing w:val="40"/>
        </w:rPr>
        <w:t> </w:t>
      </w:r>
      <w:r>
        <w:rPr/>
        <w:t>2016-2020).” </w:t>
      </w:r>
      <w:r>
        <w:rPr>
          <w:i/>
        </w:rPr>
        <w:t>Jurnal Pendidikan Tambusai</w:t>
      </w:r>
      <w:r>
        <w:rPr/>
        <w:t>, </w:t>
      </w:r>
      <w:r>
        <w:rPr>
          <w:i/>
        </w:rPr>
        <w:t>6</w:t>
      </w:r>
      <w:r>
        <w:rPr/>
        <w:t>(2), 1–8.</w:t>
      </w:r>
    </w:p>
    <w:p>
      <w:pPr>
        <w:pStyle w:val="BodyText"/>
        <w:spacing w:before="202"/>
        <w:ind w:left="1048" w:right="286" w:hanging="480"/>
        <w:jc w:val="both"/>
      </w:pPr>
      <w:r>
        <w:rPr/>
        <w:t>Rosmawati, S., &amp; Rachman, F. R. (2023). Pengaruh Harga Saham Terhadap Nilai Perusahaan Pada Perusahaan Sektor Property Dan Real Estate (Studi Kasus Bursa Efek Indonesia). </w:t>
      </w:r>
      <w:r>
        <w:rPr>
          <w:i/>
        </w:rPr>
        <w:t>Frima</w:t>
      </w:r>
      <w:r>
        <w:rPr/>
        <w:t>, </w:t>
      </w:r>
      <w:r>
        <w:rPr>
          <w:i/>
        </w:rPr>
        <w:t>6681</w:t>
      </w:r>
      <w:r>
        <w:rPr/>
        <w:t>(6), 129–138. </w:t>
      </w:r>
      <w:hyperlink r:id="rId19">
        <w:r>
          <w:rPr/>
          <w:t>www.idx.co.id</w:t>
        </w:r>
      </w:hyperlink>
    </w:p>
    <w:p>
      <w:pPr>
        <w:spacing w:before="200"/>
        <w:ind w:left="1048" w:right="278" w:hanging="480"/>
        <w:jc w:val="both"/>
        <w:rPr>
          <w:sz w:val="24"/>
        </w:rPr>
      </w:pPr>
      <w:r>
        <w:rPr>
          <w:sz w:val="24"/>
        </w:rPr>
        <w:t>Safitri, N., &amp; Safii, M. (2022). Pengaruh Beban Pajak Tangguhan, Perencanaan Pajak, Dan Kebijakan Dividen Terhadap Nilai Perusahaan. </w:t>
      </w:r>
      <w:r>
        <w:rPr>
          <w:i/>
          <w:sz w:val="24"/>
        </w:rPr>
        <w:t>Yudishtira Journal</w:t>
      </w:r>
      <w:r>
        <w:rPr>
          <w:i/>
          <w:spacing w:val="-14"/>
          <w:sz w:val="24"/>
        </w:rPr>
        <w:t> </w:t>
      </w:r>
      <w:r>
        <w:rPr>
          <w:i/>
          <w:sz w:val="24"/>
        </w:rPr>
        <w:t>: Indonesian Journal of Finance and Strategy Inside</w:t>
      </w:r>
      <w:r>
        <w:rPr>
          <w:sz w:val="24"/>
        </w:rPr>
        <w:t>, </w:t>
      </w:r>
      <w:r>
        <w:rPr>
          <w:i/>
          <w:sz w:val="24"/>
        </w:rPr>
        <w:t>2</w:t>
      </w:r>
      <w:r>
        <w:rPr>
          <w:sz w:val="24"/>
        </w:rPr>
        <w:t>(2), 280–292. </w:t>
      </w:r>
      <w:r>
        <w:rPr>
          <w:spacing w:val="-2"/>
          <w:sz w:val="24"/>
        </w:rPr>
        <w:t>https://doi.org/10.53363/yud.v2i2.41</w:t>
      </w:r>
    </w:p>
    <w:p>
      <w:pPr>
        <w:pStyle w:val="BodyText"/>
        <w:spacing w:before="199"/>
        <w:ind w:left="1048" w:right="280" w:hanging="480"/>
        <w:jc w:val="both"/>
      </w:pPr>
      <w:r>
        <w:rPr/>
        <w:t>Hanny Shavira, Akram, &amp; Bambang. (2017). Analisis agresivitas pelaporan keuangan, agresivitas</w:t>
      </w:r>
      <w:r>
        <w:rPr>
          <w:spacing w:val="-1"/>
        </w:rPr>
        <w:t> </w:t>
      </w:r>
      <w:r>
        <w:rPr/>
        <w:t>pajak</w:t>
      </w:r>
      <w:r>
        <w:rPr>
          <w:spacing w:val="-1"/>
        </w:rPr>
        <w:t> </w:t>
      </w:r>
      <w:r>
        <w:rPr/>
        <w:t>dan</w:t>
      </w:r>
      <w:r>
        <w:rPr>
          <w:spacing w:val="-1"/>
        </w:rPr>
        <w:t> </w:t>
      </w:r>
      <w:r>
        <w:rPr/>
        <w:t>kepemilikan</w:t>
      </w:r>
      <w:r>
        <w:rPr>
          <w:spacing w:val="-1"/>
        </w:rPr>
        <w:t> </w:t>
      </w:r>
      <w:r>
        <w:rPr/>
        <w:t>keluarga. </w:t>
      </w:r>
      <w:r>
        <w:rPr>
          <w:i/>
        </w:rPr>
        <w:t>Jurnal Riset</w:t>
      </w:r>
      <w:r>
        <w:rPr>
          <w:i/>
          <w:spacing w:val="-1"/>
        </w:rPr>
        <w:t> </w:t>
      </w:r>
      <w:r>
        <w:rPr>
          <w:i/>
        </w:rPr>
        <w:t>Aksioma</w:t>
      </w:r>
      <w:r>
        <w:rPr/>
        <w:t>, </w:t>
      </w:r>
      <w:r>
        <w:rPr>
          <w:i/>
        </w:rPr>
        <w:t>16</w:t>
      </w:r>
      <w:r>
        <w:rPr/>
        <w:t>(1), 79–109.</w:t>
      </w:r>
    </w:p>
    <w:p>
      <w:pPr>
        <w:pStyle w:val="BodyText"/>
        <w:tabs>
          <w:tab w:pos="3571" w:val="left" w:leader="none"/>
          <w:tab w:pos="5894" w:val="left" w:leader="none"/>
          <w:tab w:pos="7846" w:val="left" w:leader="none"/>
        </w:tabs>
        <w:spacing w:before="202"/>
        <w:ind w:left="1048" w:right="280" w:hanging="480"/>
        <w:jc w:val="both"/>
      </w:pPr>
      <w:r>
        <w:rPr/>
        <w:t>Muhammad Sholihin &amp; Fina Fitriyana. (2024). Pengaruh Perencanaan Pajak, Beban Pajak Tangguhan, dan Konservatisme Akuntansi Terhadap Nilai </w:t>
      </w:r>
      <w:r>
        <w:rPr>
          <w:spacing w:val="-2"/>
        </w:rPr>
        <w:t>Perusahaan.</w:t>
      </w:r>
      <w:r>
        <w:rPr/>
        <w:tab/>
      </w:r>
      <w:r>
        <w:rPr>
          <w:i/>
          <w:spacing w:val="-2"/>
        </w:rPr>
        <w:t>InFestasi</w:t>
      </w:r>
      <w:r>
        <w:rPr>
          <w:spacing w:val="-2"/>
        </w:rPr>
        <w:t>,</w:t>
      </w:r>
      <w:r>
        <w:rPr/>
        <w:tab/>
      </w:r>
      <w:r>
        <w:rPr>
          <w:i/>
          <w:spacing w:val="-2"/>
        </w:rPr>
        <w:t>20</w:t>
      </w:r>
      <w:r>
        <w:rPr>
          <w:spacing w:val="-2"/>
        </w:rPr>
        <w:t>(1),</w:t>
      </w:r>
      <w:r>
        <w:rPr/>
        <w:tab/>
      </w:r>
      <w:r>
        <w:rPr>
          <w:spacing w:val="-2"/>
        </w:rPr>
        <w:t>85–92. https://doi.org/10.21107/infestasi.v20i1.23733</w:t>
      </w:r>
    </w:p>
    <w:p>
      <w:pPr>
        <w:spacing w:before="199"/>
        <w:ind w:left="1048" w:right="283" w:hanging="480"/>
        <w:jc w:val="both"/>
        <w:rPr>
          <w:sz w:val="24"/>
        </w:rPr>
      </w:pPr>
      <w:r>
        <w:rPr>
          <w:sz w:val="24"/>
        </w:rPr>
        <w:t>Soviatun, N., &amp; Rudianto, D. (2024). </w:t>
      </w:r>
      <w:r>
        <w:rPr>
          <w:i/>
          <w:sz w:val="24"/>
        </w:rPr>
        <w:t>Pengaruh Kebijakan Manajemen Keuangan Terhadap Nilai Perusahaan</w:t>
      </w:r>
      <w:r>
        <w:rPr>
          <w:sz w:val="24"/>
        </w:rPr>
        <w:t>. </w:t>
      </w:r>
      <w:r>
        <w:rPr>
          <w:i/>
          <w:sz w:val="24"/>
        </w:rPr>
        <w:t>13</w:t>
      </w:r>
      <w:r>
        <w:rPr>
          <w:sz w:val="24"/>
        </w:rPr>
        <w:t>(2), 503–515.</w:t>
      </w:r>
    </w:p>
    <w:p>
      <w:pPr>
        <w:pStyle w:val="BodyText"/>
        <w:spacing w:before="200"/>
        <w:ind w:left="568"/>
      </w:pPr>
      <w:r>
        <w:rPr/>
        <w:t>Steven,</w:t>
      </w:r>
      <w:r>
        <w:rPr>
          <w:spacing w:val="72"/>
          <w:w w:val="150"/>
        </w:rPr>
        <w:t> </w:t>
      </w:r>
      <w:r>
        <w:rPr/>
        <w:t>D.</w:t>
      </w:r>
      <w:r>
        <w:rPr>
          <w:spacing w:val="74"/>
          <w:w w:val="150"/>
        </w:rPr>
        <w:t> </w:t>
      </w:r>
      <w:r>
        <w:rPr/>
        <w:t>(2010)</w:t>
      </w:r>
      <w:r>
        <w:rPr>
          <w:spacing w:val="73"/>
          <w:w w:val="150"/>
        </w:rPr>
        <w:t> </w:t>
      </w:r>
      <w:r>
        <w:rPr/>
        <w:t>dalam.</w:t>
      </w:r>
      <w:r>
        <w:rPr>
          <w:spacing w:val="75"/>
          <w:w w:val="150"/>
        </w:rPr>
        <w:t> </w:t>
      </w:r>
      <w:r>
        <w:rPr/>
        <w:t>(2024).</w:t>
      </w:r>
      <w:r>
        <w:rPr>
          <w:spacing w:val="74"/>
          <w:w w:val="150"/>
        </w:rPr>
        <w:t> </w:t>
      </w:r>
      <w:r>
        <w:rPr/>
        <w:t>Tax</w:t>
      </w:r>
      <w:r>
        <w:rPr>
          <w:spacing w:val="74"/>
          <w:w w:val="150"/>
        </w:rPr>
        <w:t> </w:t>
      </w:r>
      <w:r>
        <w:rPr/>
        <w:t>Avoidance</w:t>
      </w:r>
      <w:r>
        <w:rPr>
          <w:spacing w:val="76"/>
          <w:w w:val="150"/>
        </w:rPr>
        <w:t> </w:t>
      </w:r>
      <w:r>
        <w:rPr/>
        <w:t>and</w:t>
      </w:r>
      <w:r>
        <w:rPr>
          <w:spacing w:val="74"/>
          <w:w w:val="150"/>
        </w:rPr>
        <w:t> </w:t>
      </w:r>
      <w:r>
        <w:rPr/>
        <w:t>Corporate</w:t>
      </w:r>
      <w:r>
        <w:rPr>
          <w:spacing w:val="77"/>
          <w:w w:val="150"/>
        </w:rPr>
        <w:t> </w:t>
      </w:r>
      <w:r>
        <w:rPr/>
        <w:t>Risk</w:t>
      </w:r>
      <w:r>
        <w:rPr>
          <w:spacing w:val="76"/>
          <w:w w:val="150"/>
        </w:rPr>
        <w:t> </w:t>
      </w:r>
      <w:r>
        <w:rPr>
          <w:spacing w:val="-5"/>
        </w:rPr>
        <w:t>in</w:t>
      </w:r>
    </w:p>
    <w:p>
      <w:pPr>
        <w:pStyle w:val="BodyText"/>
        <w:spacing w:after="0"/>
        <w:sectPr>
          <w:pgSz w:w="11910" w:h="16840"/>
          <w:pgMar w:header="751" w:footer="0" w:top="960" w:bottom="280" w:left="1700" w:right="1417"/>
        </w:sectPr>
      </w:pPr>
    </w:p>
    <w:p>
      <w:pPr>
        <w:pStyle w:val="BodyText"/>
      </w:pPr>
    </w:p>
    <w:p>
      <w:pPr>
        <w:pStyle w:val="BodyText"/>
      </w:pPr>
    </w:p>
    <w:p>
      <w:pPr>
        <w:pStyle w:val="BodyText"/>
      </w:pPr>
    </w:p>
    <w:p>
      <w:pPr>
        <w:pStyle w:val="BodyText"/>
        <w:spacing w:before="191"/>
      </w:pPr>
    </w:p>
    <w:p>
      <w:pPr>
        <w:tabs>
          <w:tab w:pos="3390" w:val="left" w:leader="none"/>
          <w:tab w:pos="5887" w:val="left" w:leader="none"/>
          <w:tab w:pos="7848" w:val="left" w:leader="none"/>
        </w:tabs>
        <w:spacing w:before="0"/>
        <w:ind w:left="1048" w:right="278" w:firstLine="0"/>
        <w:jc w:val="left"/>
        <w:rPr>
          <w:sz w:val="24"/>
        </w:rPr>
      </w:pPr>
      <w:r>
        <w:rPr>
          <w:sz w:val="24"/>
        </w:rPr>
        <w:t>Indonesia:</w:t>
      </w:r>
      <w:r>
        <w:rPr>
          <w:spacing w:val="40"/>
          <w:sz w:val="24"/>
        </w:rPr>
        <w:t> </w:t>
      </w:r>
      <w:r>
        <w:rPr>
          <w:sz w:val="24"/>
        </w:rPr>
        <w:t>The</w:t>
      </w:r>
      <w:r>
        <w:rPr>
          <w:spacing w:val="40"/>
          <w:sz w:val="24"/>
        </w:rPr>
        <w:t> </w:t>
      </w:r>
      <w:r>
        <w:rPr>
          <w:sz w:val="24"/>
        </w:rPr>
        <w:t>Role</w:t>
      </w:r>
      <w:r>
        <w:rPr>
          <w:spacing w:val="40"/>
          <w:sz w:val="24"/>
        </w:rPr>
        <w:t> </w:t>
      </w:r>
      <w:r>
        <w:rPr>
          <w:sz w:val="24"/>
        </w:rPr>
        <w:t>of</w:t>
      </w:r>
      <w:r>
        <w:rPr>
          <w:spacing w:val="40"/>
          <w:sz w:val="24"/>
        </w:rPr>
        <w:t> </w:t>
      </w:r>
      <w:r>
        <w:rPr>
          <w:sz w:val="24"/>
        </w:rPr>
        <w:t>Tax</w:t>
      </w:r>
      <w:r>
        <w:rPr>
          <w:spacing w:val="40"/>
          <w:sz w:val="24"/>
        </w:rPr>
        <w:t> </w:t>
      </w:r>
      <w:r>
        <w:rPr>
          <w:sz w:val="24"/>
        </w:rPr>
        <w:t>Risk</w:t>
      </w:r>
      <w:r>
        <w:rPr>
          <w:spacing w:val="40"/>
          <w:sz w:val="24"/>
        </w:rPr>
        <w:t> </w:t>
      </w:r>
      <w:r>
        <w:rPr>
          <w:sz w:val="24"/>
        </w:rPr>
        <w:t>and</w:t>
      </w:r>
      <w:r>
        <w:rPr>
          <w:spacing w:val="40"/>
          <w:sz w:val="24"/>
        </w:rPr>
        <w:t> </w:t>
      </w:r>
      <w:r>
        <w:rPr>
          <w:sz w:val="24"/>
        </w:rPr>
        <w:t>Executive</w:t>
      </w:r>
      <w:r>
        <w:rPr>
          <w:spacing w:val="40"/>
          <w:sz w:val="24"/>
        </w:rPr>
        <w:t> </w:t>
      </w:r>
      <w:r>
        <w:rPr>
          <w:sz w:val="24"/>
        </w:rPr>
        <w:t>Characteristics.</w:t>
      </w:r>
      <w:r>
        <w:rPr>
          <w:spacing w:val="74"/>
          <w:sz w:val="24"/>
        </w:rPr>
        <w:t> </w:t>
      </w:r>
      <w:r>
        <w:rPr>
          <w:i/>
          <w:sz w:val="24"/>
        </w:rPr>
        <w:t>Jurnal</w:t>
      </w:r>
      <w:r>
        <w:rPr>
          <w:i/>
          <w:spacing w:val="40"/>
          <w:sz w:val="24"/>
        </w:rPr>
        <w:t> </w:t>
      </w:r>
      <w:r>
        <w:rPr>
          <w:i/>
          <w:spacing w:val="-2"/>
          <w:sz w:val="24"/>
        </w:rPr>
        <w:t>Akuntansi</w:t>
      </w:r>
      <w:r>
        <w:rPr>
          <w:i/>
          <w:sz w:val="24"/>
        </w:rPr>
        <w:tab/>
      </w:r>
      <w:r>
        <w:rPr>
          <w:i/>
          <w:spacing w:val="-2"/>
          <w:sz w:val="24"/>
        </w:rPr>
        <w:t>AKUNESA</w:t>
      </w:r>
      <w:r>
        <w:rPr>
          <w:spacing w:val="-2"/>
          <w:sz w:val="24"/>
        </w:rPr>
        <w:t>,</w:t>
      </w:r>
      <w:r>
        <w:rPr>
          <w:sz w:val="24"/>
        </w:rPr>
        <w:tab/>
      </w:r>
      <w:r>
        <w:rPr>
          <w:i/>
          <w:spacing w:val="-2"/>
          <w:sz w:val="24"/>
        </w:rPr>
        <w:t>13</w:t>
      </w:r>
      <w:r>
        <w:rPr>
          <w:spacing w:val="-2"/>
          <w:sz w:val="24"/>
        </w:rPr>
        <w:t>(1),</w:t>
      </w:r>
      <w:r>
        <w:rPr>
          <w:sz w:val="24"/>
        </w:rPr>
        <w:tab/>
      </w:r>
      <w:r>
        <w:rPr>
          <w:spacing w:val="-2"/>
          <w:sz w:val="24"/>
        </w:rPr>
        <w:t>62–72.</w:t>
      </w:r>
    </w:p>
    <w:p>
      <w:pPr>
        <w:pStyle w:val="BodyText"/>
        <w:ind w:left="1048"/>
      </w:pPr>
      <w:r>
        <w:rPr>
          <w:spacing w:val="-2"/>
        </w:rPr>
        <w:t>https://doi.org/10.26740/akunesa.v13n1.p62-</w:t>
      </w:r>
      <w:r>
        <w:rPr>
          <w:spacing w:val="-5"/>
        </w:rPr>
        <w:t>72</w:t>
      </w:r>
    </w:p>
    <w:p>
      <w:pPr>
        <w:spacing w:before="200"/>
        <w:ind w:left="1048" w:right="281" w:hanging="480"/>
        <w:jc w:val="both"/>
        <w:rPr>
          <w:sz w:val="24"/>
        </w:rPr>
      </w:pPr>
      <w:r>
        <w:rPr>
          <w:sz w:val="24"/>
        </w:rPr>
        <w:t>Sutopo dan izki Zaka, A. (2017). Klasifikasi Koefisien Determinasi. </w:t>
      </w:r>
      <w:r>
        <w:rPr>
          <w:i/>
          <w:sz w:val="24"/>
        </w:rPr>
        <w:t>Diponegoro Journal of Management</w:t>
      </w:r>
      <w:r>
        <w:rPr>
          <w:sz w:val="24"/>
        </w:rPr>
        <w:t>, </w:t>
      </w:r>
      <w:r>
        <w:rPr>
          <w:i/>
          <w:sz w:val="24"/>
        </w:rPr>
        <w:t>6</w:t>
      </w:r>
      <w:r>
        <w:rPr>
          <w:sz w:val="24"/>
        </w:rPr>
        <w:t>(3), 1–13. </w:t>
      </w:r>
      <w:hyperlink r:id="rId22">
        <w:r>
          <w:rPr>
            <w:sz w:val="24"/>
          </w:rPr>
          <w:t>http://ejournal-</w:t>
        </w:r>
      </w:hyperlink>
      <w:r>
        <w:rPr>
          <w:sz w:val="24"/>
        </w:rPr>
        <w:t> </w:t>
      </w:r>
      <w:r>
        <w:rPr>
          <w:spacing w:val="-2"/>
          <w:sz w:val="24"/>
        </w:rPr>
        <w:t>s1.undip.ac.id/index.php/dbr</w:t>
      </w:r>
    </w:p>
    <w:p>
      <w:pPr>
        <w:pStyle w:val="BodyText"/>
        <w:spacing w:before="202"/>
        <w:ind w:left="1048" w:right="285" w:hanging="480"/>
        <w:jc w:val="both"/>
      </w:pPr>
      <w:r>
        <w:rPr/>
        <w:t>Vera Yolanda &amp; Listyorini Wahyu Widati. (2024). Pengaruh Agresivitas Pajak, Leverage, Profitabilitas, dan Ukuran Perusahaan Terhadap Nilai Perusahaan. </w:t>
      </w:r>
      <w:r>
        <w:rPr>
          <w:i/>
        </w:rPr>
        <w:t>Akuisisi Journal Akuntansi</w:t>
      </w:r>
      <w:r>
        <w:rPr/>
        <w:t>, 20(02), 271–282.</w:t>
      </w:r>
    </w:p>
    <w:p>
      <w:pPr>
        <w:pStyle w:val="BodyText"/>
        <w:spacing w:before="199"/>
        <w:ind w:left="1048" w:right="280" w:hanging="480"/>
        <w:jc w:val="both"/>
      </w:pPr>
      <w:r>
        <w:rPr/>
        <w:t>Wira, I., Anggraeni Yunita, &amp; Suhaidar. (2023). Faktor-Faktor yang Mempengaruhi Harga Saham Perusahaan Perbankan. </w:t>
      </w:r>
      <w:r>
        <w:rPr>
          <w:i/>
        </w:rPr>
        <w:t>Jurnal Bisnis Mahasiswa</w:t>
      </w:r>
      <w:r>
        <w:rPr/>
        <w:t>, </w:t>
      </w:r>
      <w:r>
        <w:rPr>
          <w:i/>
        </w:rPr>
        <w:t>3</w:t>
      </w:r>
      <w:r>
        <w:rPr/>
        <w:t>(3), 895–902. https://doi.org/10.60036/jbm.v3i3.123</w:t>
      </w:r>
    </w:p>
    <w:sectPr>
      <w:pgSz w:w="11910" w:h="16840"/>
      <w:pgMar w:header="751" w:footer="0" w:top="960" w:bottom="280" w:left="1700"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Math">
    <w:altName w:val="Cambria Math"/>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39968">
              <wp:simplePos x="0" y="0"/>
              <wp:positionH relativeFrom="page">
                <wp:posOffset>3509898</wp:posOffset>
              </wp:positionH>
              <wp:positionV relativeFrom="page">
                <wp:posOffset>1433660</wp:posOffset>
              </wp:positionV>
              <wp:extent cx="9017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01700" cy="194310"/>
                      </a:xfrm>
                      <a:prstGeom prst="rect">
                        <a:avLst/>
                      </a:prstGeom>
                    </wps:spPr>
                    <wps:txbx>
                      <w:txbxContent>
                        <w:p>
                          <w:pPr>
                            <w:spacing w:before="10"/>
                            <w:ind w:left="20" w:right="0" w:firstLine="0"/>
                            <w:jc w:val="left"/>
                            <w:rPr>
                              <w:b/>
                              <w:sz w:val="24"/>
                            </w:rPr>
                          </w:pPr>
                          <w:r>
                            <w:rPr>
                              <w:b/>
                              <w:sz w:val="24"/>
                            </w:rPr>
                            <w:t>DAFTAR</w:t>
                          </w:r>
                          <w:r>
                            <w:rPr>
                              <w:b/>
                              <w:spacing w:val="-6"/>
                              <w:sz w:val="24"/>
                            </w:rPr>
                            <w:t> </w:t>
                          </w:r>
                          <w:r>
                            <w:rPr>
                              <w:b/>
                              <w:spacing w:val="-5"/>
                              <w:sz w:val="24"/>
                            </w:rPr>
                            <w:t>ISI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6.369995pt;margin-top:112.886627pt;width:71pt;height:15.3pt;mso-position-horizontal-relative:page;mso-position-vertical-relative:page;z-index:-16576512" type="#_x0000_t202" id="docshape1" filled="false" stroked="false">
              <v:textbox inset="0,0,0,0">
                <w:txbxContent>
                  <w:p>
                    <w:pPr>
                      <w:spacing w:before="10"/>
                      <w:ind w:left="20" w:right="0" w:firstLine="0"/>
                      <w:jc w:val="left"/>
                      <w:rPr>
                        <w:b/>
                        <w:sz w:val="24"/>
                      </w:rPr>
                    </w:pPr>
                    <w:r>
                      <w:rPr>
                        <w:b/>
                        <w:sz w:val="24"/>
                      </w:rPr>
                      <w:t>DAFTAR</w:t>
                    </w:r>
                    <w:r>
                      <w:rPr>
                        <w:b/>
                        <w:spacing w:val="-6"/>
                        <w:sz w:val="24"/>
                      </w:rPr>
                      <w:t> </w:t>
                    </w:r>
                    <w:r>
                      <w:rPr>
                        <w:b/>
                        <w:spacing w:val="-5"/>
                        <w:sz w:val="24"/>
                      </w:rPr>
                      <w:t>ISI</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40480">
              <wp:simplePos x="0" y="0"/>
              <wp:positionH relativeFrom="page">
                <wp:posOffset>3264534</wp:posOffset>
              </wp:positionH>
              <wp:positionV relativeFrom="page">
                <wp:posOffset>1433660</wp:posOffset>
              </wp:positionV>
              <wp:extent cx="139192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91920" cy="194310"/>
                      </a:xfrm>
                      <a:prstGeom prst="rect">
                        <a:avLst/>
                      </a:prstGeom>
                    </wps:spPr>
                    <wps:txbx>
                      <w:txbxContent>
                        <w:p>
                          <w:pPr>
                            <w:spacing w:before="10"/>
                            <w:ind w:left="20" w:right="0" w:firstLine="0"/>
                            <w:jc w:val="left"/>
                            <w:rPr>
                              <w:b/>
                              <w:sz w:val="24"/>
                            </w:rPr>
                          </w:pPr>
                          <w:r>
                            <w:rPr>
                              <w:b/>
                              <w:sz w:val="24"/>
                            </w:rPr>
                            <w:t>DAFTAR</w:t>
                          </w:r>
                          <w:r>
                            <w:rPr>
                              <w:b/>
                              <w:spacing w:val="-6"/>
                              <w:sz w:val="24"/>
                            </w:rPr>
                            <w:t> </w:t>
                          </w:r>
                          <w:r>
                            <w:rPr>
                              <w:b/>
                              <w:spacing w:val="-2"/>
                              <w:sz w:val="24"/>
                            </w:rPr>
                            <w:t>GAMBAR</w:t>
                          </w:r>
                        </w:p>
                      </w:txbxContent>
                    </wps:txbx>
                    <wps:bodyPr wrap="square" lIns="0" tIns="0" rIns="0" bIns="0" rtlCol="0">
                      <a:noAutofit/>
                    </wps:bodyPr>
                  </wps:wsp>
                </a:graphicData>
              </a:graphic>
            </wp:anchor>
          </w:drawing>
        </mc:Choice>
        <mc:Fallback>
          <w:pict>
            <v:shape style="position:absolute;margin-left:257.049988pt;margin-top:112.886627pt;width:109.6pt;height:15.3pt;mso-position-horizontal-relative:page;mso-position-vertical-relative:page;z-index:-16576000" type="#_x0000_t202" id="docshape2" filled="false" stroked="false">
              <v:textbox inset="0,0,0,0">
                <w:txbxContent>
                  <w:p>
                    <w:pPr>
                      <w:spacing w:before="10"/>
                      <w:ind w:left="20" w:right="0" w:firstLine="0"/>
                      <w:jc w:val="left"/>
                      <w:rPr>
                        <w:b/>
                        <w:sz w:val="24"/>
                      </w:rPr>
                    </w:pPr>
                    <w:r>
                      <w:rPr>
                        <w:b/>
                        <w:sz w:val="24"/>
                      </w:rPr>
                      <w:t>DAFTAR</w:t>
                    </w:r>
                    <w:r>
                      <w:rPr>
                        <w:b/>
                        <w:spacing w:val="-6"/>
                        <w:sz w:val="24"/>
                      </w:rPr>
                      <w:t> </w:t>
                    </w:r>
                    <w:r>
                      <w:rPr>
                        <w:b/>
                        <w:spacing w:val="-2"/>
                        <w:sz w:val="24"/>
                      </w:rPr>
                      <w:t>GAMBAR</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40992">
              <wp:simplePos x="0" y="0"/>
              <wp:positionH relativeFrom="page">
                <wp:posOffset>3741546</wp:posOffset>
              </wp:positionH>
              <wp:positionV relativeFrom="page">
                <wp:posOffset>1433660</wp:posOffset>
              </wp:positionV>
              <wp:extent cx="43688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36880" cy="194310"/>
                      </a:xfrm>
                      <a:prstGeom prst="rect">
                        <a:avLst/>
                      </a:prstGeom>
                    </wps:spPr>
                    <wps:txbx>
                      <w:txbxContent>
                        <w:p>
                          <w:pPr>
                            <w:spacing w:before="10"/>
                            <w:ind w:left="20" w:right="0" w:firstLine="0"/>
                            <w:jc w:val="left"/>
                            <w:rPr>
                              <w:b/>
                              <w:sz w:val="24"/>
                            </w:rPr>
                          </w:pPr>
                          <w:r>
                            <w:rPr>
                              <w:b/>
                              <w:sz w:val="24"/>
                            </w:rPr>
                            <w:t>BAB </w:t>
                          </w:r>
                          <w:r>
                            <w:rPr>
                              <w:b/>
                              <w:spacing w:val="-10"/>
                              <w:sz w:val="24"/>
                            </w:rPr>
                            <w:t>I</w:t>
                          </w:r>
                        </w:p>
                      </w:txbxContent>
                    </wps:txbx>
                    <wps:bodyPr wrap="square" lIns="0" tIns="0" rIns="0" bIns="0" rtlCol="0">
                      <a:noAutofit/>
                    </wps:bodyPr>
                  </wps:wsp>
                </a:graphicData>
              </a:graphic>
            </wp:anchor>
          </w:drawing>
        </mc:Choice>
        <mc:Fallback>
          <w:pict>
            <v:shape style="position:absolute;margin-left:294.609985pt;margin-top:112.886627pt;width:34.4pt;height:15.3pt;mso-position-horizontal-relative:page;mso-position-vertical-relative:page;z-index:-16575488" type="#_x0000_t202" id="docshape3" filled="false" stroked="false">
              <v:textbox inset="0,0,0,0">
                <w:txbxContent>
                  <w:p>
                    <w:pPr>
                      <w:spacing w:before="10"/>
                      <w:ind w:left="20" w:right="0" w:firstLine="0"/>
                      <w:jc w:val="left"/>
                      <w:rPr>
                        <w:b/>
                        <w:sz w:val="24"/>
                      </w:rPr>
                    </w:pPr>
                    <w:r>
                      <w:rPr>
                        <w:b/>
                        <w:sz w:val="24"/>
                      </w:rPr>
                      <w:t>BAB </w:t>
                    </w:r>
                    <w:r>
                      <w:rPr>
                        <w:b/>
                        <w:spacing w:val="-10"/>
                        <w:sz w:val="24"/>
                      </w:rPr>
                      <w:t>I</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41504">
              <wp:simplePos x="0" y="0"/>
              <wp:positionH relativeFrom="page">
                <wp:posOffset>6373114</wp:posOffset>
              </wp:positionH>
              <wp:positionV relativeFrom="page">
                <wp:posOffset>464311</wp:posOffset>
              </wp:positionV>
              <wp:extent cx="16002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01.820007pt;margin-top:36.559982pt;width:12.6pt;height:13.05pt;mso-position-horizontal-relative:page;mso-position-vertical-relative:page;z-index:-16574976" type="#_x0000_t202" id="docshape4"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42016">
              <wp:simplePos x="0" y="0"/>
              <wp:positionH relativeFrom="page">
                <wp:posOffset>6301485</wp:posOffset>
              </wp:positionH>
              <wp:positionV relativeFrom="page">
                <wp:posOffset>464311</wp:posOffset>
              </wp:positionV>
              <wp:extent cx="23241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6574464" type="#_x0000_t202" id="docshape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42528">
              <wp:simplePos x="0" y="0"/>
              <wp:positionH relativeFrom="page">
                <wp:posOffset>6301485</wp:posOffset>
              </wp:positionH>
              <wp:positionV relativeFrom="page">
                <wp:posOffset>464311</wp:posOffset>
              </wp:positionV>
              <wp:extent cx="232410" cy="16573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6.179993pt;margin-top:36.559982pt;width:18.3pt;height:13.05pt;mso-position-horizontal-relative:page;mso-position-vertical-relative:page;z-index:-16573952" type="#_x0000_t202" id="docshape14"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23</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99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78" w:hanging="360"/>
      </w:pPr>
      <w:rPr>
        <w:rFonts w:hint="default"/>
        <w:lang w:val="id" w:eastAsia="en-US" w:bidi="ar-SA"/>
      </w:rPr>
    </w:lvl>
    <w:lvl w:ilvl="2">
      <w:start w:val="0"/>
      <w:numFmt w:val="bullet"/>
      <w:lvlText w:val="•"/>
      <w:lvlJc w:val="left"/>
      <w:pPr>
        <w:ind w:left="2557" w:hanging="360"/>
      </w:pPr>
      <w:rPr>
        <w:rFonts w:hint="default"/>
        <w:lang w:val="id" w:eastAsia="en-US" w:bidi="ar-SA"/>
      </w:rPr>
    </w:lvl>
    <w:lvl w:ilvl="3">
      <w:start w:val="0"/>
      <w:numFmt w:val="bullet"/>
      <w:lvlText w:val="•"/>
      <w:lvlJc w:val="left"/>
      <w:pPr>
        <w:ind w:left="3336" w:hanging="360"/>
      </w:pPr>
      <w:rPr>
        <w:rFonts w:hint="default"/>
        <w:lang w:val="id" w:eastAsia="en-US" w:bidi="ar-SA"/>
      </w:rPr>
    </w:lvl>
    <w:lvl w:ilvl="4">
      <w:start w:val="0"/>
      <w:numFmt w:val="bullet"/>
      <w:lvlText w:val="•"/>
      <w:lvlJc w:val="left"/>
      <w:pPr>
        <w:ind w:left="4115" w:hanging="360"/>
      </w:pPr>
      <w:rPr>
        <w:rFonts w:hint="default"/>
        <w:lang w:val="id" w:eastAsia="en-US" w:bidi="ar-SA"/>
      </w:rPr>
    </w:lvl>
    <w:lvl w:ilvl="5">
      <w:start w:val="0"/>
      <w:numFmt w:val="bullet"/>
      <w:lvlText w:val="•"/>
      <w:lvlJc w:val="left"/>
      <w:pPr>
        <w:ind w:left="4894" w:hanging="360"/>
      </w:pPr>
      <w:rPr>
        <w:rFonts w:hint="default"/>
        <w:lang w:val="id" w:eastAsia="en-US" w:bidi="ar-SA"/>
      </w:rPr>
    </w:lvl>
    <w:lvl w:ilvl="6">
      <w:start w:val="0"/>
      <w:numFmt w:val="bullet"/>
      <w:lvlText w:val="•"/>
      <w:lvlJc w:val="left"/>
      <w:pPr>
        <w:ind w:left="5673" w:hanging="360"/>
      </w:pPr>
      <w:rPr>
        <w:rFonts w:hint="default"/>
        <w:lang w:val="id" w:eastAsia="en-US" w:bidi="ar-SA"/>
      </w:rPr>
    </w:lvl>
    <w:lvl w:ilvl="7">
      <w:start w:val="0"/>
      <w:numFmt w:val="bullet"/>
      <w:lvlText w:val="•"/>
      <w:lvlJc w:val="left"/>
      <w:pPr>
        <w:ind w:left="6452" w:hanging="360"/>
      </w:pPr>
      <w:rPr>
        <w:rFonts w:hint="default"/>
        <w:lang w:val="id" w:eastAsia="en-US" w:bidi="ar-SA"/>
      </w:rPr>
    </w:lvl>
    <w:lvl w:ilvl="8">
      <w:start w:val="0"/>
      <w:numFmt w:val="bullet"/>
      <w:lvlText w:val="•"/>
      <w:lvlJc w:val="left"/>
      <w:pPr>
        <w:ind w:left="7231" w:hanging="360"/>
      </w:pPr>
      <w:rPr>
        <w:rFonts w:hint="default"/>
        <w:lang w:val="id" w:eastAsia="en-US" w:bidi="ar-SA"/>
      </w:rPr>
    </w:lvl>
  </w:abstractNum>
  <w:abstractNum w:abstractNumId="6">
    <w:multiLevelType w:val="hybridMultilevel"/>
    <w:lvl w:ilvl="0">
      <w:start w:val="2"/>
      <w:numFmt w:val="decimal"/>
      <w:lvlText w:val="%1"/>
      <w:lvlJc w:val="left"/>
      <w:pPr>
        <w:ind w:left="995" w:hanging="360"/>
        <w:jc w:val="left"/>
      </w:pPr>
      <w:rPr>
        <w:rFonts w:hint="default"/>
        <w:lang w:val="id" w:eastAsia="en-US" w:bidi="ar-SA"/>
      </w:rPr>
    </w:lvl>
    <w:lvl w:ilvl="1">
      <w:start w:val="2"/>
      <w:numFmt w:val="decimal"/>
      <w:lvlText w:val="%1.%2"/>
      <w:lvlJc w:val="left"/>
      <w:pPr>
        <w:ind w:left="995"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76" w:hanging="708"/>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948" w:hanging="708"/>
      </w:pPr>
      <w:rPr>
        <w:rFonts w:hint="default"/>
        <w:lang w:val="id" w:eastAsia="en-US" w:bidi="ar-SA"/>
      </w:rPr>
    </w:lvl>
    <w:lvl w:ilvl="4">
      <w:start w:val="0"/>
      <w:numFmt w:val="bullet"/>
      <w:lvlText w:val="•"/>
      <w:lvlJc w:val="left"/>
      <w:pPr>
        <w:ind w:left="3783" w:hanging="708"/>
      </w:pPr>
      <w:rPr>
        <w:rFonts w:hint="default"/>
        <w:lang w:val="id" w:eastAsia="en-US" w:bidi="ar-SA"/>
      </w:rPr>
    </w:lvl>
    <w:lvl w:ilvl="5">
      <w:start w:val="0"/>
      <w:numFmt w:val="bullet"/>
      <w:lvlText w:val="•"/>
      <w:lvlJc w:val="left"/>
      <w:pPr>
        <w:ind w:left="4617" w:hanging="708"/>
      </w:pPr>
      <w:rPr>
        <w:rFonts w:hint="default"/>
        <w:lang w:val="id" w:eastAsia="en-US" w:bidi="ar-SA"/>
      </w:rPr>
    </w:lvl>
    <w:lvl w:ilvl="6">
      <w:start w:val="0"/>
      <w:numFmt w:val="bullet"/>
      <w:lvlText w:val="•"/>
      <w:lvlJc w:val="left"/>
      <w:pPr>
        <w:ind w:left="5451" w:hanging="708"/>
      </w:pPr>
      <w:rPr>
        <w:rFonts w:hint="default"/>
        <w:lang w:val="id" w:eastAsia="en-US" w:bidi="ar-SA"/>
      </w:rPr>
    </w:lvl>
    <w:lvl w:ilvl="7">
      <w:start w:val="0"/>
      <w:numFmt w:val="bullet"/>
      <w:lvlText w:val="•"/>
      <w:lvlJc w:val="left"/>
      <w:pPr>
        <w:ind w:left="6286" w:hanging="708"/>
      </w:pPr>
      <w:rPr>
        <w:rFonts w:hint="default"/>
        <w:lang w:val="id" w:eastAsia="en-US" w:bidi="ar-SA"/>
      </w:rPr>
    </w:lvl>
    <w:lvl w:ilvl="8">
      <w:start w:val="0"/>
      <w:numFmt w:val="bullet"/>
      <w:lvlText w:val="•"/>
      <w:lvlJc w:val="left"/>
      <w:pPr>
        <w:ind w:left="7120" w:hanging="708"/>
      </w:pPr>
      <w:rPr>
        <w:rFonts w:hint="default"/>
        <w:lang w:val="id" w:eastAsia="en-US" w:bidi="ar-SA"/>
      </w:rPr>
    </w:lvl>
  </w:abstractNum>
  <w:abstractNum w:abstractNumId="5">
    <w:multiLevelType w:val="hybridMultilevel"/>
    <w:lvl w:ilvl="0">
      <w:start w:val="1"/>
      <w:numFmt w:val="decimal"/>
      <w:lvlText w:val="%1."/>
      <w:lvlJc w:val="left"/>
      <w:pPr>
        <w:ind w:left="995" w:hanging="360"/>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134" w:hanging="567"/>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76" w:hanging="576"/>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170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1700" w:hanging="360"/>
      </w:pPr>
      <w:rPr>
        <w:rFonts w:hint="default"/>
        <w:lang w:val="id" w:eastAsia="en-US" w:bidi="ar-SA"/>
      </w:rPr>
    </w:lvl>
    <w:lvl w:ilvl="5">
      <w:start w:val="0"/>
      <w:numFmt w:val="bullet"/>
      <w:lvlText w:val="•"/>
      <w:lvlJc w:val="left"/>
      <w:pPr>
        <w:ind w:left="2881" w:hanging="360"/>
      </w:pPr>
      <w:rPr>
        <w:rFonts w:hint="default"/>
        <w:lang w:val="id" w:eastAsia="en-US" w:bidi="ar-SA"/>
      </w:rPr>
    </w:lvl>
    <w:lvl w:ilvl="6">
      <w:start w:val="0"/>
      <w:numFmt w:val="bullet"/>
      <w:lvlText w:val="•"/>
      <w:lvlJc w:val="left"/>
      <w:pPr>
        <w:ind w:left="4063" w:hanging="360"/>
      </w:pPr>
      <w:rPr>
        <w:rFonts w:hint="default"/>
        <w:lang w:val="id" w:eastAsia="en-US" w:bidi="ar-SA"/>
      </w:rPr>
    </w:lvl>
    <w:lvl w:ilvl="7">
      <w:start w:val="0"/>
      <w:numFmt w:val="bullet"/>
      <w:lvlText w:val="•"/>
      <w:lvlJc w:val="left"/>
      <w:pPr>
        <w:ind w:left="5244" w:hanging="360"/>
      </w:pPr>
      <w:rPr>
        <w:rFonts w:hint="default"/>
        <w:lang w:val="id" w:eastAsia="en-US" w:bidi="ar-SA"/>
      </w:rPr>
    </w:lvl>
    <w:lvl w:ilvl="8">
      <w:start w:val="0"/>
      <w:numFmt w:val="bullet"/>
      <w:lvlText w:val="•"/>
      <w:lvlJc w:val="left"/>
      <w:pPr>
        <w:ind w:left="6426" w:hanging="360"/>
      </w:pPr>
      <w:rPr>
        <w:rFonts w:hint="default"/>
        <w:lang w:val="id" w:eastAsia="en-US" w:bidi="ar-SA"/>
      </w:rPr>
    </w:lvl>
  </w:abstractNum>
  <w:abstractNum w:abstractNumId="4">
    <w:multiLevelType w:val="hybridMultilevel"/>
    <w:lvl w:ilvl="0">
      <w:start w:val="2"/>
      <w:numFmt w:val="decimal"/>
      <w:lvlText w:val="%1"/>
      <w:lvlJc w:val="left"/>
      <w:pPr>
        <w:ind w:left="995" w:hanging="360"/>
        <w:jc w:val="left"/>
      </w:pPr>
      <w:rPr>
        <w:rFonts w:hint="default"/>
        <w:lang w:val="id" w:eastAsia="en-US" w:bidi="ar-SA"/>
      </w:rPr>
    </w:lvl>
    <w:lvl w:ilvl="1">
      <w:start w:val="1"/>
      <w:numFmt w:val="decimal"/>
      <w:lvlText w:val="%1.%2"/>
      <w:lvlJc w:val="left"/>
      <w:pPr>
        <w:ind w:left="995"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7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948" w:hanging="720"/>
      </w:pPr>
      <w:rPr>
        <w:rFonts w:hint="default"/>
        <w:lang w:val="id" w:eastAsia="en-US" w:bidi="ar-SA"/>
      </w:rPr>
    </w:lvl>
    <w:lvl w:ilvl="4">
      <w:start w:val="0"/>
      <w:numFmt w:val="bullet"/>
      <w:lvlText w:val="•"/>
      <w:lvlJc w:val="left"/>
      <w:pPr>
        <w:ind w:left="3783" w:hanging="720"/>
      </w:pPr>
      <w:rPr>
        <w:rFonts w:hint="default"/>
        <w:lang w:val="id" w:eastAsia="en-US" w:bidi="ar-SA"/>
      </w:rPr>
    </w:lvl>
    <w:lvl w:ilvl="5">
      <w:start w:val="0"/>
      <w:numFmt w:val="bullet"/>
      <w:lvlText w:val="•"/>
      <w:lvlJc w:val="left"/>
      <w:pPr>
        <w:ind w:left="4617" w:hanging="720"/>
      </w:pPr>
      <w:rPr>
        <w:rFonts w:hint="default"/>
        <w:lang w:val="id" w:eastAsia="en-US" w:bidi="ar-SA"/>
      </w:rPr>
    </w:lvl>
    <w:lvl w:ilvl="6">
      <w:start w:val="0"/>
      <w:numFmt w:val="bullet"/>
      <w:lvlText w:val="•"/>
      <w:lvlJc w:val="left"/>
      <w:pPr>
        <w:ind w:left="5451" w:hanging="720"/>
      </w:pPr>
      <w:rPr>
        <w:rFonts w:hint="default"/>
        <w:lang w:val="id" w:eastAsia="en-US" w:bidi="ar-SA"/>
      </w:rPr>
    </w:lvl>
    <w:lvl w:ilvl="7">
      <w:start w:val="0"/>
      <w:numFmt w:val="bullet"/>
      <w:lvlText w:val="•"/>
      <w:lvlJc w:val="left"/>
      <w:pPr>
        <w:ind w:left="6286" w:hanging="720"/>
      </w:pPr>
      <w:rPr>
        <w:rFonts w:hint="default"/>
        <w:lang w:val="id" w:eastAsia="en-US" w:bidi="ar-SA"/>
      </w:rPr>
    </w:lvl>
    <w:lvl w:ilvl="8">
      <w:start w:val="0"/>
      <w:numFmt w:val="bullet"/>
      <w:lvlText w:val="•"/>
      <w:lvlJc w:val="left"/>
      <w:pPr>
        <w:ind w:left="7120" w:hanging="720"/>
      </w:pPr>
      <w:rPr>
        <w:rFonts w:hint="default"/>
        <w:lang w:val="id" w:eastAsia="en-US" w:bidi="ar-SA"/>
      </w:rPr>
    </w:lvl>
  </w:abstractNum>
  <w:abstractNum w:abstractNumId="3">
    <w:multiLevelType w:val="hybridMultilevel"/>
    <w:lvl w:ilvl="0">
      <w:start w:val="1"/>
      <w:numFmt w:val="decimal"/>
      <w:lvlText w:val="%1"/>
      <w:lvlJc w:val="left"/>
      <w:pPr>
        <w:ind w:left="851" w:hanging="425"/>
        <w:jc w:val="left"/>
      </w:pPr>
      <w:rPr>
        <w:rFonts w:hint="default"/>
        <w:lang w:val="id" w:eastAsia="en-US" w:bidi="ar-SA"/>
      </w:rPr>
    </w:lvl>
    <w:lvl w:ilvl="1">
      <w:start w:val="1"/>
      <w:numFmt w:val="decimal"/>
      <w:lvlText w:val="%1.%2"/>
      <w:lvlJc w:val="left"/>
      <w:pPr>
        <w:ind w:left="851" w:hanging="425"/>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1"/>
      <w:numFmt w:val="lowerLetter"/>
      <w:lvlText w:val="%4."/>
      <w:lvlJc w:val="left"/>
      <w:pPr>
        <w:ind w:left="164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4">
      <w:start w:val="0"/>
      <w:numFmt w:val="bullet"/>
      <w:lvlText w:val="•"/>
      <w:lvlJc w:val="left"/>
      <w:pPr>
        <w:ind w:left="2712" w:hanging="360"/>
      </w:pPr>
      <w:rPr>
        <w:rFonts w:hint="default"/>
        <w:lang w:val="id" w:eastAsia="en-US" w:bidi="ar-SA"/>
      </w:rPr>
    </w:lvl>
    <w:lvl w:ilvl="5">
      <w:start w:val="0"/>
      <w:numFmt w:val="bullet"/>
      <w:lvlText w:val="•"/>
      <w:lvlJc w:val="left"/>
      <w:pPr>
        <w:ind w:left="3725" w:hanging="360"/>
      </w:pPr>
      <w:rPr>
        <w:rFonts w:hint="default"/>
        <w:lang w:val="id" w:eastAsia="en-US" w:bidi="ar-SA"/>
      </w:rPr>
    </w:lvl>
    <w:lvl w:ilvl="6">
      <w:start w:val="0"/>
      <w:numFmt w:val="bullet"/>
      <w:lvlText w:val="•"/>
      <w:lvlJc w:val="left"/>
      <w:pPr>
        <w:ind w:left="4738" w:hanging="360"/>
      </w:pPr>
      <w:rPr>
        <w:rFonts w:hint="default"/>
        <w:lang w:val="id" w:eastAsia="en-US" w:bidi="ar-SA"/>
      </w:rPr>
    </w:lvl>
    <w:lvl w:ilvl="7">
      <w:start w:val="0"/>
      <w:numFmt w:val="bullet"/>
      <w:lvlText w:val="•"/>
      <w:lvlJc w:val="left"/>
      <w:pPr>
        <w:ind w:left="5751" w:hanging="360"/>
      </w:pPr>
      <w:rPr>
        <w:rFonts w:hint="default"/>
        <w:lang w:val="id" w:eastAsia="en-US" w:bidi="ar-SA"/>
      </w:rPr>
    </w:lvl>
    <w:lvl w:ilvl="8">
      <w:start w:val="0"/>
      <w:numFmt w:val="bullet"/>
      <w:lvlText w:val="•"/>
      <w:lvlJc w:val="left"/>
      <w:pPr>
        <w:ind w:left="6763" w:hanging="360"/>
      </w:pPr>
      <w:rPr>
        <w:rFonts w:hint="default"/>
        <w:lang w:val="id" w:eastAsia="en-US" w:bidi="ar-SA"/>
      </w:rPr>
    </w:lvl>
  </w:abstractNum>
  <w:abstractNum w:abstractNumId="2">
    <w:multiLevelType w:val="hybridMultilevel"/>
    <w:lvl w:ilvl="0">
      <w:start w:val="3"/>
      <w:numFmt w:val="decimal"/>
      <w:lvlText w:val="%1"/>
      <w:lvlJc w:val="left"/>
      <w:pPr>
        <w:ind w:left="1636" w:hanging="360"/>
        <w:jc w:val="left"/>
      </w:pPr>
      <w:rPr>
        <w:rFonts w:hint="default"/>
        <w:lang w:val="id" w:eastAsia="en-US" w:bidi="ar-SA"/>
      </w:rPr>
    </w:lvl>
    <w:lvl w:ilvl="1">
      <w:start w:val="1"/>
      <w:numFmt w:val="decimal"/>
      <w:lvlText w:val="%1.%2"/>
      <w:lvlJc w:val="left"/>
      <w:pPr>
        <w:ind w:left="163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241" w:hanging="54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695" w:hanging="541"/>
      </w:pPr>
      <w:rPr>
        <w:rFonts w:hint="default"/>
        <w:lang w:val="id" w:eastAsia="en-US" w:bidi="ar-SA"/>
      </w:rPr>
    </w:lvl>
    <w:lvl w:ilvl="4">
      <w:start w:val="0"/>
      <w:numFmt w:val="bullet"/>
      <w:lvlText w:val="•"/>
      <w:lvlJc w:val="left"/>
      <w:pPr>
        <w:ind w:left="4423" w:hanging="541"/>
      </w:pPr>
      <w:rPr>
        <w:rFonts w:hint="default"/>
        <w:lang w:val="id" w:eastAsia="en-US" w:bidi="ar-SA"/>
      </w:rPr>
    </w:lvl>
    <w:lvl w:ilvl="5">
      <w:start w:val="0"/>
      <w:numFmt w:val="bullet"/>
      <w:lvlText w:val="•"/>
      <w:lvlJc w:val="left"/>
      <w:pPr>
        <w:ind w:left="5150" w:hanging="541"/>
      </w:pPr>
      <w:rPr>
        <w:rFonts w:hint="default"/>
        <w:lang w:val="id" w:eastAsia="en-US" w:bidi="ar-SA"/>
      </w:rPr>
    </w:lvl>
    <w:lvl w:ilvl="6">
      <w:start w:val="0"/>
      <w:numFmt w:val="bullet"/>
      <w:lvlText w:val="•"/>
      <w:lvlJc w:val="left"/>
      <w:pPr>
        <w:ind w:left="5878" w:hanging="541"/>
      </w:pPr>
      <w:rPr>
        <w:rFonts w:hint="default"/>
        <w:lang w:val="id" w:eastAsia="en-US" w:bidi="ar-SA"/>
      </w:rPr>
    </w:lvl>
    <w:lvl w:ilvl="7">
      <w:start w:val="0"/>
      <w:numFmt w:val="bullet"/>
      <w:lvlText w:val="•"/>
      <w:lvlJc w:val="left"/>
      <w:pPr>
        <w:ind w:left="6606" w:hanging="541"/>
      </w:pPr>
      <w:rPr>
        <w:rFonts w:hint="default"/>
        <w:lang w:val="id" w:eastAsia="en-US" w:bidi="ar-SA"/>
      </w:rPr>
    </w:lvl>
    <w:lvl w:ilvl="8">
      <w:start w:val="0"/>
      <w:numFmt w:val="bullet"/>
      <w:lvlText w:val="•"/>
      <w:lvlJc w:val="left"/>
      <w:pPr>
        <w:ind w:left="7333" w:hanging="541"/>
      </w:pPr>
      <w:rPr>
        <w:rFonts w:hint="default"/>
        <w:lang w:val="id" w:eastAsia="en-US" w:bidi="ar-SA"/>
      </w:rPr>
    </w:lvl>
  </w:abstractNum>
  <w:abstractNum w:abstractNumId="1">
    <w:multiLevelType w:val="hybridMultilevel"/>
    <w:lvl w:ilvl="0">
      <w:start w:val="2"/>
      <w:numFmt w:val="decimal"/>
      <w:lvlText w:val="%1"/>
      <w:lvlJc w:val="left"/>
      <w:pPr>
        <w:ind w:left="1636" w:hanging="360"/>
        <w:jc w:val="left"/>
      </w:pPr>
      <w:rPr>
        <w:rFonts w:hint="default"/>
        <w:lang w:val="id" w:eastAsia="en-US" w:bidi="ar-SA"/>
      </w:rPr>
    </w:lvl>
    <w:lvl w:ilvl="1">
      <w:start w:val="1"/>
      <w:numFmt w:val="decimal"/>
      <w:lvlText w:val="%1.%2"/>
      <w:lvlJc w:val="left"/>
      <w:pPr>
        <w:ind w:left="163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241" w:hanging="54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695" w:hanging="541"/>
      </w:pPr>
      <w:rPr>
        <w:rFonts w:hint="default"/>
        <w:lang w:val="id" w:eastAsia="en-US" w:bidi="ar-SA"/>
      </w:rPr>
    </w:lvl>
    <w:lvl w:ilvl="4">
      <w:start w:val="0"/>
      <w:numFmt w:val="bullet"/>
      <w:lvlText w:val="•"/>
      <w:lvlJc w:val="left"/>
      <w:pPr>
        <w:ind w:left="4423" w:hanging="541"/>
      </w:pPr>
      <w:rPr>
        <w:rFonts w:hint="default"/>
        <w:lang w:val="id" w:eastAsia="en-US" w:bidi="ar-SA"/>
      </w:rPr>
    </w:lvl>
    <w:lvl w:ilvl="5">
      <w:start w:val="0"/>
      <w:numFmt w:val="bullet"/>
      <w:lvlText w:val="•"/>
      <w:lvlJc w:val="left"/>
      <w:pPr>
        <w:ind w:left="5150" w:hanging="541"/>
      </w:pPr>
      <w:rPr>
        <w:rFonts w:hint="default"/>
        <w:lang w:val="id" w:eastAsia="en-US" w:bidi="ar-SA"/>
      </w:rPr>
    </w:lvl>
    <w:lvl w:ilvl="6">
      <w:start w:val="0"/>
      <w:numFmt w:val="bullet"/>
      <w:lvlText w:val="•"/>
      <w:lvlJc w:val="left"/>
      <w:pPr>
        <w:ind w:left="5878" w:hanging="541"/>
      </w:pPr>
      <w:rPr>
        <w:rFonts w:hint="default"/>
        <w:lang w:val="id" w:eastAsia="en-US" w:bidi="ar-SA"/>
      </w:rPr>
    </w:lvl>
    <w:lvl w:ilvl="7">
      <w:start w:val="0"/>
      <w:numFmt w:val="bullet"/>
      <w:lvlText w:val="•"/>
      <w:lvlJc w:val="left"/>
      <w:pPr>
        <w:ind w:left="6606" w:hanging="541"/>
      </w:pPr>
      <w:rPr>
        <w:rFonts w:hint="default"/>
        <w:lang w:val="id" w:eastAsia="en-US" w:bidi="ar-SA"/>
      </w:rPr>
    </w:lvl>
    <w:lvl w:ilvl="8">
      <w:start w:val="0"/>
      <w:numFmt w:val="bullet"/>
      <w:lvlText w:val="•"/>
      <w:lvlJc w:val="left"/>
      <w:pPr>
        <w:ind w:left="7333" w:hanging="541"/>
      </w:pPr>
      <w:rPr>
        <w:rFonts w:hint="default"/>
        <w:lang w:val="id" w:eastAsia="en-US" w:bidi="ar-SA"/>
      </w:rPr>
    </w:lvl>
  </w:abstractNum>
  <w:abstractNum w:abstractNumId="0">
    <w:multiLevelType w:val="hybridMultilevel"/>
    <w:lvl w:ilvl="0">
      <w:start w:val="1"/>
      <w:numFmt w:val="decimal"/>
      <w:lvlText w:val="%1"/>
      <w:lvlJc w:val="left"/>
      <w:pPr>
        <w:ind w:left="1636" w:hanging="360"/>
        <w:jc w:val="left"/>
      </w:pPr>
      <w:rPr>
        <w:rFonts w:hint="default"/>
        <w:lang w:val="id" w:eastAsia="en-US" w:bidi="ar-SA"/>
      </w:rPr>
    </w:lvl>
    <w:lvl w:ilvl="1">
      <w:start w:val="1"/>
      <w:numFmt w:val="decimal"/>
      <w:lvlText w:val="%1.%2"/>
      <w:lvlJc w:val="left"/>
      <w:pPr>
        <w:ind w:left="163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069" w:hanging="360"/>
      </w:pPr>
      <w:rPr>
        <w:rFonts w:hint="default"/>
        <w:lang w:val="id" w:eastAsia="en-US" w:bidi="ar-SA"/>
      </w:rPr>
    </w:lvl>
    <w:lvl w:ilvl="3">
      <w:start w:val="0"/>
      <w:numFmt w:val="bullet"/>
      <w:lvlText w:val="•"/>
      <w:lvlJc w:val="left"/>
      <w:pPr>
        <w:ind w:left="3784" w:hanging="360"/>
      </w:pPr>
      <w:rPr>
        <w:rFonts w:hint="default"/>
        <w:lang w:val="id" w:eastAsia="en-US" w:bidi="ar-SA"/>
      </w:rPr>
    </w:lvl>
    <w:lvl w:ilvl="4">
      <w:start w:val="0"/>
      <w:numFmt w:val="bullet"/>
      <w:lvlText w:val="•"/>
      <w:lvlJc w:val="left"/>
      <w:pPr>
        <w:ind w:left="4499" w:hanging="360"/>
      </w:pPr>
      <w:rPr>
        <w:rFonts w:hint="default"/>
        <w:lang w:val="id" w:eastAsia="en-US" w:bidi="ar-SA"/>
      </w:rPr>
    </w:lvl>
    <w:lvl w:ilvl="5">
      <w:start w:val="0"/>
      <w:numFmt w:val="bullet"/>
      <w:lvlText w:val="•"/>
      <w:lvlJc w:val="left"/>
      <w:pPr>
        <w:ind w:left="5214" w:hanging="360"/>
      </w:pPr>
      <w:rPr>
        <w:rFonts w:hint="default"/>
        <w:lang w:val="id" w:eastAsia="en-US" w:bidi="ar-SA"/>
      </w:rPr>
    </w:lvl>
    <w:lvl w:ilvl="6">
      <w:start w:val="0"/>
      <w:numFmt w:val="bullet"/>
      <w:lvlText w:val="•"/>
      <w:lvlJc w:val="left"/>
      <w:pPr>
        <w:ind w:left="5929" w:hanging="360"/>
      </w:pPr>
      <w:rPr>
        <w:rFonts w:hint="default"/>
        <w:lang w:val="id" w:eastAsia="en-US" w:bidi="ar-SA"/>
      </w:rPr>
    </w:lvl>
    <w:lvl w:ilvl="7">
      <w:start w:val="0"/>
      <w:numFmt w:val="bullet"/>
      <w:lvlText w:val="•"/>
      <w:lvlJc w:val="left"/>
      <w:pPr>
        <w:ind w:left="6644" w:hanging="360"/>
      </w:pPr>
      <w:rPr>
        <w:rFonts w:hint="default"/>
        <w:lang w:val="id" w:eastAsia="en-US" w:bidi="ar-SA"/>
      </w:rPr>
    </w:lvl>
    <w:lvl w:ilvl="8">
      <w:start w:val="0"/>
      <w:numFmt w:val="bullet"/>
      <w:lvlText w:val="•"/>
      <w:lvlJc w:val="left"/>
      <w:pPr>
        <w:ind w:left="7359" w:hanging="360"/>
      </w:pPr>
      <w:rPr>
        <w:rFonts w:hint="default"/>
        <w:lang w:val="id"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137"/>
      <w:ind w:left="568"/>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ind w:left="568"/>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ind w:left="568"/>
    </w:pPr>
    <w:rPr>
      <w:rFonts w:ascii="Times New Roman" w:hAnsi="Times New Roman" w:eastAsia="Times New Roman" w:cs="Times New Roman"/>
      <w:b/>
      <w:bCs/>
      <w:i/>
      <w:iCs/>
      <w:lang w:val="id" w:eastAsia="en-US" w:bidi="ar-SA"/>
    </w:rPr>
  </w:style>
  <w:style w:styleId="TOC4" w:type="paragraph">
    <w:name w:val="TOC 4"/>
    <w:basedOn w:val="Normal"/>
    <w:uiPriority w:val="1"/>
    <w:qFormat/>
    <w:pPr>
      <w:ind w:left="1636" w:hanging="360"/>
    </w:pPr>
    <w:rPr>
      <w:rFonts w:ascii="Times New Roman" w:hAnsi="Times New Roman" w:eastAsia="Times New Roman" w:cs="Times New Roman"/>
      <w:sz w:val="24"/>
      <w:szCs w:val="24"/>
      <w:lang w:val="id" w:eastAsia="en-US" w:bidi="ar-SA"/>
    </w:rPr>
  </w:style>
  <w:style w:styleId="TOC5" w:type="paragraph">
    <w:name w:val="TOC 5"/>
    <w:basedOn w:val="Normal"/>
    <w:uiPriority w:val="1"/>
    <w:qFormat/>
    <w:pPr>
      <w:ind w:left="1636" w:hanging="360"/>
    </w:pPr>
    <w:rPr>
      <w:rFonts w:ascii="Times New Roman" w:hAnsi="Times New Roman" w:eastAsia="Times New Roman" w:cs="Times New Roman"/>
      <w:b/>
      <w:bCs/>
      <w:i/>
      <w:iCs/>
      <w:lang w:val="id" w:eastAsia="en-US" w:bidi="ar-SA"/>
    </w:rPr>
  </w:style>
  <w:style w:styleId="TOC6" w:type="paragraph">
    <w:name w:val="TOC 6"/>
    <w:basedOn w:val="Normal"/>
    <w:uiPriority w:val="1"/>
    <w:qFormat/>
    <w:pPr>
      <w:ind w:left="2241" w:hanging="540"/>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2559"/>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276" w:hanging="576"/>
      <w:jc w:val="both"/>
      <w:outlineLvl w:val="2"/>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276"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hyperlink" Target="http://www.idx.co.id/" TargetMode="External"/><Relationship Id="rId20" Type="http://schemas.openxmlformats.org/officeDocument/2006/relationships/hyperlink" Target="https://medium.com/%40arifwicaksanaa/pengertian-use-case-a7e576e1b6bf" TargetMode="External"/><Relationship Id="rId21" Type="http://schemas.openxmlformats.org/officeDocument/2006/relationships/hyperlink" Target="http://www.golder.com/insights/block-" TargetMode="External"/><Relationship Id="rId22" Type="http://schemas.openxmlformats.org/officeDocument/2006/relationships/hyperlink" Target="http://ejournal/"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nabilakyutiimutunceha@gmail.com</dc:creator>
  <dcterms:created xsi:type="dcterms:W3CDTF">2025-11-06T04:14:54Z</dcterms:created>
  <dcterms:modified xsi:type="dcterms:W3CDTF">2025-11-06T04:14:54Z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Microsoft® Word LTSC</vt:lpwstr>
  </property>
  <property fmtid="{D5CDD505-2E9C-101B-9397-08002B2CF9AE}" pid="4" name="LastSaved">
    <vt:filetime>2025-11-06T00:00:00Z</vt:filetime>
  </property>
  <property fmtid="{D5CDD505-2E9C-101B-9397-08002B2CF9AE}" pid="5" name="Producer">
    <vt:lpwstr>Microsoft® Word LTSC</vt:lpwstr>
  </property>
</Properties>
</file>