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D7A5" w14:textId="03579921" w:rsidR="00717D76" w:rsidRPr="008F3BEB" w:rsidRDefault="007E4ECE" w:rsidP="00EF2404">
      <w:pPr>
        <w:pStyle w:val="Heading1"/>
        <w:keepNext w:val="0"/>
        <w:keepLines w:val="0"/>
        <w:widowControl w:val="0"/>
        <w:spacing w:before="0" w:after="0"/>
        <w:rPr>
          <w:sz w:val="32"/>
          <w:szCs w:val="32"/>
          <w:lang w:val="id-ID"/>
        </w:rPr>
      </w:pPr>
      <w:bookmarkStart w:id="0" w:name="_Toc224048263"/>
      <w:r w:rsidRPr="008F3BEB">
        <w:rPr>
          <w:sz w:val="32"/>
          <w:szCs w:val="32"/>
          <w:lang w:val="id-ID"/>
        </w:rPr>
        <w:t xml:space="preserve">PENGARUH </w:t>
      </w:r>
      <w:r w:rsidR="00717D76" w:rsidRPr="008F3BEB">
        <w:rPr>
          <w:i/>
          <w:iCs/>
          <w:sz w:val="32"/>
          <w:szCs w:val="32"/>
          <w:lang w:val="id-ID"/>
        </w:rPr>
        <w:t>GREEN INTELLECTUAL CAPITAL</w:t>
      </w:r>
      <w:r w:rsidR="00717D76" w:rsidRPr="008F3BEB">
        <w:rPr>
          <w:sz w:val="32"/>
          <w:szCs w:val="32"/>
          <w:lang w:val="id-ID"/>
        </w:rPr>
        <w:t xml:space="preserve">, </w:t>
      </w:r>
      <w:r w:rsidR="00717D76" w:rsidRPr="008F3BEB">
        <w:rPr>
          <w:i/>
          <w:iCs/>
          <w:sz w:val="30"/>
          <w:szCs w:val="30"/>
          <w:lang w:val="id-ID"/>
        </w:rPr>
        <w:t>ENVIRONMENTAL COST</w:t>
      </w:r>
      <w:r w:rsidR="00717D76" w:rsidRPr="008F3BEB">
        <w:rPr>
          <w:sz w:val="30"/>
          <w:szCs w:val="30"/>
          <w:lang w:val="id-ID"/>
        </w:rPr>
        <w:t xml:space="preserve"> DAN </w:t>
      </w:r>
      <w:r w:rsidR="00717D76" w:rsidRPr="008F3BEB">
        <w:rPr>
          <w:i/>
          <w:iCs/>
          <w:sz w:val="30"/>
          <w:szCs w:val="30"/>
          <w:lang w:val="id-ID"/>
        </w:rPr>
        <w:t xml:space="preserve">INTERNAL </w:t>
      </w:r>
      <w:r w:rsidR="00717D76" w:rsidRPr="008F3BEB">
        <w:rPr>
          <w:i/>
          <w:iCs/>
          <w:sz w:val="32"/>
          <w:szCs w:val="32"/>
          <w:lang w:val="id-ID"/>
        </w:rPr>
        <w:t>CORPORATE GOVERNANCE</w:t>
      </w:r>
      <w:r w:rsidR="0038456A" w:rsidRPr="008F3BEB">
        <w:rPr>
          <w:i/>
          <w:iCs/>
          <w:sz w:val="32"/>
          <w:szCs w:val="32"/>
          <w:lang w:val="id-ID"/>
        </w:rPr>
        <w:t xml:space="preserve"> </w:t>
      </w:r>
      <w:r w:rsidR="00717D76" w:rsidRPr="008F3BEB">
        <w:rPr>
          <w:i/>
          <w:iCs/>
          <w:sz w:val="32"/>
          <w:szCs w:val="32"/>
          <w:lang w:val="id-ID"/>
        </w:rPr>
        <w:t xml:space="preserve">STRENGTH </w:t>
      </w:r>
      <w:r w:rsidR="00717D76" w:rsidRPr="008F3BEB">
        <w:rPr>
          <w:sz w:val="32"/>
          <w:szCs w:val="32"/>
          <w:lang w:val="id-ID"/>
        </w:rPr>
        <w:t xml:space="preserve">TERHADAP </w:t>
      </w:r>
      <w:r w:rsidR="00717D76" w:rsidRPr="008F3BEB">
        <w:rPr>
          <w:i/>
          <w:iCs/>
          <w:sz w:val="32"/>
          <w:szCs w:val="32"/>
          <w:lang w:val="id-ID"/>
        </w:rPr>
        <w:t xml:space="preserve">SUSTAINABLE </w:t>
      </w:r>
      <w:r w:rsidR="00C652D6" w:rsidRPr="008F3BEB">
        <w:rPr>
          <w:i/>
          <w:iCs/>
          <w:sz w:val="32"/>
          <w:szCs w:val="32"/>
          <w:lang w:val="id-ID"/>
        </w:rPr>
        <w:t>DEVELOPMENT</w:t>
      </w:r>
      <w:r w:rsidR="00717D76" w:rsidRPr="008F3BEB">
        <w:rPr>
          <w:sz w:val="32"/>
          <w:szCs w:val="32"/>
          <w:lang w:val="id-ID"/>
        </w:rPr>
        <w:t xml:space="preserve"> PADA PERUSAHAAN SEKTOR ENERGI YANG TERDAFTAR DI BURSA EFEK INDONESIA</w:t>
      </w:r>
      <w:bookmarkEnd w:id="0"/>
    </w:p>
    <w:p w14:paraId="67E2C016" w14:textId="77777777" w:rsidR="00717D76" w:rsidRDefault="00717D76" w:rsidP="00EF2404">
      <w:pPr>
        <w:widowControl w:val="0"/>
        <w:spacing w:line="240" w:lineRule="auto"/>
        <w:jc w:val="center"/>
        <w:rPr>
          <w:rFonts w:ascii="Times New Roman" w:hAnsi="Times New Roman" w:cs="Times New Roman"/>
          <w:b/>
          <w:bCs/>
          <w:lang w:val="id-ID"/>
        </w:rPr>
      </w:pPr>
    </w:p>
    <w:p w14:paraId="6F4987ED" w14:textId="77777777" w:rsidR="00717D76" w:rsidRDefault="00717D76" w:rsidP="00EF2404">
      <w:pPr>
        <w:widowControl w:val="0"/>
        <w:spacing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SKRIPSI</w:t>
      </w:r>
    </w:p>
    <w:p w14:paraId="72F07050" w14:textId="50C700B9" w:rsidR="00717D76" w:rsidRDefault="00717D76" w:rsidP="00EF2404">
      <w:pPr>
        <w:widowControl w:val="0"/>
        <w:spacing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 xml:space="preserve">UNTUK SEMINAR </w:t>
      </w:r>
      <w:r w:rsidR="00B67756">
        <w:rPr>
          <w:rFonts w:ascii="Times New Roman" w:hAnsi="Times New Roman" w:cs="Times New Roman"/>
          <w:sz w:val="28"/>
          <w:szCs w:val="28"/>
          <w:lang w:val="id-ID"/>
        </w:rPr>
        <w:t>HASIL</w:t>
      </w:r>
    </w:p>
    <w:p w14:paraId="30834234" w14:textId="77777777" w:rsidR="00E00A36" w:rsidRDefault="00E00A36" w:rsidP="00EF2404">
      <w:pPr>
        <w:widowControl w:val="0"/>
        <w:spacing w:line="240" w:lineRule="auto"/>
        <w:jc w:val="center"/>
        <w:rPr>
          <w:rFonts w:ascii="Times New Roman" w:hAnsi="Times New Roman" w:cs="Times New Roman"/>
          <w:sz w:val="28"/>
          <w:szCs w:val="28"/>
          <w:lang w:val="id-ID"/>
        </w:rPr>
      </w:pPr>
    </w:p>
    <w:p w14:paraId="3D874C17" w14:textId="4AF3E90A" w:rsidR="00E00A36" w:rsidRDefault="00717D76" w:rsidP="00EF2404">
      <w:pPr>
        <w:widowControl w:val="0"/>
        <w:spacing w:line="240" w:lineRule="auto"/>
        <w:jc w:val="center"/>
        <w:rPr>
          <w:rFonts w:ascii="Times New Roman" w:hAnsi="Times New Roman" w:cs="Times New Roman"/>
          <w:sz w:val="28"/>
          <w:szCs w:val="28"/>
          <w:lang w:val="id-ID"/>
        </w:rPr>
      </w:pPr>
      <w:r>
        <w:rPr>
          <w:rFonts w:ascii="Times New Roman" w:hAnsi="Times New Roman" w:cs="Times New Roman"/>
          <w:noProof/>
          <w:sz w:val="28"/>
          <w:szCs w:val="28"/>
          <w:lang w:val="id-ID"/>
        </w:rPr>
        <w:drawing>
          <wp:inline distT="0" distB="0" distL="0" distR="0" wp14:anchorId="4B226D8A" wp14:editId="02D1131D">
            <wp:extent cx="1800000" cy="1800000"/>
            <wp:effectExtent l="0" t="0" r="0" b="0"/>
            <wp:docPr id="87962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29195" name="Picture 8796291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42A26D8C" w14:textId="77777777" w:rsidR="00543EF6" w:rsidRDefault="00543EF6" w:rsidP="00EF2404">
      <w:pPr>
        <w:widowControl w:val="0"/>
        <w:spacing w:line="240" w:lineRule="auto"/>
        <w:jc w:val="center"/>
        <w:rPr>
          <w:rFonts w:ascii="Times New Roman" w:hAnsi="Times New Roman" w:cs="Times New Roman"/>
          <w:sz w:val="28"/>
          <w:szCs w:val="28"/>
          <w:lang w:val="id-ID"/>
        </w:rPr>
      </w:pPr>
    </w:p>
    <w:p w14:paraId="2BDF71FD" w14:textId="37AA2451" w:rsidR="00FF007B" w:rsidRPr="00717D76" w:rsidRDefault="00717D76" w:rsidP="00EF2404">
      <w:pPr>
        <w:widowControl w:val="0"/>
        <w:spacing w:line="240" w:lineRule="auto"/>
        <w:jc w:val="center"/>
        <w:rPr>
          <w:rFonts w:ascii="Times New Roman" w:hAnsi="Times New Roman" w:cs="Times New Roman"/>
          <w:sz w:val="28"/>
          <w:szCs w:val="28"/>
          <w:lang w:val="id-ID"/>
        </w:rPr>
      </w:pPr>
      <w:r w:rsidRPr="00717D76">
        <w:rPr>
          <w:rFonts w:ascii="Times New Roman" w:hAnsi="Times New Roman" w:cs="Times New Roman"/>
          <w:sz w:val="28"/>
          <w:szCs w:val="28"/>
          <w:lang w:val="id-ID"/>
        </w:rPr>
        <w:t>Oleh:</w:t>
      </w:r>
    </w:p>
    <w:p w14:paraId="7C5C659E" w14:textId="77777777" w:rsidR="00717D76" w:rsidRPr="00717D76" w:rsidRDefault="00717D76" w:rsidP="00EF2404">
      <w:pPr>
        <w:widowControl w:val="0"/>
        <w:spacing w:after="120" w:line="240" w:lineRule="auto"/>
        <w:jc w:val="center"/>
        <w:rPr>
          <w:rFonts w:ascii="Times New Roman" w:hAnsi="Times New Roman" w:cs="Times New Roman"/>
          <w:b/>
          <w:bCs/>
          <w:sz w:val="28"/>
          <w:szCs w:val="28"/>
          <w:lang w:val="id-ID"/>
        </w:rPr>
      </w:pPr>
      <w:r w:rsidRPr="00717D76">
        <w:rPr>
          <w:rFonts w:ascii="Times New Roman" w:hAnsi="Times New Roman" w:cs="Times New Roman"/>
          <w:b/>
          <w:bCs/>
          <w:sz w:val="28"/>
          <w:szCs w:val="28"/>
          <w:lang w:val="id-ID"/>
        </w:rPr>
        <w:t>ANNISA</w:t>
      </w:r>
    </w:p>
    <w:p w14:paraId="3E6CF833" w14:textId="7CDE6F2F" w:rsidR="00717D76" w:rsidRPr="00717D76" w:rsidRDefault="00717D76" w:rsidP="00EF2404">
      <w:pPr>
        <w:widowControl w:val="0"/>
        <w:spacing w:after="120" w:line="240" w:lineRule="auto"/>
        <w:jc w:val="center"/>
        <w:rPr>
          <w:rFonts w:ascii="Times New Roman" w:hAnsi="Times New Roman" w:cs="Times New Roman"/>
          <w:b/>
          <w:bCs/>
          <w:sz w:val="28"/>
          <w:szCs w:val="28"/>
          <w:lang w:val="id-ID"/>
        </w:rPr>
      </w:pPr>
      <w:r w:rsidRPr="00717D76">
        <w:rPr>
          <w:rFonts w:ascii="Times New Roman" w:hAnsi="Times New Roman" w:cs="Times New Roman"/>
          <w:b/>
          <w:bCs/>
          <w:sz w:val="28"/>
          <w:szCs w:val="28"/>
          <w:lang w:val="id-ID"/>
        </w:rPr>
        <w:t>2201036056</w:t>
      </w:r>
    </w:p>
    <w:p w14:paraId="6FAE72D5" w14:textId="5A95C32A" w:rsidR="00717D76" w:rsidRDefault="00717D76" w:rsidP="00EF2404">
      <w:pPr>
        <w:widowControl w:val="0"/>
        <w:spacing w:after="120" w:line="240" w:lineRule="auto"/>
        <w:jc w:val="center"/>
        <w:rPr>
          <w:rFonts w:ascii="Times New Roman" w:hAnsi="Times New Roman" w:cs="Times New Roman"/>
          <w:b/>
          <w:bCs/>
          <w:sz w:val="28"/>
          <w:szCs w:val="28"/>
          <w:lang w:val="id-ID"/>
        </w:rPr>
      </w:pPr>
      <w:r w:rsidRPr="00717D76">
        <w:rPr>
          <w:rFonts w:ascii="Times New Roman" w:hAnsi="Times New Roman" w:cs="Times New Roman"/>
          <w:b/>
          <w:bCs/>
          <w:sz w:val="28"/>
          <w:szCs w:val="28"/>
          <w:lang w:val="id-ID"/>
        </w:rPr>
        <w:t>S1 AKUNTANSI</w:t>
      </w:r>
    </w:p>
    <w:p w14:paraId="5A5C948E" w14:textId="77777777" w:rsidR="00543EF6" w:rsidRDefault="00543EF6" w:rsidP="00EF2404">
      <w:pPr>
        <w:widowControl w:val="0"/>
        <w:spacing w:line="240" w:lineRule="auto"/>
        <w:jc w:val="center"/>
        <w:rPr>
          <w:rFonts w:ascii="Times New Roman" w:hAnsi="Times New Roman" w:cs="Times New Roman"/>
          <w:b/>
          <w:bCs/>
          <w:sz w:val="28"/>
          <w:szCs w:val="28"/>
          <w:lang w:val="id-ID"/>
        </w:rPr>
      </w:pPr>
    </w:p>
    <w:p w14:paraId="54B27D15" w14:textId="77777777" w:rsidR="00842579" w:rsidRDefault="00842579" w:rsidP="00EF2404">
      <w:pPr>
        <w:widowControl w:val="0"/>
        <w:spacing w:line="240" w:lineRule="auto"/>
        <w:jc w:val="center"/>
        <w:rPr>
          <w:rFonts w:ascii="Times New Roman" w:hAnsi="Times New Roman" w:cs="Times New Roman"/>
          <w:sz w:val="28"/>
          <w:szCs w:val="28"/>
          <w:lang w:val="id-ID"/>
        </w:rPr>
      </w:pPr>
    </w:p>
    <w:p w14:paraId="0B2E444B" w14:textId="77777777" w:rsidR="00717D76" w:rsidRPr="00CA11C8" w:rsidRDefault="00717D76" w:rsidP="00EF2404">
      <w:pPr>
        <w:widowControl w:val="0"/>
        <w:spacing w:after="0" w:line="240" w:lineRule="auto"/>
        <w:jc w:val="center"/>
        <w:rPr>
          <w:rFonts w:ascii="Times New Roman" w:hAnsi="Times New Roman" w:cs="Times New Roman"/>
          <w:b/>
          <w:bCs/>
          <w:sz w:val="32"/>
          <w:szCs w:val="32"/>
          <w:lang w:val="id-ID"/>
        </w:rPr>
      </w:pPr>
      <w:r w:rsidRPr="00CA11C8">
        <w:rPr>
          <w:rFonts w:ascii="Times New Roman" w:hAnsi="Times New Roman" w:cs="Times New Roman"/>
          <w:b/>
          <w:bCs/>
          <w:sz w:val="32"/>
          <w:szCs w:val="32"/>
          <w:lang w:val="id-ID"/>
        </w:rPr>
        <w:t>FAKULTAS EKONOMI DAN BISNIS</w:t>
      </w:r>
    </w:p>
    <w:p w14:paraId="08FEAED7" w14:textId="77777777" w:rsidR="00717D76" w:rsidRPr="00CA11C8" w:rsidRDefault="00717D76" w:rsidP="00EF2404">
      <w:pPr>
        <w:widowControl w:val="0"/>
        <w:spacing w:after="0" w:line="240" w:lineRule="auto"/>
        <w:jc w:val="center"/>
        <w:rPr>
          <w:rFonts w:ascii="Times New Roman" w:hAnsi="Times New Roman" w:cs="Times New Roman"/>
          <w:b/>
          <w:bCs/>
          <w:sz w:val="32"/>
          <w:szCs w:val="32"/>
          <w:lang w:val="id-ID"/>
        </w:rPr>
      </w:pPr>
      <w:r w:rsidRPr="00CA11C8">
        <w:rPr>
          <w:rFonts w:ascii="Times New Roman" w:hAnsi="Times New Roman" w:cs="Times New Roman"/>
          <w:b/>
          <w:bCs/>
          <w:sz w:val="32"/>
          <w:szCs w:val="32"/>
          <w:lang w:val="id-ID"/>
        </w:rPr>
        <w:t xml:space="preserve">UNIVERSITAS MULAWARMAN </w:t>
      </w:r>
    </w:p>
    <w:p w14:paraId="2D862D6C" w14:textId="77777777" w:rsidR="00717D76" w:rsidRPr="00CA11C8" w:rsidRDefault="00717D76" w:rsidP="00EF2404">
      <w:pPr>
        <w:widowControl w:val="0"/>
        <w:spacing w:after="0" w:line="240" w:lineRule="auto"/>
        <w:jc w:val="center"/>
        <w:rPr>
          <w:rFonts w:ascii="Times New Roman" w:hAnsi="Times New Roman" w:cs="Times New Roman"/>
          <w:b/>
          <w:bCs/>
          <w:sz w:val="32"/>
          <w:szCs w:val="32"/>
          <w:lang w:val="id-ID"/>
        </w:rPr>
      </w:pPr>
      <w:r w:rsidRPr="00CA11C8">
        <w:rPr>
          <w:rFonts w:ascii="Times New Roman" w:hAnsi="Times New Roman" w:cs="Times New Roman"/>
          <w:b/>
          <w:bCs/>
          <w:sz w:val="32"/>
          <w:szCs w:val="32"/>
          <w:lang w:val="id-ID"/>
        </w:rPr>
        <w:t>SAMARINDA</w:t>
      </w:r>
    </w:p>
    <w:p w14:paraId="4FBDC6DF" w14:textId="72AB4308" w:rsidR="001310D2" w:rsidRDefault="00717D76" w:rsidP="00EF2404">
      <w:pPr>
        <w:widowControl w:val="0"/>
        <w:spacing w:after="0" w:line="240" w:lineRule="auto"/>
        <w:jc w:val="center"/>
        <w:rPr>
          <w:rFonts w:ascii="Times New Roman" w:hAnsi="Times New Roman" w:cs="Times New Roman"/>
          <w:b/>
          <w:bCs/>
          <w:sz w:val="32"/>
          <w:szCs w:val="32"/>
          <w:lang w:val="id-ID"/>
        </w:rPr>
      </w:pPr>
      <w:r w:rsidRPr="00CA11C8">
        <w:rPr>
          <w:rFonts w:ascii="Times New Roman" w:hAnsi="Times New Roman" w:cs="Times New Roman"/>
          <w:b/>
          <w:bCs/>
          <w:sz w:val="32"/>
          <w:szCs w:val="32"/>
          <w:lang w:val="id-ID"/>
        </w:rPr>
        <w:t>2025</w:t>
      </w:r>
    </w:p>
    <w:p w14:paraId="443DFC55" w14:textId="77777777" w:rsidR="00866FCD" w:rsidRDefault="00866FCD" w:rsidP="00591E73">
      <w:pPr>
        <w:widowControl w:val="0"/>
        <w:spacing w:line="240" w:lineRule="auto"/>
        <w:rPr>
          <w:rFonts w:ascii="Times New Roman" w:hAnsi="Times New Roman" w:cs="Times New Roman"/>
          <w:b/>
          <w:bCs/>
          <w:sz w:val="32"/>
          <w:szCs w:val="32"/>
          <w:lang w:val="id-ID"/>
        </w:rPr>
      </w:pPr>
    </w:p>
    <w:p w14:paraId="25B504B9" w14:textId="30D06E8E" w:rsidR="00591E73" w:rsidRDefault="00591E73" w:rsidP="00F4436E">
      <w:pPr>
        <w:pStyle w:val="Heading1"/>
        <w:spacing w:before="0"/>
        <w:rPr>
          <w:lang w:val="id-ID"/>
        </w:rPr>
      </w:pPr>
      <w:bookmarkStart w:id="1" w:name="_Toc224048264"/>
      <w:r>
        <w:rPr>
          <w:lang w:val="id-ID"/>
        </w:rPr>
        <w:lastRenderedPageBreak/>
        <w:t>LEMBAR PENGESAHAN</w:t>
      </w:r>
      <w:bookmarkEnd w:id="1"/>
      <w:r>
        <w:rPr>
          <w:lang w:val="id-ID"/>
        </w:rPr>
        <w:t xml:space="preserve"> </w:t>
      </w:r>
    </w:p>
    <w:p w14:paraId="4E9C7DB3" w14:textId="77777777" w:rsidR="00C00FF0" w:rsidRPr="00C00FF0" w:rsidRDefault="00C00FF0" w:rsidP="00C00FF0">
      <w:pPr>
        <w:spacing w:after="0" w:line="240" w:lineRule="auto"/>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315"/>
        <w:gridCol w:w="4671"/>
      </w:tblGrid>
      <w:tr w:rsidR="00A80667" w14:paraId="395EA5DF" w14:textId="2A90CBA2" w:rsidTr="00F4436E">
        <w:tc>
          <w:tcPr>
            <w:tcW w:w="2941" w:type="dxa"/>
          </w:tcPr>
          <w:p w14:paraId="61D32051" w14:textId="53354276" w:rsidR="00A80667" w:rsidRPr="00463745" w:rsidRDefault="00A80667"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 xml:space="preserve">Judul Penelitian </w:t>
            </w:r>
          </w:p>
        </w:tc>
        <w:tc>
          <w:tcPr>
            <w:tcW w:w="315" w:type="dxa"/>
          </w:tcPr>
          <w:p w14:paraId="7B8BB2FE" w14:textId="4A576425" w:rsidR="00A80667" w:rsidRPr="00463745" w:rsidRDefault="00A80667"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w:t>
            </w:r>
          </w:p>
        </w:tc>
        <w:tc>
          <w:tcPr>
            <w:tcW w:w="4671" w:type="dxa"/>
          </w:tcPr>
          <w:p w14:paraId="0FE0C060" w14:textId="519C3F37" w:rsidR="00A80667" w:rsidRPr="00463745" w:rsidRDefault="00A80667" w:rsidP="00B5490B">
            <w:pPr>
              <w:widowControl w:val="0"/>
              <w:spacing w:line="360" w:lineRule="auto"/>
              <w:jc w:val="both"/>
              <w:rPr>
                <w:rFonts w:ascii="Times New Roman" w:hAnsi="Times New Roman" w:cs="Times New Roman"/>
                <w:lang w:val="id-ID"/>
              </w:rPr>
            </w:pPr>
            <w:r w:rsidRPr="00463745">
              <w:rPr>
                <w:rFonts w:ascii="Times New Roman" w:hAnsi="Times New Roman" w:cs="Times New Roman"/>
                <w:lang w:val="id-ID"/>
              </w:rPr>
              <w:t xml:space="preserve">Pengaruh </w:t>
            </w:r>
            <w:r w:rsidRPr="00B5490B">
              <w:rPr>
                <w:rFonts w:ascii="Times New Roman" w:hAnsi="Times New Roman" w:cs="Times New Roman"/>
                <w:i/>
                <w:iCs/>
                <w:lang w:val="id-ID"/>
              </w:rPr>
              <w:t>Green Intellectual Capital</w:t>
            </w:r>
            <w:r w:rsidRPr="00463745">
              <w:rPr>
                <w:rFonts w:ascii="Times New Roman" w:hAnsi="Times New Roman" w:cs="Times New Roman"/>
                <w:lang w:val="id-ID"/>
              </w:rPr>
              <w:t xml:space="preserve">, </w:t>
            </w:r>
            <w:r w:rsidRPr="00B5490B">
              <w:rPr>
                <w:rFonts w:ascii="Times New Roman" w:hAnsi="Times New Roman" w:cs="Times New Roman"/>
                <w:i/>
                <w:iCs/>
                <w:lang w:val="id-ID"/>
              </w:rPr>
              <w:t>Envir</w:t>
            </w:r>
            <w:r w:rsidR="00463745" w:rsidRPr="00B5490B">
              <w:rPr>
                <w:rFonts w:ascii="Times New Roman" w:hAnsi="Times New Roman" w:cs="Times New Roman"/>
                <w:i/>
                <w:iCs/>
                <w:lang w:val="id-ID"/>
              </w:rPr>
              <w:t>onmental Cost</w:t>
            </w:r>
            <w:r w:rsidR="00463745" w:rsidRPr="00463745">
              <w:rPr>
                <w:rFonts w:ascii="Times New Roman" w:hAnsi="Times New Roman" w:cs="Times New Roman"/>
                <w:lang w:val="id-ID"/>
              </w:rPr>
              <w:t xml:space="preserve"> dan </w:t>
            </w:r>
            <w:r w:rsidR="00463745" w:rsidRPr="00B5490B">
              <w:rPr>
                <w:rFonts w:ascii="Times New Roman" w:hAnsi="Times New Roman" w:cs="Times New Roman"/>
                <w:i/>
                <w:iCs/>
                <w:lang w:val="id-ID"/>
              </w:rPr>
              <w:t xml:space="preserve">Internal  Corporate Governance Strength </w:t>
            </w:r>
            <w:r w:rsidR="00463745" w:rsidRPr="00463745">
              <w:rPr>
                <w:rFonts w:ascii="Times New Roman" w:hAnsi="Times New Roman" w:cs="Times New Roman"/>
                <w:lang w:val="id-ID"/>
              </w:rPr>
              <w:t xml:space="preserve">Terhadap </w:t>
            </w:r>
            <w:r w:rsidR="00463745" w:rsidRPr="00B5490B">
              <w:rPr>
                <w:rFonts w:ascii="Times New Roman" w:hAnsi="Times New Roman" w:cs="Times New Roman"/>
                <w:i/>
                <w:iCs/>
                <w:lang w:val="id-ID"/>
              </w:rPr>
              <w:t>Sustainable Development</w:t>
            </w:r>
            <w:r w:rsidR="00463745" w:rsidRPr="00463745">
              <w:rPr>
                <w:rFonts w:ascii="Times New Roman" w:hAnsi="Times New Roman" w:cs="Times New Roman"/>
                <w:lang w:val="id-ID"/>
              </w:rPr>
              <w:t xml:space="preserve"> Pada Perusahaan Sektor Energi Yang Terdaftar Di Bursa Efek Indonesia</w:t>
            </w:r>
          </w:p>
        </w:tc>
      </w:tr>
      <w:tr w:rsidR="00A80667" w14:paraId="564A085F" w14:textId="1C9BED4E" w:rsidTr="00F4436E">
        <w:tc>
          <w:tcPr>
            <w:tcW w:w="2941" w:type="dxa"/>
          </w:tcPr>
          <w:p w14:paraId="7F0E2F8E" w14:textId="392B9794" w:rsidR="00A80667" w:rsidRPr="00463745" w:rsidRDefault="00A80667"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Nama Mahasiswa</w:t>
            </w:r>
          </w:p>
        </w:tc>
        <w:tc>
          <w:tcPr>
            <w:tcW w:w="315" w:type="dxa"/>
          </w:tcPr>
          <w:p w14:paraId="5E4348BB" w14:textId="2B490BE7" w:rsidR="00A80667" w:rsidRPr="00463745" w:rsidRDefault="00A80667"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w:t>
            </w:r>
          </w:p>
        </w:tc>
        <w:tc>
          <w:tcPr>
            <w:tcW w:w="4671" w:type="dxa"/>
          </w:tcPr>
          <w:p w14:paraId="24EB7CF7" w14:textId="3FA1EE05" w:rsidR="00A80667" w:rsidRPr="00463745" w:rsidRDefault="00463745"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Annisa</w:t>
            </w:r>
          </w:p>
        </w:tc>
      </w:tr>
      <w:tr w:rsidR="00463745" w14:paraId="72E0020F" w14:textId="77777777" w:rsidTr="00F4436E">
        <w:tc>
          <w:tcPr>
            <w:tcW w:w="2941" w:type="dxa"/>
          </w:tcPr>
          <w:p w14:paraId="3AAE380A" w14:textId="01FC6FE0" w:rsidR="00463745" w:rsidRPr="00463745" w:rsidRDefault="00463745"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NIM</w:t>
            </w:r>
          </w:p>
        </w:tc>
        <w:tc>
          <w:tcPr>
            <w:tcW w:w="315" w:type="dxa"/>
          </w:tcPr>
          <w:p w14:paraId="48A8A662" w14:textId="2E1B4081" w:rsidR="00463745" w:rsidRPr="00463745" w:rsidRDefault="00C00FF0" w:rsidP="00B5490B">
            <w:pPr>
              <w:widowControl w:val="0"/>
              <w:spacing w:line="360" w:lineRule="auto"/>
              <w:rPr>
                <w:rFonts w:ascii="Times New Roman" w:hAnsi="Times New Roman" w:cs="Times New Roman"/>
                <w:lang w:val="id-ID"/>
              </w:rPr>
            </w:pPr>
            <w:r>
              <w:rPr>
                <w:rFonts w:ascii="Times New Roman" w:hAnsi="Times New Roman" w:cs="Times New Roman"/>
                <w:lang w:val="id-ID"/>
              </w:rPr>
              <w:t>:</w:t>
            </w:r>
          </w:p>
        </w:tc>
        <w:tc>
          <w:tcPr>
            <w:tcW w:w="4671" w:type="dxa"/>
          </w:tcPr>
          <w:p w14:paraId="0903D3C6" w14:textId="5444B70E" w:rsidR="00463745" w:rsidRPr="00463745" w:rsidRDefault="00463745"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2201036056</w:t>
            </w:r>
          </w:p>
        </w:tc>
      </w:tr>
      <w:tr w:rsidR="00A80667" w14:paraId="2646942B" w14:textId="2E51CC25" w:rsidTr="00F4436E">
        <w:tc>
          <w:tcPr>
            <w:tcW w:w="2941" w:type="dxa"/>
          </w:tcPr>
          <w:p w14:paraId="71300790" w14:textId="1FA99FE4" w:rsidR="00A80667" w:rsidRPr="00463745" w:rsidRDefault="00A80667"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Fakultas</w:t>
            </w:r>
          </w:p>
        </w:tc>
        <w:tc>
          <w:tcPr>
            <w:tcW w:w="315" w:type="dxa"/>
          </w:tcPr>
          <w:p w14:paraId="5A9F2475" w14:textId="2C5A7629" w:rsidR="00A80667" w:rsidRPr="00463745" w:rsidRDefault="00A80667"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w:t>
            </w:r>
          </w:p>
        </w:tc>
        <w:tc>
          <w:tcPr>
            <w:tcW w:w="4671" w:type="dxa"/>
          </w:tcPr>
          <w:p w14:paraId="1311731F" w14:textId="1BE9A560" w:rsidR="00A80667" w:rsidRPr="00463745" w:rsidRDefault="00463745"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Ekonomi dan Bisnis</w:t>
            </w:r>
          </w:p>
        </w:tc>
      </w:tr>
      <w:tr w:rsidR="00A80667" w14:paraId="6D2EFC18" w14:textId="6185CBAF" w:rsidTr="00F4436E">
        <w:tc>
          <w:tcPr>
            <w:tcW w:w="2941" w:type="dxa"/>
          </w:tcPr>
          <w:p w14:paraId="7CAEEC2A" w14:textId="6A9E5DE9" w:rsidR="00A80667" w:rsidRPr="00463745" w:rsidRDefault="00A80667"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 xml:space="preserve">Program Studi </w:t>
            </w:r>
          </w:p>
        </w:tc>
        <w:tc>
          <w:tcPr>
            <w:tcW w:w="315" w:type="dxa"/>
          </w:tcPr>
          <w:p w14:paraId="5DA71073" w14:textId="2573C32F" w:rsidR="00A80667" w:rsidRPr="00463745" w:rsidRDefault="00A80667"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w:t>
            </w:r>
          </w:p>
        </w:tc>
        <w:tc>
          <w:tcPr>
            <w:tcW w:w="4671" w:type="dxa"/>
          </w:tcPr>
          <w:p w14:paraId="64E3D1BD" w14:textId="68C0C48C" w:rsidR="00A80667" w:rsidRPr="00463745" w:rsidRDefault="00463745" w:rsidP="00B5490B">
            <w:pPr>
              <w:widowControl w:val="0"/>
              <w:spacing w:line="360" w:lineRule="auto"/>
              <w:rPr>
                <w:rFonts w:ascii="Times New Roman" w:hAnsi="Times New Roman" w:cs="Times New Roman"/>
                <w:lang w:val="id-ID"/>
              </w:rPr>
            </w:pPr>
            <w:r w:rsidRPr="00463745">
              <w:rPr>
                <w:rFonts w:ascii="Times New Roman" w:hAnsi="Times New Roman" w:cs="Times New Roman"/>
                <w:lang w:val="id-ID"/>
              </w:rPr>
              <w:t>S1 - Akuntansi</w:t>
            </w:r>
          </w:p>
        </w:tc>
      </w:tr>
    </w:tbl>
    <w:p w14:paraId="2EF49280" w14:textId="307F30F5" w:rsidR="00463745" w:rsidRDefault="00463745" w:rsidP="00463745">
      <w:pPr>
        <w:rPr>
          <w:rFonts w:ascii="Times New Roman" w:hAnsi="Times New Roman" w:cs="Times New Roman"/>
          <w:b/>
          <w:bCs/>
          <w:lang w:val="id-ID"/>
        </w:rPr>
      </w:pPr>
    </w:p>
    <w:p w14:paraId="3DD95386" w14:textId="5581CE91" w:rsidR="002F1FEC" w:rsidRDefault="00014304" w:rsidP="00014304">
      <w:pPr>
        <w:jc w:val="center"/>
        <w:rPr>
          <w:rFonts w:ascii="Times New Roman" w:hAnsi="Times New Roman" w:cs="Times New Roman"/>
          <w:lang w:val="id-ID"/>
        </w:rPr>
      </w:pPr>
      <w:r w:rsidRPr="00014304">
        <w:rPr>
          <w:rFonts w:ascii="Times New Roman" w:hAnsi="Times New Roman" w:cs="Times New Roman"/>
          <w:lang w:val="id-ID"/>
        </w:rPr>
        <w:t>Diajukan untuk Seminar Hasil</w:t>
      </w:r>
    </w:p>
    <w:p w14:paraId="450A8035" w14:textId="77777777" w:rsidR="00014304" w:rsidRPr="00014304" w:rsidRDefault="00014304" w:rsidP="00014304">
      <w:pPr>
        <w:jc w:val="center"/>
        <w:rPr>
          <w:rFonts w:ascii="Times New Roman" w:hAnsi="Times New Roman" w:cs="Times New Roman"/>
          <w:lang w:val="id-ID"/>
        </w:rPr>
      </w:pPr>
    </w:p>
    <w:p w14:paraId="5D1FA3DA" w14:textId="44472753" w:rsidR="00463745" w:rsidRPr="009772F2" w:rsidRDefault="00463745" w:rsidP="00B5490B">
      <w:pPr>
        <w:jc w:val="center"/>
        <w:rPr>
          <w:rFonts w:ascii="Times New Roman" w:hAnsi="Times New Roman" w:cs="Times New Roman"/>
          <w:lang w:val="id-ID"/>
        </w:rPr>
      </w:pPr>
      <w:r w:rsidRPr="009772F2">
        <w:rPr>
          <w:rFonts w:ascii="Times New Roman" w:hAnsi="Times New Roman" w:cs="Times New Roman"/>
          <w:lang w:val="id-ID"/>
        </w:rPr>
        <w:t>Menyetujui,</w:t>
      </w:r>
    </w:p>
    <w:p w14:paraId="2CA7087C" w14:textId="4F17AA38" w:rsidR="00463745" w:rsidRPr="009772F2" w:rsidRDefault="00463745" w:rsidP="00B5490B">
      <w:pPr>
        <w:spacing w:after="0" w:line="240" w:lineRule="auto"/>
        <w:jc w:val="center"/>
        <w:rPr>
          <w:rFonts w:ascii="Times New Roman" w:hAnsi="Times New Roman" w:cs="Times New Roman"/>
          <w:lang w:val="id-ID"/>
        </w:rPr>
      </w:pPr>
      <w:r w:rsidRPr="009772F2">
        <w:rPr>
          <w:rFonts w:ascii="Times New Roman" w:hAnsi="Times New Roman" w:cs="Times New Roman"/>
          <w:lang w:val="id-ID"/>
        </w:rPr>
        <w:t>Samarinda,</w:t>
      </w:r>
      <w:r w:rsidR="00494669">
        <w:rPr>
          <w:rFonts w:ascii="Times New Roman" w:hAnsi="Times New Roman" w:cs="Times New Roman"/>
          <w:lang w:val="id-ID"/>
        </w:rPr>
        <w:t xml:space="preserve"> </w:t>
      </w:r>
      <w:r w:rsidR="000749FA">
        <w:rPr>
          <w:rFonts w:ascii="Times New Roman" w:hAnsi="Times New Roman" w:cs="Times New Roman"/>
          <w:lang w:val="id-ID"/>
        </w:rPr>
        <w:t>01</w:t>
      </w:r>
      <w:r w:rsidR="00E67103">
        <w:rPr>
          <w:rFonts w:ascii="Times New Roman" w:hAnsi="Times New Roman" w:cs="Times New Roman"/>
          <w:lang w:val="id-ID"/>
        </w:rPr>
        <w:t xml:space="preserve"> </w:t>
      </w:r>
      <w:r w:rsidR="000749FA">
        <w:rPr>
          <w:rFonts w:ascii="Times New Roman" w:hAnsi="Times New Roman" w:cs="Times New Roman"/>
          <w:lang w:val="id-ID"/>
        </w:rPr>
        <w:t>April</w:t>
      </w:r>
      <w:r w:rsidR="00494669">
        <w:rPr>
          <w:rFonts w:ascii="Times New Roman" w:hAnsi="Times New Roman" w:cs="Times New Roman"/>
          <w:lang w:val="id-ID"/>
        </w:rPr>
        <w:t xml:space="preserve"> 2026</w:t>
      </w:r>
    </w:p>
    <w:p w14:paraId="450A188A" w14:textId="3AC52C9A" w:rsidR="003E0CFD" w:rsidRDefault="003E0CFD" w:rsidP="00B5490B">
      <w:pPr>
        <w:spacing w:after="0" w:line="240" w:lineRule="auto"/>
        <w:jc w:val="center"/>
        <w:rPr>
          <w:rFonts w:ascii="Times New Roman" w:hAnsi="Times New Roman" w:cs="Times New Roman"/>
          <w:lang w:val="id-ID"/>
        </w:rPr>
      </w:pPr>
      <w:r w:rsidRPr="009772F2">
        <w:rPr>
          <w:rFonts w:ascii="Times New Roman" w:hAnsi="Times New Roman" w:cs="Times New Roman"/>
          <w:lang w:val="id-ID"/>
        </w:rPr>
        <w:t>Pembimbing,</w:t>
      </w:r>
    </w:p>
    <w:p w14:paraId="3EBF4850" w14:textId="77777777" w:rsidR="002F1FEC" w:rsidRDefault="002F1FEC" w:rsidP="00B5490B">
      <w:pPr>
        <w:spacing w:after="0" w:line="240" w:lineRule="auto"/>
        <w:jc w:val="center"/>
        <w:rPr>
          <w:rFonts w:ascii="Times New Roman" w:hAnsi="Times New Roman" w:cs="Times New Roman"/>
          <w:lang w:val="id-ID"/>
        </w:rPr>
      </w:pPr>
    </w:p>
    <w:p w14:paraId="5958FE2E" w14:textId="77777777" w:rsidR="002F1FEC" w:rsidRDefault="002F1FEC" w:rsidP="00B5490B">
      <w:pPr>
        <w:spacing w:after="0" w:line="240" w:lineRule="auto"/>
        <w:jc w:val="center"/>
        <w:rPr>
          <w:rFonts w:ascii="Times New Roman" w:hAnsi="Times New Roman" w:cs="Times New Roman"/>
          <w:lang w:val="id-ID"/>
        </w:rPr>
      </w:pPr>
    </w:p>
    <w:p w14:paraId="3F0962D0" w14:textId="77777777" w:rsidR="002F1FEC" w:rsidRDefault="002F1FEC" w:rsidP="00B5490B">
      <w:pPr>
        <w:spacing w:after="0" w:line="240" w:lineRule="auto"/>
        <w:jc w:val="center"/>
        <w:rPr>
          <w:rFonts w:ascii="Times New Roman" w:hAnsi="Times New Roman" w:cs="Times New Roman"/>
          <w:lang w:val="id-ID"/>
        </w:rPr>
      </w:pPr>
    </w:p>
    <w:p w14:paraId="4CC7CDE4" w14:textId="77777777" w:rsidR="00B5490B" w:rsidRPr="009772F2" w:rsidRDefault="00B5490B" w:rsidP="002F1FEC">
      <w:pPr>
        <w:spacing w:after="0" w:line="240" w:lineRule="auto"/>
        <w:rPr>
          <w:rFonts w:ascii="Times New Roman" w:hAnsi="Times New Roman" w:cs="Times New Roman"/>
          <w:lang w:val="id-ID"/>
        </w:rPr>
      </w:pPr>
    </w:p>
    <w:p w14:paraId="57978B58" w14:textId="0C22B18B" w:rsidR="003E0CFD" w:rsidRPr="00B5490B" w:rsidRDefault="003E0CFD" w:rsidP="00B5490B">
      <w:pPr>
        <w:spacing w:after="0" w:line="240" w:lineRule="auto"/>
        <w:jc w:val="center"/>
        <w:rPr>
          <w:rFonts w:ascii="Times New Roman" w:hAnsi="Times New Roman" w:cs="Times New Roman"/>
          <w:u w:val="single"/>
          <w:lang w:val="id-ID"/>
        </w:rPr>
      </w:pPr>
      <w:r w:rsidRPr="00B5490B">
        <w:rPr>
          <w:rFonts w:ascii="Times New Roman" w:hAnsi="Times New Roman" w:cs="Times New Roman"/>
          <w:u w:val="single"/>
          <w:lang w:val="id-ID"/>
        </w:rPr>
        <w:t>Ferry Diyanti, SE., MSA., Ak., CA</w:t>
      </w:r>
      <w:r w:rsidR="000F5A24">
        <w:rPr>
          <w:rFonts w:ascii="Times New Roman" w:hAnsi="Times New Roman" w:cs="Times New Roman"/>
          <w:u w:val="single"/>
          <w:lang w:val="id-ID"/>
        </w:rPr>
        <w:t>.,</w:t>
      </w:r>
      <w:r w:rsidR="00B17F67">
        <w:rPr>
          <w:rFonts w:ascii="Times New Roman" w:hAnsi="Times New Roman" w:cs="Times New Roman"/>
          <w:u w:val="single"/>
          <w:lang w:val="id-ID"/>
        </w:rPr>
        <w:t>CSRS.,CSRA</w:t>
      </w:r>
    </w:p>
    <w:p w14:paraId="629399E8" w14:textId="731AAF68" w:rsidR="00210FD3" w:rsidRDefault="00210FD3" w:rsidP="002676CB">
      <w:pPr>
        <w:spacing w:after="0" w:line="240" w:lineRule="auto"/>
        <w:jc w:val="center"/>
        <w:rPr>
          <w:rFonts w:ascii="Times New Roman" w:hAnsi="Times New Roman" w:cs="Times New Roman"/>
          <w:lang w:val="id-ID"/>
        </w:rPr>
      </w:pPr>
      <w:r w:rsidRPr="009772F2">
        <w:rPr>
          <w:rFonts w:ascii="Times New Roman" w:hAnsi="Times New Roman" w:cs="Times New Roman"/>
          <w:lang w:val="id-ID"/>
        </w:rPr>
        <w:t>NIP. 19830228 200604 2 002</w:t>
      </w:r>
    </w:p>
    <w:p w14:paraId="52DF8B13" w14:textId="77777777" w:rsidR="002676CB" w:rsidRDefault="002676CB" w:rsidP="002676CB">
      <w:pPr>
        <w:spacing w:after="0" w:line="240" w:lineRule="auto"/>
        <w:jc w:val="center"/>
        <w:rPr>
          <w:rFonts w:ascii="Times New Roman" w:hAnsi="Times New Roman" w:cs="Times New Roman"/>
          <w:lang w:val="id-ID"/>
        </w:rPr>
      </w:pPr>
    </w:p>
    <w:p w14:paraId="61CCB4D0" w14:textId="77777777" w:rsidR="002F1FEC" w:rsidRPr="009772F2" w:rsidRDefault="002F1FEC" w:rsidP="002676CB">
      <w:pPr>
        <w:jc w:val="center"/>
        <w:rPr>
          <w:rFonts w:ascii="Times New Roman" w:hAnsi="Times New Roman" w:cs="Times New Roman"/>
          <w:lang w:val="id-ID"/>
        </w:rPr>
      </w:pPr>
    </w:p>
    <w:p w14:paraId="0A0D35B8" w14:textId="6620A013" w:rsidR="00F4436E" w:rsidRPr="009772F2" w:rsidRDefault="00F4436E" w:rsidP="002F1FEC">
      <w:pPr>
        <w:jc w:val="center"/>
        <w:rPr>
          <w:rFonts w:ascii="Times New Roman" w:hAnsi="Times New Roman" w:cs="Times New Roman"/>
          <w:lang w:val="id-ID"/>
        </w:rPr>
      </w:pPr>
      <w:r w:rsidRPr="009772F2">
        <w:rPr>
          <w:rFonts w:ascii="Times New Roman" w:hAnsi="Times New Roman" w:cs="Times New Roman"/>
          <w:lang w:val="id-ID"/>
        </w:rPr>
        <w:t>Menyetujui,</w:t>
      </w:r>
    </w:p>
    <w:p w14:paraId="7CE2284E" w14:textId="7348A2AE" w:rsidR="00F4436E" w:rsidRPr="009772F2" w:rsidRDefault="00F4436E" w:rsidP="002F1FEC">
      <w:pPr>
        <w:spacing w:after="0" w:line="240" w:lineRule="auto"/>
        <w:jc w:val="center"/>
        <w:rPr>
          <w:rFonts w:ascii="Times New Roman" w:hAnsi="Times New Roman" w:cs="Times New Roman"/>
          <w:lang w:val="id-ID"/>
        </w:rPr>
      </w:pPr>
      <w:r w:rsidRPr="009772F2">
        <w:rPr>
          <w:rFonts w:ascii="Times New Roman" w:hAnsi="Times New Roman" w:cs="Times New Roman"/>
          <w:lang w:val="id-ID"/>
        </w:rPr>
        <w:t>Koordinator Program Studi S1 Akuntansi</w:t>
      </w:r>
    </w:p>
    <w:p w14:paraId="42ED996E" w14:textId="0CA9E2EE" w:rsidR="00F4436E" w:rsidRPr="009772F2" w:rsidRDefault="00F4436E" w:rsidP="002F1FEC">
      <w:pPr>
        <w:spacing w:after="0" w:line="240" w:lineRule="auto"/>
        <w:jc w:val="center"/>
        <w:rPr>
          <w:rFonts w:ascii="Times New Roman" w:hAnsi="Times New Roman" w:cs="Times New Roman"/>
          <w:lang w:val="id-ID"/>
        </w:rPr>
      </w:pPr>
      <w:r w:rsidRPr="009772F2">
        <w:rPr>
          <w:rFonts w:ascii="Times New Roman" w:hAnsi="Times New Roman" w:cs="Times New Roman"/>
          <w:lang w:val="id-ID"/>
        </w:rPr>
        <w:t>Fakultas Ekonomi dan  Bisnis</w:t>
      </w:r>
    </w:p>
    <w:p w14:paraId="5B2B8C94" w14:textId="3B674503" w:rsidR="00F4436E" w:rsidRDefault="00F4436E" w:rsidP="002F1FEC">
      <w:pPr>
        <w:spacing w:after="0" w:line="240" w:lineRule="auto"/>
        <w:jc w:val="center"/>
        <w:rPr>
          <w:rFonts w:ascii="Times New Roman" w:hAnsi="Times New Roman" w:cs="Times New Roman"/>
          <w:lang w:val="id-ID"/>
        </w:rPr>
      </w:pPr>
      <w:r w:rsidRPr="009772F2">
        <w:rPr>
          <w:rFonts w:ascii="Times New Roman" w:hAnsi="Times New Roman" w:cs="Times New Roman"/>
          <w:lang w:val="id-ID"/>
        </w:rPr>
        <w:t>Universitas Mulawarman</w:t>
      </w:r>
    </w:p>
    <w:p w14:paraId="68F93F89" w14:textId="77777777" w:rsidR="002F1FEC" w:rsidRDefault="002F1FEC" w:rsidP="002F1FEC">
      <w:pPr>
        <w:spacing w:after="0" w:line="240" w:lineRule="auto"/>
        <w:jc w:val="center"/>
        <w:rPr>
          <w:rFonts w:ascii="Times New Roman" w:hAnsi="Times New Roman" w:cs="Times New Roman"/>
          <w:lang w:val="id-ID"/>
        </w:rPr>
      </w:pPr>
    </w:p>
    <w:p w14:paraId="607A45CF" w14:textId="77777777" w:rsidR="002F1FEC" w:rsidRDefault="002F1FEC" w:rsidP="002F1FEC">
      <w:pPr>
        <w:spacing w:after="0" w:line="240" w:lineRule="auto"/>
        <w:jc w:val="center"/>
        <w:rPr>
          <w:rFonts w:ascii="Times New Roman" w:hAnsi="Times New Roman" w:cs="Times New Roman"/>
          <w:lang w:val="id-ID"/>
        </w:rPr>
      </w:pPr>
    </w:p>
    <w:p w14:paraId="7F3FC7D3" w14:textId="77777777" w:rsidR="002F1FEC" w:rsidRDefault="002F1FEC" w:rsidP="002F1FEC">
      <w:pPr>
        <w:spacing w:after="0" w:line="240" w:lineRule="auto"/>
        <w:jc w:val="center"/>
        <w:rPr>
          <w:rFonts w:ascii="Times New Roman" w:hAnsi="Times New Roman" w:cs="Times New Roman"/>
          <w:lang w:val="id-ID"/>
        </w:rPr>
      </w:pPr>
    </w:p>
    <w:p w14:paraId="0FCFD69E" w14:textId="77777777" w:rsidR="002F1FEC" w:rsidRPr="009772F2" w:rsidRDefault="002F1FEC" w:rsidP="002676CB">
      <w:pPr>
        <w:spacing w:after="0" w:line="240" w:lineRule="auto"/>
        <w:rPr>
          <w:rFonts w:ascii="Times New Roman" w:hAnsi="Times New Roman" w:cs="Times New Roman"/>
          <w:lang w:val="id-ID"/>
        </w:rPr>
      </w:pPr>
    </w:p>
    <w:p w14:paraId="03C433A2" w14:textId="77777777" w:rsidR="009772F2" w:rsidRPr="00C81124" w:rsidRDefault="009772F2" w:rsidP="002F1FEC">
      <w:pPr>
        <w:spacing w:after="0" w:line="240" w:lineRule="auto"/>
        <w:jc w:val="center"/>
        <w:rPr>
          <w:rFonts w:ascii="Times New Roman" w:hAnsi="Times New Roman" w:cs="Times New Roman"/>
          <w:u w:val="single"/>
        </w:rPr>
      </w:pPr>
      <w:r w:rsidRPr="00C81124">
        <w:rPr>
          <w:rFonts w:ascii="Times New Roman" w:hAnsi="Times New Roman" w:cs="Times New Roman"/>
          <w:u w:val="single"/>
        </w:rPr>
        <w:t>Dr. Fibriyani Nur Khairin, S.E.,M.S.A.,Ak.,CA.,CSP.,CIQaR</w:t>
      </w:r>
    </w:p>
    <w:p w14:paraId="18FD77BD" w14:textId="5518D46C" w:rsidR="00D412B4" w:rsidRDefault="009772F2" w:rsidP="002F1FEC">
      <w:pPr>
        <w:spacing w:after="0" w:line="240" w:lineRule="auto"/>
        <w:jc w:val="center"/>
        <w:rPr>
          <w:rFonts w:ascii="Times New Roman" w:hAnsi="Times New Roman" w:cs="Times New Roman"/>
        </w:rPr>
      </w:pPr>
      <w:r w:rsidRPr="00C81124">
        <w:rPr>
          <w:rFonts w:ascii="Times New Roman" w:hAnsi="Times New Roman" w:cs="Times New Roman"/>
        </w:rPr>
        <w:t>NIP. 19850204 200912 2 007</w:t>
      </w:r>
    </w:p>
    <w:p w14:paraId="349A24FA" w14:textId="77777777" w:rsidR="00D412B4" w:rsidRDefault="00D412B4">
      <w:pPr>
        <w:rPr>
          <w:rFonts w:ascii="Times New Roman" w:hAnsi="Times New Roman" w:cs="Times New Roman"/>
        </w:rPr>
      </w:pPr>
      <w:r>
        <w:rPr>
          <w:rFonts w:ascii="Times New Roman" w:hAnsi="Times New Roman" w:cs="Times New Roman"/>
        </w:rPr>
        <w:br w:type="page"/>
      </w:r>
    </w:p>
    <w:p w14:paraId="3ADD4124" w14:textId="2E316B38" w:rsidR="009772F2" w:rsidRPr="008D3C1D" w:rsidRDefault="00D412B4" w:rsidP="00045F61">
      <w:pPr>
        <w:pStyle w:val="Heading1"/>
        <w:rPr>
          <w:lang w:val="id-ID"/>
        </w:rPr>
      </w:pPr>
      <w:bookmarkStart w:id="2" w:name="_Toc224048265"/>
      <w:r w:rsidRPr="008D3C1D">
        <w:rPr>
          <w:lang w:val="id-ID"/>
        </w:rPr>
        <w:lastRenderedPageBreak/>
        <w:t>ABSTRAK</w:t>
      </w:r>
      <w:bookmarkEnd w:id="2"/>
    </w:p>
    <w:p w14:paraId="2655AAC4" w14:textId="77777777" w:rsidR="00463745" w:rsidRPr="008D3C1D" w:rsidRDefault="00463745" w:rsidP="00427B88">
      <w:pPr>
        <w:tabs>
          <w:tab w:val="left" w:pos="840"/>
        </w:tabs>
        <w:spacing w:after="0"/>
        <w:rPr>
          <w:rFonts w:ascii="Times New Roman" w:hAnsi="Times New Roman" w:cs="Times New Roman"/>
          <w:lang w:val="id-ID"/>
        </w:rPr>
      </w:pPr>
    </w:p>
    <w:p w14:paraId="777FEA03" w14:textId="6D56BE25" w:rsidR="008D3C1D" w:rsidRDefault="008D3C1D" w:rsidP="009E15EB">
      <w:pPr>
        <w:tabs>
          <w:tab w:val="left" w:pos="840"/>
        </w:tabs>
        <w:jc w:val="both"/>
        <w:rPr>
          <w:rFonts w:ascii="Times New Roman" w:hAnsi="Times New Roman" w:cs="Times New Roman"/>
          <w:lang w:val="id-ID"/>
        </w:rPr>
      </w:pPr>
      <w:r w:rsidRPr="008D3C1D">
        <w:rPr>
          <w:rFonts w:ascii="Times New Roman" w:hAnsi="Times New Roman" w:cs="Times New Roman"/>
          <w:lang w:val="id-ID"/>
        </w:rPr>
        <w:t>Annisa, 202</w:t>
      </w:r>
      <w:r>
        <w:rPr>
          <w:rFonts w:ascii="Times New Roman" w:hAnsi="Times New Roman" w:cs="Times New Roman"/>
          <w:lang w:val="id-ID"/>
        </w:rPr>
        <w:t xml:space="preserve">6. </w:t>
      </w:r>
      <w:r w:rsidRPr="009E15EB">
        <w:rPr>
          <w:rFonts w:ascii="Times New Roman" w:hAnsi="Times New Roman" w:cs="Times New Roman"/>
          <w:b/>
          <w:bCs/>
          <w:lang w:val="id-ID"/>
        </w:rPr>
        <w:t xml:space="preserve">Pengaruh </w:t>
      </w:r>
      <w:r w:rsidRPr="00B669F2">
        <w:rPr>
          <w:rFonts w:ascii="Times New Roman" w:hAnsi="Times New Roman" w:cs="Times New Roman"/>
          <w:b/>
          <w:bCs/>
          <w:i/>
          <w:iCs/>
          <w:lang w:val="id-ID"/>
        </w:rPr>
        <w:t>Green Intellectual Capital</w:t>
      </w:r>
      <w:r w:rsidRPr="009E15EB">
        <w:rPr>
          <w:rFonts w:ascii="Times New Roman" w:hAnsi="Times New Roman" w:cs="Times New Roman"/>
          <w:b/>
          <w:bCs/>
          <w:lang w:val="id-ID"/>
        </w:rPr>
        <w:t xml:space="preserve">, </w:t>
      </w:r>
      <w:r w:rsidRPr="00B669F2">
        <w:rPr>
          <w:rFonts w:ascii="Times New Roman" w:hAnsi="Times New Roman" w:cs="Times New Roman"/>
          <w:b/>
          <w:bCs/>
          <w:i/>
          <w:iCs/>
          <w:lang w:val="id-ID"/>
        </w:rPr>
        <w:t>Environmental  Cost</w:t>
      </w:r>
      <w:r w:rsidRPr="009E15EB">
        <w:rPr>
          <w:rFonts w:ascii="Times New Roman" w:hAnsi="Times New Roman" w:cs="Times New Roman"/>
          <w:b/>
          <w:bCs/>
          <w:lang w:val="id-ID"/>
        </w:rPr>
        <w:t xml:space="preserve"> dan </w:t>
      </w:r>
      <w:r w:rsidRPr="00B669F2">
        <w:rPr>
          <w:rFonts w:ascii="Times New Roman" w:hAnsi="Times New Roman" w:cs="Times New Roman"/>
          <w:b/>
          <w:bCs/>
          <w:i/>
          <w:iCs/>
          <w:lang w:val="id-ID"/>
        </w:rPr>
        <w:t>Internal Corporate Governance Strength</w:t>
      </w:r>
      <w:r w:rsidR="00B669F2">
        <w:rPr>
          <w:rFonts w:ascii="Times New Roman" w:hAnsi="Times New Roman" w:cs="Times New Roman"/>
          <w:b/>
          <w:bCs/>
          <w:lang w:val="id-ID"/>
        </w:rPr>
        <w:t xml:space="preserve"> </w:t>
      </w:r>
      <w:r w:rsidRPr="009E15EB">
        <w:rPr>
          <w:rFonts w:ascii="Times New Roman" w:hAnsi="Times New Roman" w:cs="Times New Roman"/>
          <w:b/>
          <w:bCs/>
          <w:lang w:val="id-ID"/>
        </w:rPr>
        <w:t xml:space="preserve">Terhadap </w:t>
      </w:r>
      <w:r w:rsidRPr="00B669F2">
        <w:rPr>
          <w:rFonts w:ascii="Times New Roman" w:hAnsi="Times New Roman" w:cs="Times New Roman"/>
          <w:b/>
          <w:bCs/>
          <w:i/>
          <w:iCs/>
          <w:lang w:val="id-ID"/>
        </w:rPr>
        <w:t>Sustainable Development</w:t>
      </w:r>
      <w:r w:rsidR="00743226" w:rsidRPr="009E15EB">
        <w:rPr>
          <w:rFonts w:ascii="Times New Roman" w:hAnsi="Times New Roman" w:cs="Times New Roman"/>
          <w:b/>
          <w:bCs/>
          <w:lang w:val="id-ID"/>
        </w:rPr>
        <w:t xml:space="preserve"> Pada Perusahaan Sektor Energi Yang Terdaftar Di Bursa Efek Indonesia</w:t>
      </w:r>
      <w:r w:rsidR="005F1159" w:rsidRPr="009E15EB">
        <w:rPr>
          <w:rFonts w:ascii="Times New Roman" w:hAnsi="Times New Roman" w:cs="Times New Roman"/>
          <w:b/>
          <w:bCs/>
          <w:lang w:val="id-ID"/>
        </w:rPr>
        <w:t xml:space="preserve">. </w:t>
      </w:r>
      <w:r w:rsidR="005F1159">
        <w:rPr>
          <w:rFonts w:ascii="Times New Roman" w:hAnsi="Times New Roman" w:cs="Times New Roman"/>
          <w:lang w:val="id-ID"/>
        </w:rPr>
        <w:t xml:space="preserve">Dibawah bimbingan </w:t>
      </w:r>
      <w:r w:rsidR="00C2094A">
        <w:rPr>
          <w:rFonts w:ascii="Times New Roman" w:hAnsi="Times New Roman" w:cs="Times New Roman"/>
          <w:lang w:val="id-ID"/>
        </w:rPr>
        <w:t xml:space="preserve">Ibu Ferry Diyanti. </w:t>
      </w:r>
      <w:r w:rsidR="00C2094A" w:rsidRPr="00C2094A">
        <w:rPr>
          <w:rFonts w:ascii="Times New Roman" w:hAnsi="Times New Roman" w:cs="Times New Roman"/>
        </w:rPr>
        <w:t xml:space="preserve">Penelitian ini bertujuan untuk </w:t>
      </w:r>
      <w:r w:rsidR="004909DA">
        <w:rPr>
          <w:rFonts w:ascii="Times New Roman" w:hAnsi="Times New Roman" w:cs="Times New Roman"/>
        </w:rPr>
        <w:t xml:space="preserve">menguji dan </w:t>
      </w:r>
      <w:r w:rsidR="00C2094A" w:rsidRPr="00C2094A">
        <w:rPr>
          <w:rFonts w:ascii="Times New Roman" w:hAnsi="Times New Roman" w:cs="Times New Roman"/>
        </w:rPr>
        <w:t>menganalisis pengaruh</w:t>
      </w:r>
      <w:r w:rsidR="00AB3428">
        <w:rPr>
          <w:rFonts w:ascii="Times New Roman" w:hAnsi="Times New Roman" w:cs="Times New Roman"/>
        </w:rPr>
        <w:t xml:space="preserve"> </w:t>
      </w:r>
      <w:r w:rsidR="00AB3428" w:rsidRPr="00034E17">
        <w:rPr>
          <w:rFonts w:ascii="Times New Roman" w:hAnsi="Times New Roman" w:cs="Times New Roman"/>
          <w:i/>
          <w:iCs/>
        </w:rPr>
        <w:t>green intellectual capital</w:t>
      </w:r>
      <w:r w:rsidR="00AB3428">
        <w:rPr>
          <w:rFonts w:ascii="Times New Roman" w:hAnsi="Times New Roman" w:cs="Times New Roman"/>
        </w:rPr>
        <w:t xml:space="preserve">, </w:t>
      </w:r>
      <w:r w:rsidR="00AB3428" w:rsidRPr="00034E17">
        <w:rPr>
          <w:rFonts w:ascii="Times New Roman" w:hAnsi="Times New Roman" w:cs="Times New Roman"/>
          <w:i/>
          <w:iCs/>
        </w:rPr>
        <w:t>environmental cost</w:t>
      </w:r>
      <w:r w:rsidR="00AB3428">
        <w:rPr>
          <w:rFonts w:ascii="Times New Roman" w:hAnsi="Times New Roman" w:cs="Times New Roman"/>
        </w:rPr>
        <w:t xml:space="preserve"> dan </w:t>
      </w:r>
      <w:r w:rsidR="00AB3428" w:rsidRPr="00034E17">
        <w:rPr>
          <w:rFonts w:ascii="Times New Roman" w:hAnsi="Times New Roman" w:cs="Times New Roman"/>
          <w:i/>
          <w:iCs/>
        </w:rPr>
        <w:t>internal coporate governance strength</w:t>
      </w:r>
      <w:r w:rsidR="00A436E6">
        <w:rPr>
          <w:rFonts w:ascii="Times New Roman" w:hAnsi="Times New Roman" w:cs="Times New Roman"/>
        </w:rPr>
        <w:t xml:space="preserve"> terhadap </w:t>
      </w:r>
      <w:r w:rsidR="00A436E6" w:rsidRPr="00034E17">
        <w:rPr>
          <w:rFonts w:ascii="Times New Roman" w:hAnsi="Times New Roman" w:cs="Times New Roman"/>
          <w:i/>
          <w:iCs/>
        </w:rPr>
        <w:t>sustainable development</w:t>
      </w:r>
      <w:r w:rsidR="00785AF8">
        <w:rPr>
          <w:rFonts w:ascii="Times New Roman" w:hAnsi="Times New Roman" w:cs="Times New Roman"/>
        </w:rPr>
        <w:t>.</w:t>
      </w:r>
      <w:r w:rsidR="00C2094A" w:rsidRPr="00C2094A">
        <w:rPr>
          <w:rFonts w:ascii="Times New Roman" w:hAnsi="Times New Roman" w:cs="Times New Roman"/>
        </w:rPr>
        <w:t xml:space="preserve"> </w:t>
      </w:r>
      <w:r w:rsidR="001345AB" w:rsidRPr="001345AB">
        <w:rPr>
          <w:rFonts w:ascii="Times New Roman" w:hAnsi="Times New Roman" w:cs="Times New Roman"/>
        </w:rPr>
        <w:t>Jenis penelitian ini adalah kuantitatif dengan menggunakan sumber data sekunder</w:t>
      </w:r>
      <w:r w:rsidR="00F0304E">
        <w:rPr>
          <w:rFonts w:ascii="Times New Roman" w:hAnsi="Times New Roman" w:cs="Times New Roman"/>
        </w:rPr>
        <w:t xml:space="preserve">. Populasi dalam penelitian ini menggunakan </w:t>
      </w:r>
      <w:r w:rsidR="005B07E0">
        <w:rPr>
          <w:rFonts w:ascii="Times New Roman" w:hAnsi="Times New Roman" w:cs="Times New Roman"/>
        </w:rPr>
        <w:t>p</w:t>
      </w:r>
      <w:r w:rsidR="00F0304E">
        <w:rPr>
          <w:rFonts w:ascii="Times New Roman" w:hAnsi="Times New Roman" w:cs="Times New Roman"/>
        </w:rPr>
        <w:t>erusahaan sektor energi</w:t>
      </w:r>
      <w:r w:rsidR="005B07E0">
        <w:rPr>
          <w:rFonts w:ascii="Times New Roman" w:hAnsi="Times New Roman" w:cs="Times New Roman"/>
        </w:rPr>
        <w:t xml:space="preserve"> yang terdaftar di Bursa Efek Ind</w:t>
      </w:r>
      <w:r w:rsidR="00AB04FB">
        <w:rPr>
          <w:rFonts w:ascii="Times New Roman" w:hAnsi="Times New Roman" w:cs="Times New Roman"/>
        </w:rPr>
        <w:t>o</w:t>
      </w:r>
      <w:r w:rsidR="005B07E0">
        <w:rPr>
          <w:rFonts w:ascii="Times New Roman" w:hAnsi="Times New Roman" w:cs="Times New Roman"/>
        </w:rPr>
        <w:t>nesia</w:t>
      </w:r>
      <w:r w:rsidR="00022F96">
        <w:rPr>
          <w:rFonts w:ascii="Times New Roman" w:hAnsi="Times New Roman" w:cs="Times New Roman"/>
        </w:rPr>
        <w:t xml:space="preserve"> </w:t>
      </w:r>
      <w:r w:rsidR="00AB04FB">
        <w:rPr>
          <w:rFonts w:ascii="Times New Roman" w:hAnsi="Times New Roman" w:cs="Times New Roman"/>
        </w:rPr>
        <w:t>tahun</w:t>
      </w:r>
      <w:r w:rsidR="00022F96">
        <w:rPr>
          <w:rFonts w:ascii="Times New Roman" w:hAnsi="Times New Roman" w:cs="Times New Roman"/>
        </w:rPr>
        <w:t xml:space="preserve"> 2022-2024.</w:t>
      </w:r>
      <w:r w:rsidR="001345AB" w:rsidRPr="001345AB">
        <w:rPr>
          <w:rFonts w:ascii="Times New Roman" w:hAnsi="Times New Roman" w:cs="Times New Roman"/>
        </w:rPr>
        <w:t xml:space="preserve"> Sampel pada penelitian ini dipilih menggunakan metode </w:t>
      </w:r>
      <w:r w:rsidR="001345AB" w:rsidRPr="003F0D99">
        <w:rPr>
          <w:rFonts w:ascii="Times New Roman" w:hAnsi="Times New Roman" w:cs="Times New Roman"/>
          <w:i/>
          <w:iCs/>
        </w:rPr>
        <w:t>purposive sampling</w:t>
      </w:r>
      <w:r w:rsidR="001345AB" w:rsidRPr="001345AB">
        <w:rPr>
          <w:rFonts w:ascii="Times New Roman" w:hAnsi="Times New Roman" w:cs="Times New Roman"/>
        </w:rPr>
        <w:t xml:space="preserve"> dan di</w:t>
      </w:r>
      <w:r w:rsidR="00567613">
        <w:rPr>
          <w:rFonts w:ascii="Times New Roman" w:hAnsi="Times New Roman" w:cs="Times New Roman"/>
        </w:rPr>
        <w:t>peroleh</w:t>
      </w:r>
      <w:r w:rsidR="001345AB" w:rsidRPr="001345AB">
        <w:rPr>
          <w:rFonts w:ascii="Times New Roman" w:hAnsi="Times New Roman" w:cs="Times New Roman"/>
        </w:rPr>
        <w:t xml:space="preserve"> sampel sebanyak </w:t>
      </w:r>
      <w:r w:rsidR="00B9709B">
        <w:rPr>
          <w:rFonts w:ascii="Times New Roman" w:hAnsi="Times New Roman" w:cs="Times New Roman"/>
        </w:rPr>
        <w:t>10</w:t>
      </w:r>
      <w:r w:rsidR="00662BD6">
        <w:rPr>
          <w:rFonts w:ascii="Times New Roman" w:hAnsi="Times New Roman" w:cs="Times New Roman"/>
        </w:rPr>
        <w:t>0</w:t>
      </w:r>
      <w:r w:rsidR="001345AB" w:rsidRPr="001345AB">
        <w:rPr>
          <w:rFonts w:ascii="Times New Roman" w:hAnsi="Times New Roman" w:cs="Times New Roman"/>
        </w:rPr>
        <w:t xml:space="preserve"> </w:t>
      </w:r>
      <w:r w:rsidR="00C3145E">
        <w:rPr>
          <w:rFonts w:ascii="Times New Roman" w:hAnsi="Times New Roman" w:cs="Times New Roman"/>
        </w:rPr>
        <w:t xml:space="preserve">data </w:t>
      </w:r>
      <w:r w:rsidR="001345AB" w:rsidRPr="001345AB">
        <w:rPr>
          <w:rFonts w:ascii="Times New Roman" w:hAnsi="Times New Roman" w:cs="Times New Roman"/>
        </w:rPr>
        <w:t>pe</w:t>
      </w:r>
      <w:r w:rsidR="00FE43D2">
        <w:rPr>
          <w:rFonts w:ascii="Times New Roman" w:hAnsi="Times New Roman" w:cs="Times New Roman"/>
        </w:rPr>
        <w:t>ngamatan</w:t>
      </w:r>
      <w:r w:rsidR="001345AB" w:rsidRPr="001345AB">
        <w:rPr>
          <w:rFonts w:ascii="Times New Roman" w:hAnsi="Times New Roman" w:cs="Times New Roman"/>
        </w:rPr>
        <w:t xml:space="preserve">. </w:t>
      </w:r>
      <w:r w:rsidR="00C2094A" w:rsidRPr="00C2094A">
        <w:rPr>
          <w:rFonts w:ascii="Times New Roman" w:hAnsi="Times New Roman" w:cs="Times New Roman"/>
        </w:rPr>
        <w:t>Penelitian ini menggunakan analisis regresi linier berganda dengan alat analisis SPSS versi 2</w:t>
      </w:r>
      <w:r w:rsidR="00FC524A">
        <w:rPr>
          <w:rFonts w:ascii="Times New Roman" w:hAnsi="Times New Roman" w:cs="Times New Roman"/>
        </w:rPr>
        <w:t>6</w:t>
      </w:r>
      <w:r w:rsidR="00C2094A" w:rsidRPr="00C2094A">
        <w:rPr>
          <w:rFonts w:ascii="Times New Roman" w:hAnsi="Times New Roman" w:cs="Times New Roman"/>
        </w:rPr>
        <w:t>. Hasil analisis menunjukkan</w:t>
      </w:r>
      <w:r w:rsidR="007E783B">
        <w:rPr>
          <w:rFonts w:ascii="Times New Roman" w:hAnsi="Times New Roman" w:cs="Times New Roman"/>
        </w:rPr>
        <w:t xml:space="preserve"> bahwa</w:t>
      </w:r>
      <w:r w:rsidR="00C2094A" w:rsidRPr="00C2094A">
        <w:rPr>
          <w:rFonts w:ascii="Times New Roman" w:hAnsi="Times New Roman" w:cs="Times New Roman"/>
        </w:rPr>
        <w:t xml:space="preserve"> </w:t>
      </w:r>
      <w:r w:rsidR="00FC524A" w:rsidRPr="007119B9">
        <w:rPr>
          <w:rFonts w:ascii="Times New Roman" w:hAnsi="Times New Roman" w:cs="Times New Roman"/>
          <w:i/>
          <w:iCs/>
        </w:rPr>
        <w:t>green intellectual capital</w:t>
      </w:r>
      <w:r w:rsidR="00FC524A">
        <w:rPr>
          <w:rFonts w:ascii="Times New Roman" w:hAnsi="Times New Roman" w:cs="Times New Roman"/>
        </w:rPr>
        <w:t xml:space="preserve"> </w:t>
      </w:r>
      <w:r w:rsidR="00C2094A" w:rsidRPr="00C2094A">
        <w:rPr>
          <w:rFonts w:ascii="Times New Roman" w:hAnsi="Times New Roman" w:cs="Times New Roman"/>
        </w:rPr>
        <w:t>berpengaruh signifikan</w:t>
      </w:r>
      <w:r w:rsidR="00FC524A">
        <w:rPr>
          <w:rFonts w:ascii="Times New Roman" w:hAnsi="Times New Roman" w:cs="Times New Roman"/>
        </w:rPr>
        <w:t xml:space="preserve"> dan positif</w:t>
      </w:r>
      <w:r w:rsidR="00C2094A" w:rsidRPr="00C2094A">
        <w:rPr>
          <w:rFonts w:ascii="Times New Roman" w:hAnsi="Times New Roman" w:cs="Times New Roman"/>
        </w:rPr>
        <w:t xml:space="preserve"> terhadap </w:t>
      </w:r>
      <w:r w:rsidR="00FC524A" w:rsidRPr="007119B9">
        <w:rPr>
          <w:rFonts w:ascii="Times New Roman" w:hAnsi="Times New Roman" w:cs="Times New Roman"/>
          <w:i/>
          <w:iCs/>
        </w:rPr>
        <w:t>sustainable development</w:t>
      </w:r>
      <w:r w:rsidR="00C2094A" w:rsidRPr="00C2094A">
        <w:rPr>
          <w:rFonts w:ascii="Times New Roman" w:hAnsi="Times New Roman" w:cs="Times New Roman"/>
        </w:rPr>
        <w:t xml:space="preserve">, </w:t>
      </w:r>
      <w:r w:rsidR="00FC524A" w:rsidRPr="00D367FE">
        <w:rPr>
          <w:rFonts w:ascii="Times New Roman" w:hAnsi="Times New Roman" w:cs="Times New Roman"/>
          <w:i/>
          <w:iCs/>
        </w:rPr>
        <w:t>envir</w:t>
      </w:r>
      <w:r w:rsidR="00AB3428" w:rsidRPr="00D367FE">
        <w:rPr>
          <w:rFonts w:ascii="Times New Roman" w:hAnsi="Times New Roman" w:cs="Times New Roman"/>
          <w:i/>
          <w:iCs/>
        </w:rPr>
        <w:t>onmental</w:t>
      </w:r>
      <w:r w:rsidR="00AB3428">
        <w:rPr>
          <w:rFonts w:ascii="Times New Roman" w:hAnsi="Times New Roman" w:cs="Times New Roman"/>
        </w:rPr>
        <w:t xml:space="preserve"> cost</w:t>
      </w:r>
      <w:r w:rsidR="00C2094A" w:rsidRPr="00C2094A">
        <w:rPr>
          <w:rFonts w:ascii="Times New Roman" w:hAnsi="Times New Roman" w:cs="Times New Roman"/>
        </w:rPr>
        <w:t xml:space="preserve"> </w:t>
      </w:r>
      <w:r w:rsidR="00AB3428" w:rsidRPr="00C2094A">
        <w:rPr>
          <w:rFonts w:ascii="Times New Roman" w:hAnsi="Times New Roman" w:cs="Times New Roman"/>
        </w:rPr>
        <w:t>berpengaruh signifikan</w:t>
      </w:r>
      <w:r w:rsidR="00AB3428">
        <w:rPr>
          <w:rFonts w:ascii="Times New Roman" w:hAnsi="Times New Roman" w:cs="Times New Roman"/>
        </w:rPr>
        <w:t xml:space="preserve"> dan positif</w:t>
      </w:r>
      <w:r w:rsidR="00AB3428" w:rsidRPr="00C2094A">
        <w:rPr>
          <w:rFonts w:ascii="Times New Roman" w:hAnsi="Times New Roman" w:cs="Times New Roman"/>
        </w:rPr>
        <w:t xml:space="preserve"> terhadap </w:t>
      </w:r>
      <w:r w:rsidR="00AB3428" w:rsidRPr="007119B9">
        <w:rPr>
          <w:rFonts w:ascii="Times New Roman" w:hAnsi="Times New Roman" w:cs="Times New Roman"/>
          <w:i/>
          <w:iCs/>
        </w:rPr>
        <w:t>sustainable development</w:t>
      </w:r>
      <w:r w:rsidR="00142F67">
        <w:rPr>
          <w:rFonts w:ascii="Times New Roman" w:hAnsi="Times New Roman" w:cs="Times New Roman"/>
        </w:rPr>
        <w:t xml:space="preserve">, dan </w:t>
      </w:r>
      <w:r w:rsidR="00AB3428" w:rsidRPr="007119B9">
        <w:rPr>
          <w:rFonts w:ascii="Times New Roman" w:hAnsi="Times New Roman" w:cs="Times New Roman"/>
          <w:i/>
          <w:iCs/>
        </w:rPr>
        <w:t>internal corporate governance strength</w:t>
      </w:r>
      <w:r w:rsidR="00C2094A" w:rsidRPr="00C2094A">
        <w:rPr>
          <w:rFonts w:ascii="Times New Roman" w:hAnsi="Times New Roman" w:cs="Times New Roman"/>
        </w:rPr>
        <w:t xml:space="preserve"> </w:t>
      </w:r>
      <w:r w:rsidR="00AB3428" w:rsidRPr="00C2094A">
        <w:rPr>
          <w:rFonts w:ascii="Times New Roman" w:hAnsi="Times New Roman" w:cs="Times New Roman"/>
        </w:rPr>
        <w:t>berpengaruh signifikan</w:t>
      </w:r>
      <w:r w:rsidR="00AB3428">
        <w:rPr>
          <w:rFonts w:ascii="Times New Roman" w:hAnsi="Times New Roman" w:cs="Times New Roman"/>
        </w:rPr>
        <w:t xml:space="preserve"> dan positif</w:t>
      </w:r>
      <w:r w:rsidR="00AB3428" w:rsidRPr="00C2094A">
        <w:rPr>
          <w:rFonts w:ascii="Times New Roman" w:hAnsi="Times New Roman" w:cs="Times New Roman"/>
        </w:rPr>
        <w:t xml:space="preserve"> terhadap </w:t>
      </w:r>
      <w:r w:rsidR="00AB3428" w:rsidRPr="007119B9">
        <w:rPr>
          <w:rFonts w:ascii="Times New Roman" w:hAnsi="Times New Roman" w:cs="Times New Roman"/>
          <w:i/>
          <w:iCs/>
        </w:rPr>
        <w:t>sustainable development</w:t>
      </w:r>
      <w:r w:rsidR="00C2094A" w:rsidRPr="00C2094A">
        <w:rPr>
          <w:rFonts w:ascii="Times New Roman" w:hAnsi="Times New Roman" w:cs="Times New Roman"/>
        </w:rPr>
        <w:t xml:space="preserve">. </w:t>
      </w:r>
      <w:r w:rsidR="005F1159">
        <w:rPr>
          <w:rFonts w:ascii="Times New Roman" w:hAnsi="Times New Roman" w:cs="Times New Roman"/>
          <w:lang w:val="id-ID"/>
        </w:rPr>
        <w:t xml:space="preserve"> </w:t>
      </w:r>
      <w:r w:rsidR="004905C9">
        <w:rPr>
          <w:rFonts w:ascii="Times New Roman" w:hAnsi="Times New Roman" w:cs="Times New Roman"/>
          <w:lang w:val="id-ID"/>
        </w:rPr>
        <w:t xml:space="preserve">  </w:t>
      </w:r>
    </w:p>
    <w:p w14:paraId="2E4646D0" w14:textId="77777777" w:rsidR="004905C9" w:rsidRDefault="004905C9" w:rsidP="009E15EB">
      <w:pPr>
        <w:tabs>
          <w:tab w:val="left" w:pos="840"/>
        </w:tabs>
        <w:jc w:val="both"/>
        <w:rPr>
          <w:rFonts w:ascii="Times New Roman" w:hAnsi="Times New Roman" w:cs="Times New Roman"/>
          <w:lang w:val="id-ID"/>
        </w:rPr>
      </w:pPr>
    </w:p>
    <w:p w14:paraId="22538386" w14:textId="3831A2B1" w:rsidR="00526B60" w:rsidRDefault="004905C9" w:rsidP="009E15EB">
      <w:pPr>
        <w:tabs>
          <w:tab w:val="left" w:pos="840"/>
        </w:tabs>
        <w:jc w:val="both"/>
        <w:rPr>
          <w:rFonts w:ascii="Times New Roman" w:hAnsi="Times New Roman" w:cs="Times New Roman"/>
          <w:i/>
          <w:iCs/>
          <w:lang w:val="id-ID"/>
        </w:rPr>
      </w:pPr>
      <w:r w:rsidRPr="00B669F2">
        <w:rPr>
          <w:rFonts w:ascii="Times New Roman" w:hAnsi="Times New Roman" w:cs="Times New Roman"/>
          <w:b/>
          <w:bCs/>
          <w:lang w:val="id-ID"/>
        </w:rPr>
        <w:t>Kata kunci</w:t>
      </w:r>
      <w:r>
        <w:rPr>
          <w:rFonts w:ascii="Times New Roman" w:hAnsi="Times New Roman" w:cs="Times New Roman"/>
          <w:lang w:val="id-ID"/>
        </w:rPr>
        <w:t xml:space="preserve">: </w:t>
      </w:r>
      <w:r w:rsidRPr="00B669F2">
        <w:rPr>
          <w:rFonts w:ascii="Times New Roman" w:hAnsi="Times New Roman" w:cs="Times New Roman"/>
          <w:i/>
          <w:iCs/>
          <w:lang w:val="id-ID"/>
        </w:rPr>
        <w:t>Green Intellectual Capital, Environmental Cost, Internal Corporate Goverance Strength, Sustainable Developmen</w:t>
      </w:r>
      <w:r w:rsidR="00B669F2">
        <w:rPr>
          <w:rFonts w:ascii="Times New Roman" w:hAnsi="Times New Roman" w:cs="Times New Roman"/>
          <w:i/>
          <w:iCs/>
          <w:lang w:val="id-ID"/>
        </w:rPr>
        <w:t>t.</w:t>
      </w:r>
    </w:p>
    <w:p w14:paraId="633B3797" w14:textId="77777777" w:rsidR="00526B60" w:rsidRDefault="00526B60">
      <w:pPr>
        <w:rPr>
          <w:rFonts w:ascii="Times New Roman" w:hAnsi="Times New Roman" w:cs="Times New Roman"/>
          <w:i/>
          <w:iCs/>
          <w:lang w:val="id-ID"/>
        </w:rPr>
      </w:pPr>
      <w:r>
        <w:rPr>
          <w:rFonts w:ascii="Times New Roman" w:hAnsi="Times New Roman" w:cs="Times New Roman"/>
          <w:i/>
          <w:iCs/>
          <w:lang w:val="id-ID"/>
        </w:rPr>
        <w:br w:type="page"/>
      </w:r>
    </w:p>
    <w:p w14:paraId="287C00A6" w14:textId="1BB5CDE6" w:rsidR="00526B60" w:rsidRPr="00FD09B2" w:rsidRDefault="00097D36" w:rsidP="00581943">
      <w:pPr>
        <w:pStyle w:val="Heading1"/>
        <w:spacing w:before="0" w:after="360"/>
        <w:rPr>
          <w:i/>
          <w:iCs/>
        </w:rPr>
      </w:pPr>
      <w:bookmarkStart w:id="3" w:name="_Toc224048266"/>
      <w:r w:rsidRPr="00FD09B2">
        <w:rPr>
          <w:i/>
          <w:iCs/>
        </w:rPr>
        <w:lastRenderedPageBreak/>
        <w:t>ABSTRACT</w:t>
      </w:r>
      <w:bookmarkEnd w:id="3"/>
    </w:p>
    <w:p w14:paraId="6B1F1C41" w14:textId="54EB4F73" w:rsidR="00097D36" w:rsidRPr="00A81B48" w:rsidRDefault="00581943" w:rsidP="00581943">
      <w:pPr>
        <w:tabs>
          <w:tab w:val="left" w:pos="840"/>
        </w:tabs>
        <w:jc w:val="both"/>
        <w:rPr>
          <w:rFonts w:ascii="Times New Roman" w:hAnsi="Times New Roman" w:cs="Times New Roman"/>
          <w:i/>
          <w:iCs/>
        </w:rPr>
      </w:pPr>
      <w:r w:rsidRPr="00A81B48">
        <w:rPr>
          <w:rFonts w:ascii="Times New Roman" w:hAnsi="Times New Roman" w:cs="Times New Roman"/>
          <w:i/>
          <w:iCs/>
        </w:rPr>
        <w:t xml:space="preserve">Annisa, 2026. </w:t>
      </w:r>
      <w:r w:rsidRPr="00A81B48">
        <w:rPr>
          <w:rFonts w:ascii="Times New Roman" w:hAnsi="Times New Roman" w:cs="Times New Roman"/>
          <w:b/>
          <w:bCs/>
          <w:i/>
          <w:iCs/>
        </w:rPr>
        <w:t>The Influence of Green Intellectual Capital, Environmental Cost, and Internal Corporate Governance Strength on Sustainable Development in Energy Sector Companies Listed on the Indonesia Stock Exchange.</w:t>
      </w:r>
      <w:r w:rsidRPr="00A81B48">
        <w:rPr>
          <w:rFonts w:ascii="Times New Roman" w:hAnsi="Times New Roman" w:cs="Times New Roman"/>
          <w:i/>
          <w:iCs/>
        </w:rPr>
        <w:t xml:space="preserve"> Under the guidance of Mrs. Ferry Diyanti. This study aims to examine and analyze the influence of green intellectual capital, environmental cost, and internal corporate governance strength on sustainable development. This type of research is quantitative using secondary data sources. The population in this study uses energy sector companies listed on the Indonesia Stock Exchange in 2022-2024. The sample in this study was selected using a purposive sampling method and obtained a sample of 1</w:t>
      </w:r>
      <w:r w:rsidR="005D6A6F">
        <w:rPr>
          <w:rFonts w:ascii="Times New Roman" w:hAnsi="Times New Roman" w:cs="Times New Roman"/>
          <w:i/>
          <w:iCs/>
        </w:rPr>
        <w:t>0</w:t>
      </w:r>
      <w:r w:rsidR="00662BD6">
        <w:rPr>
          <w:rFonts w:ascii="Times New Roman" w:hAnsi="Times New Roman" w:cs="Times New Roman"/>
          <w:i/>
          <w:iCs/>
        </w:rPr>
        <w:t>0</w:t>
      </w:r>
      <w:r w:rsidR="005350FC">
        <w:rPr>
          <w:rFonts w:ascii="Times New Roman" w:hAnsi="Times New Roman" w:cs="Times New Roman"/>
          <w:i/>
          <w:iCs/>
        </w:rPr>
        <w:t xml:space="preserve"> </w:t>
      </w:r>
      <w:r w:rsidRPr="00A81B48">
        <w:rPr>
          <w:rFonts w:ascii="Times New Roman" w:hAnsi="Times New Roman" w:cs="Times New Roman"/>
          <w:i/>
          <w:iCs/>
        </w:rPr>
        <w:t>observation data. This study uses multiple linear regression analysis with SPSS version 26 analysis tools. The results of the analysis show that green intellectual capital has a significant and positive effect on sustainable development, environmental cost has a significant and positive effect on sustainable development, and internal corporate governance strength has a significant and positive effect on sustainable development.</w:t>
      </w:r>
    </w:p>
    <w:p w14:paraId="75287E93" w14:textId="77777777" w:rsidR="00581943" w:rsidRPr="00A81B48" w:rsidRDefault="00581943" w:rsidP="00581943">
      <w:pPr>
        <w:tabs>
          <w:tab w:val="left" w:pos="840"/>
        </w:tabs>
        <w:jc w:val="both"/>
        <w:rPr>
          <w:rFonts w:ascii="Times New Roman" w:hAnsi="Times New Roman" w:cs="Times New Roman"/>
          <w:i/>
          <w:iCs/>
        </w:rPr>
      </w:pPr>
    </w:p>
    <w:p w14:paraId="12466C9E" w14:textId="54B5C040" w:rsidR="00581943" w:rsidRPr="00A81B48" w:rsidRDefault="00581943" w:rsidP="00581943">
      <w:pPr>
        <w:tabs>
          <w:tab w:val="left" w:pos="840"/>
        </w:tabs>
        <w:jc w:val="both"/>
        <w:rPr>
          <w:rFonts w:ascii="Times New Roman" w:hAnsi="Times New Roman" w:cs="Times New Roman"/>
          <w:i/>
          <w:iCs/>
          <w:lang w:val="id-ID"/>
        </w:rPr>
      </w:pPr>
      <w:r w:rsidRPr="00A81B48">
        <w:rPr>
          <w:rFonts w:ascii="Times New Roman" w:hAnsi="Times New Roman" w:cs="Times New Roman"/>
          <w:b/>
          <w:bCs/>
          <w:i/>
          <w:iCs/>
          <w:lang w:val="id-ID"/>
        </w:rPr>
        <w:t>Keyword</w:t>
      </w:r>
      <w:r w:rsidR="00A81B48" w:rsidRPr="00A81B48">
        <w:rPr>
          <w:rFonts w:ascii="Times New Roman" w:hAnsi="Times New Roman" w:cs="Times New Roman"/>
          <w:b/>
          <w:bCs/>
          <w:i/>
          <w:iCs/>
          <w:lang w:val="id-ID"/>
        </w:rPr>
        <w:t>s</w:t>
      </w:r>
      <w:r w:rsidRPr="00A81B48">
        <w:rPr>
          <w:rFonts w:ascii="Times New Roman" w:hAnsi="Times New Roman" w:cs="Times New Roman"/>
          <w:i/>
          <w:iCs/>
          <w:lang w:val="id-ID"/>
        </w:rPr>
        <w:t>: Green Intellectual Capital, Environmental Cost, Internal Corporate Goverance Strength, Sustainable Development.</w:t>
      </w:r>
    </w:p>
    <w:p w14:paraId="0EEC174C" w14:textId="77777777" w:rsidR="00581943" w:rsidRDefault="00581943" w:rsidP="00581943">
      <w:pPr>
        <w:tabs>
          <w:tab w:val="left" w:pos="840"/>
        </w:tabs>
        <w:jc w:val="both"/>
        <w:rPr>
          <w:rFonts w:ascii="Times New Roman" w:hAnsi="Times New Roman" w:cs="Times New Roman"/>
        </w:rPr>
      </w:pPr>
    </w:p>
    <w:p w14:paraId="0B17C0B7" w14:textId="77777777" w:rsidR="00526B60" w:rsidRDefault="00526B60">
      <w:pPr>
        <w:rPr>
          <w:rFonts w:ascii="Times New Roman" w:hAnsi="Times New Roman" w:cs="Times New Roman"/>
        </w:rPr>
      </w:pPr>
      <w:r>
        <w:rPr>
          <w:rFonts w:ascii="Times New Roman" w:hAnsi="Times New Roman" w:cs="Times New Roman"/>
        </w:rPr>
        <w:br w:type="page"/>
      </w:r>
    </w:p>
    <w:p w14:paraId="4D39876A" w14:textId="77777777" w:rsidR="004905C9" w:rsidRPr="008C07CD" w:rsidRDefault="004905C9" w:rsidP="009E15EB">
      <w:pPr>
        <w:tabs>
          <w:tab w:val="left" w:pos="840"/>
        </w:tabs>
        <w:jc w:val="both"/>
        <w:rPr>
          <w:rFonts w:ascii="Times New Roman" w:hAnsi="Times New Roman" w:cs="Times New Roman"/>
        </w:rPr>
        <w:sectPr w:rsidR="004905C9" w:rsidRPr="008C07CD" w:rsidSect="00A613B5">
          <w:headerReference w:type="even" r:id="rId9"/>
          <w:footerReference w:type="even" r:id="rId10"/>
          <w:footerReference w:type="default" r:id="rId11"/>
          <w:pgSz w:w="11906" w:h="16838" w:code="9"/>
          <w:pgMar w:top="2268" w:right="1701" w:bottom="1701" w:left="2268" w:header="720" w:footer="720" w:gutter="0"/>
          <w:pgNumType w:fmt="lowerRoman"/>
          <w:cols w:space="720"/>
          <w:titlePg/>
          <w:docGrid w:linePitch="360"/>
        </w:sectPr>
      </w:pPr>
    </w:p>
    <w:p w14:paraId="3DD98E07" w14:textId="05EBFAF0" w:rsidR="006475E4" w:rsidRPr="006475E4" w:rsidRDefault="000B296A" w:rsidP="00EF2404">
      <w:pPr>
        <w:pStyle w:val="Heading1"/>
        <w:keepNext w:val="0"/>
        <w:keepLines w:val="0"/>
        <w:widowControl w:val="0"/>
        <w:spacing w:before="0" w:after="0" w:line="480" w:lineRule="auto"/>
        <w:rPr>
          <w:lang w:val="id-ID"/>
        </w:rPr>
      </w:pPr>
      <w:bookmarkStart w:id="4" w:name="_Toc210155405"/>
      <w:bookmarkStart w:id="5" w:name="_Toc224048267"/>
      <w:r>
        <w:rPr>
          <w:lang w:val="id-ID"/>
        </w:rPr>
        <w:lastRenderedPageBreak/>
        <w:t>DAFTAR ISI</w:t>
      </w:r>
      <w:bookmarkEnd w:id="4"/>
      <w:bookmarkEnd w:id="5"/>
    </w:p>
    <w:sdt>
      <w:sdtPr>
        <w:rPr>
          <w:rFonts w:asciiTheme="minorHAnsi" w:eastAsiaTheme="minorHAnsi" w:hAnsiTheme="minorHAnsi" w:cstheme="minorBidi"/>
          <w:b w:val="0"/>
          <w:kern w:val="2"/>
          <w:sz w:val="24"/>
          <w:szCs w:val="24"/>
        </w:rPr>
        <w:id w:val="-1891102528"/>
        <w:docPartObj>
          <w:docPartGallery w:val="Table of Contents"/>
          <w:docPartUnique/>
        </w:docPartObj>
      </w:sdtPr>
      <w:sdtEndPr>
        <w:rPr>
          <w:bCs/>
          <w:noProof/>
        </w:rPr>
      </w:sdtEndPr>
      <w:sdtContent>
        <w:p w14:paraId="663B8DB4" w14:textId="0E1096D2" w:rsidR="00A13AC7" w:rsidRPr="00720F65" w:rsidRDefault="00B0497A" w:rsidP="00EF2404">
          <w:pPr>
            <w:pStyle w:val="TOCHeading"/>
            <w:keepNext w:val="0"/>
            <w:keepLines w:val="0"/>
            <w:widowControl w:val="0"/>
            <w:spacing w:line="360" w:lineRule="auto"/>
            <w:jc w:val="right"/>
            <w:rPr>
              <w:sz w:val="24"/>
              <w:szCs w:val="24"/>
              <w:lang w:val="sv-SE"/>
            </w:rPr>
          </w:pPr>
          <w:r w:rsidRPr="00720F65">
            <w:rPr>
              <w:sz w:val="24"/>
              <w:szCs w:val="24"/>
              <w:lang w:val="sv-SE"/>
            </w:rPr>
            <w:t>Halaman</w:t>
          </w:r>
        </w:p>
        <w:p w14:paraId="1D92899B" w14:textId="5C058537" w:rsidR="00AD04D4" w:rsidRPr="00720F65" w:rsidRDefault="00A13AC7" w:rsidP="003417BC">
          <w:pPr>
            <w:pStyle w:val="TOC1"/>
            <w:rPr>
              <w:rFonts w:asciiTheme="minorHAnsi" w:eastAsiaTheme="minorEastAsia" w:hAnsiTheme="minorHAnsi"/>
              <w:noProof/>
            </w:rPr>
          </w:pPr>
          <w:r w:rsidRPr="00720F65">
            <w:fldChar w:fldCharType="begin"/>
          </w:r>
          <w:r w:rsidRPr="00720F65">
            <w:instrText xml:space="preserve"> TOC \o "1-3" \h \z \u </w:instrText>
          </w:r>
          <w:r w:rsidRPr="00720F65">
            <w:fldChar w:fldCharType="separate"/>
          </w:r>
          <w:hyperlink w:anchor="_Toc224048263" w:history="1">
            <w:r w:rsidR="00AD04D4" w:rsidRPr="00720F65">
              <w:rPr>
                <w:rStyle w:val="Hyperlink"/>
                <w:noProof/>
                <w:u w:val="none"/>
                <w:lang w:val="id-ID"/>
              </w:rPr>
              <w:t>HALAMAN JUDUL</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_Toc224048263 \h </w:instrText>
            </w:r>
            <w:r w:rsidR="00AD04D4" w:rsidRPr="00720F65">
              <w:rPr>
                <w:noProof/>
                <w:webHidden/>
              </w:rPr>
            </w:r>
            <w:r w:rsidR="00AD04D4" w:rsidRPr="00720F65">
              <w:rPr>
                <w:noProof/>
                <w:webHidden/>
              </w:rPr>
              <w:fldChar w:fldCharType="separate"/>
            </w:r>
            <w:r w:rsidR="00F70DA1">
              <w:rPr>
                <w:noProof/>
                <w:webHidden/>
              </w:rPr>
              <w:t>i</w:t>
            </w:r>
            <w:r w:rsidR="00AD04D4" w:rsidRPr="00720F65">
              <w:rPr>
                <w:noProof/>
                <w:webHidden/>
              </w:rPr>
              <w:fldChar w:fldCharType="end"/>
            </w:r>
          </w:hyperlink>
        </w:p>
        <w:p w14:paraId="19B5C85E" w14:textId="7A0E57B5" w:rsidR="00AD04D4" w:rsidRPr="00720F65" w:rsidRDefault="00AD04D4" w:rsidP="003417BC">
          <w:pPr>
            <w:pStyle w:val="TOC1"/>
            <w:rPr>
              <w:rFonts w:asciiTheme="minorHAnsi" w:eastAsiaTheme="minorEastAsia" w:hAnsiTheme="minorHAnsi"/>
              <w:noProof/>
            </w:rPr>
          </w:pPr>
          <w:hyperlink w:anchor="_Toc224048264" w:history="1">
            <w:r w:rsidRPr="00720F65">
              <w:rPr>
                <w:rStyle w:val="Hyperlink"/>
                <w:noProof/>
                <w:u w:val="none"/>
                <w:lang w:val="id-ID"/>
              </w:rPr>
              <w:t>LEMBAR PENGESAHAN</w:t>
            </w:r>
            <w:r w:rsidRPr="00720F65">
              <w:rPr>
                <w:noProof/>
                <w:webHidden/>
              </w:rPr>
              <w:tab/>
            </w:r>
            <w:r w:rsidRPr="00720F65">
              <w:rPr>
                <w:noProof/>
                <w:webHidden/>
              </w:rPr>
              <w:fldChar w:fldCharType="begin"/>
            </w:r>
            <w:r w:rsidRPr="00720F65">
              <w:rPr>
                <w:noProof/>
                <w:webHidden/>
              </w:rPr>
              <w:instrText xml:space="preserve"> PAGEREF _Toc224048264 \h </w:instrText>
            </w:r>
            <w:r w:rsidRPr="00720F65">
              <w:rPr>
                <w:noProof/>
                <w:webHidden/>
              </w:rPr>
            </w:r>
            <w:r w:rsidRPr="00720F65">
              <w:rPr>
                <w:noProof/>
                <w:webHidden/>
              </w:rPr>
              <w:fldChar w:fldCharType="separate"/>
            </w:r>
            <w:r w:rsidR="00F70DA1">
              <w:rPr>
                <w:noProof/>
                <w:webHidden/>
              </w:rPr>
              <w:t>ii</w:t>
            </w:r>
            <w:r w:rsidRPr="00720F65">
              <w:rPr>
                <w:noProof/>
                <w:webHidden/>
              </w:rPr>
              <w:fldChar w:fldCharType="end"/>
            </w:r>
          </w:hyperlink>
        </w:p>
        <w:p w14:paraId="6DD47571" w14:textId="3E6C8253" w:rsidR="00AD04D4" w:rsidRPr="00720F65" w:rsidRDefault="00AD04D4" w:rsidP="003417BC">
          <w:pPr>
            <w:pStyle w:val="TOC1"/>
            <w:rPr>
              <w:rFonts w:asciiTheme="minorHAnsi" w:eastAsiaTheme="minorEastAsia" w:hAnsiTheme="minorHAnsi"/>
              <w:noProof/>
            </w:rPr>
          </w:pPr>
          <w:hyperlink w:anchor="_Toc224048265" w:history="1">
            <w:r w:rsidRPr="00720F65">
              <w:rPr>
                <w:rStyle w:val="Hyperlink"/>
                <w:noProof/>
                <w:u w:val="none"/>
                <w:lang w:val="id-ID"/>
              </w:rPr>
              <w:t>ABSTRAK</w:t>
            </w:r>
            <w:r w:rsidRPr="00720F65">
              <w:rPr>
                <w:noProof/>
                <w:webHidden/>
              </w:rPr>
              <w:tab/>
            </w:r>
            <w:r w:rsidRPr="00720F65">
              <w:rPr>
                <w:noProof/>
                <w:webHidden/>
              </w:rPr>
              <w:fldChar w:fldCharType="begin"/>
            </w:r>
            <w:r w:rsidRPr="00720F65">
              <w:rPr>
                <w:noProof/>
                <w:webHidden/>
              </w:rPr>
              <w:instrText xml:space="preserve"> PAGEREF _Toc224048265 \h </w:instrText>
            </w:r>
            <w:r w:rsidRPr="00720F65">
              <w:rPr>
                <w:noProof/>
                <w:webHidden/>
              </w:rPr>
            </w:r>
            <w:r w:rsidRPr="00720F65">
              <w:rPr>
                <w:noProof/>
                <w:webHidden/>
              </w:rPr>
              <w:fldChar w:fldCharType="separate"/>
            </w:r>
            <w:r w:rsidR="00F70DA1">
              <w:rPr>
                <w:noProof/>
                <w:webHidden/>
              </w:rPr>
              <w:t>iii</w:t>
            </w:r>
            <w:r w:rsidRPr="00720F65">
              <w:rPr>
                <w:noProof/>
                <w:webHidden/>
              </w:rPr>
              <w:fldChar w:fldCharType="end"/>
            </w:r>
          </w:hyperlink>
        </w:p>
        <w:p w14:paraId="0AAA7234" w14:textId="51A0D63B" w:rsidR="00AD04D4" w:rsidRPr="00720F65" w:rsidRDefault="00AD04D4" w:rsidP="003417BC">
          <w:pPr>
            <w:pStyle w:val="TOC1"/>
            <w:rPr>
              <w:rFonts w:asciiTheme="minorHAnsi" w:eastAsiaTheme="minorEastAsia" w:hAnsiTheme="minorHAnsi"/>
              <w:noProof/>
            </w:rPr>
          </w:pPr>
          <w:hyperlink w:anchor="_Toc224048266" w:history="1">
            <w:r w:rsidRPr="00720F65">
              <w:rPr>
                <w:rStyle w:val="Hyperlink"/>
                <w:i/>
                <w:iCs/>
                <w:noProof/>
                <w:u w:val="none"/>
              </w:rPr>
              <w:t>ABSTRACT</w:t>
            </w:r>
            <w:r w:rsidRPr="00720F65">
              <w:rPr>
                <w:noProof/>
                <w:webHidden/>
              </w:rPr>
              <w:tab/>
            </w:r>
            <w:r w:rsidRPr="00720F65">
              <w:rPr>
                <w:noProof/>
                <w:webHidden/>
              </w:rPr>
              <w:fldChar w:fldCharType="begin"/>
            </w:r>
            <w:r w:rsidRPr="00720F65">
              <w:rPr>
                <w:noProof/>
                <w:webHidden/>
              </w:rPr>
              <w:instrText xml:space="preserve"> PAGEREF _Toc224048266 \h </w:instrText>
            </w:r>
            <w:r w:rsidRPr="00720F65">
              <w:rPr>
                <w:noProof/>
                <w:webHidden/>
              </w:rPr>
            </w:r>
            <w:r w:rsidRPr="00720F65">
              <w:rPr>
                <w:noProof/>
                <w:webHidden/>
              </w:rPr>
              <w:fldChar w:fldCharType="separate"/>
            </w:r>
            <w:r w:rsidR="00F70DA1">
              <w:rPr>
                <w:noProof/>
                <w:webHidden/>
              </w:rPr>
              <w:t>iv</w:t>
            </w:r>
            <w:r w:rsidRPr="00720F65">
              <w:rPr>
                <w:noProof/>
                <w:webHidden/>
              </w:rPr>
              <w:fldChar w:fldCharType="end"/>
            </w:r>
          </w:hyperlink>
        </w:p>
        <w:p w14:paraId="47EBFBFF" w14:textId="27FAD3D2" w:rsidR="00AD04D4" w:rsidRPr="00720F65" w:rsidRDefault="00AD04D4" w:rsidP="003417BC">
          <w:pPr>
            <w:pStyle w:val="TOC1"/>
            <w:rPr>
              <w:rFonts w:asciiTheme="minorHAnsi" w:eastAsiaTheme="minorEastAsia" w:hAnsiTheme="minorHAnsi"/>
              <w:noProof/>
            </w:rPr>
          </w:pPr>
          <w:hyperlink w:anchor="_Toc224048267" w:history="1">
            <w:r w:rsidRPr="00720F65">
              <w:rPr>
                <w:rStyle w:val="Hyperlink"/>
                <w:noProof/>
                <w:u w:val="none"/>
                <w:lang w:val="id-ID"/>
              </w:rPr>
              <w:t>DAFTAR ISI</w:t>
            </w:r>
            <w:r w:rsidRPr="00720F65">
              <w:rPr>
                <w:noProof/>
                <w:webHidden/>
              </w:rPr>
              <w:tab/>
            </w:r>
            <w:r w:rsidRPr="00720F65">
              <w:rPr>
                <w:noProof/>
                <w:webHidden/>
              </w:rPr>
              <w:fldChar w:fldCharType="begin"/>
            </w:r>
            <w:r w:rsidRPr="00720F65">
              <w:rPr>
                <w:noProof/>
                <w:webHidden/>
              </w:rPr>
              <w:instrText xml:space="preserve"> PAGEREF _Toc224048267 \h </w:instrText>
            </w:r>
            <w:r w:rsidRPr="00720F65">
              <w:rPr>
                <w:noProof/>
                <w:webHidden/>
              </w:rPr>
            </w:r>
            <w:r w:rsidRPr="00720F65">
              <w:rPr>
                <w:noProof/>
                <w:webHidden/>
              </w:rPr>
              <w:fldChar w:fldCharType="separate"/>
            </w:r>
            <w:r w:rsidR="00F70DA1">
              <w:rPr>
                <w:noProof/>
                <w:webHidden/>
              </w:rPr>
              <w:t>v</w:t>
            </w:r>
            <w:r w:rsidRPr="00720F65">
              <w:rPr>
                <w:noProof/>
                <w:webHidden/>
              </w:rPr>
              <w:fldChar w:fldCharType="end"/>
            </w:r>
          </w:hyperlink>
        </w:p>
        <w:p w14:paraId="432F4DF0" w14:textId="0B5C2C31" w:rsidR="00AD04D4" w:rsidRPr="00720F65" w:rsidRDefault="00AD04D4" w:rsidP="003417BC">
          <w:pPr>
            <w:pStyle w:val="TOC1"/>
            <w:rPr>
              <w:rFonts w:asciiTheme="minorHAnsi" w:eastAsiaTheme="minorEastAsia" w:hAnsiTheme="minorHAnsi"/>
              <w:noProof/>
            </w:rPr>
          </w:pPr>
          <w:hyperlink w:anchor="_Toc224048268" w:history="1">
            <w:r w:rsidRPr="00720F65">
              <w:rPr>
                <w:rStyle w:val="Hyperlink"/>
                <w:noProof/>
                <w:u w:val="none"/>
                <w:lang w:val="id-ID"/>
              </w:rPr>
              <w:t>DAFTAR TABEL</w:t>
            </w:r>
            <w:r w:rsidRPr="00720F65">
              <w:rPr>
                <w:noProof/>
                <w:webHidden/>
              </w:rPr>
              <w:tab/>
            </w:r>
            <w:r w:rsidRPr="00720F65">
              <w:rPr>
                <w:noProof/>
                <w:webHidden/>
              </w:rPr>
              <w:fldChar w:fldCharType="begin"/>
            </w:r>
            <w:r w:rsidRPr="00720F65">
              <w:rPr>
                <w:noProof/>
                <w:webHidden/>
              </w:rPr>
              <w:instrText xml:space="preserve"> PAGEREF _Toc224048268 \h </w:instrText>
            </w:r>
            <w:r w:rsidRPr="00720F65">
              <w:rPr>
                <w:noProof/>
                <w:webHidden/>
              </w:rPr>
            </w:r>
            <w:r w:rsidRPr="00720F65">
              <w:rPr>
                <w:noProof/>
                <w:webHidden/>
              </w:rPr>
              <w:fldChar w:fldCharType="separate"/>
            </w:r>
            <w:r w:rsidR="00F70DA1">
              <w:rPr>
                <w:noProof/>
                <w:webHidden/>
              </w:rPr>
              <w:t>vii</w:t>
            </w:r>
            <w:r w:rsidRPr="00720F65">
              <w:rPr>
                <w:noProof/>
                <w:webHidden/>
              </w:rPr>
              <w:fldChar w:fldCharType="end"/>
            </w:r>
          </w:hyperlink>
        </w:p>
        <w:p w14:paraId="08CDC409" w14:textId="380F92A1" w:rsidR="00AD04D4" w:rsidRPr="00720F65" w:rsidRDefault="00AD04D4" w:rsidP="003417BC">
          <w:pPr>
            <w:pStyle w:val="TOC1"/>
            <w:rPr>
              <w:rFonts w:asciiTheme="minorHAnsi" w:eastAsiaTheme="minorEastAsia" w:hAnsiTheme="minorHAnsi"/>
              <w:noProof/>
            </w:rPr>
          </w:pPr>
          <w:hyperlink w:anchor="_Toc224048269" w:history="1">
            <w:r w:rsidRPr="00720F65">
              <w:rPr>
                <w:rStyle w:val="Hyperlink"/>
                <w:noProof/>
                <w:u w:val="none"/>
                <w:lang w:val="id-ID"/>
              </w:rPr>
              <w:t>DAFTAR GAMBAR</w:t>
            </w:r>
            <w:r w:rsidRPr="00720F65">
              <w:rPr>
                <w:noProof/>
                <w:webHidden/>
              </w:rPr>
              <w:tab/>
            </w:r>
            <w:r w:rsidRPr="00720F65">
              <w:rPr>
                <w:noProof/>
                <w:webHidden/>
              </w:rPr>
              <w:fldChar w:fldCharType="begin"/>
            </w:r>
            <w:r w:rsidRPr="00720F65">
              <w:rPr>
                <w:noProof/>
                <w:webHidden/>
              </w:rPr>
              <w:instrText xml:space="preserve"> PAGEREF _Toc224048269 \h </w:instrText>
            </w:r>
            <w:r w:rsidRPr="00720F65">
              <w:rPr>
                <w:noProof/>
                <w:webHidden/>
              </w:rPr>
            </w:r>
            <w:r w:rsidRPr="00720F65">
              <w:rPr>
                <w:noProof/>
                <w:webHidden/>
              </w:rPr>
              <w:fldChar w:fldCharType="separate"/>
            </w:r>
            <w:r w:rsidR="00F70DA1">
              <w:rPr>
                <w:noProof/>
                <w:webHidden/>
              </w:rPr>
              <w:t>viii</w:t>
            </w:r>
            <w:r w:rsidRPr="00720F65">
              <w:rPr>
                <w:noProof/>
                <w:webHidden/>
              </w:rPr>
              <w:fldChar w:fldCharType="end"/>
            </w:r>
          </w:hyperlink>
        </w:p>
        <w:p w14:paraId="58E64A8F" w14:textId="62BF5DAE" w:rsidR="00AD04D4" w:rsidRPr="00720F65" w:rsidRDefault="00AD04D4" w:rsidP="003417BC">
          <w:pPr>
            <w:pStyle w:val="TOC1"/>
            <w:rPr>
              <w:rFonts w:asciiTheme="minorHAnsi" w:eastAsiaTheme="minorEastAsia" w:hAnsiTheme="minorHAnsi"/>
              <w:noProof/>
            </w:rPr>
          </w:pPr>
          <w:hyperlink w:anchor="_Toc224048270" w:history="1">
            <w:r w:rsidRPr="00720F65">
              <w:rPr>
                <w:rStyle w:val="Hyperlink"/>
                <w:noProof/>
                <w:u w:val="none"/>
                <w:lang w:val="id-ID"/>
              </w:rPr>
              <w:t>DAFTAR SINGKATAN</w:t>
            </w:r>
            <w:r w:rsidRPr="00720F65">
              <w:rPr>
                <w:noProof/>
                <w:webHidden/>
              </w:rPr>
              <w:tab/>
            </w:r>
            <w:r w:rsidRPr="00720F65">
              <w:rPr>
                <w:noProof/>
                <w:webHidden/>
              </w:rPr>
              <w:fldChar w:fldCharType="begin"/>
            </w:r>
            <w:r w:rsidRPr="00720F65">
              <w:rPr>
                <w:noProof/>
                <w:webHidden/>
              </w:rPr>
              <w:instrText xml:space="preserve"> PAGEREF _Toc224048270 \h </w:instrText>
            </w:r>
            <w:r w:rsidRPr="00720F65">
              <w:rPr>
                <w:noProof/>
                <w:webHidden/>
              </w:rPr>
            </w:r>
            <w:r w:rsidRPr="00720F65">
              <w:rPr>
                <w:noProof/>
                <w:webHidden/>
              </w:rPr>
              <w:fldChar w:fldCharType="separate"/>
            </w:r>
            <w:r w:rsidR="00F70DA1">
              <w:rPr>
                <w:noProof/>
                <w:webHidden/>
              </w:rPr>
              <w:t>ix</w:t>
            </w:r>
            <w:r w:rsidRPr="00720F65">
              <w:rPr>
                <w:noProof/>
                <w:webHidden/>
              </w:rPr>
              <w:fldChar w:fldCharType="end"/>
            </w:r>
          </w:hyperlink>
        </w:p>
        <w:p w14:paraId="15C7401F" w14:textId="76F2CCB9" w:rsidR="00AD04D4" w:rsidRPr="00720F65" w:rsidRDefault="00AD04D4" w:rsidP="003417BC">
          <w:pPr>
            <w:pStyle w:val="TOC1"/>
            <w:rPr>
              <w:rFonts w:asciiTheme="minorHAnsi" w:eastAsiaTheme="minorEastAsia" w:hAnsiTheme="minorHAnsi"/>
              <w:noProof/>
            </w:rPr>
          </w:pPr>
          <w:hyperlink w:anchor="_Toc224048271" w:history="1">
            <w:r w:rsidRPr="00720F65">
              <w:rPr>
                <w:rStyle w:val="Hyperlink"/>
                <w:noProof/>
                <w:u w:val="none"/>
                <w:lang w:val="sv-SE"/>
              </w:rPr>
              <w:t>DAFTAR LAMPIRAN</w:t>
            </w:r>
            <w:r w:rsidRPr="00720F65">
              <w:rPr>
                <w:noProof/>
                <w:webHidden/>
              </w:rPr>
              <w:tab/>
            </w:r>
            <w:r w:rsidRPr="00720F65">
              <w:rPr>
                <w:noProof/>
                <w:webHidden/>
              </w:rPr>
              <w:fldChar w:fldCharType="begin"/>
            </w:r>
            <w:r w:rsidRPr="00720F65">
              <w:rPr>
                <w:noProof/>
                <w:webHidden/>
              </w:rPr>
              <w:instrText xml:space="preserve"> PAGEREF _Toc224048271 \h </w:instrText>
            </w:r>
            <w:r w:rsidRPr="00720F65">
              <w:rPr>
                <w:noProof/>
                <w:webHidden/>
              </w:rPr>
            </w:r>
            <w:r w:rsidRPr="00720F65">
              <w:rPr>
                <w:noProof/>
                <w:webHidden/>
              </w:rPr>
              <w:fldChar w:fldCharType="separate"/>
            </w:r>
            <w:r w:rsidR="00F70DA1">
              <w:rPr>
                <w:noProof/>
                <w:webHidden/>
              </w:rPr>
              <w:t>x</w:t>
            </w:r>
            <w:r w:rsidRPr="00720F65">
              <w:rPr>
                <w:noProof/>
                <w:webHidden/>
              </w:rPr>
              <w:fldChar w:fldCharType="end"/>
            </w:r>
          </w:hyperlink>
        </w:p>
        <w:p w14:paraId="17F39585" w14:textId="5A34F600" w:rsidR="00AD04D4" w:rsidRPr="00720F65" w:rsidRDefault="00AD04D4" w:rsidP="003417BC">
          <w:pPr>
            <w:pStyle w:val="TOC1"/>
            <w:rPr>
              <w:rFonts w:asciiTheme="minorHAnsi" w:eastAsiaTheme="minorEastAsia" w:hAnsiTheme="minorHAnsi"/>
              <w:noProof/>
            </w:rPr>
          </w:pPr>
          <w:hyperlink w:anchor="_Toc224048272" w:history="1">
            <w:r w:rsidRPr="00720F65">
              <w:rPr>
                <w:rStyle w:val="Hyperlink"/>
                <w:noProof/>
                <w:u w:val="none"/>
                <w:lang w:val="sv-SE"/>
              </w:rPr>
              <w:t>BAB I</w:t>
            </w:r>
            <w:r w:rsidR="005348C1" w:rsidRPr="00720F65">
              <w:rPr>
                <w:rStyle w:val="Hyperlink"/>
                <w:noProof/>
                <w:u w:val="none"/>
                <w:lang w:val="sv-SE"/>
              </w:rPr>
              <w:t xml:space="preserve">   </w:t>
            </w:r>
            <w:r w:rsidRPr="00720F65">
              <w:rPr>
                <w:rStyle w:val="Hyperlink"/>
                <w:noProof/>
                <w:u w:val="none"/>
                <w:lang w:val="sv-SE"/>
              </w:rPr>
              <w:t xml:space="preserve"> PENDAHULUAN</w:t>
            </w:r>
            <w:r w:rsidRPr="00720F65">
              <w:rPr>
                <w:noProof/>
                <w:webHidden/>
              </w:rPr>
              <w:tab/>
            </w:r>
            <w:r w:rsidRPr="00720F65">
              <w:rPr>
                <w:noProof/>
                <w:webHidden/>
              </w:rPr>
              <w:fldChar w:fldCharType="begin"/>
            </w:r>
            <w:r w:rsidRPr="00720F65">
              <w:rPr>
                <w:noProof/>
                <w:webHidden/>
              </w:rPr>
              <w:instrText xml:space="preserve"> PAGEREF _Toc224048272 \h </w:instrText>
            </w:r>
            <w:r w:rsidRPr="00720F65">
              <w:rPr>
                <w:noProof/>
                <w:webHidden/>
              </w:rPr>
            </w:r>
            <w:r w:rsidRPr="00720F65">
              <w:rPr>
                <w:noProof/>
                <w:webHidden/>
              </w:rPr>
              <w:fldChar w:fldCharType="separate"/>
            </w:r>
            <w:r w:rsidR="00F70DA1">
              <w:rPr>
                <w:noProof/>
                <w:webHidden/>
              </w:rPr>
              <w:t>1</w:t>
            </w:r>
            <w:r w:rsidRPr="00720F65">
              <w:rPr>
                <w:noProof/>
                <w:webHidden/>
              </w:rPr>
              <w:fldChar w:fldCharType="end"/>
            </w:r>
          </w:hyperlink>
        </w:p>
        <w:p w14:paraId="76BBC1E4" w14:textId="51578136"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73" w:history="1">
            <w:r w:rsidR="00AD04D4" w:rsidRPr="00720F65">
              <w:rPr>
                <w:rStyle w:val="Hyperlink"/>
                <w:noProof/>
                <w:u w:val="none"/>
              </w:rPr>
              <w:t>1.1</w:t>
            </w:r>
            <w:r w:rsidR="00254D8A">
              <w:rPr>
                <w:rFonts w:asciiTheme="minorHAnsi" w:eastAsiaTheme="minorEastAsia" w:hAnsiTheme="minorHAnsi"/>
                <w:noProof/>
              </w:rPr>
              <w:t xml:space="preserve">   </w:t>
            </w:r>
            <w:r w:rsidR="00AD04D4" w:rsidRPr="00720F65">
              <w:rPr>
                <w:rStyle w:val="Hyperlink"/>
                <w:noProof/>
                <w:u w:val="none"/>
              </w:rPr>
              <w:t>Latar Belakang</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_Toc224048273 \h </w:instrText>
            </w:r>
            <w:r w:rsidR="00AD04D4" w:rsidRPr="00720F65">
              <w:rPr>
                <w:noProof/>
                <w:webHidden/>
              </w:rPr>
            </w:r>
            <w:r w:rsidR="00AD04D4" w:rsidRPr="00720F65">
              <w:rPr>
                <w:noProof/>
                <w:webHidden/>
              </w:rPr>
              <w:fldChar w:fldCharType="separate"/>
            </w:r>
            <w:r w:rsidR="00F70DA1">
              <w:rPr>
                <w:noProof/>
                <w:webHidden/>
              </w:rPr>
              <w:t>1</w:t>
            </w:r>
            <w:r w:rsidR="00AD04D4" w:rsidRPr="00720F65">
              <w:rPr>
                <w:noProof/>
                <w:webHidden/>
              </w:rPr>
              <w:fldChar w:fldCharType="end"/>
            </w:r>
          </w:hyperlink>
        </w:p>
        <w:p w14:paraId="1C0A38F9" w14:textId="4703728F"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74" w:history="1">
            <w:r w:rsidR="00AD04D4" w:rsidRPr="00720F65">
              <w:rPr>
                <w:rStyle w:val="Hyperlink"/>
                <w:noProof/>
                <w:u w:val="none"/>
                <w:lang w:val="id-ID"/>
              </w:rPr>
              <w:t>1.2</w:t>
            </w:r>
            <w:r w:rsidR="00254D8A">
              <w:rPr>
                <w:rFonts w:asciiTheme="minorHAnsi" w:eastAsiaTheme="minorEastAsia" w:hAnsiTheme="minorHAnsi"/>
                <w:noProof/>
              </w:rPr>
              <w:t xml:space="preserve">   </w:t>
            </w:r>
            <w:r w:rsidR="00AD04D4" w:rsidRPr="00720F65">
              <w:rPr>
                <w:rStyle w:val="Hyperlink"/>
                <w:noProof/>
                <w:u w:val="none"/>
                <w:lang w:val="id-ID"/>
              </w:rPr>
              <w:t>Rumusan Masalah</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_Toc224048274 \h </w:instrText>
            </w:r>
            <w:r w:rsidR="00AD04D4" w:rsidRPr="00720F65">
              <w:rPr>
                <w:noProof/>
                <w:webHidden/>
              </w:rPr>
            </w:r>
            <w:r w:rsidR="00AD04D4" w:rsidRPr="00720F65">
              <w:rPr>
                <w:noProof/>
                <w:webHidden/>
              </w:rPr>
              <w:fldChar w:fldCharType="separate"/>
            </w:r>
            <w:r w:rsidR="00F70DA1">
              <w:rPr>
                <w:noProof/>
                <w:webHidden/>
              </w:rPr>
              <w:t>9</w:t>
            </w:r>
            <w:r w:rsidR="00AD04D4" w:rsidRPr="00720F65">
              <w:rPr>
                <w:noProof/>
                <w:webHidden/>
              </w:rPr>
              <w:fldChar w:fldCharType="end"/>
            </w:r>
          </w:hyperlink>
        </w:p>
        <w:p w14:paraId="4F3866B9" w14:textId="6A436A51"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75" w:history="1">
            <w:r w:rsidR="00AD04D4" w:rsidRPr="00720F65">
              <w:rPr>
                <w:rStyle w:val="Hyperlink"/>
                <w:noProof/>
                <w:u w:val="none"/>
                <w:lang w:val="id-ID"/>
              </w:rPr>
              <w:t>1.3</w:t>
            </w:r>
            <w:r w:rsidR="00254D8A">
              <w:rPr>
                <w:rFonts w:asciiTheme="minorHAnsi" w:eastAsiaTheme="minorEastAsia" w:hAnsiTheme="minorHAnsi"/>
                <w:noProof/>
              </w:rPr>
              <w:t xml:space="preserve">   </w:t>
            </w:r>
            <w:r w:rsidR="00AD04D4" w:rsidRPr="00720F65">
              <w:rPr>
                <w:rStyle w:val="Hyperlink"/>
                <w:noProof/>
                <w:u w:val="none"/>
                <w:lang w:val="id-ID"/>
              </w:rPr>
              <w:t>Tujuan Penelitian</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_Toc224048275 \h </w:instrText>
            </w:r>
            <w:r w:rsidR="00AD04D4" w:rsidRPr="00720F65">
              <w:rPr>
                <w:noProof/>
                <w:webHidden/>
              </w:rPr>
            </w:r>
            <w:r w:rsidR="00AD04D4" w:rsidRPr="00720F65">
              <w:rPr>
                <w:noProof/>
                <w:webHidden/>
              </w:rPr>
              <w:fldChar w:fldCharType="separate"/>
            </w:r>
            <w:r w:rsidR="00F70DA1">
              <w:rPr>
                <w:noProof/>
                <w:webHidden/>
              </w:rPr>
              <w:t>9</w:t>
            </w:r>
            <w:r w:rsidR="00AD04D4" w:rsidRPr="00720F65">
              <w:rPr>
                <w:noProof/>
                <w:webHidden/>
              </w:rPr>
              <w:fldChar w:fldCharType="end"/>
            </w:r>
          </w:hyperlink>
        </w:p>
        <w:p w14:paraId="41C99EE0" w14:textId="766CDCE5" w:rsidR="00AD04D4" w:rsidRPr="00720F65" w:rsidRDefault="005348C1" w:rsidP="00B62C9F">
          <w:pPr>
            <w:pStyle w:val="TOC2"/>
            <w:spacing w:line="360" w:lineRule="auto"/>
            <w:rPr>
              <w:rFonts w:asciiTheme="minorHAnsi" w:eastAsiaTheme="minorEastAsia" w:hAnsiTheme="minorHAnsi"/>
              <w:noProof/>
            </w:rPr>
          </w:pPr>
          <w:r w:rsidRPr="00720F65">
            <w:rPr>
              <w:rStyle w:val="Hyperlink"/>
              <w:noProof/>
              <w:u w:val="none"/>
            </w:rPr>
            <w:t xml:space="preserve"> </w:t>
          </w:r>
          <w:hyperlink w:anchor="_Toc224048276" w:history="1">
            <w:r w:rsidR="00AD04D4" w:rsidRPr="00720F65">
              <w:rPr>
                <w:rStyle w:val="Hyperlink"/>
                <w:noProof/>
                <w:u w:val="none"/>
                <w:lang w:val="id-ID"/>
              </w:rPr>
              <w:t>1.4</w:t>
            </w:r>
            <w:r w:rsidR="00254D8A">
              <w:rPr>
                <w:rFonts w:asciiTheme="minorHAnsi" w:eastAsiaTheme="minorEastAsia" w:hAnsiTheme="minorHAnsi"/>
                <w:noProof/>
              </w:rPr>
              <w:t xml:space="preserve">   </w:t>
            </w:r>
            <w:r w:rsidR="00AD04D4" w:rsidRPr="00720F65">
              <w:rPr>
                <w:rStyle w:val="Hyperlink"/>
                <w:noProof/>
                <w:u w:val="none"/>
                <w:lang w:val="id-ID"/>
              </w:rPr>
              <w:t>Manfaat Penelitian</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_Toc224048276 \h </w:instrText>
            </w:r>
            <w:r w:rsidR="00AD04D4" w:rsidRPr="00720F65">
              <w:rPr>
                <w:noProof/>
                <w:webHidden/>
              </w:rPr>
            </w:r>
            <w:r w:rsidR="00AD04D4" w:rsidRPr="00720F65">
              <w:rPr>
                <w:noProof/>
                <w:webHidden/>
              </w:rPr>
              <w:fldChar w:fldCharType="separate"/>
            </w:r>
            <w:r w:rsidR="00F70DA1">
              <w:rPr>
                <w:noProof/>
                <w:webHidden/>
              </w:rPr>
              <w:t>10</w:t>
            </w:r>
            <w:r w:rsidR="00AD04D4" w:rsidRPr="00720F65">
              <w:rPr>
                <w:noProof/>
                <w:webHidden/>
              </w:rPr>
              <w:fldChar w:fldCharType="end"/>
            </w:r>
          </w:hyperlink>
        </w:p>
        <w:p w14:paraId="6EE0BEC7" w14:textId="7B90E78A" w:rsidR="00AD04D4" w:rsidRPr="00720F65" w:rsidRDefault="00AD04D4" w:rsidP="003417BC">
          <w:pPr>
            <w:pStyle w:val="TOC1"/>
            <w:rPr>
              <w:rFonts w:asciiTheme="minorHAnsi" w:eastAsiaTheme="minorEastAsia" w:hAnsiTheme="minorHAnsi"/>
              <w:noProof/>
            </w:rPr>
          </w:pPr>
          <w:hyperlink w:anchor="_Toc224048277" w:history="1">
            <w:r w:rsidRPr="00720F65">
              <w:rPr>
                <w:rStyle w:val="Hyperlink"/>
                <w:noProof/>
                <w:u w:val="none"/>
              </w:rPr>
              <w:t xml:space="preserve">BAB II </w:t>
            </w:r>
            <w:r w:rsidR="005348C1" w:rsidRPr="00720F65">
              <w:rPr>
                <w:rStyle w:val="Hyperlink"/>
                <w:noProof/>
                <w:u w:val="none"/>
              </w:rPr>
              <w:t xml:space="preserve"> </w:t>
            </w:r>
            <w:r w:rsidRPr="00720F65">
              <w:rPr>
                <w:rStyle w:val="Hyperlink"/>
                <w:noProof/>
                <w:u w:val="none"/>
              </w:rPr>
              <w:t>TINJAUAN PUSTAKA</w:t>
            </w:r>
            <w:r w:rsidRPr="00720F65">
              <w:rPr>
                <w:noProof/>
                <w:webHidden/>
              </w:rPr>
              <w:tab/>
            </w:r>
            <w:r w:rsidRPr="00720F65">
              <w:rPr>
                <w:noProof/>
                <w:webHidden/>
              </w:rPr>
              <w:fldChar w:fldCharType="begin"/>
            </w:r>
            <w:r w:rsidRPr="00720F65">
              <w:rPr>
                <w:noProof/>
                <w:webHidden/>
              </w:rPr>
              <w:instrText xml:space="preserve"> PAGEREF _Toc224048277 \h </w:instrText>
            </w:r>
            <w:r w:rsidRPr="00720F65">
              <w:rPr>
                <w:noProof/>
                <w:webHidden/>
              </w:rPr>
            </w:r>
            <w:r w:rsidRPr="00720F65">
              <w:rPr>
                <w:noProof/>
                <w:webHidden/>
              </w:rPr>
              <w:fldChar w:fldCharType="separate"/>
            </w:r>
            <w:r w:rsidR="00F70DA1">
              <w:rPr>
                <w:noProof/>
                <w:webHidden/>
              </w:rPr>
              <w:t>12</w:t>
            </w:r>
            <w:r w:rsidRPr="00720F65">
              <w:rPr>
                <w:noProof/>
                <w:webHidden/>
              </w:rPr>
              <w:fldChar w:fldCharType="end"/>
            </w:r>
          </w:hyperlink>
        </w:p>
        <w:p w14:paraId="3F03DC78" w14:textId="4FFE589B"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78" w:history="1">
            <w:r w:rsidR="00AD04D4" w:rsidRPr="00720F65">
              <w:rPr>
                <w:rStyle w:val="Hyperlink"/>
                <w:noProof/>
                <w:u w:val="none"/>
              </w:rPr>
              <w:t>2.1</w:t>
            </w:r>
            <w:r w:rsidR="00254D8A">
              <w:rPr>
                <w:rFonts w:asciiTheme="minorHAnsi" w:eastAsiaTheme="minorEastAsia" w:hAnsiTheme="minorHAnsi"/>
                <w:noProof/>
              </w:rPr>
              <w:t xml:space="preserve">   </w:t>
            </w:r>
            <w:r w:rsidR="00AD04D4" w:rsidRPr="00720F65">
              <w:rPr>
                <w:rStyle w:val="Hyperlink"/>
                <w:i/>
                <w:iCs/>
                <w:noProof/>
                <w:u w:val="none"/>
              </w:rPr>
              <w:t>Stakeholder Theory</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_Toc224048278 \h </w:instrText>
            </w:r>
            <w:r w:rsidR="00AD04D4" w:rsidRPr="00720F65">
              <w:rPr>
                <w:noProof/>
                <w:webHidden/>
              </w:rPr>
            </w:r>
            <w:r w:rsidR="00AD04D4" w:rsidRPr="00720F65">
              <w:rPr>
                <w:noProof/>
                <w:webHidden/>
              </w:rPr>
              <w:fldChar w:fldCharType="separate"/>
            </w:r>
            <w:r w:rsidR="00F70DA1">
              <w:rPr>
                <w:noProof/>
                <w:webHidden/>
              </w:rPr>
              <w:t>12</w:t>
            </w:r>
            <w:r w:rsidR="00AD04D4" w:rsidRPr="00720F65">
              <w:rPr>
                <w:noProof/>
                <w:webHidden/>
              </w:rPr>
              <w:fldChar w:fldCharType="end"/>
            </w:r>
          </w:hyperlink>
        </w:p>
        <w:p w14:paraId="122DAAF5" w14:textId="0EF394E7"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79" w:history="1">
            <w:r w:rsidR="00AD04D4" w:rsidRPr="00720F65">
              <w:rPr>
                <w:rStyle w:val="Hyperlink"/>
                <w:noProof/>
                <w:u w:val="none"/>
                <w:lang w:val="id-ID"/>
              </w:rPr>
              <w:t>2.2</w:t>
            </w:r>
            <w:r w:rsidR="00254D8A">
              <w:rPr>
                <w:rFonts w:asciiTheme="minorHAnsi" w:eastAsiaTheme="minorEastAsia" w:hAnsiTheme="minorHAnsi"/>
                <w:noProof/>
              </w:rPr>
              <w:t xml:space="preserve">   </w:t>
            </w:r>
            <w:r w:rsidR="00AD04D4" w:rsidRPr="00720F65">
              <w:rPr>
                <w:rStyle w:val="Hyperlink"/>
                <w:i/>
                <w:iCs/>
                <w:noProof/>
                <w:u w:val="none"/>
                <w:lang w:val="id-ID"/>
              </w:rPr>
              <w:t>Sustainable Development</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_Toc224048279 \h </w:instrText>
            </w:r>
            <w:r w:rsidR="00AD04D4" w:rsidRPr="00720F65">
              <w:rPr>
                <w:noProof/>
                <w:webHidden/>
              </w:rPr>
            </w:r>
            <w:r w:rsidR="00AD04D4" w:rsidRPr="00720F65">
              <w:rPr>
                <w:noProof/>
                <w:webHidden/>
              </w:rPr>
              <w:fldChar w:fldCharType="separate"/>
            </w:r>
            <w:r w:rsidR="00F70DA1">
              <w:rPr>
                <w:noProof/>
                <w:webHidden/>
              </w:rPr>
              <w:t>13</w:t>
            </w:r>
            <w:r w:rsidR="00AD04D4" w:rsidRPr="00720F65">
              <w:rPr>
                <w:noProof/>
                <w:webHidden/>
              </w:rPr>
              <w:fldChar w:fldCharType="end"/>
            </w:r>
          </w:hyperlink>
        </w:p>
        <w:p w14:paraId="7D0437CA" w14:textId="7F2611BD"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80" w:history="1">
            <w:r w:rsidR="00AD04D4" w:rsidRPr="00720F65">
              <w:rPr>
                <w:rStyle w:val="Hyperlink"/>
                <w:noProof/>
                <w:u w:val="none"/>
              </w:rPr>
              <w:t>2.3</w:t>
            </w:r>
            <w:r w:rsidR="00254D8A">
              <w:rPr>
                <w:rFonts w:asciiTheme="minorHAnsi" w:eastAsiaTheme="minorEastAsia" w:hAnsiTheme="minorHAnsi"/>
                <w:noProof/>
              </w:rPr>
              <w:t xml:space="preserve">   </w:t>
            </w:r>
            <w:r w:rsidR="00AD04D4" w:rsidRPr="00720F65">
              <w:rPr>
                <w:rStyle w:val="Hyperlink"/>
                <w:i/>
                <w:iCs/>
                <w:noProof/>
                <w:u w:val="none"/>
              </w:rPr>
              <w:t>Green Intellectual Capital</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_Toc224048280 \h </w:instrText>
            </w:r>
            <w:r w:rsidR="00AD04D4" w:rsidRPr="00720F65">
              <w:rPr>
                <w:noProof/>
                <w:webHidden/>
              </w:rPr>
            </w:r>
            <w:r w:rsidR="00AD04D4" w:rsidRPr="00720F65">
              <w:rPr>
                <w:noProof/>
                <w:webHidden/>
              </w:rPr>
              <w:fldChar w:fldCharType="separate"/>
            </w:r>
            <w:r w:rsidR="00F70DA1">
              <w:rPr>
                <w:noProof/>
                <w:webHidden/>
              </w:rPr>
              <w:t>14</w:t>
            </w:r>
            <w:r w:rsidR="00AD04D4" w:rsidRPr="00720F65">
              <w:rPr>
                <w:noProof/>
                <w:webHidden/>
              </w:rPr>
              <w:fldChar w:fldCharType="end"/>
            </w:r>
          </w:hyperlink>
        </w:p>
        <w:p w14:paraId="25DD48D4" w14:textId="39B05453"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81" w:history="1">
            <w:r w:rsidR="00AD04D4" w:rsidRPr="00720F65">
              <w:rPr>
                <w:rStyle w:val="Hyperlink"/>
                <w:noProof/>
                <w:u w:val="none"/>
                <w:lang w:val="id-ID"/>
              </w:rPr>
              <w:t>2.4</w:t>
            </w:r>
            <w:r w:rsidR="00254D8A">
              <w:rPr>
                <w:rFonts w:asciiTheme="minorHAnsi" w:eastAsiaTheme="minorEastAsia" w:hAnsiTheme="minorHAnsi"/>
                <w:noProof/>
              </w:rPr>
              <w:t xml:space="preserve">   </w:t>
            </w:r>
            <w:r w:rsidR="00AD04D4" w:rsidRPr="00720F65">
              <w:rPr>
                <w:rStyle w:val="Hyperlink"/>
                <w:i/>
                <w:iCs/>
                <w:noProof/>
                <w:u w:val="none"/>
                <w:lang w:val="id-ID"/>
              </w:rPr>
              <w:t>Environmental Cost</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_Toc224048281 \h </w:instrText>
            </w:r>
            <w:r w:rsidR="00AD04D4" w:rsidRPr="00720F65">
              <w:rPr>
                <w:noProof/>
                <w:webHidden/>
              </w:rPr>
            </w:r>
            <w:r w:rsidR="00AD04D4" w:rsidRPr="00720F65">
              <w:rPr>
                <w:noProof/>
                <w:webHidden/>
              </w:rPr>
              <w:fldChar w:fldCharType="separate"/>
            </w:r>
            <w:r w:rsidR="00F70DA1">
              <w:rPr>
                <w:noProof/>
                <w:webHidden/>
              </w:rPr>
              <w:t>16</w:t>
            </w:r>
            <w:r w:rsidR="00AD04D4" w:rsidRPr="00720F65">
              <w:rPr>
                <w:noProof/>
                <w:webHidden/>
              </w:rPr>
              <w:fldChar w:fldCharType="end"/>
            </w:r>
          </w:hyperlink>
        </w:p>
        <w:p w14:paraId="353FBE04" w14:textId="5B188AA6"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82" w:history="1">
            <w:r w:rsidR="00AD04D4" w:rsidRPr="00720F65">
              <w:rPr>
                <w:rStyle w:val="Hyperlink"/>
                <w:noProof/>
                <w:u w:val="none"/>
                <w:lang w:val="id-ID"/>
              </w:rPr>
              <w:t>2.5</w:t>
            </w:r>
            <w:r w:rsidR="00254D8A">
              <w:rPr>
                <w:rFonts w:asciiTheme="minorHAnsi" w:eastAsiaTheme="minorEastAsia" w:hAnsiTheme="minorHAnsi"/>
                <w:noProof/>
              </w:rPr>
              <w:t xml:space="preserve">   </w:t>
            </w:r>
            <w:r w:rsidR="00AD04D4" w:rsidRPr="00720F65">
              <w:rPr>
                <w:rStyle w:val="Hyperlink"/>
                <w:i/>
                <w:iCs/>
                <w:noProof/>
                <w:u w:val="none"/>
                <w:lang w:val="id-ID"/>
              </w:rPr>
              <w:t>Internal Corporate Governance Strength</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_Toc224048282 \h </w:instrText>
            </w:r>
            <w:r w:rsidR="00AD04D4" w:rsidRPr="00720F65">
              <w:rPr>
                <w:noProof/>
                <w:webHidden/>
              </w:rPr>
            </w:r>
            <w:r w:rsidR="00AD04D4" w:rsidRPr="00720F65">
              <w:rPr>
                <w:noProof/>
                <w:webHidden/>
              </w:rPr>
              <w:fldChar w:fldCharType="separate"/>
            </w:r>
            <w:r w:rsidR="00F70DA1">
              <w:rPr>
                <w:noProof/>
                <w:webHidden/>
              </w:rPr>
              <w:t>17</w:t>
            </w:r>
            <w:r w:rsidR="00AD04D4" w:rsidRPr="00720F65">
              <w:rPr>
                <w:noProof/>
                <w:webHidden/>
              </w:rPr>
              <w:fldChar w:fldCharType="end"/>
            </w:r>
          </w:hyperlink>
        </w:p>
        <w:p w14:paraId="6969607D" w14:textId="2E242B1C"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83" w:history="1">
            <w:r w:rsidR="00AD04D4" w:rsidRPr="00720F65">
              <w:rPr>
                <w:rStyle w:val="Hyperlink"/>
                <w:noProof/>
                <w:u w:val="none"/>
                <w:lang w:val="id-ID"/>
              </w:rPr>
              <w:t>2.6</w:t>
            </w:r>
            <w:r w:rsidR="00254D8A">
              <w:rPr>
                <w:rFonts w:asciiTheme="minorHAnsi" w:eastAsiaTheme="minorEastAsia" w:hAnsiTheme="minorHAnsi"/>
                <w:noProof/>
              </w:rPr>
              <w:t xml:space="preserve">   </w:t>
            </w:r>
            <w:r w:rsidR="00AD04D4" w:rsidRPr="00720F65">
              <w:rPr>
                <w:rStyle w:val="Hyperlink"/>
                <w:noProof/>
                <w:u w:val="none"/>
                <w:lang w:val="id-ID"/>
              </w:rPr>
              <w:t>Penelitian Terdahulu</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_Toc224048283 \h </w:instrText>
            </w:r>
            <w:r w:rsidR="00AD04D4" w:rsidRPr="00720F65">
              <w:rPr>
                <w:noProof/>
                <w:webHidden/>
              </w:rPr>
            </w:r>
            <w:r w:rsidR="00AD04D4" w:rsidRPr="00720F65">
              <w:rPr>
                <w:noProof/>
                <w:webHidden/>
              </w:rPr>
              <w:fldChar w:fldCharType="separate"/>
            </w:r>
            <w:r w:rsidR="00F70DA1">
              <w:rPr>
                <w:noProof/>
                <w:webHidden/>
              </w:rPr>
              <w:t>18</w:t>
            </w:r>
            <w:r w:rsidR="00AD04D4" w:rsidRPr="00720F65">
              <w:rPr>
                <w:noProof/>
                <w:webHidden/>
              </w:rPr>
              <w:fldChar w:fldCharType="end"/>
            </w:r>
          </w:hyperlink>
        </w:p>
        <w:p w14:paraId="0AA78EBA" w14:textId="7B8D1F5C"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84" w:history="1">
            <w:r w:rsidR="00AD04D4" w:rsidRPr="00720F65">
              <w:rPr>
                <w:rStyle w:val="Hyperlink"/>
                <w:noProof/>
                <w:u w:val="none"/>
                <w:lang w:val="sv-SE"/>
              </w:rPr>
              <w:t>2.7</w:t>
            </w:r>
            <w:r w:rsidR="00254D8A">
              <w:rPr>
                <w:rFonts w:asciiTheme="minorHAnsi" w:eastAsiaTheme="minorEastAsia" w:hAnsiTheme="minorHAnsi"/>
                <w:noProof/>
              </w:rPr>
              <w:t xml:space="preserve">   </w:t>
            </w:r>
            <w:r w:rsidR="00AD04D4" w:rsidRPr="00720F65">
              <w:rPr>
                <w:rStyle w:val="Hyperlink"/>
                <w:noProof/>
                <w:u w:val="none"/>
                <w:lang w:val="sv-SE"/>
              </w:rPr>
              <w:t>Kerangka Konseptual</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_Toc224048284 \h </w:instrText>
            </w:r>
            <w:r w:rsidR="00AD04D4" w:rsidRPr="00720F65">
              <w:rPr>
                <w:noProof/>
                <w:webHidden/>
              </w:rPr>
            </w:r>
            <w:r w:rsidR="00AD04D4" w:rsidRPr="00720F65">
              <w:rPr>
                <w:noProof/>
                <w:webHidden/>
              </w:rPr>
              <w:fldChar w:fldCharType="separate"/>
            </w:r>
            <w:r w:rsidR="00F70DA1">
              <w:rPr>
                <w:noProof/>
                <w:webHidden/>
              </w:rPr>
              <w:t>20</w:t>
            </w:r>
            <w:r w:rsidR="00AD04D4" w:rsidRPr="00720F65">
              <w:rPr>
                <w:noProof/>
                <w:webHidden/>
              </w:rPr>
              <w:fldChar w:fldCharType="end"/>
            </w:r>
          </w:hyperlink>
        </w:p>
        <w:p w14:paraId="591B3DF3" w14:textId="425491A1"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85" w:history="1">
            <w:r w:rsidR="00AD04D4" w:rsidRPr="00720F65">
              <w:rPr>
                <w:rStyle w:val="Hyperlink"/>
                <w:noProof/>
                <w:u w:val="none"/>
                <w:lang w:val="sv-SE"/>
              </w:rPr>
              <w:t>2.8</w:t>
            </w:r>
            <w:r w:rsidR="00254D8A">
              <w:rPr>
                <w:rFonts w:asciiTheme="minorHAnsi" w:eastAsiaTheme="minorEastAsia" w:hAnsiTheme="minorHAnsi"/>
                <w:noProof/>
              </w:rPr>
              <w:t xml:space="preserve">   </w:t>
            </w:r>
            <w:r w:rsidR="00AD04D4" w:rsidRPr="00720F65">
              <w:rPr>
                <w:rStyle w:val="Hyperlink"/>
                <w:noProof/>
                <w:u w:val="none"/>
                <w:lang w:val="sv-SE"/>
              </w:rPr>
              <w:t>Pengembangan Hipothesis</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_Toc224048285 \h </w:instrText>
            </w:r>
            <w:r w:rsidR="00AD04D4" w:rsidRPr="00720F65">
              <w:rPr>
                <w:noProof/>
                <w:webHidden/>
              </w:rPr>
            </w:r>
            <w:r w:rsidR="00AD04D4" w:rsidRPr="00720F65">
              <w:rPr>
                <w:noProof/>
                <w:webHidden/>
              </w:rPr>
              <w:fldChar w:fldCharType="separate"/>
            </w:r>
            <w:r w:rsidR="00F70DA1">
              <w:rPr>
                <w:noProof/>
                <w:webHidden/>
              </w:rPr>
              <w:t>22</w:t>
            </w:r>
            <w:r w:rsidR="00AD04D4" w:rsidRPr="00720F65">
              <w:rPr>
                <w:noProof/>
                <w:webHidden/>
              </w:rPr>
              <w:fldChar w:fldCharType="end"/>
            </w:r>
          </w:hyperlink>
        </w:p>
        <w:p w14:paraId="05247EF4" w14:textId="2556A75D" w:rsidR="00AD04D4" w:rsidRPr="00720F65" w:rsidRDefault="00AD04D4" w:rsidP="00247D87">
          <w:pPr>
            <w:pStyle w:val="TOC3"/>
            <w:rPr>
              <w:rFonts w:asciiTheme="minorHAnsi" w:eastAsiaTheme="minorEastAsia" w:hAnsiTheme="minorHAnsi"/>
              <w:noProof/>
            </w:rPr>
          </w:pPr>
          <w:hyperlink w:anchor="_Toc224048286" w:history="1">
            <w:r w:rsidRPr="00720F65">
              <w:rPr>
                <w:rStyle w:val="Hyperlink"/>
                <w:noProof/>
                <w:u w:val="none"/>
              </w:rPr>
              <w:t>2.8.1</w:t>
            </w:r>
            <w:r w:rsidRPr="00720F65">
              <w:rPr>
                <w:rFonts w:asciiTheme="minorHAnsi" w:eastAsiaTheme="minorEastAsia" w:hAnsiTheme="minorHAnsi"/>
                <w:noProof/>
              </w:rPr>
              <w:tab/>
            </w:r>
            <w:r w:rsidRPr="00720F65">
              <w:rPr>
                <w:rStyle w:val="Hyperlink"/>
                <w:noProof/>
                <w:u w:val="none"/>
              </w:rPr>
              <w:t xml:space="preserve">Pengaruh </w:t>
            </w:r>
            <w:r w:rsidRPr="00720F65">
              <w:rPr>
                <w:rStyle w:val="Hyperlink"/>
                <w:i/>
                <w:iCs/>
                <w:noProof/>
                <w:u w:val="none"/>
              </w:rPr>
              <w:t>Green Intellectual Capital</w:t>
            </w:r>
            <w:r w:rsidRPr="00720F65">
              <w:rPr>
                <w:rStyle w:val="Hyperlink"/>
                <w:noProof/>
                <w:u w:val="none"/>
              </w:rPr>
              <w:t xml:space="preserve"> terhadap </w:t>
            </w:r>
            <w:r w:rsidRPr="00720F65">
              <w:rPr>
                <w:rStyle w:val="Hyperlink"/>
                <w:i/>
                <w:iCs/>
                <w:noProof/>
                <w:u w:val="none"/>
              </w:rPr>
              <w:t>Sustainable Development</w:t>
            </w:r>
            <w:r w:rsidRPr="00720F65">
              <w:rPr>
                <w:noProof/>
                <w:webHidden/>
              </w:rPr>
              <w:tab/>
            </w:r>
            <w:r w:rsidRPr="00720F65">
              <w:rPr>
                <w:noProof/>
                <w:webHidden/>
              </w:rPr>
              <w:fldChar w:fldCharType="begin"/>
            </w:r>
            <w:r w:rsidRPr="00720F65">
              <w:rPr>
                <w:noProof/>
                <w:webHidden/>
              </w:rPr>
              <w:instrText xml:space="preserve"> PAGEREF _Toc224048286 \h </w:instrText>
            </w:r>
            <w:r w:rsidRPr="00720F65">
              <w:rPr>
                <w:noProof/>
                <w:webHidden/>
              </w:rPr>
            </w:r>
            <w:r w:rsidRPr="00720F65">
              <w:rPr>
                <w:noProof/>
                <w:webHidden/>
              </w:rPr>
              <w:fldChar w:fldCharType="separate"/>
            </w:r>
            <w:r w:rsidR="00F70DA1">
              <w:rPr>
                <w:noProof/>
                <w:webHidden/>
              </w:rPr>
              <w:t>22</w:t>
            </w:r>
            <w:r w:rsidRPr="00720F65">
              <w:rPr>
                <w:noProof/>
                <w:webHidden/>
              </w:rPr>
              <w:fldChar w:fldCharType="end"/>
            </w:r>
          </w:hyperlink>
        </w:p>
        <w:p w14:paraId="64270ACA" w14:textId="4F94409C" w:rsidR="00AD04D4" w:rsidRPr="00720F65" w:rsidRDefault="00AD04D4" w:rsidP="00247D87">
          <w:pPr>
            <w:pStyle w:val="TOC3"/>
            <w:rPr>
              <w:rFonts w:asciiTheme="minorHAnsi" w:eastAsiaTheme="minorEastAsia" w:hAnsiTheme="minorHAnsi"/>
              <w:noProof/>
            </w:rPr>
          </w:pPr>
          <w:hyperlink w:anchor="_Toc224048287" w:history="1">
            <w:r w:rsidRPr="00720F65">
              <w:rPr>
                <w:rStyle w:val="Hyperlink"/>
                <w:noProof/>
                <w:u w:val="none"/>
              </w:rPr>
              <w:t>2.8.2</w:t>
            </w:r>
            <w:r w:rsidRPr="00720F65">
              <w:rPr>
                <w:rFonts w:asciiTheme="minorHAnsi" w:eastAsiaTheme="minorEastAsia" w:hAnsiTheme="minorHAnsi"/>
                <w:noProof/>
              </w:rPr>
              <w:tab/>
            </w:r>
            <w:r w:rsidRPr="00720F65">
              <w:rPr>
                <w:rStyle w:val="Hyperlink"/>
                <w:noProof/>
                <w:u w:val="none"/>
              </w:rPr>
              <w:t xml:space="preserve">Pengaruh </w:t>
            </w:r>
            <w:r w:rsidRPr="00720F65">
              <w:rPr>
                <w:rStyle w:val="Hyperlink"/>
                <w:i/>
                <w:iCs/>
                <w:noProof/>
                <w:u w:val="none"/>
              </w:rPr>
              <w:t>Environmental Cost</w:t>
            </w:r>
            <w:r w:rsidRPr="00720F65">
              <w:rPr>
                <w:rStyle w:val="Hyperlink"/>
                <w:noProof/>
                <w:u w:val="none"/>
              </w:rPr>
              <w:t xml:space="preserve"> terhadap </w:t>
            </w:r>
            <w:r w:rsidRPr="00720F65">
              <w:rPr>
                <w:rStyle w:val="Hyperlink"/>
                <w:i/>
                <w:iCs/>
                <w:noProof/>
                <w:u w:val="none"/>
              </w:rPr>
              <w:t>Sustainable Development</w:t>
            </w:r>
            <w:r w:rsidRPr="00720F65">
              <w:rPr>
                <w:noProof/>
                <w:webHidden/>
              </w:rPr>
              <w:tab/>
            </w:r>
            <w:r w:rsidRPr="00720F65">
              <w:rPr>
                <w:noProof/>
                <w:webHidden/>
              </w:rPr>
              <w:fldChar w:fldCharType="begin"/>
            </w:r>
            <w:r w:rsidRPr="00720F65">
              <w:rPr>
                <w:noProof/>
                <w:webHidden/>
              </w:rPr>
              <w:instrText xml:space="preserve"> PAGEREF _Toc224048287 \h </w:instrText>
            </w:r>
            <w:r w:rsidRPr="00720F65">
              <w:rPr>
                <w:noProof/>
                <w:webHidden/>
              </w:rPr>
            </w:r>
            <w:r w:rsidRPr="00720F65">
              <w:rPr>
                <w:noProof/>
                <w:webHidden/>
              </w:rPr>
              <w:fldChar w:fldCharType="separate"/>
            </w:r>
            <w:r w:rsidR="00F70DA1">
              <w:rPr>
                <w:noProof/>
                <w:webHidden/>
              </w:rPr>
              <w:t>23</w:t>
            </w:r>
            <w:r w:rsidRPr="00720F65">
              <w:rPr>
                <w:noProof/>
                <w:webHidden/>
              </w:rPr>
              <w:fldChar w:fldCharType="end"/>
            </w:r>
          </w:hyperlink>
        </w:p>
        <w:p w14:paraId="48D5D168" w14:textId="0646C85F" w:rsidR="00AD04D4" w:rsidRPr="00720F65" w:rsidRDefault="00AD04D4" w:rsidP="00247D87">
          <w:pPr>
            <w:pStyle w:val="TOC3"/>
            <w:rPr>
              <w:rFonts w:asciiTheme="minorHAnsi" w:eastAsiaTheme="minorEastAsia" w:hAnsiTheme="minorHAnsi"/>
              <w:noProof/>
            </w:rPr>
          </w:pPr>
          <w:hyperlink w:anchor="_Toc224048288" w:history="1">
            <w:r w:rsidRPr="00720F65">
              <w:rPr>
                <w:rStyle w:val="Hyperlink"/>
                <w:noProof/>
                <w:u w:val="none"/>
              </w:rPr>
              <w:t>2.8.3</w:t>
            </w:r>
            <w:r w:rsidRPr="00720F65">
              <w:rPr>
                <w:rFonts w:asciiTheme="minorHAnsi" w:eastAsiaTheme="minorEastAsia" w:hAnsiTheme="minorHAnsi"/>
                <w:noProof/>
              </w:rPr>
              <w:tab/>
            </w:r>
            <w:r w:rsidRPr="00720F65">
              <w:rPr>
                <w:rStyle w:val="Hyperlink"/>
                <w:noProof/>
                <w:u w:val="none"/>
              </w:rPr>
              <w:t xml:space="preserve">Pengaruh </w:t>
            </w:r>
            <w:r w:rsidRPr="00720F65">
              <w:rPr>
                <w:rStyle w:val="Hyperlink"/>
                <w:i/>
                <w:iCs/>
                <w:noProof/>
                <w:u w:val="none"/>
              </w:rPr>
              <w:t>Internal Corporate Governance Strength</w:t>
            </w:r>
            <w:r w:rsidRPr="00720F65">
              <w:rPr>
                <w:rStyle w:val="Hyperlink"/>
                <w:noProof/>
                <w:u w:val="none"/>
              </w:rPr>
              <w:t xml:space="preserve"> terhadap </w:t>
            </w:r>
            <w:r w:rsidRPr="00720F65">
              <w:rPr>
                <w:rStyle w:val="Hyperlink"/>
                <w:i/>
                <w:iCs/>
                <w:noProof/>
                <w:u w:val="none"/>
              </w:rPr>
              <w:t>Sustainable Development</w:t>
            </w:r>
            <w:r w:rsidRPr="00720F65">
              <w:rPr>
                <w:noProof/>
                <w:webHidden/>
              </w:rPr>
              <w:tab/>
            </w:r>
            <w:r w:rsidRPr="00720F65">
              <w:rPr>
                <w:noProof/>
                <w:webHidden/>
              </w:rPr>
              <w:fldChar w:fldCharType="begin"/>
            </w:r>
            <w:r w:rsidRPr="00720F65">
              <w:rPr>
                <w:noProof/>
                <w:webHidden/>
              </w:rPr>
              <w:instrText xml:space="preserve"> PAGEREF _Toc224048288 \h </w:instrText>
            </w:r>
            <w:r w:rsidRPr="00720F65">
              <w:rPr>
                <w:noProof/>
                <w:webHidden/>
              </w:rPr>
            </w:r>
            <w:r w:rsidRPr="00720F65">
              <w:rPr>
                <w:noProof/>
                <w:webHidden/>
              </w:rPr>
              <w:fldChar w:fldCharType="separate"/>
            </w:r>
            <w:r w:rsidR="00F70DA1">
              <w:rPr>
                <w:noProof/>
                <w:webHidden/>
              </w:rPr>
              <w:t>24</w:t>
            </w:r>
            <w:r w:rsidRPr="00720F65">
              <w:rPr>
                <w:noProof/>
                <w:webHidden/>
              </w:rPr>
              <w:fldChar w:fldCharType="end"/>
            </w:r>
          </w:hyperlink>
        </w:p>
        <w:p w14:paraId="4DCF5D72" w14:textId="5832734B" w:rsidR="00AD04D4" w:rsidRPr="00720F65" w:rsidRDefault="005348C1" w:rsidP="00B62C9F">
          <w:pPr>
            <w:pStyle w:val="TOC2"/>
            <w:spacing w:line="360" w:lineRule="auto"/>
            <w:rPr>
              <w:rFonts w:asciiTheme="minorHAnsi" w:eastAsiaTheme="minorEastAsia" w:hAnsiTheme="minorHAnsi"/>
              <w:noProof/>
            </w:rPr>
          </w:pPr>
          <w:r w:rsidRPr="00720F65">
            <w:rPr>
              <w:rStyle w:val="Hyperlink"/>
              <w:noProof/>
              <w:u w:val="none"/>
            </w:rPr>
            <w:t xml:space="preserve"> </w:t>
          </w:r>
          <w:hyperlink w:anchor="_Toc224048289" w:history="1">
            <w:r w:rsidR="00AD04D4" w:rsidRPr="00720F65">
              <w:rPr>
                <w:rStyle w:val="Hyperlink"/>
                <w:noProof/>
                <w:u w:val="none"/>
              </w:rPr>
              <w:t>2.9</w:t>
            </w:r>
            <w:r w:rsidR="00FA6A97">
              <w:rPr>
                <w:rFonts w:asciiTheme="minorHAnsi" w:eastAsiaTheme="minorEastAsia" w:hAnsiTheme="minorHAnsi"/>
                <w:noProof/>
              </w:rPr>
              <w:t xml:space="preserve">   </w:t>
            </w:r>
            <w:r w:rsidR="00AD04D4" w:rsidRPr="00720F65">
              <w:rPr>
                <w:rStyle w:val="Hyperlink"/>
                <w:noProof/>
                <w:u w:val="none"/>
              </w:rPr>
              <w:t>Model Penelitian</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_Toc224048289 \h </w:instrText>
            </w:r>
            <w:r w:rsidR="00AD04D4" w:rsidRPr="00720F65">
              <w:rPr>
                <w:noProof/>
                <w:webHidden/>
              </w:rPr>
            </w:r>
            <w:r w:rsidR="00AD04D4" w:rsidRPr="00720F65">
              <w:rPr>
                <w:noProof/>
                <w:webHidden/>
              </w:rPr>
              <w:fldChar w:fldCharType="separate"/>
            </w:r>
            <w:r w:rsidR="00F70DA1">
              <w:rPr>
                <w:noProof/>
                <w:webHidden/>
              </w:rPr>
              <w:t>26</w:t>
            </w:r>
            <w:r w:rsidR="00AD04D4" w:rsidRPr="00720F65">
              <w:rPr>
                <w:noProof/>
                <w:webHidden/>
              </w:rPr>
              <w:fldChar w:fldCharType="end"/>
            </w:r>
          </w:hyperlink>
        </w:p>
        <w:p w14:paraId="2740B003" w14:textId="50CC4E87" w:rsidR="00AD04D4" w:rsidRPr="00720F65" w:rsidRDefault="00AD04D4" w:rsidP="003417BC">
          <w:pPr>
            <w:pStyle w:val="TOC1"/>
            <w:rPr>
              <w:rFonts w:asciiTheme="minorHAnsi" w:eastAsiaTheme="minorEastAsia" w:hAnsiTheme="minorHAnsi"/>
              <w:noProof/>
            </w:rPr>
          </w:pPr>
          <w:hyperlink w:anchor="_Toc224048290" w:history="1">
            <w:r w:rsidRPr="00720F65">
              <w:rPr>
                <w:rStyle w:val="Hyperlink"/>
                <w:noProof/>
                <w:u w:val="none"/>
                <w:lang w:val="id-ID"/>
              </w:rPr>
              <w:t>BAB III</w:t>
            </w:r>
            <w:r w:rsidRPr="00720F65">
              <w:rPr>
                <w:rStyle w:val="Hyperlink"/>
                <w:i/>
                <w:iCs/>
                <w:noProof/>
                <w:u w:val="none"/>
                <w:lang w:val="id-ID"/>
              </w:rPr>
              <w:t xml:space="preserve"> </w:t>
            </w:r>
            <w:r w:rsidRPr="00720F65">
              <w:rPr>
                <w:rStyle w:val="Hyperlink"/>
                <w:noProof/>
                <w:u w:val="none"/>
                <w:lang w:val="id-ID"/>
              </w:rPr>
              <w:t>METODE PENELITIAN</w:t>
            </w:r>
            <w:r w:rsidRPr="00720F65">
              <w:rPr>
                <w:noProof/>
                <w:webHidden/>
              </w:rPr>
              <w:tab/>
            </w:r>
            <w:r w:rsidRPr="00720F65">
              <w:rPr>
                <w:noProof/>
                <w:webHidden/>
              </w:rPr>
              <w:fldChar w:fldCharType="begin"/>
            </w:r>
            <w:r w:rsidRPr="00720F65">
              <w:rPr>
                <w:noProof/>
                <w:webHidden/>
              </w:rPr>
              <w:instrText xml:space="preserve"> PAGEREF _Toc224048290 \h </w:instrText>
            </w:r>
            <w:r w:rsidRPr="00720F65">
              <w:rPr>
                <w:noProof/>
                <w:webHidden/>
              </w:rPr>
            </w:r>
            <w:r w:rsidRPr="00720F65">
              <w:rPr>
                <w:noProof/>
                <w:webHidden/>
              </w:rPr>
              <w:fldChar w:fldCharType="separate"/>
            </w:r>
            <w:r w:rsidR="00F70DA1">
              <w:rPr>
                <w:noProof/>
                <w:webHidden/>
              </w:rPr>
              <w:t>27</w:t>
            </w:r>
            <w:r w:rsidRPr="00720F65">
              <w:rPr>
                <w:noProof/>
                <w:webHidden/>
              </w:rPr>
              <w:fldChar w:fldCharType="end"/>
            </w:r>
          </w:hyperlink>
        </w:p>
        <w:p w14:paraId="77AD3582" w14:textId="573B70FF" w:rsidR="00AD04D4" w:rsidRPr="00720F65" w:rsidRDefault="005348C1">
          <w:pPr>
            <w:pStyle w:val="TOC2"/>
            <w:rPr>
              <w:rFonts w:asciiTheme="minorHAnsi" w:eastAsiaTheme="minorEastAsia" w:hAnsiTheme="minorHAnsi"/>
              <w:noProof/>
            </w:rPr>
          </w:pPr>
          <w:r w:rsidRPr="00720F65">
            <w:rPr>
              <w:rStyle w:val="Hyperlink"/>
              <w:noProof/>
              <w:u w:val="none"/>
            </w:rPr>
            <w:t xml:space="preserve"> </w:t>
          </w:r>
          <w:hyperlink w:anchor="_Toc224048291" w:history="1">
            <w:r w:rsidR="00AD04D4" w:rsidRPr="00720F65">
              <w:rPr>
                <w:rStyle w:val="Hyperlink"/>
                <w:noProof/>
                <w:u w:val="none"/>
                <w:lang w:val="id-ID"/>
              </w:rPr>
              <w:t>3.1</w:t>
            </w:r>
            <w:r w:rsidR="00FA6A97">
              <w:rPr>
                <w:rFonts w:asciiTheme="minorHAnsi" w:eastAsiaTheme="minorEastAsia" w:hAnsiTheme="minorHAnsi"/>
                <w:noProof/>
              </w:rPr>
              <w:t xml:space="preserve">   </w:t>
            </w:r>
            <w:r w:rsidR="00AD04D4" w:rsidRPr="00720F65">
              <w:rPr>
                <w:rStyle w:val="Hyperlink"/>
                <w:noProof/>
                <w:u w:val="none"/>
                <w:lang w:val="id-ID"/>
              </w:rPr>
              <w:t>Definisi Operasional dan Pengukuran Variabel</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_Toc224048291 \h </w:instrText>
            </w:r>
            <w:r w:rsidR="00AD04D4" w:rsidRPr="00720F65">
              <w:rPr>
                <w:noProof/>
                <w:webHidden/>
              </w:rPr>
            </w:r>
            <w:r w:rsidR="00AD04D4" w:rsidRPr="00720F65">
              <w:rPr>
                <w:noProof/>
                <w:webHidden/>
              </w:rPr>
              <w:fldChar w:fldCharType="separate"/>
            </w:r>
            <w:r w:rsidR="00F70DA1">
              <w:rPr>
                <w:noProof/>
                <w:webHidden/>
              </w:rPr>
              <w:t>27</w:t>
            </w:r>
            <w:r w:rsidR="00AD04D4" w:rsidRPr="00720F65">
              <w:rPr>
                <w:noProof/>
                <w:webHidden/>
              </w:rPr>
              <w:fldChar w:fldCharType="end"/>
            </w:r>
          </w:hyperlink>
        </w:p>
        <w:p w14:paraId="4AEAB4F0" w14:textId="0260C33C" w:rsidR="00AD04D4" w:rsidRPr="00720F65" w:rsidRDefault="00AD04D4" w:rsidP="00247D87">
          <w:pPr>
            <w:pStyle w:val="TOC3"/>
            <w:rPr>
              <w:rFonts w:asciiTheme="minorHAnsi" w:eastAsiaTheme="minorEastAsia" w:hAnsiTheme="minorHAnsi"/>
              <w:noProof/>
            </w:rPr>
          </w:pPr>
          <w:hyperlink w:anchor="_Toc224048292" w:history="1">
            <w:r w:rsidRPr="00720F65">
              <w:rPr>
                <w:rStyle w:val="Hyperlink"/>
                <w:noProof/>
                <w:u w:val="none"/>
                <w:lang w:val="id-ID"/>
              </w:rPr>
              <w:t>3.1.1</w:t>
            </w:r>
            <w:r w:rsidR="00330EEA">
              <w:rPr>
                <w:rFonts w:asciiTheme="minorHAnsi" w:eastAsiaTheme="minorEastAsia" w:hAnsiTheme="minorHAnsi"/>
                <w:noProof/>
              </w:rPr>
              <w:t xml:space="preserve">   </w:t>
            </w:r>
            <w:r w:rsidRPr="00720F65">
              <w:rPr>
                <w:rStyle w:val="Hyperlink"/>
                <w:i/>
                <w:iCs/>
                <w:noProof/>
                <w:u w:val="none"/>
                <w:lang w:val="id-ID"/>
              </w:rPr>
              <w:t xml:space="preserve">Sustainable Development </w:t>
            </w:r>
            <w:r w:rsidRPr="00720F65">
              <w:rPr>
                <w:rStyle w:val="Hyperlink"/>
                <w:noProof/>
                <w:u w:val="none"/>
                <w:lang w:val="id-ID"/>
              </w:rPr>
              <w:t>(Y)</w:t>
            </w:r>
            <w:r w:rsidRPr="00720F65">
              <w:rPr>
                <w:noProof/>
                <w:webHidden/>
              </w:rPr>
              <w:tab/>
            </w:r>
            <w:r w:rsidRPr="00720F65">
              <w:rPr>
                <w:noProof/>
                <w:webHidden/>
              </w:rPr>
              <w:fldChar w:fldCharType="begin"/>
            </w:r>
            <w:r w:rsidRPr="00720F65">
              <w:rPr>
                <w:noProof/>
                <w:webHidden/>
              </w:rPr>
              <w:instrText xml:space="preserve"> PAGEREF _Toc224048292 \h </w:instrText>
            </w:r>
            <w:r w:rsidRPr="00720F65">
              <w:rPr>
                <w:noProof/>
                <w:webHidden/>
              </w:rPr>
            </w:r>
            <w:r w:rsidRPr="00720F65">
              <w:rPr>
                <w:noProof/>
                <w:webHidden/>
              </w:rPr>
              <w:fldChar w:fldCharType="separate"/>
            </w:r>
            <w:r w:rsidR="00F70DA1">
              <w:rPr>
                <w:noProof/>
                <w:webHidden/>
              </w:rPr>
              <w:t>27</w:t>
            </w:r>
            <w:r w:rsidRPr="00720F65">
              <w:rPr>
                <w:noProof/>
                <w:webHidden/>
              </w:rPr>
              <w:fldChar w:fldCharType="end"/>
            </w:r>
          </w:hyperlink>
        </w:p>
        <w:p w14:paraId="292C26A4" w14:textId="75A771AB" w:rsidR="00AD04D4" w:rsidRPr="00720F65" w:rsidRDefault="00AD04D4" w:rsidP="00247D87">
          <w:pPr>
            <w:pStyle w:val="TOC3"/>
            <w:rPr>
              <w:rFonts w:asciiTheme="minorHAnsi" w:eastAsiaTheme="minorEastAsia" w:hAnsiTheme="minorHAnsi"/>
              <w:noProof/>
            </w:rPr>
          </w:pPr>
          <w:hyperlink w:anchor="_Toc224048293" w:history="1">
            <w:r w:rsidRPr="00720F65">
              <w:rPr>
                <w:rStyle w:val="Hyperlink"/>
                <w:noProof/>
                <w:u w:val="none"/>
              </w:rPr>
              <w:t>3.1.2</w:t>
            </w:r>
            <w:r w:rsidR="00330EEA">
              <w:rPr>
                <w:rFonts w:asciiTheme="minorHAnsi" w:eastAsiaTheme="minorEastAsia" w:hAnsiTheme="minorHAnsi"/>
                <w:noProof/>
              </w:rPr>
              <w:t xml:space="preserve">   </w:t>
            </w:r>
            <w:r w:rsidRPr="00720F65">
              <w:rPr>
                <w:rStyle w:val="Hyperlink"/>
                <w:i/>
                <w:iCs/>
                <w:noProof/>
                <w:u w:val="none"/>
              </w:rPr>
              <w:t>Green Intellectual Capital</w:t>
            </w:r>
            <w:r w:rsidRPr="00720F65">
              <w:rPr>
                <w:rStyle w:val="Hyperlink"/>
                <w:noProof/>
                <w:u w:val="none"/>
              </w:rPr>
              <w:t xml:space="preserve"> (X₁)</w:t>
            </w:r>
            <w:r w:rsidRPr="00720F65">
              <w:rPr>
                <w:noProof/>
                <w:webHidden/>
              </w:rPr>
              <w:tab/>
            </w:r>
            <w:r w:rsidRPr="00720F65">
              <w:rPr>
                <w:noProof/>
                <w:webHidden/>
              </w:rPr>
              <w:fldChar w:fldCharType="begin"/>
            </w:r>
            <w:r w:rsidRPr="00720F65">
              <w:rPr>
                <w:noProof/>
                <w:webHidden/>
              </w:rPr>
              <w:instrText xml:space="preserve"> PAGEREF _Toc224048293 \h </w:instrText>
            </w:r>
            <w:r w:rsidRPr="00720F65">
              <w:rPr>
                <w:noProof/>
                <w:webHidden/>
              </w:rPr>
            </w:r>
            <w:r w:rsidRPr="00720F65">
              <w:rPr>
                <w:noProof/>
                <w:webHidden/>
              </w:rPr>
              <w:fldChar w:fldCharType="separate"/>
            </w:r>
            <w:r w:rsidR="00F70DA1">
              <w:rPr>
                <w:noProof/>
                <w:webHidden/>
              </w:rPr>
              <w:t>28</w:t>
            </w:r>
            <w:r w:rsidRPr="00720F65">
              <w:rPr>
                <w:noProof/>
                <w:webHidden/>
              </w:rPr>
              <w:fldChar w:fldCharType="end"/>
            </w:r>
          </w:hyperlink>
        </w:p>
        <w:p w14:paraId="1DD3380C" w14:textId="023635EF" w:rsidR="00AD04D4" w:rsidRPr="00720F65" w:rsidRDefault="00AD04D4" w:rsidP="00247D87">
          <w:pPr>
            <w:pStyle w:val="TOC3"/>
            <w:rPr>
              <w:rFonts w:asciiTheme="minorHAnsi" w:eastAsiaTheme="minorEastAsia" w:hAnsiTheme="minorHAnsi"/>
              <w:noProof/>
            </w:rPr>
          </w:pPr>
          <w:hyperlink w:anchor="_Toc224048294" w:history="1">
            <w:r w:rsidRPr="00720F65">
              <w:rPr>
                <w:rStyle w:val="Hyperlink"/>
                <w:noProof/>
                <w:u w:val="none"/>
              </w:rPr>
              <w:t>3.1.3</w:t>
            </w:r>
            <w:r w:rsidR="00330EEA">
              <w:rPr>
                <w:rFonts w:asciiTheme="minorHAnsi" w:eastAsiaTheme="minorEastAsia" w:hAnsiTheme="minorHAnsi"/>
                <w:noProof/>
              </w:rPr>
              <w:t xml:space="preserve">   </w:t>
            </w:r>
            <w:r w:rsidRPr="00720F65">
              <w:rPr>
                <w:rStyle w:val="Hyperlink"/>
                <w:i/>
                <w:iCs/>
                <w:noProof/>
                <w:u w:val="none"/>
              </w:rPr>
              <w:t>Environmental Cost</w:t>
            </w:r>
            <w:r w:rsidRPr="00720F65">
              <w:rPr>
                <w:rStyle w:val="Hyperlink"/>
                <w:noProof/>
                <w:u w:val="none"/>
              </w:rPr>
              <w:t xml:space="preserve"> (X₂)</w:t>
            </w:r>
            <w:r w:rsidRPr="00720F65">
              <w:rPr>
                <w:noProof/>
                <w:webHidden/>
              </w:rPr>
              <w:tab/>
            </w:r>
            <w:r w:rsidRPr="00720F65">
              <w:rPr>
                <w:noProof/>
                <w:webHidden/>
              </w:rPr>
              <w:fldChar w:fldCharType="begin"/>
            </w:r>
            <w:r w:rsidRPr="00720F65">
              <w:rPr>
                <w:noProof/>
                <w:webHidden/>
              </w:rPr>
              <w:instrText xml:space="preserve"> PAGEREF _Toc224048294 \h </w:instrText>
            </w:r>
            <w:r w:rsidRPr="00720F65">
              <w:rPr>
                <w:noProof/>
                <w:webHidden/>
              </w:rPr>
            </w:r>
            <w:r w:rsidRPr="00720F65">
              <w:rPr>
                <w:noProof/>
                <w:webHidden/>
              </w:rPr>
              <w:fldChar w:fldCharType="separate"/>
            </w:r>
            <w:r w:rsidR="00F70DA1">
              <w:rPr>
                <w:noProof/>
                <w:webHidden/>
              </w:rPr>
              <w:t>29</w:t>
            </w:r>
            <w:r w:rsidRPr="00720F65">
              <w:rPr>
                <w:noProof/>
                <w:webHidden/>
              </w:rPr>
              <w:fldChar w:fldCharType="end"/>
            </w:r>
          </w:hyperlink>
        </w:p>
        <w:p w14:paraId="4B19EF5D" w14:textId="7CEF81E9" w:rsidR="00AD04D4" w:rsidRPr="00720F65" w:rsidRDefault="00AD04D4" w:rsidP="00247D87">
          <w:pPr>
            <w:pStyle w:val="TOC3"/>
            <w:rPr>
              <w:rFonts w:asciiTheme="minorHAnsi" w:eastAsiaTheme="minorEastAsia" w:hAnsiTheme="minorHAnsi"/>
              <w:noProof/>
            </w:rPr>
          </w:pPr>
          <w:hyperlink w:anchor="_Toc224048295" w:history="1">
            <w:r w:rsidRPr="00720F65">
              <w:rPr>
                <w:rStyle w:val="Hyperlink"/>
                <w:noProof/>
                <w:u w:val="none"/>
              </w:rPr>
              <w:t>3.1.4</w:t>
            </w:r>
            <w:r w:rsidR="00330EEA">
              <w:rPr>
                <w:rFonts w:asciiTheme="minorHAnsi" w:eastAsiaTheme="minorEastAsia" w:hAnsiTheme="minorHAnsi"/>
                <w:noProof/>
              </w:rPr>
              <w:t xml:space="preserve">   </w:t>
            </w:r>
            <w:r w:rsidRPr="00720F65">
              <w:rPr>
                <w:rStyle w:val="Hyperlink"/>
                <w:i/>
                <w:iCs/>
                <w:noProof/>
                <w:u w:val="none"/>
              </w:rPr>
              <w:t>Internal Corporate Governance Strength</w:t>
            </w:r>
            <w:r w:rsidRPr="00720F65">
              <w:rPr>
                <w:rStyle w:val="Hyperlink"/>
                <w:noProof/>
                <w:u w:val="none"/>
              </w:rPr>
              <w:t xml:space="preserve"> (X₃)</w:t>
            </w:r>
            <w:r w:rsidRPr="00720F65">
              <w:rPr>
                <w:noProof/>
                <w:webHidden/>
              </w:rPr>
              <w:tab/>
            </w:r>
            <w:r w:rsidRPr="00720F65">
              <w:rPr>
                <w:noProof/>
                <w:webHidden/>
              </w:rPr>
              <w:fldChar w:fldCharType="begin"/>
            </w:r>
            <w:r w:rsidRPr="00720F65">
              <w:rPr>
                <w:noProof/>
                <w:webHidden/>
              </w:rPr>
              <w:instrText xml:space="preserve"> PAGEREF _Toc224048295 \h </w:instrText>
            </w:r>
            <w:r w:rsidRPr="00720F65">
              <w:rPr>
                <w:noProof/>
                <w:webHidden/>
              </w:rPr>
            </w:r>
            <w:r w:rsidRPr="00720F65">
              <w:rPr>
                <w:noProof/>
                <w:webHidden/>
              </w:rPr>
              <w:fldChar w:fldCharType="separate"/>
            </w:r>
            <w:r w:rsidR="00F70DA1">
              <w:rPr>
                <w:noProof/>
                <w:webHidden/>
              </w:rPr>
              <w:t>29</w:t>
            </w:r>
            <w:r w:rsidRPr="00720F65">
              <w:rPr>
                <w:noProof/>
                <w:webHidden/>
              </w:rPr>
              <w:fldChar w:fldCharType="end"/>
            </w:r>
          </w:hyperlink>
        </w:p>
        <w:p w14:paraId="3D0095CE" w14:textId="3FB7B74E" w:rsidR="00AD04D4" w:rsidRPr="00720F65" w:rsidRDefault="00DF476F">
          <w:pPr>
            <w:pStyle w:val="TOC2"/>
            <w:rPr>
              <w:rFonts w:asciiTheme="minorHAnsi" w:eastAsiaTheme="minorEastAsia" w:hAnsiTheme="minorHAnsi"/>
              <w:noProof/>
            </w:rPr>
          </w:pPr>
          <w:r w:rsidRPr="00720F65">
            <w:rPr>
              <w:rStyle w:val="Hyperlink"/>
              <w:noProof/>
              <w:u w:val="none"/>
            </w:rPr>
            <w:lastRenderedPageBreak/>
            <w:t xml:space="preserve"> </w:t>
          </w:r>
          <w:hyperlink w:anchor="_Toc224048296" w:history="1">
            <w:r w:rsidR="00AD04D4" w:rsidRPr="00720F65">
              <w:rPr>
                <w:rStyle w:val="Hyperlink"/>
                <w:noProof/>
                <w:u w:val="none"/>
              </w:rPr>
              <w:t>3.2</w:t>
            </w:r>
            <w:r w:rsidR="00FA6A97">
              <w:rPr>
                <w:rFonts w:asciiTheme="minorHAnsi" w:eastAsiaTheme="minorEastAsia" w:hAnsiTheme="minorHAnsi"/>
                <w:noProof/>
              </w:rPr>
              <w:t xml:space="preserve">   </w:t>
            </w:r>
            <w:r w:rsidR="00AD04D4" w:rsidRPr="00720F65">
              <w:rPr>
                <w:rStyle w:val="Hyperlink"/>
                <w:noProof/>
                <w:u w:val="none"/>
              </w:rPr>
              <w:t>Populasi dan Sampel</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_Toc224048296 \h </w:instrText>
            </w:r>
            <w:r w:rsidR="00AD04D4" w:rsidRPr="00720F65">
              <w:rPr>
                <w:noProof/>
                <w:webHidden/>
              </w:rPr>
            </w:r>
            <w:r w:rsidR="00AD04D4" w:rsidRPr="00720F65">
              <w:rPr>
                <w:noProof/>
                <w:webHidden/>
              </w:rPr>
              <w:fldChar w:fldCharType="separate"/>
            </w:r>
            <w:r w:rsidR="00F70DA1">
              <w:rPr>
                <w:noProof/>
                <w:webHidden/>
              </w:rPr>
              <w:t>31</w:t>
            </w:r>
            <w:r w:rsidR="00AD04D4" w:rsidRPr="00720F65">
              <w:rPr>
                <w:noProof/>
                <w:webHidden/>
              </w:rPr>
              <w:fldChar w:fldCharType="end"/>
            </w:r>
          </w:hyperlink>
        </w:p>
        <w:p w14:paraId="5A7FE390" w14:textId="4B1272AA" w:rsidR="00AD04D4" w:rsidRPr="00720F65" w:rsidRDefault="00DF476F">
          <w:pPr>
            <w:pStyle w:val="TOC2"/>
            <w:rPr>
              <w:rFonts w:asciiTheme="minorHAnsi" w:eastAsiaTheme="minorEastAsia" w:hAnsiTheme="minorHAnsi"/>
              <w:noProof/>
            </w:rPr>
          </w:pPr>
          <w:r w:rsidRPr="00720F65">
            <w:rPr>
              <w:rStyle w:val="Hyperlink"/>
              <w:noProof/>
              <w:u w:val="none"/>
            </w:rPr>
            <w:t xml:space="preserve"> </w:t>
          </w:r>
          <w:hyperlink w:anchor="_Toc224048297" w:history="1">
            <w:r w:rsidR="00AD04D4" w:rsidRPr="00720F65">
              <w:rPr>
                <w:rStyle w:val="Hyperlink"/>
                <w:noProof/>
                <w:u w:val="none"/>
                <w:lang w:val="id-ID"/>
              </w:rPr>
              <w:t>3.3</w:t>
            </w:r>
            <w:r w:rsidR="00FA6A97">
              <w:rPr>
                <w:rFonts w:asciiTheme="minorHAnsi" w:eastAsiaTheme="minorEastAsia" w:hAnsiTheme="minorHAnsi"/>
                <w:noProof/>
              </w:rPr>
              <w:t xml:space="preserve">   </w:t>
            </w:r>
            <w:r w:rsidR="00AD04D4" w:rsidRPr="00720F65">
              <w:rPr>
                <w:rStyle w:val="Hyperlink"/>
                <w:noProof/>
                <w:u w:val="none"/>
                <w:lang w:val="id-ID"/>
              </w:rPr>
              <w:t>Jenis dan Sumber Data</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_Toc224048297 \h </w:instrText>
            </w:r>
            <w:r w:rsidR="00AD04D4" w:rsidRPr="00720F65">
              <w:rPr>
                <w:noProof/>
                <w:webHidden/>
              </w:rPr>
            </w:r>
            <w:r w:rsidR="00AD04D4" w:rsidRPr="00720F65">
              <w:rPr>
                <w:noProof/>
                <w:webHidden/>
              </w:rPr>
              <w:fldChar w:fldCharType="separate"/>
            </w:r>
            <w:r w:rsidR="00F70DA1">
              <w:rPr>
                <w:noProof/>
                <w:webHidden/>
              </w:rPr>
              <w:t>32</w:t>
            </w:r>
            <w:r w:rsidR="00AD04D4" w:rsidRPr="00720F65">
              <w:rPr>
                <w:noProof/>
                <w:webHidden/>
              </w:rPr>
              <w:fldChar w:fldCharType="end"/>
            </w:r>
          </w:hyperlink>
        </w:p>
        <w:p w14:paraId="774A0272" w14:textId="466643FC" w:rsidR="00AD04D4" w:rsidRPr="00720F65" w:rsidRDefault="00DF476F">
          <w:pPr>
            <w:pStyle w:val="TOC2"/>
            <w:rPr>
              <w:rFonts w:asciiTheme="minorHAnsi" w:eastAsiaTheme="minorEastAsia" w:hAnsiTheme="minorHAnsi"/>
              <w:noProof/>
            </w:rPr>
          </w:pPr>
          <w:r w:rsidRPr="00720F65">
            <w:rPr>
              <w:rStyle w:val="Hyperlink"/>
              <w:noProof/>
              <w:u w:val="none"/>
            </w:rPr>
            <w:t xml:space="preserve"> </w:t>
          </w:r>
          <w:hyperlink w:anchor="_Toc224048298" w:history="1">
            <w:r w:rsidR="00AD04D4" w:rsidRPr="00720F65">
              <w:rPr>
                <w:rStyle w:val="Hyperlink"/>
                <w:noProof/>
                <w:u w:val="none"/>
                <w:lang w:val="id-ID"/>
              </w:rPr>
              <w:t>3.4</w:t>
            </w:r>
            <w:r w:rsidR="00FA6A97">
              <w:rPr>
                <w:rFonts w:asciiTheme="minorHAnsi" w:eastAsiaTheme="minorEastAsia" w:hAnsiTheme="minorHAnsi"/>
                <w:noProof/>
              </w:rPr>
              <w:t xml:space="preserve">   </w:t>
            </w:r>
            <w:r w:rsidR="00AD04D4" w:rsidRPr="00720F65">
              <w:rPr>
                <w:rStyle w:val="Hyperlink"/>
                <w:noProof/>
                <w:u w:val="none"/>
                <w:lang w:val="id-ID"/>
              </w:rPr>
              <w:t>Metode Pengumpulan Data</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_Toc224048298 \h </w:instrText>
            </w:r>
            <w:r w:rsidR="00AD04D4" w:rsidRPr="00720F65">
              <w:rPr>
                <w:noProof/>
                <w:webHidden/>
              </w:rPr>
            </w:r>
            <w:r w:rsidR="00AD04D4" w:rsidRPr="00720F65">
              <w:rPr>
                <w:noProof/>
                <w:webHidden/>
              </w:rPr>
              <w:fldChar w:fldCharType="separate"/>
            </w:r>
            <w:r w:rsidR="00F70DA1">
              <w:rPr>
                <w:noProof/>
                <w:webHidden/>
              </w:rPr>
              <w:t>32</w:t>
            </w:r>
            <w:r w:rsidR="00AD04D4" w:rsidRPr="00720F65">
              <w:rPr>
                <w:noProof/>
                <w:webHidden/>
              </w:rPr>
              <w:fldChar w:fldCharType="end"/>
            </w:r>
          </w:hyperlink>
        </w:p>
        <w:p w14:paraId="6D4CC845" w14:textId="451ACE48" w:rsidR="00AD04D4" w:rsidRPr="00720F65" w:rsidRDefault="00DF476F">
          <w:pPr>
            <w:pStyle w:val="TOC2"/>
            <w:rPr>
              <w:rFonts w:asciiTheme="minorHAnsi" w:eastAsiaTheme="minorEastAsia" w:hAnsiTheme="minorHAnsi"/>
              <w:noProof/>
            </w:rPr>
          </w:pPr>
          <w:r w:rsidRPr="00720F65">
            <w:rPr>
              <w:rStyle w:val="Hyperlink"/>
              <w:noProof/>
              <w:u w:val="none"/>
            </w:rPr>
            <w:t xml:space="preserve"> </w:t>
          </w:r>
          <w:hyperlink w:anchor="_Toc224048299" w:history="1">
            <w:r w:rsidR="00AD04D4" w:rsidRPr="00720F65">
              <w:rPr>
                <w:rStyle w:val="Hyperlink"/>
                <w:noProof/>
                <w:u w:val="none"/>
                <w:lang w:val="id-ID"/>
              </w:rPr>
              <w:t>3.5</w:t>
            </w:r>
            <w:r w:rsidR="00FA6A97">
              <w:rPr>
                <w:rFonts w:asciiTheme="minorHAnsi" w:eastAsiaTheme="minorEastAsia" w:hAnsiTheme="minorHAnsi"/>
                <w:noProof/>
              </w:rPr>
              <w:t xml:space="preserve">   </w:t>
            </w:r>
            <w:r w:rsidR="00AD04D4" w:rsidRPr="00720F65">
              <w:rPr>
                <w:rStyle w:val="Hyperlink"/>
                <w:noProof/>
                <w:u w:val="none"/>
                <w:lang w:val="id-ID"/>
              </w:rPr>
              <w:t>Analisis Data</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_Toc224048299 \h </w:instrText>
            </w:r>
            <w:r w:rsidR="00AD04D4" w:rsidRPr="00720F65">
              <w:rPr>
                <w:noProof/>
                <w:webHidden/>
              </w:rPr>
            </w:r>
            <w:r w:rsidR="00AD04D4" w:rsidRPr="00720F65">
              <w:rPr>
                <w:noProof/>
                <w:webHidden/>
              </w:rPr>
              <w:fldChar w:fldCharType="separate"/>
            </w:r>
            <w:r w:rsidR="00F70DA1">
              <w:rPr>
                <w:noProof/>
                <w:webHidden/>
              </w:rPr>
              <w:t>33</w:t>
            </w:r>
            <w:r w:rsidR="00AD04D4" w:rsidRPr="00720F65">
              <w:rPr>
                <w:noProof/>
                <w:webHidden/>
              </w:rPr>
              <w:fldChar w:fldCharType="end"/>
            </w:r>
          </w:hyperlink>
        </w:p>
        <w:p w14:paraId="35ABFED2" w14:textId="30D57790" w:rsidR="00AD04D4" w:rsidRPr="00720F65" w:rsidRDefault="00AD04D4" w:rsidP="00247D87">
          <w:pPr>
            <w:pStyle w:val="TOC3"/>
            <w:rPr>
              <w:rFonts w:asciiTheme="minorHAnsi" w:eastAsiaTheme="minorEastAsia" w:hAnsiTheme="minorHAnsi"/>
              <w:noProof/>
            </w:rPr>
          </w:pPr>
          <w:hyperlink w:anchor="_Toc224048300" w:history="1">
            <w:r w:rsidRPr="00720F65">
              <w:rPr>
                <w:rStyle w:val="Hyperlink"/>
                <w:noProof/>
                <w:u w:val="none"/>
                <w:lang w:val="id-ID"/>
              </w:rPr>
              <w:t>3.5.1</w:t>
            </w:r>
            <w:r w:rsidR="00330EEA">
              <w:rPr>
                <w:rFonts w:asciiTheme="minorHAnsi" w:eastAsiaTheme="minorEastAsia" w:hAnsiTheme="minorHAnsi"/>
                <w:noProof/>
              </w:rPr>
              <w:t xml:space="preserve">   </w:t>
            </w:r>
            <w:r w:rsidRPr="00720F65">
              <w:rPr>
                <w:rStyle w:val="Hyperlink"/>
                <w:noProof/>
                <w:u w:val="none"/>
                <w:lang w:val="id-ID"/>
              </w:rPr>
              <w:t>Statistik Deskriptif</w:t>
            </w:r>
            <w:r w:rsidRPr="00720F65">
              <w:rPr>
                <w:noProof/>
                <w:webHidden/>
              </w:rPr>
              <w:tab/>
            </w:r>
            <w:r w:rsidRPr="00720F65">
              <w:rPr>
                <w:noProof/>
                <w:webHidden/>
              </w:rPr>
              <w:fldChar w:fldCharType="begin"/>
            </w:r>
            <w:r w:rsidRPr="00720F65">
              <w:rPr>
                <w:noProof/>
                <w:webHidden/>
              </w:rPr>
              <w:instrText xml:space="preserve"> PAGEREF _Toc224048300 \h </w:instrText>
            </w:r>
            <w:r w:rsidRPr="00720F65">
              <w:rPr>
                <w:noProof/>
                <w:webHidden/>
              </w:rPr>
            </w:r>
            <w:r w:rsidRPr="00720F65">
              <w:rPr>
                <w:noProof/>
                <w:webHidden/>
              </w:rPr>
              <w:fldChar w:fldCharType="separate"/>
            </w:r>
            <w:r w:rsidR="00F70DA1">
              <w:rPr>
                <w:noProof/>
                <w:webHidden/>
              </w:rPr>
              <w:t>33</w:t>
            </w:r>
            <w:r w:rsidRPr="00720F65">
              <w:rPr>
                <w:noProof/>
                <w:webHidden/>
              </w:rPr>
              <w:fldChar w:fldCharType="end"/>
            </w:r>
          </w:hyperlink>
        </w:p>
        <w:p w14:paraId="225B8C97" w14:textId="4B303C6B" w:rsidR="00AD04D4" w:rsidRPr="00720F65" w:rsidRDefault="00AD04D4" w:rsidP="00247D87">
          <w:pPr>
            <w:pStyle w:val="TOC3"/>
            <w:rPr>
              <w:rFonts w:asciiTheme="minorHAnsi" w:eastAsiaTheme="minorEastAsia" w:hAnsiTheme="minorHAnsi"/>
              <w:noProof/>
            </w:rPr>
          </w:pPr>
          <w:hyperlink w:anchor="_Toc224048301" w:history="1">
            <w:r w:rsidRPr="00720F65">
              <w:rPr>
                <w:rStyle w:val="Hyperlink"/>
                <w:rFonts w:cs="Times New Roman"/>
                <w:bCs/>
                <w:noProof/>
                <w:u w:val="none"/>
                <w:lang w:val="id-ID"/>
              </w:rPr>
              <w:t>3.5.2</w:t>
            </w:r>
            <w:r w:rsidR="00CD528D">
              <w:rPr>
                <w:rFonts w:asciiTheme="minorHAnsi" w:eastAsiaTheme="minorEastAsia" w:hAnsiTheme="minorHAnsi"/>
                <w:noProof/>
              </w:rPr>
              <w:t xml:space="preserve">   </w:t>
            </w:r>
            <w:r w:rsidRPr="00720F65">
              <w:rPr>
                <w:rStyle w:val="Hyperlink"/>
                <w:noProof/>
                <w:u w:val="none"/>
                <w:lang w:val="id-ID"/>
              </w:rPr>
              <w:t>Uji Asumsi Klasik</w:t>
            </w:r>
            <w:r w:rsidRPr="00720F65">
              <w:rPr>
                <w:noProof/>
                <w:webHidden/>
              </w:rPr>
              <w:tab/>
            </w:r>
            <w:r w:rsidRPr="00720F65">
              <w:rPr>
                <w:noProof/>
                <w:webHidden/>
              </w:rPr>
              <w:fldChar w:fldCharType="begin"/>
            </w:r>
            <w:r w:rsidRPr="00720F65">
              <w:rPr>
                <w:noProof/>
                <w:webHidden/>
              </w:rPr>
              <w:instrText xml:space="preserve"> PAGEREF _Toc224048301 \h </w:instrText>
            </w:r>
            <w:r w:rsidRPr="00720F65">
              <w:rPr>
                <w:noProof/>
                <w:webHidden/>
              </w:rPr>
            </w:r>
            <w:r w:rsidRPr="00720F65">
              <w:rPr>
                <w:noProof/>
                <w:webHidden/>
              </w:rPr>
              <w:fldChar w:fldCharType="separate"/>
            </w:r>
            <w:r w:rsidR="00F70DA1">
              <w:rPr>
                <w:noProof/>
                <w:webHidden/>
              </w:rPr>
              <w:t>33</w:t>
            </w:r>
            <w:r w:rsidRPr="00720F65">
              <w:rPr>
                <w:noProof/>
                <w:webHidden/>
              </w:rPr>
              <w:fldChar w:fldCharType="end"/>
            </w:r>
          </w:hyperlink>
        </w:p>
        <w:p w14:paraId="2D2D4F94" w14:textId="28E71C13" w:rsidR="00AD04D4" w:rsidRPr="00720F65" w:rsidRDefault="0066744C" w:rsidP="00247D87">
          <w:pPr>
            <w:pStyle w:val="TOC3"/>
            <w:rPr>
              <w:rFonts w:asciiTheme="minorHAnsi" w:eastAsiaTheme="minorEastAsia" w:hAnsiTheme="minorHAnsi"/>
              <w:noProof/>
            </w:rPr>
          </w:pPr>
          <w:r w:rsidRPr="00720F65">
            <w:rPr>
              <w:rStyle w:val="Hyperlink"/>
              <w:noProof/>
              <w:u w:val="none"/>
            </w:rPr>
            <w:t xml:space="preserve">         </w:t>
          </w:r>
          <w:r w:rsidR="00CD528D">
            <w:rPr>
              <w:rStyle w:val="Hyperlink"/>
              <w:noProof/>
              <w:u w:val="none"/>
            </w:rPr>
            <w:t xml:space="preserve"> </w:t>
          </w:r>
          <w:r w:rsidR="009F1AA6">
            <w:rPr>
              <w:rStyle w:val="Hyperlink"/>
              <w:noProof/>
              <w:u w:val="none"/>
            </w:rPr>
            <w:t xml:space="preserve"> </w:t>
          </w:r>
          <w:hyperlink w:anchor="_Toc224048302" w:history="1">
            <w:r w:rsidR="00AD04D4" w:rsidRPr="00720F65">
              <w:rPr>
                <w:rStyle w:val="Hyperlink"/>
                <w:noProof/>
                <w:u w:val="none"/>
                <w:lang w:val="id-ID"/>
              </w:rPr>
              <w:t>3.5.2.1</w:t>
            </w:r>
            <w:r w:rsidR="00DF476F" w:rsidRPr="00720F65">
              <w:rPr>
                <w:rStyle w:val="Hyperlink"/>
                <w:bCs/>
                <w:noProof/>
                <w:u w:val="none"/>
                <w:lang w:val="id-ID"/>
              </w:rPr>
              <w:t xml:space="preserve"> </w:t>
            </w:r>
            <w:r w:rsidR="00330EEA">
              <w:rPr>
                <w:rStyle w:val="Hyperlink"/>
                <w:bCs/>
                <w:noProof/>
                <w:u w:val="none"/>
                <w:lang w:val="id-ID"/>
              </w:rPr>
              <w:t xml:space="preserve"> </w:t>
            </w:r>
            <w:r w:rsidR="00AD04D4" w:rsidRPr="00720F65">
              <w:rPr>
                <w:rStyle w:val="Hyperlink"/>
                <w:noProof/>
                <w:u w:val="none"/>
                <w:lang w:val="id-ID"/>
              </w:rPr>
              <w:t>Uji Normalitas</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_Toc224048302 \h </w:instrText>
            </w:r>
            <w:r w:rsidR="00AD04D4" w:rsidRPr="00720F65">
              <w:rPr>
                <w:noProof/>
                <w:webHidden/>
              </w:rPr>
            </w:r>
            <w:r w:rsidR="00AD04D4" w:rsidRPr="00720F65">
              <w:rPr>
                <w:noProof/>
                <w:webHidden/>
              </w:rPr>
              <w:fldChar w:fldCharType="separate"/>
            </w:r>
            <w:r w:rsidR="00F70DA1">
              <w:rPr>
                <w:noProof/>
                <w:webHidden/>
              </w:rPr>
              <w:t>34</w:t>
            </w:r>
            <w:r w:rsidR="00AD04D4" w:rsidRPr="00720F65">
              <w:rPr>
                <w:noProof/>
                <w:webHidden/>
              </w:rPr>
              <w:fldChar w:fldCharType="end"/>
            </w:r>
          </w:hyperlink>
        </w:p>
        <w:p w14:paraId="3E52A89F" w14:textId="6139C0EF" w:rsidR="00AD04D4" w:rsidRPr="00720F65" w:rsidRDefault="0066744C" w:rsidP="00247D87">
          <w:pPr>
            <w:pStyle w:val="TOC3"/>
            <w:rPr>
              <w:rFonts w:asciiTheme="minorHAnsi" w:eastAsiaTheme="minorEastAsia" w:hAnsiTheme="minorHAnsi"/>
              <w:noProof/>
            </w:rPr>
          </w:pPr>
          <w:r w:rsidRPr="00720F65">
            <w:rPr>
              <w:rStyle w:val="Hyperlink"/>
              <w:noProof/>
              <w:u w:val="none"/>
            </w:rPr>
            <w:t xml:space="preserve">         </w:t>
          </w:r>
          <w:r w:rsidR="00CD528D">
            <w:rPr>
              <w:rStyle w:val="Hyperlink"/>
              <w:noProof/>
              <w:u w:val="none"/>
            </w:rPr>
            <w:t xml:space="preserve"> </w:t>
          </w:r>
          <w:r w:rsidR="009F1AA6">
            <w:rPr>
              <w:rStyle w:val="Hyperlink"/>
              <w:noProof/>
              <w:u w:val="none"/>
            </w:rPr>
            <w:t xml:space="preserve"> </w:t>
          </w:r>
          <w:hyperlink w:anchor="_Toc224048303" w:history="1">
            <w:r w:rsidR="00AD04D4" w:rsidRPr="00720F65">
              <w:rPr>
                <w:rStyle w:val="Hyperlink"/>
                <w:noProof/>
                <w:u w:val="none"/>
                <w:lang w:val="id-ID"/>
              </w:rPr>
              <w:t>3.5.2.2</w:t>
            </w:r>
            <w:r w:rsidR="00DF476F" w:rsidRPr="00720F65">
              <w:rPr>
                <w:rFonts w:asciiTheme="minorHAnsi" w:eastAsiaTheme="minorEastAsia" w:hAnsiTheme="minorHAnsi"/>
                <w:noProof/>
              </w:rPr>
              <w:t xml:space="preserve">  </w:t>
            </w:r>
            <w:r w:rsidR="00AD04D4" w:rsidRPr="00720F65">
              <w:rPr>
                <w:rStyle w:val="Hyperlink"/>
                <w:noProof/>
                <w:u w:val="none"/>
                <w:lang w:val="id-ID"/>
              </w:rPr>
              <w:t>Uji Multikolinearitas</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_Toc224048303 \h </w:instrText>
            </w:r>
            <w:r w:rsidR="00AD04D4" w:rsidRPr="00720F65">
              <w:rPr>
                <w:noProof/>
                <w:webHidden/>
              </w:rPr>
            </w:r>
            <w:r w:rsidR="00AD04D4" w:rsidRPr="00720F65">
              <w:rPr>
                <w:noProof/>
                <w:webHidden/>
              </w:rPr>
              <w:fldChar w:fldCharType="separate"/>
            </w:r>
            <w:r w:rsidR="00F70DA1">
              <w:rPr>
                <w:noProof/>
                <w:webHidden/>
              </w:rPr>
              <w:t>34</w:t>
            </w:r>
            <w:r w:rsidR="00AD04D4" w:rsidRPr="00720F65">
              <w:rPr>
                <w:noProof/>
                <w:webHidden/>
              </w:rPr>
              <w:fldChar w:fldCharType="end"/>
            </w:r>
          </w:hyperlink>
        </w:p>
        <w:p w14:paraId="041BBD06" w14:textId="6E7B29AD" w:rsidR="00AD04D4" w:rsidRPr="00720F65" w:rsidRDefault="0066744C" w:rsidP="00247D87">
          <w:pPr>
            <w:pStyle w:val="TOC3"/>
            <w:rPr>
              <w:rFonts w:asciiTheme="minorHAnsi" w:eastAsiaTheme="minorEastAsia" w:hAnsiTheme="minorHAnsi"/>
              <w:noProof/>
            </w:rPr>
          </w:pPr>
          <w:r w:rsidRPr="00720F65">
            <w:rPr>
              <w:rStyle w:val="Hyperlink"/>
              <w:noProof/>
              <w:u w:val="none"/>
            </w:rPr>
            <w:t xml:space="preserve">          </w:t>
          </w:r>
          <w:r w:rsidR="009F1AA6">
            <w:rPr>
              <w:rStyle w:val="Hyperlink"/>
              <w:noProof/>
              <w:u w:val="none"/>
            </w:rPr>
            <w:t xml:space="preserve"> </w:t>
          </w:r>
          <w:hyperlink w:anchor="_Toc224048304" w:history="1">
            <w:r w:rsidR="00AD04D4" w:rsidRPr="00720F65">
              <w:rPr>
                <w:rStyle w:val="Hyperlink"/>
                <w:noProof/>
                <w:u w:val="none"/>
                <w:lang w:val="id-ID"/>
              </w:rPr>
              <w:t>3.5.2.3</w:t>
            </w:r>
            <w:r w:rsidR="00DF476F" w:rsidRPr="00720F65">
              <w:rPr>
                <w:rStyle w:val="Hyperlink"/>
                <w:noProof/>
                <w:u w:val="none"/>
                <w:lang w:val="id-ID"/>
              </w:rPr>
              <w:t xml:space="preserve">  </w:t>
            </w:r>
            <w:r w:rsidR="00AD04D4" w:rsidRPr="00720F65">
              <w:rPr>
                <w:rStyle w:val="Hyperlink"/>
                <w:noProof/>
                <w:u w:val="none"/>
                <w:lang w:val="id-ID"/>
              </w:rPr>
              <w:t>Uji Heteroskedastisitas</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_Toc224048304 \h </w:instrText>
            </w:r>
            <w:r w:rsidR="00AD04D4" w:rsidRPr="00720F65">
              <w:rPr>
                <w:noProof/>
                <w:webHidden/>
              </w:rPr>
            </w:r>
            <w:r w:rsidR="00AD04D4" w:rsidRPr="00720F65">
              <w:rPr>
                <w:noProof/>
                <w:webHidden/>
              </w:rPr>
              <w:fldChar w:fldCharType="separate"/>
            </w:r>
            <w:r w:rsidR="00F70DA1">
              <w:rPr>
                <w:noProof/>
                <w:webHidden/>
              </w:rPr>
              <w:t>35</w:t>
            </w:r>
            <w:r w:rsidR="00AD04D4" w:rsidRPr="00720F65">
              <w:rPr>
                <w:noProof/>
                <w:webHidden/>
              </w:rPr>
              <w:fldChar w:fldCharType="end"/>
            </w:r>
          </w:hyperlink>
        </w:p>
        <w:p w14:paraId="372F39D1" w14:textId="01A116C0" w:rsidR="00AD04D4" w:rsidRPr="00720F65" w:rsidRDefault="00DF476F" w:rsidP="00247D87">
          <w:pPr>
            <w:pStyle w:val="TOC3"/>
            <w:rPr>
              <w:rFonts w:asciiTheme="minorHAnsi" w:eastAsiaTheme="minorEastAsia" w:hAnsiTheme="minorHAnsi"/>
              <w:noProof/>
            </w:rPr>
          </w:pPr>
          <w:r w:rsidRPr="00720F65">
            <w:rPr>
              <w:rStyle w:val="Hyperlink"/>
              <w:noProof/>
              <w:u w:val="none"/>
            </w:rPr>
            <w:t xml:space="preserve">          </w:t>
          </w:r>
          <w:r w:rsidR="009F1AA6">
            <w:rPr>
              <w:rStyle w:val="Hyperlink"/>
              <w:noProof/>
              <w:u w:val="none"/>
            </w:rPr>
            <w:t xml:space="preserve"> </w:t>
          </w:r>
          <w:hyperlink w:anchor="_Toc224048305" w:history="1">
            <w:r w:rsidR="00AD04D4" w:rsidRPr="00720F65">
              <w:rPr>
                <w:rStyle w:val="Hyperlink"/>
                <w:noProof/>
                <w:u w:val="none"/>
                <w:lang w:val="id-ID"/>
              </w:rPr>
              <w:t>3.5.2.4</w:t>
            </w:r>
            <w:r w:rsidRPr="00720F65">
              <w:rPr>
                <w:rFonts w:asciiTheme="minorHAnsi" w:eastAsiaTheme="minorEastAsia" w:hAnsiTheme="minorHAnsi"/>
                <w:noProof/>
              </w:rPr>
              <w:t xml:space="preserve">  </w:t>
            </w:r>
            <w:r w:rsidR="00AD04D4" w:rsidRPr="00720F65">
              <w:rPr>
                <w:rStyle w:val="Hyperlink"/>
                <w:bCs/>
                <w:iCs/>
                <w:noProof/>
                <w:u w:val="none"/>
                <w:lang w:val="id-ID"/>
              </w:rPr>
              <w:t>Uji Autokorelasi</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_Toc224048305 \h </w:instrText>
            </w:r>
            <w:r w:rsidR="00AD04D4" w:rsidRPr="00720F65">
              <w:rPr>
                <w:noProof/>
                <w:webHidden/>
              </w:rPr>
            </w:r>
            <w:r w:rsidR="00AD04D4" w:rsidRPr="00720F65">
              <w:rPr>
                <w:noProof/>
                <w:webHidden/>
              </w:rPr>
              <w:fldChar w:fldCharType="separate"/>
            </w:r>
            <w:r w:rsidR="00F70DA1">
              <w:rPr>
                <w:noProof/>
                <w:webHidden/>
              </w:rPr>
              <w:t>35</w:t>
            </w:r>
            <w:r w:rsidR="00AD04D4" w:rsidRPr="00720F65">
              <w:rPr>
                <w:noProof/>
                <w:webHidden/>
              </w:rPr>
              <w:fldChar w:fldCharType="end"/>
            </w:r>
          </w:hyperlink>
        </w:p>
        <w:p w14:paraId="3D091BAF" w14:textId="4016DAC5" w:rsidR="00AD04D4" w:rsidRPr="00720F65" w:rsidRDefault="00AD04D4" w:rsidP="00247D87">
          <w:pPr>
            <w:pStyle w:val="TOC3"/>
            <w:rPr>
              <w:rFonts w:asciiTheme="minorHAnsi" w:eastAsiaTheme="minorEastAsia" w:hAnsiTheme="minorHAnsi"/>
              <w:noProof/>
            </w:rPr>
          </w:pPr>
          <w:hyperlink w:anchor="_Toc224048307" w:history="1">
            <w:r w:rsidRPr="00720F65">
              <w:rPr>
                <w:rStyle w:val="Hyperlink"/>
                <w:noProof/>
                <w:u w:val="none"/>
                <w:lang w:val="id-ID"/>
              </w:rPr>
              <w:t>3.5.4</w:t>
            </w:r>
            <w:r w:rsidR="00CD528D">
              <w:rPr>
                <w:rFonts w:asciiTheme="minorHAnsi" w:eastAsiaTheme="minorEastAsia" w:hAnsiTheme="minorHAnsi"/>
                <w:noProof/>
              </w:rPr>
              <w:t xml:space="preserve">   </w:t>
            </w:r>
            <w:r w:rsidR="00AC54C7">
              <w:rPr>
                <w:rFonts w:eastAsiaTheme="minorEastAsia" w:cs="Times New Roman"/>
                <w:noProof/>
              </w:rPr>
              <w:t xml:space="preserve">Uji </w:t>
            </w:r>
            <w:r w:rsidRPr="00720F65">
              <w:rPr>
                <w:rStyle w:val="Hyperlink"/>
                <w:noProof/>
                <w:u w:val="none"/>
                <w:lang w:val="id-ID"/>
              </w:rPr>
              <w:t>Ketepatan Model (Uji F)</w:t>
            </w:r>
            <w:r w:rsidRPr="00720F65">
              <w:rPr>
                <w:noProof/>
                <w:webHidden/>
              </w:rPr>
              <w:tab/>
            </w:r>
            <w:r w:rsidRPr="00720F65">
              <w:rPr>
                <w:noProof/>
                <w:webHidden/>
              </w:rPr>
              <w:fldChar w:fldCharType="begin"/>
            </w:r>
            <w:r w:rsidRPr="00720F65">
              <w:rPr>
                <w:noProof/>
                <w:webHidden/>
              </w:rPr>
              <w:instrText xml:space="preserve"> PAGEREF _Toc224048307 \h </w:instrText>
            </w:r>
            <w:r w:rsidRPr="00720F65">
              <w:rPr>
                <w:noProof/>
                <w:webHidden/>
              </w:rPr>
            </w:r>
            <w:r w:rsidRPr="00720F65">
              <w:rPr>
                <w:noProof/>
                <w:webHidden/>
              </w:rPr>
              <w:fldChar w:fldCharType="separate"/>
            </w:r>
            <w:r w:rsidR="00F70DA1">
              <w:rPr>
                <w:noProof/>
                <w:webHidden/>
              </w:rPr>
              <w:t>37</w:t>
            </w:r>
            <w:r w:rsidRPr="00720F65">
              <w:rPr>
                <w:noProof/>
                <w:webHidden/>
              </w:rPr>
              <w:fldChar w:fldCharType="end"/>
            </w:r>
          </w:hyperlink>
        </w:p>
        <w:p w14:paraId="2177D0F5" w14:textId="19715083" w:rsidR="00AD04D4" w:rsidRPr="00720F65" w:rsidRDefault="00AD04D4" w:rsidP="00247D87">
          <w:pPr>
            <w:pStyle w:val="TOC3"/>
            <w:rPr>
              <w:rFonts w:asciiTheme="minorHAnsi" w:eastAsiaTheme="minorEastAsia" w:hAnsiTheme="minorHAnsi"/>
              <w:noProof/>
            </w:rPr>
          </w:pPr>
          <w:hyperlink w:anchor="_Toc224048308" w:history="1">
            <w:r w:rsidRPr="00720F65">
              <w:rPr>
                <w:rStyle w:val="Hyperlink"/>
                <w:noProof/>
                <w:u w:val="none"/>
                <w:lang w:val="id-ID"/>
              </w:rPr>
              <w:t>3.5.5</w:t>
            </w:r>
            <w:r w:rsidR="00CD528D">
              <w:rPr>
                <w:rFonts w:asciiTheme="minorHAnsi" w:eastAsiaTheme="minorEastAsia" w:hAnsiTheme="minorHAnsi"/>
                <w:noProof/>
              </w:rPr>
              <w:t xml:space="preserve">   </w:t>
            </w:r>
            <w:r w:rsidRPr="00720F65">
              <w:rPr>
                <w:rStyle w:val="Hyperlink"/>
                <w:noProof/>
                <w:u w:val="none"/>
                <w:lang w:val="id-ID"/>
              </w:rPr>
              <w:t xml:space="preserve">Uji Koefisien Determinasi </w:t>
            </w:r>
            <w:r w:rsidRPr="00720F65">
              <w:rPr>
                <w:rStyle w:val="Hyperlink"/>
                <w:rFonts w:cs="Times New Roman"/>
                <w:noProof/>
                <w:u w:val="none"/>
                <w:lang w:val="id-ID"/>
              </w:rPr>
              <w:t>(R²)</w:t>
            </w:r>
            <w:r w:rsidRPr="00720F65">
              <w:rPr>
                <w:noProof/>
                <w:webHidden/>
              </w:rPr>
              <w:tab/>
            </w:r>
            <w:r w:rsidRPr="00720F65">
              <w:rPr>
                <w:noProof/>
                <w:webHidden/>
              </w:rPr>
              <w:fldChar w:fldCharType="begin"/>
            </w:r>
            <w:r w:rsidRPr="00720F65">
              <w:rPr>
                <w:noProof/>
                <w:webHidden/>
              </w:rPr>
              <w:instrText xml:space="preserve"> PAGEREF _Toc224048308 \h </w:instrText>
            </w:r>
            <w:r w:rsidRPr="00720F65">
              <w:rPr>
                <w:noProof/>
                <w:webHidden/>
              </w:rPr>
            </w:r>
            <w:r w:rsidRPr="00720F65">
              <w:rPr>
                <w:noProof/>
                <w:webHidden/>
              </w:rPr>
              <w:fldChar w:fldCharType="separate"/>
            </w:r>
            <w:r w:rsidR="00F70DA1">
              <w:rPr>
                <w:noProof/>
                <w:webHidden/>
              </w:rPr>
              <w:t>37</w:t>
            </w:r>
            <w:r w:rsidRPr="00720F65">
              <w:rPr>
                <w:noProof/>
                <w:webHidden/>
              </w:rPr>
              <w:fldChar w:fldCharType="end"/>
            </w:r>
          </w:hyperlink>
        </w:p>
        <w:p w14:paraId="0C980C51" w14:textId="141DD2BB" w:rsidR="00AD04D4" w:rsidRPr="00720F65" w:rsidRDefault="00AD04D4" w:rsidP="007D4AFD">
          <w:pPr>
            <w:pStyle w:val="TOC3"/>
            <w:spacing w:line="360" w:lineRule="auto"/>
            <w:rPr>
              <w:rFonts w:asciiTheme="minorHAnsi" w:eastAsiaTheme="minorEastAsia" w:hAnsiTheme="minorHAnsi"/>
              <w:noProof/>
            </w:rPr>
          </w:pPr>
          <w:hyperlink w:anchor="_Toc224048309" w:history="1">
            <w:r w:rsidRPr="00720F65">
              <w:rPr>
                <w:rStyle w:val="Hyperlink"/>
                <w:noProof/>
                <w:u w:val="none"/>
                <w:lang w:val="id-ID"/>
              </w:rPr>
              <w:t>3.5.6</w:t>
            </w:r>
            <w:r w:rsidR="00CD528D">
              <w:rPr>
                <w:rFonts w:asciiTheme="minorHAnsi" w:eastAsiaTheme="minorEastAsia" w:hAnsiTheme="minorHAnsi"/>
                <w:noProof/>
              </w:rPr>
              <w:t xml:space="preserve">   </w:t>
            </w:r>
            <w:r w:rsidRPr="00720F65">
              <w:rPr>
                <w:rStyle w:val="Hyperlink"/>
                <w:noProof/>
                <w:u w:val="none"/>
                <w:lang w:val="id-ID"/>
              </w:rPr>
              <w:t>Uji Signifikansi Variabel  (Uji t)</w:t>
            </w:r>
            <w:r w:rsidRPr="00720F65">
              <w:rPr>
                <w:noProof/>
                <w:webHidden/>
              </w:rPr>
              <w:tab/>
            </w:r>
            <w:r w:rsidRPr="00720F65">
              <w:rPr>
                <w:noProof/>
                <w:webHidden/>
              </w:rPr>
              <w:fldChar w:fldCharType="begin"/>
            </w:r>
            <w:r w:rsidRPr="00720F65">
              <w:rPr>
                <w:noProof/>
                <w:webHidden/>
              </w:rPr>
              <w:instrText xml:space="preserve"> PAGEREF _Toc224048309 \h </w:instrText>
            </w:r>
            <w:r w:rsidRPr="00720F65">
              <w:rPr>
                <w:noProof/>
                <w:webHidden/>
              </w:rPr>
            </w:r>
            <w:r w:rsidRPr="00720F65">
              <w:rPr>
                <w:noProof/>
                <w:webHidden/>
              </w:rPr>
              <w:fldChar w:fldCharType="separate"/>
            </w:r>
            <w:r w:rsidR="00F70DA1">
              <w:rPr>
                <w:noProof/>
                <w:webHidden/>
              </w:rPr>
              <w:t>38</w:t>
            </w:r>
            <w:r w:rsidRPr="00720F65">
              <w:rPr>
                <w:noProof/>
                <w:webHidden/>
              </w:rPr>
              <w:fldChar w:fldCharType="end"/>
            </w:r>
          </w:hyperlink>
        </w:p>
        <w:p w14:paraId="401D3394" w14:textId="030816DA" w:rsidR="00AD04D4" w:rsidRPr="00720F65" w:rsidRDefault="00AD04D4" w:rsidP="003417BC">
          <w:pPr>
            <w:pStyle w:val="TOC1"/>
            <w:rPr>
              <w:rFonts w:asciiTheme="minorHAnsi" w:eastAsiaTheme="minorEastAsia" w:hAnsiTheme="minorHAnsi"/>
              <w:noProof/>
            </w:rPr>
          </w:pPr>
          <w:hyperlink w:anchor="_Toc224048310" w:history="1">
            <w:r w:rsidRPr="00720F65">
              <w:rPr>
                <w:rStyle w:val="Hyperlink"/>
                <w:noProof/>
                <w:u w:val="none"/>
                <w:lang w:val="id-ID"/>
              </w:rPr>
              <w:t>BAB IV  HASIL DAN PEMBAHASAN</w:t>
            </w:r>
            <w:r w:rsidRPr="00720F65">
              <w:rPr>
                <w:noProof/>
                <w:webHidden/>
              </w:rPr>
              <w:tab/>
            </w:r>
            <w:r w:rsidRPr="00720F65">
              <w:rPr>
                <w:noProof/>
                <w:webHidden/>
              </w:rPr>
              <w:fldChar w:fldCharType="begin"/>
            </w:r>
            <w:r w:rsidRPr="00720F65">
              <w:rPr>
                <w:noProof/>
                <w:webHidden/>
              </w:rPr>
              <w:instrText xml:space="preserve"> PAGEREF _Toc224048310 \h </w:instrText>
            </w:r>
            <w:r w:rsidRPr="00720F65">
              <w:rPr>
                <w:noProof/>
                <w:webHidden/>
              </w:rPr>
            </w:r>
            <w:r w:rsidRPr="00720F65">
              <w:rPr>
                <w:noProof/>
                <w:webHidden/>
              </w:rPr>
              <w:fldChar w:fldCharType="separate"/>
            </w:r>
            <w:r w:rsidR="00F70DA1">
              <w:rPr>
                <w:noProof/>
                <w:webHidden/>
              </w:rPr>
              <w:t>39</w:t>
            </w:r>
            <w:r w:rsidRPr="00720F65">
              <w:rPr>
                <w:noProof/>
                <w:webHidden/>
              </w:rPr>
              <w:fldChar w:fldCharType="end"/>
            </w:r>
          </w:hyperlink>
        </w:p>
        <w:p w14:paraId="3B50786D" w14:textId="7C662A8C" w:rsidR="00AD04D4" w:rsidRPr="00720F65" w:rsidRDefault="0066744C">
          <w:pPr>
            <w:pStyle w:val="TOC2"/>
            <w:rPr>
              <w:rFonts w:asciiTheme="minorHAnsi" w:eastAsiaTheme="minorEastAsia" w:hAnsiTheme="minorHAnsi"/>
              <w:noProof/>
            </w:rPr>
          </w:pPr>
          <w:r w:rsidRPr="00720F65">
            <w:rPr>
              <w:rStyle w:val="Hyperlink"/>
              <w:noProof/>
              <w:u w:val="none"/>
            </w:rPr>
            <w:t xml:space="preserve">  </w:t>
          </w:r>
          <w:hyperlink w:anchor="_Toc224048311" w:history="1">
            <w:r w:rsidR="00AD04D4" w:rsidRPr="00720F65">
              <w:rPr>
                <w:rStyle w:val="Hyperlink"/>
                <w:noProof/>
                <w:u w:val="none"/>
                <w:lang w:val="id-ID"/>
              </w:rPr>
              <w:t>4.1</w:t>
            </w:r>
            <w:r w:rsidR="00B62C9F">
              <w:rPr>
                <w:rFonts w:asciiTheme="minorHAnsi" w:eastAsiaTheme="minorEastAsia" w:hAnsiTheme="minorHAnsi"/>
                <w:noProof/>
              </w:rPr>
              <w:t xml:space="preserve">  </w:t>
            </w:r>
            <w:r w:rsidR="00AD04D4" w:rsidRPr="00720F65">
              <w:rPr>
                <w:rStyle w:val="Hyperlink"/>
                <w:noProof/>
                <w:u w:val="none"/>
                <w:lang w:val="id-ID"/>
              </w:rPr>
              <w:t>Hasil</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_Toc224048311 \h </w:instrText>
            </w:r>
            <w:r w:rsidR="00AD04D4" w:rsidRPr="00720F65">
              <w:rPr>
                <w:noProof/>
                <w:webHidden/>
              </w:rPr>
            </w:r>
            <w:r w:rsidR="00AD04D4" w:rsidRPr="00720F65">
              <w:rPr>
                <w:noProof/>
                <w:webHidden/>
              </w:rPr>
              <w:fldChar w:fldCharType="separate"/>
            </w:r>
            <w:r w:rsidR="00F70DA1">
              <w:rPr>
                <w:noProof/>
                <w:webHidden/>
              </w:rPr>
              <w:t>39</w:t>
            </w:r>
            <w:r w:rsidR="00AD04D4" w:rsidRPr="00720F65">
              <w:rPr>
                <w:noProof/>
                <w:webHidden/>
              </w:rPr>
              <w:fldChar w:fldCharType="end"/>
            </w:r>
          </w:hyperlink>
        </w:p>
        <w:p w14:paraId="1928C843" w14:textId="72B6EB8D" w:rsidR="00AD04D4" w:rsidRPr="00720F65" w:rsidRDefault="00AD04D4" w:rsidP="00247D87">
          <w:pPr>
            <w:pStyle w:val="TOC3"/>
            <w:rPr>
              <w:rFonts w:asciiTheme="minorHAnsi" w:eastAsiaTheme="minorEastAsia" w:hAnsiTheme="minorHAnsi"/>
              <w:noProof/>
            </w:rPr>
          </w:pPr>
          <w:hyperlink w:anchor="_Toc224048312" w:history="1">
            <w:r w:rsidRPr="00720F65">
              <w:rPr>
                <w:rStyle w:val="Hyperlink"/>
                <w:noProof/>
                <w:u w:val="none"/>
                <w:lang w:val="id-ID"/>
              </w:rPr>
              <w:t>4.1.1</w:t>
            </w:r>
            <w:r w:rsidR="00EF0210">
              <w:rPr>
                <w:rStyle w:val="Hyperlink"/>
                <w:noProof/>
                <w:u w:val="none"/>
                <w:lang w:val="id-ID"/>
              </w:rPr>
              <w:t xml:space="preserve">  </w:t>
            </w:r>
            <w:r w:rsidRPr="00720F65">
              <w:rPr>
                <w:rStyle w:val="Hyperlink"/>
                <w:noProof/>
                <w:u w:val="none"/>
                <w:lang w:val="id-ID"/>
              </w:rPr>
              <w:t>Deskripsi Data Penelitian</w:t>
            </w:r>
            <w:r w:rsidRPr="00720F65">
              <w:rPr>
                <w:noProof/>
                <w:webHidden/>
              </w:rPr>
              <w:tab/>
            </w:r>
            <w:r w:rsidRPr="00720F65">
              <w:rPr>
                <w:noProof/>
                <w:webHidden/>
              </w:rPr>
              <w:fldChar w:fldCharType="begin"/>
            </w:r>
            <w:r w:rsidRPr="00720F65">
              <w:rPr>
                <w:noProof/>
                <w:webHidden/>
              </w:rPr>
              <w:instrText xml:space="preserve"> PAGEREF _Toc224048312 \h </w:instrText>
            </w:r>
            <w:r w:rsidRPr="00720F65">
              <w:rPr>
                <w:noProof/>
                <w:webHidden/>
              </w:rPr>
            </w:r>
            <w:r w:rsidRPr="00720F65">
              <w:rPr>
                <w:noProof/>
                <w:webHidden/>
              </w:rPr>
              <w:fldChar w:fldCharType="separate"/>
            </w:r>
            <w:r w:rsidR="00F70DA1">
              <w:rPr>
                <w:noProof/>
                <w:webHidden/>
              </w:rPr>
              <w:t>39</w:t>
            </w:r>
            <w:r w:rsidRPr="00720F65">
              <w:rPr>
                <w:noProof/>
                <w:webHidden/>
              </w:rPr>
              <w:fldChar w:fldCharType="end"/>
            </w:r>
          </w:hyperlink>
        </w:p>
        <w:p w14:paraId="4C9783F0" w14:textId="78A0B1B0" w:rsidR="00AD04D4" w:rsidRPr="00720F65" w:rsidRDefault="00AD04D4" w:rsidP="00E911FB">
          <w:pPr>
            <w:pStyle w:val="TOC2"/>
            <w:ind w:firstLine="1418"/>
            <w:rPr>
              <w:rFonts w:asciiTheme="minorHAnsi" w:eastAsiaTheme="minorEastAsia" w:hAnsiTheme="minorHAnsi"/>
              <w:noProof/>
            </w:rPr>
          </w:pPr>
          <w:hyperlink w:anchor="_Toc224048313" w:history="1">
            <w:r w:rsidRPr="00720F65">
              <w:rPr>
                <w:rStyle w:val="Hyperlink"/>
                <w:noProof/>
                <w:u w:val="none"/>
                <w:lang w:val="id-ID"/>
              </w:rPr>
              <w:t>4.1.2</w:t>
            </w:r>
            <w:r w:rsidR="004A6AEA">
              <w:rPr>
                <w:rFonts w:asciiTheme="minorHAnsi" w:eastAsiaTheme="minorEastAsia" w:hAnsiTheme="minorHAnsi"/>
                <w:noProof/>
              </w:rPr>
              <w:t xml:space="preserve">  </w:t>
            </w:r>
            <w:r w:rsidRPr="00720F65">
              <w:rPr>
                <w:rStyle w:val="Hyperlink"/>
                <w:noProof/>
                <w:u w:val="none"/>
                <w:lang w:val="id-ID"/>
              </w:rPr>
              <w:t>Hasil Analisis Data</w:t>
            </w:r>
            <w:r w:rsidRPr="00720F65">
              <w:rPr>
                <w:noProof/>
                <w:webHidden/>
              </w:rPr>
              <w:tab/>
            </w:r>
            <w:r w:rsidRPr="00720F65">
              <w:rPr>
                <w:noProof/>
                <w:webHidden/>
              </w:rPr>
              <w:fldChar w:fldCharType="begin"/>
            </w:r>
            <w:r w:rsidRPr="00720F65">
              <w:rPr>
                <w:noProof/>
                <w:webHidden/>
              </w:rPr>
              <w:instrText xml:space="preserve"> PAGEREF _Toc224048313 \h </w:instrText>
            </w:r>
            <w:r w:rsidRPr="00720F65">
              <w:rPr>
                <w:noProof/>
                <w:webHidden/>
              </w:rPr>
            </w:r>
            <w:r w:rsidRPr="00720F65">
              <w:rPr>
                <w:noProof/>
                <w:webHidden/>
              </w:rPr>
              <w:fldChar w:fldCharType="separate"/>
            </w:r>
            <w:r w:rsidR="00F70DA1">
              <w:rPr>
                <w:noProof/>
                <w:webHidden/>
              </w:rPr>
              <w:t>39</w:t>
            </w:r>
            <w:r w:rsidRPr="00720F65">
              <w:rPr>
                <w:noProof/>
                <w:webHidden/>
              </w:rPr>
              <w:fldChar w:fldCharType="end"/>
            </w:r>
          </w:hyperlink>
        </w:p>
        <w:p w14:paraId="6BAD609B" w14:textId="371F1F58" w:rsidR="00AD04D4" w:rsidRPr="00720F65" w:rsidRDefault="0066744C" w:rsidP="00247D87">
          <w:pPr>
            <w:pStyle w:val="TOC3"/>
            <w:rPr>
              <w:rFonts w:asciiTheme="minorHAnsi" w:eastAsiaTheme="minorEastAsia" w:hAnsiTheme="minorHAnsi"/>
              <w:noProof/>
            </w:rPr>
          </w:pPr>
          <w:r w:rsidRPr="00720F65">
            <w:rPr>
              <w:rStyle w:val="Hyperlink"/>
              <w:noProof/>
              <w:u w:val="none"/>
            </w:rPr>
            <w:t xml:space="preserve">       </w:t>
          </w:r>
          <w:r w:rsidR="00A86ABD">
            <w:rPr>
              <w:rStyle w:val="Hyperlink"/>
              <w:noProof/>
              <w:u w:val="none"/>
            </w:rPr>
            <w:t xml:space="preserve">  </w:t>
          </w:r>
          <w:r w:rsidR="00545392">
            <w:rPr>
              <w:rStyle w:val="Hyperlink"/>
              <w:noProof/>
              <w:u w:val="none"/>
            </w:rPr>
            <w:t xml:space="preserve">  </w:t>
          </w:r>
          <w:r w:rsidR="000961AB">
            <w:rPr>
              <w:rStyle w:val="Hyperlink"/>
              <w:noProof/>
              <w:u w:val="none"/>
            </w:rPr>
            <w:t xml:space="preserve"> </w:t>
          </w:r>
          <w:hyperlink w:anchor="_Toc224048314" w:history="1">
            <w:r w:rsidR="00AD04D4" w:rsidRPr="00720F65">
              <w:rPr>
                <w:rStyle w:val="Hyperlink"/>
                <w:noProof/>
                <w:u w:val="none"/>
                <w:lang w:val="id-ID"/>
              </w:rPr>
              <w:t>4.1.2.1</w:t>
            </w:r>
            <w:r w:rsidRPr="00720F65">
              <w:rPr>
                <w:rFonts w:asciiTheme="minorHAnsi" w:eastAsiaTheme="minorEastAsia" w:hAnsiTheme="minorHAnsi"/>
                <w:noProof/>
              </w:rPr>
              <w:t xml:space="preserve">  </w:t>
            </w:r>
            <w:r w:rsidR="00AD04D4" w:rsidRPr="00720F65">
              <w:rPr>
                <w:rStyle w:val="Hyperlink"/>
                <w:noProof/>
                <w:u w:val="none"/>
                <w:lang w:val="id-ID"/>
              </w:rPr>
              <w:t>Analisis Statistik Deskriptif</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_Toc224048314 \h </w:instrText>
            </w:r>
            <w:r w:rsidR="00AD04D4" w:rsidRPr="00720F65">
              <w:rPr>
                <w:noProof/>
                <w:webHidden/>
              </w:rPr>
            </w:r>
            <w:r w:rsidR="00AD04D4" w:rsidRPr="00720F65">
              <w:rPr>
                <w:noProof/>
                <w:webHidden/>
              </w:rPr>
              <w:fldChar w:fldCharType="separate"/>
            </w:r>
            <w:r w:rsidR="00F70DA1">
              <w:rPr>
                <w:noProof/>
                <w:webHidden/>
              </w:rPr>
              <w:t>39</w:t>
            </w:r>
            <w:r w:rsidR="00AD04D4" w:rsidRPr="00720F65">
              <w:rPr>
                <w:noProof/>
                <w:webHidden/>
              </w:rPr>
              <w:fldChar w:fldCharType="end"/>
            </w:r>
          </w:hyperlink>
        </w:p>
        <w:p w14:paraId="75601304" w14:textId="33A28EDD" w:rsidR="00AD04D4" w:rsidRPr="00720F65" w:rsidRDefault="00AD04D4" w:rsidP="00247D87">
          <w:pPr>
            <w:pStyle w:val="TOC3"/>
            <w:rPr>
              <w:rFonts w:asciiTheme="minorHAnsi" w:eastAsiaTheme="minorEastAsia" w:hAnsiTheme="minorHAnsi"/>
              <w:noProof/>
            </w:rPr>
          </w:pPr>
          <w:hyperlink w:anchor="_Toc224048315" w:history="1">
            <w:r w:rsidRPr="00720F65">
              <w:rPr>
                <w:rStyle w:val="Hyperlink"/>
                <w:noProof/>
                <w:u w:val="none"/>
              </w:rPr>
              <w:t>4.1.3</w:t>
            </w:r>
            <w:r w:rsidR="0066744C" w:rsidRPr="00720F65">
              <w:rPr>
                <w:rFonts w:asciiTheme="minorHAnsi" w:eastAsiaTheme="minorEastAsia" w:hAnsiTheme="minorHAnsi"/>
                <w:noProof/>
              </w:rPr>
              <w:t xml:space="preserve"> </w:t>
            </w:r>
            <w:r w:rsidR="00CD528D">
              <w:rPr>
                <w:rFonts w:asciiTheme="minorHAnsi" w:eastAsiaTheme="minorEastAsia" w:hAnsiTheme="minorHAnsi"/>
                <w:noProof/>
              </w:rPr>
              <w:t xml:space="preserve"> </w:t>
            </w:r>
            <w:r w:rsidRPr="00720F65">
              <w:rPr>
                <w:rStyle w:val="Hyperlink"/>
                <w:noProof/>
                <w:u w:val="none"/>
              </w:rPr>
              <w:t>Uji Asumsi Klasik</w:t>
            </w:r>
            <w:r w:rsidRPr="00720F65">
              <w:rPr>
                <w:noProof/>
                <w:webHidden/>
              </w:rPr>
              <w:tab/>
            </w:r>
            <w:r w:rsidRPr="00720F65">
              <w:rPr>
                <w:noProof/>
                <w:webHidden/>
              </w:rPr>
              <w:fldChar w:fldCharType="begin"/>
            </w:r>
            <w:r w:rsidRPr="00720F65">
              <w:rPr>
                <w:noProof/>
                <w:webHidden/>
              </w:rPr>
              <w:instrText xml:space="preserve"> PAGEREF _Toc224048315 \h </w:instrText>
            </w:r>
            <w:r w:rsidRPr="00720F65">
              <w:rPr>
                <w:noProof/>
                <w:webHidden/>
              </w:rPr>
            </w:r>
            <w:r w:rsidRPr="00720F65">
              <w:rPr>
                <w:noProof/>
                <w:webHidden/>
              </w:rPr>
              <w:fldChar w:fldCharType="separate"/>
            </w:r>
            <w:r w:rsidR="00F70DA1">
              <w:rPr>
                <w:noProof/>
                <w:webHidden/>
              </w:rPr>
              <w:t>41</w:t>
            </w:r>
            <w:r w:rsidRPr="00720F65">
              <w:rPr>
                <w:noProof/>
                <w:webHidden/>
              </w:rPr>
              <w:fldChar w:fldCharType="end"/>
            </w:r>
          </w:hyperlink>
        </w:p>
        <w:p w14:paraId="01C67246" w14:textId="4B1529EE" w:rsidR="00AD04D4" w:rsidRPr="00720F65" w:rsidRDefault="00324CAF" w:rsidP="00247D87">
          <w:pPr>
            <w:pStyle w:val="TOC3"/>
            <w:rPr>
              <w:rFonts w:asciiTheme="minorHAnsi" w:eastAsiaTheme="minorEastAsia" w:hAnsiTheme="minorHAnsi"/>
              <w:noProof/>
            </w:rPr>
          </w:pPr>
          <w:r w:rsidRPr="00720F65">
            <w:rPr>
              <w:rStyle w:val="Hyperlink"/>
              <w:noProof/>
              <w:u w:val="none"/>
            </w:rPr>
            <w:t xml:space="preserve">       </w:t>
          </w:r>
          <w:r w:rsidR="00337951">
            <w:rPr>
              <w:rStyle w:val="Hyperlink"/>
              <w:noProof/>
              <w:u w:val="none"/>
            </w:rPr>
            <w:t xml:space="preserve">   </w:t>
          </w:r>
          <w:r w:rsidR="0063375D">
            <w:rPr>
              <w:rStyle w:val="Hyperlink"/>
              <w:noProof/>
              <w:u w:val="none"/>
            </w:rPr>
            <w:t xml:space="preserve">  </w:t>
          </w:r>
          <w:hyperlink w:anchor="_Toc224048316" w:history="1">
            <w:r w:rsidR="00AD04D4" w:rsidRPr="00720F65">
              <w:rPr>
                <w:rStyle w:val="Hyperlink"/>
                <w:noProof/>
                <w:u w:val="none"/>
              </w:rPr>
              <w:t>4.1.3.1</w:t>
            </w:r>
            <w:r w:rsidRPr="00720F65">
              <w:rPr>
                <w:rFonts w:asciiTheme="minorHAnsi" w:eastAsiaTheme="minorEastAsia" w:hAnsiTheme="minorHAnsi"/>
                <w:noProof/>
              </w:rPr>
              <w:t xml:space="preserve">   </w:t>
            </w:r>
            <w:r w:rsidR="00AD04D4" w:rsidRPr="00720F65">
              <w:rPr>
                <w:rStyle w:val="Hyperlink"/>
                <w:noProof/>
                <w:u w:val="none"/>
              </w:rPr>
              <w:t>Uji Normalitas</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_Toc224048316 \h </w:instrText>
            </w:r>
            <w:r w:rsidR="00AD04D4" w:rsidRPr="00720F65">
              <w:rPr>
                <w:noProof/>
                <w:webHidden/>
              </w:rPr>
            </w:r>
            <w:r w:rsidR="00AD04D4" w:rsidRPr="00720F65">
              <w:rPr>
                <w:noProof/>
                <w:webHidden/>
              </w:rPr>
              <w:fldChar w:fldCharType="separate"/>
            </w:r>
            <w:r w:rsidR="00F70DA1">
              <w:rPr>
                <w:noProof/>
                <w:webHidden/>
              </w:rPr>
              <w:t>41</w:t>
            </w:r>
            <w:r w:rsidR="00AD04D4" w:rsidRPr="00720F65">
              <w:rPr>
                <w:noProof/>
                <w:webHidden/>
              </w:rPr>
              <w:fldChar w:fldCharType="end"/>
            </w:r>
          </w:hyperlink>
        </w:p>
        <w:p w14:paraId="351A979C" w14:textId="57FC0E9C" w:rsidR="00AD04D4" w:rsidRPr="00720F65" w:rsidRDefault="00324CAF" w:rsidP="00247D87">
          <w:pPr>
            <w:pStyle w:val="TOC3"/>
            <w:rPr>
              <w:rFonts w:asciiTheme="minorHAnsi" w:eastAsiaTheme="minorEastAsia" w:hAnsiTheme="minorHAnsi"/>
              <w:noProof/>
            </w:rPr>
          </w:pPr>
          <w:r w:rsidRPr="00720F65">
            <w:rPr>
              <w:rStyle w:val="Hyperlink"/>
              <w:noProof/>
              <w:u w:val="none"/>
            </w:rPr>
            <w:t xml:space="preserve">       </w:t>
          </w:r>
          <w:r w:rsidR="00337951">
            <w:rPr>
              <w:rStyle w:val="Hyperlink"/>
              <w:noProof/>
              <w:u w:val="none"/>
            </w:rPr>
            <w:t xml:space="preserve">   </w:t>
          </w:r>
          <w:r w:rsidR="0063375D">
            <w:rPr>
              <w:rStyle w:val="Hyperlink"/>
              <w:noProof/>
              <w:u w:val="none"/>
            </w:rPr>
            <w:t xml:space="preserve">  </w:t>
          </w:r>
          <w:hyperlink w:anchor="_Toc224048317" w:history="1">
            <w:r w:rsidR="00AD04D4" w:rsidRPr="00720F65">
              <w:rPr>
                <w:rStyle w:val="Hyperlink"/>
                <w:noProof/>
                <w:u w:val="none"/>
              </w:rPr>
              <w:t>4.1.3.2</w:t>
            </w:r>
            <w:r w:rsidRPr="00720F65">
              <w:rPr>
                <w:rFonts w:asciiTheme="minorHAnsi" w:eastAsiaTheme="minorEastAsia" w:hAnsiTheme="minorHAnsi"/>
                <w:noProof/>
              </w:rPr>
              <w:t xml:space="preserve">   </w:t>
            </w:r>
            <w:r w:rsidR="00AD04D4" w:rsidRPr="00720F65">
              <w:rPr>
                <w:rStyle w:val="Hyperlink"/>
                <w:noProof/>
                <w:u w:val="none"/>
              </w:rPr>
              <w:t>Uji Multikolinearitas</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_Toc224048317 \h </w:instrText>
            </w:r>
            <w:r w:rsidR="00AD04D4" w:rsidRPr="00720F65">
              <w:rPr>
                <w:noProof/>
                <w:webHidden/>
              </w:rPr>
            </w:r>
            <w:r w:rsidR="00AD04D4" w:rsidRPr="00720F65">
              <w:rPr>
                <w:noProof/>
                <w:webHidden/>
              </w:rPr>
              <w:fldChar w:fldCharType="separate"/>
            </w:r>
            <w:r w:rsidR="00F70DA1">
              <w:rPr>
                <w:noProof/>
                <w:webHidden/>
              </w:rPr>
              <w:t>43</w:t>
            </w:r>
            <w:r w:rsidR="00AD04D4" w:rsidRPr="00720F65">
              <w:rPr>
                <w:noProof/>
                <w:webHidden/>
              </w:rPr>
              <w:fldChar w:fldCharType="end"/>
            </w:r>
          </w:hyperlink>
        </w:p>
        <w:p w14:paraId="58370DA5" w14:textId="78869C34" w:rsidR="00AD04D4" w:rsidRPr="00720F65" w:rsidRDefault="00324CAF" w:rsidP="00247D87">
          <w:pPr>
            <w:pStyle w:val="TOC3"/>
            <w:rPr>
              <w:rFonts w:asciiTheme="minorHAnsi" w:eastAsiaTheme="minorEastAsia" w:hAnsiTheme="minorHAnsi"/>
              <w:noProof/>
            </w:rPr>
          </w:pPr>
          <w:r w:rsidRPr="00720F65">
            <w:rPr>
              <w:rStyle w:val="Hyperlink"/>
              <w:noProof/>
              <w:u w:val="none"/>
            </w:rPr>
            <w:t xml:space="preserve">       </w:t>
          </w:r>
          <w:r w:rsidR="00337951">
            <w:rPr>
              <w:rStyle w:val="Hyperlink"/>
              <w:noProof/>
              <w:u w:val="none"/>
            </w:rPr>
            <w:t xml:space="preserve">   </w:t>
          </w:r>
          <w:r w:rsidR="0063375D">
            <w:rPr>
              <w:rStyle w:val="Hyperlink"/>
              <w:noProof/>
              <w:u w:val="none"/>
            </w:rPr>
            <w:t xml:space="preserve">  </w:t>
          </w:r>
          <w:hyperlink w:anchor="_Toc224048318" w:history="1">
            <w:r w:rsidR="00AD04D4" w:rsidRPr="00720F65">
              <w:rPr>
                <w:rStyle w:val="Hyperlink"/>
                <w:noProof/>
                <w:u w:val="none"/>
                <w:lang w:val="id-ID"/>
              </w:rPr>
              <w:t>4.1.3.3</w:t>
            </w:r>
            <w:r w:rsidRPr="00720F65">
              <w:rPr>
                <w:rFonts w:asciiTheme="minorHAnsi" w:eastAsiaTheme="minorEastAsia" w:hAnsiTheme="minorHAnsi"/>
                <w:noProof/>
              </w:rPr>
              <w:t xml:space="preserve">   </w:t>
            </w:r>
            <w:r w:rsidR="00AD04D4" w:rsidRPr="00720F65">
              <w:rPr>
                <w:rStyle w:val="Hyperlink"/>
                <w:noProof/>
                <w:u w:val="none"/>
                <w:lang w:val="id-ID"/>
              </w:rPr>
              <w:t>Uji Heterokedasitas</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_Toc224048318 \h </w:instrText>
            </w:r>
            <w:r w:rsidR="00AD04D4" w:rsidRPr="00720F65">
              <w:rPr>
                <w:noProof/>
                <w:webHidden/>
              </w:rPr>
            </w:r>
            <w:r w:rsidR="00AD04D4" w:rsidRPr="00720F65">
              <w:rPr>
                <w:noProof/>
                <w:webHidden/>
              </w:rPr>
              <w:fldChar w:fldCharType="separate"/>
            </w:r>
            <w:r w:rsidR="00F70DA1">
              <w:rPr>
                <w:noProof/>
                <w:webHidden/>
              </w:rPr>
              <w:t>44</w:t>
            </w:r>
            <w:r w:rsidR="00AD04D4" w:rsidRPr="00720F65">
              <w:rPr>
                <w:noProof/>
                <w:webHidden/>
              </w:rPr>
              <w:fldChar w:fldCharType="end"/>
            </w:r>
          </w:hyperlink>
        </w:p>
        <w:p w14:paraId="531358D8" w14:textId="6C01C377" w:rsidR="00AD04D4" w:rsidRPr="00720F65" w:rsidRDefault="00324CAF" w:rsidP="00247D87">
          <w:pPr>
            <w:pStyle w:val="TOC3"/>
            <w:rPr>
              <w:rFonts w:asciiTheme="minorHAnsi" w:eastAsiaTheme="minorEastAsia" w:hAnsiTheme="minorHAnsi"/>
              <w:noProof/>
            </w:rPr>
          </w:pPr>
          <w:r w:rsidRPr="00720F65">
            <w:rPr>
              <w:rStyle w:val="Hyperlink"/>
              <w:noProof/>
              <w:u w:val="none"/>
            </w:rPr>
            <w:t xml:space="preserve">       </w:t>
          </w:r>
          <w:r w:rsidR="00266409">
            <w:rPr>
              <w:rStyle w:val="Hyperlink"/>
              <w:noProof/>
              <w:u w:val="none"/>
            </w:rPr>
            <w:t xml:space="preserve">  </w:t>
          </w:r>
          <w:r w:rsidR="00337951">
            <w:rPr>
              <w:rStyle w:val="Hyperlink"/>
              <w:noProof/>
              <w:u w:val="none"/>
            </w:rPr>
            <w:t xml:space="preserve"> </w:t>
          </w:r>
          <w:r w:rsidR="0063375D">
            <w:rPr>
              <w:rStyle w:val="Hyperlink"/>
              <w:noProof/>
              <w:u w:val="none"/>
            </w:rPr>
            <w:t xml:space="preserve">  </w:t>
          </w:r>
          <w:hyperlink w:anchor="_Toc224048319" w:history="1">
            <w:r w:rsidR="00AD04D4" w:rsidRPr="00720F65">
              <w:rPr>
                <w:rStyle w:val="Hyperlink"/>
                <w:noProof/>
                <w:u w:val="none"/>
              </w:rPr>
              <w:t>4.1.3.4</w:t>
            </w:r>
            <w:r w:rsidRPr="00720F65">
              <w:rPr>
                <w:rFonts w:asciiTheme="minorHAnsi" w:eastAsiaTheme="minorEastAsia" w:hAnsiTheme="minorHAnsi"/>
                <w:noProof/>
              </w:rPr>
              <w:t xml:space="preserve">   </w:t>
            </w:r>
            <w:r w:rsidR="00AD04D4" w:rsidRPr="00720F65">
              <w:rPr>
                <w:rStyle w:val="Hyperlink"/>
                <w:noProof/>
                <w:u w:val="none"/>
              </w:rPr>
              <w:t>Uji Autokorelasi</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_Toc224048319 \h </w:instrText>
            </w:r>
            <w:r w:rsidR="00AD04D4" w:rsidRPr="00720F65">
              <w:rPr>
                <w:noProof/>
                <w:webHidden/>
              </w:rPr>
            </w:r>
            <w:r w:rsidR="00AD04D4" w:rsidRPr="00720F65">
              <w:rPr>
                <w:noProof/>
                <w:webHidden/>
              </w:rPr>
              <w:fldChar w:fldCharType="separate"/>
            </w:r>
            <w:r w:rsidR="00F70DA1">
              <w:rPr>
                <w:noProof/>
                <w:webHidden/>
              </w:rPr>
              <w:t>45</w:t>
            </w:r>
            <w:r w:rsidR="00AD04D4" w:rsidRPr="00720F65">
              <w:rPr>
                <w:noProof/>
                <w:webHidden/>
              </w:rPr>
              <w:fldChar w:fldCharType="end"/>
            </w:r>
          </w:hyperlink>
        </w:p>
        <w:p w14:paraId="28443182" w14:textId="20CF0A12" w:rsidR="00AD04D4" w:rsidRPr="00720F65" w:rsidRDefault="00324CAF">
          <w:pPr>
            <w:pStyle w:val="TOC2"/>
            <w:rPr>
              <w:rFonts w:asciiTheme="minorHAnsi" w:eastAsiaTheme="minorEastAsia" w:hAnsiTheme="minorHAnsi"/>
              <w:noProof/>
            </w:rPr>
          </w:pPr>
          <w:r w:rsidRPr="00720F65">
            <w:rPr>
              <w:rStyle w:val="Hyperlink"/>
              <w:noProof/>
              <w:u w:val="none"/>
            </w:rPr>
            <w:t xml:space="preserve">        </w:t>
          </w:r>
          <w:r w:rsidR="006A5744">
            <w:rPr>
              <w:rStyle w:val="Hyperlink"/>
              <w:noProof/>
              <w:u w:val="none"/>
            </w:rPr>
            <w:t xml:space="preserve">  </w:t>
          </w:r>
          <w:hyperlink w:anchor="_Toc224048320" w:history="1">
            <w:r w:rsidR="00AD04D4" w:rsidRPr="00720F65">
              <w:rPr>
                <w:rStyle w:val="Hyperlink"/>
                <w:noProof/>
                <w:u w:val="none"/>
                <w:lang w:val="id-ID"/>
              </w:rPr>
              <w:t>4.1.4</w:t>
            </w:r>
            <w:r w:rsidRPr="00720F65">
              <w:rPr>
                <w:rFonts w:asciiTheme="minorHAnsi" w:eastAsiaTheme="minorEastAsia" w:hAnsiTheme="minorHAnsi"/>
                <w:noProof/>
              </w:rPr>
              <w:t xml:space="preserve">  </w:t>
            </w:r>
            <w:r w:rsidR="00AD04D4" w:rsidRPr="00720F65">
              <w:rPr>
                <w:rStyle w:val="Hyperlink"/>
                <w:noProof/>
                <w:u w:val="none"/>
                <w:lang w:val="id-ID"/>
              </w:rPr>
              <w:t>Analisis Regresi Linear Berganda</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_Toc224048320 \h </w:instrText>
            </w:r>
            <w:r w:rsidR="00AD04D4" w:rsidRPr="00720F65">
              <w:rPr>
                <w:noProof/>
                <w:webHidden/>
              </w:rPr>
            </w:r>
            <w:r w:rsidR="00AD04D4" w:rsidRPr="00720F65">
              <w:rPr>
                <w:noProof/>
                <w:webHidden/>
              </w:rPr>
              <w:fldChar w:fldCharType="separate"/>
            </w:r>
            <w:r w:rsidR="00F70DA1">
              <w:rPr>
                <w:noProof/>
                <w:webHidden/>
              </w:rPr>
              <w:t>46</w:t>
            </w:r>
            <w:r w:rsidR="00AD04D4" w:rsidRPr="00720F65">
              <w:rPr>
                <w:noProof/>
                <w:webHidden/>
              </w:rPr>
              <w:fldChar w:fldCharType="end"/>
            </w:r>
          </w:hyperlink>
        </w:p>
        <w:p w14:paraId="5B2C164D" w14:textId="4D77DF14" w:rsidR="00AD04D4" w:rsidRPr="00720F65" w:rsidRDefault="00324CAF">
          <w:pPr>
            <w:pStyle w:val="TOC2"/>
            <w:rPr>
              <w:rFonts w:asciiTheme="minorHAnsi" w:eastAsiaTheme="minorEastAsia" w:hAnsiTheme="minorHAnsi"/>
              <w:noProof/>
            </w:rPr>
          </w:pPr>
          <w:r w:rsidRPr="00720F65">
            <w:rPr>
              <w:rStyle w:val="Hyperlink"/>
              <w:noProof/>
              <w:u w:val="none"/>
            </w:rPr>
            <w:t xml:space="preserve">         </w:t>
          </w:r>
          <w:r w:rsidR="006A5744">
            <w:rPr>
              <w:rStyle w:val="Hyperlink"/>
              <w:noProof/>
              <w:u w:val="none"/>
            </w:rPr>
            <w:t xml:space="preserve"> </w:t>
          </w:r>
          <w:hyperlink w:anchor="_Toc224048321" w:history="1">
            <w:r w:rsidR="00AD04D4" w:rsidRPr="00720F65">
              <w:rPr>
                <w:rStyle w:val="Hyperlink"/>
                <w:noProof/>
                <w:u w:val="none"/>
                <w:lang w:val="id-ID"/>
              </w:rPr>
              <w:t>4.1.5</w:t>
            </w:r>
            <w:r w:rsidRPr="00720F65">
              <w:rPr>
                <w:rFonts w:asciiTheme="minorHAnsi" w:eastAsiaTheme="minorEastAsia" w:hAnsiTheme="minorHAnsi"/>
                <w:noProof/>
              </w:rPr>
              <w:t xml:space="preserve">  </w:t>
            </w:r>
            <w:r w:rsidR="00AD04D4" w:rsidRPr="00720F65">
              <w:rPr>
                <w:rStyle w:val="Hyperlink"/>
                <w:noProof/>
                <w:u w:val="none"/>
                <w:lang w:val="id-ID"/>
              </w:rPr>
              <w:t>Uji Kelayakan Model (Uji F)</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_Toc224048321 \h </w:instrText>
            </w:r>
            <w:r w:rsidR="00AD04D4" w:rsidRPr="00720F65">
              <w:rPr>
                <w:noProof/>
                <w:webHidden/>
              </w:rPr>
            </w:r>
            <w:r w:rsidR="00AD04D4" w:rsidRPr="00720F65">
              <w:rPr>
                <w:noProof/>
                <w:webHidden/>
              </w:rPr>
              <w:fldChar w:fldCharType="separate"/>
            </w:r>
            <w:r w:rsidR="00F70DA1">
              <w:rPr>
                <w:noProof/>
                <w:webHidden/>
              </w:rPr>
              <w:t>47</w:t>
            </w:r>
            <w:r w:rsidR="00AD04D4" w:rsidRPr="00720F65">
              <w:rPr>
                <w:noProof/>
                <w:webHidden/>
              </w:rPr>
              <w:fldChar w:fldCharType="end"/>
            </w:r>
          </w:hyperlink>
        </w:p>
        <w:p w14:paraId="45606C27" w14:textId="7FBB131A" w:rsidR="00AD04D4" w:rsidRPr="00720F65" w:rsidRDefault="00324CAF">
          <w:pPr>
            <w:pStyle w:val="TOC2"/>
            <w:rPr>
              <w:rFonts w:asciiTheme="minorHAnsi" w:eastAsiaTheme="minorEastAsia" w:hAnsiTheme="minorHAnsi"/>
              <w:noProof/>
            </w:rPr>
          </w:pPr>
          <w:r w:rsidRPr="00720F65">
            <w:rPr>
              <w:rStyle w:val="Hyperlink"/>
              <w:noProof/>
              <w:u w:val="none"/>
            </w:rPr>
            <w:t xml:space="preserve">         </w:t>
          </w:r>
          <w:r w:rsidR="006A5744">
            <w:rPr>
              <w:rStyle w:val="Hyperlink"/>
              <w:noProof/>
              <w:u w:val="none"/>
            </w:rPr>
            <w:t xml:space="preserve"> </w:t>
          </w:r>
          <w:hyperlink w:anchor="_Toc224048322" w:history="1">
            <w:r w:rsidR="00AD04D4" w:rsidRPr="00720F65">
              <w:rPr>
                <w:rStyle w:val="Hyperlink"/>
                <w:noProof/>
                <w:u w:val="none"/>
                <w:lang w:val="id-ID"/>
              </w:rPr>
              <w:t>4.1.6</w:t>
            </w:r>
            <w:r w:rsidRPr="00720F65">
              <w:rPr>
                <w:rFonts w:asciiTheme="minorHAnsi" w:eastAsiaTheme="minorEastAsia" w:hAnsiTheme="minorHAnsi"/>
                <w:noProof/>
              </w:rPr>
              <w:t xml:space="preserve">  </w:t>
            </w:r>
            <w:r w:rsidR="00AD04D4" w:rsidRPr="00720F65">
              <w:rPr>
                <w:rStyle w:val="Hyperlink"/>
                <w:noProof/>
                <w:u w:val="none"/>
                <w:lang w:val="id-ID"/>
              </w:rPr>
              <w:t>Uji Koefisien Determinasi (R²)</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_Toc224048322 \h </w:instrText>
            </w:r>
            <w:r w:rsidR="00AD04D4" w:rsidRPr="00720F65">
              <w:rPr>
                <w:noProof/>
                <w:webHidden/>
              </w:rPr>
            </w:r>
            <w:r w:rsidR="00AD04D4" w:rsidRPr="00720F65">
              <w:rPr>
                <w:noProof/>
                <w:webHidden/>
              </w:rPr>
              <w:fldChar w:fldCharType="separate"/>
            </w:r>
            <w:r w:rsidR="00F70DA1">
              <w:rPr>
                <w:noProof/>
                <w:webHidden/>
              </w:rPr>
              <w:t>48</w:t>
            </w:r>
            <w:r w:rsidR="00AD04D4" w:rsidRPr="00720F65">
              <w:rPr>
                <w:noProof/>
                <w:webHidden/>
              </w:rPr>
              <w:fldChar w:fldCharType="end"/>
            </w:r>
          </w:hyperlink>
        </w:p>
        <w:p w14:paraId="1F21E864" w14:textId="0882D35C" w:rsidR="00AD04D4" w:rsidRPr="00720F65" w:rsidRDefault="00324CAF">
          <w:pPr>
            <w:pStyle w:val="TOC2"/>
            <w:rPr>
              <w:rFonts w:asciiTheme="minorHAnsi" w:eastAsiaTheme="minorEastAsia" w:hAnsiTheme="minorHAnsi"/>
              <w:noProof/>
            </w:rPr>
          </w:pPr>
          <w:r w:rsidRPr="00720F65">
            <w:rPr>
              <w:rStyle w:val="Hyperlink"/>
              <w:noProof/>
              <w:u w:val="none"/>
            </w:rPr>
            <w:t xml:space="preserve">          </w:t>
          </w:r>
          <w:hyperlink w:anchor="_Toc224048323" w:history="1">
            <w:r w:rsidR="00AD04D4" w:rsidRPr="00720F65">
              <w:rPr>
                <w:rStyle w:val="Hyperlink"/>
                <w:noProof/>
                <w:u w:val="none"/>
                <w:lang w:val="id-ID"/>
              </w:rPr>
              <w:t>4.1.7</w:t>
            </w:r>
            <w:r w:rsidRPr="00720F65">
              <w:rPr>
                <w:rFonts w:asciiTheme="minorHAnsi" w:eastAsiaTheme="minorEastAsia" w:hAnsiTheme="minorHAnsi"/>
                <w:noProof/>
              </w:rPr>
              <w:t xml:space="preserve">  </w:t>
            </w:r>
            <w:r w:rsidR="00AD04D4" w:rsidRPr="00720F65">
              <w:rPr>
                <w:rStyle w:val="Hyperlink"/>
                <w:noProof/>
                <w:u w:val="none"/>
                <w:lang w:val="id-ID"/>
              </w:rPr>
              <w:t>Uji Signifikansi Variabel (Uji-t)</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_Toc224048323 \h </w:instrText>
            </w:r>
            <w:r w:rsidR="00AD04D4" w:rsidRPr="00720F65">
              <w:rPr>
                <w:noProof/>
                <w:webHidden/>
              </w:rPr>
            </w:r>
            <w:r w:rsidR="00AD04D4" w:rsidRPr="00720F65">
              <w:rPr>
                <w:noProof/>
                <w:webHidden/>
              </w:rPr>
              <w:fldChar w:fldCharType="separate"/>
            </w:r>
            <w:r w:rsidR="00F70DA1">
              <w:rPr>
                <w:noProof/>
                <w:webHidden/>
              </w:rPr>
              <w:t>49</w:t>
            </w:r>
            <w:r w:rsidR="00AD04D4" w:rsidRPr="00720F65">
              <w:rPr>
                <w:noProof/>
                <w:webHidden/>
              </w:rPr>
              <w:fldChar w:fldCharType="end"/>
            </w:r>
          </w:hyperlink>
        </w:p>
        <w:p w14:paraId="72DCFE18" w14:textId="145E9899" w:rsidR="00AD04D4" w:rsidRPr="00720F65" w:rsidRDefault="00324CAF">
          <w:pPr>
            <w:pStyle w:val="TOC2"/>
            <w:rPr>
              <w:rFonts w:asciiTheme="minorHAnsi" w:eastAsiaTheme="minorEastAsia" w:hAnsiTheme="minorHAnsi"/>
              <w:noProof/>
            </w:rPr>
          </w:pPr>
          <w:r w:rsidRPr="00720F65">
            <w:rPr>
              <w:rStyle w:val="Hyperlink"/>
              <w:noProof/>
              <w:u w:val="none"/>
            </w:rPr>
            <w:t xml:space="preserve">  </w:t>
          </w:r>
          <w:hyperlink w:anchor="_Toc224048324" w:history="1">
            <w:r w:rsidR="00AD04D4" w:rsidRPr="00720F65">
              <w:rPr>
                <w:rStyle w:val="Hyperlink"/>
                <w:noProof/>
                <w:u w:val="none"/>
                <w:lang w:val="id-ID"/>
              </w:rPr>
              <w:t>4.2</w:t>
            </w:r>
            <w:r w:rsidR="00B62ED6">
              <w:rPr>
                <w:rFonts w:asciiTheme="minorHAnsi" w:eastAsiaTheme="minorEastAsia" w:hAnsiTheme="minorHAnsi"/>
                <w:noProof/>
              </w:rPr>
              <w:t xml:space="preserve">   </w:t>
            </w:r>
            <w:r w:rsidR="00AD04D4" w:rsidRPr="00720F65">
              <w:rPr>
                <w:rStyle w:val="Hyperlink"/>
                <w:noProof/>
                <w:u w:val="none"/>
                <w:lang w:val="id-ID"/>
              </w:rPr>
              <w:t>Pembahasan</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_Toc224048324 \h </w:instrText>
            </w:r>
            <w:r w:rsidR="00AD04D4" w:rsidRPr="00720F65">
              <w:rPr>
                <w:noProof/>
                <w:webHidden/>
              </w:rPr>
            </w:r>
            <w:r w:rsidR="00AD04D4" w:rsidRPr="00720F65">
              <w:rPr>
                <w:noProof/>
                <w:webHidden/>
              </w:rPr>
              <w:fldChar w:fldCharType="separate"/>
            </w:r>
            <w:r w:rsidR="00F70DA1">
              <w:rPr>
                <w:noProof/>
                <w:webHidden/>
              </w:rPr>
              <w:t>50</w:t>
            </w:r>
            <w:r w:rsidR="00AD04D4" w:rsidRPr="00720F65">
              <w:rPr>
                <w:noProof/>
                <w:webHidden/>
              </w:rPr>
              <w:fldChar w:fldCharType="end"/>
            </w:r>
          </w:hyperlink>
        </w:p>
        <w:p w14:paraId="230CE0A6" w14:textId="01211B0F" w:rsidR="00AD04D4" w:rsidRPr="00720F65" w:rsidRDefault="004A6AEA" w:rsidP="00247D87">
          <w:pPr>
            <w:pStyle w:val="TOC3"/>
            <w:rPr>
              <w:rFonts w:asciiTheme="minorHAnsi" w:eastAsiaTheme="minorEastAsia" w:hAnsiTheme="minorHAnsi"/>
              <w:noProof/>
            </w:rPr>
          </w:pPr>
          <w:r>
            <w:rPr>
              <w:noProof/>
            </w:rPr>
            <w:t xml:space="preserve"> </w:t>
          </w:r>
          <w:hyperlink w:anchor="_Toc224048325" w:history="1">
            <w:r w:rsidR="00AD04D4" w:rsidRPr="00720F65">
              <w:rPr>
                <w:rStyle w:val="Hyperlink"/>
                <w:noProof/>
                <w:u w:val="none"/>
                <w:lang w:val="id-ID"/>
              </w:rPr>
              <w:t>4.2.1</w:t>
            </w:r>
            <w:r w:rsidR="006A5744">
              <w:rPr>
                <w:rFonts w:asciiTheme="minorHAnsi" w:eastAsiaTheme="minorEastAsia" w:hAnsiTheme="minorHAnsi"/>
                <w:noProof/>
              </w:rPr>
              <w:t xml:space="preserve"> </w:t>
            </w:r>
            <w:r w:rsidR="00AD04D4" w:rsidRPr="00720F65">
              <w:rPr>
                <w:rStyle w:val="Hyperlink"/>
                <w:noProof/>
                <w:u w:val="none"/>
                <w:lang w:val="id-ID"/>
              </w:rPr>
              <w:t xml:space="preserve">Pengaruh </w:t>
            </w:r>
            <w:r w:rsidR="00AD04D4" w:rsidRPr="00720F65">
              <w:rPr>
                <w:rStyle w:val="Hyperlink"/>
                <w:i/>
                <w:iCs/>
                <w:noProof/>
                <w:u w:val="none"/>
                <w:lang w:val="id-ID"/>
              </w:rPr>
              <w:t>Green Intellectual Capital</w:t>
            </w:r>
            <w:r w:rsidR="00AD04D4" w:rsidRPr="00720F65">
              <w:rPr>
                <w:rStyle w:val="Hyperlink"/>
                <w:noProof/>
                <w:u w:val="none"/>
                <w:lang w:val="id-ID"/>
              </w:rPr>
              <w:t xml:space="preserve"> terhadap </w:t>
            </w:r>
            <w:r w:rsidR="00AD04D4" w:rsidRPr="00720F65">
              <w:rPr>
                <w:rStyle w:val="Hyperlink"/>
                <w:i/>
                <w:iCs/>
                <w:noProof/>
                <w:u w:val="none"/>
                <w:lang w:val="id-ID"/>
              </w:rPr>
              <w:t>Sustainable Development</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_Toc224048325 \h </w:instrText>
            </w:r>
            <w:r w:rsidR="00AD04D4" w:rsidRPr="00720F65">
              <w:rPr>
                <w:noProof/>
                <w:webHidden/>
              </w:rPr>
            </w:r>
            <w:r w:rsidR="00AD04D4" w:rsidRPr="00720F65">
              <w:rPr>
                <w:noProof/>
                <w:webHidden/>
              </w:rPr>
              <w:fldChar w:fldCharType="separate"/>
            </w:r>
            <w:r w:rsidR="00F70DA1">
              <w:rPr>
                <w:noProof/>
                <w:webHidden/>
              </w:rPr>
              <w:t>50</w:t>
            </w:r>
            <w:r w:rsidR="00AD04D4" w:rsidRPr="00720F65">
              <w:rPr>
                <w:noProof/>
                <w:webHidden/>
              </w:rPr>
              <w:fldChar w:fldCharType="end"/>
            </w:r>
          </w:hyperlink>
        </w:p>
        <w:p w14:paraId="4012F295" w14:textId="21B6846B" w:rsidR="00AD04D4" w:rsidRPr="00720F65" w:rsidRDefault="00247D87" w:rsidP="00247D87">
          <w:pPr>
            <w:pStyle w:val="TOC3"/>
            <w:rPr>
              <w:rFonts w:asciiTheme="minorHAnsi" w:eastAsiaTheme="minorEastAsia" w:hAnsiTheme="minorHAnsi"/>
              <w:noProof/>
            </w:rPr>
          </w:pPr>
          <w:r>
            <w:rPr>
              <w:noProof/>
            </w:rPr>
            <w:t xml:space="preserve"> </w:t>
          </w:r>
          <w:hyperlink w:anchor="_Toc224048326" w:history="1">
            <w:r w:rsidR="00AD04D4" w:rsidRPr="00720F65">
              <w:rPr>
                <w:rStyle w:val="Hyperlink"/>
                <w:noProof/>
                <w:u w:val="none"/>
                <w:lang w:val="id-ID"/>
              </w:rPr>
              <w:t>4.2.2</w:t>
            </w:r>
            <w:r w:rsidR="00AD04D4" w:rsidRPr="00720F65">
              <w:rPr>
                <w:rFonts w:asciiTheme="minorHAnsi" w:eastAsiaTheme="minorEastAsia" w:hAnsiTheme="minorHAnsi"/>
                <w:noProof/>
              </w:rPr>
              <w:tab/>
            </w:r>
            <w:r w:rsidR="00AD04D4" w:rsidRPr="00720F65">
              <w:rPr>
                <w:rStyle w:val="Hyperlink"/>
                <w:noProof/>
                <w:u w:val="none"/>
                <w:lang w:val="id-ID"/>
              </w:rPr>
              <w:t xml:space="preserve">Pengaruh </w:t>
            </w:r>
            <w:r w:rsidR="00AD04D4" w:rsidRPr="00720F65">
              <w:rPr>
                <w:rStyle w:val="Hyperlink"/>
                <w:i/>
                <w:iCs/>
                <w:noProof/>
                <w:u w:val="none"/>
                <w:lang w:val="id-ID"/>
              </w:rPr>
              <w:t>Environmental Cost</w:t>
            </w:r>
            <w:r w:rsidR="00AD04D4" w:rsidRPr="00720F65">
              <w:rPr>
                <w:rStyle w:val="Hyperlink"/>
                <w:noProof/>
                <w:u w:val="none"/>
                <w:lang w:val="id-ID"/>
              </w:rPr>
              <w:t xml:space="preserve"> terhadap</w:t>
            </w:r>
            <w:r w:rsidR="00AD04D4" w:rsidRPr="00720F65">
              <w:rPr>
                <w:rStyle w:val="Hyperlink"/>
                <w:i/>
                <w:iCs/>
                <w:noProof/>
                <w:u w:val="none"/>
                <w:lang w:val="id-ID"/>
              </w:rPr>
              <w:t xml:space="preserve"> Sustainable </w:t>
            </w:r>
            <w:r w:rsidR="00266409">
              <w:rPr>
                <w:rStyle w:val="Hyperlink"/>
                <w:i/>
                <w:iCs/>
                <w:noProof/>
                <w:u w:val="none"/>
                <w:lang w:val="id-ID"/>
              </w:rPr>
              <w:t xml:space="preserve"> </w:t>
            </w:r>
            <w:r w:rsidR="00AD04D4" w:rsidRPr="00720F65">
              <w:rPr>
                <w:rStyle w:val="Hyperlink"/>
                <w:i/>
                <w:iCs/>
                <w:noProof/>
                <w:u w:val="none"/>
                <w:lang w:val="id-ID"/>
              </w:rPr>
              <w:t>Development</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_Toc224048326 \h </w:instrText>
            </w:r>
            <w:r w:rsidR="00AD04D4" w:rsidRPr="00720F65">
              <w:rPr>
                <w:noProof/>
                <w:webHidden/>
              </w:rPr>
            </w:r>
            <w:r w:rsidR="00AD04D4" w:rsidRPr="00720F65">
              <w:rPr>
                <w:noProof/>
                <w:webHidden/>
              </w:rPr>
              <w:fldChar w:fldCharType="separate"/>
            </w:r>
            <w:r w:rsidR="00F70DA1">
              <w:rPr>
                <w:noProof/>
                <w:webHidden/>
              </w:rPr>
              <w:t>52</w:t>
            </w:r>
            <w:r w:rsidR="00AD04D4" w:rsidRPr="00720F65">
              <w:rPr>
                <w:noProof/>
                <w:webHidden/>
              </w:rPr>
              <w:fldChar w:fldCharType="end"/>
            </w:r>
          </w:hyperlink>
        </w:p>
        <w:p w14:paraId="31F11366" w14:textId="6E507FB0" w:rsidR="00AD04D4" w:rsidRPr="00720F65" w:rsidRDefault="00247D87" w:rsidP="007D4AFD">
          <w:pPr>
            <w:pStyle w:val="TOC3"/>
            <w:rPr>
              <w:rFonts w:asciiTheme="minorHAnsi" w:eastAsiaTheme="minorEastAsia" w:hAnsiTheme="minorHAnsi"/>
              <w:noProof/>
            </w:rPr>
          </w:pPr>
          <w:r>
            <w:rPr>
              <w:noProof/>
            </w:rPr>
            <w:t xml:space="preserve"> </w:t>
          </w:r>
          <w:hyperlink w:anchor="_Toc224048327" w:history="1">
            <w:r w:rsidR="00AD04D4" w:rsidRPr="00720F65">
              <w:rPr>
                <w:rStyle w:val="Hyperlink"/>
                <w:noProof/>
                <w:u w:val="none"/>
                <w:lang w:val="id-ID"/>
              </w:rPr>
              <w:t>4.2.3</w:t>
            </w:r>
            <w:r w:rsidR="00AD04D4" w:rsidRPr="00720F65">
              <w:rPr>
                <w:rFonts w:asciiTheme="minorHAnsi" w:eastAsiaTheme="minorEastAsia" w:hAnsiTheme="minorHAnsi"/>
                <w:noProof/>
              </w:rPr>
              <w:tab/>
            </w:r>
            <w:r w:rsidR="00AD04D4" w:rsidRPr="00720F65">
              <w:rPr>
                <w:rStyle w:val="Hyperlink"/>
                <w:noProof/>
                <w:u w:val="none"/>
                <w:lang w:val="id-ID"/>
              </w:rPr>
              <w:t xml:space="preserve">Pengaruh </w:t>
            </w:r>
            <w:r w:rsidR="00AD04D4" w:rsidRPr="00720F65">
              <w:rPr>
                <w:rStyle w:val="Hyperlink"/>
                <w:i/>
                <w:iCs/>
                <w:noProof/>
                <w:u w:val="none"/>
                <w:lang w:val="id-ID"/>
              </w:rPr>
              <w:t>Internal Corporate Governance Strength</w:t>
            </w:r>
            <w:r w:rsidR="00AD04D4" w:rsidRPr="00720F65">
              <w:rPr>
                <w:rStyle w:val="Hyperlink"/>
                <w:noProof/>
                <w:u w:val="none"/>
                <w:lang w:val="id-ID"/>
              </w:rPr>
              <w:t xml:space="preserve"> terhadap </w:t>
            </w:r>
            <w:r w:rsidR="00AD04D4" w:rsidRPr="00720F65">
              <w:rPr>
                <w:rStyle w:val="Hyperlink"/>
                <w:i/>
                <w:iCs/>
                <w:noProof/>
                <w:u w:val="none"/>
                <w:lang w:val="id-ID"/>
              </w:rPr>
              <w:t>Sustainable Development</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_Toc224048327 \h </w:instrText>
            </w:r>
            <w:r w:rsidR="00AD04D4" w:rsidRPr="00720F65">
              <w:rPr>
                <w:noProof/>
                <w:webHidden/>
              </w:rPr>
            </w:r>
            <w:r w:rsidR="00AD04D4" w:rsidRPr="00720F65">
              <w:rPr>
                <w:noProof/>
                <w:webHidden/>
              </w:rPr>
              <w:fldChar w:fldCharType="separate"/>
            </w:r>
            <w:r w:rsidR="00F70DA1">
              <w:rPr>
                <w:noProof/>
                <w:webHidden/>
              </w:rPr>
              <w:t>54</w:t>
            </w:r>
            <w:r w:rsidR="00AD04D4" w:rsidRPr="00720F65">
              <w:rPr>
                <w:noProof/>
                <w:webHidden/>
              </w:rPr>
              <w:fldChar w:fldCharType="end"/>
            </w:r>
          </w:hyperlink>
        </w:p>
        <w:p w14:paraId="0881FEA8" w14:textId="1B6BDB47" w:rsidR="00AD04D4" w:rsidRPr="00720F65" w:rsidRDefault="00AD04D4" w:rsidP="003417BC">
          <w:pPr>
            <w:pStyle w:val="TOC1"/>
            <w:spacing w:before="240"/>
            <w:rPr>
              <w:rFonts w:asciiTheme="minorHAnsi" w:eastAsiaTheme="minorEastAsia" w:hAnsiTheme="minorHAnsi"/>
              <w:noProof/>
            </w:rPr>
          </w:pPr>
          <w:hyperlink w:anchor="_Toc224048328" w:history="1">
            <w:r w:rsidRPr="00720F65">
              <w:rPr>
                <w:rStyle w:val="Hyperlink"/>
                <w:noProof/>
                <w:u w:val="none"/>
              </w:rPr>
              <w:t xml:space="preserve">BAB V  </w:t>
            </w:r>
            <w:r w:rsidR="00720F65" w:rsidRPr="00720F65">
              <w:rPr>
                <w:rStyle w:val="Hyperlink"/>
                <w:noProof/>
                <w:u w:val="none"/>
              </w:rPr>
              <w:t xml:space="preserve"> </w:t>
            </w:r>
            <w:r w:rsidRPr="00720F65">
              <w:rPr>
                <w:rStyle w:val="Hyperlink"/>
                <w:noProof/>
                <w:u w:val="none"/>
              </w:rPr>
              <w:t>PENUTUP</w:t>
            </w:r>
            <w:r w:rsidRPr="00720F65">
              <w:rPr>
                <w:noProof/>
                <w:webHidden/>
              </w:rPr>
              <w:tab/>
            </w:r>
            <w:r w:rsidRPr="00720F65">
              <w:rPr>
                <w:noProof/>
                <w:webHidden/>
              </w:rPr>
              <w:fldChar w:fldCharType="begin"/>
            </w:r>
            <w:r w:rsidRPr="00720F65">
              <w:rPr>
                <w:noProof/>
                <w:webHidden/>
              </w:rPr>
              <w:instrText xml:space="preserve"> PAGEREF _Toc224048328 \h </w:instrText>
            </w:r>
            <w:r w:rsidRPr="00720F65">
              <w:rPr>
                <w:noProof/>
                <w:webHidden/>
              </w:rPr>
            </w:r>
            <w:r w:rsidRPr="00720F65">
              <w:rPr>
                <w:noProof/>
                <w:webHidden/>
              </w:rPr>
              <w:fldChar w:fldCharType="separate"/>
            </w:r>
            <w:r w:rsidR="00F70DA1">
              <w:rPr>
                <w:noProof/>
                <w:webHidden/>
              </w:rPr>
              <w:t>56</w:t>
            </w:r>
            <w:r w:rsidRPr="00720F65">
              <w:rPr>
                <w:noProof/>
                <w:webHidden/>
              </w:rPr>
              <w:fldChar w:fldCharType="end"/>
            </w:r>
          </w:hyperlink>
        </w:p>
        <w:p w14:paraId="7E133B42" w14:textId="78D0C01A" w:rsidR="00AD04D4" w:rsidRPr="00720F65" w:rsidRDefault="00720F65">
          <w:pPr>
            <w:pStyle w:val="TOC2"/>
            <w:rPr>
              <w:rFonts w:asciiTheme="minorHAnsi" w:eastAsiaTheme="minorEastAsia" w:hAnsiTheme="minorHAnsi"/>
              <w:noProof/>
            </w:rPr>
          </w:pPr>
          <w:r w:rsidRPr="00720F65">
            <w:rPr>
              <w:rStyle w:val="Hyperlink"/>
              <w:noProof/>
              <w:u w:val="none"/>
            </w:rPr>
            <w:t xml:space="preserve"> </w:t>
          </w:r>
          <w:hyperlink w:anchor="_Toc224048329" w:history="1">
            <w:r w:rsidR="00AD04D4" w:rsidRPr="00720F65">
              <w:rPr>
                <w:rStyle w:val="Hyperlink"/>
                <w:noProof/>
                <w:u w:val="none"/>
                <w:lang w:val="id-ID"/>
              </w:rPr>
              <w:t>5.1</w:t>
            </w:r>
            <w:r w:rsidR="00B62ED6">
              <w:rPr>
                <w:rFonts w:asciiTheme="minorHAnsi" w:eastAsiaTheme="minorEastAsia" w:hAnsiTheme="minorHAnsi"/>
                <w:noProof/>
              </w:rPr>
              <w:t xml:space="preserve">   </w:t>
            </w:r>
            <w:r w:rsidR="00AD04D4" w:rsidRPr="00720F65">
              <w:rPr>
                <w:rStyle w:val="Hyperlink"/>
                <w:noProof/>
                <w:u w:val="none"/>
                <w:lang w:val="id-ID"/>
              </w:rPr>
              <w:t>Kesimpulan</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_Toc224048329 \h </w:instrText>
            </w:r>
            <w:r w:rsidR="00AD04D4" w:rsidRPr="00720F65">
              <w:rPr>
                <w:noProof/>
                <w:webHidden/>
              </w:rPr>
            </w:r>
            <w:r w:rsidR="00AD04D4" w:rsidRPr="00720F65">
              <w:rPr>
                <w:noProof/>
                <w:webHidden/>
              </w:rPr>
              <w:fldChar w:fldCharType="separate"/>
            </w:r>
            <w:r w:rsidR="00F70DA1">
              <w:rPr>
                <w:noProof/>
                <w:webHidden/>
              </w:rPr>
              <w:t>56</w:t>
            </w:r>
            <w:r w:rsidR="00AD04D4" w:rsidRPr="00720F65">
              <w:rPr>
                <w:noProof/>
                <w:webHidden/>
              </w:rPr>
              <w:fldChar w:fldCharType="end"/>
            </w:r>
          </w:hyperlink>
        </w:p>
        <w:p w14:paraId="42D55713" w14:textId="2D04766F" w:rsidR="00AD04D4" w:rsidRPr="00720F65" w:rsidRDefault="00720F65" w:rsidP="00B62C9F">
          <w:pPr>
            <w:pStyle w:val="TOC2"/>
            <w:spacing w:line="360" w:lineRule="auto"/>
            <w:rPr>
              <w:rFonts w:asciiTheme="minorHAnsi" w:eastAsiaTheme="minorEastAsia" w:hAnsiTheme="minorHAnsi"/>
              <w:noProof/>
            </w:rPr>
          </w:pPr>
          <w:r w:rsidRPr="00720F65">
            <w:rPr>
              <w:rStyle w:val="Hyperlink"/>
              <w:noProof/>
              <w:u w:val="none"/>
            </w:rPr>
            <w:t xml:space="preserve"> </w:t>
          </w:r>
          <w:hyperlink w:anchor="_Toc224048330" w:history="1">
            <w:r w:rsidR="00AD04D4" w:rsidRPr="00720F65">
              <w:rPr>
                <w:rStyle w:val="Hyperlink"/>
                <w:noProof/>
                <w:u w:val="none"/>
                <w:lang w:val="id-ID"/>
              </w:rPr>
              <w:t>5.2</w:t>
            </w:r>
            <w:r w:rsidR="00B62ED6">
              <w:rPr>
                <w:rFonts w:asciiTheme="minorHAnsi" w:eastAsiaTheme="minorEastAsia" w:hAnsiTheme="minorHAnsi"/>
                <w:noProof/>
              </w:rPr>
              <w:t xml:space="preserve">   </w:t>
            </w:r>
            <w:r w:rsidR="00AD04D4" w:rsidRPr="00720F65">
              <w:rPr>
                <w:rStyle w:val="Hyperlink"/>
                <w:noProof/>
                <w:u w:val="none"/>
                <w:lang w:val="id-ID"/>
              </w:rPr>
              <w:t>Saran</w:t>
            </w:r>
            <w:r w:rsidR="00AD04D4" w:rsidRPr="00720F65">
              <w:rPr>
                <w:noProof/>
                <w:webHidden/>
              </w:rPr>
              <w:tab/>
            </w:r>
            <w:r w:rsidR="00AD04D4" w:rsidRPr="00720F65">
              <w:rPr>
                <w:noProof/>
                <w:webHidden/>
              </w:rPr>
              <w:fldChar w:fldCharType="begin"/>
            </w:r>
            <w:r w:rsidR="00AD04D4" w:rsidRPr="00720F65">
              <w:rPr>
                <w:noProof/>
                <w:webHidden/>
              </w:rPr>
              <w:instrText xml:space="preserve"> PAGEREF _Toc224048330 \h </w:instrText>
            </w:r>
            <w:r w:rsidR="00AD04D4" w:rsidRPr="00720F65">
              <w:rPr>
                <w:noProof/>
                <w:webHidden/>
              </w:rPr>
            </w:r>
            <w:r w:rsidR="00AD04D4" w:rsidRPr="00720F65">
              <w:rPr>
                <w:noProof/>
                <w:webHidden/>
              </w:rPr>
              <w:fldChar w:fldCharType="separate"/>
            </w:r>
            <w:r w:rsidR="00F70DA1">
              <w:rPr>
                <w:noProof/>
                <w:webHidden/>
              </w:rPr>
              <w:t>57</w:t>
            </w:r>
            <w:r w:rsidR="00AD04D4" w:rsidRPr="00720F65">
              <w:rPr>
                <w:noProof/>
                <w:webHidden/>
              </w:rPr>
              <w:fldChar w:fldCharType="end"/>
            </w:r>
          </w:hyperlink>
        </w:p>
        <w:p w14:paraId="0D7A56BC" w14:textId="00576B63" w:rsidR="00AD04D4" w:rsidRPr="00720F65" w:rsidRDefault="00AD04D4" w:rsidP="003417BC">
          <w:pPr>
            <w:pStyle w:val="TOC1"/>
            <w:rPr>
              <w:rFonts w:asciiTheme="minorHAnsi" w:eastAsiaTheme="minorEastAsia" w:hAnsiTheme="minorHAnsi"/>
              <w:noProof/>
            </w:rPr>
          </w:pPr>
          <w:hyperlink w:anchor="_Toc224048331" w:history="1">
            <w:r w:rsidRPr="00720F65">
              <w:rPr>
                <w:rStyle w:val="Hyperlink"/>
                <w:noProof/>
                <w:u w:val="none"/>
                <w:lang w:val="id-ID"/>
              </w:rPr>
              <w:t>DAFTAR PUSTAKA</w:t>
            </w:r>
            <w:r w:rsidRPr="00720F65">
              <w:rPr>
                <w:noProof/>
                <w:webHidden/>
              </w:rPr>
              <w:tab/>
            </w:r>
            <w:r w:rsidRPr="00720F65">
              <w:rPr>
                <w:noProof/>
                <w:webHidden/>
              </w:rPr>
              <w:fldChar w:fldCharType="begin"/>
            </w:r>
            <w:r w:rsidRPr="00720F65">
              <w:rPr>
                <w:noProof/>
                <w:webHidden/>
              </w:rPr>
              <w:instrText xml:space="preserve"> PAGEREF _Toc224048331 \h </w:instrText>
            </w:r>
            <w:r w:rsidRPr="00720F65">
              <w:rPr>
                <w:noProof/>
                <w:webHidden/>
              </w:rPr>
            </w:r>
            <w:r w:rsidRPr="00720F65">
              <w:rPr>
                <w:noProof/>
                <w:webHidden/>
              </w:rPr>
              <w:fldChar w:fldCharType="separate"/>
            </w:r>
            <w:r w:rsidR="00F70DA1">
              <w:rPr>
                <w:noProof/>
                <w:webHidden/>
              </w:rPr>
              <w:t>59</w:t>
            </w:r>
            <w:r w:rsidRPr="00720F65">
              <w:rPr>
                <w:noProof/>
                <w:webHidden/>
              </w:rPr>
              <w:fldChar w:fldCharType="end"/>
            </w:r>
          </w:hyperlink>
        </w:p>
        <w:p w14:paraId="15B81034" w14:textId="295E342E" w:rsidR="00A13AC7" w:rsidRPr="00720F65" w:rsidRDefault="00A13AC7" w:rsidP="00EF2404">
          <w:pPr>
            <w:widowControl w:val="0"/>
          </w:pPr>
          <w:r w:rsidRPr="00720F65">
            <w:rPr>
              <w:b/>
              <w:bCs/>
              <w:noProof/>
            </w:rPr>
            <w:fldChar w:fldCharType="end"/>
          </w:r>
        </w:p>
      </w:sdtContent>
    </w:sdt>
    <w:p w14:paraId="4593052E" w14:textId="77777777" w:rsidR="003707BC" w:rsidRPr="00720F65" w:rsidRDefault="003707BC" w:rsidP="00EF2404">
      <w:pPr>
        <w:widowControl w:val="0"/>
        <w:rPr>
          <w:lang w:val="id-ID"/>
        </w:rPr>
      </w:pPr>
    </w:p>
    <w:p w14:paraId="7FB66E46" w14:textId="14B1786E" w:rsidR="00030E4E" w:rsidRPr="00EE0685" w:rsidRDefault="00030E4E" w:rsidP="00EF2404">
      <w:pPr>
        <w:widowControl w:val="0"/>
        <w:rPr>
          <w:lang w:val="id-ID"/>
        </w:rPr>
      </w:pPr>
      <w:r w:rsidRPr="00EE0685">
        <w:rPr>
          <w:lang w:val="id-ID"/>
        </w:rPr>
        <w:br w:type="page"/>
      </w:r>
    </w:p>
    <w:p w14:paraId="7765D752" w14:textId="7A5FCC0C" w:rsidR="00030E4E" w:rsidRDefault="00030E4E" w:rsidP="00EF2404">
      <w:pPr>
        <w:pStyle w:val="Heading1"/>
        <w:keepNext w:val="0"/>
        <w:keepLines w:val="0"/>
        <w:widowControl w:val="0"/>
        <w:spacing w:before="0" w:line="480" w:lineRule="auto"/>
        <w:rPr>
          <w:lang w:val="id-ID"/>
        </w:rPr>
      </w:pPr>
      <w:bookmarkStart w:id="6" w:name="_Toc210155406"/>
      <w:bookmarkStart w:id="7" w:name="_Toc224048268"/>
      <w:r>
        <w:rPr>
          <w:lang w:val="id-ID"/>
        </w:rPr>
        <w:lastRenderedPageBreak/>
        <w:t>DAFTAR TABEL</w:t>
      </w:r>
      <w:bookmarkEnd w:id="6"/>
      <w:bookmarkEnd w:id="7"/>
    </w:p>
    <w:p w14:paraId="5659EA94" w14:textId="2FF4D6A0" w:rsidR="007E0505" w:rsidRPr="00D62BB2" w:rsidRDefault="007E0505" w:rsidP="00C243D2">
      <w:pPr>
        <w:widowControl w:val="0"/>
        <w:tabs>
          <w:tab w:val="left" w:leader="dot" w:pos="7655"/>
        </w:tabs>
        <w:spacing w:line="240" w:lineRule="auto"/>
        <w:jc w:val="right"/>
        <w:rPr>
          <w:rFonts w:ascii="Times New Roman" w:hAnsi="Times New Roman" w:cs="Times New Roman"/>
          <w:b/>
          <w:bCs/>
          <w:lang w:val="id-ID"/>
        </w:rPr>
      </w:pPr>
      <w:r>
        <w:rPr>
          <w:rFonts w:ascii="Times New Roman" w:hAnsi="Times New Roman" w:cs="Times New Roman"/>
          <w:b/>
          <w:bCs/>
          <w:lang w:val="id-ID"/>
        </w:rPr>
        <w:t>Halama</w:t>
      </w:r>
      <w:r w:rsidR="00CC7AE6">
        <w:rPr>
          <w:rFonts w:ascii="Times New Roman" w:hAnsi="Times New Roman" w:cs="Times New Roman"/>
          <w:b/>
          <w:bCs/>
          <w:lang w:val="id-ID"/>
        </w:rPr>
        <w:t>n</w:t>
      </w:r>
      <w:r w:rsidRPr="007E0505">
        <w:rPr>
          <w:rFonts w:ascii="Times New Roman" w:hAnsi="Times New Roman" w:cs="Times New Roman"/>
          <w:lang w:val="id-ID"/>
        </w:rPr>
        <w:fldChar w:fldCharType="begin"/>
      </w:r>
      <w:r w:rsidRPr="007E0505">
        <w:rPr>
          <w:rFonts w:ascii="Times New Roman" w:hAnsi="Times New Roman" w:cs="Times New Roman"/>
          <w:lang w:val="id-ID"/>
        </w:rPr>
        <w:instrText xml:space="preserve"> TOC \h \z \c "Tabel 3." </w:instrText>
      </w:r>
      <w:r w:rsidRPr="007E0505">
        <w:rPr>
          <w:rFonts w:ascii="Times New Roman" w:hAnsi="Times New Roman" w:cs="Times New Roman"/>
          <w:lang w:val="id-ID"/>
        </w:rPr>
        <w:fldChar w:fldCharType="separate"/>
      </w:r>
    </w:p>
    <w:p w14:paraId="1BECF9E8" w14:textId="19D66BD1" w:rsidR="00D25B69" w:rsidRPr="00616939" w:rsidRDefault="007E0505" w:rsidP="003417BC">
      <w:pPr>
        <w:widowControl w:val="0"/>
        <w:tabs>
          <w:tab w:val="left" w:leader="dot" w:pos="7655"/>
        </w:tabs>
        <w:spacing w:after="0" w:line="360" w:lineRule="auto"/>
        <w:rPr>
          <w:rFonts w:ascii="Times New Roman" w:hAnsi="Times New Roman" w:cs="Times New Roman"/>
          <w:lang w:val="id-ID"/>
        </w:rPr>
      </w:pPr>
      <w:r w:rsidRPr="007E0505">
        <w:rPr>
          <w:rFonts w:ascii="Times New Roman" w:hAnsi="Times New Roman" w:cs="Times New Roman"/>
          <w:lang w:val="id-ID"/>
        </w:rPr>
        <w:fldChar w:fldCharType="end"/>
      </w:r>
      <w:r w:rsidR="00D25B69">
        <w:rPr>
          <w:rFonts w:ascii="Times New Roman" w:hAnsi="Times New Roman" w:cs="Times New Roman"/>
          <w:lang w:val="id-ID"/>
        </w:rPr>
        <w:t>Tabel 2.1 Penelitian Terdahulu</w:t>
      </w:r>
      <w:r w:rsidR="00D62BB2">
        <w:rPr>
          <w:rFonts w:ascii="Times New Roman" w:hAnsi="Times New Roman" w:cs="Times New Roman"/>
          <w:lang w:val="id-ID"/>
        </w:rPr>
        <w:tab/>
      </w:r>
      <w:r w:rsidR="00EB34D0">
        <w:rPr>
          <w:rFonts w:ascii="Times New Roman" w:hAnsi="Times New Roman" w:cs="Times New Roman"/>
          <w:lang w:val="id-ID"/>
        </w:rPr>
        <w:t>1</w:t>
      </w:r>
      <w:r w:rsidR="00B871F1">
        <w:rPr>
          <w:rFonts w:ascii="Times New Roman" w:hAnsi="Times New Roman" w:cs="Times New Roman"/>
          <w:lang w:val="id-ID"/>
        </w:rPr>
        <w:t>9</w:t>
      </w:r>
    </w:p>
    <w:p w14:paraId="76456EA3" w14:textId="41489912" w:rsidR="00FE7496" w:rsidRDefault="00FE7496"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 xml:space="preserve">Tabel 3.2 </w:t>
      </w:r>
      <w:r w:rsidR="00936C61">
        <w:rPr>
          <w:rFonts w:ascii="Times New Roman" w:hAnsi="Times New Roman" w:cs="Times New Roman"/>
          <w:lang w:val="id-ID"/>
        </w:rPr>
        <w:t>Kriteria Pengambilan Sampe</w:t>
      </w:r>
      <w:r w:rsidR="00FB781B">
        <w:rPr>
          <w:rFonts w:ascii="Times New Roman" w:hAnsi="Times New Roman" w:cs="Times New Roman"/>
          <w:lang w:val="id-ID"/>
        </w:rPr>
        <w:t>l</w:t>
      </w:r>
      <w:r w:rsidR="00D62BB2">
        <w:rPr>
          <w:rFonts w:ascii="Times New Roman" w:hAnsi="Times New Roman" w:cs="Times New Roman"/>
          <w:lang w:val="id-ID"/>
        </w:rPr>
        <w:tab/>
      </w:r>
      <w:r w:rsidR="00EB34D0">
        <w:rPr>
          <w:rFonts w:ascii="Times New Roman" w:hAnsi="Times New Roman" w:cs="Times New Roman"/>
          <w:lang w:val="id-ID"/>
        </w:rPr>
        <w:t>3</w:t>
      </w:r>
      <w:r w:rsidR="00E7762C">
        <w:rPr>
          <w:rFonts w:ascii="Times New Roman" w:hAnsi="Times New Roman" w:cs="Times New Roman"/>
          <w:lang w:val="id-ID"/>
        </w:rPr>
        <w:t>2</w:t>
      </w:r>
    </w:p>
    <w:p w14:paraId="1ABDEAC7" w14:textId="1BDE3877" w:rsidR="00C94CE8" w:rsidRPr="00C94CE8"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4.1 Statistik Deskriptif</w:t>
      </w:r>
      <w:r w:rsidR="00212807">
        <w:rPr>
          <w:rFonts w:ascii="Times New Roman" w:hAnsi="Times New Roman" w:cs="Times New Roman"/>
          <w:lang w:val="id-ID"/>
        </w:rPr>
        <w:tab/>
      </w:r>
      <w:r w:rsidR="00E7762C">
        <w:rPr>
          <w:rFonts w:ascii="Times New Roman" w:hAnsi="Times New Roman" w:cs="Times New Roman"/>
          <w:lang w:val="id-ID"/>
        </w:rPr>
        <w:t>40</w:t>
      </w:r>
    </w:p>
    <w:p w14:paraId="730EB6B1" w14:textId="01490359"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063A80">
        <w:rPr>
          <w:rFonts w:ascii="Times New Roman" w:hAnsi="Times New Roman" w:cs="Times New Roman"/>
          <w:lang w:val="id-ID"/>
        </w:rPr>
        <w:t>2</w:t>
      </w:r>
      <w:r>
        <w:rPr>
          <w:rFonts w:ascii="Times New Roman" w:hAnsi="Times New Roman" w:cs="Times New Roman"/>
          <w:lang w:val="id-ID"/>
        </w:rPr>
        <w:t xml:space="preserve"> Uji Normalitas</w:t>
      </w:r>
      <w:r w:rsidR="00212807">
        <w:rPr>
          <w:rFonts w:ascii="Times New Roman" w:hAnsi="Times New Roman" w:cs="Times New Roman"/>
          <w:lang w:val="id-ID"/>
        </w:rPr>
        <w:tab/>
      </w:r>
      <w:r w:rsidR="00431C49">
        <w:rPr>
          <w:rFonts w:ascii="Times New Roman" w:hAnsi="Times New Roman" w:cs="Times New Roman"/>
          <w:lang w:val="id-ID"/>
        </w:rPr>
        <w:t>4</w:t>
      </w:r>
      <w:r w:rsidR="00D50BB6">
        <w:rPr>
          <w:rFonts w:ascii="Times New Roman" w:hAnsi="Times New Roman" w:cs="Times New Roman"/>
          <w:lang w:val="id-ID"/>
        </w:rPr>
        <w:t>2</w:t>
      </w:r>
    </w:p>
    <w:p w14:paraId="5A1EC201" w14:textId="5E71B60C"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063A80">
        <w:rPr>
          <w:rFonts w:ascii="Times New Roman" w:hAnsi="Times New Roman" w:cs="Times New Roman"/>
          <w:lang w:val="id-ID"/>
        </w:rPr>
        <w:t>3</w:t>
      </w:r>
      <w:r w:rsidR="00626374">
        <w:rPr>
          <w:rFonts w:ascii="Times New Roman" w:hAnsi="Times New Roman" w:cs="Times New Roman"/>
          <w:lang w:val="id-ID"/>
        </w:rPr>
        <w:t xml:space="preserve"> Uji Normalitas</w:t>
      </w:r>
      <w:r w:rsidR="000054F3">
        <w:rPr>
          <w:rFonts w:ascii="Times New Roman" w:hAnsi="Times New Roman" w:cs="Times New Roman"/>
          <w:lang w:val="id-ID"/>
        </w:rPr>
        <w:t xml:space="preserve"> setelah </w:t>
      </w:r>
      <w:r w:rsidR="000054F3" w:rsidRPr="001E585E">
        <w:rPr>
          <w:rFonts w:ascii="Times New Roman" w:hAnsi="Times New Roman" w:cs="Times New Roman"/>
          <w:i/>
          <w:iCs/>
          <w:lang w:val="id-ID"/>
        </w:rPr>
        <w:t xml:space="preserve">outlier </w:t>
      </w:r>
      <w:r w:rsidR="000054F3">
        <w:rPr>
          <w:rFonts w:ascii="Times New Roman" w:hAnsi="Times New Roman" w:cs="Times New Roman"/>
          <w:lang w:val="id-ID"/>
        </w:rPr>
        <w:t xml:space="preserve">dan tranformasi </w:t>
      </w:r>
      <w:r w:rsidR="000054F3" w:rsidRPr="001E585E">
        <w:rPr>
          <w:rFonts w:ascii="Times New Roman" w:hAnsi="Times New Roman" w:cs="Times New Roman"/>
          <w:i/>
          <w:iCs/>
          <w:lang w:val="id-ID"/>
        </w:rPr>
        <w:t>cochrane</w:t>
      </w:r>
      <w:r w:rsidR="001E585E" w:rsidRPr="001E585E">
        <w:rPr>
          <w:rFonts w:ascii="Times New Roman" w:hAnsi="Times New Roman" w:cs="Times New Roman"/>
          <w:i/>
          <w:iCs/>
          <w:lang w:val="id-ID"/>
        </w:rPr>
        <w:t>-</w:t>
      </w:r>
      <w:r w:rsidR="000054F3" w:rsidRPr="001E585E">
        <w:rPr>
          <w:rFonts w:ascii="Times New Roman" w:hAnsi="Times New Roman" w:cs="Times New Roman"/>
          <w:i/>
          <w:iCs/>
          <w:lang w:val="id-ID"/>
        </w:rPr>
        <w:t>or</w:t>
      </w:r>
      <w:r w:rsidR="001E585E" w:rsidRPr="001E585E">
        <w:rPr>
          <w:rFonts w:ascii="Times New Roman" w:hAnsi="Times New Roman" w:cs="Times New Roman"/>
          <w:i/>
          <w:iCs/>
          <w:lang w:val="id-ID"/>
        </w:rPr>
        <w:t>cutt</w:t>
      </w:r>
      <w:r w:rsidR="00212807">
        <w:rPr>
          <w:rFonts w:ascii="Times New Roman" w:hAnsi="Times New Roman" w:cs="Times New Roman"/>
          <w:lang w:val="id-ID"/>
        </w:rPr>
        <w:tab/>
      </w:r>
      <w:r w:rsidR="00431C49">
        <w:rPr>
          <w:rFonts w:ascii="Times New Roman" w:hAnsi="Times New Roman" w:cs="Times New Roman"/>
          <w:lang w:val="id-ID"/>
        </w:rPr>
        <w:t>4</w:t>
      </w:r>
      <w:r w:rsidR="00D50BB6">
        <w:rPr>
          <w:rFonts w:ascii="Times New Roman" w:hAnsi="Times New Roman" w:cs="Times New Roman"/>
          <w:lang w:val="id-ID"/>
        </w:rPr>
        <w:t>4</w:t>
      </w:r>
    </w:p>
    <w:p w14:paraId="6B3CEEDE" w14:textId="2797F5DD"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4D3B59">
        <w:rPr>
          <w:rFonts w:ascii="Times New Roman" w:hAnsi="Times New Roman" w:cs="Times New Roman"/>
          <w:lang w:val="id-ID"/>
        </w:rPr>
        <w:t>4</w:t>
      </w:r>
      <w:r w:rsidR="00626374">
        <w:rPr>
          <w:rFonts w:ascii="Times New Roman" w:hAnsi="Times New Roman" w:cs="Times New Roman"/>
          <w:lang w:val="id-ID"/>
        </w:rPr>
        <w:t xml:space="preserve"> Uji Multikoleniaritas</w:t>
      </w:r>
      <w:r w:rsidR="00212807">
        <w:rPr>
          <w:rFonts w:ascii="Times New Roman" w:hAnsi="Times New Roman" w:cs="Times New Roman"/>
          <w:lang w:val="id-ID"/>
        </w:rPr>
        <w:tab/>
      </w:r>
      <w:r w:rsidR="001A4103">
        <w:rPr>
          <w:rFonts w:ascii="Times New Roman" w:hAnsi="Times New Roman" w:cs="Times New Roman"/>
          <w:lang w:val="id-ID"/>
        </w:rPr>
        <w:t>4</w:t>
      </w:r>
      <w:r w:rsidR="00D50BB6">
        <w:rPr>
          <w:rFonts w:ascii="Times New Roman" w:hAnsi="Times New Roman" w:cs="Times New Roman"/>
          <w:lang w:val="id-ID"/>
        </w:rPr>
        <w:t>4</w:t>
      </w:r>
    </w:p>
    <w:p w14:paraId="7BED09B0" w14:textId="7CAD8AD7"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4D3B59">
        <w:rPr>
          <w:rFonts w:ascii="Times New Roman" w:hAnsi="Times New Roman" w:cs="Times New Roman"/>
          <w:lang w:val="id-ID"/>
        </w:rPr>
        <w:t>5</w:t>
      </w:r>
      <w:r w:rsidR="00626374">
        <w:rPr>
          <w:rFonts w:ascii="Times New Roman" w:hAnsi="Times New Roman" w:cs="Times New Roman"/>
          <w:lang w:val="id-ID"/>
        </w:rPr>
        <w:t xml:space="preserve"> Uji Heterokedasitas</w:t>
      </w:r>
      <w:r w:rsidR="00212807">
        <w:rPr>
          <w:rFonts w:ascii="Times New Roman" w:hAnsi="Times New Roman" w:cs="Times New Roman"/>
          <w:lang w:val="id-ID"/>
        </w:rPr>
        <w:tab/>
      </w:r>
      <w:r w:rsidR="001A4103">
        <w:rPr>
          <w:rFonts w:ascii="Times New Roman" w:hAnsi="Times New Roman" w:cs="Times New Roman"/>
          <w:lang w:val="id-ID"/>
        </w:rPr>
        <w:t>4</w:t>
      </w:r>
      <w:r w:rsidR="00D50BB6">
        <w:rPr>
          <w:rFonts w:ascii="Times New Roman" w:hAnsi="Times New Roman" w:cs="Times New Roman"/>
          <w:lang w:val="id-ID"/>
        </w:rPr>
        <w:t>4</w:t>
      </w:r>
    </w:p>
    <w:p w14:paraId="7A7C9449" w14:textId="7476E5FC"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4D3B59">
        <w:rPr>
          <w:rFonts w:ascii="Times New Roman" w:hAnsi="Times New Roman" w:cs="Times New Roman"/>
          <w:lang w:val="id-ID"/>
        </w:rPr>
        <w:t>6</w:t>
      </w:r>
      <w:r w:rsidR="00626374">
        <w:rPr>
          <w:rFonts w:ascii="Times New Roman" w:hAnsi="Times New Roman" w:cs="Times New Roman"/>
          <w:lang w:val="id-ID"/>
        </w:rPr>
        <w:t xml:space="preserve"> Uji Autokorelasi</w:t>
      </w:r>
      <w:r w:rsidR="00212807">
        <w:rPr>
          <w:rFonts w:ascii="Times New Roman" w:hAnsi="Times New Roman" w:cs="Times New Roman"/>
          <w:lang w:val="id-ID"/>
        </w:rPr>
        <w:tab/>
      </w:r>
      <w:r w:rsidR="001A4103">
        <w:rPr>
          <w:rFonts w:ascii="Times New Roman" w:hAnsi="Times New Roman" w:cs="Times New Roman"/>
          <w:lang w:val="id-ID"/>
        </w:rPr>
        <w:t>4</w:t>
      </w:r>
      <w:r w:rsidR="006834B3">
        <w:rPr>
          <w:rFonts w:ascii="Times New Roman" w:hAnsi="Times New Roman" w:cs="Times New Roman"/>
          <w:lang w:val="id-ID"/>
        </w:rPr>
        <w:t>5</w:t>
      </w:r>
    </w:p>
    <w:p w14:paraId="5BAA9196" w14:textId="0CE73764"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4D3B59">
        <w:rPr>
          <w:rFonts w:ascii="Times New Roman" w:hAnsi="Times New Roman" w:cs="Times New Roman"/>
          <w:lang w:val="id-ID"/>
        </w:rPr>
        <w:t>7</w:t>
      </w:r>
      <w:r w:rsidR="00626374">
        <w:rPr>
          <w:rFonts w:ascii="Times New Roman" w:hAnsi="Times New Roman" w:cs="Times New Roman"/>
          <w:lang w:val="id-ID"/>
        </w:rPr>
        <w:t xml:space="preserve"> Uji </w:t>
      </w:r>
      <w:r w:rsidR="00284F7E">
        <w:rPr>
          <w:rFonts w:ascii="Times New Roman" w:hAnsi="Times New Roman" w:cs="Times New Roman"/>
          <w:lang w:val="id-ID"/>
        </w:rPr>
        <w:t>Autokorelasi</w:t>
      </w:r>
      <w:r w:rsidR="001E585E">
        <w:rPr>
          <w:rFonts w:ascii="Times New Roman" w:hAnsi="Times New Roman" w:cs="Times New Roman"/>
          <w:lang w:val="id-ID"/>
        </w:rPr>
        <w:t xml:space="preserve"> </w:t>
      </w:r>
      <w:r w:rsidR="00662BD6">
        <w:rPr>
          <w:rFonts w:ascii="Times New Roman" w:hAnsi="Times New Roman" w:cs="Times New Roman"/>
          <w:lang w:val="id-ID"/>
        </w:rPr>
        <w:t>(</w:t>
      </w:r>
      <w:r w:rsidR="00C94CE8" w:rsidRPr="00C94CE8">
        <w:rPr>
          <w:rFonts w:ascii="Times New Roman" w:hAnsi="Times New Roman" w:cs="Times New Roman"/>
          <w:i/>
          <w:iCs/>
          <w:lang w:val="id-ID"/>
        </w:rPr>
        <w:t>cochrane-orcutt</w:t>
      </w:r>
      <w:r w:rsidR="00662BD6">
        <w:rPr>
          <w:rFonts w:ascii="Times New Roman" w:hAnsi="Times New Roman" w:cs="Times New Roman"/>
          <w:lang w:val="id-ID"/>
        </w:rPr>
        <w:t>)</w:t>
      </w:r>
      <w:r w:rsidR="00212807">
        <w:rPr>
          <w:rFonts w:ascii="Times New Roman" w:hAnsi="Times New Roman" w:cs="Times New Roman"/>
          <w:lang w:val="id-ID"/>
        </w:rPr>
        <w:tab/>
      </w:r>
      <w:r w:rsidR="001A4103">
        <w:rPr>
          <w:rFonts w:ascii="Times New Roman" w:hAnsi="Times New Roman" w:cs="Times New Roman"/>
          <w:lang w:val="id-ID"/>
        </w:rPr>
        <w:t>4</w:t>
      </w:r>
      <w:r w:rsidR="006834B3">
        <w:rPr>
          <w:rFonts w:ascii="Times New Roman" w:hAnsi="Times New Roman" w:cs="Times New Roman"/>
          <w:lang w:val="id-ID"/>
        </w:rPr>
        <w:t>6</w:t>
      </w:r>
    </w:p>
    <w:p w14:paraId="1E086212" w14:textId="543C0803"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4D3B59">
        <w:rPr>
          <w:rFonts w:ascii="Times New Roman" w:hAnsi="Times New Roman" w:cs="Times New Roman"/>
          <w:lang w:val="id-ID"/>
        </w:rPr>
        <w:t>8</w:t>
      </w:r>
      <w:r w:rsidR="00626374">
        <w:rPr>
          <w:rFonts w:ascii="Times New Roman" w:hAnsi="Times New Roman" w:cs="Times New Roman"/>
          <w:lang w:val="id-ID"/>
        </w:rPr>
        <w:t xml:space="preserve"> </w:t>
      </w:r>
      <w:r w:rsidR="002B4B4A">
        <w:rPr>
          <w:rFonts w:ascii="Times New Roman" w:hAnsi="Times New Roman" w:cs="Times New Roman"/>
          <w:lang w:val="id-ID"/>
        </w:rPr>
        <w:t>Analisis Regresi Linear Berganda</w:t>
      </w:r>
      <w:r w:rsidR="00212807">
        <w:rPr>
          <w:rFonts w:ascii="Times New Roman" w:hAnsi="Times New Roman" w:cs="Times New Roman"/>
          <w:lang w:val="id-ID"/>
        </w:rPr>
        <w:tab/>
      </w:r>
      <w:r w:rsidR="00E235C2">
        <w:rPr>
          <w:rFonts w:ascii="Times New Roman" w:hAnsi="Times New Roman" w:cs="Times New Roman"/>
          <w:lang w:val="id-ID"/>
        </w:rPr>
        <w:t>4</w:t>
      </w:r>
      <w:r w:rsidR="006834B3">
        <w:rPr>
          <w:rFonts w:ascii="Times New Roman" w:hAnsi="Times New Roman" w:cs="Times New Roman"/>
          <w:lang w:val="id-ID"/>
        </w:rPr>
        <w:t>6</w:t>
      </w:r>
    </w:p>
    <w:p w14:paraId="3777C203" w14:textId="25D02AEC"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4D3B59">
        <w:rPr>
          <w:rFonts w:ascii="Times New Roman" w:hAnsi="Times New Roman" w:cs="Times New Roman"/>
          <w:lang w:val="id-ID"/>
        </w:rPr>
        <w:t>9</w:t>
      </w:r>
      <w:r w:rsidR="00626374">
        <w:rPr>
          <w:rFonts w:ascii="Times New Roman" w:hAnsi="Times New Roman" w:cs="Times New Roman"/>
          <w:lang w:val="id-ID"/>
        </w:rPr>
        <w:t xml:space="preserve"> </w:t>
      </w:r>
      <w:r w:rsidR="002B4B4A">
        <w:rPr>
          <w:rFonts w:ascii="Times New Roman" w:hAnsi="Times New Roman" w:cs="Times New Roman"/>
          <w:lang w:val="id-ID"/>
        </w:rPr>
        <w:t>Uji Kelayakan Model (Uji F)</w:t>
      </w:r>
      <w:r w:rsidR="00212807">
        <w:rPr>
          <w:rFonts w:ascii="Times New Roman" w:hAnsi="Times New Roman" w:cs="Times New Roman"/>
          <w:lang w:val="id-ID"/>
        </w:rPr>
        <w:tab/>
      </w:r>
      <w:r w:rsidR="00DD0E0A">
        <w:rPr>
          <w:rFonts w:ascii="Times New Roman" w:hAnsi="Times New Roman" w:cs="Times New Roman"/>
          <w:lang w:val="id-ID"/>
        </w:rPr>
        <w:t>4</w:t>
      </w:r>
      <w:r w:rsidR="006834B3">
        <w:rPr>
          <w:rFonts w:ascii="Times New Roman" w:hAnsi="Times New Roman" w:cs="Times New Roman"/>
          <w:lang w:val="id-ID"/>
        </w:rPr>
        <w:t>8</w:t>
      </w:r>
    </w:p>
    <w:p w14:paraId="4B090009" w14:textId="1308FBB5" w:rsidR="00DF51AA"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w:t>
      </w:r>
      <w:r w:rsidR="007955AB">
        <w:rPr>
          <w:rFonts w:ascii="Times New Roman" w:hAnsi="Times New Roman" w:cs="Times New Roman"/>
          <w:lang w:val="id-ID"/>
        </w:rPr>
        <w:t>1</w:t>
      </w:r>
      <w:r w:rsidR="004D3B59">
        <w:rPr>
          <w:rFonts w:ascii="Times New Roman" w:hAnsi="Times New Roman" w:cs="Times New Roman"/>
          <w:lang w:val="id-ID"/>
        </w:rPr>
        <w:t>0</w:t>
      </w:r>
      <w:r>
        <w:rPr>
          <w:rFonts w:ascii="Times New Roman" w:hAnsi="Times New Roman" w:cs="Times New Roman"/>
          <w:lang w:val="id-ID"/>
        </w:rPr>
        <w:t xml:space="preserve"> </w:t>
      </w:r>
      <w:r w:rsidR="002B4B4A">
        <w:rPr>
          <w:rFonts w:ascii="Times New Roman" w:hAnsi="Times New Roman" w:cs="Times New Roman"/>
          <w:lang w:val="id-ID"/>
        </w:rPr>
        <w:t>Uji Koefisien Determinasi (R²)</w:t>
      </w:r>
      <w:r w:rsidR="00212807">
        <w:rPr>
          <w:rFonts w:ascii="Times New Roman" w:hAnsi="Times New Roman" w:cs="Times New Roman"/>
          <w:lang w:val="id-ID"/>
        </w:rPr>
        <w:tab/>
      </w:r>
      <w:r w:rsidR="00FC1C70">
        <w:rPr>
          <w:rFonts w:ascii="Times New Roman" w:hAnsi="Times New Roman" w:cs="Times New Roman"/>
          <w:lang w:val="id-ID"/>
        </w:rPr>
        <w:t>4</w:t>
      </w:r>
      <w:r w:rsidR="006834B3">
        <w:rPr>
          <w:rFonts w:ascii="Times New Roman" w:hAnsi="Times New Roman" w:cs="Times New Roman"/>
          <w:lang w:val="id-ID"/>
        </w:rPr>
        <w:t>8</w:t>
      </w:r>
    </w:p>
    <w:p w14:paraId="53210706" w14:textId="18D6E2B6" w:rsidR="00DF51AA" w:rsidRPr="00C564BC" w:rsidRDefault="00DF51AA" w:rsidP="003417BC">
      <w:pPr>
        <w:widowControl w:val="0"/>
        <w:tabs>
          <w:tab w:val="left" w:leader="dot" w:pos="7655"/>
          <w:tab w:val="left" w:leader="dot" w:pos="7938"/>
          <w:tab w:val="left" w:pos="8505"/>
        </w:tabs>
        <w:spacing w:after="0" w:line="360" w:lineRule="auto"/>
        <w:rPr>
          <w:rFonts w:ascii="Times New Roman" w:hAnsi="Times New Roman" w:cs="Times New Roman"/>
          <w:lang w:val="id-ID"/>
        </w:rPr>
      </w:pPr>
      <w:r>
        <w:rPr>
          <w:rFonts w:ascii="Times New Roman" w:hAnsi="Times New Roman" w:cs="Times New Roman"/>
          <w:lang w:val="id-ID"/>
        </w:rPr>
        <w:t>Tabel 4.1</w:t>
      </w:r>
      <w:r w:rsidR="004D3B59">
        <w:rPr>
          <w:rFonts w:ascii="Times New Roman" w:hAnsi="Times New Roman" w:cs="Times New Roman"/>
          <w:lang w:val="id-ID"/>
        </w:rPr>
        <w:t>1</w:t>
      </w:r>
      <w:r w:rsidR="00284F7E">
        <w:rPr>
          <w:rFonts w:ascii="Times New Roman" w:hAnsi="Times New Roman" w:cs="Times New Roman"/>
          <w:lang w:val="id-ID"/>
        </w:rPr>
        <w:t xml:space="preserve"> Uji Hipotesis (Uji-t)</w:t>
      </w:r>
      <w:r w:rsidR="00212807">
        <w:rPr>
          <w:rFonts w:ascii="Times New Roman" w:hAnsi="Times New Roman" w:cs="Times New Roman"/>
          <w:lang w:val="id-ID"/>
        </w:rPr>
        <w:tab/>
      </w:r>
      <w:r w:rsidR="004D3B59">
        <w:rPr>
          <w:rFonts w:ascii="Times New Roman" w:hAnsi="Times New Roman" w:cs="Times New Roman"/>
          <w:lang w:val="id-ID"/>
        </w:rPr>
        <w:t>49</w:t>
      </w:r>
    </w:p>
    <w:p w14:paraId="698CEDE2" w14:textId="5E8EF7D4" w:rsidR="00030E4E" w:rsidRDefault="00030E4E" w:rsidP="00EF2404">
      <w:pPr>
        <w:widowControl w:val="0"/>
        <w:tabs>
          <w:tab w:val="left" w:pos="8505"/>
        </w:tabs>
        <w:rPr>
          <w:lang w:val="id-ID"/>
        </w:rPr>
      </w:pPr>
      <w:r>
        <w:rPr>
          <w:lang w:val="id-ID"/>
        </w:rPr>
        <w:br w:type="page"/>
      </w:r>
    </w:p>
    <w:p w14:paraId="2DC65C1B" w14:textId="20A77EB5" w:rsidR="00030E4E" w:rsidRDefault="00D5609D" w:rsidP="00EF2404">
      <w:pPr>
        <w:pStyle w:val="Heading1"/>
        <w:keepNext w:val="0"/>
        <w:keepLines w:val="0"/>
        <w:widowControl w:val="0"/>
        <w:tabs>
          <w:tab w:val="left" w:pos="571"/>
          <w:tab w:val="center" w:pos="4135"/>
        </w:tabs>
        <w:spacing w:before="0" w:line="480" w:lineRule="auto"/>
        <w:jc w:val="left"/>
        <w:rPr>
          <w:lang w:val="id-ID"/>
        </w:rPr>
      </w:pPr>
      <w:bookmarkStart w:id="8" w:name="_Toc210155407"/>
      <w:r>
        <w:rPr>
          <w:lang w:val="id-ID"/>
        </w:rPr>
        <w:lastRenderedPageBreak/>
        <w:tab/>
      </w:r>
      <w:r>
        <w:rPr>
          <w:lang w:val="id-ID"/>
        </w:rPr>
        <w:tab/>
      </w:r>
      <w:bookmarkStart w:id="9" w:name="_Toc224048269"/>
      <w:r w:rsidR="00030E4E">
        <w:rPr>
          <w:lang w:val="id-ID"/>
        </w:rPr>
        <w:t>DAFTAR GAMBAR</w:t>
      </w:r>
      <w:bookmarkEnd w:id="8"/>
      <w:bookmarkEnd w:id="9"/>
    </w:p>
    <w:p w14:paraId="460F60B0" w14:textId="0F0D088C" w:rsidR="00411BFA" w:rsidRDefault="007E0505" w:rsidP="00C243D2">
      <w:pPr>
        <w:widowControl w:val="0"/>
        <w:spacing w:line="240" w:lineRule="auto"/>
        <w:jc w:val="right"/>
        <w:rPr>
          <w:rFonts w:ascii="Times New Roman" w:hAnsi="Times New Roman" w:cs="Times New Roman"/>
          <w:b/>
          <w:bCs/>
          <w:lang w:val="id-ID"/>
        </w:rPr>
      </w:pPr>
      <w:r>
        <w:rPr>
          <w:rFonts w:ascii="Times New Roman" w:hAnsi="Times New Roman" w:cs="Times New Roman"/>
          <w:b/>
          <w:bCs/>
          <w:lang w:val="id-ID"/>
        </w:rPr>
        <w:t>Halaman</w:t>
      </w:r>
    </w:p>
    <w:p w14:paraId="1B7CEE48" w14:textId="1AB5E902" w:rsidR="00C81E80" w:rsidRDefault="00C81E80" w:rsidP="003417BC">
      <w:pPr>
        <w:widowControl w:val="0"/>
        <w:tabs>
          <w:tab w:val="left" w:leader="dot" w:pos="7655"/>
        </w:tabs>
        <w:spacing w:after="0" w:line="360" w:lineRule="auto"/>
        <w:rPr>
          <w:rFonts w:ascii="Times New Roman" w:hAnsi="Times New Roman" w:cs="Times New Roman"/>
          <w:lang w:val="id-ID"/>
        </w:rPr>
      </w:pPr>
      <w:r>
        <w:rPr>
          <w:rFonts w:ascii="Times New Roman" w:hAnsi="Times New Roman" w:cs="Times New Roman"/>
          <w:lang w:val="id-ID"/>
        </w:rPr>
        <w:t>Gambar 1.1 Bauran Energi Primer Indonesia</w:t>
      </w:r>
      <w:r w:rsidR="007A2352">
        <w:rPr>
          <w:rFonts w:ascii="Times New Roman" w:hAnsi="Times New Roman" w:cs="Times New Roman"/>
          <w:lang w:val="id-ID"/>
        </w:rPr>
        <w:tab/>
      </w:r>
      <w:r w:rsidR="003C6620">
        <w:rPr>
          <w:rFonts w:ascii="Times New Roman" w:hAnsi="Times New Roman" w:cs="Times New Roman"/>
          <w:lang w:val="id-ID"/>
        </w:rPr>
        <w:t>3</w:t>
      </w:r>
    </w:p>
    <w:p w14:paraId="1283CB16" w14:textId="06A2F0D5" w:rsidR="00822A4A" w:rsidRPr="00822A4A" w:rsidRDefault="00822A4A" w:rsidP="003417BC">
      <w:pPr>
        <w:widowControl w:val="0"/>
        <w:tabs>
          <w:tab w:val="left" w:leader="dot" w:pos="7655"/>
        </w:tabs>
        <w:spacing w:after="0" w:line="360" w:lineRule="auto"/>
        <w:rPr>
          <w:rFonts w:ascii="Times New Roman" w:hAnsi="Times New Roman" w:cs="Times New Roman"/>
          <w:lang w:val="id-ID"/>
        </w:rPr>
      </w:pPr>
      <w:r w:rsidRPr="00822A4A">
        <w:rPr>
          <w:rFonts w:ascii="Times New Roman" w:hAnsi="Times New Roman" w:cs="Times New Roman"/>
          <w:lang w:val="id-ID"/>
        </w:rPr>
        <w:t>Gambar 2.1 Kerangka Konseptual</w:t>
      </w:r>
      <w:r w:rsidR="00D62BB2">
        <w:rPr>
          <w:rFonts w:ascii="Times New Roman" w:hAnsi="Times New Roman" w:cs="Times New Roman"/>
          <w:lang w:val="id-ID"/>
        </w:rPr>
        <w:tab/>
      </w:r>
      <w:r w:rsidR="00EB34D0">
        <w:rPr>
          <w:rFonts w:ascii="Times New Roman" w:hAnsi="Times New Roman" w:cs="Times New Roman"/>
          <w:lang w:val="id-ID"/>
        </w:rPr>
        <w:t>2</w:t>
      </w:r>
      <w:r w:rsidR="00DE1D07">
        <w:rPr>
          <w:rFonts w:ascii="Times New Roman" w:hAnsi="Times New Roman" w:cs="Times New Roman"/>
          <w:lang w:val="id-ID"/>
        </w:rPr>
        <w:t>2</w:t>
      </w:r>
    </w:p>
    <w:p w14:paraId="5F676DDE" w14:textId="2A46211F" w:rsidR="00822A4A" w:rsidRPr="00822A4A" w:rsidRDefault="00822A4A" w:rsidP="003417BC">
      <w:pPr>
        <w:widowControl w:val="0"/>
        <w:tabs>
          <w:tab w:val="left" w:leader="dot" w:pos="7655"/>
        </w:tabs>
        <w:spacing w:after="0" w:line="360" w:lineRule="auto"/>
        <w:rPr>
          <w:rFonts w:ascii="Times New Roman" w:hAnsi="Times New Roman" w:cs="Times New Roman"/>
          <w:lang w:val="id-ID"/>
        </w:rPr>
      </w:pPr>
      <w:r w:rsidRPr="00822A4A">
        <w:rPr>
          <w:rFonts w:ascii="Times New Roman" w:hAnsi="Times New Roman" w:cs="Times New Roman"/>
          <w:lang w:val="id-ID"/>
        </w:rPr>
        <w:t>Gambar 2.2 Model Penelitian</w:t>
      </w:r>
      <w:r w:rsidR="00D62BB2">
        <w:rPr>
          <w:rFonts w:ascii="Times New Roman" w:hAnsi="Times New Roman" w:cs="Times New Roman"/>
          <w:lang w:val="id-ID"/>
        </w:rPr>
        <w:tab/>
      </w:r>
      <w:r w:rsidR="00EB34D0">
        <w:rPr>
          <w:rFonts w:ascii="Times New Roman" w:hAnsi="Times New Roman" w:cs="Times New Roman"/>
          <w:lang w:val="id-ID"/>
        </w:rPr>
        <w:t>2</w:t>
      </w:r>
      <w:r w:rsidR="00DE1D07">
        <w:rPr>
          <w:rFonts w:ascii="Times New Roman" w:hAnsi="Times New Roman" w:cs="Times New Roman"/>
          <w:lang w:val="id-ID"/>
        </w:rPr>
        <w:t>6</w:t>
      </w:r>
    </w:p>
    <w:p w14:paraId="57E64C2F" w14:textId="77777777" w:rsidR="002504B7" w:rsidRDefault="002504B7" w:rsidP="003417BC">
      <w:pPr>
        <w:widowControl w:val="0"/>
        <w:spacing w:line="360" w:lineRule="auto"/>
        <w:rPr>
          <w:lang w:val="id-ID"/>
        </w:rPr>
      </w:pPr>
    </w:p>
    <w:p w14:paraId="253D6B04" w14:textId="77777777" w:rsidR="002504B7" w:rsidRDefault="002504B7" w:rsidP="00EF2404">
      <w:pPr>
        <w:widowControl w:val="0"/>
        <w:rPr>
          <w:lang w:val="id-ID"/>
        </w:rPr>
      </w:pPr>
    </w:p>
    <w:p w14:paraId="546AE547" w14:textId="77777777" w:rsidR="002504B7" w:rsidRDefault="002504B7">
      <w:pPr>
        <w:rPr>
          <w:lang w:val="id-ID"/>
        </w:rPr>
      </w:pPr>
      <w:r>
        <w:rPr>
          <w:lang w:val="id-ID"/>
        </w:rPr>
        <w:br w:type="page"/>
      </w:r>
    </w:p>
    <w:p w14:paraId="7C3209A1" w14:textId="77777777" w:rsidR="00B16F3C" w:rsidRDefault="002504B7" w:rsidP="003F0185">
      <w:pPr>
        <w:pStyle w:val="Heading1"/>
        <w:rPr>
          <w:lang w:val="id-ID"/>
        </w:rPr>
      </w:pPr>
      <w:bookmarkStart w:id="10" w:name="_Toc224048270"/>
      <w:r w:rsidRPr="00317B28">
        <w:rPr>
          <w:lang w:val="id-ID"/>
        </w:rPr>
        <w:lastRenderedPageBreak/>
        <w:t>DAFTAR SINGKATAN</w:t>
      </w:r>
      <w:bookmarkEnd w:id="10"/>
    </w:p>
    <w:p w14:paraId="1DD5AE40" w14:textId="77777777" w:rsidR="00024B38" w:rsidRPr="00024B38" w:rsidRDefault="00024B38" w:rsidP="00024B38">
      <w:pPr>
        <w:spacing w:after="0" w:line="240" w:lineRule="auto"/>
        <w:rPr>
          <w:lang w:val="id-ID"/>
        </w:rPr>
      </w:pPr>
    </w:p>
    <w:p w14:paraId="08BC2D49" w14:textId="16AAA0F8" w:rsidR="00B16F3C" w:rsidRDefault="00B16F3C" w:rsidP="00B16F3C">
      <w:pPr>
        <w:widowControl w:val="0"/>
        <w:rPr>
          <w:rFonts w:ascii="Times New Roman" w:hAnsi="Times New Roman" w:cs="Times New Roman"/>
          <w:lang w:val="id-ID"/>
        </w:rPr>
      </w:pPr>
      <w:r>
        <w:rPr>
          <w:rFonts w:ascii="Times New Roman" w:hAnsi="Times New Roman" w:cs="Times New Roman"/>
          <w:lang w:val="id-ID"/>
        </w:rPr>
        <w:t>BEI</w:t>
      </w:r>
      <w:r w:rsidR="00BA7896">
        <w:rPr>
          <w:rFonts w:ascii="Times New Roman" w:hAnsi="Times New Roman" w:cs="Times New Roman"/>
          <w:lang w:val="id-ID"/>
        </w:rPr>
        <w:tab/>
      </w:r>
      <w:r w:rsidR="00BA7896">
        <w:rPr>
          <w:rFonts w:ascii="Times New Roman" w:hAnsi="Times New Roman" w:cs="Times New Roman"/>
          <w:lang w:val="id-ID"/>
        </w:rPr>
        <w:tab/>
      </w:r>
      <w:r w:rsidR="0020064D">
        <w:rPr>
          <w:rFonts w:ascii="Times New Roman" w:hAnsi="Times New Roman" w:cs="Times New Roman"/>
          <w:lang w:val="id-ID"/>
        </w:rPr>
        <w:t>Bursa Efek Indonesia</w:t>
      </w:r>
    </w:p>
    <w:p w14:paraId="0527B6C9" w14:textId="575CD75F" w:rsidR="00BA7896" w:rsidRDefault="00BA7896" w:rsidP="00B16F3C">
      <w:pPr>
        <w:widowControl w:val="0"/>
        <w:rPr>
          <w:rFonts w:ascii="Times New Roman" w:hAnsi="Times New Roman" w:cs="Times New Roman"/>
          <w:i/>
          <w:iCs/>
          <w:lang w:val="id-ID"/>
        </w:rPr>
      </w:pPr>
      <w:r>
        <w:rPr>
          <w:rFonts w:ascii="Times New Roman" w:hAnsi="Times New Roman" w:cs="Times New Roman"/>
          <w:lang w:val="id-ID"/>
        </w:rPr>
        <w:t>EC</w:t>
      </w:r>
      <w:r w:rsidR="0020064D">
        <w:rPr>
          <w:rFonts w:ascii="Times New Roman" w:hAnsi="Times New Roman" w:cs="Times New Roman"/>
          <w:lang w:val="id-ID"/>
        </w:rPr>
        <w:tab/>
      </w:r>
      <w:r w:rsidR="0020064D">
        <w:rPr>
          <w:rFonts w:ascii="Times New Roman" w:hAnsi="Times New Roman" w:cs="Times New Roman"/>
          <w:lang w:val="id-ID"/>
        </w:rPr>
        <w:tab/>
      </w:r>
      <w:r w:rsidR="0020064D" w:rsidRPr="0020064D">
        <w:rPr>
          <w:rFonts w:ascii="Times New Roman" w:hAnsi="Times New Roman" w:cs="Times New Roman"/>
          <w:i/>
          <w:iCs/>
          <w:lang w:val="id-ID"/>
        </w:rPr>
        <w:t>Environmental Cost</w:t>
      </w:r>
    </w:p>
    <w:p w14:paraId="54693E20" w14:textId="029BE36A" w:rsidR="00CA5744" w:rsidRPr="003A0394" w:rsidRDefault="00CA5744" w:rsidP="00B16F3C">
      <w:pPr>
        <w:widowControl w:val="0"/>
        <w:rPr>
          <w:rFonts w:ascii="Times New Roman" w:hAnsi="Times New Roman" w:cs="Times New Roman"/>
          <w:i/>
          <w:iCs/>
          <w:lang w:val="id-ID"/>
        </w:rPr>
      </w:pPr>
      <w:r>
        <w:rPr>
          <w:rFonts w:ascii="Times New Roman" w:hAnsi="Times New Roman" w:cs="Times New Roman"/>
          <w:lang w:val="id-ID"/>
        </w:rPr>
        <w:t>ECSP</w:t>
      </w:r>
      <w:r w:rsidR="003A0394">
        <w:rPr>
          <w:rFonts w:ascii="Times New Roman" w:hAnsi="Times New Roman" w:cs="Times New Roman"/>
          <w:lang w:val="id-ID"/>
        </w:rPr>
        <w:t xml:space="preserve"> </w:t>
      </w:r>
      <w:r w:rsidR="003A0394">
        <w:rPr>
          <w:rFonts w:ascii="Times New Roman" w:hAnsi="Times New Roman" w:cs="Times New Roman"/>
          <w:lang w:val="id-ID"/>
        </w:rPr>
        <w:tab/>
      </w:r>
      <w:r w:rsidR="003A0394">
        <w:rPr>
          <w:rFonts w:ascii="Times New Roman" w:hAnsi="Times New Roman" w:cs="Times New Roman"/>
          <w:lang w:val="id-ID"/>
        </w:rPr>
        <w:tab/>
      </w:r>
      <w:r w:rsidR="0028765B">
        <w:rPr>
          <w:rFonts w:ascii="Times New Roman" w:hAnsi="Times New Roman" w:cs="Times New Roman"/>
          <w:i/>
          <w:iCs/>
        </w:rPr>
        <w:t>E</w:t>
      </w:r>
      <w:r w:rsidR="0028765B" w:rsidRPr="00901A80">
        <w:rPr>
          <w:rFonts w:ascii="Times New Roman" w:hAnsi="Times New Roman" w:cs="Times New Roman"/>
          <w:i/>
          <w:iCs/>
        </w:rPr>
        <w:t xml:space="preserve">conomic </w:t>
      </w:r>
      <w:r w:rsidR="0028765B">
        <w:rPr>
          <w:rFonts w:ascii="Times New Roman" w:hAnsi="Times New Roman" w:cs="Times New Roman"/>
          <w:i/>
          <w:iCs/>
        </w:rPr>
        <w:t>S</w:t>
      </w:r>
      <w:r w:rsidR="0028765B" w:rsidRPr="00901A80">
        <w:rPr>
          <w:rFonts w:ascii="Times New Roman" w:hAnsi="Times New Roman" w:cs="Times New Roman"/>
          <w:i/>
          <w:iCs/>
        </w:rPr>
        <w:t xml:space="preserve">ustainability </w:t>
      </w:r>
      <w:r w:rsidR="0028765B">
        <w:rPr>
          <w:rFonts w:ascii="Times New Roman" w:hAnsi="Times New Roman" w:cs="Times New Roman"/>
          <w:i/>
          <w:iCs/>
        </w:rPr>
        <w:t>P</w:t>
      </w:r>
      <w:r w:rsidR="0028765B" w:rsidRPr="00901A80">
        <w:rPr>
          <w:rFonts w:ascii="Times New Roman" w:hAnsi="Times New Roman" w:cs="Times New Roman"/>
          <w:i/>
          <w:iCs/>
        </w:rPr>
        <w:t>ractices</w:t>
      </w:r>
    </w:p>
    <w:p w14:paraId="04A91AE8" w14:textId="32A4FBAE" w:rsidR="00CA5744" w:rsidRPr="00CA5744" w:rsidRDefault="00CA5744" w:rsidP="00B16F3C">
      <w:pPr>
        <w:widowControl w:val="0"/>
        <w:rPr>
          <w:rFonts w:ascii="Times New Roman" w:hAnsi="Times New Roman" w:cs="Times New Roman"/>
          <w:lang w:val="id-ID"/>
        </w:rPr>
      </w:pPr>
      <w:r>
        <w:rPr>
          <w:rFonts w:ascii="Times New Roman" w:hAnsi="Times New Roman" w:cs="Times New Roman"/>
          <w:lang w:val="id-ID"/>
        </w:rPr>
        <w:t>EN</w:t>
      </w:r>
      <w:r w:rsidR="007C290F">
        <w:rPr>
          <w:rFonts w:ascii="Times New Roman" w:hAnsi="Times New Roman" w:cs="Times New Roman"/>
          <w:lang w:val="id-ID"/>
        </w:rPr>
        <w:t>VSP</w:t>
      </w:r>
      <w:r w:rsidR="0028765B">
        <w:rPr>
          <w:rFonts w:ascii="Times New Roman" w:hAnsi="Times New Roman" w:cs="Times New Roman"/>
          <w:lang w:val="id-ID"/>
        </w:rPr>
        <w:t xml:space="preserve"> </w:t>
      </w:r>
      <w:r w:rsidR="0028765B">
        <w:rPr>
          <w:rFonts w:ascii="Times New Roman" w:hAnsi="Times New Roman" w:cs="Times New Roman"/>
          <w:lang w:val="id-ID"/>
        </w:rPr>
        <w:tab/>
      </w:r>
      <w:r w:rsidR="0028765B">
        <w:rPr>
          <w:rFonts w:ascii="Times New Roman" w:hAnsi="Times New Roman" w:cs="Times New Roman"/>
          <w:i/>
          <w:iCs/>
        </w:rPr>
        <w:t>E</w:t>
      </w:r>
      <w:r w:rsidR="0028765B" w:rsidRPr="00901A80">
        <w:rPr>
          <w:rFonts w:ascii="Times New Roman" w:hAnsi="Times New Roman" w:cs="Times New Roman"/>
          <w:i/>
          <w:iCs/>
        </w:rPr>
        <w:t xml:space="preserve">nvironmental </w:t>
      </w:r>
      <w:r w:rsidR="0028765B">
        <w:rPr>
          <w:rFonts w:ascii="Times New Roman" w:hAnsi="Times New Roman" w:cs="Times New Roman"/>
          <w:i/>
          <w:iCs/>
        </w:rPr>
        <w:t>S</w:t>
      </w:r>
      <w:r w:rsidR="0028765B" w:rsidRPr="00901A80">
        <w:rPr>
          <w:rFonts w:ascii="Times New Roman" w:hAnsi="Times New Roman" w:cs="Times New Roman"/>
          <w:i/>
          <w:iCs/>
        </w:rPr>
        <w:t xml:space="preserve">ustainability </w:t>
      </w:r>
      <w:r w:rsidR="0028765B">
        <w:rPr>
          <w:rFonts w:ascii="Times New Roman" w:hAnsi="Times New Roman" w:cs="Times New Roman"/>
          <w:i/>
          <w:iCs/>
        </w:rPr>
        <w:t>P</w:t>
      </w:r>
      <w:r w:rsidR="0028765B" w:rsidRPr="00901A80">
        <w:rPr>
          <w:rFonts w:ascii="Times New Roman" w:hAnsi="Times New Roman" w:cs="Times New Roman"/>
          <w:i/>
          <w:iCs/>
        </w:rPr>
        <w:t>ractices</w:t>
      </w:r>
    </w:p>
    <w:p w14:paraId="5B37752F" w14:textId="4C79CC8A" w:rsidR="00B16F3C" w:rsidRDefault="00B16F3C" w:rsidP="00B16F3C">
      <w:pPr>
        <w:widowControl w:val="0"/>
        <w:rPr>
          <w:rFonts w:ascii="Times New Roman" w:hAnsi="Times New Roman" w:cs="Times New Roman"/>
          <w:i/>
          <w:iCs/>
          <w:lang w:val="id-ID"/>
        </w:rPr>
      </w:pPr>
      <w:r>
        <w:rPr>
          <w:rFonts w:ascii="Times New Roman" w:hAnsi="Times New Roman" w:cs="Times New Roman"/>
          <w:lang w:val="id-ID"/>
        </w:rPr>
        <w:t>GIC</w:t>
      </w:r>
      <w:r w:rsidR="0020064D">
        <w:rPr>
          <w:rFonts w:ascii="Times New Roman" w:hAnsi="Times New Roman" w:cs="Times New Roman"/>
          <w:lang w:val="id-ID"/>
        </w:rPr>
        <w:tab/>
      </w:r>
      <w:r w:rsidR="0020064D">
        <w:rPr>
          <w:rFonts w:ascii="Times New Roman" w:hAnsi="Times New Roman" w:cs="Times New Roman"/>
          <w:lang w:val="id-ID"/>
        </w:rPr>
        <w:tab/>
      </w:r>
      <w:r w:rsidR="0020064D">
        <w:rPr>
          <w:rFonts w:ascii="Times New Roman" w:hAnsi="Times New Roman" w:cs="Times New Roman"/>
          <w:i/>
          <w:iCs/>
          <w:lang w:val="id-ID"/>
        </w:rPr>
        <w:t>Green Intellectual Capital</w:t>
      </w:r>
    </w:p>
    <w:p w14:paraId="2B7A16A7" w14:textId="46B6748F" w:rsidR="005E2456" w:rsidRPr="003A0394" w:rsidRDefault="005E2456" w:rsidP="00B16F3C">
      <w:pPr>
        <w:widowControl w:val="0"/>
        <w:rPr>
          <w:rFonts w:ascii="Times New Roman" w:hAnsi="Times New Roman" w:cs="Times New Roman"/>
          <w:i/>
          <w:iCs/>
          <w:lang w:val="id-ID"/>
        </w:rPr>
      </w:pPr>
      <w:r>
        <w:rPr>
          <w:rFonts w:ascii="Times New Roman" w:hAnsi="Times New Roman" w:cs="Times New Roman"/>
          <w:lang w:val="id-ID"/>
        </w:rPr>
        <w:t>GHC</w:t>
      </w:r>
      <w:r w:rsidR="003A0394">
        <w:rPr>
          <w:rFonts w:ascii="Times New Roman" w:hAnsi="Times New Roman" w:cs="Times New Roman"/>
          <w:lang w:val="id-ID"/>
        </w:rPr>
        <w:tab/>
      </w:r>
      <w:r w:rsidR="003A0394">
        <w:rPr>
          <w:rFonts w:ascii="Times New Roman" w:hAnsi="Times New Roman" w:cs="Times New Roman"/>
          <w:lang w:val="id-ID"/>
        </w:rPr>
        <w:tab/>
      </w:r>
      <w:r w:rsidR="003A0394">
        <w:rPr>
          <w:rFonts w:ascii="Times New Roman" w:hAnsi="Times New Roman" w:cs="Times New Roman"/>
          <w:i/>
          <w:iCs/>
          <w:lang w:val="id-ID"/>
        </w:rPr>
        <w:t>Green Human Capital</w:t>
      </w:r>
    </w:p>
    <w:p w14:paraId="7081C61C" w14:textId="72BC01A0" w:rsidR="005E2456" w:rsidRPr="003A0394" w:rsidRDefault="00CA5744" w:rsidP="00B16F3C">
      <w:pPr>
        <w:widowControl w:val="0"/>
        <w:rPr>
          <w:rFonts w:ascii="Times New Roman" w:hAnsi="Times New Roman" w:cs="Times New Roman"/>
          <w:i/>
          <w:iCs/>
          <w:lang w:val="id-ID"/>
        </w:rPr>
      </w:pPr>
      <w:r>
        <w:rPr>
          <w:rFonts w:ascii="Times New Roman" w:hAnsi="Times New Roman" w:cs="Times New Roman"/>
          <w:lang w:val="id-ID"/>
        </w:rPr>
        <w:t>GRC</w:t>
      </w:r>
      <w:r w:rsidR="003A0394">
        <w:rPr>
          <w:rFonts w:ascii="Times New Roman" w:hAnsi="Times New Roman" w:cs="Times New Roman"/>
          <w:lang w:val="id-ID"/>
        </w:rPr>
        <w:tab/>
      </w:r>
      <w:r w:rsidR="003A0394">
        <w:rPr>
          <w:rFonts w:ascii="Times New Roman" w:hAnsi="Times New Roman" w:cs="Times New Roman"/>
          <w:lang w:val="id-ID"/>
        </w:rPr>
        <w:tab/>
      </w:r>
      <w:r w:rsidR="003A0394">
        <w:rPr>
          <w:rFonts w:ascii="Times New Roman" w:hAnsi="Times New Roman" w:cs="Times New Roman"/>
          <w:i/>
          <w:iCs/>
          <w:lang w:val="id-ID"/>
        </w:rPr>
        <w:t>Green Relational Capital</w:t>
      </w:r>
    </w:p>
    <w:p w14:paraId="617CB36F" w14:textId="5BFE6191" w:rsidR="00CA5744" w:rsidRPr="003A0394" w:rsidRDefault="00CA5744" w:rsidP="00B16F3C">
      <w:pPr>
        <w:widowControl w:val="0"/>
        <w:rPr>
          <w:rFonts w:ascii="Times New Roman" w:hAnsi="Times New Roman" w:cs="Times New Roman"/>
          <w:i/>
          <w:iCs/>
          <w:lang w:val="id-ID"/>
        </w:rPr>
      </w:pPr>
      <w:r>
        <w:rPr>
          <w:rFonts w:ascii="Times New Roman" w:hAnsi="Times New Roman" w:cs="Times New Roman"/>
          <w:lang w:val="id-ID"/>
        </w:rPr>
        <w:t>GSC</w:t>
      </w:r>
      <w:r w:rsidR="003A0394">
        <w:rPr>
          <w:rFonts w:ascii="Times New Roman" w:hAnsi="Times New Roman" w:cs="Times New Roman"/>
          <w:lang w:val="id-ID"/>
        </w:rPr>
        <w:tab/>
      </w:r>
      <w:r w:rsidR="003A0394">
        <w:rPr>
          <w:rFonts w:ascii="Times New Roman" w:hAnsi="Times New Roman" w:cs="Times New Roman"/>
          <w:lang w:val="id-ID"/>
        </w:rPr>
        <w:tab/>
      </w:r>
      <w:r w:rsidR="003A0394">
        <w:rPr>
          <w:rFonts w:ascii="Times New Roman" w:hAnsi="Times New Roman" w:cs="Times New Roman"/>
          <w:i/>
          <w:iCs/>
          <w:lang w:val="id-ID"/>
        </w:rPr>
        <w:t>Green Structural Capital</w:t>
      </w:r>
    </w:p>
    <w:p w14:paraId="50B91BC0" w14:textId="1DB18E90" w:rsidR="00B16F3C" w:rsidRPr="0020064D" w:rsidRDefault="00B16F3C" w:rsidP="00B16F3C">
      <w:pPr>
        <w:widowControl w:val="0"/>
        <w:rPr>
          <w:rFonts w:ascii="Times New Roman" w:hAnsi="Times New Roman" w:cs="Times New Roman"/>
          <w:i/>
          <w:iCs/>
          <w:lang w:val="id-ID"/>
        </w:rPr>
      </w:pPr>
      <w:r>
        <w:rPr>
          <w:rFonts w:ascii="Times New Roman" w:hAnsi="Times New Roman" w:cs="Times New Roman"/>
          <w:lang w:val="id-ID"/>
        </w:rPr>
        <w:t>ICGS</w:t>
      </w:r>
      <w:r w:rsidR="0020064D">
        <w:rPr>
          <w:rFonts w:ascii="Times New Roman" w:hAnsi="Times New Roman" w:cs="Times New Roman"/>
          <w:lang w:val="id-ID"/>
        </w:rPr>
        <w:tab/>
      </w:r>
      <w:r w:rsidR="0020064D">
        <w:rPr>
          <w:rFonts w:ascii="Times New Roman" w:hAnsi="Times New Roman" w:cs="Times New Roman"/>
          <w:lang w:val="id-ID"/>
        </w:rPr>
        <w:tab/>
      </w:r>
      <w:r w:rsidR="0020064D">
        <w:rPr>
          <w:rFonts w:ascii="Times New Roman" w:hAnsi="Times New Roman" w:cs="Times New Roman"/>
          <w:i/>
          <w:iCs/>
          <w:lang w:val="id-ID"/>
        </w:rPr>
        <w:t>Internal Corporate Governance Strength</w:t>
      </w:r>
    </w:p>
    <w:p w14:paraId="32AAABEC" w14:textId="49801D40" w:rsidR="00B16F3C" w:rsidRDefault="00B16F3C" w:rsidP="00B16F3C">
      <w:pPr>
        <w:widowControl w:val="0"/>
        <w:rPr>
          <w:rFonts w:ascii="Times New Roman" w:hAnsi="Times New Roman" w:cs="Times New Roman"/>
          <w:lang w:val="id-ID"/>
        </w:rPr>
      </w:pPr>
      <w:r>
        <w:rPr>
          <w:rFonts w:ascii="Times New Roman" w:hAnsi="Times New Roman" w:cs="Times New Roman"/>
          <w:lang w:val="id-ID"/>
        </w:rPr>
        <w:t>SD</w:t>
      </w:r>
      <w:r w:rsidR="0020064D">
        <w:rPr>
          <w:rFonts w:ascii="Times New Roman" w:hAnsi="Times New Roman" w:cs="Times New Roman"/>
          <w:lang w:val="id-ID"/>
        </w:rPr>
        <w:tab/>
      </w:r>
      <w:r w:rsidR="0020064D">
        <w:rPr>
          <w:rFonts w:ascii="Times New Roman" w:hAnsi="Times New Roman" w:cs="Times New Roman"/>
          <w:lang w:val="id-ID"/>
        </w:rPr>
        <w:tab/>
      </w:r>
      <w:r w:rsidR="0020064D">
        <w:rPr>
          <w:rFonts w:ascii="Times New Roman" w:hAnsi="Times New Roman" w:cs="Times New Roman"/>
          <w:i/>
          <w:iCs/>
          <w:lang w:val="id-ID"/>
        </w:rPr>
        <w:t>Sustainable Development</w:t>
      </w:r>
    </w:p>
    <w:p w14:paraId="0D3D9103" w14:textId="68F90803" w:rsidR="007C290F" w:rsidRPr="007C290F" w:rsidRDefault="007C290F" w:rsidP="00B16F3C">
      <w:pPr>
        <w:widowControl w:val="0"/>
        <w:rPr>
          <w:rFonts w:ascii="Times New Roman" w:hAnsi="Times New Roman" w:cs="Times New Roman"/>
          <w:lang w:val="id-ID"/>
        </w:rPr>
      </w:pPr>
      <w:r>
        <w:rPr>
          <w:rFonts w:ascii="Times New Roman" w:hAnsi="Times New Roman" w:cs="Times New Roman"/>
          <w:lang w:val="id-ID"/>
        </w:rPr>
        <w:t>SSP</w:t>
      </w:r>
      <w:r w:rsidR="0028765B">
        <w:rPr>
          <w:rFonts w:ascii="Times New Roman" w:hAnsi="Times New Roman" w:cs="Times New Roman"/>
          <w:lang w:val="id-ID"/>
        </w:rPr>
        <w:tab/>
      </w:r>
      <w:r w:rsidR="0028765B">
        <w:rPr>
          <w:rFonts w:ascii="Times New Roman" w:hAnsi="Times New Roman" w:cs="Times New Roman"/>
          <w:lang w:val="id-ID"/>
        </w:rPr>
        <w:tab/>
      </w:r>
      <w:r w:rsidR="0028765B">
        <w:rPr>
          <w:rFonts w:ascii="Times New Roman" w:hAnsi="Times New Roman" w:cs="Times New Roman"/>
          <w:i/>
          <w:iCs/>
        </w:rPr>
        <w:t>S</w:t>
      </w:r>
      <w:r w:rsidR="0028765B" w:rsidRPr="00901A80">
        <w:rPr>
          <w:rFonts w:ascii="Times New Roman" w:hAnsi="Times New Roman" w:cs="Times New Roman"/>
          <w:i/>
          <w:iCs/>
        </w:rPr>
        <w:t xml:space="preserve">ocial </w:t>
      </w:r>
      <w:r w:rsidR="0028765B">
        <w:rPr>
          <w:rFonts w:ascii="Times New Roman" w:hAnsi="Times New Roman" w:cs="Times New Roman"/>
          <w:i/>
          <w:iCs/>
        </w:rPr>
        <w:t>S</w:t>
      </w:r>
      <w:r w:rsidR="0028765B" w:rsidRPr="00901A80">
        <w:rPr>
          <w:rFonts w:ascii="Times New Roman" w:hAnsi="Times New Roman" w:cs="Times New Roman"/>
          <w:i/>
          <w:iCs/>
        </w:rPr>
        <w:t xml:space="preserve">ustainability </w:t>
      </w:r>
      <w:r w:rsidR="0028765B">
        <w:rPr>
          <w:rFonts w:ascii="Times New Roman" w:hAnsi="Times New Roman" w:cs="Times New Roman"/>
          <w:i/>
          <w:iCs/>
        </w:rPr>
        <w:t>P</w:t>
      </w:r>
      <w:r w:rsidR="0028765B" w:rsidRPr="00901A80">
        <w:rPr>
          <w:rFonts w:ascii="Times New Roman" w:hAnsi="Times New Roman" w:cs="Times New Roman"/>
          <w:i/>
          <w:iCs/>
        </w:rPr>
        <w:t>ractices</w:t>
      </w:r>
    </w:p>
    <w:p w14:paraId="57EC5EE2" w14:textId="0825F167" w:rsidR="00030E4E" w:rsidRPr="00B16F3C" w:rsidRDefault="006A00AE" w:rsidP="00B16F3C">
      <w:pPr>
        <w:widowControl w:val="0"/>
        <w:rPr>
          <w:rFonts w:ascii="Times New Roman" w:hAnsi="Times New Roman" w:cs="Times New Roman"/>
          <w:b/>
          <w:bCs/>
          <w:lang w:val="id-ID"/>
        </w:rPr>
      </w:pPr>
      <w:r>
        <w:rPr>
          <w:lang w:val="id-ID"/>
        </w:rPr>
        <w:br w:type="page"/>
      </w:r>
    </w:p>
    <w:p w14:paraId="32BC593D" w14:textId="7AC3ED3C" w:rsidR="00D42D05" w:rsidRDefault="00030E4E" w:rsidP="00EF2404">
      <w:pPr>
        <w:pStyle w:val="Heading1"/>
        <w:keepNext w:val="0"/>
        <w:keepLines w:val="0"/>
        <w:widowControl w:val="0"/>
        <w:spacing w:before="0"/>
        <w:rPr>
          <w:lang w:val="sv-SE"/>
        </w:rPr>
      </w:pPr>
      <w:bookmarkStart w:id="11" w:name="_Toc210155408"/>
      <w:bookmarkStart w:id="12" w:name="_Toc224048271"/>
      <w:r w:rsidRPr="006006D4">
        <w:rPr>
          <w:lang w:val="sv-SE"/>
        </w:rPr>
        <w:lastRenderedPageBreak/>
        <w:t>DAFTAR LAMPIRAN</w:t>
      </w:r>
      <w:bookmarkEnd w:id="11"/>
      <w:bookmarkEnd w:id="12"/>
    </w:p>
    <w:p w14:paraId="5D99D672" w14:textId="6AA794DC" w:rsidR="00D42D05" w:rsidRDefault="00D62BB2" w:rsidP="00C243D2">
      <w:pPr>
        <w:widowControl w:val="0"/>
        <w:spacing w:after="0" w:line="240" w:lineRule="auto"/>
        <w:jc w:val="right"/>
        <w:rPr>
          <w:rFonts w:ascii="Times New Roman" w:hAnsi="Times New Roman" w:cs="Times New Roman"/>
          <w:b/>
          <w:bCs/>
          <w:lang w:val="sv-SE"/>
        </w:rPr>
      </w:pPr>
      <w:r w:rsidRPr="00E016F2">
        <w:rPr>
          <w:rFonts w:ascii="Times New Roman" w:hAnsi="Times New Roman" w:cs="Times New Roman"/>
          <w:b/>
          <w:bCs/>
          <w:lang w:val="sv-SE"/>
        </w:rPr>
        <w:t>Halaman</w:t>
      </w:r>
    </w:p>
    <w:p w14:paraId="12823252" w14:textId="77777777" w:rsidR="00E016F2" w:rsidRPr="00935B6D" w:rsidRDefault="00E016F2" w:rsidP="00EF2404">
      <w:pPr>
        <w:widowControl w:val="0"/>
        <w:spacing w:line="240" w:lineRule="auto"/>
        <w:jc w:val="right"/>
        <w:rPr>
          <w:rFonts w:ascii="Times New Roman" w:hAnsi="Times New Roman" w:cs="Times New Roman"/>
          <w:b/>
          <w:bCs/>
          <w:sz w:val="8"/>
          <w:szCs w:val="8"/>
          <w:lang w:val="sv-SE"/>
        </w:rPr>
      </w:pPr>
    </w:p>
    <w:p w14:paraId="4F05AEE4" w14:textId="44BD1AEC" w:rsidR="002814B1" w:rsidRDefault="00D62BB2" w:rsidP="00EF2404">
      <w:pPr>
        <w:widowControl w:val="0"/>
        <w:tabs>
          <w:tab w:val="left" w:leader="dot" w:pos="7655"/>
        </w:tabs>
        <w:spacing w:after="0" w:line="240" w:lineRule="auto"/>
        <w:jc w:val="both"/>
        <w:rPr>
          <w:rFonts w:ascii="Times New Roman" w:hAnsi="Times New Roman" w:cs="Times New Roman"/>
          <w:lang w:val="sv-SE"/>
        </w:rPr>
      </w:pPr>
      <w:r w:rsidRPr="005C17DC">
        <w:rPr>
          <w:rFonts w:ascii="Times New Roman" w:hAnsi="Times New Roman" w:cs="Times New Roman"/>
          <w:lang w:val="sv-SE"/>
        </w:rPr>
        <w:t xml:space="preserve">Lampiran 1. </w:t>
      </w:r>
      <w:r w:rsidR="002814B1">
        <w:rPr>
          <w:rFonts w:ascii="Times New Roman" w:hAnsi="Times New Roman" w:cs="Times New Roman"/>
          <w:lang w:val="sv-SE"/>
        </w:rPr>
        <w:t>Sampel Perusahaa</w:t>
      </w:r>
      <w:r w:rsidRPr="005C17DC">
        <w:rPr>
          <w:rFonts w:ascii="Times New Roman" w:hAnsi="Times New Roman" w:cs="Times New Roman"/>
          <w:lang w:val="sv-SE"/>
        </w:rPr>
        <w:t>n</w:t>
      </w:r>
      <w:r w:rsidR="002814B1">
        <w:rPr>
          <w:rFonts w:ascii="Times New Roman" w:hAnsi="Times New Roman" w:cs="Times New Roman"/>
          <w:lang w:val="sv-SE"/>
        </w:rPr>
        <w:t xml:space="preserve"> Sektor Energi Yang Terdaftar Di Bursa Efek</w:t>
      </w:r>
    </w:p>
    <w:p w14:paraId="1D4B34A5" w14:textId="5A1DB83B" w:rsidR="008C0533" w:rsidRDefault="002814B1" w:rsidP="003417BC">
      <w:pPr>
        <w:widowControl w:val="0"/>
        <w:tabs>
          <w:tab w:val="left" w:leader="dot" w:pos="7655"/>
        </w:tabs>
        <w:spacing w:after="0" w:line="360" w:lineRule="auto"/>
        <w:jc w:val="both"/>
        <w:rPr>
          <w:rFonts w:ascii="Times New Roman" w:hAnsi="Times New Roman" w:cs="Times New Roman"/>
          <w:lang w:val="sv-SE"/>
        </w:rPr>
      </w:pPr>
      <w:r>
        <w:rPr>
          <w:rFonts w:ascii="Times New Roman" w:hAnsi="Times New Roman" w:cs="Times New Roman"/>
          <w:lang w:val="sv-SE"/>
        </w:rPr>
        <w:t xml:space="preserve">                    </w:t>
      </w:r>
      <w:r w:rsidR="0047574C">
        <w:rPr>
          <w:rFonts w:ascii="Times New Roman" w:hAnsi="Times New Roman" w:cs="Times New Roman"/>
          <w:lang w:val="sv-SE"/>
        </w:rPr>
        <w:t xml:space="preserve"> </w:t>
      </w:r>
      <w:r>
        <w:rPr>
          <w:rFonts w:ascii="Times New Roman" w:hAnsi="Times New Roman" w:cs="Times New Roman"/>
          <w:lang w:val="sv-SE"/>
        </w:rPr>
        <w:t xml:space="preserve">Indonesia </w:t>
      </w:r>
      <w:r w:rsidR="00D62BB2" w:rsidRPr="005C17DC">
        <w:rPr>
          <w:rFonts w:ascii="Times New Roman" w:hAnsi="Times New Roman" w:cs="Times New Roman"/>
          <w:lang w:val="sv-SE"/>
        </w:rPr>
        <w:tab/>
      </w:r>
      <w:r w:rsidR="00F40152">
        <w:rPr>
          <w:rFonts w:ascii="Times New Roman" w:hAnsi="Times New Roman" w:cs="Times New Roman"/>
          <w:lang w:val="sv-SE"/>
        </w:rPr>
        <w:t>6</w:t>
      </w:r>
      <w:r w:rsidR="002E0911">
        <w:rPr>
          <w:rFonts w:ascii="Times New Roman" w:hAnsi="Times New Roman" w:cs="Times New Roman"/>
          <w:lang w:val="sv-SE"/>
        </w:rPr>
        <w:t>5</w:t>
      </w:r>
    </w:p>
    <w:p w14:paraId="3944C8E5" w14:textId="26717CD3" w:rsidR="007560A4" w:rsidRPr="002273DA" w:rsidRDefault="007560A4" w:rsidP="003417BC">
      <w:pPr>
        <w:widowControl w:val="0"/>
        <w:tabs>
          <w:tab w:val="left" w:leader="dot" w:pos="7655"/>
        </w:tabs>
        <w:spacing w:after="0" w:line="360" w:lineRule="auto"/>
        <w:jc w:val="both"/>
        <w:rPr>
          <w:rFonts w:ascii="Times New Roman" w:hAnsi="Times New Roman" w:cs="Times New Roman"/>
          <w:lang w:val="sv-SE"/>
        </w:rPr>
      </w:pPr>
      <w:r>
        <w:rPr>
          <w:rFonts w:ascii="Times New Roman" w:hAnsi="Times New Roman" w:cs="Times New Roman"/>
          <w:lang w:val="sv-SE"/>
        </w:rPr>
        <w:t xml:space="preserve">Lampiran 2. Indikator Pengungkapan </w:t>
      </w:r>
      <w:r>
        <w:rPr>
          <w:rFonts w:ascii="Times New Roman" w:hAnsi="Times New Roman" w:cs="Times New Roman"/>
          <w:i/>
          <w:iCs/>
          <w:lang w:val="sv-SE"/>
        </w:rPr>
        <w:t>Green Intellectual Capital</w:t>
      </w:r>
      <w:r>
        <w:rPr>
          <w:rFonts w:ascii="Times New Roman" w:hAnsi="Times New Roman" w:cs="Times New Roman"/>
          <w:i/>
          <w:iCs/>
          <w:lang w:val="sv-SE"/>
        </w:rPr>
        <w:tab/>
      </w:r>
      <w:r w:rsidR="002273DA">
        <w:rPr>
          <w:rFonts w:ascii="Times New Roman" w:hAnsi="Times New Roman" w:cs="Times New Roman"/>
          <w:lang w:val="sv-SE"/>
        </w:rPr>
        <w:t>6</w:t>
      </w:r>
      <w:r w:rsidR="002E0911">
        <w:rPr>
          <w:rFonts w:ascii="Times New Roman" w:hAnsi="Times New Roman" w:cs="Times New Roman"/>
          <w:lang w:val="sv-SE"/>
        </w:rPr>
        <w:t>6</w:t>
      </w:r>
    </w:p>
    <w:p w14:paraId="748C1AB1" w14:textId="0DBDFE78" w:rsidR="007560A4" w:rsidRPr="002273DA" w:rsidRDefault="007560A4" w:rsidP="003417BC">
      <w:pPr>
        <w:widowControl w:val="0"/>
        <w:tabs>
          <w:tab w:val="left" w:leader="dot" w:pos="7655"/>
        </w:tabs>
        <w:spacing w:after="0" w:line="360" w:lineRule="auto"/>
        <w:jc w:val="both"/>
        <w:rPr>
          <w:rFonts w:ascii="Times New Roman" w:hAnsi="Times New Roman" w:cs="Times New Roman"/>
          <w:lang w:val="sv-SE"/>
        </w:rPr>
      </w:pPr>
      <w:r w:rsidRPr="007560A4">
        <w:rPr>
          <w:rFonts w:ascii="Times New Roman" w:hAnsi="Times New Roman" w:cs="Times New Roman"/>
          <w:lang w:val="sv-SE"/>
        </w:rPr>
        <w:t>Lampiran 3. Indikator</w:t>
      </w:r>
      <w:r>
        <w:rPr>
          <w:rFonts w:ascii="Times New Roman" w:hAnsi="Times New Roman" w:cs="Times New Roman"/>
          <w:i/>
          <w:iCs/>
          <w:lang w:val="sv-SE"/>
        </w:rPr>
        <w:t xml:space="preserve"> </w:t>
      </w:r>
      <w:r w:rsidRPr="007560A4">
        <w:rPr>
          <w:rFonts w:ascii="Times New Roman" w:hAnsi="Times New Roman" w:cs="Times New Roman"/>
          <w:lang w:val="sv-SE"/>
        </w:rPr>
        <w:t>Pengungkapan</w:t>
      </w:r>
      <w:r>
        <w:rPr>
          <w:rFonts w:ascii="Times New Roman" w:hAnsi="Times New Roman" w:cs="Times New Roman"/>
          <w:i/>
          <w:iCs/>
          <w:lang w:val="sv-SE"/>
        </w:rPr>
        <w:t xml:space="preserve"> Sustainable Development</w:t>
      </w:r>
      <w:r>
        <w:rPr>
          <w:rFonts w:ascii="Times New Roman" w:hAnsi="Times New Roman" w:cs="Times New Roman"/>
          <w:i/>
          <w:iCs/>
          <w:lang w:val="sv-SE"/>
        </w:rPr>
        <w:tab/>
      </w:r>
      <w:r w:rsidR="002273DA">
        <w:rPr>
          <w:rFonts w:ascii="Times New Roman" w:hAnsi="Times New Roman" w:cs="Times New Roman"/>
          <w:lang w:val="sv-SE"/>
        </w:rPr>
        <w:t>6</w:t>
      </w:r>
      <w:r w:rsidR="002E0911">
        <w:rPr>
          <w:rFonts w:ascii="Times New Roman" w:hAnsi="Times New Roman" w:cs="Times New Roman"/>
          <w:lang w:val="sv-SE"/>
        </w:rPr>
        <w:t>7</w:t>
      </w:r>
    </w:p>
    <w:p w14:paraId="3F8195EA" w14:textId="14827DF9" w:rsidR="00375AF9" w:rsidRDefault="00375AF9" w:rsidP="003417BC">
      <w:pPr>
        <w:widowControl w:val="0"/>
        <w:tabs>
          <w:tab w:val="left" w:leader="dot" w:pos="7655"/>
        </w:tabs>
        <w:spacing w:after="0" w:line="360" w:lineRule="auto"/>
        <w:jc w:val="both"/>
        <w:rPr>
          <w:rFonts w:ascii="Times New Roman" w:hAnsi="Times New Roman" w:cs="Times New Roman"/>
          <w:lang w:val="sv-SE"/>
        </w:rPr>
      </w:pPr>
      <w:r>
        <w:rPr>
          <w:rFonts w:ascii="Times New Roman" w:hAnsi="Times New Roman" w:cs="Times New Roman"/>
          <w:lang w:val="sv-SE"/>
        </w:rPr>
        <w:t xml:space="preserve">Lampiran </w:t>
      </w:r>
      <w:r w:rsidR="007560A4">
        <w:rPr>
          <w:rFonts w:ascii="Times New Roman" w:hAnsi="Times New Roman" w:cs="Times New Roman"/>
          <w:lang w:val="sv-SE"/>
        </w:rPr>
        <w:t>4</w:t>
      </w:r>
      <w:r>
        <w:rPr>
          <w:rFonts w:ascii="Times New Roman" w:hAnsi="Times New Roman" w:cs="Times New Roman"/>
          <w:lang w:val="sv-SE"/>
        </w:rPr>
        <w:t xml:space="preserve">. </w:t>
      </w:r>
      <w:r w:rsidR="00F000A8">
        <w:rPr>
          <w:rFonts w:ascii="Times New Roman" w:hAnsi="Times New Roman" w:cs="Times New Roman"/>
          <w:lang w:val="sv-SE"/>
        </w:rPr>
        <w:t>Data Variabel Penelitian</w:t>
      </w:r>
      <w:r w:rsidR="007A2352">
        <w:rPr>
          <w:rFonts w:ascii="Times New Roman" w:hAnsi="Times New Roman" w:cs="Times New Roman"/>
          <w:lang w:val="sv-SE"/>
        </w:rPr>
        <w:tab/>
      </w:r>
      <w:r w:rsidR="00F40152">
        <w:rPr>
          <w:rFonts w:ascii="Times New Roman" w:hAnsi="Times New Roman" w:cs="Times New Roman"/>
          <w:lang w:val="sv-SE"/>
        </w:rPr>
        <w:t>6</w:t>
      </w:r>
      <w:r w:rsidR="002E0911">
        <w:rPr>
          <w:rFonts w:ascii="Times New Roman" w:hAnsi="Times New Roman" w:cs="Times New Roman"/>
          <w:lang w:val="sv-SE"/>
        </w:rPr>
        <w:t>8</w:t>
      </w:r>
    </w:p>
    <w:p w14:paraId="512E06DE" w14:textId="3577F8CD" w:rsidR="006D4015" w:rsidRPr="00793CC0" w:rsidRDefault="006D4015" w:rsidP="003417BC">
      <w:pPr>
        <w:widowControl w:val="0"/>
        <w:tabs>
          <w:tab w:val="left" w:leader="dot" w:pos="7655"/>
        </w:tabs>
        <w:spacing w:after="0" w:line="360" w:lineRule="auto"/>
        <w:jc w:val="both"/>
        <w:rPr>
          <w:rFonts w:ascii="Times New Roman" w:hAnsi="Times New Roman" w:cs="Times New Roman"/>
          <w:lang w:val="sv-SE"/>
        </w:rPr>
      </w:pPr>
      <w:r>
        <w:rPr>
          <w:rFonts w:ascii="Times New Roman" w:hAnsi="Times New Roman" w:cs="Times New Roman"/>
          <w:lang w:val="sv-SE"/>
        </w:rPr>
        <w:t xml:space="preserve">Lampiran </w:t>
      </w:r>
      <w:r w:rsidR="0030696A">
        <w:rPr>
          <w:rFonts w:ascii="Times New Roman" w:hAnsi="Times New Roman" w:cs="Times New Roman"/>
          <w:lang w:val="sv-SE"/>
        </w:rPr>
        <w:t>5</w:t>
      </w:r>
      <w:r w:rsidR="00F000A8">
        <w:rPr>
          <w:rFonts w:ascii="Times New Roman" w:hAnsi="Times New Roman" w:cs="Times New Roman"/>
          <w:lang w:val="sv-SE"/>
        </w:rPr>
        <w:t>.</w:t>
      </w:r>
      <w:r>
        <w:rPr>
          <w:rFonts w:ascii="Times New Roman" w:hAnsi="Times New Roman" w:cs="Times New Roman"/>
          <w:lang w:val="sv-SE"/>
        </w:rPr>
        <w:t xml:space="preserve"> </w:t>
      </w:r>
      <w:r w:rsidR="00B51412">
        <w:rPr>
          <w:rFonts w:ascii="Times New Roman" w:hAnsi="Times New Roman" w:cs="Times New Roman"/>
          <w:lang w:val="sv-SE"/>
        </w:rPr>
        <w:t>Hasil Output SPSS Versi 26</w:t>
      </w:r>
      <w:r w:rsidR="007A2352">
        <w:rPr>
          <w:rFonts w:ascii="Times New Roman" w:hAnsi="Times New Roman" w:cs="Times New Roman"/>
          <w:i/>
          <w:iCs/>
          <w:lang w:val="sv-SE"/>
        </w:rPr>
        <w:tab/>
      </w:r>
      <w:r w:rsidR="00793CC0">
        <w:rPr>
          <w:rFonts w:ascii="Times New Roman" w:hAnsi="Times New Roman" w:cs="Times New Roman"/>
          <w:lang w:val="sv-SE"/>
        </w:rPr>
        <w:t>7</w:t>
      </w:r>
      <w:r w:rsidR="00ED0183">
        <w:rPr>
          <w:rFonts w:ascii="Times New Roman" w:hAnsi="Times New Roman" w:cs="Times New Roman"/>
          <w:lang w:val="sv-SE"/>
        </w:rPr>
        <w:t>1</w:t>
      </w:r>
    </w:p>
    <w:p w14:paraId="1B480D41" w14:textId="258741E1" w:rsidR="00001ED9" w:rsidRPr="00793CC0" w:rsidRDefault="00001ED9" w:rsidP="003417BC">
      <w:pPr>
        <w:widowControl w:val="0"/>
        <w:tabs>
          <w:tab w:val="left" w:leader="dot" w:pos="7655"/>
        </w:tabs>
        <w:spacing w:after="0" w:line="360" w:lineRule="auto"/>
        <w:jc w:val="both"/>
        <w:rPr>
          <w:rFonts w:ascii="Times New Roman" w:hAnsi="Times New Roman" w:cs="Times New Roman"/>
          <w:lang w:val="sv-SE"/>
        </w:rPr>
      </w:pPr>
      <w:r>
        <w:rPr>
          <w:rFonts w:ascii="Times New Roman" w:hAnsi="Times New Roman" w:cs="Times New Roman"/>
          <w:lang w:val="sv-SE"/>
        </w:rPr>
        <w:t xml:space="preserve">Lampiran </w:t>
      </w:r>
      <w:r w:rsidR="0030696A">
        <w:rPr>
          <w:rFonts w:ascii="Times New Roman" w:hAnsi="Times New Roman" w:cs="Times New Roman"/>
          <w:lang w:val="sv-SE"/>
        </w:rPr>
        <w:t>6</w:t>
      </w:r>
      <w:r w:rsidR="00F000A8">
        <w:rPr>
          <w:rFonts w:ascii="Times New Roman" w:hAnsi="Times New Roman" w:cs="Times New Roman"/>
          <w:lang w:val="sv-SE"/>
        </w:rPr>
        <w:t>.</w:t>
      </w:r>
      <w:r>
        <w:rPr>
          <w:rFonts w:ascii="Times New Roman" w:hAnsi="Times New Roman" w:cs="Times New Roman"/>
          <w:lang w:val="sv-SE"/>
        </w:rPr>
        <w:t xml:space="preserve"> </w:t>
      </w:r>
      <w:r w:rsidR="00B51412">
        <w:rPr>
          <w:rFonts w:ascii="Times New Roman" w:hAnsi="Times New Roman" w:cs="Times New Roman"/>
          <w:lang w:val="sv-SE"/>
        </w:rPr>
        <w:t>U</w:t>
      </w:r>
      <w:r>
        <w:rPr>
          <w:rFonts w:ascii="Times New Roman" w:hAnsi="Times New Roman" w:cs="Times New Roman"/>
          <w:lang w:val="sv-SE"/>
        </w:rPr>
        <w:t xml:space="preserve">ji Asumsi Klasik setelah penerapan metode </w:t>
      </w:r>
      <w:r w:rsidRPr="00001ED9">
        <w:rPr>
          <w:rFonts w:ascii="Times New Roman" w:hAnsi="Times New Roman" w:cs="Times New Roman"/>
          <w:i/>
          <w:iCs/>
          <w:lang w:val="sv-SE"/>
        </w:rPr>
        <w:t>cochrane-orcutt</w:t>
      </w:r>
      <w:r w:rsidR="00FB4324">
        <w:rPr>
          <w:rFonts w:ascii="Times New Roman" w:hAnsi="Times New Roman" w:cs="Times New Roman"/>
          <w:i/>
          <w:iCs/>
          <w:lang w:val="sv-SE"/>
        </w:rPr>
        <w:tab/>
      </w:r>
      <w:r w:rsidR="00F1192B">
        <w:rPr>
          <w:rFonts w:ascii="Times New Roman" w:hAnsi="Times New Roman" w:cs="Times New Roman"/>
          <w:lang w:val="sv-SE"/>
        </w:rPr>
        <w:t>7</w:t>
      </w:r>
      <w:r w:rsidR="00ED0183">
        <w:rPr>
          <w:rFonts w:ascii="Times New Roman" w:hAnsi="Times New Roman" w:cs="Times New Roman"/>
          <w:lang w:val="sv-SE"/>
        </w:rPr>
        <w:t>3</w:t>
      </w:r>
    </w:p>
    <w:p w14:paraId="27C65BF1" w14:textId="7FC203B0" w:rsidR="00D62BB2" w:rsidRDefault="00D62BB2" w:rsidP="00EF2404">
      <w:pPr>
        <w:widowControl w:val="0"/>
        <w:rPr>
          <w:lang w:val="sv-SE"/>
        </w:rPr>
      </w:pPr>
      <w:r>
        <w:rPr>
          <w:lang w:val="sv-SE"/>
        </w:rPr>
        <w:br w:type="page"/>
      </w:r>
    </w:p>
    <w:p w14:paraId="5E66576D" w14:textId="673C8396" w:rsidR="00D42D05" w:rsidRPr="00D42D05" w:rsidRDefault="00D42D05" w:rsidP="00EF2404">
      <w:pPr>
        <w:widowControl w:val="0"/>
        <w:tabs>
          <w:tab w:val="center" w:pos="3968"/>
        </w:tabs>
        <w:rPr>
          <w:lang w:val="id-ID"/>
        </w:rPr>
        <w:sectPr w:rsidR="00D42D05" w:rsidRPr="00D42D05" w:rsidSect="00EF2404">
          <w:headerReference w:type="default" r:id="rId12"/>
          <w:footerReference w:type="default" r:id="rId13"/>
          <w:pgSz w:w="11906" w:h="16838" w:code="9"/>
          <w:pgMar w:top="2268" w:right="1701" w:bottom="1701" w:left="2268" w:header="720" w:footer="720" w:gutter="0"/>
          <w:pgNumType w:fmt="lowerRoman"/>
          <w:cols w:space="720"/>
          <w:docGrid w:linePitch="360"/>
        </w:sectPr>
      </w:pPr>
    </w:p>
    <w:p w14:paraId="7E8BB6BC" w14:textId="2277941F" w:rsidR="00787B45" w:rsidRPr="00787B45" w:rsidRDefault="00EC4CB2" w:rsidP="00EF2404">
      <w:pPr>
        <w:pStyle w:val="Heading1"/>
        <w:keepNext w:val="0"/>
        <w:keepLines w:val="0"/>
        <w:widowControl w:val="0"/>
        <w:spacing w:before="0" w:line="480" w:lineRule="auto"/>
        <w:rPr>
          <w:lang w:val="sv-SE"/>
        </w:rPr>
      </w:pPr>
      <w:bookmarkStart w:id="13" w:name="_Toc210155409"/>
      <w:bookmarkStart w:id="14" w:name="_Toc224048272"/>
      <w:r w:rsidRPr="006006D4">
        <w:rPr>
          <w:lang w:val="sv-SE"/>
        </w:rPr>
        <w:lastRenderedPageBreak/>
        <w:t>BAB I</w:t>
      </w:r>
      <w:r w:rsidR="00030E4E" w:rsidRPr="006006D4">
        <w:rPr>
          <w:lang w:val="sv-SE"/>
        </w:rPr>
        <w:br/>
      </w:r>
      <w:r w:rsidRPr="006006D4">
        <w:rPr>
          <w:lang w:val="sv-SE"/>
        </w:rPr>
        <w:t>PENDAHULUAN</w:t>
      </w:r>
      <w:bookmarkStart w:id="15" w:name="_Toc210155410"/>
      <w:bookmarkEnd w:id="13"/>
      <w:bookmarkEnd w:id="14"/>
    </w:p>
    <w:p w14:paraId="7562C5FB" w14:textId="1136B04C" w:rsidR="00E47AC4" w:rsidRPr="00EA63F2" w:rsidRDefault="0053425F" w:rsidP="00EA63F2">
      <w:pPr>
        <w:pStyle w:val="Heading2"/>
        <w:keepNext w:val="0"/>
        <w:keepLines w:val="0"/>
        <w:widowControl w:val="0"/>
        <w:numPr>
          <w:ilvl w:val="0"/>
          <w:numId w:val="18"/>
        </w:numPr>
        <w:spacing w:line="360" w:lineRule="auto"/>
        <w:ind w:left="567" w:hanging="567"/>
      </w:pPr>
      <w:bookmarkStart w:id="16" w:name="_Toc224048273"/>
      <w:r>
        <w:t>Latar Belakang</w:t>
      </w:r>
      <w:bookmarkEnd w:id="16"/>
      <w:r>
        <w:t xml:space="preserve"> </w:t>
      </w:r>
      <w:bookmarkEnd w:id="15"/>
      <w:r w:rsidR="00DE782A" w:rsidRPr="00EA63F2">
        <w:rPr>
          <w:rFonts w:cs="Times New Roman"/>
        </w:rPr>
        <w:t xml:space="preserve"> </w:t>
      </w:r>
    </w:p>
    <w:p w14:paraId="539ED886" w14:textId="2A8EF892" w:rsidR="002F3AFC" w:rsidRDefault="007B00C0" w:rsidP="004563DF">
      <w:pPr>
        <w:widowControl w:val="0"/>
        <w:tabs>
          <w:tab w:val="left" w:pos="567"/>
        </w:tabs>
        <w:spacing w:after="0" w:line="480" w:lineRule="auto"/>
        <w:jc w:val="both"/>
        <w:rPr>
          <w:rFonts w:ascii="Times New Roman" w:hAnsi="Times New Roman" w:cs="Times New Roman"/>
        </w:rPr>
      </w:pPr>
      <w:r>
        <w:rPr>
          <w:rFonts w:ascii="Times New Roman" w:hAnsi="Times New Roman" w:cs="Times New Roman"/>
          <w:lang w:val="sv-SE"/>
        </w:rPr>
        <w:tab/>
      </w:r>
      <w:r w:rsidRPr="007B00C0">
        <w:rPr>
          <w:rFonts w:ascii="Times New Roman" w:hAnsi="Times New Roman" w:cs="Times New Roman"/>
          <w:lang w:val="sv-SE"/>
        </w:rPr>
        <w:t>Isu keberlanjutan</w:t>
      </w:r>
      <w:r w:rsidR="00B20CC4">
        <w:rPr>
          <w:rFonts w:ascii="Times New Roman" w:hAnsi="Times New Roman" w:cs="Times New Roman"/>
          <w:lang w:val="sv-SE"/>
        </w:rPr>
        <w:t xml:space="preserve"> dalam beberapa dekade terakhir</w:t>
      </w:r>
      <w:r w:rsidRPr="007B00C0">
        <w:rPr>
          <w:rFonts w:ascii="Times New Roman" w:hAnsi="Times New Roman" w:cs="Times New Roman"/>
          <w:lang w:val="sv-SE"/>
        </w:rPr>
        <w:t xml:space="preserve"> telah menjadi perhatian global, terutama </w:t>
      </w:r>
      <w:r w:rsidR="00B20CC4">
        <w:rPr>
          <w:rFonts w:ascii="Times New Roman" w:hAnsi="Times New Roman" w:cs="Times New Roman"/>
          <w:lang w:val="sv-SE"/>
        </w:rPr>
        <w:t xml:space="preserve">pada </w:t>
      </w:r>
      <w:r w:rsidRPr="007B00C0">
        <w:rPr>
          <w:rFonts w:ascii="Times New Roman" w:hAnsi="Times New Roman" w:cs="Times New Roman"/>
          <w:lang w:val="sv-SE"/>
        </w:rPr>
        <w:t xml:space="preserve">sektor energi yang memiliki </w:t>
      </w:r>
      <w:r w:rsidR="00AD25C1">
        <w:rPr>
          <w:rFonts w:ascii="Times New Roman" w:hAnsi="Times New Roman" w:cs="Times New Roman"/>
          <w:lang w:val="sv-SE"/>
        </w:rPr>
        <w:t xml:space="preserve">kontribusi </w:t>
      </w:r>
      <w:r w:rsidRPr="007B00C0">
        <w:rPr>
          <w:rFonts w:ascii="Times New Roman" w:hAnsi="Times New Roman" w:cs="Times New Roman"/>
          <w:lang w:val="sv-SE"/>
        </w:rPr>
        <w:t xml:space="preserve">besar terhadap emisi karbon dan </w:t>
      </w:r>
      <w:r w:rsidR="0056043E">
        <w:rPr>
          <w:rFonts w:ascii="Times New Roman" w:hAnsi="Times New Roman" w:cs="Times New Roman"/>
          <w:lang w:val="sv-SE"/>
        </w:rPr>
        <w:t xml:space="preserve">berbagai </w:t>
      </w:r>
      <w:r w:rsidRPr="007B00C0">
        <w:rPr>
          <w:rFonts w:ascii="Times New Roman" w:hAnsi="Times New Roman" w:cs="Times New Roman"/>
          <w:lang w:val="sv-SE"/>
        </w:rPr>
        <w:t>dampak lingkunga</w:t>
      </w:r>
      <w:r w:rsidR="00C25B21">
        <w:rPr>
          <w:rFonts w:ascii="Times New Roman" w:hAnsi="Times New Roman" w:cs="Times New Roman"/>
          <w:lang w:val="sv-SE"/>
        </w:rPr>
        <w:t>n</w:t>
      </w:r>
      <w:r w:rsidRPr="007B00C0">
        <w:rPr>
          <w:rFonts w:ascii="Times New Roman" w:hAnsi="Times New Roman" w:cs="Times New Roman"/>
          <w:lang w:val="sv-SE"/>
        </w:rPr>
        <w:t xml:space="preserve">. </w:t>
      </w:r>
      <w:r w:rsidR="004563DF" w:rsidRPr="00333A21">
        <w:rPr>
          <w:rFonts w:ascii="Times New Roman" w:hAnsi="Times New Roman" w:cs="Times New Roman"/>
        </w:rPr>
        <w:t>Per</w:t>
      </w:r>
      <w:r w:rsidR="00755E1B">
        <w:rPr>
          <w:rFonts w:ascii="Times New Roman" w:hAnsi="Times New Roman" w:cs="Times New Roman"/>
        </w:rPr>
        <w:t>tumbuhan ekonomi yang terus meningkat</w:t>
      </w:r>
      <w:r w:rsidR="005C30F8">
        <w:rPr>
          <w:rFonts w:ascii="Times New Roman" w:hAnsi="Times New Roman" w:cs="Times New Roman"/>
        </w:rPr>
        <w:t xml:space="preserve"> disertai dengan konsumsi energi yang semakin tinggi</w:t>
      </w:r>
      <w:r w:rsidR="004563DF" w:rsidRPr="00333A21">
        <w:rPr>
          <w:rFonts w:ascii="Times New Roman" w:hAnsi="Times New Roman" w:cs="Times New Roman"/>
        </w:rPr>
        <w:t xml:space="preserve"> me</w:t>
      </w:r>
      <w:r w:rsidR="003E4072">
        <w:rPr>
          <w:rFonts w:ascii="Times New Roman" w:hAnsi="Times New Roman" w:cs="Times New Roman"/>
        </w:rPr>
        <w:t>nimbulkan</w:t>
      </w:r>
      <w:r w:rsidR="004563DF" w:rsidRPr="00333A21">
        <w:rPr>
          <w:rFonts w:ascii="Times New Roman" w:hAnsi="Times New Roman" w:cs="Times New Roman"/>
        </w:rPr>
        <w:t xml:space="preserve"> tantangan besar bagi keberlanjutan lingkungan dan sosial global.</w:t>
      </w:r>
      <w:r w:rsidR="004563DF">
        <w:rPr>
          <w:rFonts w:ascii="Times New Roman" w:hAnsi="Times New Roman" w:cs="Times New Roman"/>
        </w:rPr>
        <w:t xml:space="preserve"> </w:t>
      </w:r>
      <w:r w:rsidR="00696FCF">
        <w:rPr>
          <w:rFonts w:ascii="Times New Roman" w:hAnsi="Times New Roman" w:cs="Times New Roman"/>
        </w:rPr>
        <w:t xml:space="preserve">Seiring dengan </w:t>
      </w:r>
      <w:r w:rsidR="0010252C" w:rsidRPr="00333A21">
        <w:rPr>
          <w:rFonts w:ascii="Times New Roman" w:hAnsi="Times New Roman" w:cs="Times New Roman"/>
        </w:rPr>
        <w:t>perkembangan teknologi dan pertumbuhan jumlah penduduk</w:t>
      </w:r>
      <w:r w:rsidR="00740421">
        <w:rPr>
          <w:rFonts w:ascii="Times New Roman" w:hAnsi="Times New Roman" w:cs="Times New Roman"/>
        </w:rPr>
        <w:t>,</w:t>
      </w:r>
      <w:r w:rsidR="0010252C" w:rsidRPr="00333A21">
        <w:rPr>
          <w:rFonts w:ascii="Times New Roman" w:hAnsi="Times New Roman" w:cs="Times New Roman"/>
        </w:rPr>
        <w:t xml:space="preserve"> </w:t>
      </w:r>
      <w:r w:rsidR="0010252C">
        <w:rPr>
          <w:rFonts w:ascii="Times New Roman" w:hAnsi="Times New Roman" w:cs="Times New Roman"/>
        </w:rPr>
        <w:t>k</w:t>
      </w:r>
      <w:r w:rsidR="002F3AFC" w:rsidRPr="00333A21">
        <w:rPr>
          <w:rFonts w:ascii="Times New Roman" w:hAnsi="Times New Roman" w:cs="Times New Roman"/>
        </w:rPr>
        <w:t>ebutuhan energi</w:t>
      </w:r>
      <w:r w:rsidR="00740421">
        <w:rPr>
          <w:rFonts w:ascii="Times New Roman" w:hAnsi="Times New Roman" w:cs="Times New Roman"/>
        </w:rPr>
        <w:t xml:space="preserve"> </w:t>
      </w:r>
      <w:r w:rsidR="00AF78B7">
        <w:rPr>
          <w:rFonts w:ascii="Times New Roman" w:hAnsi="Times New Roman" w:cs="Times New Roman"/>
        </w:rPr>
        <w:t xml:space="preserve">pun </w:t>
      </w:r>
      <w:r w:rsidR="00A47E1C">
        <w:rPr>
          <w:rFonts w:ascii="Times New Roman" w:hAnsi="Times New Roman" w:cs="Times New Roman"/>
        </w:rPr>
        <w:t xml:space="preserve">mengalami peningkatan </w:t>
      </w:r>
      <w:r w:rsidR="00E6085D" w:rsidRPr="00E6085D">
        <w:rPr>
          <w:rFonts w:ascii="Times New Roman" w:hAnsi="Times New Roman" w:cs="Times New Roman"/>
        </w:rPr>
        <w:t xml:space="preserve">(Susanti </w:t>
      </w:r>
      <w:r w:rsidR="00D936FE" w:rsidRPr="00D936FE">
        <w:rPr>
          <w:rFonts w:ascii="Times New Roman" w:hAnsi="Times New Roman" w:cs="Times New Roman"/>
          <w:i/>
          <w:iCs/>
        </w:rPr>
        <w:t>et al</w:t>
      </w:r>
      <w:r w:rsidR="00E6085D" w:rsidRPr="00E6085D">
        <w:rPr>
          <w:rFonts w:ascii="Times New Roman" w:hAnsi="Times New Roman" w:cs="Times New Roman"/>
        </w:rPr>
        <w:t>, 2025</w:t>
      </w:r>
      <w:r w:rsidR="00E6085D">
        <w:rPr>
          <w:rFonts w:ascii="Times New Roman" w:hAnsi="Times New Roman" w:cs="Times New Roman"/>
        </w:rPr>
        <w:t>)</w:t>
      </w:r>
      <w:r w:rsidR="00704E1E">
        <w:rPr>
          <w:rFonts w:ascii="Times New Roman" w:hAnsi="Times New Roman" w:cs="Times New Roman"/>
        </w:rPr>
        <w:t>.</w:t>
      </w:r>
    </w:p>
    <w:p w14:paraId="6F6ABB14" w14:textId="17DA1B47" w:rsidR="00EF44A8" w:rsidRDefault="00917204" w:rsidP="00083FC7">
      <w:pPr>
        <w:widowControl w:val="0"/>
        <w:tabs>
          <w:tab w:val="left" w:pos="567"/>
        </w:tabs>
        <w:spacing w:after="0" w:line="480" w:lineRule="auto"/>
        <w:jc w:val="both"/>
        <w:rPr>
          <w:rFonts w:ascii="Times New Roman" w:hAnsi="Times New Roman" w:cs="Times New Roman"/>
        </w:rPr>
      </w:pPr>
      <w:r>
        <w:rPr>
          <w:rFonts w:ascii="Times New Roman" w:hAnsi="Times New Roman" w:cs="Times New Roman"/>
        </w:rPr>
        <w:tab/>
      </w:r>
      <w:r w:rsidRPr="00EF44A8">
        <w:rPr>
          <w:rFonts w:ascii="Times New Roman" w:hAnsi="Times New Roman" w:cs="Times New Roman"/>
          <w:lang w:val="sv-SE"/>
        </w:rPr>
        <w:t xml:space="preserve">Perusahaan sektor energi merupakan perusahaan </w:t>
      </w:r>
      <w:r w:rsidR="00B63F74">
        <w:rPr>
          <w:rFonts w:ascii="Times New Roman" w:hAnsi="Times New Roman" w:cs="Times New Roman"/>
          <w:lang w:val="sv-SE"/>
        </w:rPr>
        <w:t xml:space="preserve">yang </w:t>
      </w:r>
      <w:r w:rsidRPr="00EF44A8">
        <w:rPr>
          <w:rFonts w:ascii="Times New Roman" w:hAnsi="Times New Roman" w:cs="Times New Roman"/>
          <w:lang w:val="sv-SE"/>
        </w:rPr>
        <w:t>kegiatan operasional</w:t>
      </w:r>
      <w:r w:rsidR="00B63F74">
        <w:rPr>
          <w:rFonts w:ascii="Times New Roman" w:hAnsi="Times New Roman" w:cs="Times New Roman"/>
          <w:lang w:val="sv-SE"/>
        </w:rPr>
        <w:t xml:space="preserve">nya </w:t>
      </w:r>
      <w:r w:rsidR="00944287">
        <w:rPr>
          <w:rFonts w:ascii="Times New Roman" w:hAnsi="Times New Roman" w:cs="Times New Roman"/>
          <w:lang w:val="sv-SE"/>
        </w:rPr>
        <w:t>sangat bergantung pada</w:t>
      </w:r>
      <w:r w:rsidRPr="00EF44A8">
        <w:rPr>
          <w:rFonts w:ascii="Times New Roman" w:hAnsi="Times New Roman" w:cs="Times New Roman"/>
          <w:lang w:val="sv-SE"/>
        </w:rPr>
        <w:t xml:space="preserve"> pemanfaatan sumber daya alam </w:t>
      </w:r>
      <w:r w:rsidR="0063543E">
        <w:rPr>
          <w:rFonts w:ascii="Times New Roman" w:hAnsi="Times New Roman" w:cs="Times New Roman"/>
          <w:lang w:val="sv-SE"/>
        </w:rPr>
        <w:t>sebagai</w:t>
      </w:r>
      <w:r w:rsidRPr="00EF44A8">
        <w:rPr>
          <w:rFonts w:ascii="Times New Roman" w:hAnsi="Times New Roman" w:cs="Times New Roman"/>
          <w:lang w:val="sv-SE"/>
        </w:rPr>
        <w:t xml:space="preserve"> bahan baku utama, seperti gas, batu bara, minyak, serta energi terbarukan yang </w:t>
      </w:r>
      <w:r w:rsidR="00311A3C">
        <w:rPr>
          <w:rFonts w:ascii="Times New Roman" w:hAnsi="Times New Roman" w:cs="Times New Roman"/>
          <w:lang w:val="sv-SE"/>
        </w:rPr>
        <w:t>bersumber</w:t>
      </w:r>
      <w:r w:rsidR="002F0969">
        <w:rPr>
          <w:rFonts w:ascii="Times New Roman" w:hAnsi="Times New Roman" w:cs="Times New Roman"/>
          <w:lang w:val="sv-SE"/>
        </w:rPr>
        <w:t xml:space="preserve"> dari</w:t>
      </w:r>
      <w:r w:rsidRPr="00EF44A8">
        <w:rPr>
          <w:rFonts w:ascii="Times New Roman" w:hAnsi="Times New Roman" w:cs="Times New Roman"/>
          <w:lang w:val="sv-SE"/>
        </w:rPr>
        <w:t xml:space="preserve"> matahari atau angin.</w:t>
      </w:r>
      <w:r w:rsidR="002C239E">
        <w:rPr>
          <w:rFonts w:ascii="Times New Roman" w:hAnsi="Times New Roman" w:cs="Times New Roman"/>
        </w:rPr>
        <w:t xml:space="preserve"> Oleh karena itu</w:t>
      </w:r>
      <w:r w:rsidR="007B00C0" w:rsidRPr="007B00C0">
        <w:rPr>
          <w:rFonts w:ascii="Times New Roman" w:hAnsi="Times New Roman" w:cs="Times New Roman"/>
          <w:lang w:val="sv-SE"/>
        </w:rPr>
        <w:t>, sudah sepatutnya perusahaan mengubah sudut pandang yang dulu hanya mengedepankan</w:t>
      </w:r>
      <w:r w:rsidR="002C239E">
        <w:rPr>
          <w:rFonts w:ascii="Times New Roman" w:hAnsi="Times New Roman" w:cs="Times New Roman"/>
          <w:lang w:val="sv-SE"/>
        </w:rPr>
        <w:t xml:space="preserve"> </w:t>
      </w:r>
      <w:r w:rsidR="007B00C0" w:rsidRPr="007B00C0">
        <w:rPr>
          <w:rFonts w:ascii="Times New Roman" w:hAnsi="Times New Roman" w:cs="Times New Roman"/>
          <w:lang w:val="sv-SE"/>
        </w:rPr>
        <w:t>cara memperoleh profit sebesar-besarnya</w:t>
      </w:r>
      <w:r w:rsidR="00E53CC7">
        <w:rPr>
          <w:rFonts w:ascii="Times New Roman" w:hAnsi="Times New Roman" w:cs="Times New Roman"/>
          <w:lang w:val="sv-SE"/>
        </w:rPr>
        <w:t xml:space="preserve"> menjadi</w:t>
      </w:r>
      <w:r w:rsidR="007B00C0" w:rsidRPr="007B00C0">
        <w:rPr>
          <w:rFonts w:ascii="Times New Roman" w:hAnsi="Times New Roman" w:cs="Times New Roman"/>
          <w:lang w:val="sv-SE"/>
        </w:rPr>
        <w:t xml:space="preserve"> </w:t>
      </w:r>
      <w:r w:rsidR="000A112A">
        <w:rPr>
          <w:rFonts w:ascii="Times New Roman" w:hAnsi="Times New Roman" w:cs="Times New Roman"/>
          <w:lang w:val="sv-SE"/>
        </w:rPr>
        <w:t>memperhatikan keseimbangan</w:t>
      </w:r>
      <w:r w:rsidR="007B00C0" w:rsidRPr="007B00C0">
        <w:rPr>
          <w:rFonts w:ascii="Times New Roman" w:hAnsi="Times New Roman" w:cs="Times New Roman"/>
          <w:lang w:val="sv-SE"/>
        </w:rPr>
        <w:t xml:space="preserve"> antara unsur ekonomi </w:t>
      </w:r>
      <w:r w:rsidR="007B00C0" w:rsidRPr="007B00C0">
        <w:rPr>
          <w:rFonts w:ascii="Times New Roman" w:hAnsi="Times New Roman" w:cs="Times New Roman"/>
          <w:i/>
          <w:iCs/>
          <w:lang w:val="sv-SE"/>
        </w:rPr>
        <w:t>(profit)</w:t>
      </w:r>
      <w:r w:rsidR="007B00C0" w:rsidRPr="007B00C0">
        <w:rPr>
          <w:rFonts w:ascii="Times New Roman" w:hAnsi="Times New Roman" w:cs="Times New Roman"/>
          <w:lang w:val="sv-SE"/>
        </w:rPr>
        <w:t xml:space="preserve">, unsur sosial </w:t>
      </w:r>
      <w:r w:rsidR="007B00C0" w:rsidRPr="007B00C0">
        <w:rPr>
          <w:rFonts w:ascii="Times New Roman" w:hAnsi="Times New Roman" w:cs="Times New Roman"/>
          <w:i/>
          <w:iCs/>
          <w:lang w:val="sv-SE"/>
        </w:rPr>
        <w:t>(people)</w:t>
      </w:r>
      <w:r w:rsidR="007B00C0" w:rsidRPr="007B00C0">
        <w:rPr>
          <w:rFonts w:ascii="Times New Roman" w:hAnsi="Times New Roman" w:cs="Times New Roman"/>
          <w:lang w:val="sv-SE"/>
        </w:rPr>
        <w:t xml:space="preserve">, serta unsur lingkungan </w:t>
      </w:r>
      <w:r w:rsidR="007B00C0" w:rsidRPr="007B00C0">
        <w:rPr>
          <w:rFonts w:ascii="Times New Roman" w:hAnsi="Times New Roman" w:cs="Times New Roman"/>
          <w:i/>
          <w:iCs/>
          <w:lang w:val="sv-SE"/>
        </w:rPr>
        <w:t xml:space="preserve">(planet) </w:t>
      </w:r>
      <w:r w:rsidR="004048B9">
        <w:rPr>
          <w:rFonts w:ascii="Times New Roman" w:hAnsi="Times New Roman" w:cs="Times New Roman"/>
          <w:lang w:val="sv-SE"/>
        </w:rPr>
        <w:t xml:space="preserve">sebagai bagian dari strategi bisnis berkelanjutan </w:t>
      </w:r>
      <w:r w:rsidR="007B00C0" w:rsidRPr="007B00C0">
        <w:rPr>
          <w:rFonts w:ascii="Times New Roman" w:hAnsi="Times New Roman" w:cs="Times New Roman"/>
          <w:i/>
          <w:iCs/>
        </w:rPr>
        <w:fldChar w:fldCharType="begin" w:fldLock="1"/>
      </w:r>
      <w:r w:rsidR="000B054D">
        <w:rPr>
          <w:rFonts w:ascii="Times New Roman" w:hAnsi="Times New Roman" w:cs="Times New Roman"/>
          <w:i/>
          <w:iCs/>
          <w:lang w:val="sv-SE"/>
        </w:rPr>
        <w:instrText>ADDIN CSL_CITATION {"citationItems":[{"id":"ITEM-1","itemData":{"ISBN":"4131220121","abstract":"This research aims to obtain evidence of the effect of stakeholders’ pressure, such as pressure from consumer, shareholder, creditor, employee, government, mass media, and community and environmental activist toward the quality of company’s sustainability report disclosure in Indonesia. The population in this research were the Indonesian companies that join to be participants in Asia Sustainability Reporting Rating (ASRRAT) 2019. This research used the purposive sampling method. Data were analyzed by ordinal logistic regression using IBM SPSS 24. The result showed that the pressure from community and environmental activist improves the quality of sustainability report disclosure. It means that higher the pressure from consumer, community and environmental activist to company will increase the quality of sustainability reporting disclosure. On other hand, the pressure from shareholder, creditor, employee, government and mass media to quality of company’s sustainability report disclosure influence with a lower level of confidence. Stakeholder pressure affects the quality of sustainability report disclosure by 44,6%, while 55,4% level of quality can be influenced by other factors","author":[{"dropping-particle":"","family":"Gunawan","given":"Sandi","non-dropping-particle":"","parse-names":false,"suffix":""},{"dropping-particle":"","family":"Situmorang","given":"A M","non-dropping-particle":"","parse-names":false,"suffix":""},{"dropping-particle":"","family":"Tjun","given":"Lauw Tjun","non-dropping-particle":"","parse-names":false,"suffix":""}],"container-title":"Jurnal Ilmiah Manajemen Ubhara","id":"ITEM-1","issue":"1","issued":{"date-parts":[["2023"]]},"page":"93-104","title":"Analisis Pengungkapan Sustainability Report","type":"article-journal","volume":"5"},"uris":["http://www.mendeley.com/documents/?uuid=dd0b630b-bf68-44a6-a348-67a6a1c34687"]}],"mendeley":{"formattedCitation":"(Gunawan et al., 2023)","manualFormatting":"(Gunawan et al, 2023)","plainTextFormattedCitation":"(Gunawan et al., 2023)","previouslyFormattedCitation":"(Gunawan et al., 2023)"},"properties":{"noteIndex":0},"schema":"https://github.com/citation-style-language/schema/raw/master/csl-citation.json"}</w:instrText>
      </w:r>
      <w:r w:rsidR="007B00C0" w:rsidRPr="007B00C0">
        <w:rPr>
          <w:rFonts w:ascii="Times New Roman" w:hAnsi="Times New Roman" w:cs="Times New Roman"/>
          <w:i/>
          <w:iCs/>
        </w:rPr>
        <w:fldChar w:fldCharType="separate"/>
      </w:r>
      <w:r w:rsidR="007B00C0" w:rsidRPr="007B00C0">
        <w:rPr>
          <w:rFonts w:ascii="Times New Roman" w:hAnsi="Times New Roman" w:cs="Times New Roman"/>
          <w:iCs/>
          <w:noProof/>
          <w:lang w:val="sv-SE"/>
        </w:rPr>
        <w:t xml:space="preserve">(Gunawan </w:t>
      </w:r>
      <w:r w:rsidR="00D936FE" w:rsidRPr="00D936FE">
        <w:rPr>
          <w:rFonts w:ascii="Times New Roman" w:hAnsi="Times New Roman" w:cs="Times New Roman"/>
          <w:i/>
          <w:iCs/>
          <w:noProof/>
          <w:lang w:val="sv-SE"/>
        </w:rPr>
        <w:t>et al</w:t>
      </w:r>
      <w:r w:rsidR="007B00C0" w:rsidRPr="007B00C0">
        <w:rPr>
          <w:rFonts w:ascii="Times New Roman" w:hAnsi="Times New Roman" w:cs="Times New Roman"/>
          <w:i/>
          <w:noProof/>
          <w:lang w:val="sv-SE"/>
        </w:rPr>
        <w:t>,</w:t>
      </w:r>
      <w:r w:rsidR="007B00C0" w:rsidRPr="007B00C0">
        <w:rPr>
          <w:rFonts w:ascii="Times New Roman" w:hAnsi="Times New Roman" w:cs="Times New Roman"/>
          <w:iCs/>
          <w:noProof/>
          <w:lang w:val="sv-SE"/>
        </w:rPr>
        <w:t xml:space="preserve"> 2023)</w:t>
      </w:r>
      <w:r w:rsidR="007B00C0" w:rsidRPr="007B00C0">
        <w:rPr>
          <w:rFonts w:ascii="Times New Roman" w:hAnsi="Times New Roman" w:cs="Times New Roman"/>
          <w:i/>
          <w:iCs/>
        </w:rPr>
        <w:fldChar w:fldCharType="end"/>
      </w:r>
      <w:r w:rsidR="007B00C0" w:rsidRPr="007B00C0">
        <w:rPr>
          <w:rFonts w:ascii="Times New Roman" w:hAnsi="Times New Roman" w:cs="Times New Roman"/>
          <w:lang w:val="sv-SE"/>
        </w:rPr>
        <w:t>.</w:t>
      </w:r>
      <w:r w:rsidR="00F862FB">
        <w:rPr>
          <w:rFonts w:ascii="Times New Roman" w:hAnsi="Times New Roman" w:cs="Times New Roman"/>
        </w:rPr>
        <w:t xml:space="preserve"> </w:t>
      </w:r>
    </w:p>
    <w:p w14:paraId="70FBD1F7" w14:textId="367614AA" w:rsidR="00EE69C8" w:rsidRPr="001B7DDB" w:rsidRDefault="00EE69C8" w:rsidP="004E018E">
      <w:pPr>
        <w:widowControl w:val="0"/>
        <w:tabs>
          <w:tab w:val="left" w:pos="567"/>
        </w:tabs>
        <w:spacing w:after="0" w:line="480" w:lineRule="auto"/>
        <w:jc w:val="both"/>
        <w:rPr>
          <w:rFonts w:ascii="Times New Roman" w:hAnsi="Times New Roman" w:cs="Times New Roman"/>
        </w:rPr>
      </w:pPr>
      <w:r>
        <w:rPr>
          <w:rFonts w:ascii="Times New Roman" w:hAnsi="Times New Roman" w:cs="Times New Roman"/>
        </w:rPr>
        <w:tab/>
      </w:r>
      <w:r w:rsidR="00280160">
        <w:rPr>
          <w:rFonts w:ascii="Times New Roman" w:hAnsi="Times New Roman" w:cs="Times New Roman"/>
        </w:rPr>
        <w:t>K</w:t>
      </w:r>
      <w:r w:rsidR="006A5481">
        <w:rPr>
          <w:rFonts w:ascii="Times New Roman" w:hAnsi="Times New Roman" w:cs="Times New Roman"/>
        </w:rPr>
        <w:t>onsep</w:t>
      </w:r>
      <w:r w:rsidR="00136AA2">
        <w:rPr>
          <w:rFonts w:ascii="Times New Roman" w:hAnsi="Times New Roman" w:cs="Times New Roman"/>
        </w:rPr>
        <w:t xml:space="preserve"> </w:t>
      </w:r>
      <w:r w:rsidR="00F63DA8">
        <w:rPr>
          <w:rFonts w:ascii="Times New Roman" w:hAnsi="Times New Roman" w:cs="Times New Roman"/>
          <w:i/>
          <w:iCs/>
        </w:rPr>
        <w:t>s</w:t>
      </w:r>
      <w:r w:rsidRPr="0043083D">
        <w:rPr>
          <w:rFonts w:ascii="Times New Roman" w:hAnsi="Times New Roman" w:cs="Times New Roman"/>
          <w:i/>
          <w:iCs/>
        </w:rPr>
        <w:t>ustainable development</w:t>
      </w:r>
      <w:r w:rsidRPr="0043083D">
        <w:rPr>
          <w:rFonts w:ascii="Times New Roman" w:hAnsi="Times New Roman" w:cs="Times New Roman"/>
        </w:rPr>
        <w:t xml:space="preserve"> </w:t>
      </w:r>
      <w:r w:rsidR="006A5481">
        <w:rPr>
          <w:rFonts w:ascii="Times New Roman" w:hAnsi="Times New Roman" w:cs="Times New Roman"/>
        </w:rPr>
        <w:t>menekankan bahwa</w:t>
      </w:r>
      <w:r w:rsidRPr="0043083D">
        <w:rPr>
          <w:rFonts w:ascii="Times New Roman" w:hAnsi="Times New Roman" w:cs="Times New Roman"/>
        </w:rPr>
        <w:t xml:space="preserve"> pembangunan harus memenuhi kebutuhan sekarang tanpa mengorbankan</w:t>
      </w:r>
      <w:r>
        <w:rPr>
          <w:rFonts w:ascii="Times New Roman" w:hAnsi="Times New Roman" w:cs="Times New Roman"/>
        </w:rPr>
        <w:t xml:space="preserve"> </w:t>
      </w:r>
      <w:r w:rsidRPr="0043083D">
        <w:rPr>
          <w:rFonts w:ascii="Times New Roman" w:hAnsi="Times New Roman" w:cs="Times New Roman"/>
        </w:rPr>
        <w:t>kebutuhan generasi yang akan datang</w:t>
      </w:r>
      <w:r w:rsidR="00A73111">
        <w:rPr>
          <w:rFonts w:ascii="Times New Roman" w:hAnsi="Times New Roman" w:cs="Times New Roman"/>
        </w:rPr>
        <w:t>, yang</w:t>
      </w:r>
      <w:r>
        <w:rPr>
          <w:rFonts w:ascii="Times New Roman" w:hAnsi="Times New Roman" w:cs="Times New Roman"/>
        </w:rPr>
        <w:t xml:space="preserve"> </w:t>
      </w:r>
      <w:r w:rsidRPr="0043083D">
        <w:rPr>
          <w:rFonts w:ascii="Times New Roman" w:hAnsi="Times New Roman" w:cs="Times New Roman"/>
        </w:rPr>
        <w:t>berarti bahwa keberadaan manusia harus berfokus pada berjalannya fungsi menjaga</w:t>
      </w:r>
      <w:r w:rsidR="00106714">
        <w:rPr>
          <w:rFonts w:ascii="Times New Roman" w:hAnsi="Times New Roman" w:cs="Times New Roman"/>
        </w:rPr>
        <w:t xml:space="preserve"> </w:t>
      </w:r>
      <w:r w:rsidRPr="0043083D">
        <w:rPr>
          <w:rFonts w:ascii="Times New Roman" w:hAnsi="Times New Roman" w:cs="Times New Roman"/>
        </w:rPr>
        <w:t>kondisi planet agar tetap kondusif</w:t>
      </w:r>
      <w:r w:rsidR="00B55424">
        <w:rPr>
          <w:rFonts w:ascii="Times New Roman" w:hAnsi="Times New Roman" w:cs="Times New Roman"/>
        </w:rPr>
        <w:t xml:space="preserve">. </w:t>
      </w:r>
      <w:r w:rsidRPr="006006D4">
        <w:rPr>
          <w:rFonts w:ascii="Times New Roman" w:hAnsi="Times New Roman" w:cs="Times New Roman"/>
          <w:lang w:val="sv-SE"/>
        </w:rPr>
        <w:t xml:space="preserve">Dalam rangka pencapaian hal tersebut, maka pembangunan harus menyeimbangkan antara pemenuhan kebutuhan </w:t>
      </w:r>
      <w:r w:rsidRPr="006006D4">
        <w:rPr>
          <w:rFonts w:ascii="Times New Roman" w:hAnsi="Times New Roman" w:cs="Times New Roman"/>
          <w:lang w:val="sv-SE"/>
        </w:rPr>
        <w:lastRenderedPageBreak/>
        <w:t xml:space="preserve">manusia dan menjaga sumber daya </w:t>
      </w:r>
      <w:r w:rsidRPr="006006D4">
        <w:rPr>
          <w:rFonts w:ascii="Times New Roman" w:hAnsi="Times New Roman" w:cs="Times New Roman"/>
          <w:i/>
          <w:iCs/>
          <w:lang w:val="sv-SE"/>
        </w:rPr>
        <w:t xml:space="preserve">planet </w:t>
      </w:r>
      <w:r w:rsidRPr="006006D4">
        <w:rPr>
          <w:rFonts w:ascii="Times New Roman" w:hAnsi="Times New Roman" w:cs="Times New Roman"/>
          <w:lang w:val="sv-SE"/>
        </w:rPr>
        <w:t xml:space="preserve">agar </w:t>
      </w:r>
      <w:r w:rsidR="000752B5">
        <w:rPr>
          <w:rFonts w:ascii="Times New Roman" w:hAnsi="Times New Roman" w:cs="Times New Roman"/>
          <w:lang w:val="sv-SE"/>
        </w:rPr>
        <w:t xml:space="preserve">tetap mampu </w:t>
      </w:r>
      <w:r w:rsidRPr="006006D4">
        <w:rPr>
          <w:rFonts w:ascii="Times New Roman" w:hAnsi="Times New Roman" w:cs="Times New Roman"/>
          <w:lang w:val="sv-SE"/>
        </w:rPr>
        <w:t>memenuhi kebutuhan generasi mendatang</w:t>
      </w:r>
      <w:r w:rsidR="00B55424">
        <w:rPr>
          <w:rFonts w:ascii="Times New Roman" w:hAnsi="Times New Roman" w:cs="Times New Roman"/>
          <w:lang w:val="sv-SE"/>
        </w:rPr>
        <w:t xml:space="preserve"> (</w:t>
      </w:r>
      <w:r w:rsidR="006C57CB">
        <w:rPr>
          <w:rFonts w:ascii="Times New Roman" w:hAnsi="Times New Roman" w:cs="Times New Roman"/>
        </w:rPr>
        <w:fldChar w:fldCharType="begin" w:fldLock="1"/>
      </w:r>
      <w:r w:rsidR="005470A3">
        <w:rPr>
          <w:rFonts w:ascii="Times New Roman" w:hAnsi="Times New Roman" w:cs="Times New Roman"/>
          <w:lang w:val="sv-SE"/>
        </w:rPr>
        <w:instrText>ADDIN CSL_CITATION {"citationItems":[{"id":"ITEM-1","itemData":{"DOI":"10.24912/ja.v26i2.893","ISSN":"1410-3591","abstract":"The research of this study is to determine the impact of green accounting on sustainable development and financial performance, as well as the impact of financial performance on sustainable development and green accounting on sustainable development through financial performance. In this study, the population is a manufacturing company that implements the green industry and is registered with the Indonesian Stock Exchange between 2017 and 2020. Purposive sampling was used to acquire data from 39 different companies. Path analysis was performed to analyze the data. Green accounting hurts sustainable development, green accounting has no impact on financial performance, financial performance has no impact on sustainable development, and green accounting has a financial performance impact on sustainable development.","author":[{"dropping-particle":"","family":"Justita Dura","given":"","non-dropping-particle":"","parse-names":false,"suffix":""},{"dropping-particle":"","family":"Riyanto Suharsono","given":"","non-dropping-particle":"","parse-names":false,"suffix":""}],"container-title":"Jurnal Akuntansi","id":"ITEM-1","issue":"2","issued":{"date-parts":[["2022"]]},"page":"192-212","title":"Application Green Accounting To Sustainable Development Improve Financial Performance Study In Green Industry","type":"article-journal","volume":"26"},"uris":["http://www.mendeley.com/documents/?uuid=d5c8fe5d-ba3c-44f2-bd3e-d1acc0596ca6"]}],"mendeley":{"formattedCitation":"(Justita Dura &amp; Riyanto Suharsono, 2022)","manualFormatting":"Dura &amp; Suharsono, 2022)","plainTextFormattedCitation":"(Justita Dura &amp; Riyanto Suharsono, 2022)","previouslyFormattedCitation":"(Justita Dura &amp; Riyanto Suharsono, 2022)"},"properties":{"noteIndex":0},"schema":"https://github.com/citation-style-language/schema/raw/master/csl-citation.json"}</w:instrText>
      </w:r>
      <w:r w:rsidR="006C57CB">
        <w:rPr>
          <w:rFonts w:ascii="Times New Roman" w:hAnsi="Times New Roman" w:cs="Times New Roman"/>
        </w:rPr>
        <w:fldChar w:fldCharType="separate"/>
      </w:r>
      <w:r w:rsidR="006C57CB" w:rsidRPr="006006D4">
        <w:rPr>
          <w:rFonts w:ascii="Times New Roman" w:hAnsi="Times New Roman" w:cs="Times New Roman"/>
          <w:noProof/>
          <w:lang w:val="sv-SE"/>
        </w:rPr>
        <w:t>Dura &amp; Suharsono, 2022)</w:t>
      </w:r>
      <w:r w:rsidR="006C57CB">
        <w:rPr>
          <w:rFonts w:ascii="Times New Roman" w:hAnsi="Times New Roman" w:cs="Times New Roman"/>
        </w:rPr>
        <w:fldChar w:fldCharType="end"/>
      </w:r>
      <w:r w:rsidR="006C57CB">
        <w:rPr>
          <w:rFonts w:ascii="Times New Roman" w:hAnsi="Times New Roman" w:cs="Times New Roman"/>
        </w:rPr>
        <w:t>.</w:t>
      </w:r>
    </w:p>
    <w:p w14:paraId="008CE42E" w14:textId="3229D4D0" w:rsidR="003849C7" w:rsidRDefault="003849C7" w:rsidP="00083FC7">
      <w:pPr>
        <w:widowControl w:val="0"/>
        <w:tabs>
          <w:tab w:val="left" w:pos="567"/>
        </w:tabs>
        <w:spacing w:after="0" w:line="480" w:lineRule="auto"/>
        <w:jc w:val="both"/>
        <w:rPr>
          <w:rFonts w:ascii="Times New Roman" w:hAnsi="Times New Roman" w:cs="Times New Roman"/>
        </w:rPr>
      </w:pPr>
      <w:r>
        <w:rPr>
          <w:rFonts w:ascii="Times New Roman" w:hAnsi="Times New Roman" w:cs="Times New Roman"/>
        </w:rPr>
        <w:tab/>
      </w:r>
      <w:r w:rsidRPr="003849C7">
        <w:rPr>
          <w:rFonts w:ascii="Times New Roman" w:hAnsi="Times New Roman" w:cs="Times New Roman"/>
        </w:rPr>
        <w:t xml:space="preserve">Penerapan </w:t>
      </w:r>
      <w:r w:rsidR="008A4D38">
        <w:rPr>
          <w:rFonts w:ascii="Times New Roman" w:hAnsi="Times New Roman" w:cs="Times New Roman"/>
        </w:rPr>
        <w:t xml:space="preserve">prinsip </w:t>
      </w:r>
      <w:r w:rsidRPr="003849C7">
        <w:rPr>
          <w:rFonts w:ascii="Times New Roman" w:hAnsi="Times New Roman" w:cs="Times New Roman"/>
          <w:i/>
          <w:iCs/>
        </w:rPr>
        <w:t>sustainable development</w:t>
      </w:r>
      <w:r w:rsidRPr="003849C7">
        <w:rPr>
          <w:rFonts w:ascii="Times New Roman" w:hAnsi="Times New Roman" w:cs="Times New Roman"/>
        </w:rPr>
        <w:t xml:space="preserve"> pada </w:t>
      </w:r>
      <w:r>
        <w:rPr>
          <w:rFonts w:ascii="Times New Roman" w:hAnsi="Times New Roman" w:cs="Times New Roman"/>
        </w:rPr>
        <w:t>p</w:t>
      </w:r>
      <w:r w:rsidRPr="003849C7">
        <w:rPr>
          <w:rFonts w:ascii="Times New Roman" w:hAnsi="Times New Roman" w:cs="Times New Roman"/>
        </w:rPr>
        <w:t xml:space="preserve">erusahaan sektor energi menjadi sangat penting </w:t>
      </w:r>
      <w:r w:rsidR="00187328">
        <w:rPr>
          <w:rFonts w:ascii="Times New Roman" w:hAnsi="Times New Roman" w:cs="Times New Roman"/>
        </w:rPr>
        <w:t>di</w:t>
      </w:r>
      <w:r w:rsidRPr="003849C7">
        <w:rPr>
          <w:rFonts w:ascii="Times New Roman" w:hAnsi="Times New Roman" w:cs="Times New Roman"/>
        </w:rPr>
        <w:t>karena</w:t>
      </w:r>
      <w:r w:rsidR="00187328">
        <w:rPr>
          <w:rFonts w:ascii="Times New Roman" w:hAnsi="Times New Roman" w:cs="Times New Roman"/>
        </w:rPr>
        <w:t>kan</w:t>
      </w:r>
      <w:r w:rsidRPr="003849C7">
        <w:rPr>
          <w:rFonts w:ascii="Times New Roman" w:hAnsi="Times New Roman" w:cs="Times New Roman"/>
        </w:rPr>
        <w:t xml:space="preserve"> </w:t>
      </w:r>
      <w:r w:rsidR="00187328">
        <w:rPr>
          <w:rFonts w:ascii="Times New Roman" w:hAnsi="Times New Roman" w:cs="Times New Roman"/>
        </w:rPr>
        <w:t xml:space="preserve">besarnya pengaruh </w:t>
      </w:r>
      <w:r w:rsidRPr="003849C7">
        <w:rPr>
          <w:rFonts w:ascii="Times New Roman" w:hAnsi="Times New Roman" w:cs="Times New Roman"/>
        </w:rPr>
        <w:t xml:space="preserve">sektor </w:t>
      </w:r>
      <w:r w:rsidR="00187328">
        <w:rPr>
          <w:rFonts w:ascii="Times New Roman" w:hAnsi="Times New Roman" w:cs="Times New Roman"/>
        </w:rPr>
        <w:t>ini t</w:t>
      </w:r>
      <w:r w:rsidRPr="003849C7">
        <w:rPr>
          <w:rFonts w:ascii="Times New Roman" w:hAnsi="Times New Roman" w:cs="Times New Roman"/>
        </w:rPr>
        <w:t xml:space="preserve">erhadap lingkungan, kesejahteraan karyawan, masyarakat dan </w:t>
      </w:r>
      <w:r w:rsidRPr="0057306C">
        <w:rPr>
          <w:rFonts w:ascii="Times New Roman" w:hAnsi="Times New Roman" w:cs="Times New Roman"/>
          <w:i/>
          <w:iCs/>
        </w:rPr>
        <w:t>stakeholder</w:t>
      </w:r>
      <w:r w:rsidRPr="003849C7">
        <w:rPr>
          <w:rFonts w:ascii="Times New Roman" w:hAnsi="Times New Roman" w:cs="Times New Roman"/>
        </w:rPr>
        <w:t xml:space="preserve"> lainnya. Dalam pengambilan keputusan investasi, para pemilik modal tidak hanya mempertimbangkan </w:t>
      </w:r>
      <w:r w:rsidR="00BF4E1D">
        <w:rPr>
          <w:rFonts w:ascii="Times New Roman" w:hAnsi="Times New Roman" w:cs="Times New Roman"/>
        </w:rPr>
        <w:t>aspek profitabilitas</w:t>
      </w:r>
      <w:r w:rsidR="003A2B9A">
        <w:rPr>
          <w:rFonts w:ascii="Times New Roman" w:hAnsi="Times New Roman" w:cs="Times New Roman"/>
        </w:rPr>
        <w:t xml:space="preserve">, </w:t>
      </w:r>
      <w:r w:rsidRPr="003849C7">
        <w:rPr>
          <w:rFonts w:ascii="Times New Roman" w:hAnsi="Times New Roman" w:cs="Times New Roman"/>
        </w:rPr>
        <w:t xml:space="preserve">tetapi juga menyadari pentingnya perusahaan memperhatikan faktor lingkungan, sosial, dan tata kelola </w:t>
      </w:r>
      <w:r w:rsidR="00B10FD6">
        <w:rPr>
          <w:rFonts w:ascii="Times New Roman" w:hAnsi="Times New Roman" w:cs="Times New Roman"/>
        </w:rPr>
        <w:t xml:space="preserve">perusahaan </w:t>
      </w:r>
      <w:r w:rsidR="00B10FD6">
        <w:rPr>
          <w:rFonts w:ascii="Times New Roman" w:hAnsi="Times New Roman" w:cs="Times New Roman"/>
        </w:rPr>
        <w:fldChar w:fldCharType="begin" w:fldLock="1"/>
      </w:r>
      <w:r w:rsidR="00781675">
        <w:rPr>
          <w:rFonts w:ascii="Times New Roman" w:hAnsi="Times New Roman" w:cs="Times New Roman"/>
        </w:rPr>
        <w:instrText>ADDIN CSL_CITATION {"citationItems":[{"id":"ITEM-1","itemData":{"author":[{"dropping-particle":"","family":"Pramesti","given":"Komang Dinda","non-dropping-particle":"","parse-names":false,"suffix":""},{"dropping-particle":"","family":"Wahyuni","given":"Made Arie","non-dropping-particle":"","parse-names":false,"suffix":""},{"dropping-particle":"","family":"Luh","given":"Ni","non-dropping-particle":"","parse-names":false,"suffix":""},{"dropping-particle":"","family":"Erni","given":"Gede","non-dropping-particle":"","parse-names":false,"suffix":""},{"dropping-particle":"","family":"Ekonomi","given":"Jurusan","non-dropping-particle":"","parse-names":false,"suffix":""}],"container-title":"JIMAT (Jurnal Ilmiah Mahasiswa Akuntansi)","id":"ITEM-1","issued":{"date-parts":[["2023"]]},"page":"779-787","title":"Pengaruh Penerapan Green Accounting Dan Material Flow Cost Accounting Terhadap Corporate Sustainability ( Studi Empiris Perusahaan Tekstil Dan Garmen Yang Terdaftar Di Bursa Efek Indonesia )","type":"article-journal"},"uris":["http://www.mendeley.com/documents/?uuid=b608e9be-a107-481b-84f3-d2ff5eb03357"]}],"mendeley":{"formattedCitation":"(Pramesti et al., 2023)","plainTextFormattedCitation":"(Pramesti et al., 2023)","previouslyFormattedCitation":"(Pramesti et al., 2023)"},"properties":{"noteIndex":0},"schema":"https://github.com/citation-style-language/schema/raw/master/csl-citation.json"}</w:instrText>
      </w:r>
      <w:r w:rsidR="00B10FD6">
        <w:rPr>
          <w:rFonts w:ascii="Times New Roman" w:hAnsi="Times New Roman" w:cs="Times New Roman"/>
        </w:rPr>
        <w:fldChar w:fldCharType="separate"/>
      </w:r>
      <w:r w:rsidR="00B10FD6" w:rsidRPr="00B10FD6">
        <w:rPr>
          <w:rFonts w:ascii="Times New Roman" w:hAnsi="Times New Roman" w:cs="Times New Roman"/>
          <w:noProof/>
        </w:rPr>
        <w:t>(Pramesti</w:t>
      </w:r>
      <w:r w:rsidR="00B10FD6" w:rsidRPr="00BA209E">
        <w:rPr>
          <w:rFonts w:ascii="Times New Roman" w:hAnsi="Times New Roman" w:cs="Times New Roman"/>
          <w:i/>
          <w:iCs/>
          <w:noProof/>
        </w:rPr>
        <w:t xml:space="preserve"> et al.,</w:t>
      </w:r>
      <w:r w:rsidR="00B10FD6" w:rsidRPr="00B10FD6">
        <w:rPr>
          <w:rFonts w:ascii="Times New Roman" w:hAnsi="Times New Roman" w:cs="Times New Roman"/>
          <w:noProof/>
        </w:rPr>
        <w:t xml:space="preserve"> 2023)</w:t>
      </w:r>
      <w:r w:rsidR="00B10FD6">
        <w:rPr>
          <w:rFonts w:ascii="Times New Roman" w:hAnsi="Times New Roman" w:cs="Times New Roman"/>
        </w:rPr>
        <w:fldChar w:fldCharType="end"/>
      </w:r>
      <w:r w:rsidR="00BA209E">
        <w:rPr>
          <w:rFonts w:ascii="Times New Roman" w:hAnsi="Times New Roman" w:cs="Times New Roman"/>
        </w:rPr>
        <w:t xml:space="preserve">. </w:t>
      </w:r>
      <w:r w:rsidRPr="003849C7">
        <w:rPr>
          <w:rFonts w:ascii="Times New Roman" w:hAnsi="Times New Roman" w:cs="Times New Roman"/>
        </w:rPr>
        <w:t>Investasi yang</w:t>
      </w:r>
      <w:r w:rsidR="003A2B9A">
        <w:rPr>
          <w:rFonts w:ascii="Times New Roman" w:hAnsi="Times New Roman" w:cs="Times New Roman"/>
        </w:rPr>
        <w:t xml:space="preserve"> berorientasi pada keberlanjutan</w:t>
      </w:r>
      <w:r w:rsidRPr="003849C7">
        <w:rPr>
          <w:rFonts w:ascii="Times New Roman" w:hAnsi="Times New Roman" w:cs="Times New Roman"/>
        </w:rPr>
        <w:t xml:space="preserve"> mencakup pembiayaan proyek</w:t>
      </w:r>
      <w:r w:rsidR="00A967F9">
        <w:rPr>
          <w:rFonts w:ascii="Times New Roman" w:hAnsi="Times New Roman" w:cs="Times New Roman"/>
        </w:rPr>
        <w:t xml:space="preserve"> </w:t>
      </w:r>
      <w:r w:rsidRPr="003849C7">
        <w:rPr>
          <w:rFonts w:ascii="Times New Roman" w:hAnsi="Times New Roman" w:cs="Times New Roman"/>
        </w:rPr>
        <w:t xml:space="preserve">yang ramah lingkungan, inovasi teknologi hijau, dan pengembangan infrastruktur yang berkelanjutan. Sehingga hal ini mendorong </w:t>
      </w:r>
      <w:r w:rsidR="006B6DC3">
        <w:rPr>
          <w:rFonts w:ascii="Times New Roman" w:hAnsi="Times New Roman" w:cs="Times New Roman"/>
        </w:rPr>
        <w:t>p</w:t>
      </w:r>
      <w:r w:rsidRPr="003849C7">
        <w:rPr>
          <w:rFonts w:ascii="Times New Roman" w:hAnsi="Times New Roman" w:cs="Times New Roman"/>
        </w:rPr>
        <w:t xml:space="preserve">erusahaan agar memiliki peran penting dalam memacu transformasi menuju perekonomian yang rendah karbon </w:t>
      </w:r>
      <w:r w:rsidR="00637F34">
        <w:rPr>
          <w:rFonts w:ascii="Times New Roman" w:hAnsi="Times New Roman" w:cs="Times New Roman"/>
        </w:rPr>
        <w:t>yang</w:t>
      </w:r>
      <w:r w:rsidRPr="003849C7">
        <w:rPr>
          <w:rFonts w:ascii="Times New Roman" w:hAnsi="Times New Roman" w:cs="Times New Roman"/>
        </w:rPr>
        <w:t xml:space="preserve"> berkelanjutan secara global</w:t>
      </w:r>
      <w:r w:rsidR="00E2348B">
        <w:rPr>
          <w:rFonts w:ascii="Times New Roman" w:hAnsi="Times New Roman" w:cs="Times New Roman"/>
        </w:rPr>
        <w:t xml:space="preserve"> </w:t>
      </w:r>
      <w:r w:rsidR="00E2348B">
        <w:rPr>
          <w:rFonts w:ascii="Times New Roman" w:hAnsi="Times New Roman" w:cs="Times New Roman"/>
        </w:rPr>
        <w:fldChar w:fldCharType="begin" w:fldLock="1"/>
      </w:r>
      <w:r w:rsidR="00DE1F8D">
        <w:rPr>
          <w:rFonts w:ascii="Times New Roman" w:hAnsi="Times New Roman" w:cs="Times New Roman"/>
        </w:rPr>
        <w:instrText>ADDIN CSL_CITATION {"citationItems":[{"id":"ITEM-1","itemData":{"ISSN":"2723-6501","author":[{"dropping-particle":"","family":"Hindriani","given":"Ria","non-dropping-particle":"","parse-names":false,"suffix":""},{"dropping-particle":"","family":"Khairuna Siregar","given":"Dina","non-dropping-particle":"","parse-names":false,"suffix":""},{"dropping-particle":"","family":"Idayu","given":"Riyanthi","non-dropping-particle":"","parse-names":false,"suffix":""},{"dropping-particle":"","family":"Husni","given":"Mohamad","non-dropping-particle":"","parse-names":false,"suffix":""},{"dropping-particle":"","family":"Akuntansi","given":"Program Studi","non-dropping-particle":"","parse-names":false,"suffix":""}],"container-title":"Jurnal Revenue","id":"ITEM-1","issued":{"date-parts":[["2024"]]},"page":"845","title":"Penerapan Green Accounting dan Material Flow Cost Accounting Terhadap Sustainable Development","type":"article-journal","volume":"4"},"uris":["http://www.mendeley.com/documents/?uuid=bcd1c531-e041-4721-9f87-2d2a2491ad48"]}],"mendeley":{"formattedCitation":"(Hindriani et al., 2024)","plainTextFormattedCitation":"(Hindriani et al., 2024)","previouslyFormattedCitation":"(Hindriani et al., 2024)"},"properties":{"noteIndex":0},"schema":"https://github.com/citation-style-language/schema/raw/master/csl-citation.json"}</w:instrText>
      </w:r>
      <w:r w:rsidR="00E2348B">
        <w:rPr>
          <w:rFonts w:ascii="Times New Roman" w:hAnsi="Times New Roman" w:cs="Times New Roman"/>
        </w:rPr>
        <w:fldChar w:fldCharType="separate"/>
      </w:r>
      <w:r w:rsidR="00E2348B" w:rsidRPr="00E2348B">
        <w:rPr>
          <w:rFonts w:ascii="Times New Roman" w:hAnsi="Times New Roman" w:cs="Times New Roman"/>
          <w:noProof/>
        </w:rPr>
        <w:t xml:space="preserve">(Hindriani </w:t>
      </w:r>
      <w:r w:rsidR="00E2348B" w:rsidRPr="008B7D26">
        <w:rPr>
          <w:rFonts w:ascii="Times New Roman" w:hAnsi="Times New Roman" w:cs="Times New Roman"/>
          <w:i/>
          <w:iCs/>
          <w:noProof/>
        </w:rPr>
        <w:t>et al.,</w:t>
      </w:r>
      <w:r w:rsidR="00E2348B" w:rsidRPr="00E2348B">
        <w:rPr>
          <w:rFonts w:ascii="Times New Roman" w:hAnsi="Times New Roman" w:cs="Times New Roman"/>
          <w:noProof/>
        </w:rPr>
        <w:t xml:space="preserve"> 2024)</w:t>
      </w:r>
      <w:r w:rsidR="00E2348B">
        <w:rPr>
          <w:rFonts w:ascii="Times New Roman" w:hAnsi="Times New Roman" w:cs="Times New Roman"/>
        </w:rPr>
        <w:fldChar w:fldCharType="end"/>
      </w:r>
      <w:r w:rsidR="008B7D26">
        <w:rPr>
          <w:rFonts w:ascii="Times New Roman" w:hAnsi="Times New Roman" w:cs="Times New Roman"/>
        </w:rPr>
        <w:t>.</w:t>
      </w:r>
    </w:p>
    <w:p w14:paraId="05B2F8F3" w14:textId="16367949" w:rsidR="001717C8" w:rsidRPr="00B67862" w:rsidRDefault="001717C8" w:rsidP="004576E1">
      <w:pPr>
        <w:pStyle w:val="ListParagraph"/>
        <w:widowControl w:val="0"/>
        <w:tabs>
          <w:tab w:val="left" w:pos="567"/>
        </w:tabs>
        <w:spacing w:after="0" w:line="480" w:lineRule="auto"/>
        <w:ind w:left="0" w:firstLine="567"/>
        <w:jc w:val="both"/>
        <w:rPr>
          <w:rFonts w:ascii="Times New Roman" w:hAnsi="Times New Roman" w:cs="Times New Roman"/>
          <w:lang w:val="sv-SE"/>
        </w:rPr>
      </w:pPr>
      <w:r w:rsidRPr="00792F86">
        <w:rPr>
          <w:rFonts w:ascii="Times New Roman" w:hAnsi="Times New Roman" w:cs="Times New Roman"/>
          <w:lang w:val="sv-SE"/>
        </w:rPr>
        <w:t xml:space="preserve">Indonesia menghadapi tantangan besar </w:t>
      </w:r>
      <w:r w:rsidR="00637F34">
        <w:rPr>
          <w:rFonts w:ascii="Times New Roman" w:hAnsi="Times New Roman" w:cs="Times New Roman"/>
          <w:lang w:val="sv-SE"/>
        </w:rPr>
        <w:t>terkait</w:t>
      </w:r>
      <w:r w:rsidRPr="00792F86">
        <w:rPr>
          <w:rFonts w:ascii="Times New Roman" w:hAnsi="Times New Roman" w:cs="Times New Roman"/>
          <w:lang w:val="sv-SE"/>
        </w:rPr>
        <w:t xml:space="preserve"> perubahan iklim dan ketergantungan pada energi fosil</w:t>
      </w:r>
      <w:r w:rsidR="006765FF">
        <w:rPr>
          <w:rFonts w:ascii="Times New Roman" w:hAnsi="Times New Roman" w:cs="Times New Roman"/>
          <w:lang w:val="sv-SE"/>
        </w:rPr>
        <w:t>.</w:t>
      </w:r>
      <w:r w:rsidRPr="00792F86">
        <w:rPr>
          <w:rFonts w:ascii="Times New Roman" w:hAnsi="Times New Roman" w:cs="Times New Roman"/>
          <w:lang w:val="sv-SE"/>
        </w:rPr>
        <w:t xml:space="preserve"> Emisi gas rumah kaca </w:t>
      </w:r>
      <w:r w:rsidR="006765FF">
        <w:rPr>
          <w:rFonts w:ascii="Times New Roman" w:hAnsi="Times New Roman" w:cs="Times New Roman"/>
          <w:lang w:val="sv-SE"/>
        </w:rPr>
        <w:t xml:space="preserve">yang dihasilkan </w:t>
      </w:r>
      <w:r w:rsidRPr="00792F86">
        <w:rPr>
          <w:rFonts w:ascii="Times New Roman" w:hAnsi="Times New Roman" w:cs="Times New Roman"/>
          <w:lang w:val="sv-SE"/>
        </w:rPr>
        <w:t>dari pembakaran bahan bakar fosil menyebabkan pemanasan global yang</w:t>
      </w:r>
      <w:r w:rsidR="00FF38BC">
        <w:rPr>
          <w:rFonts w:ascii="Times New Roman" w:hAnsi="Times New Roman" w:cs="Times New Roman"/>
          <w:lang w:val="sv-SE"/>
        </w:rPr>
        <w:t xml:space="preserve"> berdampak pada kualitas lingkungan dan</w:t>
      </w:r>
      <w:r w:rsidRPr="00792F86">
        <w:rPr>
          <w:rFonts w:ascii="Times New Roman" w:hAnsi="Times New Roman" w:cs="Times New Roman"/>
          <w:lang w:val="sv-SE"/>
        </w:rPr>
        <w:t xml:space="preserve"> mengancam keberlanjutan hidup. </w:t>
      </w:r>
      <w:r w:rsidR="00FF38BC">
        <w:rPr>
          <w:rFonts w:ascii="Times New Roman" w:hAnsi="Times New Roman" w:cs="Times New Roman"/>
          <w:lang w:val="sv-SE"/>
        </w:rPr>
        <w:t>Peningkatan</w:t>
      </w:r>
      <w:r w:rsidRPr="00792F86">
        <w:rPr>
          <w:rFonts w:ascii="Times New Roman" w:hAnsi="Times New Roman" w:cs="Times New Roman"/>
          <w:lang w:val="sv-SE"/>
        </w:rPr>
        <w:t xml:space="preserve"> polusi udara yang semakin meningkat memberikan dampak serius terhadap kesehatan masyarakat, khususnya di wilayah perkotaan. </w:t>
      </w:r>
      <w:r w:rsidRPr="00B67862">
        <w:rPr>
          <w:rFonts w:ascii="Times New Roman" w:hAnsi="Times New Roman" w:cs="Times New Roman"/>
          <w:lang w:val="sv-SE"/>
        </w:rPr>
        <w:t>Oleh karena itu,</w:t>
      </w:r>
      <w:r w:rsidR="00CB0CD8" w:rsidRPr="00B67862">
        <w:rPr>
          <w:rFonts w:ascii="Times New Roman" w:hAnsi="Times New Roman" w:cs="Times New Roman"/>
          <w:lang w:val="sv-SE"/>
        </w:rPr>
        <w:t xml:space="preserve"> </w:t>
      </w:r>
      <w:r w:rsidR="003A46B8" w:rsidRPr="00B67862">
        <w:rPr>
          <w:rFonts w:ascii="Times New Roman" w:hAnsi="Times New Roman" w:cs="Times New Roman"/>
          <w:lang w:val="sv-SE"/>
        </w:rPr>
        <w:t xml:space="preserve">diperlukan </w:t>
      </w:r>
      <w:r w:rsidRPr="00B67862">
        <w:rPr>
          <w:rFonts w:ascii="Times New Roman" w:hAnsi="Times New Roman" w:cs="Times New Roman"/>
          <w:lang w:val="sv-SE"/>
        </w:rPr>
        <w:t>langkah strategis dan mendesak untuk mengurangi dampak negatif tersebut</w:t>
      </w:r>
      <w:r w:rsidR="0011681F">
        <w:rPr>
          <w:rFonts w:ascii="Times New Roman" w:hAnsi="Times New Roman" w:cs="Times New Roman"/>
          <w:lang w:val="sv-SE"/>
        </w:rPr>
        <w:t xml:space="preserve"> guna </w:t>
      </w:r>
      <w:r w:rsidRPr="00B67862">
        <w:rPr>
          <w:rFonts w:ascii="Times New Roman" w:hAnsi="Times New Roman" w:cs="Times New Roman"/>
          <w:lang w:val="sv-SE"/>
        </w:rPr>
        <w:t xml:space="preserve">mendukung </w:t>
      </w:r>
      <w:r w:rsidR="0011681F">
        <w:rPr>
          <w:rFonts w:ascii="Times New Roman" w:hAnsi="Times New Roman" w:cs="Times New Roman"/>
          <w:lang w:val="sv-SE"/>
        </w:rPr>
        <w:t>pencapaian</w:t>
      </w:r>
      <w:r w:rsidRPr="00B67862">
        <w:rPr>
          <w:rFonts w:ascii="Times New Roman" w:hAnsi="Times New Roman" w:cs="Times New Roman"/>
          <w:lang w:val="sv-SE"/>
        </w:rPr>
        <w:t xml:space="preserve"> </w:t>
      </w:r>
      <w:r w:rsidRPr="00B67862">
        <w:rPr>
          <w:rFonts w:ascii="Times New Roman" w:hAnsi="Times New Roman" w:cs="Times New Roman"/>
          <w:i/>
          <w:iCs/>
          <w:lang w:val="sv-SE"/>
        </w:rPr>
        <w:t xml:space="preserve">sustainable development </w:t>
      </w:r>
      <w:r w:rsidRPr="00B67862">
        <w:rPr>
          <w:rFonts w:ascii="Times New Roman" w:hAnsi="Times New Roman" w:cs="Times New Roman"/>
          <w:lang w:val="sv-SE"/>
        </w:rPr>
        <w:fldChar w:fldCharType="begin" w:fldLock="1"/>
      </w:r>
      <w:r w:rsidRPr="00B67862">
        <w:rPr>
          <w:rFonts w:ascii="Times New Roman" w:hAnsi="Times New Roman" w:cs="Times New Roman"/>
          <w:lang w:val="sv-SE"/>
        </w:rPr>
        <w:instrText>ADDIN CSL_CITATION {"citationItems":[{"id":"ITEM-1","itemData":{"DOI":"10.32781/cakrawala.v17i2.539","ISSN":"1978-0354","abstract":"Penelitian ini bertujuan untuk mengkaji permasalahan terkait dampak jejak karbon, serta kebijakan pemerintah Indonesia dalam penggunaan energi terbarukan sebagai alternatif sumber energi nasional. Penyebab utama dari pencemaran lingkungan adalah emisi gas rumah kaca. Emisi gas rumah kaca Indonesia dari pendekatan setiap sektor memiliki angka 638.452 Gg CO2e, dengan emisi paling besar disumbangkan oleh industri produsen energi pada sektor transportasi dan elektrifikasi. Konsumsi energi fosil yang sangat tinggi dan laju pertumbuhan penduduk yang meningkat setiap tahunnya, membuat persediaan sumber energi fosil tidak dapat lagi memasok permintaan kebutuhan energi. Dekarbonisasi sistem energi diperlukan untuk menghindari dampak bencana perubahan iklim dan mendorong pertumbuhan ekonomi yang berkelanjutan. Kebijakan kendaraan listrik adalah salah satu solusi yang dicanangkan pemerintah untuk mengurangi angka emisi karbon di bidang transportasi. Pemanfaatan teknologi microgrid dan perencanaan Pembangkit Listrik Tenaga Nuklir menjadi opsi alternatif untuk percepatan transisi energi bersih pada sektor elektifikasi.","author":[{"dropping-particle":"","family":"Nugroho","given":"Arya Dewa","non-dropping-particle":"","parse-names":false,"suffix":""},{"dropping-particle":"","family":"Alim","given":"M Syaiful","non-dropping-particle":"","parse-names":false,"suffix":""},{"dropping-particle":"","family":"Sundari","given":"Sri","non-dropping-particle":"","parse-names":false,"suffix":""},{"dropping-particle":"","family":"Soekarno","given":"Galih Rakasiwi","non-dropping-particle":"","parse-names":false,"suffix":""}],"container-title":"Cakrawala","id":"ITEM-1","issue":"2","issued":{"date-parts":[["2023"]]},"page":"109-125","title":"Kebijakan Dekarbonisasi Sistem Energi Indonesia pada Sektor Energi Terbarukan","type":"article-journal","volume":"17"},"uris":["http://www.mendeley.com/documents/?uuid=e9303488-7b23-4fc4-b6f2-da0a10e75d49"]}],"mendeley":{"formattedCitation":"(Nugroho et al., 2023)","plainTextFormattedCitation":"(Nugroho et al., 2023)","previouslyFormattedCitation":"(Nugroho et al., 2023)"},"properties":{"noteIndex":0},"schema":"https://github.com/citation-style-language/schema/raw/master/csl-citation.json"}</w:instrText>
      </w:r>
      <w:r w:rsidRPr="00B67862">
        <w:rPr>
          <w:rFonts w:ascii="Times New Roman" w:hAnsi="Times New Roman" w:cs="Times New Roman"/>
          <w:lang w:val="sv-SE"/>
        </w:rPr>
        <w:fldChar w:fldCharType="separate"/>
      </w:r>
      <w:r w:rsidRPr="00B67862">
        <w:rPr>
          <w:rFonts w:ascii="Times New Roman" w:hAnsi="Times New Roman" w:cs="Times New Roman"/>
          <w:noProof/>
          <w:lang w:val="sv-SE"/>
        </w:rPr>
        <w:t>(Nugroho</w:t>
      </w:r>
      <w:r w:rsidRPr="00B67862">
        <w:rPr>
          <w:rFonts w:ascii="Times New Roman" w:hAnsi="Times New Roman" w:cs="Times New Roman"/>
          <w:i/>
          <w:iCs/>
          <w:noProof/>
          <w:lang w:val="sv-SE"/>
        </w:rPr>
        <w:t xml:space="preserve"> et al., </w:t>
      </w:r>
      <w:r w:rsidRPr="00B67862">
        <w:rPr>
          <w:rFonts w:ascii="Times New Roman" w:hAnsi="Times New Roman" w:cs="Times New Roman"/>
          <w:noProof/>
          <w:lang w:val="sv-SE"/>
        </w:rPr>
        <w:t>2023)</w:t>
      </w:r>
      <w:r w:rsidRPr="00B67862">
        <w:rPr>
          <w:rFonts w:ascii="Times New Roman" w:hAnsi="Times New Roman" w:cs="Times New Roman"/>
          <w:lang w:val="sv-SE"/>
        </w:rPr>
        <w:fldChar w:fldCharType="end"/>
      </w:r>
      <w:r w:rsidRPr="00B67862">
        <w:rPr>
          <w:rFonts w:ascii="Times New Roman" w:hAnsi="Times New Roman" w:cs="Times New Roman"/>
          <w:lang w:val="sv-SE"/>
        </w:rPr>
        <w:t>.</w:t>
      </w:r>
    </w:p>
    <w:p w14:paraId="6407C8CA" w14:textId="171CFC83" w:rsidR="00083FC7" w:rsidRDefault="00E3555F" w:rsidP="007923C1">
      <w:pPr>
        <w:pStyle w:val="ListParagraph"/>
        <w:widowControl w:val="0"/>
        <w:tabs>
          <w:tab w:val="left" w:pos="567"/>
        </w:tabs>
        <w:spacing w:after="0" w:line="240" w:lineRule="auto"/>
        <w:ind w:left="0"/>
        <w:jc w:val="center"/>
        <w:rPr>
          <w:rFonts w:ascii="Times New Roman" w:hAnsi="Times New Roman" w:cs="Times New Roman"/>
          <w:lang w:val="sv-SE"/>
        </w:rPr>
      </w:pPr>
      <w:r>
        <w:rPr>
          <w:noProof/>
        </w:rPr>
        <w:lastRenderedPageBreak/>
        <w:drawing>
          <wp:inline distT="0" distB="0" distL="0" distR="0" wp14:anchorId="4E0FDD8B" wp14:editId="4F14E276">
            <wp:extent cx="4561755" cy="2785463"/>
            <wp:effectExtent l="0" t="0" r="10795" b="15240"/>
            <wp:docPr id="171212911" name="Chart 1">
              <a:extLst xmlns:a="http://schemas.openxmlformats.org/drawingml/2006/main">
                <a:ext uri="{FF2B5EF4-FFF2-40B4-BE49-F238E27FC236}">
                  <a16:creationId xmlns:a16="http://schemas.microsoft.com/office/drawing/2014/main" id="{07386874-DD46-243F-2BFA-24F904A58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AEE9FE" w14:textId="1E255CDB" w:rsidR="00083FC7" w:rsidRPr="004C78C5" w:rsidRDefault="00083FC7" w:rsidP="007923C1">
      <w:pPr>
        <w:pStyle w:val="ListParagraph"/>
        <w:widowControl w:val="0"/>
        <w:tabs>
          <w:tab w:val="left" w:pos="567"/>
        </w:tabs>
        <w:spacing w:after="0" w:line="240" w:lineRule="auto"/>
        <w:ind w:left="0"/>
        <w:jc w:val="center"/>
        <w:rPr>
          <w:rFonts w:ascii="Times New Roman" w:hAnsi="Times New Roman" w:cs="Times New Roman"/>
          <w:sz w:val="22"/>
          <w:szCs w:val="22"/>
          <w:lang w:val="sv-SE"/>
        </w:rPr>
      </w:pPr>
      <w:r w:rsidRPr="004C78C5">
        <w:rPr>
          <w:rFonts w:ascii="Times New Roman" w:hAnsi="Times New Roman" w:cs="Times New Roman"/>
          <w:sz w:val="22"/>
          <w:szCs w:val="22"/>
          <w:lang w:val="sv-SE"/>
        </w:rPr>
        <w:t>Gambar 1.1  Bauran Energi Primer Indonesia</w:t>
      </w:r>
    </w:p>
    <w:p w14:paraId="4A0120DA" w14:textId="26AF65B3" w:rsidR="005B625E" w:rsidRPr="004C78C5" w:rsidRDefault="005B625E" w:rsidP="007923C1">
      <w:pPr>
        <w:pStyle w:val="ListParagraph"/>
        <w:widowControl w:val="0"/>
        <w:tabs>
          <w:tab w:val="left" w:pos="567"/>
        </w:tabs>
        <w:spacing w:after="0" w:line="240" w:lineRule="auto"/>
        <w:ind w:left="0"/>
        <w:jc w:val="center"/>
        <w:rPr>
          <w:rFonts w:ascii="Times New Roman" w:hAnsi="Times New Roman" w:cs="Times New Roman"/>
          <w:sz w:val="22"/>
          <w:szCs w:val="22"/>
          <w:lang w:val="sv-SE"/>
        </w:rPr>
      </w:pPr>
      <w:r w:rsidRPr="004C78C5">
        <w:rPr>
          <w:rFonts w:ascii="Times New Roman" w:hAnsi="Times New Roman" w:cs="Times New Roman"/>
          <w:sz w:val="22"/>
          <w:szCs w:val="22"/>
          <w:lang w:val="sv-SE"/>
        </w:rPr>
        <w:t xml:space="preserve">Sumber </w:t>
      </w:r>
      <w:r w:rsidR="00540B35" w:rsidRPr="00540B35">
        <w:rPr>
          <w:rFonts w:ascii="Times New Roman" w:hAnsi="Times New Roman" w:cs="Times New Roman"/>
          <w:sz w:val="22"/>
          <w:szCs w:val="22"/>
        </w:rPr>
        <w:t>Handbook of Energy and Economic Statistics</w:t>
      </w:r>
    </w:p>
    <w:p w14:paraId="0D488DD6" w14:textId="77777777" w:rsidR="004C78C5" w:rsidRDefault="004C78C5" w:rsidP="004C78C5">
      <w:pPr>
        <w:pStyle w:val="ListParagraph"/>
        <w:widowControl w:val="0"/>
        <w:tabs>
          <w:tab w:val="left" w:pos="567"/>
        </w:tabs>
        <w:spacing w:after="0" w:line="240" w:lineRule="auto"/>
        <w:ind w:left="0"/>
        <w:jc w:val="center"/>
        <w:rPr>
          <w:rFonts w:ascii="Times New Roman" w:hAnsi="Times New Roman" w:cs="Times New Roman"/>
          <w:lang w:val="sv-SE"/>
        </w:rPr>
      </w:pPr>
    </w:p>
    <w:p w14:paraId="2673511C" w14:textId="5690A1EB" w:rsidR="00083FC7" w:rsidRPr="00D43AE0" w:rsidRDefault="004C78C5" w:rsidP="00EE69C8">
      <w:pPr>
        <w:widowControl w:val="0"/>
        <w:tabs>
          <w:tab w:val="left" w:pos="567"/>
        </w:tabs>
        <w:spacing w:after="0" w:line="480" w:lineRule="auto"/>
        <w:jc w:val="both"/>
        <w:rPr>
          <w:rFonts w:ascii="Times New Roman" w:hAnsi="Times New Roman" w:cs="Times New Roman"/>
          <w:i/>
          <w:iCs/>
        </w:rPr>
      </w:pPr>
      <w:r>
        <w:rPr>
          <w:rFonts w:ascii="Times New Roman" w:hAnsi="Times New Roman" w:cs="Times New Roman"/>
        </w:rPr>
        <w:tab/>
      </w:r>
      <w:r w:rsidR="00083FC7" w:rsidRPr="00960497">
        <w:rPr>
          <w:rFonts w:ascii="Times New Roman" w:hAnsi="Times New Roman" w:cs="Times New Roman"/>
        </w:rPr>
        <w:t xml:space="preserve">Berdasarkan </w:t>
      </w:r>
      <w:r w:rsidR="00BD6807">
        <w:rPr>
          <w:rFonts w:ascii="Times New Roman" w:hAnsi="Times New Roman" w:cs="Times New Roman"/>
        </w:rPr>
        <w:t>G</w:t>
      </w:r>
      <w:r w:rsidR="00083FC7" w:rsidRPr="00960497">
        <w:rPr>
          <w:rFonts w:ascii="Times New Roman" w:hAnsi="Times New Roman" w:cs="Times New Roman"/>
        </w:rPr>
        <w:t xml:space="preserve">ambar </w:t>
      </w:r>
      <w:r w:rsidR="00BD6807">
        <w:rPr>
          <w:rFonts w:ascii="Times New Roman" w:hAnsi="Times New Roman" w:cs="Times New Roman"/>
        </w:rPr>
        <w:t>1.1</w:t>
      </w:r>
      <w:r w:rsidR="00083FC7" w:rsidRPr="00960497">
        <w:rPr>
          <w:rFonts w:ascii="Times New Roman" w:hAnsi="Times New Roman" w:cs="Times New Roman"/>
        </w:rPr>
        <w:t xml:space="preserve">, kontribusi terbesar dalam bauran energi primer nasional </w:t>
      </w:r>
      <w:r w:rsidR="004B090A">
        <w:rPr>
          <w:rFonts w:ascii="Times New Roman" w:hAnsi="Times New Roman" w:cs="Times New Roman"/>
        </w:rPr>
        <w:t>masih didominasi</w:t>
      </w:r>
      <w:r w:rsidR="00083FC7" w:rsidRPr="00960497">
        <w:rPr>
          <w:rFonts w:ascii="Times New Roman" w:hAnsi="Times New Roman" w:cs="Times New Roman"/>
        </w:rPr>
        <w:t xml:space="preserve"> </w:t>
      </w:r>
      <w:r w:rsidR="006D6A99">
        <w:rPr>
          <w:rFonts w:ascii="Times New Roman" w:hAnsi="Times New Roman" w:cs="Times New Roman"/>
        </w:rPr>
        <w:t>oleh</w:t>
      </w:r>
      <w:r w:rsidR="00083FC7" w:rsidRPr="00960497">
        <w:rPr>
          <w:rFonts w:ascii="Times New Roman" w:hAnsi="Times New Roman" w:cs="Times New Roman"/>
        </w:rPr>
        <w:t xml:space="preserve"> </w:t>
      </w:r>
      <w:r w:rsidR="000519FE" w:rsidRPr="00960497">
        <w:rPr>
          <w:rFonts w:ascii="Times New Roman" w:hAnsi="Times New Roman" w:cs="Times New Roman"/>
        </w:rPr>
        <w:t xml:space="preserve">batu </w:t>
      </w:r>
      <w:r w:rsidR="000A5B67" w:rsidRPr="00960497">
        <w:rPr>
          <w:rFonts w:ascii="Times New Roman" w:hAnsi="Times New Roman" w:cs="Times New Roman"/>
        </w:rPr>
        <w:t>bara</w:t>
      </w:r>
      <w:r w:rsidR="00872C0C" w:rsidRPr="00960497">
        <w:rPr>
          <w:rFonts w:ascii="Times New Roman" w:hAnsi="Times New Roman" w:cs="Times New Roman"/>
        </w:rPr>
        <w:t xml:space="preserve">, </w:t>
      </w:r>
      <w:r w:rsidR="006E2DEB" w:rsidRPr="00960497">
        <w:rPr>
          <w:rFonts w:ascii="Times New Roman" w:hAnsi="Times New Roman" w:cs="Times New Roman"/>
        </w:rPr>
        <w:t>meskipun</w:t>
      </w:r>
      <w:r w:rsidR="00872C0C" w:rsidRPr="00960497">
        <w:rPr>
          <w:rFonts w:ascii="Times New Roman" w:hAnsi="Times New Roman" w:cs="Times New Roman"/>
        </w:rPr>
        <w:t xml:space="preserve"> dari tahun ke tahun </w:t>
      </w:r>
      <w:r w:rsidR="00EA6B9C">
        <w:rPr>
          <w:rFonts w:ascii="Times New Roman" w:hAnsi="Times New Roman" w:cs="Times New Roman"/>
        </w:rPr>
        <w:t>tren</w:t>
      </w:r>
      <w:r w:rsidR="00235779">
        <w:rPr>
          <w:rFonts w:ascii="Times New Roman" w:hAnsi="Times New Roman" w:cs="Times New Roman"/>
        </w:rPr>
        <w:t>d</w:t>
      </w:r>
      <w:r w:rsidR="00326159">
        <w:rPr>
          <w:rFonts w:ascii="Times New Roman" w:hAnsi="Times New Roman" w:cs="Times New Roman"/>
        </w:rPr>
        <w:t>nya</w:t>
      </w:r>
      <w:r w:rsidR="00872C0C" w:rsidRPr="00960497">
        <w:rPr>
          <w:rFonts w:ascii="Times New Roman" w:hAnsi="Times New Roman" w:cs="Times New Roman"/>
        </w:rPr>
        <w:t xml:space="preserve"> menurun akan tetapi</w:t>
      </w:r>
      <w:r w:rsidR="00786BC1" w:rsidRPr="00960497">
        <w:rPr>
          <w:rFonts w:ascii="Times New Roman" w:hAnsi="Times New Roman" w:cs="Times New Roman"/>
        </w:rPr>
        <w:t xml:space="preserve"> </w:t>
      </w:r>
      <w:r w:rsidR="005E7037" w:rsidRPr="00960497">
        <w:rPr>
          <w:rFonts w:ascii="Times New Roman" w:hAnsi="Times New Roman" w:cs="Times New Roman"/>
        </w:rPr>
        <w:t xml:space="preserve">presentasi bauran </w:t>
      </w:r>
      <w:r w:rsidR="00E2262F">
        <w:rPr>
          <w:rFonts w:ascii="Times New Roman" w:hAnsi="Times New Roman" w:cs="Times New Roman"/>
        </w:rPr>
        <w:t>masih relatif tinggi,</w:t>
      </w:r>
      <w:r w:rsidR="00302850" w:rsidRPr="00960497">
        <w:rPr>
          <w:rFonts w:ascii="Times New Roman" w:hAnsi="Times New Roman" w:cs="Times New Roman"/>
        </w:rPr>
        <w:t xml:space="preserve"> yak</w:t>
      </w:r>
      <w:r w:rsidR="00E45B55">
        <w:rPr>
          <w:rFonts w:ascii="Times New Roman" w:hAnsi="Times New Roman" w:cs="Times New Roman"/>
        </w:rPr>
        <w:t>ni</w:t>
      </w:r>
      <w:r w:rsidR="00461B4F">
        <w:rPr>
          <w:rFonts w:ascii="Times New Roman" w:hAnsi="Times New Roman" w:cs="Times New Roman"/>
        </w:rPr>
        <w:t xml:space="preserve"> sebesar </w:t>
      </w:r>
      <w:r w:rsidR="009A41AE">
        <w:rPr>
          <w:rFonts w:ascii="Times New Roman" w:hAnsi="Times New Roman" w:cs="Times New Roman"/>
        </w:rPr>
        <w:t>40,3</w:t>
      </w:r>
      <w:r w:rsidR="0004056C">
        <w:rPr>
          <w:rFonts w:ascii="Times New Roman" w:hAnsi="Times New Roman" w:cs="Times New Roman"/>
        </w:rPr>
        <w:t>7</w:t>
      </w:r>
      <w:r w:rsidR="00302850" w:rsidRPr="00960497">
        <w:rPr>
          <w:rFonts w:ascii="Times New Roman" w:hAnsi="Times New Roman" w:cs="Times New Roman"/>
        </w:rPr>
        <w:t>%</w:t>
      </w:r>
      <w:r w:rsidR="005E7037" w:rsidRPr="00960497">
        <w:rPr>
          <w:rFonts w:ascii="Times New Roman" w:hAnsi="Times New Roman" w:cs="Times New Roman"/>
        </w:rPr>
        <w:t xml:space="preserve"> </w:t>
      </w:r>
      <w:r w:rsidR="00786BC1" w:rsidRPr="00960497">
        <w:rPr>
          <w:rFonts w:ascii="Times New Roman" w:hAnsi="Times New Roman" w:cs="Times New Roman"/>
        </w:rPr>
        <w:t>pada ta</w:t>
      </w:r>
      <w:r w:rsidR="005E7037" w:rsidRPr="00960497">
        <w:rPr>
          <w:rFonts w:ascii="Times New Roman" w:hAnsi="Times New Roman" w:cs="Times New Roman"/>
        </w:rPr>
        <w:t xml:space="preserve">hun </w:t>
      </w:r>
      <w:r w:rsidR="00786BC1" w:rsidRPr="00960497">
        <w:rPr>
          <w:rFonts w:ascii="Times New Roman" w:hAnsi="Times New Roman" w:cs="Times New Roman"/>
        </w:rPr>
        <w:t>2024</w:t>
      </w:r>
      <w:r w:rsidR="008B0350" w:rsidRPr="00960497">
        <w:rPr>
          <w:rFonts w:ascii="Times New Roman" w:hAnsi="Times New Roman" w:cs="Times New Roman"/>
        </w:rPr>
        <w:t xml:space="preserve">. </w:t>
      </w:r>
      <w:r w:rsidR="00BC1A85">
        <w:rPr>
          <w:rFonts w:ascii="Times New Roman" w:hAnsi="Times New Roman" w:cs="Times New Roman"/>
        </w:rPr>
        <w:t>Meskipu</w:t>
      </w:r>
      <w:r w:rsidR="00595325">
        <w:rPr>
          <w:rFonts w:ascii="Times New Roman" w:hAnsi="Times New Roman" w:cs="Times New Roman"/>
        </w:rPr>
        <w:t>n</w:t>
      </w:r>
      <w:r w:rsidR="00083FC7" w:rsidRPr="00960497">
        <w:rPr>
          <w:rFonts w:ascii="Times New Roman" w:hAnsi="Times New Roman" w:cs="Times New Roman"/>
        </w:rPr>
        <w:t xml:space="preserve"> bauran </w:t>
      </w:r>
      <w:r w:rsidR="008B0350" w:rsidRPr="00960497">
        <w:rPr>
          <w:rFonts w:ascii="Times New Roman" w:hAnsi="Times New Roman" w:cs="Times New Roman"/>
        </w:rPr>
        <w:t>minyak bumi</w:t>
      </w:r>
      <w:r w:rsidR="00BF217B" w:rsidRPr="00960497">
        <w:rPr>
          <w:rFonts w:ascii="Times New Roman" w:hAnsi="Times New Roman" w:cs="Times New Roman"/>
        </w:rPr>
        <w:t xml:space="preserve"> mengalami penurunan yang cukup signifikan menjadi </w:t>
      </w:r>
      <w:r w:rsidR="0004056C">
        <w:rPr>
          <w:rFonts w:ascii="Times New Roman" w:hAnsi="Times New Roman" w:cs="Times New Roman"/>
        </w:rPr>
        <w:t>16,17</w:t>
      </w:r>
      <w:r w:rsidR="00786BC1" w:rsidRPr="00960497">
        <w:rPr>
          <w:rFonts w:ascii="Times New Roman" w:hAnsi="Times New Roman" w:cs="Times New Roman"/>
        </w:rPr>
        <w:t>% pada tahun 2024</w:t>
      </w:r>
      <w:r w:rsidR="00595325">
        <w:rPr>
          <w:rFonts w:ascii="Times New Roman" w:hAnsi="Times New Roman" w:cs="Times New Roman"/>
        </w:rPr>
        <w:t xml:space="preserve">, </w:t>
      </w:r>
      <w:r w:rsidR="00326159">
        <w:rPr>
          <w:rFonts w:ascii="Times New Roman" w:hAnsi="Times New Roman" w:cs="Times New Roman"/>
        </w:rPr>
        <w:t>a</w:t>
      </w:r>
      <w:r w:rsidR="00BC1A85">
        <w:rPr>
          <w:rFonts w:ascii="Times New Roman" w:hAnsi="Times New Roman" w:cs="Times New Roman"/>
        </w:rPr>
        <w:t>kan tetapi</w:t>
      </w:r>
      <w:r w:rsidR="00CA7C95">
        <w:rPr>
          <w:rFonts w:ascii="Times New Roman" w:hAnsi="Times New Roman" w:cs="Times New Roman"/>
        </w:rPr>
        <w:t xml:space="preserve"> bauran</w:t>
      </w:r>
      <w:r w:rsidR="005D1006" w:rsidRPr="00960497">
        <w:rPr>
          <w:rFonts w:ascii="Times New Roman" w:hAnsi="Times New Roman" w:cs="Times New Roman"/>
        </w:rPr>
        <w:t xml:space="preserve"> </w:t>
      </w:r>
      <w:r w:rsidR="00083FC7" w:rsidRPr="00960497">
        <w:rPr>
          <w:rFonts w:ascii="Times New Roman" w:hAnsi="Times New Roman" w:cs="Times New Roman"/>
        </w:rPr>
        <w:t xml:space="preserve">gas bumi </w:t>
      </w:r>
      <w:r w:rsidR="005D1006" w:rsidRPr="00960497">
        <w:rPr>
          <w:rFonts w:ascii="Times New Roman" w:hAnsi="Times New Roman" w:cs="Times New Roman"/>
        </w:rPr>
        <w:t>mengal</w:t>
      </w:r>
      <w:r w:rsidR="00A75848" w:rsidRPr="00960497">
        <w:rPr>
          <w:rFonts w:ascii="Times New Roman" w:hAnsi="Times New Roman" w:cs="Times New Roman"/>
        </w:rPr>
        <w:t xml:space="preserve">ami peningkatan pada tahun 2024 menjadi </w:t>
      </w:r>
      <w:r w:rsidR="0004056C">
        <w:rPr>
          <w:rFonts w:ascii="Times New Roman" w:hAnsi="Times New Roman" w:cs="Times New Roman"/>
        </w:rPr>
        <w:t>28,82</w:t>
      </w:r>
      <w:r w:rsidR="00A75848" w:rsidRPr="00960497">
        <w:rPr>
          <w:rFonts w:ascii="Times New Roman" w:hAnsi="Times New Roman" w:cs="Times New Roman"/>
        </w:rPr>
        <w:t>%</w:t>
      </w:r>
      <w:r w:rsidR="00C843CF" w:rsidRPr="00960497">
        <w:rPr>
          <w:rFonts w:ascii="Times New Roman" w:hAnsi="Times New Roman" w:cs="Times New Roman"/>
        </w:rPr>
        <w:t xml:space="preserve"> dan </w:t>
      </w:r>
      <w:r w:rsidR="00CA7C95">
        <w:rPr>
          <w:rFonts w:ascii="Times New Roman" w:hAnsi="Times New Roman" w:cs="Times New Roman"/>
        </w:rPr>
        <w:t>bauran</w:t>
      </w:r>
      <w:r w:rsidR="00C843CF" w:rsidRPr="00960497">
        <w:rPr>
          <w:rFonts w:ascii="Times New Roman" w:hAnsi="Times New Roman" w:cs="Times New Roman"/>
        </w:rPr>
        <w:t xml:space="preserve"> energi baru terba</w:t>
      </w:r>
      <w:r w:rsidR="0060611B" w:rsidRPr="00960497">
        <w:rPr>
          <w:rFonts w:ascii="Times New Roman" w:hAnsi="Times New Roman" w:cs="Times New Roman"/>
        </w:rPr>
        <w:t>ru</w:t>
      </w:r>
      <w:r w:rsidR="00C843CF" w:rsidRPr="00960497">
        <w:rPr>
          <w:rFonts w:ascii="Times New Roman" w:hAnsi="Times New Roman" w:cs="Times New Roman"/>
        </w:rPr>
        <w:t>kan</w:t>
      </w:r>
      <w:r w:rsidR="000D36FB" w:rsidRPr="00960497">
        <w:rPr>
          <w:rFonts w:ascii="Times New Roman" w:hAnsi="Times New Roman" w:cs="Times New Roman"/>
        </w:rPr>
        <w:t xml:space="preserve"> menujukkan peningkatan</w:t>
      </w:r>
      <w:r w:rsidR="00817A72" w:rsidRPr="00960497">
        <w:rPr>
          <w:rFonts w:ascii="Times New Roman" w:hAnsi="Times New Roman" w:cs="Times New Roman"/>
        </w:rPr>
        <w:t xml:space="preserve"> akan tetapi</w:t>
      </w:r>
      <w:r w:rsidR="00C843CF" w:rsidRPr="00960497">
        <w:rPr>
          <w:rFonts w:ascii="Times New Roman" w:hAnsi="Times New Roman" w:cs="Times New Roman"/>
        </w:rPr>
        <w:t xml:space="preserve"> masih belum signifikan</w:t>
      </w:r>
      <w:r w:rsidR="00A75848" w:rsidRPr="00960497">
        <w:rPr>
          <w:rFonts w:ascii="Times New Roman" w:hAnsi="Times New Roman" w:cs="Times New Roman"/>
        </w:rPr>
        <w:t xml:space="preserve">. </w:t>
      </w:r>
      <w:r w:rsidR="00817A72" w:rsidRPr="00960497">
        <w:rPr>
          <w:rFonts w:ascii="Times New Roman" w:hAnsi="Times New Roman" w:cs="Times New Roman"/>
        </w:rPr>
        <w:t xml:space="preserve">Realisasi bauran energi baru terbarukan </w:t>
      </w:r>
      <w:r w:rsidR="003B2C10">
        <w:rPr>
          <w:rFonts w:ascii="Times New Roman" w:hAnsi="Times New Roman" w:cs="Times New Roman"/>
        </w:rPr>
        <w:t xml:space="preserve">yang </w:t>
      </w:r>
      <w:r w:rsidR="00817A72" w:rsidRPr="00960497">
        <w:rPr>
          <w:rFonts w:ascii="Times New Roman" w:hAnsi="Times New Roman" w:cs="Times New Roman"/>
        </w:rPr>
        <w:t>ditargetkan</w:t>
      </w:r>
      <w:r w:rsidR="00546A47" w:rsidRPr="00960497">
        <w:rPr>
          <w:rFonts w:ascii="Times New Roman" w:hAnsi="Times New Roman" w:cs="Times New Roman"/>
        </w:rPr>
        <w:t xml:space="preserve"> meningkat</w:t>
      </w:r>
      <w:r w:rsidR="00BA6BD7">
        <w:rPr>
          <w:rFonts w:ascii="Times New Roman" w:hAnsi="Times New Roman" w:cs="Times New Roman"/>
        </w:rPr>
        <w:t xml:space="preserve"> </w:t>
      </w:r>
      <w:r w:rsidR="00817A72" w:rsidRPr="00960497">
        <w:rPr>
          <w:rFonts w:ascii="Times New Roman" w:hAnsi="Times New Roman" w:cs="Times New Roman"/>
        </w:rPr>
        <w:t xml:space="preserve">menjadi </w:t>
      </w:r>
      <w:r w:rsidR="00960497" w:rsidRPr="00960497">
        <w:rPr>
          <w:rFonts w:ascii="Times New Roman" w:hAnsi="Times New Roman" w:cs="Times New Roman"/>
        </w:rPr>
        <w:t>19,5</w:t>
      </w:r>
      <w:r w:rsidR="00817A72" w:rsidRPr="00960497">
        <w:rPr>
          <w:rFonts w:ascii="Times New Roman" w:hAnsi="Times New Roman" w:cs="Times New Roman"/>
        </w:rPr>
        <w:t>%</w:t>
      </w:r>
      <w:r w:rsidR="00546A47" w:rsidRPr="00960497">
        <w:rPr>
          <w:rFonts w:ascii="Times New Roman" w:hAnsi="Times New Roman" w:cs="Times New Roman"/>
        </w:rPr>
        <w:t>, namu</w:t>
      </w:r>
      <w:r w:rsidR="00BA67B7" w:rsidRPr="00960497">
        <w:rPr>
          <w:rFonts w:ascii="Times New Roman" w:hAnsi="Times New Roman" w:cs="Times New Roman"/>
        </w:rPr>
        <w:t>n</w:t>
      </w:r>
      <w:r w:rsidR="00546A47" w:rsidRPr="00960497">
        <w:rPr>
          <w:rFonts w:ascii="Times New Roman" w:hAnsi="Times New Roman" w:cs="Times New Roman"/>
        </w:rPr>
        <w:t xml:space="preserve"> pada akhir tahun 2024 hanya mencapai</w:t>
      </w:r>
      <w:r w:rsidR="00D33076" w:rsidRPr="00960497">
        <w:rPr>
          <w:rFonts w:ascii="Times New Roman" w:hAnsi="Times New Roman" w:cs="Times New Roman"/>
        </w:rPr>
        <w:t xml:space="preserve"> 14,6</w:t>
      </w:r>
      <w:r w:rsidR="00960497" w:rsidRPr="00960497">
        <w:rPr>
          <w:rFonts w:ascii="Times New Roman" w:hAnsi="Times New Roman" w:cs="Times New Roman"/>
        </w:rPr>
        <w:t>8</w:t>
      </w:r>
      <w:r w:rsidR="003D70FD" w:rsidRPr="00960497">
        <w:rPr>
          <w:rFonts w:ascii="Times New Roman" w:hAnsi="Times New Roman" w:cs="Times New Roman"/>
        </w:rPr>
        <w:t>%</w:t>
      </w:r>
      <w:r w:rsidR="00523029">
        <w:rPr>
          <w:rFonts w:ascii="Times New Roman" w:hAnsi="Times New Roman" w:cs="Times New Roman"/>
        </w:rPr>
        <w:t>.</w:t>
      </w:r>
      <w:r w:rsidR="009F34CB">
        <w:rPr>
          <w:rFonts w:ascii="Times New Roman" w:hAnsi="Times New Roman" w:cs="Times New Roman"/>
        </w:rPr>
        <w:t xml:space="preserve"> Kondisi ini menunjukkan bahwa transisi energi</w:t>
      </w:r>
      <w:r w:rsidR="00C71F4F">
        <w:rPr>
          <w:rFonts w:ascii="Times New Roman" w:hAnsi="Times New Roman" w:cs="Times New Roman"/>
        </w:rPr>
        <w:t xml:space="preserve"> nasional belum berjalan </w:t>
      </w:r>
      <w:r w:rsidR="00BD0F74">
        <w:rPr>
          <w:rFonts w:ascii="Times New Roman" w:hAnsi="Times New Roman" w:cs="Times New Roman"/>
        </w:rPr>
        <w:t>sesuai dengan target yang diharapkan.</w:t>
      </w:r>
      <w:r w:rsidR="00523029">
        <w:rPr>
          <w:rFonts w:ascii="Times New Roman" w:hAnsi="Times New Roman" w:cs="Times New Roman"/>
        </w:rPr>
        <w:t xml:space="preserve"> </w:t>
      </w:r>
      <w:r w:rsidR="00083706">
        <w:rPr>
          <w:rFonts w:ascii="Times New Roman" w:hAnsi="Times New Roman" w:cs="Times New Roman"/>
        </w:rPr>
        <w:t>K</w:t>
      </w:r>
      <w:r w:rsidR="00083FC7" w:rsidRPr="000C2AC8">
        <w:rPr>
          <w:rFonts w:ascii="Times New Roman" w:hAnsi="Times New Roman" w:cs="Times New Roman"/>
        </w:rPr>
        <w:t xml:space="preserve">etergantungan </w:t>
      </w:r>
      <w:r w:rsidR="00EF5C55">
        <w:rPr>
          <w:rFonts w:ascii="Times New Roman" w:hAnsi="Times New Roman" w:cs="Times New Roman"/>
        </w:rPr>
        <w:t xml:space="preserve">yang tinggi </w:t>
      </w:r>
      <w:r w:rsidR="00083FC7" w:rsidRPr="000C2AC8">
        <w:rPr>
          <w:rFonts w:ascii="Times New Roman" w:hAnsi="Times New Roman" w:cs="Times New Roman"/>
        </w:rPr>
        <w:t xml:space="preserve">terhadap energi fosil </w:t>
      </w:r>
      <w:r w:rsidR="00CB6067" w:rsidRPr="000C2AC8">
        <w:rPr>
          <w:rFonts w:ascii="Times New Roman" w:hAnsi="Times New Roman" w:cs="Times New Roman"/>
        </w:rPr>
        <w:t xml:space="preserve">menyebabkan </w:t>
      </w:r>
      <w:r w:rsidR="00595601" w:rsidRPr="000C2AC8">
        <w:rPr>
          <w:rFonts w:ascii="Times New Roman" w:hAnsi="Times New Roman" w:cs="Times New Roman"/>
        </w:rPr>
        <w:t xml:space="preserve">peningkatan emisi karbon </w:t>
      </w:r>
      <w:r w:rsidR="00214699" w:rsidRPr="000C2AC8">
        <w:rPr>
          <w:rFonts w:ascii="Times New Roman" w:hAnsi="Times New Roman" w:cs="Times New Roman"/>
          <w:lang w:val="sv-SE"/>
        </w:rPr>
        <w:t>hingga 626 juta ton CO₂ per tahun</w:t>
      </w:r>
      <w:r w:rsidR="00E07666">
        <w:rPr>
          <w:rFonts w:ascii="Times New Roman" w:hAnsi="Times New Roman" w:cs="Times New Roman"/>
        </w:rPr>
        <w:t>,</w:t>
      </w:r>
      <w:r w:rsidR="00937ADD">
        <w:rPr>
          <w:rFonts w:ascii="Times New Roman" w:hAnsi="Times New Roman" w:cs="Times New Roman"/>
        </w:rPr>
        <w:t xml:space="preserve"> </w:t>
      </w:r>
      <w:r w:rsidR="005A1D2A">
        <w:rPr>
          <w:rFonts w:ascii="Times New Roman" w:hAnsi="Times New Roman" w:cs="Times New Roman"/>
        </w:rPr>
        <w:t xml:space="preserve">hal ini </w:t>
      </w:r>
      <w:r w:rsidR="00E07666" w:rsidRPr="00E07666">
        <w:rPr>
          <w:rFonts w:ascii="Times New Roman" w:hAnsi="Times New Roman" w:cs="Times New Roman"/>
        </w:rPr>
        <w:t xml:space="preserve">menunjukkan </w:t>
      </w:r>
      <w:r w:rsidR="005C01B9">
        <w:rPr>
          <w:rFonts w:ascii="Times New Roman" w:hAnsi="Times New Roman" w:cs="Times New Roman"/>
        </w:rPr>
        <w:t>pentingnya</w:t>
      </w:r>
      <w:r w:rsidR="00BA6BD7">
        <w:rPr>
          <w:rFonts w:ascii="Times New Roman" w:hAnsi="Times New Roman" w:cs="Times New Roman"/>
        </w:rPr>
        <w:t xml:space="preserve"> upaya untuk mendorong</w:t>
      </w:r>
      <w:r w:rsidR="00E07666" w:rsidRPr="00E07666">
        <w:rPr>
          <w:rFonts w:ascii="Times New Roman" w:hAnsi="Times New Roman" w:cs="Times New Roman"/>
        </w:rPr>
        <w:t xml:space="preserve"> transformasi sistem energi nasional menuju sumber energi</w:t>
      </w:r>
      <w:r w:rsidR="00633A89">
        <w:rPr>
          <w:rFonts w:ascii="Times New Roman" w:hAnsi="Times New Roman" w:cs="Times New Roman"/>
        </w:rPr>
        <w:t xml:space="preserve"> terbarukan yang</w:t>
      </w:r>
      <w:r w:rsidR="00E07666" w:rsidRPr="00E07666">
        <w:rPr>
          <w:rFonts w:ascii="Times New Roman" w:hAnsi="Times New Roman" w:cs="Times New Roman"/>
        </w:rPr>
        <w:t xml:space="preserve"> rendah karbon dan ramah lingkungan</w:t>
      </w:r>
      <w:r w:rsidR="00850782">
        <w:rPr>
          <w:rFonts w:ascii="Times New Roman" w:hAnsi="Times New Roman" w:cs="Times New Roman"/>
        </w:rPr>
        <w:t xml:space="preserve"> secara </w:t>
      </w:r>
      <w:r w:rsidR="00EE11DC">
        <w:rPr>
          <w:rFonts w:ascii="Times New Roman" w:hAnsi="Times New Roman" w:cs="Times New Roman"/>
        </w:rPr>
        <w:t xml:space="preserve">lebih </w:t>
      </w:r>
      <w:r w:rsidR="00D5719A">
        <w:rPr>
          <w:rFonts w:ascii="Times New Roman" w:hAnsi="Times New Roman" w:cs="Times New Roman"/>
        </w:rPr>
        <w:t>optimal</w:t>
      </w:r>
      <w:r w:rsidR="002F7D2B">
        <w:rPr>
          <w:rFonts w:ascii="Times New Roman" w:hAnsi="Times New Roman" w:cs="Times New Roman"/>
        </w:rPr>
        <w:t xml:space="preserve">. </w:t>
      </w:r>
    </w:p>
    <w:p w14:paraId="1D49470B" w14:textId="046137F2" w:rsidR="00AD6B6D" w:rsidRPr="00AD6B6D" w:rsidRDefault="00AD6B6D" w:rsidP="00AD6B6D">
      <w:pPr>
        <w:pStyle w:val="ListParagraph"/>
        <w:widowControl w:val="0"/>
        <w:tabs>
          <w:tab w:val="left" w:pos="567"/>
        </w:tabs>
        <w:spacing w:after="0" w:line="480" w:lineRule="auto"/>
        <w:ind w:left="0" w:firstLine="567"/>
        <w:jc w:val="both"/>
        <w:rPr>
          <w:rFonts w:ascii="Times New Roman" w:hAnsi="Times New Roman" w:cs="Times New Roman"/>
          <w:lang w:val="sv-SE"/>
        </w:rPr>
      </w:pPr>
      <w:r w:rsidRPr="00EF7AC8">
        <w:rPr>
          <w:rFonts w:ascii="Times New Roman" w:hAnsi="Times New Roman" w:cs="Times New Roman"/>
          <w:lang w:val="sv-SE"/>
        </w:rPr>
        <w:lastRenderedPageBreak/>
        <w:t xml:space="preserve">Indonesia memiliki potensi energi terbarukan yang besar, mulai dari tenaga surya, angin, hingga bioenergi dan hidrogen hijau. Namun, </w:t>
      </w:r>
      <w:r w:rsidR="00BD0F74">
        <w:rPr>
          <w:rFonts w:ascii="Times New Roman" w:hAnsi="Times New Roman" w:cs="Times New Roman"/>
          <w:lang w:val="sv-SE"/>
        </w:rPr>
        <w:t>pemanfaatan</w:t>
      </w:r>
      <w:r w:rsidR="009709FB">
        <w:rPr>
          <w:rFonts w:ascii="Times New Roman" w:hAnsi="Times New Roman" w:cs="Times New Roman"/>
          <w:lang w:val="sv-SE"/>
        </w:rPr>
        <w:t xml:space="preserve">nya masih mengalami berbagai </w:t>
      </w:r>
      <w:r w:rsidRPr="00EF7AC8">
        <w:rPr>
          <w:rFonts w:ascii="Times New Roman" w:hAnsi="Times New Roman" w:cs="Times New Roman"/>
          <w:lang w:val="sv-SE"/>
        </w:rPr>
        <w:t>tantangan teknis dan non-teknis</w:t>
      </w:r>
      <w:r w:rsidR="003C44E9">
        <w:rPr>
          <w:rFonts w:ascii="Times New Roman" w:hAnsi="Times New Roman" w:cs="Times New Roman"/>
          <w:lang w:val="sv-SE"/>
        </w:rPr>
        <w:t>. Permasalahan</w:t>
      </w:r>
      <w:r w:rsidR="00AD1198">
        <w:rPr>
          <w:rFonts w:ascii="Times New Roman" w:hAnsi="Times New Roman" w:cs="Times New Roman"/>
          <w:lang w:val="sv-SE"/>
        </w:rPr>
        <w:t xml:space="preserve"> infrast</w:t>
      </w:r>
      <w:r w:rsidR="00BE76BF">
        <w:rPr>
          <w:rFonts w:ascii="Times New Roman" w:hAnsi="Times New Roman" w:cs="Times New Roman"/>
          <w:lang w:val="sv-SE"/>
        </w:rPr>
        <w:t>ruktur transmisi yang belum merata,</w:t>
      </w:r>
      <w:r w:rsidRPr="00EF7AC8">
        <w:rPr>
          <w:rFonts w:ascii="Times New Roman" w:hAnsi="Times New Roman" w:cs="Times New Roman"/>
          <w:lang w:val="sv-SE"/>
        </w:rPr>
        <w:t xml:space="preserve"> </w:t>
      </w:r>
      <w:r w:rsidR="007613B3">
        <w:rPr>
          <w:rFonts w:ascii="Times New Roman" w:hAnsi="Times New Roman" w:cs="Times New Roman"/>
          <w:lang w:val="sv-SE"/>
        </w:rPr>
        <w:t xml:space="preserve">keterbatasan </w:t>
      </w:r>
      <w:r w:rsidR="0044077C">
        <w:rPr>
          <w:rFonts w:ascii="Times New Roman" w:hAnsi="Times New Roman" w:cs="Times New Roman"/>
          <w:lang w:val="sv-SE"/>
        </w:rPr>
        <w:t>kebijakan insentif</w:t>
      </w:r>
      <w:r w:rsidRPr="00EF7AC8">
        <w:rPr>
          <w:rFonts w:ascii="Times New Roman" w:hAnsi="Times New Roman" w:cs="Times New Roman"/>
          <w:lang w:val="sv-SE"/>
        </w:rPr>
        <w:t xml:space="preserve"> serta rendahnya literasi masyarakat menghambat percepatan </w:t>
      </w:r>
      <w:r w:rsidR="0044077C">
        <w:rPr>
          <w:rFonts w:ascii="Times New Roman" w:hAnsi="Times New Roman" w:cs="Times New Roman"/>
          <w:lang w:val="sv-SE"/>
        </w:rPr>
        <w:t>pengembangan</w:t>
      </w:r>
      <w:r w:rsidR="004432B3">
        <w:rPr>
          <w:rFonts w:ascii="Times New Roman" w:hAnsi="Times New Roman" w:cs="Times New Roman"/>
          <w:lang w:val="sv-SE"/>
        </w:rPr>
        <w:t xml:space="preserve"> energi terbarukan</w:t>
      </w:r>
      <w:r w:rsidRPr="00EF7AC8">
        <w:rPr>
          <w:rFonts w:ascii="Times New Roman" w:hAnsi="Times New Roman" w:cs="Times New Roman"/>
          <w:lang w:val="sv-SE"/>
        </w:rPr>
        <w:t xml:space="preserve">. Selain itu, permasalahan pendanaan dan </w:t>
      </w:r>
      <w:r w:rsidR="00AB732B">
        <w:rPr>
          <w:rFonts w:ascii="Times New Roman" w:hAnsi="Times New Roman" w:cs="Times New Roman"/>
          <w:lang w:val="sv-SE"/>
        </w:rPr>
        <w:t>kepastian regulasi</w:t>
      </w:r>
      <w:r w:rsidRPr="00EF7AC8">
        <w:rPr>
          <w:rFonts w:ascii="Times New Roman" w:hAnsi="Times New Roman" w:cs="Times New Roman"/>
          <w:lang w:val="sv-SE"/>
        </w:rPr>
        <w:t xml:space="preserve"> </w:t>
      </w:r>
      <w:r w:rsidR="00AB732B">
        <w:rPr>
          <w:rFonts w:ascii="Times New Roman" w:hAnsi="Times New Roman" w:cs="Times New Roman"/>
          <w:lang w:val="sv-SE"/>
        </w:rPr>
        <w:t>turut</w:t>
      </w:r>
      <w:r w:rsidRPr="00EF7AC8">
        <w:rPr>
          <w:rFonts w:ascii="Times New Roman" w:hAnsi="Times New Roman" w:cs="Times New Roman"/>
          <w:lang w:val="sv-SE"/>
        </w:rPr>
        <w:t xml:space="preserve"> mempengaruhi minat investor. Oleh sebab itu, strategi pengembangan energi terbarukan harus memperhatikan aspek ekonomi, sosial, dan lingkungan secara terpadu untuk menjamin keberlanjutan dan pemerataan manfaatnya </w:t>
      </w:r>
      <w:r w:rsidRPr="00EF7AC8">
        <w:rPr>
          <w:rFonts w:ascii="Times New Roman" w:hAnsi="Times New Roman" w:cs="Times New Roman"/>
          <w:lang w:val="sv-SE"/>
        </w:rPr>
        <w:fldChar w:fldCharType="begin" w:fldLock="1"/>
      </w:r>
      <w:r w:rsidR="00781675">
        <w:rPr>
          <w:rFonts w:ascii="Times New Roman" w:hAnsi="Times New Roman" w:cs="Times New Roman"/>
          <w:lang w:val="sv-SE"/>
        </w:rPr>
        <w:instrText>ADDIN CSL_CITATION {"citationItems":[{"id":"ITEM-1","itemData":{"abstract":"Renewable energy transformation is one of the pillars of realizing sustainable development in Indonesia. This study aims to evaluate the Indonesian government's policies in supporting renewable energy transformation, assess the extent of its implementation at the national and regional levels, and identify the challenges and obstacles faced in the process. Through a qualitative descriptive approach, this study analyzes various policies and implementation in the field based on secondary data from journals, government reports, and scientific publications. The results of the study show that although Indonesia has had a strong commitment through various regulations, its implementation still faces various obstacles, especially related to funding, infrastructure readiness, and coordination between institutions. For this reason, a more integrative and collaborative strategy is needed between the central government, regional governments, the private sector, and the community so that the energy transition can take place more effectively and evenly. This study is expected to contribute to the formulation of energy policies that are more adaptive and responsive to the dynamics of sustainable development in Indonesia.","author":[{"dropping-particle":"","family":"Muhayatul","given":"Muhayatul","non-dropping-particle":"","parse-names":false,"suffix":""}],"container-title":"Trends in Applied Sciences, Social Sciences, and Education |","id":"ITEM-1","issue":"1","issued":{"date-parts":[["2025"]]},"page":"13-30","title":"Transformasi Energi Terbarukan dalam Kerangka Pembangunan Berkelanjutan: Studi Evaluatif Atas Kebijakan dan Implementasi di Indonesia","type":"article-journal","volume":"3"},"uris":["http://www.mendeley.com/documents/?uuid=cfe0add7-3b18-479a-82c4-f2980ceb69a3"]}],"mendeley":{"formattedCitation":"(Muhayatul, 2025)","manualFormatting":"(Muhayatul, 2025)","plainTextFormattedCitation":"(Muhayatul, 2025)","previouslyFormattedCitation":"(Muhayatul, 2025)"},"properties":{"noteIndex":0},"schema":"https://github.com/citation-style-language/schema/raw/master/csl-citation.json"}</w:instrText>
      </w:r>
      <w:r w:rsidRPr="00EF7AC8">
        <w:rPr>
          <w:rFonts w:ascii="Times New Roman" w:hAnsi="Times New Roman" w:cs="Times New Roman"/>
          <w:lang w:val="sv-SE"/>
        </w:rPr>
        <w:fldChar w:fldCharType="separate"/>
      </w:r>
      <w:r w:rsidRPr="00EF7AC8">
        <w:rPr>
          <w:rFonts w:ascii="Times New Roman" w:hAnsi="Times New Roman" w:cs="Times New Roman"/>
          <w:noProof/>
          <w:lang w:val="sv-SE"/>
        </w:rPr>
        <w:t>(Muhayatul, 2025)</w:t>
      </w:r>
      <w:r w:rsidRPr="00EF7AC8">
        <w:rPr>
          <w:rFonts w:ascii="Times New Roman" w:hAnsi="Times New Roman" w:cs="Times New Roman"/>
          <w:lang w:val="sv-SE"/>
        </w:rPr>
        <w:fldChar w:fldCharType="end"/>
      </w:r>
      <w:r w:rsidRPr="00EF7AC8">
        <w:rPr>
          <w:rFonts w:ascii="Times New Roman" w:hAnsi="Times New Roman" w:cs="Times New Roman"/>
          <w:lang w:val="sv-SE"/>
        </w:rPr>
        <w:t>.</w:t>
      </w:r>
    </w:p>
    <w:p w14:paraId="7BDED60B" w14:textId="04FCDE54" w:rsidR="00613E79" w:rsidRDefault="00613E79" w:rsidP="0043083D">
      <w:pPr>
        <w:widowControl w:val="0"/>
        <w:tabs>
          <w:tab w:val="left" w:pos="567"/>
        </w:tabs>
        <w:spacing w:after="0" w:line="480" w:lineRule="auto"/>
        <w:jc w:val="both"/>
        <w:rPr>
          <w:rFonts w:ascii="Times New Roman" w:hAnsi="Times New Roman" w:cs="Times New Roman"/>
          <w:color w:val="EE0000"/>
        </w:rPr>
      </w:pPr>
      <w:r>
        <w:rPr>
          <w:rFonts w:ascii="Times New Roman" w:hAnsi="Times New Roman" w:cs="Times New Roman"/>
        </w:rPr>
        <w:tab/>
      </w:r>
      <w:r w:rsidRPr="00A101B9">
        <w:rPr>
          <w:rFonts w:ascii="Times New Roman" w:hAnsi="Times New Roman" w:cs="Times New Roman"/>
        </w:rPr>
        <w:t xml:space="preserve">Upaya untuk menyeimbangkan antara pertumbuhan ekonomi dan keberlanjutan lingkungan telah menjadi tantangan sekaligus peluang bagi perusahaan </w:t>
      </w:r>
      <w:r w:rsidR="00E45B55">
        <w:rPr>
          <w:rFonts w:ascii="Times New Roman" w:hAnsi="Times New Roman" w:cs="Times New Roman"/>
        </w:rPr>
        <w:t xml:space="preserve">sektor </w:t>
      </w:r>
      <w:r w:rsidRPr="00A101B9">
        <w:rPr>
          <w:rFonts w:ascii="Times New Roman" w:hAnsi="Times New Roman" w:cs="Times New Roman"/>
        </w:rPr>
        <w:t>energi untuk lebih berinovasi dan mengoptimalkan efisiensi mereka</w:t>
      </w:r>
      <w:r w:rsidR="00AA1D93">
        <w:rPr>
          <w:rFonts w:ascii="Times New Roman" w:hAnsi="Times New Roman" w:cs="Times New Roman"/>
        </w:rPr>
        <w:t xml:space="preserve">. </w:t>
      </w:r>
      <w:r w:rsidRPr="00A101B9">
        <w:rPr>
          <w:rFonts w:ascii="Times New Roman" w:hAnsi="Times New Roman" w:cs="Times New Roman"/>
        </w:rPr>
        <w:t xml:space="preserve">Seiring dengan meningkatnya permintaan global terhadap energi bersih, perusahaan-perusahaan di </w:t>
      </w:r>
      <w:r w:rsidR="00E15AA0">
        <w:rPr>
          <w:rFonts w:ascii="Times New Roman" w:hAnsi="Times New Roman" w:cs="Times New Roman"/>
        </w:rPr>
        <w:t>i</w:t>
      </w:r>
      <w:r w:rsidRPr="00A101B9">
        <w:rPr>
          <w:rFonts w:ascii="Times New Roman" w:hAnsi="Times New Roman" w:cs="Times New Roman"/>
        </w:rPr>
        <w:t>ndonesia pun mulai beradaptasi dengan teknologi ramah lingkungan, yang diharapkan akan semakin mempercepat transformasi menuju</w:t>
      </w:r>
      <w:r w:rsidR="00CF6F01">
        <w:rPr>
          <w:rFonts w:ascii="Times New Roman" w:hAnsi="Times New Roman" w:cs="Times New Roman"/>
        </w:rPr>
        <w:t xml:space="preserve"> energi </w:t>
      </w:r>
      <w:r w:rsidR="00217625">
        <w:rPr>
          <w:rFonts w:ascii="Times New Roman" w:hAnsi="Times New Roman" w:cs="Times New Roman"/>
        </w:rPr>
        <w:t>baru terbarukan dan mendukung pencapaian</w:t>
      </w:r>
      <w:r w:rsidRPr="00A101B9">
        <w:rPr>
          <w:rFonts w:ascii="Times New Roman" w:hAnsi="Times New Roman" w:cs="Times New Roman"/>
        </w:rPr>
        <w:t xml:space="preserve"> pembangunan yang lebih berkelanjutan</w:t>
      </w:r>
      <w:r w:rsidR="000827E9">
        <w:rPr>
          <w:rFonts w:ascii="Times New Roman" w:hAnsi="Times New Roman" w:cs="Times New Roman"/>
        </w:rPr>
        <w:t xml:space="preserve"> </w:t>
      </w:r>
      <w:r w:rsidR="000827E9">
        <w:rPr>
          <w:rFonts w:ascii="Times New Roman" w:hAnsi="Times New Roman" w:cs="Times New Roman"/>
        </w:rPr>
        <w:fldChar w:fldCharType="begin" w:fldLock="1"/>
      </w:r>
      <w:r w:rsidR="00E2348B">
        <w:rPr>
          <w:rFonts w:ascii="Times New Roman" w:hAnsi="Times New Roman" w:cs="Times New Roman"/>
        </w:rPr>
        <w:instrText>ADDIN CSL_CITATION {"citationItems":[{"id":"ITEM-1","itemData":{"DOI":"10.62872/527bww87","abstract":"This study aims to analyze the challenges and opportunities in Indonesia's transition towards a green economy, with a focus on the shift from fossil fuel dependence to renewable energy. As a developing country with abundant natural resource potential, Indonesia faces significant challenges in reducing greenhouse gas emissions and achieving the Net Zero Emission target by 2060. The study finds that although Indonesia has significant renewable energy potential such as solar, wind, and geothermal energy the development of renewable energy infrastructure and technology remains limited. Additionally, resistance from the fossil fuel industry and energy distribution inequality across regions pose obstacles to the implementation of energy transition policies. However, this transition also offers new economic opportunities, including the creation of green jobs and the growth of the green technology sector. Collaboration among the government, private sector, society, and academia is needed to accelerate the transition towards a sustainable green economy.","author":[{"dropping-particle":"","family":"Judijanto","given":"Loso","non-dropping-particle":"","parse-names":false,"suffix":""},{"dropping-particle":"","family":"Harsono","given":"Pramudi","non-dropping-particle":"","parse-names":false,"suffix":""},{"dropping-particle":"","family":"Rosalia","given":"Olyvia","non-dropping-particle":"","parse-names":false,"suffix":""}],"container-title":"Nomico","id":"ITEM-1","issue":"3","issued":{"date-parts":[["2025"]]},"page":"12-20","title":"The Future of The Green Economy in Indonesia: Challenges and Opportunities in The Energy Transition","type":"article-journal","volume":"2"},"uris":["http://www.mendeley.com/documents/?uuid=e3754502-64bc-4c42-b964-887cab7013fd"]}],"mendeley":{"formattedCitation":"(Judijanto et al., 2025)","plainTextFormattedCitation":"(Judijanto et al., 2025)","previouslyFormattedCitation":"(Judijanto et al., 2025)"},"properties":{"noteIndex":0},"schema":"https://github.com/citation-style-language/schema/raw/master/csl-citation.json"}</w:instrText>
      </w:r>
      <w:r w:rsidR="000827E9">
        <w:rPr>
          <w:rFonts w:ascii="Times New Roman" w:hAnsi="Times New Roman" w:cs="Times New Roman"/>
        </w:rPr>
        <w:fldChar w:fldCharType="separate"/>
      </w:r>
      <w:r w:rsidR="000827E9" w:rsidRPr="000827E9">
        <w:rPr>
          <w:rFonts w:ascii="Times New Roman" w:hAnsi="Times New Roman" w:cs="Times New Roman"/>
          <w:noProof/>
        </w:rPr>
        <w:t xml:space="preserve">(Judijanto </w:t>
      </w:r>
      <w:r w:rsidR="000827E9" w:rsidRPr="000827E9">
        <w:rPr>
          <w:rFonts w:ascii="Times New Roman" w:hAnsi="Times New Roman" w:cs="Times New Roman"/>
          <w:i/>
          <w:iCs/>
          <w:noProof/>
        </w:rPr>
        <w:t xml:space="preserve">et al., </w:t>
      </w:r>
      <w:r w:rsidR="000827E9" w:rsidRPr="000827E9">
        <w:rPr>
          <w:rFonts w:ascii="Times New Roman" w:hAnsi="Times New Roman" w:cs="Times New Roman"/>
          <w:noProof/>
        </w:rPr>
        <w:t>2025)</w:t>
      </w:r>
      <w:r w:rsidR="000827E9">
        <w:rPr>
          <w:rFonts w:ascii="Times New Roman" w:hAnsi="Times New Roman" w:cs="Times New Roman"/>
        </w:rPr>
        <w:fldChar w:fldCharType="end"/>
      </w:r>
      <w:r w:rsidR="000827E9">
        <w:rPr>
          <w:rFonts w:ascii="Times New Roman" w:hAnsi="Times New Roman" w:cs="Times New Roman"/>
        </w:rPr>
        <w:t>.</w:t>
      </w:r>
    </w:p>
    <w:p w14:paraId="7E1EA5E2" w14:textId="46950D19" w:rsidR="002846EA" w:rsidRDefault="002846EA" w:rsidP="007C19F2">
      <w:pPr>
        <w:pStyle w:val="ListParagraph"/>
        <w:widowControl w:val="0"/>
        <w:tabs>
          <w:tab w:val="left" w:pos="567"/>
        </w:tabs>
        <w:spacing w:after="0" w:line="480" w:lineRule="auto"/>
        <w:ind w:left="0" w:firstLine="567"/>
        <w:jc w:val="both"/>
        <w:rPr>
          <w:rFonts w:ascii="Times New Roman" w:hAnsi="Times New Roman" w:cs="Times New Roman"/>
        </w:rPr>
      </w:pPr>
      <w:r w:rsidRPr="002846EA">
        <w:rPr>
          <w:rFonts w:ascii="Times New Roman" w:hAnsi="Times New Roman" w:cs="Times New Roman"/>
        </w:rPr>
        <w:t>Mengurangi dampak lingkungan perusahaan merupakan bagian penting dari tanggung jawab sosial perusahaan terhadap masyarakat dan lingkungan</w:t>
      </w:r>
      <w:r w:rsidR="007E382D">
        <w:rPr>
          <w:rFonts w:ascii="Times New Roman" w:hAnsi="Times New Roman" w:cs="Times New Roman"/>
        </w:rPr>
        <w:t xml:space="preserve">. </w:t>
      </w:r>
      <w:r w:rsidR="002D43C2">
        <w:rPr>
          <w:rFonts w:ascii="Times New Roman" w:hAnsi="Times New Roman" w:cs="Times New Roman"/>
        </w:rPr>
        <w:t xml:space="preserve">Aktivitas operasional </w:t>
      </w:r>
      <w:r w:rsidR="005E476D">
        <w:rPr>
          <w:rFonts w:ascii="Times New Roman" w:hAnsi="Times New Roman" w:cs="Times New Roman"/>
        </w:rPr>
        <w:t xml:space="preserve">Perusahaan berpotensi menimbulkan </w:t>
      </w:r>
      <w:r w:rsidRPr="002846EA">
        <w:rPr>
          <w:rFonts w:ascii="Times New Roman" w:hAnsi="Times New Roman" w:cs="Times New Roman"/>
        </w:rPr>
        <w:t>pencemaran, baik terhadap ekosistem air, udara, maupun tanah</w:t>
      </w:r>
      <w:r w:rsidR="005E3C7B">
        <w:rPr>
          <w:rFonts w:ascii="Times New Roman" w:hAnsi="Times New Roman" w:cs="Times New Roman"/>
        </w:rPr>
        <w:t xml:space="preserve"> apabila tidak dikelola dengan baik</w:t>
      </w:r>
      <w:r w:rsidRPr="002846EA">
        <w:rPr>
          <w:rFonts w:ascii="Times New Roman" w:hAnsi="Times New Roman" w:cs="Times New Roman"/>
        </w:rPr>
        <w:t xml:space="preserve">. Maka dari itu, diperlukan pendekatan yang lebih sistematis untuk menangani berbagai permasalahan lingkungan yang muncul dikarenakan dampak dari aktivitas dan </w:t>
      </w:r>
      <w:r w:rsidRPr="002846EA">
        <w:rPr>
          <w:rFonts w:ascii="Times New Roman" w:hAnsi="Times New Roman" w:cs="Times New Roman"/>
        </w:rPr>
        <w:lastRenderedPageBreak/>
        <w:t xml:space="preserve">kegiatan operasional </w:t>
      </w:r>
      <w:r w:rsidR="00DF0F75">
        <w:rPr>
          <w:rFonts w:ascii="Times New Roman" w:hAnsi="Times New Roman" w:cs="Times New Roman"/>
        </w:rPr>
        <w:t>perusahaan</w:t>
      </w:r>
      <w:r w:rsidR="00170898">
        <w:rPr>
          <w:rFonts w:ascii="Times New Roman" w:hAnsi="Times New Roman" w:cs="Times New Roman"/>
        </w:rPr>
        <w:t xml:space="preserve">, sehingga </w:t>
      </w:r>
      <w:r w:rsidR="00DF0F75">
        <w:rPr>
          <w:rFonts w:ascii="Times New Roman" w:hAnsi="Times New Roman" w:cs="Times New Roman"/>
        </w:rPr>
        <w:t>pe</w:t>
      </w:r>
      <w:r w:rsidR="00170898">
        <w:rPr>
          <w:rFonts w:ascii="Times New Roman" w:hAnsi="Times New Roman" w:cs="Times New Roman"/>
        </w:rPr>
        <w:t>rusahaan tidak hanya berperan sebagai penggerak ekonomi</w:t>
      </w:r>
      <w:r w:rsidR="00CE7429">
        <w:rPr>
          <w:rFonts w:ascii="Times New Roman" w:hAnsi="Times New Roman" w:cs="Times New Roman"/>
        </w:rPr>
        <w:t xml:space="preserve">, tetapi juga mendukung tranformasi </w:t>
      </w:r>
      <w:r w:rsidR="00DF0F75">
        <w:rPr>
          <w:rFonts w:ascii="Times New Roman" w:hAnsi="Times New Roman" w:cs="Times New Roman"/>
        </w:rPr>
        <w:t xml:space="preserve">pembangunan </w:t>
      </w:r>
      <w:r w:rsidR="00CE7429">
        <w:rPr>
          <w:rFonts w:ascii="Times New Roman" w:hAnsi="Times New Roman" w:cs="Times New Roman"/>
        </w:rPr>
        <w:t>berkelanjutan</w:t>
      </w:r>
      <w:r w:rsidR="007E382D">
        <w:rPr>
          <w:rFonts w:ascii="Times New Roman" w:hAnsi="Times New Roman" w:cs="Times New Roman"/>
        </w:rPr>
        <w:t xml:space="preserve"> </w:t>
      </w:r>
      <w:r w:rsidR="007E382D" w:rsidRPr="002846EA">
        <w:rPr>
          <w:rFonts w:ascii="Times New Roman" w:hAnsi="Times New Roman" w:cs="Times New Roman"/>
        </w:rPr>
        <w:t>(Wardiyah, 2023).</w:t>
      </w:r>
    </w:p>
    <w:p w14:paraId="2934FADD" w14:textId="18DDD476" w:rsidR="00654716" w:rsidRDefault="00477A42" w:rsidP="00654716">
      <w:pPr>
        <w:pStyle w:val="ListParagraph"/>
        <w:widowControl w:val="0"/>
        <w:tabs>
          <w:tab w:val="left" w:pos="567"/>
        </w:tabs>
        <w:spacing w:after="0" w:line="480" w:lineRule="auto"/>
        <w:ind w:left="0" w:firstLine="567"/>
        <w:jc w:val="both"/>
        <w:rPr>
          <w:rFonts w:ascii="Times New Roman" w:hAnsi="Times New Roman" w:cs="Times New Roman"/>
        </w:rPr>
      </w:pPr>
      <w:r>
        <w:rPr>
          <w:rFonts w:ascii="Times New Roman" w:hAnsi="Times New Roman" w:cs="Times New Roman"/>
        </w:rPr>
        <w:t xml:space="preserve">Sebagai bentuk </w:t>
      </w:r>
      <w:r w:rsidR="00DF105A" w:rsidRPr="00DF105A">
        <w:rPr>
          <w:rFonts w:ascii="Times New Roman" w:hAnsi="Times New Roman" w:cs="Times New Roman"/>
        </w:rPr>
        <w:t xml:space="preserve">komitmen dan kontribusi perusahaan </w:t>
      </w:r>
      <w:r w:rsidR="008B2973">
        <w:rPr>
          <w:rFonts w:ascii="Times New Roman" w:hAnsi="Times New Roman" w:cs="Times New Roman"/>
        </w:rPr>
        <w:t xml:space="preserve">sektor energi </w:t>
      </w:r>
      <w:r w:rsidR="00DF105A" w:rsidRPr="00DF105A">
        <w:rPr>
          <w:rFonts w:ascii="Times New Roman" w:hAnsi="Times New Roman" w:cs="Times New Roman"/>
        </w:rPr>
        <w:t xml:space="preserve">pada pencapaian </w:t>
      </w:r>
      <w:r w:rsidR="00DF105A" w:rsidRPr="00DF105A">
        <w:rPr>
          <w:rFonts w:ascii="Times New Roman" w:hAnsi="Times New Roman" w:cs="Times New Roman"/>
          <w:i/>
          <w:iCs/>
        </w:rPr>
        <w:t>sustainable development</w:t>
      </w:r>
      <w:r w:rsidR="008B2973">
        <w:rPr>
          <w:rFonts w:ascii="Times New Roman" w:hAnsi="Times New Roman" w:cs="Times New Roman"/>
        </w:rPr>
        <w:t xml:space="preserve"> dalam </w:t>
      </w:r>
      <w:r w:rsidR="005865B7" w:rsidRPr="007C19F2">
        <w:rPr>
          <w:rFonts w:ascii="Times New Roman" w:hAnsi="Times New Roman" w:cs="Times New Roman"/>
        </w:rPr>
        <w:t>menyeimbangkan kegiatan bisnis dan kelestarian lingkungan</w:t>
      </w:r>
      <w:r w:rsidR="008B2973">
        <w:rPr>
          <w:rFonts w:ascii="Times New Roman" w:hAnsi="Times New Roman" w:cs="Times New Roman"/>
        </w:rPr>
        <w:t xml:space="preserve">, </w:t>
      </w:r>
      <w:r w:rsidR="008B4549">
        <w:rPr>
          <w:rFonts w:ascii="Times New Roman" w:hAnsi="Times New Roman" w:cs="Times New Roman"/>
        </w:rPr>
        <w:t>p</w:t>
      </w:r>
      <w:r w:rsidR="00E26139">
        <w:rPr>
          <w:rFonts w:ascii="Times New Roman" w:hAnsi="Times New Roman" w:cs="Times New Roman"/>
        </w:rPr>
        <w:t xml:space="preserve">erusahaan </w:t>
      </w:r>
      <w:r w:rsidR="00280491">
        <w:rPr>
          <w:rFonts w:ascii="Times New Roman" w:hAnsi="Times New Roman" w:cs="Times New Roman"/>
        </w:rPr>
        <w:t>perlu</w:t>
      </w:r>
      <w:r w:rsidR="00E26139" w:rsidRPr="00ED097E">
        <w:rPr>
          <w:rFonts w:ascii="Times New Roman" w:hAnsi="Times New Roman" w:cs="Times New Roman"/>
        </w:rPr>
        <w:t xml:space="preserve"> mengembangkan strategi bisnis yang relevan dan fleksibel</w:t>
      </w:r>
      <w:r w:rsidR="00280491">
        <w:rPr>
          <w:rFonts w:ascii="Times New Roman" w:hAnsi="Times New Roman" w:cs="Times New Roman"/>
        </w:rPr>
        <w:t xml:space="preserve">. </w:t>
      </w:r>
      <w:r w:rsidR="001F6916">
        <w:rPr>
          <w:rFonts w:ascii="Times New Roman" w:hAnsi="Times New Roman" w:cs="Times New Roman"/>
        </w:rPr>
        <w:t>Implementasi</w:t>
      </w:r>
      <w:r w:rsidR="005865B7" w:rsidRPr="007C19F2">
        <w:rPr>
          <w:rFonts w:ascii="Times New Roman" w:hAnsi="Times New Roman" w:cs="Times New Roman"/>
        </w:rPr>
        <w:t xml:space="preserve"> </w:t>
      </w:r>
      <w:r w:rsidR="005865B7" w:rsidRPr="00955EA3">
        <w:rPr>
          <w:rFonts w:ascii="Times New Roman" w:hAnsi="Times New Roman" w:cs="Times New Roman"/>
          <w:i/>
          <w:iCs/>
        </w:rPr>
        <w:t>green intellectual capital, environmental cost,</w:t>
      </w:r>
      <w:r w:rsidR="005865B7">
        <w:rPr>
          <w:rFonts w:ascii="Times New Roman" w:hAnsi="Times New Roman" w:cs="Times New Roman"/>
        </w:rPr>
        <w:t xml:space="preserve"> dan </w:t>
      </w:r>
      <w:r w:rsidR="005865B7" w:rsidRPr="00955EA3">
        <w:rPr>
          <w:rFonts w:ascii="Times New Roman" w:hAnsi="Times New Roman" w:cs="Times New Roman"/>
          <w:i/>
          <w:iCs/>
        </w:rPr>
        <w:t>internal corporate governance strength</w:t>
      </w:r>
      <w:r w:rsidR="002601CD">
        <w:rPr>
          <w:rFonts w:ascii="Times New Roman" w:hAnsi="Times New Roman" w:cs="Times New Roman"/>
        </w:rPr>
        <w:t xml:space="preserve"> menjadi faktor pen</w:t>
      </w:r>
      <w:r w:rsidR="004953B3">
        <w:rPr>
          <w:rFonts w:ascii="Times New Roman" w:hAnsi="Times New Roman" w:cs="Times New Roman"/>
        </w:rPr>
        <w:t>ting</w:t>
      </w:r>
      <w:r w:rsidR="002601CD">
        <w:rPr>
          <w:rFonts w:ascii="Times New Roman" w:hAnsi="Times New Roman" w:cs="Times New Roman"/>
        </w:rPr>
        <w:t xml:space="preserve"> dalam memastikan kegiatan </w:t>
      </w:r>
      <w:r w:rsidR="004953B3">
        <w:rPr>
          <w:rFonts w:ascii="Times New Roman" w:hAnsi="Times New Roman" w:cs="Times New Roman"/>
        </w:rPr>
        <w:t xml:space="preserve">operasional perusahaan selaras dengan prinsip keberlanjutan. </w:t>
      </w:r>
      <w:r w:rsidR="004843F7">
        <w:rPr>
          <w:rFonts w:ascii="Times New Roman" w:hAnsi="Times New Roman" w:cs="Times New Roman"/>
        </w:rPr>
        <w:t>sehingga dapat</w:t>
      </w:r>
      <w:r w:rsidR="00ED097E" w:rsidRPr="00ED097E">
        <w:rPr>
          <w:rFonts w:ascii="Times New Roman" w:hAnsi="Times New Roman" w:cs="Times New Roman"/>
        </w:rPr>
        <w:t xml:space="preserve"> mengelola dampak lingkungan secara efektif. </w:t>
      </w:r>
    </w:p>
    <w:p w14:paraId="7913E07B" w14:textId="77777777" w:rsidR="00654716" w:rsidRDefault="005E5A51" w:rsidP="00654716">
      <w:pPr>
        <w:pStyle w:val="ListParagraph"/>
        <w:widowControl w:val="0"/>
        <w:tabs>
          <w:tab w:val="left" w:pos="567"/>
        </w:tabs>
        <w:spacing w:after="0" w:line="480" w:lineRule="auto"/>
        <w:ind w:left="0" w:firstLine="567"/>
        <w:jc w:val="both"/>
        <w:rPr>
          <w:rFonts w:ascii="Times New Roman" w:hAnsi="Times New Roman" w:cs="Times New Roman"/>
        </w:rPr>
      </w:pPr>
      <w:r w:rsidRPr="00654716">
        <w:rPr>
          <w:rFonts w:ascii="Times New Roman" w:hAnsi="Times New Roman" w:cs="Times New Roman"/>
          <w:i/>
          <w:iCs/>
        </w:rPr>
        <w:t xml:space="preserve">Green </w:t>
      </w:r>
      <w:r w:rsidR="008A2119" w:rsidRPr="00654716">
        <w:rPr>
          <w:rFonts w:ascii="Times New Roman" w:hAnsi="Times New Roman" w:cs="Times New Roman"/>
          <w:i/>
          <w:iCs/>
        </w:rPr>
        <w:t>i</w:t>
      </w:r>
      <w:r w:rsidRPr="00654716">
        <w:rPr>
          <w:rFonts w:ascii="Times New Roman" w:hAnsi="Times New Roman" w:cs="Times New Roman"/>
          <w:i/>
          <w:iCs/>
        </w:rPr>
        <w:t>ntellectual</w:t>
      </w:r>
      <w:r w:rsidR="008A2119" w:rsidRPr="00654716">
        <w:rPr>
          <w:rFonts w:ascii="Times New Roman" w:hAnsi="Times New Roman" w:cs="Times New Roman"/>
          <w:i/>
          <w:iCs/>
        </w:rPr>
        <w:t xml:space="preserve"> c</w:t>
      </w:r>
      <w:r w:rsidRPr="00654716">
        <w:rPr>
          <w:rFonts w:ascii="Times New Roman" w:hAnsi="Times New Roman" w:cs="Times New Roman"/>
          <w:i/>
          <w:iCs/>
        </w:rPr>
        <w:t>apital</w:t>
      </w:r>
      <w:r w:rsidRPr="00654716">
        <w:rPr>
          <w:rFonts w:ascii="Times New Roman" w:hAnsi="Times New Roman" w:cs="Times New Roman"/>
        </w:rPr>
        <w:t>, yaitu aset tak berwujud yang</w:t>
      </w:r>
      <w:r w:rsidR="00517B59" w:rsidRPr="00654716">
        <w:rPr>
          <w:rFonts w:ascii="Times New Roman" w:hAnsi="Times New Roman" w:cs="Times New Roman"/>
        </w:rPr>
        <w:t xml:space="preserve"> </w:t>
      </w:r>
      <w:r w:rsidR="00517B59" w:rsidRPr="00654716">
        <w:rPr>
          <w:rFonts w:ascii="Times New Roman" w:hAnsi="Times New Roman" w:cs="Times New Roman"/>
          <w:lang w:val="id-ID"/>
        </w:rPr>
        <w:t xml:space="preserve">mencakup integrasi </w:t>
      </w:r>
      <w:r w:rsidR="00517B59" w:rsidRPr="00654716">
        <w:rPr>
          <w:rFonts w:ascii="Times New Roman" w:hAnsi="Times New Roman" w:cs="Times New Roman"/>
          <w:i/>
          <w:iCs/>
          <w:lang w:val="id-ID"/>
        </w:rPr>
        <w:t>intellectual capital</w:t>
      </w:r>
      <w:r w:rsidR="00517B59" w:rsidRPr="00654716">
        <w:rPr>
          <w:rFonts w:ascii="Times New Roman" w:hAnsi="Times New Roman" w:cs="Times New Roman"/>
          <w:lang w:val="id-ID"/>
        </w:rPr>
        <w:t xml:space="preserve"> perusahaan yang terdiri dari </w:t>
      </w:r>
      <w:r w:rsidR="00517B59" w:rsidRPr="00654716">
        <w:rPr>
          <w:rFonts w:ascii="Times New Roman" w:hAnsi="Times New Roman" w:cs="Times New Roman"/>
          <w:i/>
          <w:iCs/>
          <w:lang w:val="id-ID"/>
        </w:rPr>
        <w:t>human capital</w:t>
      </w:r>
      <w:r w:rsidR="00517B59" w:rsidRPr="00654716">
        <w:rPr>
          <w:rFonts w:ascii="Times New Roman" w:hAnsi="Times New Roman" w:cs="Times New Roman"/>
          <w:lang w:val="id-ID"/>
        </w:rPr>
        <w:t xml:space="preserve">, </w:t>
      </w:r>
      <w:r w:rsidR="00517B59" w:rsidRPr="00654716">
        <w:rPr>
          <w:rFonts w:ascii="Times New Roman" w:hAnsi="Times New Roman" w:cs="Times New Roman"/>
          <w:i/>
          <w:iCs/>
          <w:lang w:val="id-ID"/>
        </w:rPr>
        <w:t>structural capital</w:t>
      </w:r>
      <w:r w:rsidR="00517B59" w:rsidRPr="00654716">
        <w:rPr>
          <w:rFonts w:ascii="Times New Roman" w:hAnsi="Times New Roman" w:cs="Times New Roman"/>
          <w:lang w:val="id-ID"/>
        </w:rPr>
        <w:t xml:space="preserve">, dan </w:t>
      </w:r>
      <w:r w:rsidR="00517B59" w:rsidRPr="00654716">
        <w:rPr>
          <w:rFonts w:ascii="Times New Roman" w:hAnsi="Times New Roman" w:cs="Times New Roman"/>
          <w:i/>
          <w:iCs/>
          <w:lang w:val="id-ID"/>
        </w:rPr>
        <w:t>relational capital</w:t>
      </w:r>
      <w:r w:rsidR="00517B59" w:rsidRPr="00654716">
        <w:rPr>
          <w:rFonts w:ascii="Times New Roman" w:hAnsi="Times New Roman" w:cs="Times New Roman"/>
          <w:lang w:val="id-ID"/>
        </w:rPr>
        <w:t xml:space="preserve"> yang diarahkan untuk mendukung praktik ramah lingkungan </w:t>
      </w:r>
      <w:r w:rsidR="0052509F" w:rsidRPr="00654716">
        <w:rPr>
          <w:rFonts w:ascii="Times New Roman" w:hAnsi="Times New Roman" w:cs="Times New Roman"/>
        </w:rPr>
        <w:fldChar w:fldCharType="begin" w:fldLock="1"/>
      </w:r>
      <w:r w:rsidR="00781675" w:rsidRPr="00654716">
        <w:rPr>
          <w:rFonts w:ascii="Times New Roman" w:hAnsi="Times New Roman" w:cs="Times New Roman"/>
        </w:rPr>
        <w:instrText>ADDIN CSL_CITATION {"citationItems":[{"id":"ITEM-1","itemData":{"DOI":"10.1080/23311975.2023.2200498","ISSN":"23311975","abstract":"This study aims to determine the effect of green intellectual capital disclosure on the company’s financial performance, which is then moderated by family ownership. The concept of green intellectual capital disclosure consists of three dimensions: green human capital, green structural capital, and green relational capital. While the company’s financial performance is obtained from the company’s return on equity. The study uses secondary data for companies listed on the Indonesia Stock Exchange for three financial reporting periods starting from 2019 to 2021 in mining sector companies and basic and chemical industry sector companies, totaling 92 companies. The reason for choosing these companies is because these two sectors have a fairly high level of influence and sensitivity to the environment. The findings of this study’s statistical analysis demonstrate that disclosure of a company’s green intellectual capital has no direct impact on its financial success. The relationship between company financial success and disclosure of green intellectual capital can be strengthened by family ownership, which acts as a moderating variable. This study has limitations that can be an opportunity for future research, namely not testing all company sectors (except the banking sector) listed on the Indonesia Stock Exchange, so that green intellectual capital disclosure is still limited to companies that have a level of influence or sensitivity to the environment. More testing still needs to be done by increasing the number of company samples and research observation years. This research has practical implications, namely for the government to pay more attention to the environmental interests of the company’s operational activities so that the company’s financial performance is better but does not damage the environment, and for many investors who care about the environment (commonly known as the green concept”). This study has limitations, namely only testing two company sectors; it is hoped that future research will test more company sectors except the banking sector. This research has never been conducted in previous studies that develop concepts, test the relationship between green intellectual capital disclosure and financial performance directly, and make family ownership a moderator.","author":[{"dropping-particle":"","family":"Sukirman","given":"Anna Sutrisna","non-dropping-particle":"","parse-names":false,"suffix":""},{"dropping-particle":"","family":"Dianawati","given":"Wiwiek","non-dropping-particle":"","parse-names":false,"suffix":""}],"container-title":"Cogent Business and Management","id":"ITEM-1","issue":"1","issued":{"date-parts":[["2023"]]},"publisher":"Cogent","title":"Green intellectual capital and financial performance: The moderate of family ownership","type":"article-journal","volume":"10"},"uris":["http://www.mendeley.com/documents/?uuid=069d2fae-fc82-4455-8034-b122e7baed91"]}],"mendeley":{"formattedCitation":"(Sukirman &amp; Dianawati, 2023)","manualFormatting":"(Sukirman &amp; Dianawati, 2023)","plainTextFormattedCitation":"(Sukirman &amp; Dianawati, 2023)","previouslyFormattedCitation":"(Sukirman &amp; Dianawati, 2023)"},"properties":{"noteIndex":0},"schema":"https://github.com/citation-style-language/schema/raw/master/csl-citation.json"}</w:instrText>
      </w:r>
      <w:r w:rsidR="0052509F" w:rsidRPr="00654716">
        <w:rPr>
          <w:rFonts w:ascii="Times New Roman" w:hAnsi="Times New Roman" w:cs="Times New Roman"/>
        </w:rPr>
        <w:fldChar w:fldCharType="separate"/>
      </w:r>
      <w:r w:rsidR="0052509F" w:rsidRPr="00654716">
        <w:rPr>
          <w:rFonts w:ascii="Times New Roman" w:hAnsi="Times New Roman" w:cs="Times New Roman"/>
          <w:noProof/>
        </w:rPr>
        <w:t>(Sukirman &amp; Dianawati, 2023)</w:t>
      </w:r>
      <w:r w:rsidR="0052509F" w:rsidRPr="00654716">
        <w:rPr>
          <w:rFonts w:ascii="Times New Roman" w:hAnsi="Times New Roman" w:cs="Times New Roman"/>
        </w:rPr>
        <w:fldChar w:fldCharType="end"/>
      </w:r>
      <w:r w:rsidR="0052509F" w:rsidRPr="00654716">
        <w:rPr>
          <w:rFonts w:ascii="Times New Roman" w:hAnsi="Times New Roman" w:cs="Times New Roman"/>
        </w:rPr>
        <w:t>.</w:t>
      </w:r>
      <w:r w:rsidRPr="00654716">
        <w:rPr>
          <w:rFonts w:ascii="Times New Roman" w:hAnsi="Times New Roman" w:cs="Times New Roman"/>
        </w:rPr>
        <w:t xml:space="preserve"> </w:t>
      </w:r>
      <w:r w:rsidR="008A2119" w:rsidRPr="00654716">
        <w:rPr>
          <w:rFonts w:ascii="Times New Roman" w:hAnsi="Times New Roman" w:cs="Times New Roman"/>
          <w:i/>
          <w:iCs/>
        </w:rPr>
        <w:t>Green intellectual capital</w:t>
      </w:r>
      <w:r w:rsidRPr="00654716">
        <w:rPr>
          <w:rFonts w:ascii="Times New Roman" w:hAnsi="Times New Roman" w:cs="Times New Roman"/>
        </w:rPr>
        <w:t xml:space="preserve"> berperan dalam mendorong praktik bisnis yang lebih ramah lingkungan, seperti penguasaan teknologi hijau, penerapan proses produksi berkelanjutan, serta kemampuan menciptakan dan mengimplementasikan ide-ide baru yang mendukung kelestarian lingkungan. </w:t>
      </w:r>
      <w:r w:rsidR="00B368A7" w:rsidRPr="00654716">
        <w:rPr>
          <w:rFonts w:ascii="Times New Roman" w:hAnsi="Times New Roman" w:cs="Times New Roman"/>
          <w:color w:val="000000" w:themeColor="text1"/>
        </w:rPr>
        <w:t xml:space="preserve">Melalui upaya </w:t>
      </w:r>
      <w:r w:rsidR="00B368A7" w:rsidRPr="00654716">
        <w:rPr>
          <w:rFonts w:ascii="Times New Roman" w:hAnsi="Times New Roman" w:cs="Times New Roman"/>
        </w:rPr>
        <w:t>p</w:t>
      </w:r>
      <w:r w:rsidRPr="00654716">
        <w:rPr>
          <w:rFonts w:ascii="Times New Roman" w:hAnsi="Times New Roman" w:cs="Times New Roman"/>
        </w:rPr>
        <w:t>eningkatkan kualitas dan inovasi sumber daya manusia serta pemanfaatan sumber daya alam secara efektif, perusahaan dapat menunjukkan kinerja keberlanjutan yang baik</w:t>
      </w:r>
      <w:r w:rsidR="00131ECA" w:rsidRPr="00654716">
        <w:rPr>
          <w:rFonts w:ascii="Times New Roman" w:hAnsi="Times New Roman" w:cs="Times New Roman"/>
        </w:rPr>
        <w:t xml:space="preserve"> </w:t>
      </w:r>
      <w:r w:rsidR="004C456F" w:rsidRPr="00654716">
        <w:rPr>
          <w:rFonts w:ascii="Times New Roman" w:hAnsi="Times New Roman" w:cs="Times New Roman"/>
        </w:rPr>
        <w:fldChar w:fldCharType="begin" w:fldLock="1"/>
      </w:r>
      <w:r w:rsidR="00781675" w:rsidRPr="00654716">
        <w:rPr>
          <w:rFonts w:ascii="Times New Roman" w:hAnsi="Times New Roman" w:cs="Times New Roman"/>
        </w:rPr>
        <w:instrText>ADDIN CSL_CITATION {"citationItems":[{"id":"ITEM-1","itemData":{"DOI":"10.36452/akunukd.v22i2.2694","ISSN":"1411-691X","abstract":"This study aims to describe the disclosure of green intellectual capital (GIC). GIC has not been widely explored in previous studies, especially in Indonesia. Therefore, this research will conduct a descriptive study of all public companies listed on the Indonesia Stock Exchange (IDX) with an observation period of 2020. The data collection method is documentation based on management letters in annual reports. The management letter used in this study consists of two reports, namely the report of the board of commissioners and the report of the board of directors. Management letters can  be regarded as a new source of data used by companies to disclose GIC information. GIC disclosure is measured using the content analysis method on keywords that represent each GIC component. The results of the descriptive study show that, first, the financial (agriculture) is the sector that most (little) expresses GIC. Second, structural capital (environmental capital) is the most (little) GIC component disclosed in management letter. The results of this study contribute, first, practically; management in companies with GIC disclosure levels has special attention to the importance of sustainability through green innovation. Second, structural capital is the easiest component to disclose in a management letter because management’s main concern is capital expenditure. Third, academically; the results of this study can enrich the GIC literature in Indonesia Keywords: environmental capital, green intellectual capital, human capital, relational capital, structural capital","author":[{"dropping-particle":"","family":"Dyna Rachmawati","given":"","non-dropping-particle":"","parse-names":false,"suffix":""},{"dropping-particle":"","family":"Paskalis","given":"Yosephien","non-dropping-particle":"","parse-names":false,"suffix":""}],"container-title":"Jurnal Akuntansi","id":"ITEM-1","issue":"2","issued":{"date-parts":[["2022"]]},"page":"103-112","title":"Pengungkapan Green Intellectual Capital: Studi Deskriptif","type":"article-journal","volume":"22"},"uris":["http://www.mendeley.com/documents/?uuid=f37aeeba-7481-4af2-818a-4c88c8cea801"]}],"mendeley":{"formattedCitation":"(Dyna Rachmawati &amp; Paskalis, 2022)","manualFormatting":"(Rachmawati &amp; Paskalis, 2022)","plainTextFormattedCitation":"(Dyna Rachmawati &amp; Paskalis, 2022)","previouslyFormattedCitation":"(Dyna Rachmawati &amp; Paskalis, 2022)"},"properties":{"noteIndex":0},"schema":"https://github.com/citation-style-language/schema/raw/master/csl-citation.json"}</w:instrText>
      </w:r>
      <w:r w:rsidR="004C456F" w:rsidRPr="00654716">
        <w:rPr>
          <w:rFonts w:ascii="Times New Roman" w:hAnsi="Times New Roman" w:cs="Times New Roman"/>
        </w:rPr>
        <w:fldChar w:fldCharType="separate"/>
      </w:r>
      <w:r w:rsidR="00131ECA" w:rsidRPr="00654716">
        <w:rPr>
          <w:rFonts w:ascii="Times New Roman" w:hAnsi="Times New Roman" w:cs="Times New Roman"/>
          <w:noProof/>
        </w:rPr>
        <w:t>(</w:t>
      </w:r>
      <w:r w:rsidR="004C456F" w:rsidRPr="00654716">
        <w:rPr>
          <w:rFonts w:ascii="Times New Roman" w:hAnsi="Times New Roman" w:cs="Times New Roman"/>
          <w:noProof/>
        </w:rPr>
        <w:t>Rachmawati &amp; Paskalis, 2022)</w:t>
      </w:r>
      <w:r w:rsidR="004C456F" w:rsidRPr="00654716">
        <w:rPr>
          <w:rFonts w:ascii="Times New Roman" w:hAnsi="Times New Roman" w:cs="Times New Roman"/>
        </w:rPr>
        <w:fldChar w:fldCharType="end"/>
      </w:r>
      <w:r w:rsidR="00763F12" w:rsidRPr="00654716">
        <w:rPr>
          <w:rFonts w:ascii="Times New Roman" w:hAnsi="Times New Roman" w:cs="Times New Roman"/>
        </w:rPr>
        <w:t>.</w:t>
      </w:r>
      <w:r w:rsidRPr="00654716">
        <w:rPr>
          <w:rFonts w:ascii="Times New Roman" w:hAnsi="Times New Roman" w:cs="Times New Roman"/>
          <w:color w:val="EE0000"/>
        </w:rPr>
        <w:t xml:space="preserve"> </w:t>
      </w:r>
      <w:r w:rsidR="00D126F2" w:rsidRPr="00654716">
        <w:rPr>
          <w:rFonts w:ascii="Times New Roman" w:hAnsi="Times New Roman" w:cs="Times New Roman"/>
          <w:i/>
          <w:iCs/>
        </w:rPr>
        <w:t>Green intellectual capital</w:t>
      </w:r>
      <w:r w:rsidR="00D126F2" w:rsidRPr="00654716">
        <w:rPr>
          <w:rFonts w:ascii="Times New Roman" w:hAnsi="Times New Roman" w:cs="Times New Roman"/>
        </w:rPr>
        <w:t xml:space="preserve"> </w:t>
      </w:r>
      <w:r w:rsidR="007606B0" w:rsidRPr="00654716">
        <w:rPr>
          <w:rFonts w:ascii="Times New Roman" w:hAnsi="Times New Roman" w:cs="Times New Roman"/>
        </w:rPr>
        <w:t xml:space="preserve"> </w:t>
      </w:r>
      <w:r w:rsidR="00564D73" w:rsidRPr="00654716">
        <w:rPr>
          <w:rFonts w:ascii="Times New Roman" w:hAnsi="Times New Roman" w:cs="Times New Roman"/>
        </w:rPr>
        <w:t>berfungsi sebagai alat untuk mendorong perusahaan tidak hanya menjadi lebih inovatif dan kompetitif, tetapi juga bertanggung jawab secara ekologis</w:t>
      </w:r>
      <w:r w:rsidR="00654716" w:rsidRPr="00654716">
        <w:rPr>
          <w:rFonts w:ascii="Times New Roman" w:hAnsi="Times New Roman" w:cs="Times New Roman"/>
        </w:rPr>
        <w:t xml:space="preserve">, sehingga </w:t>
      </w:r>
      <w:r w:rsidR="00564D73" w:rsidRPr="00654716">
        <w:rPr>
          <w:rFonts w:ascii="Times New Roman" w:hAnsi="Times New Roman" w:cs="Times New Roman"/>
        </w:rPr>
        <w:t xml:space="preserve">perusahaan dapat mulai menutupi kekurangan perhatian terhadap </w:t>
      </w:r>
      <w:r w:rsidR="00564D73" w:rsidRPr="00654716">
        <w:rPr>
          <w:rFonts w:ascii="Times New Roman" w:hAnsi="Times New Roman" w:cs="Times New Roman"/>
        </w:rPr>
        <w:lastRenderedPageBreak/>
        <w:t xml:space="preserve">lingkungan, sekaligus membangun citra positif dan keberlanjutan dalam jangka </w:t>
      </w:r>
      <w:r w:rsidR="00564D73" w:rsidRPr="00654716">
        <w:rPr>
          <w:rFonts w:ascii="Times New Roman" w:hAnsi="Times New Roman" w:cs="Times New Roman"/>
          <w:color w:val="000000" w:themeColor="text1"/>
        </w:rPr>
        <w:t>panjang</w:t>
      </w:r>
      <w:r w:rsidR="004C5BAE" w:rsidRPr="00654716">
        <w:rPr>
          <w:rFonts w:ascii="Times New Roman" w:hAnsi="Times New Roman" w:cs="Times New Roman"/>
          <w:color w:val="000000" w:themeColor="text1"/>
        </w:rPr>
        <w:t xml:space="preserve"> </w:t>
      </w:r>
      <w:r w:rsidR="00763F12" w:rsidRPr="00654716">
        <w:rPr>
          <w:rFonts w:ascii="Times New Roman" w:hAnsi="Times New Roman" w:cs="Times New Roman"/>
          <w:color w:val="000000" w:themeColor="text1"/>
        </w:rPr>
        <w:fldChar w:fldCharType="begin" w:fldLock="1"/>
      </w:r>
      <w:r w:rsidR="00781675" w:rsidRPr="00654716">
        <w:rPr>
          <w:rFonts w:ascii="Times New Roman" w:hAnsi="Times New Roman" w:cs="Times New Roman"/>
          <w:color w:val="000000" w:themeColor="text1"/>
        </w:rPr>
        <w:instrText>ADDIN CSL_CITATION {"citationItems":[{"id":"ITEM-1","itemData":{"author":[{"dropping-particle":"","family":"Zalfa","given":"","non-dropping-particle":"","parse-names":false,"suffix":""},{"dropping-particle":"","family":"Novita","given":"","non-dropping-particle":"","parse-names":false,"suffix":""}],"container-title":"Jurnal Keuangan dan Perbankan","id":"ITEM-1","issue":"No. 01","issued":{"date-parts":[["2021"]]},"page":"25-34","title":"Green Intellectual Capital Terhadap Sustainable Performance","type":"article-journal","volume":"18"},"uris":["http://www.mendeley.com/documents/?uuid=0308f347-0931-46a5-8a30-d51744ba16f6"]}],"mendeley":{"formattedCitation":"(Zalfa &amp; Novita, 2021)","manualFormatting":"(Zalfa &amp; Novita, 2023)","plainTextFormattedCitation":"(Zalfa &amp; Novita, 2021)","previouslyFormattedCitation":"(Zalfa &amp; Novita, 2021)"},"properties":{"noteIndex":0},"schema":"https://github.com/citation-style-language/schema/raw/master/csl-citation.json"}</w:instrText>
      </w:r>
      <w:r w:rsidR="00763F12" w:rsidRPr="00654716">
        <w:rPr>
          <w:rFonts w:ascii="Times New Roman" w:hAnsi="Times New Roman" w:cs="Times New Roman"/>
          <w:color w:val="000000" w:themeColor="text1"/>
        </w:rPr>
        <w:fldChar w:fldCharType="separate"/>
      </w:r>
      <w:r w:rsidR="00763F12" w:rsidRPr="00654716">
        <w:rPr>
          <w:rFonts w:ascii="Times New Roman" w:hAnsi="Times New Roman" w:cs="Times New Roman"/>
          <w:noProof/>
          <w:color w:val="000000" w:themeColor="text1"/>
        </w:rPr>
        <w:t>(Zalfa &amp; Novita, 2023)</w:t>
      </w:r>
      <w:r w:rsidR="00763F12" w:rsidRPr="00654716">
        <w:rPr>
          <w:rFonts w:ascii="Times New Roman" w:hAnsi="Times New Roman" w:cs="Times New Roman"/>
          <w:color w:val="000000" w:themeColor="text1"/>
        </w:rPr>
        <w:fldChar w:fldCharType="end"/>
      </w:r>
      <w:r w:rsidR="004C5BAE" w:rsidRPr="00654716">
        <w:rPr>
          <w:rFonts w:ascii="Times New Roman" w:hAnsi="Times New Roman" w:cs="Times New Roman"/>
          <w:color w:val="000000" w:themeColor="text1"/>
        </w:rPr>
        <w:t>.</w:t>
      </w:r>
    </w:p>
    <w:p w14:paraId="15212C5C" w14:textId="651BDDAB" w:rsidR="00B20B50" w:rsidRPr="00654716" w:rsidRDefault="00DE5FDF" w:rsidP="00654716">
      <w:pPr>
        <w:pStyle w:val="ListParagraph"/>
        <w:widowControl w:val="0"/>
        <w:tabs>
          <w:tab w:val="left" w:pos="567"/>
        </w:tabs>
        <w:spacing w:after="0" w:line="480" w:lineRule="auto"/>
        <w:ind w:left="0" w:firstLine="567"/>
        <w:jc w:val="both"/>
        <w:rPr>
          <w:rFonts w:ascii="Times New Roman" w:hAnsi="Times New Roman" w:cs="Times New Roman"/>
        </w:rPr>
      </w:pPr>
      <w:r w:rsidRPr="00E14387">
        <w:rPr>
          <w:rFonts w:ascii="Times New Roman" w:hAnsi="Times New Roman" w:cs="Times New Roman"/>
          <w:lang w:val="id-ID"/>
        </w:rPr>
        <w:t>Penelit</w:t>
      </w:r>
      <w:r w:rsidR="004D3F4E" w:rsidRPr="00E14387">
        <w:rPr>
          <w:rFonts w:ascii="Times New Roman" w:hAnsi="Times New Roman" w:cs="Times New Roman"/>
          <w:lang w:val="id-ID"/>
        </w:rPr>
        <w:t>ian</w:t>
      </w:r>
      <w:r w:rsidR="00CA54E8">
        <w:rPr>
          <w:rFonts w:ascii="Times New Roman" w:hAnsi="Times New Roman" w:cs="Times New Roman"/>
          <w:lang w:val="id-ID"/>
        </w:rPr>
        <w:t xml:space="preserve"> </w:t>
      </w:r>
      <w:r w:rsidR="004D5AE4" w:rsidRPr="00E14387">
        <w:rPr>
          <w:rFonts w:ascii="Times New Roman" w:hAnsi="Times New Roman" w:cs="Times New Roman"/>
          <w:lang w:val="id-ID"/>
        </w:rPr>
        <w:fldChar w:fldCharType="begin" w:fldLock="1"/>
      </w:r>
      <w:r w:rsidR="002D349D">
        <w:rPr>
          <w:rFonts w:ascii="Times New Roman" w:hAnsi="Times New Roman" w:cs="Times New Roman"/>
          <w:lang w:val="id-ID"/>
        </w:rPr>
        <w:instrText>ADDIN CSL_CITATION {"citationItems":[{"id":"ITEM-1","itemData":{"DOI":"10.3390/SU12083228","ISSN":"20711050","abstract":"According to the resource-based view (RBV), an organization can be viewed as a collection of human, physical and organizational resources. These resources are valuable and inimitable, and are the main source of sustainable competitive advantage and sustained higher performance. Green human resource management (GHRM) practices help organizations to obtaina competitive advantage and align business strategies with the environment. In the same way, increases in environmental awareness and strict implementation of international environmental regulations havea greater impact on business sustainability. Environmentalism and sustainability are becoming more of a concern for organizations. For this reason, green human resource managementpractices and green intellectual capital are the main elements of business sustainability. Based on the resource-based view and intellectual capital-based view theory, this study investigated the impact of GHRM practices and green intellectual capital on sustainability, using cross-sectional data. The results show that the two dimensions of GHRM practices (green recruitment and selection, and green rewards) and green intellectual capital (green human capital, green structural capital and green relational capital) have a positive effect on a firm's sustainability. GHRM practices and green intellectual capital have a positive role in this model. Practitioners, scholars and academics all may take benefits from the findings of this study.Limited variables andemerging and developingeconomies were the scope of this study. Future studies could investigate and explore the impact of green HRM practices and the role of management and stakeholder pressureonnew areas of sustainability.","author":[{"dropping-particle":"","family":"Malik","given":"Saqib Yaqoob","non-dropping-particle":"","parse-names":false,"suffix":""},{"dropping-particle":"","family":"Cao","given":"Yukun","non-dropping-particle":"","parse-names":false,"suffix":""},{"dropping-particle":"","family":"Mughal","given":"Yasir Hayat","non-dropping-particle":"","parse-names":false,"suffix":""},{"dropping-particle":"","family":"Kundi","given":"Ghulam Muhammad","non-dropping-particle":"","parse-names":false,"suffix":""},{"dropping-particle":"","family":"Mughal","given":"Mudassir Hayat","non-dropping-particle":"","parse-names":false,"suffix":""},{"dropping-particle":"","family":"Ramayah","given":"T.","non-dropping-particle":"","parse-names":false,"suffix":""}],"container-title":"Sustainability (Switzerland)","id":"ITEM-1","issue":"8","issued":{"date-parts":[["2020"]]},"page":"1-24","title":"Pathways towards sustainability in organizations: Empirical evidence on the role of green human resource management practices and green intellectual capital","type":"article-journal","volume":"12"},"uris":["http://www.mendeley.com/documents/?uuid=cbb99026-da5b-4907-bdbd-34fa308cfb65"]}],"mendeley":{"formattedCitation":"(Malik et al., 2020)","manualFormatting":"Malik et al., (2020)","plainTextFormattedCitation":"(Malik et al., 2020)","previouslyFormattedCitation":"(Malik et al., 2020)"},"properties":{"noteIndex":0},"schema":"https://github.com/citation-style-language/schema/raw/master/csl-citation.json"}</w:instrText>
      </w:r>
      <w:r w:rsidR="004D5AE4" w:rsidRPr="00E14387">
        <w:rPr>
          <w:rFonts w:ascii="Times New Roman" w:hAnsi="Times New Roman" w:cs="Times New Roman"/>
          <w:lang w:val="id-ID"/>
        </w:rPr>
        <w:fldChar w:fldCharType="separate"/>
      </w:r>
      <w:r w:rsidR="004D5AE4" w:rsidRPr="00E14387">
        <w:rPr>
          <w:rFonts w:ascii="Times New Roman" w:hAnsi="Times New Roman" w:cs="Times New Roman"/>
          <w:noProof/>
          <w:lang w:val="id-ID"/>
        </w:rPr>
        <w:t>Malik</w:t>
      </w:r>
      <w:r w:rsidR="004D5AE4" w:rsidRPr="00CA54E8">
        <w:rPr>
          <w:rFonts w:ascii="Times New Roman" w:hAnsi="Times New Roman" w:cs="Times New Roman"/>
          <w:i/>
          <w:iCs/>
          <w:noProof/>
          <w:lang w:val="id-ID"/>
        </w:rPr>
        <w:t xml:space="preserve"> </w:t>
      </w:r>
      <w:r w:rsidR="00D936FE" w:rsidRPr="00D936FE">
        <w:rPr>
          <w:rFonts w:ascii="Times New Roman" w:hAnsi="Times New Roman" w:cs="Times New Roman"/>
          <w:i/>
          <w:iCs/>
          <w:noProof/>
          <w:lang w:val="id-ID"/>
        </w:rPr>
        <w:t>et al</w:t>
      </w:r>
      <w:r w:rsidR="004D5AE4" w:rsidRPr="00CA54E8">
        <w:rPr>
          <w:rFonts w:ascii="Times New Roman" w:hAnsi="Times New Roman" w:cs="Times New Roman"/>
          <w:i/>
          <w:iCs/>
          <w:noProof/>
          <w:lang w:val="id-ID"/>
        </w:rPr>
        <w:t>.,</w:t>
      </w:r>
      <w:r w:rsidR="004D5AE4" w:rsidRPr="00E14387">
        <w:rPr>
          <w:rFonts w:ascii="Times New Roman" w:hAnsi="Times New Roman" w:cs="Times New Roman"/>
          <w:noProof/>
          <w:lang w:val="id-ID"/>
        </w:rPr>
        <w:t xml:space="preserve"> </w:t>
      </w:r>
      <w:r w:rsidR="00CA54E8">
        <w:rPr>
          <w:rFonts w:ascii="Times New Roman" w:hAnsi="Times New Roman" w:cs="Times New Roman"/>
          <w:noProof/>
          <w:lang w:val="id-ID"/>
        </w:rPr>
        <w:t>(</w:t>
      </w:r>
      <w:r w:rsidR="004D5AE4" w:rsidRPr="00E14387">
        <w:rPr>
          <w:rFonts w:ascii="Times New Roman" w:hAnsi="Times New Roman" w:cs="Times New Roman"/>
          <w:noProof/>
          <w:lang w:val="id-ID"/>
        </w:rPr>
        <w:t>2020)</w:t>
      </w:r>
      <w:r w:rsidR="004D5AE4" w:rsidRPr="00E14387">
        <w:rPr>
          <w:rFonts w:ascii="Times New Roman" w:hAnsi="Times New Roman" w:cs="Times New Roman"/>
          <w:lang w:val="id-ID"/>
        </w:rPr>
        <w:fldChar w:fldCharType="end"/>
      </w:r>
      <w:r w:rsidR="00E14387" w:rsidRPr="00E14387">
        <w:rPr>
          <w:rFonts w:ascii="Times New Roman" w:hAnsi="Times New Roman" w:cs="Times New Roman"/>
          <w:lang w:val="id-ID"/>
        </w:rPr>
        <w:t xml:space="preserve"> menemukan</w:t>
      </w:r>
      <w:r w:rsidR="00625236">
        <w:rPr>
          <w:rFonts w:ascii="Times New Roman" w:hAnsi="Times New Roman" w:cs="Times New Roman"/>
          <w:lang w:val="id-ID"/>
        </w:rPr>
        <w:t xml:space="preserve"> bahwa </w:t>
      </w:r>
      <w:r w:rsidR="00625236" w:rsidRPr="00F7074A">
        <w:rPr>
          <w:rFonts w:ascii="Times New Roman" w:hAnsi="Times New Roman" w:cs="Times New Roman"/>
          <w:i/>
          <w:iCs/>
          <w:lang w:val="id-ID"/>
        </w:rPr>
        <w:t>green intellectual capital</w:t>
      </w:r>
      <w:r w:rsidR="00625236">
        <w:rPr>
          <w:rFonts w:ascii="Times New Roman" w:hAnsi="Times New Roman" w:cs="Times New Roman"/>
          <w:lang w:val="id-ID"/>
        </w:rPr>
        <w:t xml:space="preserve"> </w:t>
      </w:r>
      <w:r w:rsidR="00E14387" w:rsidRPr="00E14387">
        <w:rPr>
          <w:rFonts w:ascii="Times New Roman" w:hAnsi="Times New Roman" w:cs="Times New Roman"/>
          <w:lang w:val="id-ID"/>
        </w:rPr>
        <w:t>memiliki positif</w:t>
      </w:r>
      <w:r w:rsidR="00050719">
        <w:rPr>
          <w:rFonts w:ascii="Times New Roman" w:hAnsi="Times New Roman" w:cs="Times New Roman"/>
          <w:lang w:val="id-ID"/>
        </w:rPr>
        <w:t xml:space="preserve"> pengaruh terh</w:t>
      </w:r>
      <w:r w:rsidR="00E14387" w:rsidRPr="00E14387">
        <w:rPr>
          <w:rFonts w:ascii="Times New Roman" w:hAnsi="Times New Roman" w:cs="Times New Roman"/>
          <w:lang w:val="id-ID"/>
        </w:rPr>
        <w:t xml:space="preserve">adap </w:t>
      </w:r>
      <w:r w:rsidR="00625236" w:rsidRPr="00F7074A">
        <w:rPr>
          <w:rFonts w:ascii="Times New Roman" w:hAnsi="Times New Roman" w:cs="Times New Roman"/>
          <w:i/>
          <w:iCs/>
          <w:lang w:val="id-ID"/>
        </w:rPr>
        <w:t>sustainable performance</w:t>
      </w:r>
      <w:r w:rsidR="00607944">
        <w:rPr>
          <w:rFonts w:ascii="Times New Roman" w:hAnsi="Times New Roman" w:cs="Times New Roman"/>
          <w:lang w:val="id-ID"/>
        </w:rPr>
        <w:t xml:space="preserve"> </w:t>
      </w:r>
      <w:r w:rsidR="00607944" w:rsidRPr="00607944">
        <w:rPr>
          <w:rFonts w:ascii="Times New Roman" w:hAnsi="Times New Roman" w:cs="Times New Roman"/>
        </w:rPr>
        <w:t xml:space="preserve">sebagai perwujudan prinsip </w:t>
      </w:r>
      <w:r w:rsidR="00607944" w:rsidRPr="00607944">
        <w:rPr>
          <w:rFonts w:ascii="Times New Roman" w:hAnsi="Times New Roman" w:cs="Times New Roman"/>
          <w:i/>
          <w:iCs/>
        </w:rPr>
        <w:t>sustainable development</w:t>
      </w:r>
      <w:r w:rsidR="00607944">
        <w:rPr>
          <w:rFonts w:ascii="Times New Roman" w:hAnsi="Times New Roman" w:cs="Times New Roman"/>
        </w:rPr>
        <w:t xml:space="preserve">. </w:t>
      </w:r>
      <w:r w:rsidR="00625236">
        <w:rPr>
          <w:rFonts w:ascii="Times New Roman" w:hAnsi="Times New Roman" w:cs="Times New Roman"/>
          <w:lang w:val="id-ID"/>
        </w:rPr>
        <w:t xml:space="preserve">Akan tetapi </w:t>
      </w:r>
      <w:r w:rsidR="00625236" w:rsidRPr="00DE51A3">
        <w:rPr>
          <w:rFonts w:ascii="Times New Roman" w:hAnsi="Times New Roman" w:cs="Times New Roman"/>
          <w:lang w:val="id-ID"/>
        </w:rPr>
        <w:fldChar w:fldCharType="begin" w:fldLock="1"/>
      </w:r>
      <w:r w:rsidR="00E50CE3">
        <w:rPr>
          <w:rFonts w:ascii="Times New Roman" w:hAnsi="Times New Roman" w:cs="Times New Roman"/>
          <w:lang w:val="id-ID"/>
        </w:rPr>
        <w:instrText>ADDIN CSL_CITATION {"citationItems":[{"id":"ITEM-1","itemData":{"DOI":"10.14414/jebav.v27i1.4256","ISSN":"2087-3735","abstract":"Global climate change, deforestation, plastic pollution, and other environmental issues have made sustainability performance an increasingly researched topic. This study investigates the impact of green intellectual capital, good corporate governance, and growth options on the sustainability performance of primary consumer goods sector companies in Indonesia. Additionally, it examines the moderating role of public ownership. We measure sustainability performance using a composite index based on the sustainability balanced scorecard and the G4 Global Reporting Initiative's sustainability reporting disclosure framework. To our knowledge, this study is the first to employ this specific measurement method. Using a random effects estimator on 144 observations, we estimated our models. The findings indicate that good corporate governance, growth options, and public ownership positively influence sustainability performance, while green intellectual capital does not. Furthermore, the study reveals that public ownership strengthens the effects of green intellectual capital and growth options on sustainability performance. This suggests that in companies with low public ownership, green intellectual capital alone may not sufficiently enhance sustainability performance.","author":[{"dropping-particle":"","family":"Khotimah","given":"Husnul","non-dropping-particle":"","parse-names":false,"suffix":""},{"dropping-particle":"","family":"Ruhiyat","given":"Endang","non-dropping-particle":"","parse-names":false,"suffix":""},{"dropping-particle":"","family":"Hakim","given":"Dani Rahman","non-dropping-particle":"","parse-names":false,"suffix":""}],"container-title":"Journal of Economics, Business, and Accountancy Ventura","id":"ITEM-1","issue":"1","issued":{"date-parts":[["2024"]]},"title":"The Effect of Green Intellectual Capital, Good Corporate Governance, and Growth Options on Sustainability Performance","type":"article-journal","volume":"27"},"uris":["http://www.mendeley.com/documents/?uuid=ad9771b1-cda6-49fb-8a6e-f06332cb9b4a"]}],"mendeley":{"formattedCitation":"(Khotimah et al., 2024a)","manualFormatting":"Khotimah et al., (2024)","plainTextFormattedCitation":"(Khotimah et al., 2024a)","previouslyFormattedCitation":"(Khotimah et al., 2024a)"},"properties":{"noteIndex":0},"schema":"https://github.com/citation-style-language/schema/raw/master/csl-citation.json"}</w:instrText>
      </w:r>
      <w:r w:rsidR="00625236" w:rsidRPr="00DE51A3">
        <w:rPr>
          <w:rFonts w:ascii="Times New Roman" w:hAnsi="Times New Roman" w:cs="Times New Roman"/>
          <w:lang w:val="id-ID"/>
        </w:rPr>
        <w:fldChar w:fldCharType="separate"/>
      </w:r>
      <w:r w:rsidR="00625236" w:rsidRPr="00DE51A3">
        <w:rPr>
          <w:rFonts w:ascii="Times New Roman" w:hAnsi="Times New Roman" w:cs="Times New Roman"/>
          <w:noProof/>
          <w:lang w:val="id-ID"/>
        </w:rPr>
        <w:t xml:space="preserve">Khotimah </w:t>
      </w:r>
      <w:r w:rsidR="00D936FE" w:rsidRPr="00D936FE">
        <w:rPr>
          <w:rFonts w:ascii="Times New Roman" w:hAnsi="Times New Roman" w:cs="Times New Roman"/>
          <w:i/>
          <w:iCs/>
          <w:noProof/>
          <w:lang w:val="id-ID"/>
        </w:rPr>
        <w:t>et al</w:t>
      </w:r>
      <w:r w:rsidR="00625236" w:rsidRPr="00BA2EED">
        <w:rPr>
          <w:rFonts w:ascii="Times New Roman" w:hAnsi="Times New Roman" w:cs="Times New Roman"/>
          <w:i/>
          <w:iCs/>
          <w:noProof/>
          <w:lang w:val="id-ID"/>
        </w:rPr>
        <w:t>.</w:t>
      </w:r>
      <w:r w:rsidR="00BA2EED" w:rsidRPr="00BA2EED">
        <w:rPr>
          <w:rFonts w:ascii="Times New Roman" w:hAnsi="Times New Roman" w:cs="Times New Roman"/>
          <w:i/>
          <w:iCs/>
          <w:noProof/>
          <w:lang w:val="id-ID"/>
        </w:rPr>
        <w:t>,</w:t>
      </w:r>
      <w:r w:rsidR="00625236" w:rsidRPr="00DE51A3">
        <w:rPr>
          <w:rFonts w:ascii="Times New Roman" w:hAnsi="Times New Roman" w:cs="Times New Roman"/>
          <w:noProof/>
          <w:lang w:val="id-ID"/>
        </w:rPr>
        <w:t xml:space="preserve"> (2024)</w:t>
      </w:r>
      <w:r w:rsidR="00625236" w:rsidRPr="00DE51A3">
        <w:rPr>
          <w:rFonts w:ascii="Times New Roman" w:hAnsi="Times New Roman" w:cs="Times New Roman"/>
          <w:lang w:val="id-ID"/>
        </w:rPr>
        <w:fldChar w:fldCharType="end"/>
      </w:r>
      <w:r w:rsidR="00625236" w:rsidRPr="00030E4E">
        <w:rPr>
          <w:rFonts w:ascii="Times New Roman" w:hAnsi="Times New Roman" w:cs="Times New Roman"/>
          <w:lang w:val="id-ID"/>
        </w:rPr>
        <w:t xml:space="preserve"> </w:t>
      </w:r>
      <w:r w:rsidR="00625236">
        <w:rPr>
          <w:rFonts w:ascii="Times New Roman" w:hAnsi="Times New Roman" w:cs="Times New Roman"/>
          <w:lang w:val="id-ID"/>
        </w:rPr>
        <w:t>t</w:t>
      </w:r>
      <w:r w:rsidR="00625236" w:rsidRPr="00030E4E">
        <w:rPr>
          <w:rFonts w:ascii="Times New Roman" w:hAnsi="Times New Roman" w:cs="Times New Roman"/>
          <w:lang w:val="id-ID"/>
        </w:rPr>
        <w:t xml:space="preserve">idak menemukan </w:t>
      </w:r>
      <w:r w:rsidR="00A75ECC">
        <w:rPr>
          <w:rFonts w:ascii="Times New Roman" w:hAnsi="Times New Roman" w:cs="Times New Roman"/>
          <w:lang w:val="id-ID"/>
        </w:rPr>
        <w:t>dampak</w:t>
      </w:r>
      <w:r w:rsidR="00625236">
        <w:rPr>
          <w:rFonts w:ascii="Times New Roman" w:hAnsi="Times New Roman" w:cs="Times New Roman"/>
          <w:lang w:val="id-ID"/>
        </w:rPr>
        <w:t xml:space="preserve"> yang</w:t>
      </w:r>
      <w:r w:rsidR="00625236" w:rsidRPr="00030E4E">
        <w:rPr>
          <w:rFonts w:ascii="Times New Roman" w:hAnsi="Times New Roman" w:cs="Times New Roman"/>
          <w:lang w:val="id-ID"/>
        </w:rPr>
        <w:t xml:space="preserve"> signifikan </w:t>
      </w:r>
      <w:r w:rsidR="00625236" w:rsidRPr="00F7074A">
        <w:rPr>
          <w:rFonts w:ascii="Times New Roman" w:hAnsi="Times New Roman" w:cs="Times New Roman"/>
          <w:i/>
          <w:iCs/>
          <w:lang w:val="id-ID"/>
        </w:rPr>
        <w:t>green intellectual capital</w:t>
      </w:r>
      <w:r w:rsidR="00625236" w:rsidRPr="00030E4E">
        <w:rPr>
          <w:rFonts w:ascii="Times New Roman" w:hAnsi="Times New Roman" w:cs="Times New Roman"/>
          <w:lang w:val="id-ID"/>
        </w:rPr>
        <w:t xml:space="preserve"> terhadap </w:t>
      </w:r>
      <w:r w:rsidR="00625236" w:rsidRPr="00F7074A">
        <w:rPr>
          <w:rFonts w:ascii="Times New Roman" w:hAnsi="Times New Roman" w:cs="Times New Roman"/>
          <w:i/>
          <w:iCs/>
          <w:lang w:val="id-ID"/>
        </w:rPr>
        <w:t>sustainable performance</w:t>
      </w:r>
      <w:r w:rsidR="00607944">
        <w:rPr>
          <w:rFonts w:ascii="Times New Roman" w:hAnsi="Times New Roman" w:cs="Times New Roman"/>
          <w:lang w:val="id-ID"/>
        </w:rPr>
        <w:t xml:space="preserve">, yang menunjukkan </w:t>
      </w:r>
      <w:r w:rsidR="00607944" w:rsidRPr="00607944">
        <w:rPr>
          <w:rFonts w:ascii="Times New Roman" w:hAnsi="Times New Roman" w:cs="Times New Roman"/>
        </w:rPr>
        <w:t xml:space="preserve">belum optimalnya penerapan prinsip </w:t>
      </w:r>
      <w:r w:rsidR="00607944" w:rsidRPr="00607944">
        <w:rPr>
          <w:rFonts w:ascii="Times New Roman" w:hAnsi="Times New Roman" w:cs="Times New Roman"/>
          <w:i/>
          <w:iCs/>
        </w:rPr>
        <w:t>sustainable development</w:t>
      </w:r>
      <w:r w:rsidR="00607944" w:rsidRPr="00607944">
        <w:rPr>
          <w:rFonts w:ascii="Times New Roman" w:hAnsi="Times New Roman" w:cs="Times New Roman"/>
        </w:rPr>
        <w:t xml:space="preserve"> dalam strategi dan operasional </w:t>
      </w:r>
      <w:r w:rsidR="00607944">
        <w:rPr>
          <w:rFonts w:ascii="Times New Roman" w:hAnsi="Times New Roman" w:cs="Times New Roman"/>
        </w:rPr>
        <w:t>perusahaan</w:t>
      </w:r>
      <w:r w:rsidR="00607944">
        <w:rPr>
          <w:rFonts w:ascii="Times New Roman" w:hAnsi="Times New Roman" w:cs="Times New Roman"/>
          <w:lang w:val="id-ID"/>
        </w:rPr>
        <w:t xml:space="preserve">. </w:t>
      </w:r>
    </w:p>
    <w:p w14:paraId="3FE4F0EB" w14:textId="06F9F165" w:rsidR="00EA2433" w:rsidRPr="00B20B50" w:rsidRDefault="00665DAA" w:rsidP="00EF2404">
      <w:pPr>
        <w:widowControl w:val="0"/>
        <w:spacing w:line="480" w:lineRule="auto"/>
        <w:ind w:firstLine="567"/>
        <w:jc w:val="both"/>
        <w:rPr>
          <w:rFonts w:ascii="Times New Roman" w:hAnsi="Times New Roman" w:cs="Times New Roman"/>
          <w:lang w:val="id-ID"/>
        </w:rPr>
      </w:pPr>
      <w:r>
        <w:rPr>
          <w:rFonts w:ascii="Times New Roman" w:hAnsi="Times New Roman" w:cs="Times New Roman"/>
          <w:lang w:val="id-ID"/>
        </w:rPr>
        <w:t xml:space="preserve">Selain </w:t>
      </w:r>
      <w:r w:rsidRPr="00DE59D4">
        <w:rPr>
          <w:rFonts w:ascii="Times New Roman" w:hAnsi="Times New Roman" w:cs="Times New Roman"/>
          <w:i/>
          <w:iCs/>
          <w:lang w:val="id-ID"/>
        </w:rPr>
        <w:t>green intellectual capital</w:t>
      </w:r>
      <w:r w:rsidR="00DE59D4" w:rsidRPr="00DE59D4">
        <w:rPr>
          <w:rFonts w:ascii="Times New Roman" w:hAnsi="Times New Roman" w:cs="Times New Roman"/>
          <w:i/>
          <w:iCs/>
          <w:lang w:val="id-ID"/>
        </w:rPr>
        <w:t xml:space="preserve"> </w:t>
      </w:r>
      <w:r w:rsidR="00DE59D4">
        <w:rPr>
          <w:rFonts w:ascii="Times New Roman" w:hAnsi="Times New Roman" w:cs="Times New Roman"/>
          <w:lang w:val="id-ID"/>
        </w:rPr>
        <w:t>faktor</w:t>
      </w:r>
      <w:r w:rsidR="005E0156" w:rsidRPr="00C90879">
        <w:rPr>
          <w:rFonts w:ascii="Times New Roman" w:hAnsi="Times New Roman" w:cs="Times New Roman"/>
          <w:lang w:val="id-ID"/>
        </w:rPr>
        <w:t xml:space="preserve"> lain </w:t>
      </w:r>
      <w:r w:rsidR="00DE59D4">
        <w:rPr>
          <w:rFonts w:ascii="Times New Roman" w:hAnsi="Times New Roman" w:cs="Times New Roman"/>
          <w:lang w:val="id-ID"/>
        </w:rPr>
        <w:t xml:space="preserve">yang mempengaruhi </w:t>
      </w:r>
      <w:r w:rsidR="005E0156" w:rsidRPr="00C90879">
        <w:rPr>
          <w:rFonts w:ascii="Times New Roman" w:hAnsi="Times New Roman" w:cs="Times New Roman"/>
          <w:lang w:val="id-ID"/>
        </w:rPr>
        <w:t xml:space="preserve">adalah </w:t>
      </w:r>
      <w:r w:rsidR="005E0156" w:rsidRPr="00C90879">
        <w:rPr>
          <w:rFonts w:ascii="Times New Roman" w:hAnsi="Times New Roman" w:cs="Times New Roman"/>
          <w:i/>
          <w:iCs/>
          <w:lang w:val="id-ID"/>
        </w:rPr>
        <w:t>environmental cost</w:t>
      </w:r>
      <w:r w:rsidR="005E0156" w:rsidRPr="00C90879">
        <w:rPr>
          <w:rFonts w:ascii="Times New Roman" w:hAnsi="Times New Roman" w:cs="Times New Roman"/>
          <w:lang w:val="id-ID"/>
        </w:rPr>
        <w:t xml:space="preserve">. Biaya ini mencakup pengeluaran yang dialokasikan perusahaan untuk mencegah pencemaran, mengolah limbah, serta berinvestasi pada teknologi ramah lingkungan. </w:t>
      </w:r>
      <w:r w:rsidR="003E1974" w:rsidRPr="006006D4">
        <w:rPr>
          <w:rFonts w:ascii="Times New Roman" w:hAnsi="Times New Roman" w:cs="Times New Roman"/>
          <w:lang w:val="id-ID"/>
        </w:rPr>
        <w:t xml:space="preserve">Di sisi lain, perusahaan sering kali menganggap bahwa biaya yang mereka keluarkan sebagai bentuk kepedulian lingkungan sebagai pengurang laba bagi </w:t>
      </w:r>
      <w:r w:rsidR="007006E5">
        <w:rPr>
          <w:rFonts w:ascii="Times New Roman" w:hAnsi="Times New Roman" w:cs="Times New Roman"/>
          <w:lang w:val="id-ID"/>
        </w:rPr>
        <w:t>p</w:t>
      </w:r>
      <w:r w:rsidR="00F1787A" w:rsidRPr="006006D4">
        <w:rPr>
          <w:rFonts w:ascii="Times New Roman" w:hAnsi="Times New Roman" w:cs="Times New Roman"/>
          <w:lang w:val="id-ID"/>
        </w:rPr>
        <w:t>erusahaan</w:t>
      </w:r>
      <w:r w:rsidR="00256825" w:rsidRPr="006006D4">
        <w:rPr>
          <w:rFonts w:ascii="Times New Roman" w:hAnsi="Times New Roman" w:cs="Times New Roman"/>
          <w:lang w:val="id-ID"/>
        </w:rPr>
        <w:t xml:space="preserve"> </w:t>
      </w:r>
      <w:r w:rsidR="00E4436A">
        <w:rPr>
          <w:rFonts w:ascii="Times New Roman" w:hAnsi="Times New Roman" w:cs="Times New Roman"/>
        </w:rPr>
        <w:fldChar w:fldCharType="begin" w:fldLock="1"/>
      </w:r>
      <w:r w:rsidR="00781675">
        <w:rPr>
          <w:rFonts w:ascii="Times New Roman" w:hAnsi="Times New Roman" w:cs="Times New Roman"/>
          <w:lang w:val="id-ID"/>
        </w:rPr>
        <w:instrText>ADDIN CSL_CITATION {"citationItems":[{"id":"ITEM-1","itemData":{"DOI":"10.33087/jmas.v7i2.428","ISSN":"2541-688X","abstract":"This study aims to determine the effect of the application of green accounting and environmental performance on Return On Asset. This research used a quantitative and the data analysis is multiple linear regression analysis. The sample used in this study were 6 companies in the Basic and Chemical Industry sector for 5 years with a total of 30 data. The results of this study indicate that the green accounting variable has a significant positive effect on Return On Asset and the environmental performance variable has no effect on the Return On Asset of companies in the Basic and Chemical Industry sector for the period 2016 to 2020. Meanwhile, the green accounting and environmental performance variables have an effect together. positive is not significant on the Return On Asset variable.","author":[{"dropping-particle":"","family":"Rosaline","given":"","non-dropping-particle":"","parse-names":false,"suffix":""},{"dropping-particle":"","family":"Wuryani","given":"","non-dropping-particle":"","parse-names":false,"suffix":""}],"container-title":"J-MAS (Jurnal Manajemen dan Sains)","id":"ITEM-1","issue":"2","issued":{"date-parts":[["2022"]]},"page":"455","title":"Pengaruh Penerapan Green Accounting dan Environmental Performance terhadap Return on Asset","type":"article-journal","volume":"7"},"uris":["http://www.mendeley.com/documents/?uuid=e9dbbeba-5a13-4bd5-ad22-9aeecfea0321"]}],"mendeley":{"formattedCitation":"(Rosaline &amp; Wuryani, 2022)","manualFormatting":"(Rosaline &amp; Wuryani, 2022)","plainTextFormattedCitation":"(Rosaline &amp; Wuryani, 2022)","previouslyFormattedCitation":"(Rosaline &amp; Wuryani, 2022)"},"properties":{"noteIndex":0},"schema":"https://github.com/citation-style-language/schema/raw/master/csl-citation.json"}</w:instrText>
      </w:r>
      <w:r w:rsidR="00E4436A">
        <w:rPr>
          <w:rFonts w:ascii="Times New Roman" w:hAnsi="Times New Roman" w:cs="Times New Roman"/>
        </w:rPr>
        <w:fldChar w:fldCharType="separate"/>
      </w:r>
      <w:r w:rsidR="00E4436A" w:rsidRPr="006006D4">
        <w:rPr>
          <w:rFonts w:ascii="Times New Roman" w:hAnsi="Times New Roman" w:cs="Times New Roman"/>
          <w:noProof/>
          <w:lang w:val="id-ID"/>
        </w:rPr>
        <w:t>(Rosaline &amp; Wuryani, 2022)</w:t>
      </w:r>
      <w:r w:rsidR="00E4436A">
        <w:rPr>
          <w:rFonts w:ascii="Times New Roman" w:hAnsi="Times New Roman" w:cs="Times New Roman"/>
        </w:rPr>
        <w:fldChar w:fldCharType="end"/>
      </w:r>
      <w:r w:rsidR="003E1974" w:rsidRPr="006006D4">
        <w:rPr>
          <w:rFonts w:ascii="Times New Roman" w:hAnsi="Times New Roman" w:cs="Times New Roman"/>
          <w:lang w:val="id-ID"/>
        </w:rPr>
        <w:t xml:space="preserve">. </w:t>
      </w:r>
      <w:r w:rsidR="003E1974" w:rsidRPr="006006D4">
        <w:rPr>
          <w:rFonts w:ascii="Times New Roman" w:hAnsi="Times New Roman" w:cs="Times New Roman"/>
          <w:lang w:val="sv-SE"/>
        </w:rPr>
        <w:t xml:space="preserve">Sebab itu, masih banyak perusahaan yang belum terlalu peduli atas dampak aktivitas operasionalnya terhadap lingkungan sekitar. Padahal, adanya alokasi dana untuk kegiatan pengelolaan lingkungan sebagai wujud konsistensi kepedulian lingkungan perusahaan dapat membangun citra positif bagi perusahaan serta membangun kepercayaan para </w:t>
      </w:r>
      <w:r w:rsidR="003E1974" w:rsidRPr="006006D4">
        <w:rPr>
          <w:rFonts w:ascii="Times New Roman" w:hAnsi="Times New Roman" w:cs="Times New Roman"/>
          <w:i/>
          <w:iCs/>
          <w:lang w:val="sv-SE"/>
        </w:rPr>
        <w:t>stakeholders</w:t>
      </w:r>
      <w:r w:rsidR="003E1974" w:rsidRPr="006006D4">
        <w:rPr>
          <w:rFonts w:ascii="Times New Roman" w:hAnsi="Times New Roman" w:cs="Times New Roman"/>
          <w:lang w:val="sv-SE"/>
        </w:rPr>
        <w:t xml:space="preserve"> terkait tanggung jawab sosial perusahaan. Biaya lingkungan tersebut diibaratkan sebagai investasi jangka panjang bagi </w:t>
      </w:r>
      <w:r w:rsidR="00016AAB" w:rsidRPr="006006D4">
        <w:rPr>
          <w:rFonts w:ascii="Times New Roman" w:hAnsi="Times New Roman" w:cs="Times New Roman"/>
          <w:lang w:val="sv-SE"/>
        </w:rPr>
        <w:t>p</w:t>
      </w:r>
      <w:r w:rsidR="00C04C99" w:rsidRPr="006006D4">
        <w:rPr>
          <w:rFonts w:ascii="Times New Roman" w:hAnsi="Times New Roman" w:cs="Times New Roman"/>
          <w:lang w:val="sv-SE"/>
        </w:rPr>
        <w:t xml:space="preserve">erusahaan </w:t>
      </w:r>
      <w:r w:rsidR="00C04C99" w:rsidRPr="00C04C99">
        <w:rPr>
          <w:rFonts w:ascii="Times New Roman" w:hAnsi="Times New Roman" w:cs="Times New Roman"/>
        </w:rPr>
        <w:fldChar w:fldCharType="begin" w:fldLock="1"/>
      </w:r>
      <w:r w:rsidR="00781675">
        <w:rPr>
          <w:rFonts w:ascii="Times New Roman" w:hAnsi="Times New Roman" w:cs="Times New Roman"/>
          <w:lang w:val="sv-SE"/>
        </w:rPr>
        <w:instrText>ADDIN CSL_CITATION {"citationItems":[{"id":"ITEM-1","itemData":{"DOI":"10.24036/jea.v2i3.285","abstract":"This study aims to analyze the effect of environmental performance on the level of profitability on manufacturing companies listed on the Stock Exchange in 2014-2018, analyze the effect of environmental costs on the level of profitability on manufacturing companies listed on the Stock Exchange in 2014-2018, and analyze the influence of environmental performance and costs environment has a joint influence on the level of profitability of manufacturing companies listed on the Indonesia Stock Exchange in 2014-2018 ... The results of this sprove that (1) Environmental performance has no positive effect on prof tudy itability on manufacturing companies listed on the Indonesia Stock Exchange in 2014-2018. (2) Environmental costs do not have a positive effect on profitability on manufacturing companies listed on the Indonesia Stock Exchange in 2014-2018.","author":[{"dropping-particle":"","family":"Asjuwita","given":"Marini","non-dropping-particle":"","parse-names":false,"suffix":""},{"dropping-particle":"","family":"Agustin","given":"Henri","non-dropping-particle":"","parse-names":false,"suffix":""}],"container-title":"Jurnal Eksplorasi Akuntansi","id":"ITEM-1","issue":"3","issued":{"date-parts":[["2020"]]},"page":"3327-3345","title":"Pengaruh Kinerja Lingkungan Dan Biaya Lingkungan Terhadap Profitabilitas Pada Perusahaan Manufaktur Yang Terdaftar Di Bursa Efek Indonesia Tahun 2014-2018","type":"article-journal","volume":"2"},"uris":["http://www.mendeley.com/documents/?uuid=771202df-c530-4088-bc46-0c57842b2634"]}],"mendeley":{"formattedCitation":"(Asjuwita &amp; Agustin, 2020)","manualFormatting":"(Asjuwita &amp; Agustin, 2020)","plainTextFormattedCitation":"(Asjuwita &amp; Agustin, 2020)","previouslyFormattedCitation":"(Asjuwita &amp; Agustin, 2020)"},"properties":{"noteIndex":0},"schema":"https://github.com/citation-style-language/schema/raw/master/csl-citation.json"}</w:instrText>
      </w:r>
      <w:r w:rsidR="00C04C99" w:rsidRPr="00C04C99">
        <w:rPr>
          <w:rFonts w:ascii="Times New Roman" w:hAnsi="Times New Roman" w:cs="Times New Roman"/>
        </w:rPr>
        <w:fldChar w:fldCharType="separate"/>
      </w:r>
      <w:r w:rsidR="00C04C99" w:rsidRPr="00C04C99">
        <w:rPr>
          <w:rFonts w:ascii="Times New Roman" w:hAnsi="Times New Roman" w:cs="Times New Roman"/>
          <w:noProof/>
        </w:rPr>
        <w:t>(Asjuwita &amp; Agustin, 2020)</w:t>
      </w:r>
      <w:r w:rsidR="00C04C99" w:rsidRPr="00C04C99">
        <w:rPr>
          <w:rFonts w:ascii="Times New Roman" w:hAnsi="Times New Roman" w:cs="Times New Roman"/>
        </w:rPr>
        <w:fldChar w:fldCharType="end"/>
      </w:r>
      <w:r w:rsidR="00C04C99">
        <w:rPr>
          <w:rFonts w:ascii="Times New Roman" w:hAnsi="Times New Roman" w:cs="Times New Roman"/>
        </w:rPr>
        <w:t>.</w:t>
      </w:r>
    </w:p>
    <w:p w14:paraId="6D490EBC" w14:textId="6F33C5F4" w:rsidR="00D639D5" w:rsidRPr="006006D4" w:rsidRDefault="00D716FB" w:rsidP="00EF2404">
      <w:pPr>
        <w:pStyle w:val="ListParagraph"/>
        <w:widowControl w:val="0"/>
        <w:tabs>
          <w:tab w:val="left" w:pos="567"/>
        </w:tabs>
        <w:spacing w:after="0" w:line="480" w:lineRule="auto"/>
        <w:ind w:left="0" w:firstLine="567"/>
        <w:jc w:val="both"/>
        <w:rPr>
          <w:rFonts w:ascii="Times New Roman" w:hAnsi="Times New Roman" w:cs="Times New Roman"/>
          <w:color w:val="000000" w:themeColor="text1"/>
          <w:lang w:val="id-ID"/>
        </w:rPr>
      </w:pPr>
      <w:r w:rsidRPr="00735D9A">
        <w:rPr>
          <w:rFonts w:ascii="Times New Roman" w:hAnsi="Times New Roman" w:cs="Times New Roman"/>
          <w:lang w:val="id-ID"/>
        </w:rPr>
        <w:t xml:space="preserve">Penelitian </w:t>
      </w:r>
      <w:r w:rsidRPr="00735D9A">
        <w:rPr>
          <w:rFonts w:ascii="Times New Roman" w:hAnsi="Times New Roman" w:cs="Times New Roman"/>
          <w:lang w:val="id-ID"/>
        </w:rPr>
        <w:fldChar w:fldCharType="begin" w:fldLock="1"/>
      </w:r>
      <w:r w:rsidR="002D349D">
        <w:rPr>
          <w:rFonts w:ascii="Times New Roman" w:hAnsi="Times New Roman" w:cs="Times New Roman"/>
          <w:lang w:val="id-ID"/>
        </w:rPr>
        <w:instrText>ADDIN CSL_CITATION {"citationItems":[{"id":"ITEM-1","itemData":{"DOI":"10.33312/ijar.786","ISSN":"2086-6887","abstract":"… This study aimed to explore the impact of green accounting … According to the findings, green accounting and corporate … the impact of green accounting and corporate governance on …","author":[{"dropping-particle":"","family":"Wati","given":"Yenny","non-dropping-particle":"","parse-names":false,"suffix":""},{"dropping-particle":"","family":"Chandra","given":"Teddy","non-dropping-particle":"","parse-names":false,"suffix":""},{"dropping-particle":"","family":"Irman","given":"Mimelientesa","non-dropping-particle":"","parse-names":false,"suffix":""},{"dropping-particle":"","family":"Rahman","given":"Sarli","non-dropping-particle":"","parse-names":false,"suffix":""}],"container-title":"The Indonesian Journal of Accounting Research","id":"ITEM-1","issue":"02","issued":{"date-parts":[["2024"]]},"page":"213-242","title":"Green Accounting, Corporate Governance, Sustainable Development: The Moderating Effect of Corporate Social Responsibility","type":"article-journal","volume":"27"},"uris":["http://www.mendeley.com/documents/?uuid=fd0535b9-17e4-4787-b861-f5072e87f88d"]}],"mendeley":{"formattedCitation":"(Wati et al., 2024)","manualFormatting":"Wati et al., (2024)","plainTextFormattedCitation":"(Wati et al., 2024)","previouslyFormattedCitation":"(Wati et al., 2024)"},"properties":{"noteIndex":0},"schema":"https://github.com/citation-style-language/schema/raw/master/csl-citation.json"}</w:instrText>
      </w:r>
      <w:r w:rsidRPr="00735D9A">
        <w:rPr>
          <w:rFonts w:ascii="Times New Roman" w:hAnsi="Times New Roman" w:cs="Times New Roman"/>
          <w:lang w:val="id-ID"/>
        </w:rPr>
        <w:fldChar w:fldCharType="separate"/>
      </w:r>
      <w:r w:rsidR="00E50CE3" w:rsidRPr="00E50CE3">
        <w:rPr>
          <w:rFonts w:ascii="Times New Roman" w:hAnsi="Times New Roman" w:cs="Times New Roman"/>
          <w:noProof/>
          <w:lang w:val="id-ID"/>
        </w:rPr>
        <w:t xml:space="preserve">Wati </w:t>
      </w:r>
      <w:r w:rsidR="00D936FE" w:rsidRPr="00D936FE">
        <w:rPr>
          <w:rFonts w:ascii="Times New Roman" w:hAnsi="Times New Roman" w:cs="Times New Roman"/>
          <w:i/>
          <w:iCs/>
          <w:noProof/>
          <w:lang w:val="id-ID"/>
        </w:rPr>
        <w:t>et al</w:t>
      </w:r>
      <w:r w:rsidR="00E50CE3" w:rsidRPr="00821B6D">
        <w:rPr>
          <w:rFonts w:ascii="Times New Roman" w:hAnsi="Times New Roman" w:cs="Times New Roman"/>
          <w:i/>
          <w:iCs/>
          <w:noProof/>
          <w:lang w:val="id-ID"/>
        </w:rPr>
        <w:t xml:space="preserve">., </w:t>
      </w:r>
      <w:r w:rsidR="00CA54E8">
        <w:rPr>
          <w:rFonts w:ascii="Times New Roman" w:hAnsi="Times New Roman" w:cs="Times New Roman"/>
          <w:noProof/>
          <w:lang w:val="id-ID"/>
        </w:rPr>
        <w:t>(</w:t>
      </w:r>
      <w:r w:rsidR="00E50CE3" w:rsidRPr="00E50CE3">
        <w:rPr>
          <w:rFonts w:ascii="Times New Roman" w:hAnsi="Times New Roman" w:cs="Times New Roman"/>
          <w:noProof/>
          <w:lang w:val="id-ID"/>
        </w:rPr>
        <w:t>2024)</w:t>
      </w:r>
      <w:r w:rsidRPr="00735D9A">
        <w:rPr>
          <w:rFonts w:ascii="Times New Roman" w:hAnsi="Times New Roman" w:cs="Times New Roman"/>
          <w:lang w:val="id-ID"/>
        </w:rPr>
        <w:fldChar w:fldCharType="end"/>
      </w:r>
      <w:r w:rsidRPr="00735D9A">
        <w:rPr>
          <w:rFonts w:ascii="Times New Roman" w:hAnsi="Times New Roman" w:cs="Times New Roman"/>
          <w:lang w:val="id-ID"/>
        </w:rPr>
        <w:t xml:space="preserve"> </w:t>
      </w:r>
      <w:r w:rsidR="001931EB">
        <w:rPr>
          <w:rFonts w:ascii="Times New Roman" w:hAnsi="Times New Roman" w:cs="Times New Roman"/>
          <w:lang w:val="id-ID"/>
        </w:rPr>
        <w:t>menemukan</w:t>
      </w:r>
      <w:r w:rsidR="005978AB" w:rsidRPr="00735D9A">
        <w:rPr>
          <w:rFonts w:ascii="Times New Roman" w:hAnsi="Times New Roman" w:cs="Times New Roman"/>
          <w:lang w:val="id-ID"/>
        </w:rPr>
        <w:t xml:space="preserve"> bahwa </w:t>
      </w:r>
      <w:r w:rsidR="005978AB" w:rsidRPr="00735D9A">
        <w:rPr>
          <w:rFonts w:ascii="Times New Roman" w:hAnsi="Times New Roman" w:cs="Times New Roman"/>
          <w:i/>
          <w:iCs/>
          <w:lang w:val="id-ID"/>
        </w:rPr>
        <w:t>green accounting</w:t>
      </w:r>
      <w:r w:rsidR="005978AB" w:rsidRPr="00735D9A">
        <w:rPr>
          <w:rFonts w:ascii="Times New Roman" w:hAnsi="Times New Roman" w:cs="Times New Roman"/>
          <w:lang w:val="id-ID"/>
        </w:rPr>
        <w:t xml:space="preserve"> yang diukur dengan rasio </w:t>
      </w:r>
      <w:r w:rsidR="005978AB" w:rsidRPr="00735D9A">
        <w:rPr>
          <w:rFonts w:ascii="Times New Roman" w:hAnsi="Times New Roman" w:cs="Times New Roman"/>
          <w:i/>
          <w:iCs/>
          <w:lang w:val="id-ID"/>
        </w:rPr>
        <w:t>environmental cost</w:t>
      </w:r>
      <w:r w:rsidR="005978AB" w:rsidRPr="00735D9A">
        <w:rPr>
          <w:rFonts w:ascii="Times New Roman" w:hAnsi="Times New Roman" w:cs="Times New Roman"/>
          <w:lang w:val="id-ID"/>
        </w:rPr>
        <w:t xml:space="preserve"> berpengaruh positif signifikan terhadap </w:t>
      </w:r>
      <w:r w:rsidR="005978AB" w:rsidRPr="001931EB">
        <w:rPr>
          <w:rFonts w:ascii="Times New Roman" w:hAnsi="Times New Roman" w:cs="Times New Roman"/>
          <w:i/>
          <w:iCs/>
          <w:lang w:val="id-ID"/>
        </w:rPr>
        <w:lastRenderedPageBreak/>
        <w:t>sustainable development</w:t>
      </w:r>
      <w:r w:rsidR="007529E7" w:rsidRPr="00281966">
        <w:rPr>
          <w:rFonts w:ascii="Times New Roman" w:hAnsi="Times New Roman" w:cs="Times New Roman"/>
          <w:lang w:val="id-ID"/>
        </w:rPr>
        <w:t>.</w:t>
      </w:r>
      <w:r w:rsidR="007529E7">
        <w:rPr>
          <w:rFonts w:ascii="Times New Roman" w:hAnsi="Times New Roman" w:cs="Times New Roman"/>
          <w:color w:val="EE0000"/>
          <w:lang w:val="id-ID"/>
        </w:rPr>
        <w:t xml:space="preserve"> </w:t>
      </w:r>
      <w:r w:rsidR="00AE4DA6" w:rsidRPr="001658F4">
        <w:rPr>
          <w:rFonts w:ascii="Times New Roman" w:hAnsi="Times New Roman" w:cs="Times New Roman"/>
          <w:color w:val="000000" w:themeColor="text1"/>
          <w:lang w:val="id-ID"/>
        </w:rPr>
        <w:t>Akan tetapi</w:t>
      </w:r>
      <w:r w:rsidR="002526A3" w:rsidRPr="001658F4">
        <w:rPr>
          <w:rFonts w:ascii="Times New Roman" w:hAnsi="Times New Roman" w:cs="Times New Roman"/>
          <w:color w:val="000000" w:themeColor="text1"/>
          <w:lang w:val="id-ID"/>
        </w:rPr>
        <w:t xml:space="preserve">, </w:t>
      </w:r>
      <w:r w:rsidR="001146FB" w:rsidRPr="001658F4">
        <w:rPr>
          <w:rFonts w:ascii="Times New Roman" w:hAnsi="Times New Roman" w:cs="Times New Roman"/>
          <w:color w:val="000000" w:themeColor="text1"/>
          <w:lang w:val="id-ID"/>
        </w:rPr>
        <w:t xml:space="preserve">hasil </w:t>
      </w:r>
      <w:r w:rsidR="002526A3" w:rsidRPr="001658F4">
        <w:rPr>
          <w:rFonts w:ascii="Times New Roman" w:hAnsi="Times New Roman" w:cs="Times New Roman"/>
          <w:color w:val="000000" w:themeColor="text1"/>
          <w:lang w:val="id-ID"/>
        </w:rPr>
        <w:t>t</w:t>
      </w:r>
      <w:r w:rsidR="00FE5007" w:rsidRPr="001658F4">
        <w:rPr>
          <w:rFonts w:ascii="Times New Roman" w:hAnsi="Times New Roman" w:cs="Times New Roman"/>
          <w:color w:val="000000" w:themeColor="text1"/>
          <w:lang w:val="id-ID"/>
        </w:rPr>
        <w:t>emuan</w:t>
      </w:r>
      <w:r w:rsidR="00AE4DA6" w:rsidRPr="001658F4">
        <w:rPr>
          <w:rFonts w:ascii="Times New Roman" w:hAnsi="Times New Roman" w:cs="Times New Roman"/>
          <w:color w:val="000000" w:themeColor="text1"/>
          <w:lang w:val="id-ID"/>
        </w:rPr>
        <w:t xml:space="preserve"> </w:t>
      </w:r>
      <w:r w:rsidR="002B4094" w:rsidRPr="001658F4">
        <w:rPr>
          <w:rFonts w:ascii="Times New Roman" w:hAnsi="Times New Roman" w:cs="Times New Roman"/>
          <w:color w:val="000000" w:themeColor="text1"/>
          <w:lang w:val="id-ID"/>
        </w:rPr>
        <w:t>penelitian</w:t>
      </w:r>
      <w:r w:rsidR="00814D71" w:rsidRPr="001658F4">
        <w:rPr>
          <w:rFonts w:ascii="Times New Roman" w:hAnsi="Times New Roman" w:cs="Times New Roman"/>
          <w:color w:val="000000" w:themeColor="text1"/>
          <w:lang w:val="id-ID"/>
        </w:rPr>
        <w:t xml:space="preserve"> </w:t>
      </w:r>
      <w:r w:rsidR="00814D71" w:rsidRPr="001658F4">
        <w:rPr>
          <w:rFonts w:ascii="Times New Roman" w:hAnsi="Times New Roman" w:cs="Times New Roman"/>
          <w:color w:val="000000" w:themeColor="text1"/>
          <w:lang w:val="id-ID"/>
        </w:rPr>
        <w:fldChar w:fldCharType="begin" w:fldLock="1"/>
      </w:r>
      <w:r w:rsidR="00781675">
        <w:rPr>
          <w:rFonts w:ascii="Times New Roman" w:hAnsi="Times New Roman" w:cs="Times New Roman"/>
          <w:color w:val="000000" w:themeColor="text1"/>
          <w:lang w:val="id-ID"/>
        </w:rPr>
        <w:instrText>ADDIN CSL_CITATION {"citationItems":[{"id":"ITEM-1","itemData":{"DOI":"10.37531/ecotal.v5i1.798","abstract":"Penelitian ini bertujuan untuk memperoleh bukti empiris terkait pengaruh GIC, environmental cost, dan MFCA terhadap peningkatan sustainable development. Populasi penelitian ini adalah perusahaan manufaktur dan perkebunan kelapa sawit yang terdaftar di BEI tahun 2017-2021 dengan sampel sebanyak 20 perusahaan. Analisis data dalam penelitian ini dilakukan menggunakan analisis linear berganda dengan analisis statistik deskriptif, uji asumsi klasik, dan uji hipotesis menggunakan IBM SPSS 26. Hasil penelitian ini ialah MFCA dan GIC secara parsial berpengaruh terhadap peningkatan sustainable development, namun environmental cost tidak berpengaruh terhadap peningkatan sustainable development.","author":[{"dropping-particle":"","family":"Pratiwi","given":"Lintang Reki","non-dropping-particle":"","parse-names":false,"suffix":""},{"dropping-particle":"","family":"Kusumawardani","given":"Niken","non-dropping-particle":"","parse-names":false,"suffix":""}],"container-title":"Economics and Digital Business Review","id":"ITEM-1","issue":"1","issued":{"date-parts":[["2023"]]},"page":"13-21","title":"Green Intellectual Capital, Environmental Cost, dan Material Flow Cost Accounting Terhadap Sustainable Development","type":"article-journal","volume":"5"},"uris":["http://www.mendeley.com/documents/?uuid=cf581482-68db-406c-98ae-ab2e06bb331a"]}],"mendeley":{"formattedCitation":"(Pratiwi &amp; Kusumawardani, 2023)","manualFormatting":"Pratiwi &amp; Kusumawardani, (2023)","plainTextFormattedCitation":"(Pratiwi &amp; Kusumawardani, 2023)","previouslyFormattedCitation":"(Pratiwi &amp; Kusumawardani, 2023)"},"properties":{"noteIndex":0},"schema":"https://github.com/citation-style-language/schema/raw/master/csl-citation.json"}</w:instrText>
      </w:r>
      <w:r w:rsidR="00814D71" w:rsidRPr="001658F4">
        <w:rPr>
          <w:rFonts w:ascii="Times New Roman" w:hAnsi="Times New Roman" w:cs="Times New Roman"/>
          <w:color w:val="000000" w:themeColor="text1"/>
          <w:lang w:val="id-ID"/>
        </w:rPr>
        <w:fldChar w:fldCharType="separate"/>
      </w:r>
      <w:r w:rsidR="00E50CE3" w:rsidRPr="00E50CE3">
        <w:rPr>
          <w:rFonts w:ascii="Times New Roman" w:hAnsi="Times New Roman" w:cs="Times New Roman"/>
          <w:noProof/>
          <w:color w:val="000000" w:themeColor="text1"/>
          <w:lang w:val="id-ID"/>
        </w:rPr>
        <w:t xml:space="preserve">Pratiwi &amp; Kusumawardani, </w:t>
      </w:r>
      <w:r w:rsidR="00CA54E8">
        <w:rPr>
          <w:rFonts w:ascii="Times New Roman" w:hAnsi="Times New Roman" w:cs="Times New Roman"/>
          <w:noProof/>
          <w:color w:val="000000" w:themeColor="text1"/>
          <w:lang w:val="id-ID"/>
        </w:rPr>
        <w:t>(</w:t>
      </w:r>
      <w:r w:rsidR="00E50CE3" w:rsidRPr="00E50CE3">
        <w:rPr>
          <w:rFonts w:ascii="Times New Roman" w:hAnsi="Times New Roman" w:cs="Times New Roman"/>
          <w:noProof/>
          <w:color w:val="000000" w:themeColor="text1"/>
          <w:lang w:val="id-ID"/>
        </w:rPr>
        <w:t>2023)</w:t>
      </w:r>
      <w:r w:rsidR="00814D71" w:rsidRPr="001658F4">
        <w:rPr>
          <w:rFonts w:ascii="Times New Roman" w:hAnsi="Times New Roman" w:cs="Times New Roman"/>
          <w:color w:val="000000" w:themeColor="text1"/>
          <w:lang w:val="id-ID"/>
        </w:rPr>
        <w:fldChar w:fldCharType="end"/>
      </w:r>
      <w:r w:rsidR="00814D71" w:rsidRPr="001658F4">
        <w:rPr>
          <w:rFonts w:ascii="Times New Roman" w:hAnsi="Times New Roman" w:cs="Times New Roman"/>
          <w:color w:val="000000" w:themeColor="text1"/>
          <w:lang w:val="id-ID"/>
        </w:rPr>
        <w:t xml:space="preserve"> </w:t>
      </w:r>
      <w:r w:rsidR="001146FB" w:rsidRPr="001658F4">
        <w:rPr>
          <w:rFonts w:ascii="Times New Roman" w:hAnsi="Times New Roman" w:cs="Times New Roman"/>
          <w:color w:val="000000" w:themeColor="text1"/>
          <w:lang w:val="id-ID"/>
        </w:rPr>
        <w:t xml:space="preserve">menunjukkan bahwa </w:t>
      </w:r>
      <w:r w:rsidR="00FE5007" w:rsidRPr="001658F4">
        <w:rPr>
          <w:rFonts w:ascii="Times New Roman" w:hAnsi="Times New Roman" w:cs="Times New Roman"/>
          <w:i/>
          <w:iCs/>
          <w:color w:val="000000" w:themeColor="text1"/>
          <w:lang w:val="id-ID"/>
        </w:rPr>
        <w:t>en</w:t>
      </w:r>
      <w:r w:rsidR="00B22409">
        <w:rPr>
          <w:rFonts w:ascii="Times New Roman" w:hAnsi="Times New Roman" w:cs="Times New Roman"/>
          <w:i/>
          <w:iCs/>
          <w:color w:val="000000" w:themeColor="text1"/>
          <w:lang w:val="id-ID"/>
        </w:rPr>
        <w:t>v</w:t>
      </w:r>
      <w:r w:rsidR="00FE5007" w:rsidRPr="001658F4">
        <w:rPr>
          <w:rFonts w:ascii="Times New Roman" w:hAnsi="Times New Roman" w:cs="Times New Roman"/>
          <w:i/>
          <w:iCs/>
          <w:color w:val="000000" w:themeColor="text1"/>
          <w:lang w:val="id-ID"/>
        </w:rPr>
        <w:t>ironmental cost</w:t>
      </w:r>
      <w:r w:rsidR="00FE5007" w:rsidRPr="001658F4">
        <w:rPr>
          <w:rFonts w:ascii="Times New Roman" w:hAnsi="Times New Roman" w:cs="Times New Roman"/>
          <w:color w:val="000000" w:themeColor="text1"/>
          <w:lang w:val="id-ID"/>
        </w:rPr>
        <w:t xml:space="preserve"> </w:t>
      </w:r>
      <w:r w:rsidR="00FC315D" w:rsidRPr="001658F4">
        <w:rPr>
          <w:rFonts w:ascii="Times New Roman" w:hAnsi="Times New Roman" w:cs="Times New Roman"/>
          <w:color w:val="000000" w:themeColor="text1"/>
          <w:lang w:val="id-ID"/>
        </w:rPr>
        <w:t xml:space="preserve">tidak berpengaruh terhadap </w:t>
      </w:r>
      <w:r w:rsidR="00FC315D" w:rsidRPr="00B22409">
        <w:rPr>
          <w:rFonts w:ascii="Times New Roman" w:hAnsi="Times New Roman" w:cs="Times New Roman"/>
          <w:color w:val="000000" w:themeColor="text1"/>
          <w:lang w:val="id-ID"/>
        </w:rPr>
        <w:t>peningkatan</w:t>
      </w:r>
      <w:r w:rsidR="00FC315D" w:rsidRPr="00B22409">
        <w:rPr>
          <w:rFonts w:ascii="Times New Roman" w:hAnsi="Times New Roman" w:cs="Times New Roman"/>
          <w:i/>
          <w:iCs/>
          <w:color w:val="000000" w:themeColor="text1"/>
          <w:lang w:val="id-ID"/>
        </w:rPr>
        <w:t xml:space="preserve"> </w:t>
      </w:r>
      <w:r w:rsidR="00B22409" w:rsidRPr="00B22409">
        <w:rPr>
          <w:rFonts w:ascii="Times New Roman" w:hAnsi="Times New Roman" w:cs="Times New Roman"/>
          <w:i/>
          <w:iCs/>
          <w:color w:val="000000" w:themeColor="text1"/>
          <w:lang w:val="id-ID"/>
        </w:rPr>
        <w:t>sustainable development</w:t>
      </w:r>
      <w:r w:rsidR="00B85F36" w:rsidRPr="001658F4">
        <w:rPr>
          <w:rFonts w:ascii="Times New Roman" w:hAnsi="Times New Roman" w:cs="Times New Roman"/>
          <w:color w:val="000000" w:themeColor="text1"/>
          <w:lang w:val="id-ID"/>
        </w:rPr>
        <w:t xml:space="preserve">, </w:t>
      </w:r>
      <w:r w:rsidR="00D639D5" w:rsidRPr="001658F4">
        <w:rPr>
          <w:rFonts w:ascii="Times New Roman" w:hAnsi="Times New Roman" w:cs="Times New Roman"/>
          <w:color w:val="000000" w:themeColor="text1"/>
          <w:lang w:val="id-ID"/>
        </w:rPr>
        <w:t>dimana ef</w:t>
      </w:r>
      <w:r w:rsidR="00B85F36" w:rsidRPr="006006D4">
        <w:rPr>
          <w:rFonts w:ascii="Times New Roman" w:hAnsi="Times New Roman" w:cs="Times New Roman"/>
          <w:color w:val="000000" w:themeColor="text1"/>
          <w:lang w:val="id-ID"/>
        </w:rPr>
        <w:t xml:space="preserve">ektivitas </w:t>
      </w:r>
      <w:r w:rsidR="00B85F36" w:rsidRPr="006006D4">
        <w:rPr>
          <w:rFonts w:ascii="Times New Roman" w:hAnsi="Times New Roman" w:cs="Times New Roman"/>
          <w:i/>
          <w:iCs/>
          <w:color w:val="000000" w:themeColor="text1"/>
          <w:lang w:val="id-ID"/>
        </w:rPr>
        <w:t>environmental cost</w:t>
      </w:r>
      <w:r w:rsidR="00B85F36" w:rsidRPr="006006D4">
        <w:rPr>
          <w:rFonts w:ascii="Times New Roman" w:hAnsi="Times New Roman" w:cs="Times New Roman"/>
          <w:color w:val="000000" w:themeColor="text1"/>
          <w:lang w:val="id-ID"/>
        </w:rPr>
        <w:t xml:space="preserve"> dalam mendorong </w:t>
      </w:r>
      <w:r w:rsidR="00CA54E8" w:rsidRPr="006006D4">
        <w:rPr>
          <w:rFonts w:ascii="Times New Roman" w:hAnsi="Times New Roman" w:cs="Times New Roman"/>
          <w:i/>
          <w:iCs/>
          <w:color w:val="000000" w:themeColor="text1"/>
          <w:lang w:val="id-ID"/>
        </w:rPr>
        <w:t>sustainable development</w:t>
      </w:r>
      <w:r w:rsidR="00B85F36" w:rsidRPr="006006D4">
        <w:rPr>
          <w:rFonts w:ascii="Times New Roman" w:hAnsi="Times New Roman" w:cs="Times New Roman"/>
          <w:color w:val="000000" w:themeColor="text1"/>
          <w:lang w:val="id-ID"/>
        </w:rPr>
        <w:t xml:space="preserve"> sangat bergantung pada bagaimana perusahaan mengelola dan mengintegrasikan </w:t>
      </w:r>
      <w:r w:rsidR="00B22409" w:rsidRPr="006006D4">
        <w:rPr>
          <w:rFonts w:ascii="Times New Roman" w:hAnsi="Times New Roman" w:cs="Times New Roman"/>
          <w:i/>
          <w:iCs/>
          <w:color w:val="000000" w:themeColor="text1"/>
          <w:lang w:val="id-ID"/>
        </w:rPr>
        <w:t>environmental cost</w:t>
      </w:r>
      <w:r w:rsidR="00B85F36" w:rsidRPr="006006D4">
        <w:rPr>
          <w:rFonts w:ascii="Times New Roman" w:hAnsi="Times New Roman" w:cs="Times New Roman"/>
          <w:color w:val="000000" w:themeColor="text1"/>
          <w:lang w:val="id-ID"/>
        </w:rPr>
        <w:t xml:space="preserve"> ke dalam strategi bisnisnya. Ketika pengeluaran lingkungan hanya sebatas memenuhi kewajiban regulasi tanpa diiringi penerapan praktik keberlanjutan yang nyata, maka dampaknya terhadap </w:t>
      </w:r>
      <w:r w:rsidR="00EE2EF7" w:rsidRPr="006006D4">
        <w:rPr>
          <w:rFonts w:ascii="Times New Roman" w:hAnsi="Times New Roman" w:cs="Times New Roman"/>
          <w:color w:val="000000" w:themeColor="text1"/>
          <w:lang w:val="id-ID"/>
        </w:rPr>
        <w:t>pencapaian</w:t>
      </w:r>
      <w:r w:rsidR="00B85F36" w:rsidRPr="006006D4">
        <w:rPr>
          <w:rFonts w:ascii="Times New Roman" w:hAnsi="Times New Roman" w:cs="Times New Roman"/>
          <w:color w:val="000000" w:themeColor="text1"/>
          <w:lang w:val="id-ID"/>
        </w:rPr>
        <w:t xml:space="preserve"> </w:t>
      </w:r>
      <w:r w:rsidR="00B85F36" w:rsidRPr="006006D4">
        <w:rPr>
          <w:rFonts w:ascii="Times New Roman" w:hAnsi="Times New Roman" w:cs="Times New Roman"/>
          <w:i/>
          <w:iCs/>
          <w:color w:val="000000" w:themeColor="text1"/>
          <w:lang w:val="id-ID"/>
        </w:rPr>
        <w:t>sustainable</w:t>
      </w:r>
      <w:r w:rsidR="00C652D6" w:rsidRPr="006006D4">
        <w:rPr>
          <w:rFonts w:ascii="Times New Roman" w:hAnsi="Times New Roman" w:cs="Times New Roman"/>
          <w:i/>
          <w:iCs/>
          <w:color w:val="000000" w:themeColor="text1"/>
          <w:lang w:val="id-ID"/>
        </w:rPr>
        <w:t xml:space="preserve"> development </w:t>
      </w:r>
      <w:r w:rsidR="00814D71" w:rsidRPr="006006D4">
        <w:rPr>
          <w:rFonts w:ascii="Times New Roman" w:hAnsi="Times New Roman" w:cs="Times New Roman"/>
          <w:color w:val="000000" w:themeColor="text1"/>
          <w:lang w:val="id-ID"/>
        </w:rPr>
        <w:t>kurang optimal.</w:t>
      </w:r>
    </w:p>
    <w:p w14:paraId="1E306FCD" w14:textId="6529576C" w:rsidR="00350988" w:rsidRPr="0018351A" w:rsidRDefault="00DE59D4" w:rsidP="00EF2404">
      <w:pPr>
        <w:pStyle w:val="ListParagraph"/>
        <w:widowControl w:val="0"/>
        <w:tabs>
          <w:tab w:val="left" w:pos="567"/>
        </w:tabs>
        <w:spacing w:after="0" w:line="480" w:lineRule="auto"/>
        <w:ind w:left="0" w:firstLine="567"/>
        <w:jc w:val="both"/>
        <w:rPr>
          <w:rFonts w:ascii="Times New Roman" w:hAnsi="Times New Roman" w:cs="Times New Roman"/>
          <w:color w:val="000000" w:themeColor="text1"/>
          <w:lang w:val="id-ID"/>
        </w:rPr>
      </w:pPr>
      <w:r w:rsidRPr="0018351A">
        <w:rPr>
          <w:rFonts w:ascii="Times New Roman" w:hAnsi="Times New Roman" w:cs="Times New Roman"/>
          <w:i/>
          <w:iCs/>
          <w:color w:val="000000" w:themeColor="text1"/>
          <w:lang w:val="id-ID"/>
        </w:rPr>
        <w:t>I</w:t>
      </w:r>
      <w:r w:rsidR="00303C25" w:rsidRPr="0018351A">
        <w:rPr>
          <w:rFonts w:ascii="Times New Roman" w:hAnsi="Times New Roman" w:cs="Times New Roman"/>
          <w:i/>
          <w:iCs/>
          <w:color w:val="000000" w:themeColor="text1"/>
          <w:lang w:val="id-ID"/>
        </w:rPr>
        <w:t>nternal corporate governance strength</w:t>
      </w:r>
      <w:r w:rsidR="00303C25" w:rsidRPr="0018351A">
        <w:rPr>
          <w:rFonts w:ascii="Times New Roman" w:hAnsi="Times New Roman" w:cs="Times New Roman"/>
          <w:color w:val="000000" w:themeColor="text1"/>
          <w:lang w:val="id-ID"/>
        </w:rPr>
        <w:t xml:space="preserve"> juga </w:t>
      </w:r>
      <w:r w:rsidR="00AB5D28" w:rsidRPr="0018351A">
        <w:rPr>
          <w:rFonts w:ascii="Times New Roman" w:hAnsi="Times New Roman" w:cs="Times New Roman"/>
          <w:color w:val="000000" w:themeColor="text1"/>
          <w:lang w:val="id-ID"/>
        </w:rPr>
        <w:t>men</w:t>
      </w:r>
      <w:r w:rsidR="004E4BED" w:rsidRPr="0018351A">
        <w:rPr>
          <w:rFonts w:ascii="Times New Roman" w:hAnsi="Times New Roman" w:cs="Times New Roman"/>
          <w:color w:val="000000" w:themeColor="text1"/>
          <w:lang w:val="id-ID"/>
        </w:rPr>
        <w:t xml:space="preserve">jadi faktor penting </w:t>
      </w:r>
      <w:r w:rsidR="00303C25" w:rsidRPr="0018351A">
        <w:rPr>
          <w:rFonts w:ascii="Times New Roman" w:hAnsi="Times New Roman" w:cs="Times New Roman"/>
          <w:color w:val="000000" w:themeColor="text1"/>
          <w:lang w:val="id-ID"/>
        </w:rPr>
        <w:t>dalam memastikan tercapainya praktik keberlanjutan.</w:t>
      </w:r>
      <w:r w:rsidR="00984604">
        <w:rPr>
          <w:rFonts w:ascii="Times New Roman" w:hAnsi="Times New Roman" w:cs="Times New Roman"/>
          <w:color w:val="000000" w:themeColor="text1"/>
          <w:lang w:val="id-ID"/>
        </w:rPr>
        <w:t xml:space="preserve"> </w:t>
      </w:r>
      <w:r w:rsidR="00984604" w:rsidRPr="00984604">
        <w:rPr>
          <w:rFonts w:ascii="Times New Roman" w:hAnsi="Times New Roman" w:cs="Times New Roman"/>
          <w:i/>
          <w:iCs/>
          <w:color w:val="000000" w:themeColor="text1"/>
          <w:lang w:val="id-ID"/>
        </w:rPr>
        <w:t>Internal</w:t>
      </w:r>
      <w:r w:rsidR="00BD4A4D" w:rsidRPr="0018351A">
        <w:rPr>
          <w:rFonts w:ascii="Times New Roman" w:hAnsi="Times New Roman" w:cs="Times New Roman"/>
          <w:i/>
          <w:iCs/>
          <w:color w:val="000000" w:themeColor="text1"/>
          <w:lang w:val="id-ID"/>
        </w:rPr>
        <w:t xml:space="preserve"> corporate governance</w:t>
      </w:r>
      <w:r w:rsidR="00EE0FC1">
        <w:rPr>
          <w:rFonts w:ascii="Times New Roman" w:hAnsi="Times New Roman" w:cs="Times New Roman"/>
          <w:i/>
          <w:iCs/>
          <w:color w:val="000000" w:themeColor="text1"/>
          <w:lang w:val="id-ID"/>
        </w:rPr>
        <w:t xml:space="preserve"> strength </w:t>
      </w:r>
      <w:r w:rsidR="00BD4A4D" w:rsidRPr="0018351A">
        <w:rPr>
          <w:rFonts w:ascii="Times New Roman" w:hAnsi="Times New Roman" w:cs="Times New Roman"/>
          <w:color w:val="000000" w:themeColor="text1"/>
          <w:lang w:val="id-ID"/>
        </w:rPr>
        <w:t xml:space="preserve">diyakini dapat mendukung </w:t>
      </w:r>
      <w:r w:rsidR="00C652D6" w:rsidRPr="00C652D6">
        <w:rPr>
          <w:rFonts w:ascii="Times New Roman" w:hAnsi="Times New Roman" w:cs="Times New Roman"/>
          <w:i/>
          <w:iCs/>
          <w:color w:val="000000" w:themeColor="text1"/>
          <w:lang w:val="id-ID"/>
        </w:rPr>
        <w:t>sustainable development</w:t>
      </w:r>
      <w:r w:rsidR="00BD4A4D" w:rsidRPr="0018351A">
        <w:rPr>
          <w:rFonts w:ascii="Times New Roman" w:hAnsi="Times New Roman" w:cs="Times New Roman"/>
          <w:color w:val="000000" w:themeColor="text1"/>
          <w:lang w:val="id-ID"/>
        </w:rPr>
        <w:t xml:space="preserve">. </w:t>
      </w:r>
      <w:r w:rsidR="00CD74C6" w:rsidRPr="0018351A">
        <w:rPr>
          <w:rFonts w:ascii="Times New Roman" w:hAnsi="Times New Roman" w:cs="Times New Roman"/>
          <w:color w:val="000000" w:themeColor="text1"/>
          <w:lang w:val="id-ID"/>
        </w:rPr>
        <w:t>Perusahaan dengan tata kelola yang baik cenderung lebih peduli terhadap isu-isu lingkungan, sosial, dan ekonomi, serta berupaya untuk mengelola dampak operasional mereka secara bertanggung jawab.</w:t>
      </w:r>
      <w:r w:rsidR="004C1F3C" w:rsidRPr="0018351A">
        <w:rPr>
          <w:rFonts w:ascii="Times New Roman" w:hAnsi="Times New Roman" w:cs="Times New Roman"/>
          <w:color w:val="000000" w:themeColor="text1"/>
          <w:lang w:val="id-ID"/>
        </w:rPr>
        <w:t xml:space="preserve"> </w:t>
      </w:r>
      <w:r w:rsidR="00BD4A4D" w:rsidRPr="0018351A">
        <w:rPr>
          <w:rFonts w:ascii="Times New Roman" w:hAnsi="Times New Roman" w:cs="Times New Roman"/>
          <w:color w:val="000000" w:themeColor="text1"/>
          <w:lang w:val="id-ID"/>
        </w:rPr>
        <w:t xml:space="preserve">Penerapan prinsip-prinsip </w:t>
      </w:r>
      <w:r w:rsidR="00BD4A4D" w:rsidRPr="005E5A51">
        <w:rPr>
          <w:rFonts w:ascii="Times New Roman" w:hAnsi="Times New Roman" w:cs="Times New Roman"/>
          <w:i/>
          <w:iCs/>
          <w:color w:val="000000" w:themeColor="text1"/>
          <w:lang w:val="id-ID"/>
        </w:rPr>
        <w:t>good corporate governance</w:t>
      </w:r>
      <w:r w:rsidR="00BD4A4D" w:rsidRPr="0018351A">
        <w:rPr>
          <w:rFonts w:ascii="Times New Roman" w:hAnsi="Times New Roman" w:cs="Times New Roman"/>
          <w:color w:val="000000" w:themeColor="text1"/>
          <w:lang w:val="id-ID"/>
        </w:rPr>
        <w:t xml:space="preserve"> seperti transparansi, akuntabilitas, tanggung jawab, dan keadilan dalam operasional perusahaan dinilai dapat </w:t>
      </w:r>
      <w:r w:rsidR="00E52CDA" w:rsidRPr="0018351A">
        <w:rPr>
          <w:rFonts w:ascii="Times New Roman" w:hAnsi="Times New Roman" w:cs="Times New Roman"/>
          <w:color w:val="000000" w:themeColor="text1"/>
          <w:lang w:val="id-ID"/>
        </w:rPr>
        <w:t>me</w:t>
      </w:r>
      <w:r w:rsidR="00F3208E" w:rsidRPr="0018351A">
        <w:rPr>
          <w:rFonts w:ascii="Times New Roman" w:hAnsi="Times New Roman" w:cs="Times New Roman"/>
          <w:color w:val="000000" w:themeColor="text1"/>
          <w:lang w:val="id-ID"/>
        </w:rPr>
        <w:t>ningkatkan</w:t>
      </w:r>
      <w:r w:rsidR="00BD4A4D" w:rsidRPr="0018351A">
        <w:rPr>
          <w:rFonts w:ascii="Times New Roman" w:hAnsi="Times New Roman" w:cs="Times New Roman"/>
          <w:color w:val="000000" w:themeColor="text1"/>
          <w:lang w:val="id-ID"/>
        </w:rPr>
        <w:t xml:space="preserve"> </w:t>
      </w:r>
      <w:r w:rsidR="00BD4A4D" w:rsidRPr="0018351A">
        <w:rPr>
          <w:rFonts w:ascii="Times New Roman" w:hAnsi="Times New Roman" w:cs="Times New Roman"/>
          <w:i/>
          <w:iCs/>
          <w:color w:val="000000" w:themeColor="text1"/>
          <w:lang w:val="id-ID"/>
        </w:rPr>
        <w:t xml:space="preserve">sustainable </w:t>
      </w:r>
      <w:r w:rsidR="00063D48">
        <w:rPr>
          <w:rFonts w:ascii="Times New Roman" w:hAnsi="Times New Roman" w:cs="Times New Roman"/>
          <w:i/>
          <w:iCs/>
          <w:color w:val="000000" w:themeColor="text1"/>
          <w:lang w:val="id-ID"/>
        </w:rPr>
        <w:t>performance</w:t>
      </w:r>
      <w:r w:rsidR="00CA54E8">
        <w:rPr>
          <w:rFonts w:ascii="Times New Roman" w:hAnsi="Times New Roman" w:cs="Times New Roman"/>
          <w:i/>
          <w:iCs/>
          <w:color w:val="000000" w:themeColor="text1"/>
          <w:lang w:val="id-ID"/>
        </w:rPr>
        <w:t xml:space="preserve"> </w:t>
      </w:r>
      <w:r w:rsidR="0005244D">
        <w:rPr>
          <w:rFonts w:ascii="Times New Roman" w:hAnsi="Times New Roman" w:cs="Times New Roman"/>
          <w:color w:val="000000" w:themeColor="text1"/>
          <w:lang w:val="id-ID"/>
        </w:rPr>
        <w:fldChar w:fldCharType="begin" w:fldLock="1"/>
      </w:r>
      <w:r w:rsidR="00821B6D">
        <w:rPr>
          <w:rFonts w:ascii="Times New Roman" w:hAnsi="Times New Roman" w:cs="Times New Roman"/>
          <w:color w:val="000000" w:themeColor="text1"/>
          <w:lang w:val="id-ID"/>
        </w:rPr>
        <w:instrText>ADDIN CSL_CITATION {"citationItems":[{"id":"ITEM-1","itemData":{"DOI":"10.14414/jebav.v27i1.4256","ISSN":"2087-3735","abstract":"Global climate change, deforestation, plastic pollution, and other environmental issues have made sustainability performance an increasingly researched topic. This study investigates the impact of green intellectual capital, good corporate governance, and growth options on the sustainability performance of primary consumer goods sector companies in Indonesia. Additionally, it examines the moderating role of public ownership. We measure sustainability performance using a composite index based on the sustainability balanced scorecard and the G4 Global Reporting Initiative's sustainability reporting disclosure framework. To our knowledge, this study is the first to employ this specific measurement method. Using a random effects estimator on 144 observations, we estimated our models. The findings indicate that good corporate governance, growth options, and public ownership positively influence sustainability performance, while green intellectual capital does not. Furthermore, the study reveals that public ownership strengthens the effects of green intellectual capital and growth options on sustainability performance. This suggests that in companies with low public ownership, green intellectual capital alone may not sufficiently enhance sustainability performance.","author":[{"dropping-particle":"","family":"Khotimah","given":"Husnul","non-dropping-particle":"","parse-names":false,"suffix":""},{"dropping-particle":"","family":"Ruhiyat","given":"Endang","non-dropping-particle":"","parse-names":false,"suffix":""},{"dropping-particle":"","family":"Hakim","given":"Dani Rahman","non-dropping-particle":"","parse-names":false,"suffix":""}],"container-title":"Journal of Economics, Business, and Accountancy Ventura","id":"ITEM-1","issue":"1","issued":{"date-parts":[["2024"]]},"page":"113-129","title":"The Effect of Green Intellectual Capital, Good Corporate Governance, and Growth Options on Sustainability Performance","type":"article-journal","volume":"27"},"uris":["http://www.mendeley.com/documents/?uuid=46911f55-273e-41d6-a44d-bbe6da0a7ae5"]}],"mendeley":{"formattedCitation":"(Khotimah et al., 2024b)","manualFormatting":"(Khotimah et al., 2024)","plainTextFormattedCitation":"(Khotimah et al., 2024b)","previouslyFormattedCitation":"(Khotimah et al., 2024b)"},"properties":{"noteIndex":0},"schema":"https://github.com/citation-style-language/schema/raw/master/csl-citation.json"}</w:instrText>
      </w:r>
      <w:r w:rsidR="0005244D">
        <w:rPr>
          <w:rFonts w:ascii="Times New Roman" w:hAnsi="Times New Roman" w:cs="Times New Roman"/>
          <w:color w:val="000000" w:themeColor="text1"/>
          <w:lang w:val="id-ID"/>
        </w:rPr>
        <w:fldChar w:fldCharType="separate"/>
      </w:r>
      <w:r w:rsidR="002468AA" w:rsidRPr="002468AA">
        <w:rPr>
          <w:rFonts w:ascii="Times New Roman" w:hAnsi="Times New Roman" w:cs="Times New Roman"/>
          <w:noProof/>
          <w:color w:val="000000" w:themeColor="text1"/>
          <w:lang w:val="id-ID"/>
        </w:rPr>
        <w:t>(Khotimah</w:t>
      </w:r>
      <w:r w:rsidR="002468AA" w:rsidRPr="00821B6D">
        <w:rPr>
          <w:rFonts w:ascii="Times New Roman" w:hAnsi="Times New Roman" w:cs="Times New Roman"/>
          <w:i/>
          <w:iCs/>
          <w:noProof/>
          <w:color w:val="000000" w:themeColor="text1"/>
          <w:lang w:val="id-ID"/>
        </w:rPr>
        <w:t xml:space="preserve"> </w:t>
      </w:r>
      <w:r w:rsidR="00D936FE" w:rsidRPr="00D936FE">
        <w:rPr>
          <w:rFonts w:ascii="Times New Roman" w:hAnsi="Times New Roman" w:cs="Times New Roman"/>
          <w:i/>
          <w:iCs/>
          <w:noProof/>
          <w:color w:val="000000" w:themeColor="text1"/>
          <w:lang w:val="id-ID"/>
        </w:rPr>
        <w:t>et al</w:t>
      </w:r>
      <w:r w:rsidR="002468AA" w:rsidRPr="00821B6D">
        <w:rPr>
          <w:rFonts w:ascii="Times New Roman" w:hAnsi="Times New Roman" w:cs="Times New Roman"/>
          <w:i/>
          <w:iCs/>
          <w:noProof/>
          <w:color w:val="000000" w:themeColor="text1"/>
          <w:lang w:val="id-ID"/>
        </w:rPr>
        <w:t xml:space="preserve">., </w:t>
      </w:r>
      <w:r w:rsidR="002468AA" w:rsidRPr="002468AA">
        <w:rPr>
          <w:rFonts w:ascii="Times New Roman" w:hAnsi="Times New Roman" w:cs="Times New Roman"/>
          <w:noProof/>
          <w:color w:val="000000" w:themeColor="text1"/>
          <w:lang w:val="id-ID"/>
        </w:rPr>
        <w:t>2024)</w:t>
      </w:r>
      <w:r w:rsidR="0005244D">
        <w:rPr>
          <w:rFonts w:ascii="Times New Roman" w:hAnsi="Times New Roman" w:cs="Times New Roman"/>
          <w:color w:val="000000" w:themeColor="text1"/>
          <w:lang w:val="id-ID"/>
        </w:rPr>
        <w:fldChar w:fldCharType="end"/>
      </w:r>
      <w:r w:rsidR="00CA54E8">
        <w:rPr>
          <w:rFonts w:ascii="Times New Roman" w:hAnsi="Times New Roman" w:cs="Times New Roman"/>
          <w:color w:val="000000" w:themeColor="text1"/>
          <w:lang w:val="id-ID"/>
        </w:rPr>
        <w:t>.</w:t>
      </w:r>
    </w:p>
    <w:p w14:paraId="4323CBBF" w14:textId="13C95859" w:rsidR="00DE51A3" w:rsidRPr="001B0743" w:rsidRDefault="004145BD" w:rsidP="00EF2404">
      <w:pPr>
        <w:pStyle w:val="ListParagraph"/>
        <w:widowControl w:val="0"/>
        <w:tabs>
          <w:tab w:val="left" w:pos="567"/>
        </w:tabs>
        <w:spacing w:after="0" w:line="480" w:lineRule="auto"/>
        <w:ind w:left="0" w:firstLine="567"/>
        <w:jc w:val="both"/>
        <w:rPr>
          <w:rFonts w:ascii="Times New Roman" w:hAnsi="Times New Roman" w:cs="Times New Roman"/>
        </w:rPr>
      </w:pPr>
      <w:r w:rsidRPr="00A24F83">
        <w:rPr>
          <w:rFonts w:ascii="Times New Roman" w:hAnsi="Times New Roman" w:cs="Times New Roman"/>
          <w:color w:val="000000" w:themeColor="text1"/>
        </w:rPr>
        <w:fldChar w:fldCharType="begin" w:fldLock="1"/>
      </w:r>
      <w:r w:rsidR="00781675">
        <w:rPr>
          <w:rFonts w:ascii="Times New Roman" w:hAnsi="Times New Roman" w:cs="Times New Roman"/>
          <w:color w:val="000000" w:themeColor="text1"/>
        </w:rPr>
        <w:instrText>ADDIN CSL_CITATION {"citationItems":[{"id":"ITEM-1","itemData":{"DOI":"10.31955/mea.v8i1.3733","ISSN":"2621-5306","abstract":"Tujuan dilakukannya penelitian ini untuk mengetahui pengaruh dewan direksi,dewan komisaris, komite audit, kepemilikan institusional dan modal intelektual terhadap kinerja keuangan perusahaan keuangan perusahaan perbankan yang terdaftar pada Bursa Efek Indonesia tahun 2016-2022. Teknik pengumpulan data menggunakan dokumentasi. Teknik pengambilan sampel menggunakan metode purposive sampling. Populasi dalam penelitian ini adalah perusahaan sektor perbankan yang terdaftar di Bursa Efek Indonesia tahun 2016-2022 yang berjumlah 47 perusahaan dengan data awal sejumlah 329,di uji normalitas terdapat pengurangan data dikarenakan data tidak normal,sehingga menjadi 155 data. Teknik analisis data dalam penelitian ini menggunakan Analisis Regresi Linier Sederhana dan Analisis Regresi Linier Berganda. Hasil penelitian menunjukkan bahwa dewan direksi berpengaruh positif terhadap kinerja keuangan, dewan komisaris berpengaruh negatif terhadap kinerja keuangan, komite audit tidak berpengaruh terhadap kinerja keuangan, kepemilikan institusional berpengaruh positif terhadap kinerja keuangan dan modal intelektual berpengaruh positif terhadap kinerja keuangan","author":[{"dropping-particle":"","family":"Bimasakti","given":"Yohanes Kartika","non-dropping-particle":"","parse-names":false,"suffix":""},{"dropping-particle":"","family":"Warastuti","given":"Yusni","non-dropping-particle":"","parse-names":false,"suffix":""}],"container-title":"Jurnal Ilmiah Manajemen, Ekonomi, &amp; Akuntansi (MEA)","id":"ITEM-1","issue":"1","issued":{"date-parts":[["2024"]]},"page":"601-631","title":"Pengaruh Corporate Governance Dan Modal Intelektual Terhadap Kinerja Keuangan Perusahaan Perbankan Yang Terdaftar Pada Bursa Efek Indonesia Tahun 2016-2022","type":"article-journal","volume":"8"},"uris":["http://www.mendeley.com/documents/?uuid=360560be-ab38-4575-bc26-94e1b7efabc8"]}],"mendeley":{"formattedCitation":"(Bimasakti &amp; Warastuti, 2024)","manualFormatting":"Bimasakti &amp; Warastuti, (2024)","plainTextFormattedCitation":"(Bimasakti &amp; Warastuti, 2024)","previouslyFormattedCitation":"(Bimasakti &amp; Warastuti, 2024)"},"properties":{"noteIndex":0},"schema":"https://github.com/citation-style-language/schema/raw/master/csl-citation.json"}</w:instrText>
      </w:r>
      <w:r w:rsidRPr="00A24F83">
        <w:rPr>
          <w:rFonts w:ascii="Times New Roman" w:hAnsi="Times New Roman" w:cs="Times New Roman"/>
          <w:color w:val="000000" w:themeColor="text1"/>
        </w:rPr>
        <w:fldChar w:fldCharType="separate"/>
      </w:r>
      <w:r w:rsidRPr="00A24F83">
        <w:rPr>
          <w:rFonts w:ascii="Times New Roman" w:hAnsi="Times New Roman" w:cs="Times New Roman"/>
          <w:noProof/>
          <w:color w:val="000000" w:themeColor="text1"/>
        </w:rPr>
        <w:t>Bimasakti &amp; Warastuti, (2024)</w:t>
      </w:r>
      <w:r w:rsidRPr="00A24F83">
        <w:rPr>
          <w:rFonts w:ascii="Times New Roman" w:hAnsi="Times New Roman" w:cs="Times New Roman"/>
          <w:color w:val="000000" w:themeColor="text1"/>
        </w:rPr>
        <w:fldChar w:fldCharType="end"/>
      </w:r>
      <w:r w:rsidRPr="00A24F83">
        <w:rPr>
          <w:rFonts w:ascii="Times New Roman" w:hAnsi="Times New Roman" w:cs="Times New Roman"/>
          <w:color w:val="000000" w:themeColor="text1"/>
        </w:rPr>
        <w:t xml:space="preserve"> </w:t>
      </w:r>
      <w:r w:rsidR="00303C25" w:rsidRPr="00A24F83">
        <w:rPr>
          <w:rFonts w:ascii="Times New Roman" w:hAnsi="Times New Roman" w:cs="Times New Roman"/>
          <w:color w:val="000000" w:themeColor="text1"/>
        </w:rPr>
        <w:t>menegaskan bahwa tata kelola perusahaan yang baik tidak hanya memperkuat nilai perusahaan, tetapi juga mendorong konsistensi implementasi kebijakan keberlanjutan dalam praktik bisnis</w:t>
      </w:r>
      <w:r w:rsidR="001B0743">
        <w:rPr>
          <w:rFonts w:ascii="Times New Roman" w:hAnsi="Times New Roman" w:cs="Times New Roman"/>
          <w:color w:val="000000" w:themeColor="text1"/>
        </w:rPr>
        <w:t>, s</w:t>
      </w:r>
      <w:r w:rsidR="001B0743" w:rsidRPr="001B0743">
        <w:rPr>
          <w:rFonts w:ascii="Times New Roman" w:hAnsi="Times New Roman" w:cs="Times New Roman"/>
          <w:color w:val="000000" w:themeColor="text1"/>
        </w:rPr>
        <w:t xml:space="preserve">ehingga perusahaan dapat menjaga reputasi, mengurangi risiko, serta meningkatkan akuntabilitas terhadap praktik </w:t>
      </w:r>
      <w:r w:rsidR="001B0743" w:rsidRPr="001B0743">
        <w:rPr>
          <w:rFonts w:ascii="Times New Roman" w:hAnsi="Times New Roman" w:cs="Times New Roman"/>
          <w:i/>
          <w:iCs/>
          <w:color w:val="000000" w:themeColor="text1"/>
        </w:rPr>
        <w:t>sustainable development</w:t>
      </w:r>
      <w:r w:rsidR="001B0743">
        <w:rPr>
          <w:rFonts w:ascii="Times New Roman" w:hAnsi="Times New Roman" w:cs="Times New Roman"/>
          <w:color w:val="000000" w:themeColor="text1"/>
        </w:rPr>
        <w:t xml:space="preserve">. </w:t>
      </w:r>
      <w:r w:rsidR="00EA75A8" w:rsidRPr="001B0743">
        <w:rPr>
          <w:rFonts w:ascii="Times New Roman" w:hAnsi="Times New Roman" w:cs="Times New Roman"/>
        </w:rPr>
        <w:t>Akan tetapi</w:t>
      </w:r>
      <w:r w:rsidR="00166B7A" w:rsidRPr="001B0743">
        <w:rPr>
          <w:rFonts w:ascii="Times New Roman" w:hAnsi="Times New Roman" w:cs="Times New Roman"/>
        </w:rPr>
        <w:t>,</w:t>
      </w:r>
      <w:r w:rsidR="001B6C1F" w:rsidRPr="001B0743">
        <w:rPr>
          <w:rFonts w:ascii="Times New Roman" w:hAnsi="Times New Roman" w:cs="Times New Roman"/>
        </w:rPr>
        <w:t xml:space="preserve"> penelitian </w:t>
      </w:r>
      <w:r w:rsidR="001B0743" w:rsidRPr="001B0743">
        <w:rPr>
          <w:rFonts w:ascii="Times New Roman" w:hAnsi="Times New Roman" w:cs="Times New Roman"/>
        </w:rPr>
        <w:lastRenderedPageBreak/>
        <w:fldChar w:fldCharType="begin" w:fldLock="1"/>
      </w:r>
      <w:r w:rsidR="00781675">
        <w:rPr>
          <w:rFonts w:ascii="Times New Roman" w:hAnsi="Times New Roman" w:cs="Times New Roman"/>
        </w:rPr>
        <w:instrText>ADDIN CSL_CITATION {"citationItems":[{"id":"ITEM-1","itemData":{"DOI":"10.37403/sultanist.v12i1.564","ISSN":"2338-4328","abstract":"AbstrakKinerja keberlanjutan bank syariah telah diatur dalam Peraturan Otoritas Jasa Keuangan Nomor 51/POJK.03/2017. Adanya peraturan tersebut menuntut perbankan syariah untuk selalu memperhatikan tindakan bisnis yang diambil agar tidak menimbulkan kerusakan lingkungan. Penelitian ini dilakukan untuk mengetahui pengaruh variabel-variabel yang ada pada bank syariah di Indonesia yaitu kinerja keuangan, good corporate governance, dan manajemen risiko terhadap kinerja keberlanjutan bank syariah. Penelitian ini merupakan penelitian kuantitatif dengan menggunakan alat analisis Eviews 12. Hasil penelitian menunjukkan bahwa terdapat perbedaan hubungan antar masing-masing variabel yang diuji.Kata kunci: kinerja keberlanjutan, bank syariah AbstractThe sustainability performance of Sharia banks has been regulated in Financial Services Authority Regulation Number 51/POJK.03/2017. The existence of these regulations requires Sharia banking to always pay attention to business actions taken so as not to cause environmental damage. This research was conducted to determine the influence of existing variables in Sharia banks in Indonesia, namely financial performance, good corporate governance, and risk management on the sustainability performance of Sharia banks. This research is quantitative research using the Eviews 12 analysis tool. The results of this research show that there are differences in the relationship between each of the variables tested.Keywords: financial sustainability, Sharia bank.","author":[{"dropping-particle":"","family":"Rohmandika","given":"Muhamad Susandra","non-dropping-particle":"","parse-names":false,"suffix":""}],"container-title":"SULTANIST: Jurnal Manajemen dan Keuangan","id":"ITEM-1","issue":"1","issued":{"date-parts":[["2024"]]},"page":"19-26","title":"Sharia Bank'S Attention Related To Sustainability Performance, Through Financial Performance, Good Corporate Governance, and Risk Management","type":"article-journal","volume":"12"},"uris":["http://www.mendeley.com/documents/?uuid=9a684776-3e66-4af0-abce-9429bcc7356d"]}],"mendeley":{"formattedCitation":"(Rohmandika, 2024)","manualFormatting":"Rohmandika, (2024)","plainTextFormattedCitation":"(Rohmandika, 2024)","previouslyFormattedCitation":"(Rohmandika, 2024)"},"properties":{"noteIndex":0},"schema":"https://github.com/citation-style-language/schema/raw/master/csl-citation.json"}</w:instrText>
      </w:r>
      <w:r w:rsidR="001B0743" w:rsidRPr="001B0743">
        <w:rPr>
          <w:rFonts w:ascii="Times New Roman" w:hAnsi="Times New Roman" w:cs="Times New Roman"/>
        </w:rPr>
        <w:fldChar w:fldCharType="separate"/>
      </w:r>
      <w:r w:rsidR="001B0743" w:rsidRPr="001B0743">
        <w:rPr>
          <w:rFonts w:ascii="Times New Roman" w:hAnsi="Times New Roman" w:cs="Times New Roman"/>
          <w:noProof/>
        </w:rPr>
        <w:t xml:space="preserve">Rohmandika, </w:t>
      </w:r>
      <w:r w:rsidR="005B0049">
        <w:rPr>
          <w:rFonts w:ascii="Times New Roman" w:hAnsi="Times New Roman" w:cs="Times New Roman"/>
          <w:noProof/>
        </w:rPr>
        <w:t>(</w:t>
      </w:r>
      <w:r w:rsidR="001B0743" w:rsidRPr="001B0743">
        <w:rPr>
          <w:rFonts w:ascii="Times New Roman" w:hAnsi="Times New Roman" w:cs="Times New Roman"/>
          <w:noProof/>
        </w:rPr>
        <w:t>2024)</w:t>
      </w:r>
      <w:r w:rsidR="001B0743" w:rsidRPr="001B0743">
        <w:rPr>
          <w:rFonts w:ascii="Times New Roman" w:hAnsi="Times New Roman" w:cs="Times New Roman"/>
        </w:rPr>
        <w:fldChar w:fldCharType="end"/>
      </w:r>
      <w:r w:rsidR="001B0743" w:rsidRPr="001B0743">
        <w:rPr>
          <w:rFonts w:ascii="Times New Roman" w:hAnsi="Times New Roman" w:cs="Times New Roman"/>
        </w:rPr>
        <w:t xml:space="preserve"> </w:t>
      </w:r>
      <w:r w:rsidR="00B65D78" w:rsidRPr="001B0743">
        <w:rPr>
          <w:rFonts w:ascii="Times New Roman" w:hAnsi="Times New Roman" w:cs="Times New Roman"/>
        </w:rPr>
        <w:t xml:space="preserve">menunjukkan </w:t>
      </w:r>
      <w:r w:rsidR="00B65D78" w:rsidRPr="001B0743">
        <w:rPr>
          <w:rFonts w:ascii="Times New Roman" w:hAnsi="Times New Roman" w:cs="Times New Roman"/>
          <w:i/>
          <w:iCs/>
        </w:rPr>
        <w:t>good corporate governance</w:t>
      </w:r>
      <w:r w:rsidR="00A24F83" w:rsidRPr="001B0743">
        <w:rPr>
          <w:rFonts w:ascii="Times New Roman" w:hAnsi="Times New Roman" w:cs="Times New Roman"/>
        </w:rPr>
        <w:t xml:space="preserve"> tidak berpengaruh signifikan terhadap </w:t>
      </w:r>
      <w:r w:rsidR="003E4EF6" w:rsidRPr="001B0743">
        <w:rPr>
          <w:rFonts w:ascii="Times New Roman" w:hAnsi="Times New Roman" w:cs="Times New Roman"/>
          <w:i/>
          <w:iCs/>
        </w:rPr>
        <w:t>sustainable performance</w:t>
      </w:r>
      <w:r w:rsidR="00A24F83" w:rsidRPr="001B0743">
        <w:rPr>
          <w:rFonts w:ascii="Times New Roman" w:hAnsi="Times New Roman" w:cs="Times New Roman"/>
        </w:rPr>
        <w:t xml:space="preserve"> perusahaan</w:t>
      </w:r>
      <w:r w:rsidR="001B0743">
        <w:rPr>
          <w:rFonts w:ascii="Times New Roman" w:hAnsi="Times New Roman" w:cs="Times New Roman"/>
        </w:rPr>
        <w:t xml:space="preserve"> </w:t>
      </w:r>
      <w:r w:rsidR="001B0743" w:rsidRPr="001B0743">
        <w:rPr>
          <w:rFonts w:ascii="Times New Roman" w:hAnsi="Times New Roman" w:cs="Times New Roman"/>
        </w:rPr>
        <w:t xml:space="preserve">yang mengindikasikan bahwa efektivitas tata kelola perusahaan dalam mendorong pencapaian </w:t>
      </w:r>
      <w:r w:rsidR="001B0743" w:rsidRPr="001B0743">
        <w:rPr>
          <w:rFonts w:ascii="Times New Roman" w:hAnsi="Times New Roman" w:cs="Times New Roman"/>
          <w:i/>
          <w:iCs/>
        </w:rPr>
        <w:t>sustainable development</w:t>
      </w:r>
      <w:r w:rsidR="001B0743" w:rsidRPr="001B0743">
        <w:rPr>
          <w:rFonts w:ascii="Times New Roman" w:hAnsi="Times New Roman" w:cs="Times New Roman"/>
        </w:rPr>
        <w:t xml:space="preserve"> dapat bergantung pada faktor kontekstual seperti karakteristik industri, tingkat kepatuhan, serta komitmen manajemen terhadap praktik keberlanjutan.</w:t>
      </w:r>
    </w:p>
    <w:p w14:paraId="1861D220" w14:textId="10925D6C" w:rsidR="002065ED" w:rsidRDefault="00DA4F51" w:rsidP="00EF2404">
      <w:pPr>
        <w:pStyle w:val="ListParagraph"/>
        <w:widowControl w:val="0"/>
        <w:tabs>
          <w:tab w:val="left" w:pos="567"/>
        </w:tabs>
        <w:spacing w:after="0" w:line="480" w:lineRule="auto"/>
        <w:ind w:left="0" w:firstLine="567"/>
        <w:jc w:val="both"/>
        <w:rPr>
          <w:rFonts w:ascii="Times New Roman" w:hAnsi="Times New Roman" w:cs="Times New Roman"/>
          <w:lang w:val="sv-SE"/>
        </w:rPr>
      </w:pPr>
      <w:r>
        <w:rPr>
          <w:rFonts w:ascii="Times New Roman" w:hAnsi="Times New Roman" w:cs="Times New Roman"/>
          <w:lang w:val="id-ID"/>
        </w:rPr>
        <w:t>Perusahaan s</w:t>
      </w:r>
      <w:r w:rsidR="005E0156" w:rsidRPr="00907C55">
        <w:rPr>
          <w:rFonts w:ascii="Times New Roman" w:hAnsi="Times New Roman" w:cs="Times New Roman"/>
          <w:lang w:val="id-ID"/>
        </w:rPr>
        <w:t>ektor energi yang terdaftar di Bursa Efek Indonesia sangat relevan untuk dikaji karena memiliki peran ganda</w:t>
      </w:r>
      <w:r w:rsidR="00A0037C">
        <w:rPr>
          <w:rFonts w:ascii="Times New Roman" w:hAnsi="Times New Roman" w:cs="Times New Roman"/>
          <w:lang w:val="id-ID"/>
        </w:rPr>
        <w:t xml:space="preserve">, yaitu </w:t>
      </w:r>
      <w:r w:rsidR="005E0156" w:rsidRPr="00907C55">
        <w:rPr>
          <w:rFonts w:ascii="Times New Roman" w:hAnsi="Times New Roman" w:cs="Times New Roman"/>
          <w:lang w:val="id-ID"/>
        </w:rPr>
        <w:t>sebagai penggerak perekonomian sekaligus penyumbang terbesar emisi karbon nasional.</w:t>
      </w:r>
      <w:r w:rsidR="005A5D6E">
        <w:rPr>
          <w:rFonts w:ascii="Times New Roman" w:hAnsi="Times New Roman" w:cs="Times New Roman"/>
          <w:lang w:val="id-ID"/>
        </w:rPr>
        <w:t xml:space="preserve"> </w:t>
      </w:r>
      <w:r w:rsidR="005E0156" w:rsidRPr="00907C55">
        <w:rPr>
          <w:rFonts w:ascii="Times New Roman" w:hAnsi="Times New Roman" w:cs="Times New Roman"/>
          <w:lang w:val="id-ID"/>
        </w:rPr>
        <w:t xml:space="preserve"> Di sisi lain, perusahaan energi sedang berada dalam fase transisi menuju energi terbarukan sesuai target </w:t>
      </w:r>
      <w:r w:rsidR="005E0156" w:rsidRPr="00907C55">
        <w:rPr>
          <w:rFonts w:ascii="Times New Roman" w:hAnsi="Times New Roman" w:cs="Times New Roman"/>
          <w:i/>
          <w:iCs/>
          <w:lang w:val="id-ID"/>
        </w:rPr>
        <w:t>net zero emission</w:t>
      </w:r>
      <w:r w:rsidR="005E0156" w:rsidRPr="00907C55">
        <w:rPr>
          <w:rFonts w:ascii="Times New Roman" w:hAnsi="Times New Roman" w:cs="Times New Roman"/>
          <w:lang w:val="id-ID"/>
        </w:rPr>
        <w:t xml:space="preserve"> Indonesia pada tahun 2060. </w:t>
      </w:r>
      <w:r w:rsidR="0060335D" w:rsidRPr="006006D4">
        <w:rPr>
          <w:rFonts w:ascii="Times New Roman" w:hAnsi="Times New Roman" w:cs="Times New Roman"/>
          <w:lang w:val="sv-SE"/>
        </w:rPr>
        <w:t>Transisi ini menuntut perusahaan untuk tidak hanya melakukan efisiensi energi dan inovasi teknologi, tetapi juga membangun kemampuan manajerial dan tata kelola yang mendukung keberlanjutan jangka panjang.</w:t>
      </w:r>
    </w:p>
    <w:p w14:paraId="3CC490A4" w14:textId="4D615B38" w:rsidR="00B84B5E" w:rsidRPr="006006D4" w:rsidRDefault="002065ED" w:rsidP="00EF2404">
      <w:pPr>
        <w:pStyle w:val="ListParagraph"/>
        <w:widowControl w:val="0"/>
        <w:tabs>
          <w:tab w:val="left" w:pos="567"/>
        </w:tabs>
        <w:spacing w:after="0" w:line="480" w:lineRule="auto"/>
        <w:ind w:left="0" w:firstLine="567"/>
        <w:jc w:val="both"/>
        <w:rPr>
          <w:rFonts w:ascii="Times New Roman" w:hAnsi="Times New Roman" w:cs="Times New Roman"/>
          <w:lang w:val="sv-SE"/>
        </w:rPr>
      </w:pPr>
      <w:r w:rsidRPr="00551BF6">
        <w:rPr>
          <w:rFonts w:ascii="Times New Roman" w:hAnsi="Times New Roman" w:cs="Times New Roman"/>
          <w:lang w:val="sv-SE"/>
        </w:rPr>
        <w:t xml:space="preserve">Meskipun berbagai penelitian sebelumnya telah membahas berbagai faktor yang memengaruhi </w:t>
      </w:r>
      <w:r w:rsidRPr="007C54E7">
        <w:rPr>
          <w:rFonts w:ascii="Times New Roman" w:hAnsi="Times New Roman" w:cs="Times New Roman"/>
          <w:lang w:val="sv-SE"/>
        </w:rPr>
        <w:t>pencapaian</w:t>
      </w:r>
      <w:r w:rsidRPr="007C54E7">
        <w:rPr>
          <w:rFonts w:ascii="Times New Roman" w:hAnsi="Times New Roman" w:cs="Times New Roman"/>
          <w:i/>
          <w:iCs/>
          <w:lang w:val="sv-SE"/>
        </w:rPr>
        <w:t xml:space="preserve"> sustainable development</w:t>
      </w:r>
      <w:r w:rsidRPr="00551BF6">
        <w:rPr>
          <w:rFonts w:ascii="Times New Roman" w:hAnsi="Times New Roman" w:cs="Times New Roman"/>
          <w:lang w:val="sv-SE"/>
        </w:rPr>
        <w:t xml:space="preserve">, </w:t>
      </w:r>
      <w:r w:rsidR="00C13493" w:rsidRPr="00C13493">
        <w:rPr>
          <w:rFonts w:ascii="Times New Roman" w:hAnsi="Times New Roman" w:cs="Times New Roman"/>
        </w:rPr>
        <w:t>namun</w:t>
      </w:r>
      <w:r w:rsidR="00EC2C5E">
        <w:rPr>
          <w:rFonts w:ascii="Times New Roman" w:hAnsi="Times New Roman" w:cs="Times New Roman"/>
        </w:rPr>
        <w:t xml:space="preserve"> </w:t>
      </w:r>
      <w:r w:rsidR="00EC2C5E" w:rsidRPr="00551BF6">
        <w:rPr>
          <w:rFonts w:ascii="Times New Roman" w:hAnsi="Times New Roman" w:cs="Times New Roman"/>
          <w:lang w:val="sv-SE"/>
        </w:rPr>
        <w:t xml:space="preserve">hasil temuan masih menunjukkan </w:t>
      </w:r>
      <w:r w:rsidR="00EC2C5E">
        <w:rPr>
          <w:rFonts w:ascii="Times New Roman" w:hAnsi="Times New Roman" w:cs="Times New Roman"/>
          <w:lang w:val="sv-SE"/>
        </w:rPr>
        <w:t>inkosistensi dan</w:t>
      </w:r>
      <w:r w:rsidR="00DD44ED">
        <w:rPr>
          <w:rFonts w:ascii="Times New Roman" w:hAnsi="Times New Roman" w:cs="Times New Roman"/>
          <w:lang w:val="sv-SE"/>
        </w:rPr>
        <w:t xml:space="preserve"> </w:t>
      </w:r>
      <w:r w:rsidR="00C13493" w:rsidRPr="00C13493">
        <w:rPr>
          <w:rFonts w:ascii="Times New Roman" w:hAnsi="Times New Roman" w:cs="Times New Roman"/>
        </w:rPr>
        <w:t>masih terdapat beberapa kesenjangan yang perlu di eksplorasi lebih lanjut</w:t>
      </w:r>
      <w:r w:rsidR="00DD44ED">
        <w:rPr>
          <w:rFonts w:ascii="Times New Roman" w:hAnsi="Times New Roman" w:cs="Times New Roman"/>
        </w:rPr>
        <w:t xml:space="preserve">, </w:t>
      </w:r>
      <w:r w:rsidRPr="00551BF6">
        <w:rPr>
          <w:rFonts w:ascii="Times New Roman" w:hAnsi="Times New Roman" w:cs="Times New Roman"/>
          <w:lang w:val="sv-SE"/>
        </w:rPr>
        <w:t xml:space="preserve">khususnya pada perusahaan sektor energi di </w:t>
      </w:r>
      <w:r w:rsidR="00BA3A27">
        <w:rPr>
          <w:rFonts w:ascii="Times New Roman" w:hAnsi="Times New Roman" w:cs="Times New Roman"/>
          <w:lang w:val="sv-SE"/>
        </w:rPr>
        <w:t>i</w:t>
      </w:r>
      <w:r w:rsidRPr="00551BF6">
        <w:rPr>
          <w:rFonts w:ascii="Times New Roman" w:hAnsi="Times New Roman" w:cs="Times New Roman"/>
          <w:lang w:val="sv-SE"/>
        </w:rPr>
        <w:t xml:space="preserve">ndonesia yang menghadapi tekanan besar untuk menyeimbangkan profitabilitas dan tanggung jawab lingkungan. Hingga saat ini, belum banyak penelitian yang mengkaji keterkaitan antara </w:t>
      </w:r>
      <w:r w:rsidRPr="00C730D8">
        <w:rPr>
          <w:rFonts w:ascii="Times New Roman" w:hAnsi="Times New Roman" w:cs="Times New Roman"/>
          <w:i/>
          <w:iCs/>
          <w:lang w:val="sv-SE"/>
        </w:rPr>
        <w:t>green intellectual capital</w:t>
      </w:r>
      <w:r w:rsidRPr="00551BF6">
        <w:rPr>
          <w:rFonts w:ascii="Times New Roman" w:hAnsi="Times New Roman" w:cs="Times New Roman"/>
          <w:lang w:val="sv-SE"/>
        </w:rPr>
        <w:t xml:space="preserve">, </w:t>
      </w:r>
      <w:r w:rsidRPr="00C730D8">
        <w:rPr>
          <w:rFonts w:ascii="Times New Roman" w:hAnsi="Times New Roman" w:cs="Times New Roman"/>
          <w:i/>
          <w:iCs/>
          <w:lang w:val="sv-SE"/>
        </w:rPr>
        <w:t>environmental cost</w:t>
      </w:r>
      <w:r w:rsidRPr="00551BF6">
        <w:rPr>
          <w:rFonts w:ascii="Times New Roman" w:hAnsi="Times New Roman" w:cs="Times New Roman"/>
          <w:lang w:val="sv-SE"/>
        </w:rPr>
        <w:t xml:space="preserve">, dan </w:t>
      </w:r>
      <w:r w:rsidRPr="00C730D8">
        <w:rPr>
          <w:rFonts w:ascii="Times New Roman" w:hAnsi="Times New Roman" w:cs="Times New Roman"/>
          <w:i/>
          <w:iCs/>
          <w:lang w:val="sv-SE"/>
        </w:rPr>
        <w:t>internal corporate governance strength</w:t>
      </w:r>
      <w:r w:rsidRPr="00551BF6">
        <w:rPr>
          <w:rFonts w:ascii="Times New Roman" w:hAnsi="Times New Roman" w:cs="Times New Roman"/>
          <w:lang w:val="sv-SE"/>
        </w:rPr>
        <w:t xml:space="preserve"> dalam satu model penelitian. Oleh karena itu, penelitian ini menjadi sangat relevan untuk dikaji lebih lanjut, karena dapat memberikan pemahaman empiris yang lebih komprehensif mengenai bagaimana </w:t>
      </w:r>
      <w:r w:rsidRPr="00551BF6">
        <w:rPr>
          <w:rFonts w:ascii="Times New Roman" w:hAnsi="Times New Roman" w:cs="Times New Roman"/>
          <w:lang w:val="sv-SE"/>
        </w:rPr>
        <w:lastRenderedPageBreak/>
        <w:t xml:space="preserve">integrasi ketiga aspek tersebut mampu mendorong tercapainya </w:t>
      </w:r>
      <w:r w:rsidRPr="00760E33">
        <w:rPr>
          <w:rFonts w:ascii="Times New Roman" w:hAnsi="Times New Roman" w:cs="Times New Roman"/>
          <w:i/>
          <w:iCs/>
          <w:lang w:val="sv-SE"/>
        </w:rPr>
        <w:t>sustainable development</w:t>
      </w:r>
      <w:r>
        <w:rPr>
          <w:rFonts w:ascii="Times New Roman" w:hAnsi="Times New Roman" w:cs="Times New Roman"/>
          <w:lang w:val="sv-SE"/>
        </w:rPr>
        <w:t xml:space="preserve"> </w:t>
      </w:r>
      <w:r w:rsidRPr="00551BF6">
        <w:rPr>
          <w:rFonts w:ascii="Times New Roman" w:hAnsi="Times New Roman" w:cs="Times New Roman"/>
          <w:lang w:val="sv-SE"/>
        </w:rPr>
        <w:t>pada perusahaan sektor energi.</w:t>
      </w:r>
      <w:r w:rsidRPr="006006D4">
        <w:rPr>
          <w:rFonts w:ascii="Times New Roman" w:hAnsi="Times New Roman" w:cs="Times New Roman"/>
          <w:lang w:val="sv-SE"/>
        </w:rPr>
        <w:t xml:space="preserve"> </w:t>
      </w:r>
    </w:p>
    <w:p w14:paraId="4663D6A0" w14:textId="5E54002D" w:rsidR="008A07ED" w:rsidRPr="008A07ED" w:rsidRDefault="008A07ED" w:rsidP="00EF2404">
      <w:pPr>
        <w:pStyle w:val="Heading2"/>
        <w:keepNext w:val="0"/>
        <w:keepLines w:val="0"/>
        <w:widowControl w:val="0"/>
        <w:numPr>
          <w:ilvl w:val="0"/>
          <w:numId w:val="19"/>
        </w:numPr>
        <w:spacing w:line="360" w:lineRule="auto"/>
        <w:ind w:left="567" w:hanging="567"/>
        <w:rPr>
          <w:lang w:val="id-ID"/>
        </w:rPr>
      </w:pPr>
      <w:bookmarkStart w:id="17" w:name="_Toc224048274"/>
      <w:r>
        <w:rPr>
          <w:lang w:val="id-ID"/>
        </w:rPr>
        <w:t>Rumusan Masalah</w:t>
      </w:r>
      <w:bookmarkEnd w:id="17"/>
    </w:p>
    <w:p w14:paraId="6319A948" w14:textId="25D6104E" w:rsidR="00184546" w:rsidRDefault="00E97C8B" w:rsidP="00EF2404">
      <w:pPr>
        <w:pStyle w:val="ListParagraph"/>
        <w:widowControl w:val="0"/>
        <w:spacing w:after="0" w:line="480" w:lineRule="auto"/>
        <w:ind w:left="0" w:firstLine="567"/>
        <w:jc w:val="both"/>
        <w:rPr>
          <w:rFonts w:ascii="Times New Roman" w:hAnsi="Times New Roman" w:cs="Times New Roman"/>
          <w:lang w:val="id-ID"/>
        </w:rPr>
      </w:pPr>
      <w:r w:rsidRPr="00881257">
        <w:rPr>
          <w:rFonts w:ascii="Times New Roman" w:hAnsi="Times New Roman" w:cs="Times New Roman"/>
          <w:lang w:val="id-ID"/>
        </w:rPr>
        <w:t>Berdasarkan uraian latar be</w:t>
      </w:r>
      <w:r>
        <w:rPr>
          <w:rFonts w:ascii="Times New Roman" w:hAnsi="Times New Roman" w:cs="Times New Roman"/>
          <w:lang w:val="id-ID"/>
        </w:rPr>
        <w:t xml:space="preserve">lakang, maka permasalahan pada </w:t>
      </w:r>
      <w:r w:rsidRPr="00881257">
        <w:rPr>
          <w:rFonts w:ascii="Times New Roman" w:hAnsi="Times New Roman" w:cs="Times New Roman"/>
          <w:lang w:val="id-ID"/>
        </w:rPr>
        <w:t xml:space="preserve">penelitian ini dapat dirumuskan sebagai berikut </w:t>
      </w:r>
      <w:r w:rsidR="00B94836">
        <w:rPr>
          <w:rFonts w:ascii="Times New Roman" w:hAnsi="Times New Roman" w:cs="Times New Roman"/>
          <w:lang w:val="id-ID"/>
        </w:rPr>
        <w:t>:</w:t>
      </w:r>
    </w:p>
    <w:p w14:paraId="6BDF1385" w14:textId="680BAFBF" w:rsidR="00B94836" w:rsidRPr="00B94836" w:rsidRDefault="00F3731B" w:rsidP="00EF2404">
      <w:pPr>
        <w:pStyle w:val="ListParagraph"/>
        <w:widowControl w:val="0"/>
        <w:numPr>
          <w:ilvl w:val="0"/>
          <w:numId w:val="1"/>
        </w:numPr>
        <w:spacing w:after="0" w:line="480" w:lineRule="auto"/>
        <w:ind w:left="567" w:hanging="567"/>
        <w:jc w:val="both"/>
        <w:rPr>
          <w:rFonts w:ascii="Times New Roman" w:hAnsi="Times New Roman" w:cs="Times New Roman"/>
          <w:b/>
          <w:bCs/>
          <w:lang w:val="id-ID"/>
        </w:rPr>
      </w:pPr>
      <w:r w:rsidRPr="00184546">
        <w:rPr>
          <w:rFonts w:ascii="Times New Roman" w:hAnsi="Times New Roman" w:cs="Times New Roman"/>
          <w:lang w:val="id-ID"/>
        </w:rPr>
        <w:t xml:space="preserve">Apakah </w:t>
      </w:r>
      <w:r w:rsidRPr="00184546">
        <w:rPr>
          <w:rFonts w:ascii="Times New Roman" w:hAnsi="Times New Roman" w:cs="Times New Roman"/>
          <w:i/>
          <w:iCs/>
          <w:lang w:val="id-ID"/>
        </w:rPr>
        <w:t>Green Intellectual Capital</w:t>
      </w:r>
      <w:r w:rsidRPr="00184546">
        <w:rPr>
          <w:rFonts w:ascii="Times New Roman" w:hAnsi="Times New Roman" w:cs="Times New Roman"/>
          <w:lang w:val="id-ID"/>
        </w:rPr>
        <w:t xml:space="preserve"> berpengaruh terhadap </w:t>
      </w:r>
      <w:r w:rsidRPr="00184546">
        <w:rPr>
          <w:rFonts w:ascii="Times New Roman" w:hAnsi="Times New Roman" w:cs="Times New Roman"/>
          <w:i/>
          <w:iCs/>
          <w:lang w:val="id-ID"/>
        </w:rPr>
        <w:t xml:space="preserve">Sustainable </w:t>
      </w:r>
      <w:r w:rsidR="0060335D">
        <w:rPr>
          <w:rFonts w:ascii="Times New Roman" w:hAnsi="Times New Roman" w:cs="Times New Roman"/>
          <w:i/>
          <w:iCs/>
          <w:lang w:val="id-ID"/>
        </w:rPr>
        <w:t>Development</w:t>
      </w:r>
      <w:r w:rsidR="00783957">
        <w:rPr>
          <w:rFonts w:ascii="Times New Roman" w:hAnsi="Times New Roman" w:cs="Times New Roman"/>
          <w:lang w:val="id-ID"/>
        </w:rPr>
        <w:t>?</w:t>
      </w:r>
      <w:r w:rsidR="00CD5F91">
        <w:rPr>
          <w:rFonts w:ascii="Times New Roman" w:hAnsi="Times New Roman" w:cs="Times New Roman"/>
          <w:lang w:val="id-ID"/>
        </w:rPr>
        <w:t xml:space="preserve"> </w:t>
      </w:r>
    </w:p>
    <w:p w14:paraId="1A760C75" w14:textId="2DD1515F" w:rsidR="00B94836" w:rsidRPr="00B94836" w:rsidRDefault="00F3731B" w:rsidP="00EF2404">
      <w:pPr>
        <w:pStyle w:val="ListParagraph"/>
        <w:widowControl w:val="0"/>
        <w:numPr>
          <w:ilvl w:val="0"/>
          <w:numId w:val="1"/>
        </w:numPr>
        <w:spacing w:after="0" w:line="480" w:lineRule="auto"/>
        <w:ind w:left="567" w:hanging="567"/>
        <w:jc w:val="both"/>
        <w:rPr>
          <w:rFonts w:ascii="Times New Roman" w:hAnsi="Times New Roman" w:cs="Times New Roman"/>
          <w:b/>
          <w:bCs/>
          <w:lang w:val="id-ID"/>
        </w:rPr>
      </w:pPr>
      <w:r w:rsidRPr="00B94836">
        <w:rPr>
          <w:rFonts w:ascii="Times New Roman" w:hAnsi="Times New Roman" w:cs="Times New Roman"/>
          <w:lang w:val="id-ID"/>
        </w:rPr>
        <w:t xml:space="preserve">Apakah </w:t>
      </w:r>
      <w:r w:rsidRPr="00B94836">
        <w:rPr>
          <w:rFonts w:ascii="Times New Roman" w:hAnsi="Times New Roman" w:cs="Times New Roman"/>
          <w:i/>
          <w:iCs/>
          <w:lang w:val="id-ID"/>
        </w:rPr>
        <w:t>Environmental Cost</w:t>
      </w:r>
      <w:r w:rsidRPr="00B94836">
        <w:rPr>
          <w:rFonts w:ascii="Times New Roman" w:hAnsi="Times New Roman" w:cs="Times New Roman"/>
          <w:lang w:val="id-ID"/>
        </w:rPr>
        <w:t xml:space="preserve"> berpengaruh</w:t>
      </w:r>
      <w:r w:rsidR="00C97E19" w:rsidRPr="00B94836">
        <w:rPr>
          <w:rFonts w:ascii="Times New Roman" w:hAnsi="Times New Roman" w:cs="Times New Roman"/>
          <w:lang w:val="id-ID"/>
        </w:rPr>
        <w:t xml:space="preserve"> </w:t>
      </w:r>
      <w:r w:rsidRPr="00B94836">
        <w:rPr>
          <w:rFonts w:ascii="Times New Roman" w:hAnsi="Times New Roman" w:cs="Times New Roman"/>
          <w:lang w:val="id-ID"/>
        </w:rPr>
        <w:t xml:space="preserve">terhadap </w:t>
      </w:r>
      <w:r w:rsidRPr="00B94836">
        <w:rPr>
          <w:rFonts w:ascii="Times New Roman" w:hAnsi="Times New Roman" w:cs="Times New Roman"/>
          <w:i/>
          <w:iCs/>
          <w:lang w:val="id-ID"/>
        </w:rPr>
        <w:t xml:space="preserve">Sustainable </w:t>
      </w:r>
      <w:r w:rsidR="0060335D">
        <w:rPr>
          <w:rFonts w:ascii="Times New Roman" w:hAnsi="Times New Roman" w:cs="Times New Roman"/>
          <w:i/>
          <w:iCs/>
          <w:lang w:val="id-ID"/>
        </w:rPr>
        <w:t>Development</w:t>
      </w:r>
      <w:r w:rsidR="00CD5F91">
        <w:rPr>
          <w:rFonts w:ascii="Times New Roman" w:hAnsi="Times New Roman" w:cs="Times New Roman"/>
          <w:lang w:val="id-ID"/>
        </w:rPr>
        <w:t xml:space="preserve">? </w:t>
      </w:r>
    </w:p>
    <w:p w14:paraId="4F281042" w14:textId="18806111" w:rsidR="00915E34" w:rsidRPr="00915E34" w:rsidRDefault="00F3731B" w:rsidP="00915E34">
      <w:pPr>
        <w:pStyle w:val="ListParagraph"/>
        <w:widowControl w:val="0"/>
        <w:numPr>
          <w:ilvl w:val="0"/>
          <w:numId w:val="1"/>
        </w:numPr>
        <w:spacing w:after="0" w:line="480" w:lineRule="auto"/>
        <w:ind w:left="567" w:hanging="567"/>
        <w:jc w:val="both"/>
        <w:rPr>
          <w:rFonts w:ascii="Times New Roman" w:hAnsi="Times New Roman" w:cs="Times New Roman"/>
          <w:b/>
          <w:bCs/>
          <w:lang w:val="id-ID"/>
        </w:rPr>
      </w:pPr>
      <w:r w:rsidRPr="00B94836">
        <w:rPr>
          <w:rFonts w:ascii="Times New Roman" w:hAnsi="Times New Roman" w:cs="Times New Roman"/>
          <w:lang w:val="id-ID"/>
        </w:rPr>
        <w:t xml:space="preserve">Apakah </w:t>
      </w:r>
      <w:r w:rsidRPr="00B94836">
        <w:rPr>
          <w:rFonts w:ascii="Times New Roman" w:hAnsi="Times New Roman" w:cs="Times New Roman"/>
          <w:i/>
          <w:iCs/>
          <w:lang w:val="id-ID"/>
        </w:rPr>
        <w:t>Internal Corporate Governance Strength</w:t>
      </w:r>
      <w:r w:rsidRPr="00B94836">
        <w:rPr>
          <w:rFonts w:ascii="Times New Roman" w:hAnsi="Times New Roman" w:cs="Times New Roman"/>
          <w:lang w:val="id-ID"/>
        </w:rPr>
        <w:t xml:space="preserve"> berpengaruh</w:t>
      </w:r>
      <w:r w:rsidR="00CD5F91">
        <w:rPr>
          <w:rFonts w:ascii="Times New Roman" w:hAnsi="Times New Roman" w:cs="Times New Roman"/>
          <w:lang w:val="id-ID"/>
        </w:rPr>
        <w:t xml:space="preserve"> </w:t>
      </w:r>
      <w:r w:rsidRPr="00B94836">
        <w:rPr>
          <w:rFonts w:ascii="Times New Roman" w:hAnsi="Times New Roman" w:cs="Times New Roman"/>
          <w:lang w:val="id-ID"/>
        </w:rPr>
        <w:t xml:space="preserve">terhadap </w:t>
      </w:r>
      <w:r w:rsidRPr="00B94836">
        <w:rPr>
          <w:rFonts w:ascii="Times New Roman" w:hAnsi="Times New Roman" w:cs="Times New Roman"/>
          <w:i/>
          <w:iCs/>
          <w:lang w:val="id-ID"/>
        </w:rPr>
        <w:t xml:space="preserve">Sustainable </w:t>
      </w:r>
      <w:r w:rsidR="0060335D">
        <w:rPr>
          <w:rFonts w:ascii="Times New Roman" w:hAnsi="Times New Roman" w:cs="Times New Roman"/>
          <w:i/>
          <w:iCs/>
          <w:lang w:val="id-ID"/>
        </w:rPr>
        <w:t>Development</w:t>
      </w:r>
      <w:r w:rsidR="00CD5F91">
        <w:rPr>
          <w:rFonts w:ascii="Times New Roman" w:hAnsi="Times New Roman" w:cs="Times New Roman"/>
          <w:lang w:val="id-ID"/>
        </w:rPr>
        <w:t>?</w:t>
      </w:r>
    </w:p>
    <w:p w14:paraId="2F91C7E5" w14:textId="2202A001" w:rsidR="008A07ED" w:rsidRDefault="008A07ED" w:rsidP="00EF2404">
      <w:pPr>
        <w:pStyle w:val="Heading2"/>
        <w:keepNext w:val="0"/>
        <w:keepLines w:val="0"/>
        <w:widowControl w:val="0"/>
        <w:numPr>
          <w:ilvl w:val="1"/>
          <w:numId w:val="20"/>
        </w:numPr>
        <w:spacing w:line="360" w:lineRule="auto"/>
        <w:ind w:left="567" w:hanging="567"/>
        <w:rPr>
          <w:lang w:val="id-ID"/>
        </w:rPr>
      </w:pPr>
      <w:bookmarkStart w:id="18" w:name="_Toc224048275"/>
      <w:r>
        <w:rPr>
          <w:lang w:val="id-ID"/>
        </w:rPr>
        <w:t>Tujuan Penelitian</w:t>
      </w:r>
      <w:bookmarkEnd w:id="18"/>
    </w:p>
    <w:p w14:paraId="3E4FD7FF" w14:textId="4D757EE4" w:rsidR="00F27A11" w:rsidRPr="00030E4E" w:rsidRDefault="00F27A11" w:rsidP="00EF2404">
      <w:pPr>
        <w:pStyle w:val="ListParagraph"/>
        <w:widowControl w:val="0"/>
        <w:spacing w:after="0" w:line="480" w:lineRule="auto"/>
        <w:ind w:left="0" w:firstLine="567"/>
        <w:jc w:val="both"/>
        <w:rPr>
          <w:rFonts w:ascii="Times New Roman" w:hAnsi="Times New Roman" w:cs="Times New Roman"/>
          <w:b/>
          <w:bCs/>
          <w:lang w:val="id-ID"/>
        </w:rPr>
      </w:pPr>
      <w:r w:rsidRPr="00F27A11">
        <w:rPr>
          <w:rFonts w:ascii="Times New Roman" w:hAnsi="Times New Roman" w:cs="Times New Roman"/>
          <w:lang w:val="id-ID"/>
        </w:rPr>
        <w:t>Berdasarkan penjelasan rumusan masalah diatas maka tujuan penelitian</w:t>
      </w:r>
      <w:r w:rsidR="00030E4E">
        <w:rPr>
          <w:rFonts w:ascii="Times New Roman" w:hAnsi="Times New Roman" w:cs="Times New Roman"/>
          <w:lang w:val="id-ID"/>
        </w:rPr>
        <w:t xml:space="preserve"> </w:t>
      </w:r>
      <w:r w:rsidR="007E4ECE">
        <w:rPr>
          <w:rFonts w:ascii="Times New Roman" w:hAnsi="Times New Roman" w:cs="Times New Roman"/>
          <w:lang w:val="id-ID"/>
        </w:rPr>
        <w:t>a</w:t>
      </w:r>
      <w:r w:rsidRPr="00603CE3">
        <w:rPr>
          <w:rFonts w:ascii="Times New Roman" w:hAnsi="Times New Roman" w:cs="Times New Roman"/>
          <w:lang w:val="id-ID"/>
        </w:rPr>
        <w:t>dalah</w:t>
      </w:r>
      <w:r w:rsidR="00250314">
        <w:rPr>
          <w:rFonts w:ascii="Times New Roman" w:hAnsi="Times New Roman" w:cs="Times New Roman"/>
          <w:lang w:val="id-ID"/>
        </w:rPr>
        <w:t xml:space="preserve"> sebagai  berikut</w:t>
      </w:r>
      <w:r w:rsidRPr="00603CE3">
        <w:rPr>
          <w:rFonts w:ascii="Times New Roman" w:hAnsi="Times New Roman" w:cs="Times New Roman"/>
          <w:lang w:val="id-ID"/>
        </w:rPr>
        <w:t>:</w:t>
      </w:r>
    </w:p>
    <w:p w14:paraId="426362AD" w14:textId="551E46A0" w:rsidR="00603CE3" w:rsidRDefault="00875CC1" w:rsidP="00EF2404">
      <w:pPr>
        <w:pStyle w:val="ListParagraph"/>
        <w:widowControl w:val="0"/>
        <w:numPr>
          <w:ilvl w:val="0"/>
          <w:numId w:val="2"/>
        </w:numPr>
        <w:spacing w:after="0" w:line="480" w:lineRule="auto"/>
        <w:ind w:left="567" w:hanging="567"/>
        <w:jc w:val="both"/>
        <w:rPr>
          <w:rFonts w:ascii="Times New Roman" w:hAnsi="Times New Roman" w:cs="Times New Roman"/>
          <w:lang w:val="id-ID"/>
        </w:rPr>
      </w:pPr>
      <w:r>
        <w:rPr>
          <w:rFonts w:ascii="Times New Roman" w:hAnsi="Times New Roman" w:cs="Times New Roman"/>
          <w:lang w:val="id-ID"/>
        </w:rPr>
        <w:t>Untuk m</w:t>
      </w:r>
      <w:r w:rsidR="00C97E19" w:rsidRPr="005260E4">
        <w:rPr>
          <w:rFonts w:ascii="Times New Roman" w:hAnsi="Times New Roman" w:cs="Times New Roman"/>
          <w:lang w:val="id-ID"/>
        </w:rPr>
        <w:t>engetahui</w:t>
      </w:r>
      <w:r>
        <w:rPr>
          <w:rFonts w:ascii="Times New Roman" w:hAnsi="Times New Roman" w:cs="Times New Roman"/>
          <w:lang w:val="id-ID"/>
        </w:rPr>
        <w:t xml:space="preserve"> dan menganalisis</w:t>
      </w:r>
      <w:r w:rsidR="00C97E19" w:rsidRPr="005260E4">
        <w:rPr>
          <w:rFonts w:ascii="Times New Roman" w:hAnsi="Times New Roman" w:cs="Times New Roman"/>
          <w:lang w:val="id-ID"/>
        </w:rPr>
        <w:t xml:space="preserve"> </w:t>
      </w:r>
      <w:r w:rsidR="00664AC1" w:rsidRPr="005260E4">
        <w:rPr>
          <w:rFonts w:ascii="Times New Roman" w:hAnsi="Times New Roman" w:cs="Times New Roman"/>
          <w:lang w:val="id-ID"/>
        </w:rPr>
        <w:t xml:space="preserve">pengaruh </w:t>
      </w:r>
      <w:r w:rsidR="00664AC1" w:rsidRPr="005260E4">
        <w:rPr>
          <w:rFonts w:ascii="Times New Roman" w:hAnsi="Times New Roman" w:cs="Times New Roman"/>
          <w:i/>
          <w:iCs/>
          <w:lang w:val="id-ID"/>
        </w:rPr>
        <w:t>Green Intellectual Capital</w:t>
      </w:r>
      <w:r w:rsidR="00664AC1" w:rsidRPr="005260E4">
        <w:rPr>
          <w:rFonts w:ascii="Times New Roman" w:hAnsi="Times New Roman" w:cs="Times New Roman"/>
          <w:lang w:val="id-ID"/>
        </w:rPr>
        <w:t xml:space="preserve"> terhadap </w:t>
      </w:r>
      <w:r w:rsidR="00664AC1" w:rsidRPr="005260E4">
        <w:rPr>
          <w:rFonts w:ascii="Times New Roman" w:hAnsi="Times New Roman" w:cs="Times New Roman"/>
          <w:i/>
          <w:iCs/>
          <w:lang w:val="id-ID"/>
        </w:rPr>
        <w:t xml:space="preserve">Sustainable </w:t>
      </w:r>
      <w:r w:rsidR="0060335D">
        <w:rPr>
          <w:rFonts w:ascii="Times New Roman" w:hAnsi="Times New Roman" w:cs="Times New Roman"/>
          <w:i/>
          <w:iCs/>
          <w:lang w:val="id-ID"/>
        </w:rPr>
        <w:t>Development</w:t>
      </w:r>
      <w:r>
        <w:rPr>
          <w:rFonts w:ascii="Times New Roman" w:hAnsi="Times New Roman" w:cs="Times New Roman"/>
          <w:i/>
          <w:iCs/>
          <w:lang w:val="id-ID"/>
        </w:rPr>
        <w:t>.</w:t>
      </w:r>
    </w:p>
    <w:p w14:paraId="12E9413C" w14:textId="09F2EBB5" w:rsidR="00603CE3" w:rsidRDefault="00875CC1" w:rsidP="00EF2404">
      <w:pPr>
        <w:pStyle w:val="ListParagraph"/>
        <w:widowControl w:val="0"/>
        <w:numPr>
          <w:ilvl w:val="0"/>
          <w:numId w:val="2"/>
        </w:numPr>
        <w:spacing w:after="0" w:line="480" w:lineRule="auto"/>
        <w:ind w:left="567" w:hanging="567"/>
        <w:jc w:val="both"/>
        <w:rPr>
          <w:rFonts w:ascii="Times New Roman" w:hAnsi="Times New Roman" w:cs="Times New Roman"/>
          <w:lang w:val="id-ID"/>
        </w:rPr>
      </w:pPr>
      <w:r>
        <w:rPr>
          <w:rFonts w:ascii="Times New Roman" w:hAnsi="Times New Roman" w:cs="Times New Roman"/>
          <w:lang w:val="id-ID"/>
        </w:rPr>
        <w:t>Untuk m</w:t>
      </w:r>
      <w:r w:rsidR="00B46B1A" w:rsidRPr="00603CE3">
        <w:rPr>
          <w:rFonts w:ascii="Times New Roman" w:hAnsi="Times New Roman" w:cs="Times New Roman"/>
          <w:lang w:val="id-ID"/>
        </w:rPr>
        <w:t xml:space="preserve">engetahui </w:t>
      </w:r>
      <w:r>
        <w:rPr>
          <w:rFonts w:ascii="Times New Roman" w:hAnsi="Times New Roman" w:cs="Times New Roman"/>
          <w:lang w:val="id-ID"/>
        </w:rPr>
        <w:t xml:space="preserve">dan menganalisis </w:t>
      </w:r>
      <w:r w:rsidR="00664AC1" w:rsidRPr="00603CE3">
        <w:rPr>
          <w:rFonts w:ascii="Times New Roman" w:hAnsi="Times New Roman" w:cs="Times New Roman"/>
          <w:lang w:val="id-ID"/>
        </w:rPr>
        <w:t xml:space="preserve">pengaruh </w:t>
      </w:r>
      <w:r w:rsidR="00664AC1" w:rsidRPr="00603CE3">
        <w:rPr>
          <w:rFonts w:ascii="Times New Roman" w:hAnsi="Times New Roman" w:cs="Times New Roman"/>
          <w:i/>
          <w:iCs/>
          <w:lang w:val="id-ID"/>
        </w:rPr>
        <w:t>Environmental Cost</w:t>
      </w:r>
      <w:r w:rsidR="00664AC1" w:rsidRPr="00603CE3">
        <w:rPr>
          <w:rFonts w:ascii="Times New Roman" w:hAnsi="Times New Roman" w:cs="Times New Roman"/>
          <w:lang w:val="id-ID"/>
        </w:rPr>
        <w:t xml:space="preserve"> terhadap </w:t>
      </w:r>
      <w:r w:rsidR="00664AC1" w:rsidRPr="00603CE3">
        <w:rPr>
          <w:rFonts w:ascii="Times New Roman" w:hAnsi="Times New Roman" w:cs="Times New Roman"/>
          <w:i/>
          <w:iCs/>
          <w:lang w:val="id-ID"/>
        </w:rPr>
        <w:t xml:space="preserve">Sustainable </w:t>
      </w:r>
      <w:r w:rsidR="0060335D">
        <w:rPr>
          <w:rFonts w:ascii="Times New Roman" w:hAnsi="Times New Roman" w:cs="Times New Roman"/>
          <w:i/>
          <w:iCs/>
          <w:lang w:val="id-ID"/>
        </w:rPr>
        <w:t>Development</w:t>
      </w:r>
      <w:r>
        <w:rPr>
          <w:rFonts w:ascii="Times New Roman" w:hAnsi="Times New Roman" w:cs="Times New Roman"/>
          <w:i/>
          <w:iCs/>
          <w:lang w:val="id-ID"/>
        </w:rPr>
        <w:t>.</w:t>
      </w:r>
      <w:r w:rsidR="005260E4" w:rsidRPr="00603CE3">
        <w:rPr>
          <w:rFonts w:ascii="Times New Roman" w:hAnsi="Times New Roman" w:cs="Times New Roman"/>
          <w:lang w:val="id-ID"/>
        </w:rPr>
        <w:t xml:space="preserve"> </w:t>
      </w:r>
    </w:p>
    <w:p w14:paraId="111D68BD" w14:textId="7D038839" w:rsidR="00654716" w:rsidRDefault="00875CC1" w:rsidP="00654716">
      <w:pPr>
        <w:pStyle w:val="ListParagraph"/>
        <w:widowControl w:val="0"/>
        <w:numPr>
          <w:ilvl w:val="0"/>
          <w:numId w:val="2"/>
        </w:numPr>
        <w:spacing w:after="0" w:line="480" w:lineRule="auto"/>
        <w:ind w:left="567" w:hanging="567"/>
        <w:jc w:val="both"/>
        <w:rPr>
          <w:rFonts w:ascii="Times New Roman" w:hAnsi="Times New Roman" w:cs="Times New Roman"/>
          <w:lang w:val="id-ID"/>
        </w:rPr>
      </w:pPr>
      <w:r>
        <w:rPr>
          <w:rFonts w:ascii="Times New Roman" w:hAnsi="Times New Roman" w:cs="Times New Roman"/>
          <w:lang w:val="id-ID"/>
        </w:rPr>
        <w:t>Untuk m</w:t>
      </w:r>
      <w:r w:rsidR="00B46B1A" w:rsidRPr="00603CE3">
        <w:rPr>
          <w:rFonts w:ascii="Times New Roman" w:hAnsi="Times New Roman" w:cs="Times New Roman"/>
          <w:lang w:val="id-ID"/>
        </w:rPr>
        <w:t>engetahui</w:t>
      </w:r>
      <w:r>
        <w:rPr>
          <w:rFonts w:ascii="Times New Roman" w:hAnsi="Times New Roman" w:cs="Times New Roman"/>
          <w:lang w:val="id-ID"/>
        </w:rPr>
        <w:t xml:space="preserve"> dan menganalisis</w:t>
      </w:r>
      <w:r w:rsidR="00B46B1A" w:rsidRPr="00603CE3">
        <w:rPr>
          <w:rFonts w:ascii="Times New Roman" w:hAnsi="Times New Roman" w:cs="Times New Roman"/>
          <w:lang w:val="id-ID"/>
        </w:rPr>
        <w:t xml:space="preserve"> </w:t>
      </w:r>
      <w:r w:rsidR="00664AC1" w:rsidRPr="00603CE3">
        <w:rPr>
          <w:rFonts w:ascii="Times New Roman" w:hAnsi="Times New Roman" w:cs="Times New Roman"/>
          <w:lang w:val="id-ID"/>
        </w:rPr>
        <w:t xml:space="preserve">pengaruh </w:t>
      </w:r>
      <w:r w:rsidR="00664AC1" w:rsidRPr="00603CE3">
        <w:rPr>
          <w:rFonts w:ascii="Times New Roman" w:hAnsi="Times New Roman" w:cs="Times New Roman"/>
          <w:i/>
          <w:iCs/>
          <w:lang w:val="id-ID"/>
        </w:rPr>
        <w:t>Internal Corporate Governance Strength</w:t>
      </w:r>
      <w:r w:rsidR="00664AC1" w:rsidRPr="00603CE3">
        <w:rPr>
          <w:rFonts w:ascii="Times New Roman" w:hAnsi="Times New Roman" w:cs="Times New Roman"/>
          <w:lang w:val="id-ID"/>
        </w:rPr>
        <w:t xml:space="preserve"> terhadap </w:t>
      </w:r>
      <w:r w:rsidR="00664AC1" w:rsidRPr="00603CE3">
        <w:rPr>
          <w:rFonts w:ascii="Times New Roman" w:hAnsi="Times New Roman" w:cs="Times New Roman"/>
          <w:i/>
          <w:iCs/>
          <w:lang w:val="id-ID"/>
        </w:rPr>
        <w:t xml:space="preserve">Sustainable </w:t>
      </w:r>
      <w:r w:rsidR="0060335D">
        <w:rPr>
          <w:rFonts w:ascii="Times New Roman" w:hAnsi="Times New Roman" w:cs="Times New Roman"/>
          <w:i/>
          <w:iCs/>
          <w:lang w:val="id-ID"/>
        </w:rPr>
        <w:t>Development</w:t>
      </w:r>
      <w:r>
        <w:rPr>
          <w:rFonts w:ascii="Times New Roman" w:hAnsi="Times New Roman" w:cs="Times New Roman"/>
          <w:lang w:val="id-ID"/>
        </w:rPr>
        <w:t>.</w:t>
      </w:r>
    </w:p>
    <w:p w14:paraId="1FA7755C" w14:textId="77777777" w:rsidR="00BA3A27" w:rsidRDefault="00BA3A27" w:rsidP="00BA3A27">
      <w:pPr>
        <w:widowControl w:val="0"/>
        <w:spacing w:after="0" w:line="480" w:lineRule="auto"/>
        <w:jc w:val="both"/>
        <w:rPr>
          <w:rFonts w:ascii="Times New Roman" w:hAnsi="Times New Roman" w:cs="Times New Roman"/>
          <w:lang w:val="id-ID"/>
        </w:rPr>
      </w:pPr>
    </w:p>
    <w:p w14:paraId="64F43510" w14:textId="77777777" w:rsidR="00BA3A27" w:rsidRPr="00BA3A27" w:rsidRDefault="00BA3A27" w:rsidP="00BA3A27">
      <w:pPr>
        <w:widowControl w:val="0"/>
        <w:spacing w:after="0" w:line="480" w:lineRule="auto"/>
        <w:jc w:val="both"/>
        <w:rPr>
          <w:rFonts w:ascii="Times New Roman" w:hAnsi="Times New Roman" w:cs="Times New Roman"/>
          <w:lang w:val="id-ID"/>
        </w:rPr>
      </w:pPr>
    </w:p>
    <w:p w14:paraId="553B9094" w14:textId="76F874A1" w:rsidR="008A07ED" w:rsidRPr="008A07ED" w:rsidRDefault="0050573F" w:rsidP="00EF2404">
      <w:pPr>
        <w:pStyle w:val="Heading2"/>
        <w:keepNext w:val="0"/>
        <w:keepLines w:val="0"/>
        <w:widowControl w:val="0"/>
        <w:numPr>
          <w:ilvl w:val="0"/>
          <w:numId w:val="21"/>
        </w:numPr>
        <w:spacing w:line="360" w:lineRule="auto"/>
        <w:ind w:left="567" w:hanging="567"/>
        <w:rPr>
          <w:lang w:val="id-ID"/>
        </w:rPr>
      </w:pPr>
      <w:bookmarkStart w:id="19" w:name="_Toc224048276"/>
      <w:r>
        <w:rPr>
          <w:lang w:val="id-ID"/>
        </w:rPr>
        <w:lastRenderedPageBreak/>
        <w:t>Manfaat Penelitian</w:t>
      </w:r>
      <w:bookmarkEnd w:id="19"/>
      <w:r>
        <w:rPr>
          <w:lang w:val="id-ID"/>
        </w:rPr>
        <w:t xml:space="preserve"> </w:t>
      </w:r>
    </w:p>
    <w:p w14:paraId="269915BD" w14:textId="72E518BC" w:rsidR="00D9171F" w:rsidRDefault="00F660B7" w:rsidP="00654716">
      <w:pPr>
        <w:pStyle w:val="ListParagraph"/>
        <w:widowControl w:val="0"/>
        <w:spacing w:after="0" w:line="480" w:lineRule="auto"/>
        <w:ind w:left="0" w:firstLine="567"/>
        <w:jc w:val="both"/>
        <w:rPr>
          <w:rFonts w:ascii="Times New Roman" w:hAnsi="Times New Roman" w:cs="Times New Roman"/>
          <w:lang w:val="id-ID"/>
        </w:rPr>
      </w:pPr>
      <w:r w:rsidRPr="00F660B7">
        <w:rPr>
          <w:rFonts w:ascii="Times New Roman" w:hAnsi="Times New Roman" w:cs="Times New Roman"/>
          <w:lang w:val="id-ID"/>
        </w:rPr>
        <w:t xml:space="preserve">Berdasarkan penjelasan tujuan penelitian, maka penelitian ini memiliki manfaat </w:t>
      </w:r>
      <w:r>
        <w:rPr>
          <w:rFonts w:ascii="Times New Roman" w:hAnsi="Times New Roman" w:cs="Times New Roman"/>
          <w:lang w:val="id-ID"/>
        </w:rPr>
        <w:t xml:space="preserve">sebagai berikut </w:t>
      </w:r>
      <w:r w:rsidRPr="00F660B7">
        <w:rPr>
          <w:rFonts w:ascii="Times New Roman" w:hAnsi="Times New Roman" w:cs="Times New Roman"/>
          <w:lang w:val="id-ID"/>
        </w:rPr>
        <w:t>:</w:t>
      </w:r>
    </w:p>
    <w:p w14:paraId="11E21D70" w14:textId="77777777" w:rsidR="000024CE" w:rsidRPr="00654716" w:rsidRDefault="000024CE" w:rsidP="00654716">
      <w:pPr>
        <w:pStyle w:val="ListParagraph"/>
        <w:widowControl w:val="0"/>
        <w:spacing w:after="0" w:line="480" w:lineRule="auto"/>
        <w:ind w:left="0" w:firstLine="567"/>
        <w:jc w:val="both"/>
        <w:rPr>
          <w:rFonts w:ascii="Times New Roman" w:hAnsi="Times New Roman" w:cs="Times New Roman"/>
          <w:lang w:val="id-ID"/>
        </w:rPr>
      </w:pPr>
    </w:p>
    <w:p w14:paraId="0863EEE2" w14:textId="77777777" w:rsidR="00286E06" w:rsidRDefault="000070F3" w:rsidP="00EF2404">
      <w:pPr>
        <w:pStyle w:val="ListParagraph"/>
        <w:widowControl w:val="0"/>
        <w:numPr>
          <w:ilvl w:val="6"/>
          <w:numId w:val="9"/>
        </w:numPr>
        <w:spacing w:after="0" w:line="480" w:lineRule="auto"/>
        <w:ind w:left="567" w:hanging="567"/>
        <w:jc w:val="both"/>
        <w:rPr>
          <w:rFonts w:ascii="Times New Roman" w:hAnsi="Times New Roman" w:cs="Times New Roman"/>
          <w:b/>
          <w:bCs/>
          <w:lang w:val="id-ID"/>
        </w:rPr>
      </w:pPr>
      <w:r w:rsidRPr="00BC52F7">
        <w:rPr>
          <w:rFonts w:ascii="Times New Roman" w:hAnsi="Times New Roman" w:cs="Times New Roman"/>
          <w:lang w:val="id-ID"/>
        </w:rPr>
        <w:t>Manfaat teoritis</w:t>
      </w:r>
    </w:p>
    <w:p w14:paraId="514DF47A" w14:textId="44DD1FB5" w:rsidR="005A69C6" w:rsidRPr="003E7945" w:rsidRDefault="00E72677" w:rsidP="00EF2404">
      <w:pPr>
        <w:pStyle w:val="ListParagraph"/>
        <w:widowControl w:val="0"/>
        <w:spacing w:after="0" w:line="480" w:lineRule="auto"/>
        <w:ind w:left="567"/>
        <w:jc w:val="both"/>
        <w:rPr>
          <w:rFonts w:ascii="Times New Roman" w:hAnsi="Times New Roman" w:cs="Times New Roman"/>
          <w:lang w:val="id-ID"/>
        </w:rPr>
      </w:pPr>
      <w:r w:rsidRPr="00286E06">
        <w:rPr>
          <w:rFonts w:ascii="Times New Roman" w:hAnsi="Times New Roman" w:cs="Times New Roman"/>
          <w:lang w:val="id-ID"/>
        </w:rPr>
        <w:t xml:space="preserve">Hasil penelitian </w:t>
      </w:r>
      <w:r w:rsidR="00664AC1" w:rsidRPr="00286E06">
        <w:rPr>
          <w:rFonts w:ascii="Times New Roman" w:hAnsi="Times New Roman" w:cs="Times New Roman"/>
          <w:lang w:val="id-ID"/>
        </w:rPr>
        <w:t xml:space="preserve">diharapkan dapat </w:t>
      </w:r>
      <w:r w:rsidR="00867E24">
        <w:rPr>
          <w:rFonts w:ascii="Times New Roman" w:hAnsi="Times New Roman" w:cs="Times New Roman"/>
          <w:lang w:val="id-ID"/>
        </w:rPr>
        <w:t>memberik</w:t>
      </w:r>
      <w:r w:rsidR="008B14E8">
        <w:rPr>
          <w:rFonts w:ascii="Times New Roman" w:hAnsi="Times New Roman" w:cs="Times New Roman"/>
          <w:lang w:val="id-ID"/>
        </w:rPr>
        <w:t xml:space="preserve">an </w:t>
      </w:r>
      <w:r w:rsidR="00867E24">
        <w:rPr>
          <w:rFonts w:ascii="Times New Roman" w:hAnsi="Times New Roman" w:cs="Times New Roman"/>
          <w:lang w:val="id-ID"/>
        </w:rPr>
        <w:t xml:space="preserve">bukti empiris </w:t>
      </w:r>
      <w:r w:rsidR="00A911B6" w:rsidRPr="00A911B6">
        <w:rPr>
          <w:rFonts w:ascii="Times New Roman" w:hAnsi="Times New Roman" w:cs="Times New Roman"/>
          <w:lang w:val="id-ID"/>
        </w:rPr>
        <w:t>mengenai bagaimana</w:t>
      </w:r>
      <w:r w:rsidR="008B14E8">
        <w:rPr>
          <w:rFonts w:ascii="Times New Roman" w:hAnsi="Times New Roman" w:cs="Times New Roman"/>
          <w:lang w:val="id-ID"/>
        </w:rPr>
        <w:t xml:space="preserve"> pengaruh</w:t>
      </w:r>
      <w:r w:rsidR="00A911B6" w:rsidRPr="00A911B6">
        <w:rPr>
          <w:rFonts w:ascii="Times New Roman" w:hAnsi="Times New Roman" w:cs="Times New Roman"/>
          <w:lang w:val="id-ID"/>
        </w:rPr>
        <w:t xml:space="preserve"> </w:t>
      </w:r>
      <w:r w:rsidR="00A911B6" w:rsidRPr="00940DCC">
        <w:rPr>
          <w:rFonts w:ascii="Times New Roman" w:hAnsi="Times New Roman" w:cs="Times New Roman"/>
          <w:i/>
          <w:iCs/>
          <w:lang w:val="id-ID"/>
        </w:rPr>
        <w:t>green intellectual capital, environmental cost,</w:t>
      </w:r>
      <w:r w:rsidR="00A911B6" w:rsidRPr="00A911B6">
        <w:rPr>
          <w:rFonts w:ascii="Times New Roman" w:hAnsi="Times New Roman" w:cs="Times New Roman"/>
          <w:lang w:val="id-ID"/>
        </w:rPr>
        <w:t xml:space="preserve"> dan </w:t>
      </w:r>
      <w:r w:rsidR="00A911B6" w:rsidRPr="00940DCC">
        <w:rPr>
          <w:rFonts w:ascii="Times New Roman" w:hAnsi="Times New Roman" w:cs="Times New Roman"/>
          <w:i/>
          <w:iCs/>
          <w:lang w:val="id-ID"/>
        </w:rPr>
        <w:t>internal corporate governance strength</w:t>
      </w:r>
      <w:r w:rsidR="00A911B6" w:rsidRPr="00A911B6">
        <w:rPr>
          <w:rFonts w:ascii="Times New Roman" w:hAnsi="Times New Roman" w:cs="Times New Roman"/>
          <w:lang w:val="id-ID"/>
        </w:rPr>
        <w:t xml:space="preserve"> berperan dalam</w:t>
      </w:r>
      <w:r w:rsidR="002E68A0">
        <w:rPr>
          <w:rFonts w:ascii="Times New Roman" w:hAnsi="Times New Roman" w:cs="Times New Roman"/>
          <w:lang w:val="id-ID"/>
        </w:rPr>
        <w:t xml:space="preserve"> mendukung</w:t>
      </w:r>
      <w:r w:rsidR="006A3650">
        <w:rPr>
          <w:rFonts w:ascii="Times New Roman" w:hAnsi="Times New Roman" w:cs="Times New Roman"/>
          <w:lang w:val="id-ID"/>
        </w:rPr>
        <w:t xml:space="preserve"> tercapainya</w:t>
      </w:r>
      <w:r w:rsidR="00A911B6" w:rsidRPr="00A911B6">
        <w:rPr>
          <w:rFonts w:ascii="Times New Roman" w:hAnsi="Times New Roman" w:cs="Times New Roman"/>
          <w:lang w:val="id-ID"/>
        </w:rPr>
        <w:t xml:space="preserve"> </w:t>
      </w:r>
      <w:r w:rsidR="00A911B6" w:rsidRPr="00A911B6">
        <w:rPr>
          <w:rFonts w:ascii="Times New Roman" w:hAnsi="Times New Roman" w:cs="Times New Roman"/>
          <w:i/>
          <w:iCs/>
          <w:lang w:val="id-ID"/>
        </w:rPr>
        <w:t>sustainable development</w:t>
      </w:r>
      <w:r w:rsidR="002E68A0">
        <w:rPr>
          <w:rFonts w:ascii="Times New Roman" w:hAnsi="Times New Roman" w:cs="Times New Roman"/>
          <w:lang w:val="id-ID"/>
        </w:rPr>
        <w:t xml:space="preserve"> </w:t>
      </w:r>
      <w:r w:rsidR="006A3650">
        <w:rPr>
          <w:rFonts w:ascii="Times New Roman" w:hAnsi="Times New Roman" w:cs="Times New Roman"/>
          <w:lang w:val="id-ID"/>
        </w:rPr>
        <w:t xml:space="preserve">berlandaskan </w:t>
      </w:r>
      <w:r w:rsidR="00A911B6" w:rsidRPr="00A911B6">
        <w:rPr>
          <w:rFonts w:ascii="Times New Roman" w:hAnsi="Times New Roman" w:cs="Times New Roman"/>
          <w:i/>
          <w:iCs/>
          <w:lang w:val="id-ID"/>
        </w:rPr>
        <w:t>stakeholder theory</w:t>
      </w:r>
      <w:r w:rsidR="00A911B6" w:rsidRPr="00A911B6">
        <w:rPr>
          <w:rFonts w:ascii="Times New Roman" w:hAnsi="Times New Roman" w:cs="Times New Roman"/>
          <w:lang w:val="id-ID"/>
        </w:rPr>
        <w:t>.</w:t>
      </w:r>
      <w:r w:rsidR="00A911B6">
        <w:rPr>
          <w:rFonts w:ascii="Times New Roman" w:hAnsi="Times New Roman" w:cs="Times New Roman"/>
          <w:lang w:val="id-ID"/>
        </w:rPr>
        <w:t xml:space="preserve"> </w:t>
      </w:r>
      <w:r w:rsidR="003F6BFD">
        <w:rPr>
          <w:rFonts w:ascii="Times New Roman" w:hAnsi="Times New Roman" w:cs="Times New Roman"/>
          <w:lang w:val="id-ID"/>
        </w:rPr>
        <w:t xml:space="preserve">Berdasarkan </w:t>
      </w:r>
      <w:r w:rsidR="00A911B6" w:rsidRPr="00A911B6">
        <w:rPr>
          <w:rFonts w:ascii="Times New Roman" w:hAnsi="Times New Roman" w:cs="Times New Roman"/>
          <w:i/>
          <w:iCs/>
          <w:lang w:val="id-ID"/>
        </w:rPr>
        <w:t>stakeholder theory</w:t>
      </w:r>
      <w:r w:rsidR="00A911B6" w:rsidRPr="00A911B6">
        <w:rPr>
          <w:rFonts w:ascii="Times New Roman" w:hAnsi="Times New Roman" w:cs="Times New Roman"/>
          <w:lang w:val="id-ID"/>
        </w:rPr>
        <w:t>, perusahaan tidak hanya bertanggung jawab terhadap pemegang saham, tetapi juga terhadap seluruh pemangku kepentingan yang memiliki kepentingan atas keberlangsungan aktivitas perusahaan.</w:t>
      </w:r>
      <w:r w:rsidR="00620052">
        <w:rPr>
          <w:rFonts w:ascii="Times New Roman" w:hAnsi="Times New Roman" w:cs="Times New Roman"/>
          <w:lang w:val="id-ID"/>
        </w:rPr>
        <w:t xml:space="preserve"> T</w:t>
      </w:r>
      <w:r w:rsidR="00142CCD" w:rsidRPr="00620052">
        <w:rPr>
          <w:rFonts w:ascii="Times New Roman" w:hAnsi="Times New Roman" w:cs="Times New Roman"/>
          <w:lang w:val="id-ID"/>
        </w:rPr>
        <w:t>emuan</w:t>
      </w:r>
      <w:r w:rsidR="00620052">
        <w:rPr>
          <w:rFonts w:ascii="Times New Roman" w:hAnsi="Times New Roman" w:cs="Times New Roman"/>
          <w:lang w:val="id-ID"/>
        </w:rPr>
        <w:t xml:space="preserve"> </w:t>
      </w:r>
      <w:r w:rsidR="00142CCD" w:rsidRPr="00620052">
        <w:rPr>
          <w:rFonts w:ascii="Times New Roman" w:hAnsi="Times New Roman" w:cs="Times New Roman"/>
          <w:lang w:val="id-ID"/>
        </w:rPr>
        <w:t xml:space="preserve">penelitian ini diharapkan dapat memperkuat landasan konseptual </w:t>
      </w:r>
      <w:r w:rsidR="00142CCD" w:rsidRPr="00620052">
        <w:rPr>
          <w:rFonts w:ascii="Times New Roman" w:hAnsi="Times New Roman" w:cs="Times New Roman"/>
          <w:i/>
          <w:iCs/>
          <w:lang w:val="id-ID"/>
        </w:rPr>
        <w:t>stakeholder theory</w:t>
      </w:r>
      <w:r w:rsidR="00142CCD" w:rsidRPr="00620052">
        <w:rPr>
          <w:rFonts w:ascii="Times New Roman" w:hAnsi="Times New Roman" w:cs="Times New Roman"/>
          <w:lang w:val="id-ID"/>
        </w:rPr>
        <w:t xml:space="preserve">, serta menjadi referensi bagi </w:t>
      </w:r>
      <w:r w:rsidR="006A3650">
        <w:rPr>
          <w:rFonts w:ascii="Times New Roman" w:hAnsi="Times New Roman" w:cs="Times New Roman"/>
          <w:lang w:val="id-ID"/>
        </w:rPr>
        <w:t xml:space="preserve">peneliti </w:t>
      </w:r>
      <w:r w:rsidR="00142CCD" w:rsidRPr="00620052">
        <w:rPr>
          <w:rFonts w:ascii="Times New Roman" w:hAnsi="Times New Roman" w:cs="Times New Roman"/>
          <w:lang w:val="id-ID"/>
        </w:rPr>
        <w:t xml:space="preserve">selanjutnya yang berfokus </w:t>
      </w:r>
      <w:r w:rsidR="004F7411">
        <w:rPr>
          <w:rFonts w:ascii="Times New Roman" w:hAnsi="Times New Roman" w:cs="Times New Roman"/>
          <w:lang w:val="id-ID"/>
        </w:rPr>
        <w:t>terhadap</w:t>
      </w:r>
      <w:r w:rsidR="00142CCD" w:rsidRPr="00620052">
        <w:rPr>
          <w:rFonts w:ascii="Times New Roman" w:hAnsi="Times New Roman" w:cs="Times New Roman"/>
          <w:lang w:val="id-ID"/>
        </w:rPr>
        <w:t xml:space="preserve"> </w:t>
      </w:r>
      <w:r w:rsidR="002F1F80">
        <w:rPr>
          <w:rFonts w:ascii="Times New Roman" w:hAnsi="Times New Roman" w:cs="Times New Roman"/>
          <w:lang w:val="id-ID"/>
        </w:rPr>
        <w:t xml:space="preserve">pencapaian </w:t>
      </w:r>
      <w:r w:rsidR="002F1F80" w:rsidRPr="002F1F80">
        <w:rPr>
          <w:rFonts w:ascii="Times New Roman" w:hAnsi="Times New Roman" w:cs="Times New Roman"/>
          <w:i/>
          <w:iCs/>
          <w:lang w:val="id-ID"/>
        </w:rPr>
        <w:t>sustainable development</w:t>
      </w:r>
      <w:r w:rsidR="00142CCD" w:rsidRPr="00620052">
        <w:rPr>
          <w:rFonts w:ascii="Times New Roman" w:hAnsi="Times New Roman" w:cs="Times New Roman"/>
          <w:lang w:val="id-ID"/>
        </w:rPr>
        <w:t xml:space="preserve">, khususnya </w:t>
      </w:r>
      <w:r w:rsidR="004F7411">
        <w:rPr>
          <w:rFonts w:ascii="Times New Roman" w:hAnsi="Times New Roman" w:cs="Times New Roman"/>
          <w:lang w:val="id-ID"/>
        </w:rPr>
        <w:t xml:space="preserve">pada </w:t>
      </w:r>
      <w:r w:rsidR="00833A1A">
        <w:rPr>
          <w:rFonts w:ascii="Times New Roman" w:hAnsi="Times New Roman" w:cs="Times New Roman"/>
          <w:lang w:val="id-ID"/>
        </w:rPr>
        <w:t>perusahaan</w:t>
      </w:r>
      <w:r w:rsidR="00A841FA">
        <w:rPr>
          <w:rFonts w:ascii="Times New Roman" w:hAnsi="Times New Roman" w:cs="Times New Roman"/>
          <w:lang w:val="id-ID"/>
        </w:rPr>
        <w:t xml:space="preserve"> </w:t>
      </w:r>
      <w:r w:rsidR="00142CCD" w:rsidRPr="00620052">
        <w:rPr>
          <w:rFonts w:ascii="Times New Roman" w:hAnsi="Times New Roman" w:cs="Times New Roman"/>
          <w:lang w:val="id-ID"/>
        </w:rPr>
        <w:t>sektor energi</w:t>
      </w:r>
      <w:r w:rsidR="002F1F80">
        <w:rPr>
          <w:rFonts w:ascii="Times New Roman" w:hAnsi="Times New Roman" w:cs="Times New Roman"/>
          <w:lang w:val="id-ID"/>
        </w:rPr>
        <w:t xml:space="preserve">. </w:t>
      </w:r>
    </w:p>
    <w:p w14:paraId="4FC1F52F" w14:textId="66A40D43" w:rsidR="00155694" w:rsidRPr="00155694" w:rsidRDefault="00E72677" w:rsidP="00EF2404">
      <w:pPr>
        <w:pStyle w:val="ListParagraph"/>
        <w:widowControl w:val="0"/>
        <w:numPr>
          <w:ilvl w:val="6"/>
          <w:numId w:val="9"/>
        </w:numPr>
        <w:spacing w:after="0" w:line="480" w:lineRule="auto"/>
        <w:ind w:left="567" w:hanging="567"/>
        <w:jc w:val="both"/>
        <w:rPr>
          <w:rFonts w:ascii="Times New Roman" w:hAnsi="Times New Roman" w:cs="Times New Roman"/>
          <w:b/>
          <w:bCs/>
          <w:lang w:val="id-ID"/>
        </w:rPr>
      </w:pPr>
      <w:r w:rsidRPr="00BC52F7">
        <w:rPr>
          <w:rFonts w:ascii="Times New Roman" w:hAnsi="Times New Roman" w:cs="Times New Roman"/>
          <w:lang w:val="id-ID"/>
        </w:rPr>
        <w:t xml:space="preserve">Manfaat </w:t>
      </w:r>
      <w:r w:rsidR="00664AC1" w:rsidRPr="00BC52F7">
        <w:rPr>
          <w:rFonts w:ascii="Times New Roman" w:hAnsi="Times New Roman" w:cs="Times New Roman"/>
          <w:lang w:val="id-ID"/>
        </w:rPr>
        <w:t>praktis</w:t>
      </w:r>
    </w:p>
    <w:p w14:paraId="78A4CCA9" w14:textId="77777777" w:rsidR="00286E06" w:rsidRDefault="00E72677" w:rsidP="00EF2404">
      <w:pPr>
        <w:pStyle w:val="ListParagraph"/>
        <w:widowControl w:val="0"/>
        <w:numPr>
          <w:ilvl w:val="0"/>
          <w:numId w:val="7"/>
        </w:numPr>
        <w:spacing w:after="0" w:line="480" w:lineRule="auto"/>
        <w:ind w:left="1134" w:hanging="567"/>
        <w:jc w:val="both"/>
        <w:rPr>
          <w:rFonts w:ascii="Times New Roman" w:hAnsi="Times New Roman" w:cs="Times New Roman"/>
          <w:lang w:val="id-ID"/>
        </w:rPr>
      </w:pPr>
      <w:r w:rsidRPr="006D402F">
        <w:rPr>
          <w:rFonts w:ascii="Times New Roman" w:hAnsi="Times New Roman" w:cs="Times New Roman"/>
          <w:lang w:val="id-ID"/>
        </w:rPr>
        <w:t>Bagi Perusahaan</w:t>
      </w:r>
    </w:p>
    <w:p w14:paraId="64EBCEA0" w14:textId="7BFFD3E7" w:rsidR="00E51630" w:rsidRPr="00B84B5E" w:rsidRDefault="008F409C" w:rsidP="00EF2404">
      <w:pPr>
        <w:pStyle w:val="ListParagraph"/>
        <w:widowControl w:val="0"/>
        <w:spacing w:after="0" w:line="480" w:lineRule="auto"/>
        <w:ind w:left="1134"/>
        <w:jc w:val="both"/>
        <w:rPr>
          <w:rFonts w:ascii="Times New Roman" w:hAnsi="Times New Roman" w:cs="Times New Roman"/>
          <w:lang w:val="id-ID"/>
        </w:rPr>
      </w:pPr>
      <w:r w:rsidRPr="00286E06">
        <w:rPr>
          <w:rFonts w:ascii="Times New Roman" w:hAnsi="Times New Roman" w:cs="Times New Roman"/>
          <w:lang w:val="id-ID"/>
        </w:rPr>
        <w:t>P</w:t>
      </w:r>
      <w:r w:rsidR="00664AC1" w:rsidRPr="00286E06">
        <w:rPr>
          <w:rFonts w:ascii="Times New Roman" w:hAnsi="Times New Roman" w:cs="Times New Roman"/>
          <w:lang w:val="id-ID"/>
        </w:rPr>
        <w:t xml:space="preserve">enelitian ini diharapkan </w:t>
      </w:r>
      <w:r w:rsidR="00571B60">
        <w:rPr>
          <w:rFonts w:ascii="Times New Roman" w:hAnsi="Times New Roman" w:cs="Times New Roman"/>
          <w:lang w:val="id-ID"/>
        </w:rPr>
        <w:t>dapa</w:t>
      </w:r>
      <w:r w:rsidR="00462F3C">
        <w:rPr>
          <w:rFonts w:ascii="Times New Roman" w:hAnsi="Times New Roman" w:cs="Times New Roman"/>
          <w:lang w:val="id-ID"/>
        </w:rPr>
        <w:t xml:space="preserve">t </w:t>
      </w:r>
      <w:r w:rsidR="00664AC1" w:rsidRPr="00286E06">
        <w:rPr>
          <w:rFonts w:ascii="Times New Roman" w:hAnsi="Times New Roman" w:cs="Times New Roman"/>
          <w:lang w:val="id-ID"/>
        </w:rPr>
        <w:t xml:space="preserve">memberikan masukan bagi manajemen perusahaan energi untuk fokus pada pengembangan </w:t>
      </w:r>
      <w:r w:rsidR="00982DCF" w:rsidRPr="00CE7FF6">
        <w:rPr>
          <w:rFonts w:ascii="Times New Roman" w:hAnsi="Times New Roman" w:cs="Times New Roman"/>
          <w:i/>
          <w:iCs/>
          <w:lang w:val="id-ID"/>
        </w:rPr>
        <w:t>intellectual capital</w:t>
      </w:r>
      <w:r w:rsidR="00664AC1" w:rsidRPr="00286E06">
        <w:rPr>
          <w:rFonts w:ascii="Times New Roman" w:hAnsi="Times New Roman" w:cs="Times New Roman"/>
          <w:lang w:val="id-ID"/>
        </w:rPr>
        <w:t xml:space="preserve">, </w:t>
      </w:r>
      <w:r w:rsidR="00CE7FF6">
        <w:rPr>
          <w:rFonts w:ascii="Times New Roman" w:hAnsi="Times New Roman" w:cs="Times New Roman"/>
          <w:lang w:val="id-ID"/>
        </w:rPr>
        <w:t>optimalisasi</w:t>
      </w:r>
      <w:r w:rsidR="00664AC1" w:rsidRPr="00286E06">
        <w:rPr>
          <w:rFonts w:ascii="Times New Roman" w:hAnsi="Times New Roman" w:cs="Times New Roman"/>
          <w:lang w:val="id-ID"/>
        </w:rPr>
        <w:t xml:space="preserve"> </w:t>
      </w:r>
      <w:r w:rsidR="00012FE3">
        <w:rPr>
          <w:rFonts w:ascii="Times New Roman" w:hAnsi="Times New Roman" w:cs="Times New Roman"/>
          <w:lang w:val="id-ID"/>
        </w:rPr>
        <w:t xml:space="preserve">pengelolaan </w:t>
      </w:r>
      <w:r w:rsidR="00EE0BE2" w:rsidRPr="004927D6">
        <w:rPr>
          <w:rFonts w:ascii="Times New Roman" w:hAnsi="Times New Roman" w:cs="Times New Roman"/>
          <w:i/>
          <w:iCs/>
          <w:lang w:val="id-ID"/>
        </w:rPr>
        <w:t>environmental cost</w:t>
      </w:r>
      <w:r w:rsidR="00664AC1" w:rsidRPr="00286E06">
        <w:rPr>
          <w:rFonts w:ascii="Times New Roman" w:hAnsi="Times New Roman" w:cs="Times New Roman"/>
          <w:lang w:val="id-ID"/>
        </w:rPr>
        <w:t xml:space="preserve">, serta penguatan mekanisme </w:t>
      </w:r>
      <w:r w:rsidR="00EE0BE2" w:rsidRPr="00012FE3">
        <w:rPr>
          <w:rFonts w:ascii="Times New Roman" w:hAnsi="Times New Roman" w:cs="Times New Roman"/>
          <w:i/>
          <w:iCs/>
          <w:lang w:val="id-ID"/>
        </w:rPr>
        <w:t>internal corpora</w:t>
      </w:r>
      <w:r w:rsidR="00012FE3" w:rsidRPr="00012FE3">
        <w:rPr>
          <w:rFonts w:ascii="Times New Roman" w:hAnsi="Times New Roman" w:cs="Times New Roman"/>
          <w:i/>
          <w:iCs/>
          <w:lang w:val="id-ID"/>
        </w:rPr>
        <w:t>te governance</w:t>
      </w:r>
      <w:r w:rsidR="00664AC1" w:rsidRPr="00286E06">
        <w:rPr>
          <w:rFonts w:ascii="Times New Roman" w:hAnsi="Times New Roman" w:cs="Times New Roman"/>
          <w:lang w:val="id-ID"/>
        </w:rPr>
        <w:t xml:space="preserve"> sebagai strategi men</w:t>
      </w:r>
      <w:r w:rsidR="0060335D" w:rsidRPr="00286E06">
        <w:rPr>
          <w:rFonts w:ascii="Times New Roman" w:hAnsi="Times New Roman" w:cs="Times New Roman"/>
          <w:lang w:val="id-ID"/>
        </w:rPr>
        <w:t xml:space="preserve">dukung </w:t>
      </w:r>
      <w:r w:rsidR="0060335D" w:rsidRPr="00286E06">
        <w:rPr>
          <w:rFonts w:ascii="Times New Roman" w:hAnsi="Times New Roman" w:cs="Times New Roman"/>
          <w:i/>
          <w:iCs/>
          <w:lang w:val="id-ID"/>
        </w:rPr>
        <w:t>sustainable development</w:t>
      </w:r>
      <w:r w:rsidR="00664AC1" w:rsidRPr="00286E06">
        <w:rPr>
          <w:rFonts w:ascii="Times New Roman" w:hAnsi="Times New Roman" w:cs="Times New Roman"/>
          <w:lang w:val="id-ID"/>
        </w:rPr>
        <w:t xml:space="preserve">. </w:t>
      </w:r>
    </w:p>
    <w:p w14:paraId="5584F109" w14:textId="215A4F4B" w:rsidR="00AA749E" w:rsidRDefault="008F409C" w:rsidP="00EF2404">
      <w:pPr>
        <w:pStyle w:val="ListParagraph"/>
        <w:widowControl w:val="0"/>
        <w:numPr>
          <w:ilvl w:val="0"/>
          <w:numId w:val="7"/>
        </w:numPr>
        <w:tabs>
          <w:tab w:val="left" w:pos="1134"/>
        </w:tabs>
        <w:spacing w:after="0" w:line="480" w:lineRule="auto"/>
        <w:ind w:left="567" w:firstLine="0"/>
        <w:jc w:val="both"/>
        <w:rPr>
          <w:rFonts w:ascii="Times New Roman" w:hAnsi="Times New Roman" w:cs="Times New Roman"/>
          <w:lang w:val="id-ID"/>
        </w:rPr>
      </w:pPr>
      <w:r w:rsidRPr="00BA5156">
        <w:rPr>
          <w:rFonts w:ascii="Times New Roman" w:hAnsi="Times New Roman" w:cs="Times New Roman"/>
          <w:lang w:val="id-ID"/>
        </w:rPr>
        <w:lastRenderedPageBreak/>
        <w:t xml:space="preserve">Bagi Investor </w:t>
      </w:r>
      <w:r w:rsidR="00E51574">
        <w:rPr>
          <w:rFonts w:ascii="Times New Roman" w:hAnsi="Times New Roman" w:cs="Times New Roman"/>
          <w:lang w:val="id-ID"/>
        </w:rPr>
        <w:t>da</w:t>
      </w:r>
      <w:r w:rsidR="00694015">
        <w:rPr>
          <w:rFonts w:ascii="Times New Roman" w:hAnsi="Times New Roman" w:cs="Times New Roman"/>
          <w:lang w:val="id-ID"/>
        </w:rPr>
        <w:t>n calon investor</w:t>
      </w:r>
    </w:p>
    <w:p w14:paraId="0325728E" w14:textId="7585119A" w:rsidR="00B66DFE" w:rsidRPr="00286E06" w:rsidRDefault="00694015" w:rsidP="000024CE">
      <w:pPr>
        <w:widowControl w:val="0"/>
        <w:tabs>
          <w:tab w:val="left" w:pos="1134"/>
        </w:tabs>
        <w:spacing w:after="0" w:line="480" w:lineRule="auto"/>
        <w:ind w:left="1134"/>
        <w:jc w:val="both"/>
        <w:rPr>
          <w:rFonts w:ascii="Times New Roman" w:hAnsi="Times New Roman" w:cs="Times New Roman"/>
          <w:lang w:val="id-ID"/>
        </w:rPr>
      </w:pPr>
      <w:r w:rsidRPr="00286E06">
        <w:rPr>
          <w:rFonts w:ascii="Times New Roman" w:hAnsi="Times New Roman" w:cs="Times New Roman"/>
          <w:lang w:val="id-ID"/>
        </w:rPr>
        <w:t>P</w:t>
      </w:r>
      <w:r w:rsidR="00CD5CA0" w:rsidRPr="00286E06">
        <w:rPr>
          <w:rFonts w:ascii="Times New Roman" w:hAnsi="Times New Roman" w:cs="Times New Roman"/>
          <w:lang w:val="id-ID"/>
        </w:rPr>
        <w:t>enelitian ini diharapkan dapat bermanfaat dan dapat dijadikan bahan pertimbangan untuk mengambil keputusan sebelum melakukan investasi berkelanjutan.</w:t>
      </w:r>
    </w:p>
    <w:p w14:paraId="7F4446B3" w14:textId="57AB5909" w:rsidR="00030E4E" w:rsidRDefault="00030E4E" w:rsidP="00EF2404">
      <w:pPr>
        <w:widowControl w:val="0"/>
        <w:rPr>
          <w:rFonts w:ascii="Times New Roman" w:hAnsi="Times New Roman" w:cs="Times New Roman"/>
          <w:lang w:val="id-ID"/>
        </w:rPr>
        <w:sectPr w:rsidR="00030E4E" w:rsidSect="00EF2404">
          <w:headerReference w:type="default" r:id="rId15"/>
          <w:footerReference w:type="default" r:id="rId16"/>
          <w:headerReference w:type="first" r:id="rId17"/>
          <w:footerReference w:type="first" r:id="rId18"/>
          <w:pgSz w:w="11906" w:h="16838" w:code="9"/>
          <w:pgMar w:top="2268" w:right="1701" w:bottom="1701" w:left="2268" w:header="1134" w:footer="709" w:gutter="0"/>
          <w:pgNumType w:start="1"/>
          <w:cols w:space="720"/>
          <w:titlePg/>
          <w:docGrid w:linePitch="360"/>
        </w:sectPr>
      </w:pPr>
    </w:p>
    <w:p w14:paraId="110223EF" w14:textId="0A37AAA3" w:rsidR="00787B45" w:rsidRPr="00787B45" w:rsidRDefault="00085CD6" w:rsidP="00EF2404">
      <w:pPr>
        <w:pStyle w:val="Heading1"/>
        <w:keepNext w:val="0"/>
        <w:keepLines w:val="0"/>
        <w:widowControl w:val="0"/>
        <w:spacing w:before="0" w:after="0" w:line="480" w:lineRule="auto"/>
      </w:pPr>
      <w:bookmarkStart w:id="20" w:name="_Toc210155414"/>
      <w:bookmarkStart w:id="21" w:name="_Toc224048277"/>
      <w:r w:rsidRPr="002362B1">
        <w:lastRenderedPageBreak/>
        <w:t>BAB II</w:t>
      </w:r>
      <w:r w:rsidR="00030E4E">
        <w:br/>
      </w:r>
      <w:r w:rsidRPr="002362B1">
        <w:t>TINJAUAN PUSTAKA</w:t>
      </w:r>
      <w:bookmarkEnd w:id="20"/>
      <w:bookmarkEnd w:id="21"/>
    </w:p>
    <w:p w14:paraId="5FA7FEF6" w14:textId="3B4FA669" w:rsidR="00387C01" w:rsidRPr="009546EF" w:rsidRDefault="001602BC" w:rsidP="00EF2404">
      <w:pPr>
        <w:pStyle w:val="Heading2"/>
        <w:keepNext w:val="0"/>
        <w:keepLines w:val="0"/>
        <w:widowControl w:val="0"/>
        <w:numPr>
          <w:ilvl w:val="0"/>
          <w:numId w:val="22"/>
        </w:numPr>
        <w:spacing w:line="276" w:lineRule="auto"/>
        <w:ind w:left="567" w:hanging="567"/>
        <w:rPr>
          <w:i/>
          <w:iCs/>
        </w:rPr>
      </w:pPr>
      <w:bookmarkStart w:id="22" w:name="_Toc224048278"/>
      <w:r w:rsidRPr="009546EF">
        <w:rPr>
          <w:i/>
          <w:iCs/>
        </w:rPr>
        <w:t>Stakeholder Theory</w:t>
      </w:r>
      <w:bookmarkEnd w:id="22"/>
    </w:p>
    <w:p w14:paraId="6628FD7C" w14:textId="12879DC8" w:rsidR="00E70002" w:rsidRPr="0036192B" w:rsidRDefault="00D65D9D" w:rsidP="00EF2404">
      <w:pPr>
        <w:pStyle w:val="ListParagraph"/>
        <w:widowControl w:val="0"/>
        <w:spacing w:after="0" w:line="480" w:lineRule="auto"/>
        <w:ind w:left="0" w:firstLine="567"/>
        <w:jc w:val="both"/>
        <w:rPr>
          <w:rFonts w:ascii="Times New Roman" w:hAnsi="Times New Roman" w:cs="Times New Roman"/>
          <w:lang w:val="id-ID"/>
        </w:rPr>
      </w:pPr>
      <w:r w:rsidRPr="00B8239D">
        <w:rPr>
          <w:rFonts w:ascii="Times New Roman" w:hAnsi="Times New Roman" w:cs="Times New Roman"/>
          <w:i/>
          <w:iCs/>
          <w:lang w:val="id-ID"/>
        </w:rPr>
        <w:t>Stakeholder theory</w:t>
      </w:r>
      <w:r w:rsidRPr="00B8239D">
        <w:rPr>
          <w:rFonts w:ascii="Times New Roman" w:hAnsi="Times New Roman" w:cs="Times New Roman"/>
          <w:lang w:val="id-ID"/>
        </w:rPr>
        <w:t xml:space="preserve"> </w:t>
      </w:r>
      <w:r w:rsidR="0060335D">
        <w:rPr>
          <w:rFonts w:ascii="Times New Roman" w:hAnsi="Times New Roman" w:cs="Times New Roman"/>
          <w:lang w:val="id-ID"/>
        </w:rPr>
        <w:t xml:space="preserve">yang dikemukakan oleh Freeman (1984)  </w:t>
      </w:r>
      <w:r w:rsidR="00F57F89" w:rsidRPr="00B8239D">
        <w:rPr>
          <w:rFonts w:ascii="Times New Roman" w:hAnsi="Times New Roman" w:cs="Times New Roman"/>
          <w:lang w:val="id-ID"/>
        </w:rPr>
        <w:t xml:space="preserve">merupakan dasar untuk memahami pentingnya tanggung jawab perusahaan terhadap lingkungan sekitarnya. Menurut teori ini, perusahaan harus memperhatikan kepentingan para pemangku kepentingan </w:t>
      </w:r>
      <w:r w:rsidR="00E2002A">
        <w:rPr>
          <w:rFonts w:ascii="Times New Roman" w:hAnsi="Times New Roman" w:cs="Times New Roman"/>
          <w:lang w:val="id-ID"/>
        </w:rPr>
        <w:t xml:space="preserve">yang terikat </w:t>
      </w:r>
      <w:r w:rsidR="00E2002A" w:rsidRPr="00B8239D">
        <w:rPr>
          <w:rFonts w:ascii="Times New Roman" w:hAnsi="Times New Roman" w:cs="Times New Roman"/>
          <w:lang w:val="id-ID"/>
        </w:rPr>
        <w:t xml:space="preserve">dengan perusahaan karena kepentingan tertentu </w:t>
      </w:r>
      <w:r w:rsidR="00F57F89" w:rsidRPr="00B8239D">
        <w:rPr>
          <w:rFonts w:ascii="Times New Roman" w:hAnsi="Times New Roman" w:cs="Times New Roman"/>
          <w:lang w:val="id-ID"/>
        </w:rPr>
        <w:t>agar mendapat dukungan mereka dalam mencapai tujuan kinerja keuangan maupun non-keuangan secara berkelanjutan</w:t>
      </w:r>
      <w:r w:rsidR="00126E21">
        <w:rPr>
          <w:rFonts w:ascii="Times New Roman" w:hAnsi="Times New Roman" w:cs="Times New Roman"/>
          <w:lang w:val="id-ID"/>
        </w:rPr>
        <w:t xml:space="preserve"> </w:t>
      </w:r>
      <w:r w:rsidR="00576AC5">
        <w:rPr>
          <w:rFonts w:ascii="Times New Roman" w:hAnsi="Times New Roman" w:cs="Times New Roman"/>
          <w:lang w:val="id-ID"/>
        </w:rPr>
        <w:fldChar w:fldCharType="begin" w:fldLock="1"/>
      </w:r>
      <w:r w:rsidR="00B10FD6">
        <w:rPr>
          <w:rFonts w:ascii="Times New Roman" w:hAnsi="Times New Roman" w:cs="Times New Roman"/>
          <w:lang w:val="id-ID"/>
        </w:rPr>
        <w:instrText>ADDIN CSL_CITATION {"citationItems":[{"id":"ITEM-1","itemData":{"abstract":"This study aims to examine the effect of Green Accounting, Material Flow Cost Accounting (MFCA), Corporate Social Responsibility (CSR), Environmental Disclosure, and Environmental Performance on Sustainable Development in manufacturing companies listed on the Indonesia Stock Exchange (IDX) during the period 2020-2023. This study uses a quantitative approach with secondary data obtained from annual reports and company annual reports. The resulting sample was 79 and was selected through a purposive sampling technique with certain criteria, such as involvement in the PROPER program and publication of desire reports. The data were analyzed using SPSS with descriptive analysis stages, classical assumption tests, F tests, customized R², and t tests. The results showed that of the five independent variables tested, only Environmental Disclosure had a significant effect on Sustainable Development, while the other variables did not show a significant effect. This finding shows the importance of environmental information transparency in supporting sustainable development.","author":[{"dropping-particle":"","family":"Malika","given":"Najwan","non-dropping-particle":"","parse-names":false,"suffix":""},{"dropping-particle":"","family":"Trisnawati","given":"Rina","non-dropping-particle":"","parse-names":false,"suffix":""}],"container-title":"Management Studies and Entrepreneurship Journal","id":"ITEM-1","issue":"5","issued":{"date-parts":[["2025"]]},"page":"124-138","title":"The Impact Of Green Accounting, Material Flow Cost Accounting, Corporate Social Responsibility, Environmental Disclosure, And Environmental Performance On Sustainable Development Pengaruh Penerapan Green Accounting, Material Flow Cost Accounting, Corporat","type":"article-journal","volume":"6"},"uris":["http://www.mendeley.com/documents/?uuid=4267bddc-daa3-44a6-a3b4-081f3d7e4acc"]}],"mendeley":{"formattedCitation":"(Malika &amp; Trisnawati, 2025)","manualFormatting":"(Malika &amp; Trisnawati, 2025)","plainTextFormattedCitation":"(Malika &amp; Trisnawati, 2025)","previouslyFormattedCitation":"(Malika &amp; Trisnawati, 2025)"},"properties":{"noteIndex":0},"schema":"https://github.com/citation-style-language/schema/raw/master/csl-citation.json"}</w:instrText>
      </w:r>
      <w:r w:rsidR="00576AC5">
        <w:rPr>
          <w:rFonts w:ascii="Times New Roman" w:hAnsi="Times New Roman" w:cs="Times New Roman"/>
          <w:lang w:val="id-ID"/>
        </w:rPr>
        <w:fldChar w:fldCharType="separate"/>
      </w:r>
      <w:r w:rsidR="00576AC5" w:rsidRPr="00576AC5">
        <w:rPr>
          <w:rFonts w:ascii="Times New Roman" w:hAnsi="Times New Roman" w:cs="Times New Roman"/>
          <w:noProof/>
          <w:lang w:val="id-ID"/>
        </w:rPr>
        <w:t>(Malika &amp; Trisnawati</w:t>
      </w:r>
      <w:r w:rsidR="006B5699">
        <w:rPr>
          <w:rFonts w:ascii="Times New Roman" w:hAnsi="Times New Roman" w:cs="Times New Roman"/>
          <w:noProof/>
          <w:lang w:val="id-ID"/>
        </w:rPr>
        <w:t>,</w:t>
      </w:r>
      <w:r w:rsidR="00576AC5" w:rsidRPr="00576AC5">
        <w:rPr>
          <w:rFonts w:ascii="Times New Roman" w:hAnsi="Times New Roman" w:cs="Times New Roman"/>
          <w:noProof/>
          <w:lang w:val="id-ID"/>
        </w:rPr>
        <w:t xml:space="preserve"> 2025)</w:t>
      </w:r>
      <w:r w:rsidR="00576AC5">
        <w:rPr>
          <w:rFonts w:ascii="Times New Roman" w:hAnsi="Times New Roman" w:cs="Times New Roman"/>
          <w:lang w:val="id-ID"/>
        </w:rPr>
        <w:fldChar w:fldCharType="end"/>
      </w:r>
      <w:r w:rsidR="000526C5">
        <w:rPr>
          <w:rFonts w:ascii="Times New Roman" w:hAnsi="Times New Roman" w:cs="Times New Roman"/>
          <w:lang w:val="id-ID"/>
        </w:rPr>
        <w:t>.</w:t>
      </w:r>
      <w:r w:rsidR="009E470F">
        <w:rPr>
          <w:rFonts w:ascii="Times New Roman" w:hAnsi="Times New Roman" w:cs="Times New Roman"/>
          <w:color w:val="FF0000"/>
          <w:lang w:val="id-ID"/>
        </w:rPr>
        <w:t xml:space="preserve"> </w:t>
      </w:r>
      <w:r w:rsidR="009E470F" w:rsidRPr="00B8239D">
        <w:rPr>
          <w:rFonts w:ascii="Times New Roman" w:hAnsi="Times New Roman" w:cs="Times New Roman"/>
          <w:lang w:val="id-ID"/>
        </w:rPr>
        <w:t>Jadi, teori ini membahas hal-hal yang berkaitan dengan kepentingan berbagai pihak tersebut.  Intinya, teori ini memandang organisasi dan lingkungannya saling mempengaruhi secara kompleks dan dinamis. Organisasi dan para pemangku kepentingannya saling mempengaruhi melalui hubungan sosial yang membentuk tanggung jawab dan akuntabilitas. Oleh karena itu, organisasi memiliki akuntabilitas terhadap para pemangku kepentingannya</w:t>
      </w:r>
      <w:r w:rsidR="0036192B">
        <w:rPr>
          <w:rFonts w:ascii="Times New Roman" w:hAnsi="Times New Roman" w:cs="Times New Roman"/>
          <w:color w:val="FF0000"/>
          <w:lang w:val="id-ID"/>
        </w:rPr>
        <w:t xml:space="preserve"> </w:t>
      </w:r>
      <w:r w:rsidR="0036192B" w:rsidRPr="0036192B">
        <w:rPr>
          <w:rFonts w:ascii="Times New Roman" w:hAnsi="Times New Roman" w:cs="Times New Roman"/>
          <w:lang w:val="id-ID"/>
        </w:rPr>
        <w:fldChar w:fldCharType="begin" w:fldLock="1"/>
      </w:r>
      <w:r w:rsidR="002D349D">
        <w:rPr>
          <w:rFonts w:ascii="Times New Roman" w:hAnsi="Times New Roman" w:cs="Times New Roman"/>
          <w:lang w:val="id-ID"/>
        </w:rPr>
        <w:instrText>ADDIN CSL_CITATION {"citationItems":[{"id":"ITEM-1","itemData":{"DOI":"10.33312/ijar.786","ISSN":"2086-6887","abstract":"… This study aimed to explore the impact of green accounting … According to the findings, green accounting and corporate … the impact of green accounting and corporate governance on …","author":[{"dropping-particle":"","family":"Wati","given":"Yenny","non-dropping-particle":"","parse-names":false,"suffix":""},{"dropping-particle":"","family":"Chandra","given":"Teddy","non-dropping-particle":"","parse-names":false,"suffix":""},{"dropping-particle":"","family":"Irman","given":"Mimelientesa","non-dropping-particle":"","parse-names":false,"suffix":""},{"dropping-particle":"","family":"Rahman","given":"Sarli","non-dropping-particle":"","parse-names":false,"suffix":""}],"container-title":"The Indonesian Journal of Accounting Research","id":"ITEM-1","issue":"02","issued":{"date-parts":[["2024"]]},"page":"213-242","title":"Green Accounting, Corporate Governance, Sustainable Development: The Moderating Effect of Corporate Social Responsibility","type":"article-journal","volume":"27"},"uris":["http://www.mendeley.com/documents/?uuid=6408723c-0ac5-464b-91d0-fe2f08f23994"]}],"mendeley":{"formattedCitation":"(Wati et al., 2024)","plainTextFormattedCitation":"(Wati et al., 2024)","previouslyFormattedCitation":"(Wati et al., 2024)"},"properties":{"noteIndex":0},"schema":"https://github.com/citation-style-language/schema/raw/master/csl-citation.json"}</w:instrText>
      </w:r>
      <w:r w:rsidR="0036192B" w:rsidRPr="0036192B">
        <w:rPr>
          <w:rFonts w:ascii="Times New Roman" w:hAnsi="Times New Roman" w:cs="Times New Roman"/>
          <w:lang w:val="id-ID"/>
        </w:rPr>
        <w:fldChar w:fldCharType="separate"/>
      </w:r>
      <w:r w:rsidR="0036192B" w:rsidRPr="0036192B">
        <w:rPr>
          <w:rFonts w:ascii="Times New Roman" w:hAnsi="Times New Roman" w:cs="Times New Roman"/>
          <w:noProof/>
          <w:lang w:val="id-ID"/>
        </w:rPr>
        <w:t xml:space="preserve">(Wati </w:t>
      </w:r>
      <w:r w:rsidR="00D936FE" w:rsidRPr="00D936FE">
        <w:rPr>
          <w:rFonts w:ascii="Times New Roman" w:hAnsi="Times New Roman" w:cs="Times New Roman"/>
          <w:i/>
          <w:iCs/>
          <w:noProof/>
          <w:lang w:val="id-ID"/>
        </w:rPr>
        <w:t>et al</w:t>
      </w:r>
      <w:r w:rsidR="0036192B" w:rsidRPr="0036192B">
        <w:rPr>
          <w:rFonts w:ascii="Times New Roman" w:hAnsi="Times New Roman" w:cs="Times New Roman"/>
          <w:i/>
          <w:iCs/>
          <w:noProof/>
          <w:lang w:val="id-ID"/>
        </w:rPr>
        <w:t>.,</w:t>
      </w:r>
      <w:r w:rsidR="0036192B" w:rsidRPr="0036192B">
        <w:rPr>
          <w:rFonts w:ascii="Times New Roman" w:hAnsi="Times New Roman" w:cs="Times New Roman"/>
          <w:noProof/>
          <w:lang w:val="id-ID"/>
        </w:rPr>
        <w:t xml:space="preserve"> 2024)</w:t>
      </w:r>
      <w:r w:rsidR="0036192B" w:rsidRPr="0036192B">
        <w:rPr>
          <w:rFonts w:ascii="Times New Roman" w:hAnsi="Times New Roman" w:cs="Times New Roman"/>
          <w:lang w:val="id-ID"/>
        </w:rPr>
        <w:fldChar w:fldCharType="end"/>
      </w:r>
      <w:r w:rsidR="0036192B">
        <w:rPr>
          <w:rFonts w:ascii="Times New Roman" w:hAnsi="Times New Roman" w:cs="Times New Roman"/>
          <w:lang w:val="id-ID"/>
        </w:rPr>
        <w:t>.</w:t>
      </w:r>
    </w:p>
    <w:p w14:paraId="63D5C67A" w14:textId="64CF8743" w:rsidR="0068319D" w:rsidRPr="008F2DA3" w:rsidRDefault="00D65D9D" w:rsidP="00EF2404">
      <w:pPr>
        <w:pStyle w:val="ListParagraph"/>
        <w:widowControl w:val="0"/>
        <w:spacing w:after="0" w:line="480" w:lineRule="auto"/>
        <w:ind w:left="0" w:firstLine="567"/>
        <w:jc w:val="both"/>
        <w:rPr>
          <w:rFonts w:ascii="Times New Roman" w:hAnsi="Times New Roman" w:cs="Times New Roman"/>
          <w:lang w:val="id-ID"/>
        </w:rPr>
      </w:pPr>
      <w:r w:rsidRPr="00B8239D">
        <w:rPr>
          <w:rFonts w:ascii="Times New Roman" w:hAnsi="Times New Roman" w:cs="Times New Roman"/>
          <w:i/>
          <w:iCs/>
          <w:lang w:val="id-ID"/>
        </w:rPr>
        <w:t>Stakeholder Theory</w:t>
      </w:r>
      <w:r w:rsidRPr="00B8239D">
        <w:rPr>
          <w:rFonts w:ascii="Times New Roman" w:hAnsi="Times New Roman" w:cs="Times New Roman"/>
          <w:lang w:val="id-ID"/>
        </w:rPr>
        <w:t xml:space="preserve"> menyatakan bahwa perusahaan tidak hanya bertanggung jawab kepada pemegang saham (</w:t>
      </w:r>
      <w:r w:rsidRPr="00B8239D">
        <w:rPr>
          <w:rFonts w:ascii="Times New Roman" w:hAnsi="Times New Roman" w:cs="Times New Roman"/>
          <w:i/>
          <w:iCs/>
          <w:lang w:val="id-ID"/>
        </w:rPr>
        <w:t>shareholder</w:t>
      </w:r>
      <w:r w:rsidRPr="00B8239D">
        <w:rPr>
          <w:rFonts w:ascii="Times New Roman" w:hAnsi="Times New Roman" w:cs="Times New Roman"/>
          <w:lang w:val="id-ID"/>
        </w:rPr>
        <w:t>), tetapi juga kepada seluruh pemangku kepentingan (</w:t>
      </w:r>
      <w:r w:rsidRPr="00B8239D">
        <w:rPr>
          <w:rFonts w:ascii="Times New Roman" w:hAnsi="Times New Roman" w:cs="Times New Roman"/>
          <w:i/>
          <w:iCs/>
          <w:lang w:val="id-ID"/>
        </w:rPr>
        <w:t>stakeholders</w:t>
      </w:r>
      <w:r w:rsidRPr="00B8239D">
        <w:rPr>
          <w:rFonts w:ascii="Times New Roman" w:hAnsi="Times New Roman" w:cs="Times New Roman"/>
          <w:lang w:val="id-ID"/>
        </w:rPr>
        <w:t>) yang terlibat dalam operasional perusahaan, baik secara langsung maupun tidak langsung</w:t>
      </w:r>
      <w:r w:rsidR="0058450E">
        <w:rPr>
          <w:rFonts w:ascii="Times New Roman" w:hAnsi="Times New Roman" w:cs="Times New Roman"/>
          <w:color w:val="FF0000"/>
          <w:lang w:val="id-ID"/>
        </w:rPr>
        <w:t xml:space="preserve">. </w:t>
      </w:r>
      <w:r w:rsidR="00B21735" w:rsidRPr="00B8239D">
        <w:rPr>
          <w:rFonts w:ascii="Times New Roman" w:hAnsi="Times New Roman" w:cs="Times New Roman"/>
          <w:lang w:val="id-ID"/>
        </w:rPr>
        <w:t>Teori ini mengambil perspektif yang lebih positif daripada normatif. Artinya, alih-alih mencoba menetapkan standar moral untuk menilai tindakan perusahaan, teori ini justru membuat prediksi spesifik tentang bagaimana perusahaan yang mengejar keuntungan maksimal akan beroperasi</w:t>
      </w:r>
      <w:r w:rsidR="008F2DA3">
        <w:rPr>
          <w:rFonts w:ascii="Times New Roman" w:hAnsi="Times New Roman" w:cs="Times New Roman"/>
          <w:color w:val="FF0000"/>
          <w:lang w:val="id-ID"/>
        </w:rPr>
        <w:t xml:space="preserve"> </w:t>
      </w:r>
      <w:r w:rsidR="008F2DA3" w:rsidRPr="008F2DA3">
        <w:rPr>
          <w:rFonts w:ascii="Times New Roman" w:hAnsi="Times New Roman" w:cs="Times New Roman"/>
          <w:lang w:val="id-ID"/>
        </w:rPr>
        <w:fldChar w:fldCharType="begin" w:fldLock="1"/>
      </w:r>
      <w:r w:rsidR="00B10FD6">
        <w:rPr>
          <w:rFonts w:ascii="Times New Roman" w:hAnsi="Times New Roman" w:cs="Times New Roman"/>
          <w:lang w:val="id-ID"/>
        </w:rPr>
        <w:instrText>ADDIN CSL_CITATION {"citationItems":[{"id":"ITEM-1","itemData":{"DOI":"10.33395/owner.v7i3.1586","ISSN":"2548-7507","abstract":"The role of companies engaged in the plantation industry and palm oil processing has a very important effect on the world, especially Indonesia. The existence of palm oil companies can help the world in increasing food needs, increasing job opportunities, and helping to increase Indonesia's economic growth. The development of palm oil companies is very fast every year, this makes companies have to pay more attention to sustainable development, while maintaining stability to environmental, social and economic practices around the company to be maintained in the midst of increasing company development but there must always be a contribution so that the sustainability of the company is maintained for the future. Therefore, the purpose of this study is to analyze the effect of the application of green accounting, material flow cost accounting and environmental performance on sustainable development in palm oil companies listed on the IDX from 2017-2021. The data collection method uses purposive sampling. There were 15 palm oil companies that met the criteria as a sample, bringing the research data to 72. The technique used in this study is the Structural Equation Model (SEM) analysis technique. The software used is SmartPLS 3. The results showed that green accounting has no effect on sustainable development. MFCA has a positive and significant influence on sustainable development. Meanwhile, environmental performance has no effect on sustainable development","author":[{"dropping-particle":"","family":"Arum","given":"Farida","non-dropping-particle":"","parse-names":false,"suffix":""}],"container-title":"Owner: Riset dan Jurnal Akuntansi","id":"ITEM-1","issue":"3","issued":{"date-parts":[["2023"]]},"page":"2506-2517","title":"Pengaruh Green Accounting, Environmental Performance, Material Flow Cost Accounting dan Environmental Disclosure Terhadap Sustainability Development Goals (SDGs)","type":"article-journal","volume":"7"},"uris":["http://www.mendeley.com/documents/?uuid=5ed701c5-d4b6-4af0-bffe-c704e64a38cd"]}],"mendeley":{"formattedCitation":"(Arum, 2023)","manualFormatting":"(Arum &amp; Farida, 2023)","plainTextFormattedCitation":"(Arum, 2023)","previouslyFormattedCitation":"(Arum, 2023)"},"properties":{"noteIndex":0},"schema":"https://github.com/citation-style-language/schema/raw/master/csl-citation.json"}</w:instrText>
      </w:r>
      <w:r w:rsidR="008F2DA3" w:rsidRPr="008F2DA3">
        <w:rPr>
          <w:rFonts w:ascii="Times New Roman" w:hAnsi="Times New Roman" w:cs="Times New Roman"/>
          <w:lang w:val="id-ID"/>
        </w:rPr>
        <w:fldChar w:fldCharType="separate"/>
      </w:r>
      <w:r w:rsidR="008F2DA3" w:rsidRPr="008F2DA3">
        <w:rPr>
          <w:rFonts w:ascii="Times New Roman" w:hAnsi="Times New Roman" w:cs="Times New Roman"/>
          <w:noProof/>
          <w:lang w:val="id-ID"/>
        </w:rPr>
        <w:t>(Arum &amp; Farida, 2023)</w:t>
      </w:r>
      <w:r w:rsidR="008F2DA3" w:rsidRPr="008F2DA3">
        <w:rPr>
          <w:rFonts w:ascii="Times New Roman" w:hAnsi="Times New Roman" w:cs="Times New Roman"/>
          <w:lang w:val="id-ID"/>
        </w:rPr>
        <w:fldChar w:fldCharType="end"/>
      </w:r>
      <w:r w:rsidR="00EC7FEC">
        <w:rPr>
          <w:rFonts w:ascii="Times New Roman" w:hAnsi="Times New Roman" w:cs="Times New Roman"/>
          <w:lang w:val="id-ID"/>
        </w:rPr>
        <w:t>.</w:t>
      </w:r>
    </w:p>
    <w:p w14:paraId="15DEF923" w14:textId="0398C0EB" w:rsidR="00F45229" w:rsidRPr="00F45229" w:rsidRDefault="005C3BEB" w:rsidP="00F45229">
      <w:pPr>
        <w:pStyle w:val="ListParagraph"/>
        <w:widowControl w:val="0"/>
        <w:spacing w:after="0" w:line="480" w:lineRule="auto"/>
        <w:ind w:left="0" w:firstLine="567"/>
        <w:jc w:val="both"/>
        <w:rPr>
          <w:rFonts w:ascii="Times New Roman" w:hAnsi="Times New Roman" w:cs="Times New Roman"/>
          <w:lang w:val="id-ID"/>
        </w:rPr>
      </w:pPr>
      <w:r w:rsidRPr="00B8239D">
        <w:rPr>
          <w:rFonts w:ascii="Times New Roman" w:hAnsi="Times New Roman" w:cs="Times New Roman"/>
          <w:i/>
          <w:iCs/>
          <w:lang w:val="id-ID"/>
        </w:rPr>
        <w:lastRenderedPageBreak/>
        <w:t>Stakeholder theory</w:t>
      </w:r>
      <w:r w:rsidRPr="00B8239D">
        <w:rPr>
          <w:rFonts w:ascii="Times New Roman" w:hAnsi="Times New Roman" w:cs="Times New Roman"/>
          <w:lang w:val="id-ID"/>
        </w:rPr>
        <w:t xml:space="preserve"> mendukung </w:t>
      </w:r>
      <w:r w:rsidR="00063D48">
        <w:rPr>
          <w:rFonts w:ascii="Times New Roman" w:hAnsi="Times New Roman" w:cs="Times New Roman"/>
          <w:lang w:val="id-ID"/>
        </w:rPr>
        <w:t>implementasi</w:t>
      </w:r>
      <w:r w:rsidRPr="00B8239D">
        <w:rPr>
          <w:rFonts w:ascii="Times New Roman" w:hAnsi="Times New Roman" w:cs="Times New Roman"/>
          <w:lang w:val="id-ID"/>
        </w:rPr>
        <w:t xml:space="preserve"> </w:t>
      </w:r>
      <w:r w:rsidRPr="00B8239D">
        <w:rPr>
          <w:rFonts w:ascii="Times New Roman" w:hAnsi="Times New Roman" w:cs="Times New Roman"/>
          <w:i/>
          <w:iCs/>
          <w:lang w:val="id-ID"/>
        </w:rPr>
        <w:t xml:space="preserve">sustainable </w:t>
      </w:r>
      <w:r w:rsidR="00063D48">
        <w:rPr>
          <w:rFonts w:ascii="Times New Roman" w:hAnsi="Times New Roman" w:cs="Times New Roman"/>
          <w:i/>
          <w:iCs/>
          <w:lang w:val="id-ID"/>
        </w:rPr>
        <w:t>development</w:t>
      </w:r>
      <w:r w:rsidRPr="00B8239D">
        <w:rPr>
          <w:rFonts w:ascii="Times New Roman" w:hAnsi="Times New Roman" w:cs="Times New Roman"/>
          <w:lang w:val="id-ID"/>
        </w:rPr>
        <w:t xml:space="preserve"> dengan menekankan bahwa keberlanjutan bukan hanya tanggung jawab moral, tetapi juga strategi bisnis jangka panjang. Ketika perusahaan mengabaikan keberlanjutan, hal tersebut dapat merusak kepercayaan </w:t>
      </w:r>
      <w:r w:rsidRPr="00B8239D">
        <w:rPr>
          <w:rFonts w:ascii="Times New Roman" w:hAnsi="Times New Roman" w:cs="Times New Roman"/>
          <w:i/>
          <w:iCs/>
          <w:lang w:val="id-ID"/>
        </w:rPr>
        <w:t>stakeholder</w:t>
      </w:r>
      <w:r w:rsidRPr="00B8239D">
        <w:rPr>
          <w:rFonts w:ascii="Times New Roman" w:hAnsi="Times New Roman" w:cs="Times New Roman"/>
          <w:lang w:val="id-ID"/>
        </w:rPr>
        <w:t xml:space="preserve"> dan menimbulkan risiko bisnis yang serius</w:t>
      </w:r>
      <w:r w:rsidRPr="00396F64">
        <w:rPr>
          <w:rFonts w:ascii="Times New Roman" w:hAnsi="Times New Roman" w:cs="Times New Roman"/>
          <w:color w:val="FF0000"/>
          <w:lang w:val="id-ID"/>
        </w:rPr>
        <w:t xml:space="preserve"> </w:t>
      </w:r>
      <w:r w:rsidRPr="001F2048">
        <w:rPr>
          <w:rFonts w:ascii="Times New Roman" w:hAnsi="Times New Roman" w:cs="Times New Roman"/>
          <w:color w:val="000000" w:themeColor="text1"/>
          <w:lang w:val="id-ID"/>
        </w:rPr>
        <w:fldChar w:fldCharType="begin" w:fldLock="1"/>
      </w:r>
      <w:r w:rsidRPr="001F2048">
        <w:rPr>
          <w:rFonts w:ascii="Times New Roman" w:hAnsi="Times New Roman" w:cs="Times New Roman"/>
          <w:color w:val="000000" w:themeColor="text1"/>
          <w:lang w:val="id-ID"/>
        </w:rPr>
        <w:instrText>ADDIN CSL_CITATION {"citationItems":[{"id":"ITEM-1","itemData":{"DOI":"10.3390/su14084382","ISSN":"20711050","abstract":"Intellectual capital (IC) has become one of the most valuable resources of an organisation. Along with the increasing concerns for sustainable practices, a new concept has emerged: Sustainable IC (SIC). However, research on SIC is scarce, especially when addressing its relationship with sustainable organisational performance. Through a case study conducted on a small-and medium-size industrial orthopaedic footwear organisation, we aimed to assess how an organisation’s internal stakeholders perceive the concepts of SIC, sustainability, and sustainable performance and to comprehend better the effect of SIC on the economic, social, and environmental dimensions of sustainable organisational performance. Evidence suggests that the stakeholders were not familiar with the SIC concept and overemphasised the environmental dimension when referring to both sustainability and sustainable performance concepts. Furthermore, it was found that the organisation’s sustainable performance was affected by all its SIC components (human, structural, and relational). This study contributes to the development of two different but complementing areas of research: IC and sustainability. It also provides important managerial implications for industrial organisations concerned with their performance. Finally, generalisation for other situations should only be conducted in a theoretical fashion.","author":[{"dropping-particle":"","family":"Vale","given":"José","non-dropping-particle":"","parse-names":false,"suffix":""},{"dropping-particle":"","family":"Miranda","given":"Rafaela","non-dropping-particle":"","parse-names":false,"suffix":""},{"dropping-particle":"","family":"Azevedo","given":"Graça","non-dropping-particle":"","parse-names":false,"suffix":""},{"dropping-particle":"","family":"Tavares","given":"Maria C.","non-dropping-particle":"","parse-names":false,"suffix":""}],"container-title":"Sustainability (Switzerland)","id":"ITEM-1","issue":"8","issued":{"date-parts":[["2022"]]},"page":"1-17","title":"The Impact of Sustainable Intellectual Capital on Sustainable Performance: A Case Study","type":"article-journal","volume":"14"},"uris":["http://www.mendeley.com/documents/?uuid=8f410b42-0d79-478b-98da-6a0c4e738ac0"]}],"mendeley":{"formattedCitation":"(Vale et al., 2022)","plainTextFormattedCitation":"(Vale et al., 2022)","previouslyFormattedCitation":"(Vale et al., 2022)"},"properties":{"noteIndex":0},"schema":"https://github.com/citation-style-language/schema/raw/master/csl-citation.json"}</w:instrText>
      </w:r>
      <w:r w:rsidRPr="001F2048">
        <w:rPr>
          <w:rFonts w:ascii="Times New Roman" w:hAnsi="Times New Roman" w:cs="Times New Roman"/>
          <w:color w:val="000000" w:themeColor="text1"/>
          <w:lang w:val="id-ID"/>
        </w:rPr>
        <w:fldChar w:fldCharType="separate"/>
      </w:r>
      <w:r w:rsidRPr="001F2048">
        <w:rPr>
          <w:rFonts w:ascii="Times New Roman" w:hAnsi="Times New Roman" w:cs="Times New Roman"/>
          <w:noProof/>
          <w:color w:val="000000" w:themeColor="text1"/>
          <w:lang w:val="id-ID"/>
        </w:rPr>
        <w:t xml:space="preserve">(Vale </w:t>
      </w:r>
      <w:r w:rsidR="00D936FE" w:rsidRPr="00D936FE">
        <w:rPr>
          <w:rFonts w:ascii="Times New Roman" w:hAnsi="Times New Roman" w:cs="Times New Roman"/>
          <w:i/>
          <w:iCs/>
          <w:noProof/>
          <w:color w:val="000000" w:themeColor="text1"/>
          <w:lang w:val="id-ID"/>
        </w:rPr>
        <w:t>et al</w:t>
      </w:r>
      <w:r w:rsidRPr="00821B6D">
        <w:rPr>
          <w:rFonts w:ascii="Times New Roman" w:hAnsi="Times New Roman" w:cs="Times New Roman"/>
          <w:i/>
          <w:iCs/>
          <w:noProof/>
          <w:color w:val="000000" w:themeColor="text1"/>
          <w:lang w:val="id-ID"/>
        </w:rPr>
        <w:t>.,</w:t>
      </w:r>
      <w:r w:rsidRPr="001F2048">
        <w:rPr>
          <w:rFonts w:ascii="Times New Roman" w:hAnsi="Times New Roman" w:cs="Times New Roman"/>
          <w:noProof/>
          <w:color w:val="000000" w:themeColor="text1"/>
          <w:lang w:val="id-ID"/>
        </w:rPr>
        <w:t xml:space="preserve"> 2022)</w:t>
      </w:r>
      <w:r w:rsidRPr="001F2048">
        <w:rPr>
          <w:rFonts w:ascii="Times New Roman" w:hAnsi="Times New Roman" w:cs="Times New Roman"/>
          <w:color w:val="000000" w:themeColor="text1"/>
          <w:lang w:val="id-ID"/>
        </w:rPr>
        <w:fldChar w:fldCharType="end"/>
      </w:r>
      <w:r w:rsidRPr="001F2048">
        <w:rPr>
          <w:rFonts w:ascii="Times New Roman" w:hAnsi="Times New Roman" w:cs="Times New Roman"/>
          <w:color w:val="000000" w:themeColor="text1"/>
          <w:lang w:val="id-ID"/>
        </w:rPr>
        <w:t>.</w:t>
      </w:r>
      <w:r w:rsidR="00E46D1E">
        <w:rPr>
          <w:rFonts w:ascii="Times New Roman" w:hAnsi="Times New Roman" w:cs="Times New Roman"/>
          <w:color w:val="FF0000"/>
          <w:lang w:val="id-ID"/>
        </w:rPr>
        <w:t xml:space="preserve"> </w:t>
      </w:r>
      <w:r w:rsidR="00B8522D" w:rsidRPr="00CA54E8">
        <w:rPr>
          <w:rFonts w:ascii="Times New Roman" w:hAnsi="Times New Roman" w:cs="Times New Roman"/>
          <w:i/>
          <w:iCs/>
          <w:lang w:val="id-ID"/>
        </w:rPr>
        <w:t>Stakeholder theory</w:t>
      </w:r>
      <w:r w:rsidR="00B8522D" w:rsidRPr="00B8239D">
        <w:rPr>
          <w:rFonts w:ascii="Times New Roman" w:hAnsi="Times New Roman" w:cs="Times New Roman"/>
          <w:lang w:val="id-ID"/>
        </w:rPr>
        <w:t xml:space="preserve"> menekankan pentingnya keterlibatan berbagai pihak yang memiliki kepentingan dalam operasi dan keputusan organisasi, termasuk karyawan, pelanggan, pemasok, komunitas lokal, dan pemegang saham. </w:t>
      </w:r>
      <w:r w:rsidR="00E46D1E" w:rsidRPr="00B8239D">
        <w:rPr>
          <w:rFonts w:ascii="Times New Roman" w:hAnsi="Times New Roman" w:cs="Times New Roman"/>
          <w:lang w:val="id-ID"/>
        </w:rPr>
        <w:t>Penerapan</w:t>
      </w:r>
      <w:r w:rsidR="00E46D1E" w:rsidRPr="00C018C4">
        <w:rPr>
          <w:rFonts w:ascii="Times New Roman" w:hAnsi="Times New Roman" w:cs="Times New Roman"/>
          <w:lang w:val="id-ID"/>
        </w:rPr>
        <w:t xml:space="preserve"> </w:t>
      </w:r>
      <w:r w:rsidR="00E46D1E" w:rsidRPr="00C018C4">
        <w:rPr>
          <w:rFonts w:ascii="Times New Roman" w:hAnsi="Times New Roman" w:cs="Times New Roman"/>
          <w:i/>
          <w:iCs/>
          <w:lang w:val="id-ID"/>
        </w:rPr>
        <w:t>stakeholder theory</w:t>
      </w:r>
      <w:r w:rsidR="00E46D1E">
        <w:rPr>
          <w:rFonts w:ascii="Times New Roman" w:hAnsi="Times New Roman" w:cs="Times New Roman"/>
          <w:lang w:val="id-ID"/>
        </w:rPr>
        <w:t xml:space="preserve"> pada </w:t>
      </w:r>
      <w:r w:rsidR="00E46D1E" w:rsidRPr="00C018C4">
        <w:rPr>
          <w:rFonts w:ascii="Times New Roman" w:hAnsi="Times New Roman" w:cs="Times New Roman"/>
          <w:lang w:val="id-ID"/>
        </w:rPr>
        <w:t>perusahaan dikatakan berhasil apabila mampu memenuhi ekspektasi dan kepentingan para pemangku kepentingan secara seimbang</w:t>
      </w:r>
      <w:r w:rsidR="00870F67">
        <w:rPr>
          <w:rFonts w:ascii="Times New Roman" w:hAnsi="Times New Roman" w:cs="Times New Roman"/>
          <w:lang w:val="id-ID"/>
        </w:rPr>
        <w:t xml:space="preserve"> </w:t>
      </w:r>
      <w:r w:rsidR="00870F67">
        <w:rPr>
          <w:rFonts w:ascii="Times New Roman" w:hAnsi="Times New Roman" w:cs="Times New Roman"/>
          <w:lang w:val="id-ID"/>
        </w:rPr>
        <w:fldChar w:fldCharType="begin" w:fldLock="1"/>
      </w:r>
      <w:r w:rsidR="005470A3">
        <w:rPr>
          <w:rFonts w:ascii="Times New Roman" w:hAnsi="Times New Roman" w:cs="Times New Roman"/>
          <w:lang w:val="id-ID"/>
        </w:rPr>
        <w:instrText>ADDIN CSL_CITATION {"citationItems":[{"id":"ITEM-1","itemData":{"author":[{"dropping-particle":"","family":"Saputri","given":"Melan","non-dropping-particle":"","parse-names":false,"suffix":""},{"dropping-particle":"","family":"Abigail","given":"Hoei","non-dropping-particle":"","parse-names":false,"suffix":""},{"dropping-particle":"","family":"Livana","given":"Meidieta","non-dropping-particle":"","parse-names":false,"suffix":""}],"container-title":"Jurnal Manajemen dan Akuntansi","id":"ITEM-1","issue":"4","issued":{"date-parts":[["2024"]]},"page":"461-475","title":"Penerapan Teori Stakeholder Pada Praktik Corporate Social Responsibility","type":"article-journal","volume":"1"},"uris":["http://www.mendeley.com/documents/?uuid=9c39dc7c-4e5d-420c-868d-7b9091e21a44"]}],"mendeley":{"formattedCitation":"(Saputri et al., 2024)","plainTextFormattedCitation":"(Saputri et al., 2024)","previouslyFormattedCitation":"(Saputri et al., 2024)"},"properties":{"noteIndex":0},"schema":"https://github.com/citation-style-language/schema/raw/master/csl-citation.json"}</w:instrText>
      </w:r>
      <w:r w:rsidR="00870F67">
        <w:rPr>
          <w:rFonts w:ascii="Times New Roman" w:hAnsi="Times New Roman" w:cs="Times New Roman"/>
          <w:lang w:val="id-ID"/>
        </w:rPr>
        <w:fldChar w:fldCharType="separate"/>
      </w:r>
      <w:r w:rsidR="00870F67" w:rsidRPr="00870F67">
        <w:rPr>
          <w:rFonts w:ascii="Times New Roman" w:hAnsi="Times New Roman" w:cs="Times New Roman"/>
          <w:noProof/>
          <w:lang w:val="id-ID"/>
        </w:rPr>
        <w:t xml:space="preserve">(Saputri </w:t>
      </w:r>
      <w:r w:rsidR="00870F67" w:rsidRPr="00870F67">
        <w:rPr>
          <w:rFonts w:ascii="Times New Roman" w:hAnsi="Times New Roman" w:cs="Times New Roman"/>
          <w:i/>
          <w:iCs/>
          <w:noProof/>
          <w:lang w:val="id-ID"/>
        </w:rPr>
        <w:t xml:space="preserve">et al., </w:t>
      </w:r>
      <w:r w:rsidR="00870F67" w:rsidRPr="00870F67">
        <w:rPr>
          <w:rFonts w:ascii="Times New Roman" w:hAnsi="Times New Roman" w:cs="Times New Roman"/>
          <w:noProof/>
          <w:lang w:val="id-ID"/>
        </w:rPr>
        <w:t>2024)</w:t>
      </w:r>
      <w:r w:rsidR="00870F67">
        <w:rPr>
          <w:rFonts w:ascii="Times New Roman" w:hAnsi="Times New Roman" w:cs="Times New Roman"/>
          <w:lang w:val="id-ID"/>
        </w:rPr>
        <w:fldChar w:fldCharType="end"/>
      </w:r>
      <w:r w:rsidR="00870F67">
        <w:rPr>
          <w:rFonts w:ascii="Times New Roman" w:hAnsi="Times New Roman" w:cs="Times New Roman"/>
          <w:lang w:val="id-ID"/>
        </w:rPr>
        <w:t>.</w:t>
      </w:r>
    </w:p>
    <w:p w14:paraId="70F9A43A" w14:textId="0131DCB4" w:rsidR="00C031FB" w:rsidRPr="002E6FA4" w:rsidRDefault="001602BC" w:rsidP="00EF2404">
      <w:pPr>
        <w:pStyle w:val="Heading2"/>
        <w:keepNext w:val="0"/>
        <w:keepLines w:val="0"/>
        <w:widowControl w:val="0"/>
        <w:numPr>
          <w:ilvl w:val="0"/>
          <w:numId w:val="23"/>
        </w:numPr>
        <w:spacing w:line="276" w:lineRule="auto"/>
        <w:ind w:left="567" w:hanging="567"/>
        <w:rPr>
          <w:i/>
          <w:iCs/>
          <w:lang w:val="id-ID"/>
        </w:rPr>
      </w:pPr>
      <w:bookmarkStart w:id="23" w:name="_Toc224048279"/>
      <w:r w:rsidRPr="002E6FA4">
        <w:rPr>
          <w:i/>
          <w:iCs/>
          <w:lang w:val="id-ID"/>
        </w:rPr>
        <w:t>Sustainable Development</w:t>
      </w:r>
      <w:bookmarkEnd w:id="23"/>
    </w:p>
    <w:p w14:paraId="34701E96" w14:textId="5C01A3C4" w:rsidR="00D04A3A" w:rsidRPr="00186481" w:rsidRDefault="009A7E11" w:rsidP="00186481">
      <w:pPr>
        <w:widowControl w:val="0"/>
        <w:spacing w:after="0" w:line="480" w:lineRule="auto"/>
        <w:ind w:firstLine="567"/>
        <w:jc w:val="both"/>
        <w:rPr>
          <w:rFonts w:ascii="Times New Roman" w:hAnsi="Times New Roman" w:cs="Times New Roman"/>
        </w:rPr>
      </w:pPr>
      <w:r w:rsidRPr="006006D4">
        <w:rPr>
          <w:rFonts w:ascii="Times New Roman" w:hAnsi="Times New Roman" w:cs="Times New Roman"/>
          <w:i/>
          <w:iCs/>
          <w:lang w:val="id-ID"/>
        </w:rPr>
        <w:t>Sustainable development</w:t>
      </w:r>
      <w:r w:rsidRPr="006006D4">
        <w:rPr>
          <w:rFonts w:ascii="Times New Roman" w:hAnsi="Times New Roman" w:cs="Times New Roman"/>
          <w:lang w:val="id-ID"/>
        </w:rPr>
        <w:t xml:space="preserve"> </w:t>
      </w:r>
      <w:r w:rsidR="00757CE7" w:rsidRPr="006006D4">
        <w:rPr>
          <w:rFonts w:ascii="Times New Roman" w:hAnsi="Times New Roman" w:cs="Times New Roman"/>
          <w:lang w:val="id-ID"/>
        </w:rPr>
        <w:t>adalah suatu gagasan yang penting pada penerapan keberlanjutan bisnis yang bertujuan mencapai strategi dan kinerja yang baik</w:t>
      </w:r>
      <w:r w:rsidR="00F1788C" w:rsidRPr="006006D4">
        <w:rPr>
          <w:rFonts w:ascii="Times New Roman" w:hAnsi="Times New Roman" w:cs="Times New Roman"/>
          <w:lang w:val="id-ID"/>
        </w:rPr>
        <w:t>.</w:t>
      </w:r>
      <w:r w:rsidR="00C23B90" w:rsidRPr="006006D4">
        <w:rPr>
          <w:rFonts w:ascii="Times New Roman" w:hAnsi="Times New Roman" w:cs="Times New Roman"/>
          <w:lang w:val="id-ID"/>
        </w:rPr>
        <w:t xml:space="preserve"> </w:t>
      </w:r>
      <w:r w:rsidR="00F51710" w:rsidRPr="006006D4">
        <w:rPr>
          <w:rFonts w:ascii="Times New Roman" w:hAnsi="Times New Roman" w:cs="Times New Roman"/>
          <w:i/>
          <w:iCs/>
          <w:lang w:val="id-ID"/>
        </w:rPr>
        <w:t>Sustainable development</w:t>
      </w:r>
      <w:r w:rsidR="00F51710" w:rsidRPr="006006D4">
        <w:rPr>
          <w:rFonts w:ascii="Times New Roman" w:hAnsi="Times New Roman" w:cs="Times New Roman"/>
          <w:lang w:val="id-ID"/>
        </w:rPr>
        <w:t xml:space="preserve"> merupakan program global yang bertujuan untuk</w:t>
      </w:r>
      <w:r w:rsidR="00C23B90" w:rsidRPr="006006D4">
        <w:rPr>
          <w:rFonts w:ascii="Times New Roman" w:hAnsi="Times New Roman" w:cs="Times New Roman"/>
          <w:lang w:val="id-ID"/>
        </w:rPr>
        <w:t xml:space="preserve"> </w:t>
      </w:r>
      <w:r w:rsidR="00F51710" w:rsidRPr="006006D4">
        <w:rPr>
          <w:rFonts w:ascii="Times New Roman" w:hAnsi="Times New Roman" w:cs="Times New Roman"/>
          <w:lang w:val="id-ID"/>
        </w:rPr>
        <w:t>mengembangkan kapasitas, kapabilitas, dan sumber daya negara tanpa menghabiskan sumber</w:t>
      </w:r>
      <w:r w:rsidR="00C23B90" w:rsidRPr="006006D4">
        <w:rPr>
          <w:rFonts w:ascii="Times New Roman" w:hAnsi="Times New Roman" w:cs="Times New Roman"/>
          <w:lang w:val="id-ID"/>
        </w:rPr>
        <w:t xml:space="preserve"> </w:t>
      </w:r>
      <w:r w:rsidR="00F51710" w:rsidRPr="006006D4">
        <w:rPr>
          <w:rFonts w:ascii="Times New Roman" w:hAnsi="Times New Roman" w:cs="Times New Roman"/>
          <w:lang w:val="id-ID"/>
        </w:rPr>
        <w:t>daya alam secara berlebihan, guna meningkatkan kualitas hidup sekarang dan di masa depan</w:t>
      </w:r>
      <w:r w:rsidR="00D1422E" w:rsidRPr="006006D4">
        <w:rPr>
          <w:rFonts w:ascii="Times New Roman" w:hAnsi="Times New Roman" w:cs="Times New Roman"/>
          <w:lang w:val="id-ID"/>
        </w:rPr>
        <w:t xml:space="preserve"> </w:t>
      </w:r>
      <w:r w:rsidR="00D1422E">
        <w:rPr>
          <w:rFonts w:ascii="Times New Roman" w:hAnsi="Times New Roman" w:cs="Times New Roman"/>
        </w:rPr>
        <w:fldChar w:fldCharType="begin" w:fldLock="1"/>
      </w:r>
      <w:r w:rsidR="002F4545">
        <w:rPr>
          <w:rFonts w:ascii="Times New Roman" w:hAnsi="Times New Roman" w:cs="Times New Roman"/>
          <w:lang w:val="id-ID"/>
        </w:rPr>
        <w:instrText>ADDIN CSL_CITATION {"citationItems":[{"id":"ITEM-1","itemData":{"DOI":"10.32477/jkb.v31i2.711","ISSN":"0854-4530","abstract":"The rapid development of the world industry triggers competition between companies to achieve their goals. This competition has an impact on the environment around the company. The purpose of this study was to examine the effect of Green Accounting, Environmental Performance, Material Flow Cost Accounting (MFCA) and Environmental Disclosure on the Sustainable Development Goals (SDGS). The population used is manufacturing companies listed on the Indonesia Stock Exchange (IDX) in 2017-2021. The sampling technique used purposive sampling, so that the sample totalled 45 observations (9 companies for 5 years). The analysis tool uses multiple linear regression. The results of the study show that green accounting is able to increase the SDGs, while environmental performance, MFCA has no influence on the SDGs. This research has implications for manufacturers who apply green accounting by incurring environmental costs that will help increase the company's SDGs.","author":[{"dropping-particle":"","family":"Suprianing Arum","given":"Lingling","non-dropping-particle":"","parse-names":false,"suffix":""},{"dropping-particle":"","family":"Farida","given":"","non-dropping-particle":"","parse-names":false,"suffix":""}],"container-title":"Kajian Bisnis Sekolah Tinggi Ilmu Ekonomi Widya Wiwaha","id":"ITEM-1","issue":"2","issued":{"date-parts":[["2023"]]},"page":"54-67","title":"Pengaruh Green Accounting, Environmental Performance, Material Flow Cost Accounting (Mfca) Dan Environmental Disclosure Terhadap Sustainable Development Goals (Sdgs)","type":"article-journal","volume":"31"},"uris":["http://www.mendeley.com/documents/?uuid=c98de285-c538-4c1b-a8c0-9d006b57b1ce"]}],"mendeley":{"formattedCitation":"(Suprianing Arum &amp; Farida, 2023)","manualFormatting":"(Arum &amp; Farida, 2023)","plainTextFormattedCitation":"(Suprianing Arum &amp; Farida, 2023)","previouslyFormattedCitation":"(Suprianing Arum &amp; Farida, 2023)"},"properties":{"noteIndex":0},"schema":"https://github.com/citation-style-language/schema/raw/master/csl-citation.json"}</w:instrText>
      </w:r>
      <w:r w:rsidR="00D1422E">
        <w:rPr>
          <w:rFonts w:ascii="Times New Roman" w:hAnsi="Times New Roman" w:cs="Times New Roman"/>
        </w:rPr>
        <w:fldChar w:fldCharType="separate"/>
      </w:r>
      <w:r w:rsidR="00D1422E" w:rsidRPr="006006D4">
        <w:rPr>
          <w:rFonts w:ascii="Times New Roman" w:hAnsi="Times New Roman" w:cs="Times New Roman"/>
          <w:noProof/>
          <w:lang w:val="id-ID"/>
        </w:rPr>
        <w:t>(Arum &amp; Farida, 2023)</w:t>
      </w:r>
      <w:r w:rsidR="00D1422E">
        <w:rPr>
          <w:rFonts w:ascii="Times New Roman" w:hAnsi="Times New Roman" w:cs="Times New Roman"/>
        </w:rPr>
        <w:fldChar w:fldCharType="end"/>
      </w:r>
      <w:r w:rsidR="00F51710" w:rsidRPr="006006D4">
        <w:rPr>
          <w:rFonts w:ascii="Times New Roman" w:hAnsi="Times New Roman" w:cs="Times New Roman"/>
          <w:lang w:val="id-ID"/>
        </w:rPr>
        <w:t>.</w:t>
      </w:r>
      <w:r w:rsidR="00C23B90" w:rsidRPr="006006D4">
        <w:rPr>
          <w:rFonts w:ascii="Times New Roman" w:hAnsi="Times New Roman" w:cs="Times New Roman"/>
          <w:lang w:val="id-ID"/>
        </w:rPr>
        <w:t xml:space="preserve"> </w:t>
      </w:r>
      <w:r w:rsidRPr="006006D4">
        <w:rPr>
          <w:rFonts w:ascii="Times New Roman" w:hAnsi="Times New Roman" w:cs="Times New Roman"/>
          <w:color w:val="000000" w:themeColor="text1"/>
          <w:lang w:val="id-ID"/>
        </w:rPr>
        <w:t>Perusahaan</w:t>
      </w:r>
      <w:r w:rsidR="00D6072F" w:rsidRPr="006006D4">
        <w:rPr>
          <w:rFonts w:ascii="Times New Roman" w:hAnsi="Times New Roman" w:cs="Times New Roman"/>
          <w:color w:val="000000" w:themeColor="text1"/>
          <w:lang w:val="id-ID"/>
        </w:rPr>
        <w:t xml:space="preserve"> </w:t>
      </w:r>
      <w:r w:rsidRPr="006006D4">
        <w:rPr>
          <w:rFonts w:ascii="Times New Roman" w:hAnsi="Times New Roman" w:cs="Times New Roman"/>
          <w:color w:val="000000" w:themeColor="text1"/>
          <w:lang w:val="id-ID"/>
        </w:rPr>
        <w:t>saat ini dinilai tidak hanya berdasarkan hasil kinerja keuangan mereka, tetapi juga berdasarkan cara mereka mengatur pengaruh terhadap lingkungan, aspek sosial, dan kepatuhan</w:t>
      </w:r>
      <w:r w:rsidR="00DC1DDF" w:rsidRPr="006006D4">
        <w:rPr>
          <w:rFonts w:ascii="Times New Roman" w:hAnsi="Times New Roman" w:cs="Times New Roman"/>
          <w:color w:val="000000" w:themeColor="text1"/>
          <w:lang w:val="id-ID"/>
        </w:rPr>
        <w:t xml:space="preserve"> tata</w:t>
      </w:r>
      <w:r w:rsidRPr="006006D4">
        <w:rPr>
          <w:rFonts w:ascii="Times New Roman" w:hAnsi="Times New Roman" w:cs="Times New Roman"/>
          <w:color w:val="000000" w:themeColor="text1"/>
          <w:lang w:val="id-ID"/>
        </w:rPr>
        <w:t xml:space="preserve"> kelola. </w:t>
      </w:r>
      <w:r w:rsidR="001D0142" w:rsidRPr="006006D4">
        <w:rPr>
          <w:rFonts w:ascii="Times New Roman" w:hAnsi="Times New Roman" w:cs="Times New Roman"/>
          <w:lang w:val="sv-SE"/>
        </w:rPr>
        <w:t>Konsep k</w:t>
      </w:r>
      <w:r w:rsidR="00A041CF" w:rsidRPr="006006D4">
        <w:rPr>
          <w:rFonts w:ascii="Times New Roman" w:hAnsi="Times New Roman" w:cs="Times New Roman"/>
          <w:lang w:val="sv-SE"/>
        </w:rPr>
        <w:t>eberlanjutan</w:t>
      </w:r>
      <w:r w:rsidR="001D0142" w:rsidRPr="006006D4">
        <w:rPr>
          <w:rFonts w:ascii="Times New Roman" w:hAnsi="Times New Roman" w:cs="Times New Roman"/>
          <w:lang w:val="sv-SE"/>
        </w:rPr>
        <w:t xml:space="preserve"> dalam perusahaan</w:t>
      </w:r>
      <w:r w:rsidR="00A041CF" w:rsidRPr="006006D4">
        <w:rPr>
          <w:rFonts w:ascii="Times New Roman" w:hAnsi="Times New Roman" w:cs="Times New Roman"/>
          <w:lang w:val="sv-SE"/>
        </w:rPr>
        <w:t xml:space="preserve"> berarti menghasilkan keuntungan yang stabil atau meningkat setiap tahun, menjaga efisiensi biaya, dan memberikan manfaat jangka panjang bagi karyawan, investor, serta lingkungan sekitar </w:t>
      </w:r>
      <w:r w:rsidR="00F30D3A">
        <w:rPr>
          <w:rFonts w:ascii="Times New Roman" w:hAnsi="Times New Roman" w:cs="Times New Roman"/>
        </w:rPr>
        <w:fldChar w:fldCharType="begin" w:fldLock="1"/>
      </w:r>
      <w:r w:rsidR="00CC0F15" w:rsidRPr="006006D4">
        <w:rPr>
          <w:rFonts w:ascii="Times New Roman" w:hAnsi="Times New Roman" w:cs="Times New Roman"/>
          <w:lang w:val="sv-SE"/>
        </w:rPr>
        <w:instrText>ADDIN CSL_CITATION {"citationItems":[{"id":"ITEM-1","itemData":{"ISSN":"2548-7507","abstract":"The role of companies engaged in the plantation industry and palm oil processing has a very important effect on the world, especially Indonesia. The existence of palm oil companies can help the world in increasing food needs, increasing job opportunities, and helping to increase Indonesia's economic growth. The development of palm oil companies is very fast every year, this makes companies have to pay more attention to sustainable development, while maintaining stability to environmental, social and economic practices around the company to be maintained in the midst of increasing company development but there must always be a contribution so that the sustainability of the company is maintained for the future. Therefore, the purpose of this study is to analyze the effect of the application of green accounting, material flow cost accounting and environmental performance on sustainable development in palm oil companies listed on the IDX from 2017-2021. The data collection method uses purposive sampling. There were 15 palm oil companies that met the criteria as a sample, bringing the research data to 72. The technique used in this study is the Structural Equation Model (SEM) analysis technique. The software used is SmartPLS 3. The results showed that green accounting has no effect on sustainable development. MFCA has a positive and significant influence on sustainable development. Meanwhile, environmental performance has no effect on sustainable development","author":[{"dropping-particle":"","family":"May","given":"Siska Purnamalita","non-dropping-particle":"","parse-names":false,"suffix":""},{"dropping-particle":"","family":"Zamzam","given":"Irfan","non-dropping-particle":"","parse-names":false,"suffix":""},{"dropping-particle":"","family":"Syahdan","given":"Rinto","non-dropping-particle":"","parse-names":false,"suffix":""},{"dropping-particle":"","family":"Zainuddin","given":"Zainuddin","non-dropping-particle":"","parse-names":false,"suffix":""}],"container-title":"Owner: Riset dan Jurnal Akuntansi","id":"ITEM-1","issue":"3","issued":{"date-parts":[["2023"]]},"page":"2506-2517","title":"The Impact of Green Accounting Implementation, Material Flow Cost Accounting, and Environmental Performance on Sustainable Development","type":"article-journal","volume":"7"},"uris":["http://www.mendeley.com/documents/?uuid=9fcbe63c-1da8-483a-9896-e1e3c8116b47"]}],"mendeley":{"formattedCitation":"(May et al., 2023)","plainTextFormattedCitation":"(May et al., 2023)","previouslyFormattedCitation":"(May et al., 2023)"},"properties":{"noteIndex":0},"schema":"https://github.com/citation-style-language/schema/raw/master/csl-citation.json"}</w:instrText>
      </w:r>
      <w:r w:rsidR="00F30D3A">
        <w:rPr>
          <w:rFonts w:ascii="Times New Roman" w:hAnsi="Times New Roman" w:cs="Times New Roman"/>
        </w:rPr>
        <w:fldChar w:fldCharType="separate"/>
      </w:r>
      <w:r w:rsidR="00F30D3A" w:rsidRPr="006006D4">
        <w:rPr>
          <w:rFonts w:ascii="Times New Roman" w:hAnsi="Times New Roman" w:cs="Times New Roman"/>
          <w:noProof/>
          <w:lang w:val="sv-SE"/>
        </w:rPr>
        <w:t xml:space="preserve">(May </w:t>
      </w:r>
      <w:r w:rsidR="00D936FE" w:rsidRPr="00D936FE">
        <w:rPr>
          <w:rFonts w:ascii="Times New Roman" w:hAnsi="Times New Roman" w:cs="Times New Roman"/>
          <w:i/>
          <w:iCs/>
          <w:noProof/>
          <w:lang w:val="sv-SE"/>
        </w:rPr>
        <w:t>et al</w:t>
      </w:r>
      <w:r w:rsidR="00F30D3A" w:rsidRPr="006006D4">
        <w:rPr>
          <w:rFonts w:ascii="Times New Roman" w:hAnsi="Times New Roman" w:cs="Times New Roman"/>
          <w:i/>
          <w:iCs/>
          <w:noProof/>
          <w:lang w:val="sv-SE"/>
        </w:rPr>
        <w:t>.,</w:t>
      </w:r>
      <w:r w:rsidR="00F30D3A" w:rsidRPr="006006D4">
        <w:rPr>
          <w:rFonts w:ascii="Times New Roman" w:hAnsi="Times New Roman" w:cs="Times New Roman"/>
          <w:noProof/>
          <w:lang w:val="sv-SE"/>
        </w:rPr>
        <w:t xml:space="preserve"> 2023)</w:t>
      </w:r>
      <w:r w:rsidR="00F30D3A">
        <w:rPr>
          <w:rFonts w:ascii="Times New Roman" w:hAnsi="Times New Roman" w:cs="Times New Roman"/>
        </w:rPr>
        <w:fldChar w:fldCharType="end"/>
      </w:r>
      <w:r w:rsidR="00F30D3A" w:rsidRPr="006006D4">
        <w:rPr>
          <w:rFonts w:ascii="Times New Roman" w:hAnsi="Times New Roman" w:cs="Times New Roman"/>
          <w:lang w:val="sv-SE"/>
        </w:rPr>
        <w:t xml:space="preserve">. </w:t>
      </w:r>
      <w:r w:rsidR="00A041CF" w:rsidRPr="006006D4">
        <w:rPr>
          <w:rFonts w:ascii="Times New Roman" w:hAnsi="Times New Roman" w:cs="Times New Roman"/>
          <w:color w:val="EE0000"/>
          <w:lang w:val="sv-SE"/>
        </w:rPr>
        <w:t xml:space="preserve"> </w:t>
      </w:r>
      <w:r w:rsidRPr="006006D4">
        <w:rPr>
          <w:rFonts w:ascii="Times New Roman" w:hAnsi="Times New Roman" w:cs="Times New Roman"/>
          <w:lang w:val="sv-SE"/>
        </w:rPr>
        <w:t xml:space="preserve">Dimensi ekonomi, sosial, dan </w:t>
      </w:r>
      <w:r w:rsidRPr="006006D4">
        <w:rPr>
          <w:rFonts w:ascii="Times New Roman" w:hAnsi="Times New Roman" w:cs="Times New Roman"/>
          <w:lang w:val="sv-SE"/>
        </w:rPr>
        <w:lastRenderedPageBreak/>
        <w:t xml:space="preserve">lingkungan merupakan tiga landasan </w:t>
      </w:r>
      <w:r w:rsidRPr="006006D4">
        <w:rPr>
          <w:rFonts w:ascii="Times New Roman" w:hAnsi="Times New Roman" w:cs="Times New Roman"/>
          <w:i/>
          <w:iCs/>
          <w:lang w:val="sv-SE"/>
        </w:rPr>
        <w:t>sustainable development</w:t>
      </w:r>
      <w:r w:rsidRPr="006006D4">
        <w:rPr>
          <w:rFonts w:ascii="Times New Roman" w:hAnsi="Times New Roman" w:cs="Times New Roman"/>
          <w:lang w:val="sv-SE"/>
        </w:rPr>
        <w:t xml:space="preserve">. Untuk mencapai </w:t>
      </w:r>
      <w:r w:rsidRPr="006006D4">
        <w:rPr>
          <w:rFonts w:ascii="Times New Roman" w:hAnsi="Times New Roman" w:cs="Times New Roman"/>
          <w:i/>
          <w:iCs/>
          <w:lang w:val="sv-SE"/>
        </w:rPr>
        <w:t>sustainable development</w:t>
      </w:r>
      <w:r w:rsidRPr="006006D4">
        <w:rPr>
          <w:rFonts w:ascii="Times New Roman" w:hAnsi="Times New Roman" w:cs="Times New Roman"/>
          <w:lang w:val="sv-SE"/>
        </w:rPr>
        <w:t>, penting untuk menggabungkan dan menyeimbangkan ketiga pilar ini. Pendekatan ini mengakui bahwa pencapaian kesejahteraan ekonomi dan sosial tidak boleh mengorbankan kesehatan lingkungan dan keberlanjutan jangka panjang</w:t>
      </w:r>
      <w:r w:rsidR="00821B6D" w:rsidRPr="006006D4">
        <w:rPr>
          <w:rFonts w:ascii="Times New Roman" w:hAnsi="Times New Roman" w:cs="Times New Roman"/>
          <w:lang w:val="sv-SE"/>
        </w:rPr>
        <w:t xml:space="preserve"> </w:t>
      </w:r>
      <w:r w:rsidR="00821B6D">
        <w:rPr>
          <w:rFonts w:ascii="Times New Roman" w:hAnsi="Times New Roman" w:cs="Times New Roman"/>
        </w:rPr>
        <w:fldChar w:fldCharType="begin" w:fldLock="1"/>
      </w:r>
      <w:r w:rsidR="00781675">
        <w:rPr>
          <w:rFonts w:ascii="Times New Roman" w:hAnsi="Times New Roman" w:cs="Times New Roman"/>
          <w:lang w:val="sv-SE"/>
        </w:rPr>
        <w:instrText>ADDIN CSL_CITATION {"citationItems":[{"id":"ITEM-1","itemData":{"author":[{"dropping-particle":"","family":"Agustin","given":"","non-dropping-particle":"","parse-names":false,"suffix":""},{"dropping-particle":"","family":"Trisnawati","given":"","non-dropping-particle":"","parse-names":false,"suffix":""}],"container-title":"Jurnal Penelitian Teori dan Terapan Akuntansi (PETA)","id":"ITEM-1","issue":"1","issued":{"date-parts":[["2025"]]},"page":"134-151","title":"Peran Akuntansi Dalam Mewujudkan Sustainable Development","type":"article-journal","volume":"10"},"uris":["http://www.mendeley.com/documents/?uuid=3b96fce8-0b47-42aa-9a25-65c99068e063"]}],"mendeley":{"formattedCitation":"(Agustin &amp; Trisnawati, 2025)","manualFormatting":"(Agustin &amp; Trisnawati, 2025)","plainTextFormattedCitation":"(Agustin &amp; Trisnawati, 2025)","previouslyFormattedCitation":"(Agustin &amp; Trisnawati, 2025)"},"properties":{"noteIndex":0},"schema":"https://github.com/citation-style-language/schema/raw/master/csl-citation.json"}</w:instrText>
      </w:r>
      <w:r w:rsidR="00821B6D">
        <w:rPr>
          <w:rFonts w:ascii="Times New Roman" w:hAnsi="Times New Roman" w:cs="Times New Roman"/>
        </w:rPr>
        <w:fldChar w:fldCharType="separate"/>
      </w:r>
      <w:r w:rsidR="00821B6D" w:rsidRPr="006006D4">
        <w:rPr>
          <w:rFonts w:ascii="Times New Roman" w:hAnsi="Times New Roman" w:cs="Times New Roman"/>
          <w:noProof/>
          <w:lang w:val="sv-SE"/>
        </w:rPr>
        <w:t>(Agustin &amp; Trisnawati,</w:t>
      </w:r>
      <w:r w:rsidR="00FD72E8" w:rsidRPr="006006D4">
        <w:rPr>
          <w:rFonts w:ascii="Times New Roman" w:hAnsi="Times New Roman" w:cs="Times New Roman"/>
          <w:noProof/>
          <w:lang w:val="sv-SE"/>
        </w:rPr>
        <w:t xml:space="preserve"> </w:t>
      </w:r>
      <w:r w:rsidR="00821B6D" w:rsidRPr="006006D4">
        <w:rPr>
          <w:rFonts w:ascii="Times New Roman" w:hAnsi="Times New Roman" w:cs="Times New Roman"/>
          <w:noProof/>
          <w:lang w:val="sv-SE"/>
        </w:rPr>
        <w:t>2025)</w:t>
      </w:r>
      <w:r w:rsidR="00821B6D">
        <w:rPr>
          <w:rFonts w:ascii="Times New Roman" w:hAnsi="Times New Roman" w:cs="Times New Roman"/>
        </w:rPr>
        <w:fldChar w:fldCharType="end"/>
      </w:r>
      <w:r w:rsidR="00CA54E8" w:rsidRPr="006006D4">
        <w:rPr>
          <w:rFonts w:ascii="Times New Roman" w:hAnsi="Times New Roman" w:cs="Times New Roman"/>
          <w:lang w:val="sv-SE"/>
        </w:rPr>
        <w:t>.</w:t>
      </w:r>
      <w:r w:rsidR="008C4CBD" w:rsidRPr="008C4CBD">
        <w:rPr>
          <w:rFonts w:ascii="Times New Roman" w:hAnsi="Times New Roman" w:cs="Times New Roman"/>
        </w:rPr>
        <w:t xml:space="preserve"> </w:t>
      </w:r>
    </w:p>
    <w:p w14:paraId="61BD98CF" w14:textId="44C0A74D" w:rsidR="00534515" w:rsidRPr="00534515" w:rsidRDefault="00A07144" w:rsidP="00534515">
      <w:pPr>
        <w:pStyle w:val="ListParagraph"/>
        <w:widowControl w:val="0"/>
        <w:spacing w:after="0" w:line="480" w:lineRule="auto"/>
        <w:ind w:left="0" w:firstLine="567"/>
        <w:jc w:val="both"/>
        <w:rPr>
          <w:rFonts w:ascii="Times New Roman" w:hAnsi="Times New Roman" w:cs="Times New Roman"/>
        </w:rPr>
      </w:pPr>
      <w:r>
        <w:rPr>
          <w:rFonts w:ascii="Times New Roman" w:hAnsi="Times New Roman" w:cs="Times New Roman"/>
          <w:lang w:val="sv-SE"/>
        </w:rPr>
        <w:t xml:space="preserve">Pengukuran </w:t>
      </w:r>
      <w:r w:rsidR="001326FA" w:rsidRPr="006006D4">
        <w:rPr>
          <w:rFonts w:ascii="Times New Roman" w:hAnsi="Times New Roman" w:cs="Times New Roman"/>
          <w:i/>
          <w:iCs/>
          <w:lang w:val="sv-SE"/>
        </w:rPr>
        <w:t>sustainable development</w:t>
      </w:r>
      <w:r w:rsidR="001326FA" w:rsidRPr="006006D4">
        <w:rPr>
          <w:rFonts w:ascii="Times New Roman" w:hAnsi="Times New Roman" w:cs="Times New Roman"/>
          <w:lang w:val="sv-SE"/>
        </w:rPr>
        <w:t xml:space="preserve"> </w:t>
      </w:r>
      <w:r>
        <w:rPr>
          <w:rFonts w:ascii="Times New Roman" w:hAnsi="Times New Roman" w:cs="Times New Roman"/>
          <w:lang w:val="sv-SE"/>
        </w:rPr>
        <w:t xml:space="preserve">dalam penelitian ini </w:t>
      </w:r>
      <w:r w:rsidR="00C2735F">
        <w:rPr>
          <w:rFonts w:ascii="Times New Roman" w:hAnsi="Times New Roman" w:cs="Times New Roman"/>
          <w:lang w:val="sv-SE"/>
        </w:rPr>
        <w:t>diukur</w:t>
      </w:r>
      <w:r w:rsidR="002909F3">
        <w:rPr>
          <w:rFonts w:ascii="Times New Roman" w:hAnsi="Times New Roman" w:cs="Times New Roman"/>
          <w:lang w:val="sv-SE"/>
        </w:rPr>
        <w:t xml:space="preserve"> </w:t>
      </w:r>
      <w:r w:rsidR="00C2735F">
        <w:rPr>
          <w:rFonts w:ascii="Times New Roman" w:hAnsi="Times New Roman" w:cs="Times New Roman"/>
          <w:lang w:val="sv-SE"/>
        </w:rPr>
        <w:t xml:space="preserve">menggunakan </w:t>
      </w:r>
      <w:r w:rsidR="00186481">
        <w:rPr>
          <w:rFonts w:ascii="Times New Roman" w:hAnsi="Times New Roman" w:cs="Times New Roman"/>
          <w:lang w:val="sv-SE"/>
        </w:rPr>
        <w:t>komposis</w:t>
      </w:r>
      <w:r w:rsidR="006B4C64">
        <w:rPr>
          <w:rFonts w:ascii="Times New Roman" w:hAnsi="Times New Roman" w:cs="Times New Roman"/>
          <w:lang w:val="sv-SE"/>
        </w:rPr>
        <w:t>i</w:t>
      </w:r>
      <w:r w:rsidR="005F2395">
        <w:rPr>
          <w:rFonts w:ascii="Times New Roman" w:hAnsi="Times New Roman" w:cs="Times New Roman"/>
          <w:lang w:val="sv-SE"/>
        </w:rPr>
        <w:t xml:space="preserve"> yang terdiri dari</w:t>
      </w:r>
      <w:r w:rsidR="006B4C64">
        <w:rPr>
          <w:rFonts w:ascii="Times New Roman" w:hAnsi="Times New Roman" w:cs="Times New Roman"/>
          <w:lang w:val="sv-SE"/>
        </w:rPr>
        <w:t xml:space="preserve"> </w:t>
      </w:r>
      <w:r w:rsidR="008849CB" w:rsidRPr="008849CB">
        <w:rPr>
          <w:rFonts w:ascii="Times New Roman" w:hAnsi="Times New Roman" w:cs="Times New Roman"/>
          <w:i/>
          <w:iCs/>
        </w:rPr>
        <w:t xml:space="preserve">Environment sustainability practices </w:t>
      </w:r>
      <w:r w:rsidR="008849CB" w:rsidRPr="008849CB">
        <w:rPr>
          <w:rFonts w:ascii="Times New Roman" w:hAnsi="Times New Roman" w:cs="Times New Roman"/>
        </w:rPr>
        <w:t xml:space="preserve">(ENVSP), </w:t>
      </w:r>
      <w:r w:rsidR="008849CB" w:rsidRPr="008849CB">
        <w:rPr>
          <w:rFonts w:ascii="Times New Roman" w:hAnsi="Times New Roman" w:cs="Times New Roman"/>
          <w:i/>
          <w:iCs/>
        </w:rPr>
        <w:t xml:space="preserve">Economic sustainability practice </w:t>
      </w:r>
      <w:r w:rsidR="008849CB" w:rsidRPr="008849CB">
        <w:rPr>
          <w:rFonts w:ascii="Times New Roman" w:hAnsi="Times New Roman" w:cs="Times New Roman"/>
        </w:rPr>
        <w:t xml:space="preserve">(ECSP), dan </w:t>
      </w:r>
      <w:r w:rsidR="008849CB" w:rsidRPr="008849CB">
        <w:rPr>
          <w:rFonts w:ascii="Times New Roman" w:hAnsi="Times New Roman" w:cs="Times New Roman"/>
          <w:i/>
          <w:iCs/>
        </w:rPr>
        <w:t xml:space="preserve">Social sustainability practices </w:t>
      </w:r>
      <w:r w:rsidR="008849CB" w:rsidRPr="008849CB">
        <w:rPr>
          <w:rFonts w:ascii="Times New Roman" w:hAnsi="Times New Roman" w:cs="Times New Roman"/>
        </w:rPr>
        <w:t xml:space="preserve">(SSP). </w:t>
      </w:r>
      <w:r w:rsidR="00AB4063" w:rsidRPr="00AB4063">
        <w:rPr>
          <w:rFonts w:ascii="Times New Roman" w:hAnsi="Times New Roman" w:cs="Times New Roman"/>
        </w:rPr>
        <w:t>Ketiga indikator tersebut merupakan indikator yang penting untuk meningkatkan dan memperbaiki kinerja dengan cara meningkatkan produktivitasnya. Suatu perusahaan, proses produksinya harus mampu mengembangkan konsep keberlanjutan (</w:t>
      </w:r>
      <w:r w:rsidR="00AB4063" w:rsidRPr="00AB4063">
        <w:rPr>
          <w:rFonts w:ascii="Times New Roman" w:hAnsi="Times New Roman" w:cs="Times New Roman"/>
          <w:i/>
          <w:iCs/>
        </w:rPr>
        <w:t>sustainable</w:t>
      </w:r>
      <w:r w:rsidR="00AB4063" w:rsidRPr="00AB4063">
        <w:rPr>
          <w:rFonts w:ascii="Times New Roman" w:hAnsi="Times New Roman" w:cs="Times New Roman"/>
        </w:rPr>
        <w:t>) dan industri ramah lingkungan yang terintegritasi, menyeluruh, dan efisien</w:t>
      </w:r>
      <w:r w:rsidR="005F2395">
        <w:rPr>
          <w:rFonts w:ascii="Times New Roman" w:hAnsi="Times New Roman" w:cs="Times New Roman"/>
        </w:rPr>
        <w:t xml:space="preserve"> </w:t>
      </w:r>
      <w:r w:rsidR="00651886">
        <w:rPr>
          <w:rFonts w:ascii="Times New Roman" w:hAnsi="Times New Roman" w:cs="Times New Roman"/>
        </w:rPr>
        <w:fldChar w:fldCharType="begin" w:fldLock="1"/>
      </w:r>
      <w:r w:rsidR="00287849">
        <w:rPr>
          <w:rFonts w:ascii="Times New Roman" w:hAnsi="Times New Roman" w:cs="Times New Roman"/>
        </w:rPr>
        <w:instrText>ADDIN CSL_CITATION {"citationItems":[{"id":"ITEM-1","itemData":{"DOI":"10.35143/jakb.v15i2.5716","ISSN":"2085-0751","abstract":"Penelitian ini menguji implementasi green accounting dan women on board terhadap Pembangunan Berkelanjutan. Populasi dalam penelitian ini adalah perusahaan kelapa sawit yang terdaftar di Bursa Efek Indonesia dan Bursa Malaysia periode 2019-2021. Sampel penelitian yaitu 45 perusahaan kelapa sawit di Indonesia dan Malaysia. .Â Implementasi Green Accounting bisa menjawab tuntutan dari konsep pembangunan berkelanjutan karena pelaporan informasi keuangan sosial dan lingkungan secara terpadu bisa di terapkan dalam satu paket pelaporan akuntansi. Implementasi green accounting di ukur dengan melihat salah satu komponen biaya lingkungan, biaya daur ulang produk, biaya pengembangan dan penelitian lingkungan dalam annual report perusahaan. Women on board adalah pelibatan perempuan dewasa yang berwenang dan bertanggung jawab penuh atas pengurusan perseroan. Women on board di ukur dengan melihat proporsi perempuan di direksi terhadap jumlah total anggota direksi. Analisis data menggunakan Persial Loast Square (PLS). Hasil penelitian menunjukkan bahwa implementasi green accounting dan women on board berpengaruh terhadap pembangunan berkelanjutan, dengan demikian perusahaan kelapa sawit di Indonesia dan Malaysia harus mempertimbangkan penerapan implementasi green accounting dalam pelaporan perusahaan dan mempertimbangkan proporsi perempuan atau women on Board dalam perusahaannya untuk mencapai pembangunan berkelanjutan, karena Investor juga akan sangat melirik perusahaan-perusahaan yang mempertimbangkan hal ini.","author":[{"dropping-particle":"","family":"Wiguna","given":"Meilda","non-dropping-particle":"","parse-names":false,"suffix":""},{"dropping-particle":"","family":"Indarti","given":"Sri","non-dropping-particle":"","parse-names":false,"suffix":""},{"dropping-particle":"","family":"Thamrin","given":"","non-dropping-particle":"","parse-names":false,"suffix":""},{"dropping-particle":"","family":"Andreas","given":"","non-dropping-particle":"","parse-names":false,"suffix":""}],"container-title":"Jurnal Akuntansi Keuangan dan Bisnis","id":"ITEM-1","issue":"2","issued":{"date-parts":[["2023"]]},"page":"626-635","title":"Implementasi Green Accounting dan Women on Board Dalam Pembangunan Berkelanjutan","type":"article-journal","volume":"15"},"uris":["http://www.mendeley.com/documents/?uuid=6a79d10a-b3d4-4eec-9dcd-d21d3be07a31"]}],"mendeley":{"formattedCitation":"(Wiguna, Indarti, et al., 2023)","plainTextFormattedCitation":"(Wiguna, Indarti, et al., 2023)","previouslyFormattedCitation":"(Wiguna, Indarti, et al., 2023)"},"properties":{"noteIndex":0},"schema":"https://github.com/citation-style-language/schema/raw/master/csl-citation.json"}</w:instrText>
      </w:r>
      <w:r w:rsidR="00651886">
        <w:rPr>
          <w:rFonts w:ascii="Times New Roman" w:hAnsi="Times New Roman" w:cs="Times New Roman"/>
        </w:rPr>
        <w:fldChar w:fldCharType="separate"/>
      </w:r>
      <w:r w:rsidR="00651886" w:rsidRPr="00651886">
        <w:rPr>
          <w:rFonts w:ascii="Times New Roman" w:hAnsi="Times New Roman" w:cs="Times New Roman"/>
          <w:noProof/>
        </w:rPr>
        <w:t xml:space="preserve">(Wiguna, Indarti, </w:t>
      </w:r>
      <w:r w:rsidR="00651886" w:rsidRPr="00534515">
        <w:rPr>
          <w:rFonts w:ascii="Times New Roman" w:hAnsi="Times New Roman" w:cs="Times New Roman"/>
          <w:i/>
          <w:iCs/>
          <w:noProof/>
        </w:rPr>
        <w:t>et al.,</w:t>
      </w:r>
      <w:r w:rsidR="00651886" w:rsidRPr="00651886">
        <w:rPr>
          <w:rFonts w:ascii="Times New Roman" w:hAnsi="Times New Roman" w:cs="Times New Roman"/>
          <w:noProof/>
        </w:rPr>
        <w:t xml:space="preserve"> 2023)</w:t>
      </w:r>
      <w:r w:rsidR="00651886">
        <w:rPr>
          <w:rFonts w:ascii="Times New Roman" w:hAnsi="Times New Roman" w:cs="Times New Roman"/>
        </w:rPr>
        <w:fldChar w:fldCharType="end"/>
      </w:r>
      <w:r w:rsidR="00F172F5">
        <w:rPr>
          <w:rFonts w:ascii="Times New Roman" w:hAnsi="Times New Roman" w:cs="Times New Roman"/>
        </w:rPr>
        <w:t>.</w:t>
      </w:r>
    </w:p>
    <w:p w14:paraId="325B61C5" w14:textId="67FB08F9" w:rsidR="00FB7D7F" w:rsidRPr="00EE0685" w:rsidRDefault="00FB7D7F" w:rsidP="00EF2404">
      <w:pPr>
        <w:pStyle w:val="Heading2"/>
        <w:keepNext w:val="0"/>
        <w:keepLines w:val="0"/>
        <w:widowControl w:val="0"/>
        <w:numPr>
          <w:ilvl w:val="0"/>
          <w:numId w:val="24"/>
        </w:numPr>
        <w:spacing w:line="276" w:lineRule="auto"/>
        <w:ind w:left="567" w:hanging="567"/>
        <w:rPr>
          <w:i/>
          <w:iCs/>
        </w:rPr>
      </w:pPr>
      <w:bookmarkStart w:id="24" w:name="_Toc224048280"/>
      <w:r w:rsidRPr="00EE0685">
        <w:rPr>
          <w:i/>
          <w:iCs/>
        </w:rPr>
        <w:t>Green Intellectual Capital</w:t>
      </w:r>
      <w:bookmarkEnd w:id="24"/>
    </w:p>
    <w:p w14:paraId="2EA5C9A3" w14:textId="0C056DE0" w:rsidR="00271F46" w:rsidRPr="00765B3B" w:rsidRDefault="00471A89" w:rsidP="00EF2404">
      <w:pPr>
        <w:pStyle w:val="ListParagraph"/>
        <w:widowControl w:val="0"/>
        <w:spacing w:after="0" w:line="480" w:lineRule="auto"/>
        <w:ind w:left="0" w:firstLine="567"/>
        <w:jc w:val="both"/>
        <w:rPr>
          <w:rFonts w:ascii="Times New Roman" w:hAnsi="Times New Roman" w:cs="Times New Roman"/>
        </w:rPr>
      </w:pPr>
      <w:r w:rsidRPr="00471A89">
        <w:rPr>
          <w:rFonts w:ascii="Times New Roman" w:hAnsi="Times New Roman" w:cs="Times New Roman"/>
          <w:i/>
          <w:iCs/>
        </w:rPr>
        <w:t>Green Intellectual Capital</w:t>
      </w:r>
      <w:r w:rsidRPr="00471A89">
        <w:rPr>
          <w:rFonts w:ascii="Times New Roman" w:hAnsi="Times New Roman" w:cs="Times New Roman"/>
        </w:rPr>
        <w:t xml:space="preserve"> merupakan aset tidak berwujud berupa sumber daya informasi, inovasi dan pengetahuan yang berfungsi untuk meningkatkan kemampuan bersaing sekaligus melindungi lingkungan yang mampu meningkatkan kinerja berkelanjutan.</w:t>
      </w:r>
      <w:r w:rsidR="00A5654F">
        <w:rPr>
          <w:rFonts w:ascii="Times New Roman" w:hAnsi="Times New Roman" w:cs="Times New Roman"/>
        </w:rPr>
        <w:t xml:space="preserve"> </w:t>
      </w:r>
      <w:r w:rsidR="00271F46">
        <w:rPr>
          <w:rFonts w:ascii="Times New Roman" w:hAnsi="Times New Roman" w:cs="Times New Roman"/>
          <w:i/>
          <w:iCs/>
        </w:rPr>
        <w:t>G</w:t>
      </w:r>
      <w:r w:rsidR="00271F46" w:rsidRPr="00271F46">
        <w:rPr>
          <w:rFonts w:ascii="Times New Roman" w:hAnsi="Times New Roman" w:cs="Times New Roman"/>
          <w:i/>
          <w:iCs/>
        </w:rPr>
        <w:t xml:space="preserve">reen intellectual capital </w:t>
      </w:r>
      <w:r w:rsidR="00271F46" w:rsidRPr="00271F46">
        <w:rPr>
          <w:rFonts w:ascii="Times New Roman" w:hAnsi="Times New Roman" w:cs="Times New Roman"/>
        </w:rPr>
        <w:t xml:space="preserve">menyoroti pentingnya </w:t>
      </w:r>
      <w:r w:rsidR="00271F46" w:rsidRPr="00271F46">
        <w:rPr>
          <w:rFonts w:ascii="Times New Roman" w:hAnsi="Times New Roman" w:cs="Times New Roman"/>
          <w:i/>
          <w:iCs/>
        </w:rPr>
        <w:t>intellectual capital</w:t>
      </w:r>
      <w:r w:rsidR="00271F46" w:rsidRPr="00271F46">
        <w:rPr>
          <w:rFonts w:ascii="Times New Roman" w:hAnsi="Times New Roman" w:cs="Times New Roman"/>
        </w:rPr>
        <w:t xml:space="preserve"> yang berorientasi pada keberlanjutan, seperti pengetahuan tentang teknologi ramah lingkungan, inovasi produk yang berkelanjutan, dan keahlian dalam pengelolaan sumber daya alam</w:t>
      </w:r>
      <w:r w:rsidR="000B69E5">
        <w:rPr>
          <w:rFonts w:ascii="Times New Roman" w:hAnsi="Times New Roman" w:cs="Times New Roman"/>
        </w:rPr>
        <w:t xml:space="preserve"> </w:t>
      </w:r>
      <w:r w:rsidR="000B69E5">
        <w:rPr>
          <w:rFonts w:ascii="Times New Roman" w:hAnsi="Times New Roman" w:cs="Times New Roman"/>
        </w:rPr>
        <w:fldChar w:fldCharType="begin" w:fldLock="1"/>
      </w:r>
      <w:r w:rsidR="00C04C99">
        <w:rPr>
          <w:rFonts w:ascii="Times New Roman" w:hAnsi="Times New Roman" w:cs="Times New Roman"/>
        </w:rPr>
        <w:instrText>ADDIN CSL_CITATION {"citationItems":[{"id":"ITEM-1","itemData":{"DOI":"10.1002/bse.2875","ISSN":"10990836","abstract":"Taking inspiration from the natural resource-based view of the firm and resource orchestration theory, we propose a new approach, that is, natural resource orchestration, to investigate how green intellectual capital and environmental management accounting stimulate environmental performance. Using survey data collected from 106 chief financial officers (CFOs) of publicly listed companies in Iran, findings show that the elements of green intellectual capital (green human capital, green structural capital, and green relational capital) are positively associated with both environmental management accounting and environmental performance. In addition, findings support the hypothesis that the use of environmental management accounting mediates the relationship between green intellectual capital and environmental performance. This study provides fresh insights into how an organization deals with the effective alignment (i.e., orchestration) of various green resources, for example, green intellectual capital and environmental management accounting, to promote environmental performance. This is the first study ever to introduce the natural resource orchestration approach for examining how environmental management accounting appears to play a role in translating green intellectual capital into enhanced environmental performance.","author":[{"dropping-particle":"","family":"Asiaei","given":"Kaveh","non-dropping-particle":"","parse-names":false,"suffix":""},{"dropping-particle":"","family":"Bontis","given":"Nick","non-dropping-particle":"","parse-names":false,"suffix":""},{"dropping-particle":"","family":"Alizadeh","given":"Raziye","non-dropping-particle":"","parse-names":false,"suffix":""},{"dropping-particle":"","family":"Yaghoubi","given":"Mehdi","non-dropping-particle":"","parse-names":false,"suffix":""}],"container-title":"Business Strategy and the Environment","id":"ITEM-1","issue":"1","issued":{"date-parts":[["2022"]]},"page":"76-93","title":"Green intellectual capital and environmental management accounting: Natural resource orchestration in favor of environmental performance","type":"article-journal","volume":"31"},"uris":["http://www.mendeley.com/documents/?uuid=e1f222ed-d8b8-4df1-bd6c-0a09a03f3ca0"]}],"mendeley":{"formattedCitation":"(Asiaei et al., 2022)","plainTextFormattedCitation":"(Asiaei et al., 2022)","previouslyFormattedCitation":"(Asiaei et al., 2022)"},"properties":{"noteIndex":0},"schema":"https://github.com/citation-style-language/schema/raw/master/csl-citation.json"}</w:instrText>
      </w:r>
      <w:r w:rsidR="000B69E5">
        <w:rPr>
          <w:rFonts w:ascii="Times New Roman" w:hAnsi="Times New Roman" w:cs="Times New Roman"/>
        </w:rPr>
        <w:fldChar w:fldCharType="separate"/>
      </w:r>
      <w:r w:rsidR="000B69E5" w:rsidRPr="000B69E5">
        <w:rPr>
          <w:rFonts w:ascii="Times New Roman" w:hAnsi="Times New Roman" w:cs="Times New Roman"/>
          <w:noProof/>
        </w:rPr>
        <w:t xml:space="preserve">(Asiaei </w:t>
      </w:r>
      <w:r w:rsidR="00D936FE" w:rsidRPr="00D936FE">
        <w:rPr>
          <w:rFonts w:ascii="Times New Roman" w:hAnsi="Times New Roman" w:cs="Times New Roman"/>
          <w:i/>
          <w:iCs/>
          <w:noProof/>
        </w:rPr>
        <w:t>et al</w:t>
      </w:r>
      <w:r w:rsidR="000B69E5" w:rsidRPr="000B69E5">
        <w:rPr>
          <w:rFonts w:ascii="Times New Roman" w:hAnsi="Times New Roman" w:cs="Times New Roman"/>
          <w:i/>
          <w:iCs/>
          <w:noProof/>
        </w:rPr>
        <w:t>.,</w:t>
      </w:r>
      <w:r w:rsidR="000B69E5" w:rsidRPr="000B69E5">
        <w:rPr>
          <w:rFonts w:ascii="Times New Roman" w:hAnsi="Times New Roman" w:cs="Times New Roman"/>
          <w:noProof/>
        </w:rPr>
        <w:t xml:space="preserve"> 2022)</w:t>
      </w:r>
      <w:r w:rsidR="000B69E5">
        <w:rPr>
          <w:rFonts w:ascii="Times New Roman" w:hAnsi="Times New Roman" w:cs="Times New Roman"/>
        </w:rPr>
        <w:fldChar w:fldCharType="end"/>
      </w:r>
      <w:r w:rsidR="00CA54E8">
        <w:rPr>
          <w:rFonts w:ascii="Times New Roman" w:hAnsi="Times New Roman" w:cs="Times New Roman"/>
        </w:rPr>
        <w:t>.</w:t>
      </w:r>
      <w:r w:rsidR="00742D87">
        <w:rPr>
          <w:rFonts w:ascii="Times New Roman" w:hAnsi="Times New Roman" w:cs="Times New Roman"/>
        </w:rPr>
        <w:t xml:space="preserve"> </w:t>
      </w:r>
      <w:r w:rsidR="00B364A0" w:rsidRPr="00B364A0">
        <w:rPr>
          <w:rFonts w:ascii="Times New Roman" w:hAnsi="Times New Roman" w:cs="Times New Roman"/>
        </w:rPr>
        <w:t xml:space="preserve">Pelatihan dan pendidikan difokuskan pada perlindungan terhadap lingkungan yang diadakan oleh suatu </w:t>
      </w:r>
      <w:r w:rsidR="00B364A0" w:rsidRPr="00B364A0">
        <w:rPr>
          <w:rFonts w:ascii="Times New Roman" w:hAnsi="Times New Roman" w:cs="Times New Roman"/>
        </w:rPr>
        <w:lastRenderedPageBreak/>
        <w:t xml:space="preserve">perusahaan memiliki tujuan untuk meningkatkan kualifikasi sumber daya manusia yang merupakan suatu upaya untuk memperkuat </w:t>
      </w:r>
      <w:r w:rsidR="00B364A0" w:rsidRPr="0031724C">
        <w:rPr>
          <w:rFonts w:ascii="Times New Roman" w:hAnsi="Times New Roman" w:cs="Times New Roman"/>
          <w:i/>
          <w:iCs/>
        </w:rPr>
        <w:t>green intellectual capital</w:t>
      </w:r>
      <w:r w:rsidR="00B364A0" w:rsidRPr="00B364A0">
        <w:rPr>
          <w:rFonts w:ascii="Times New Roman" w:hAnsi="Times New Roman" w:cs="Times New Roman"/>
        </w:rPr>
        <w:t xml:space="preserve"> untuk menjaga keberlangsungan suatu perusahaan dalam persaingan yang ketat</w:t>
      </w:r>
      <w:r w:rsidR="00F85FBE">
        <w:rPr>
          <w:rFonts w:ascii="Times New Roman" w:hAnsi="Times New Roman" w:cs="Times New Roman"/>
        </w:rPr>
        <w:t xml:space="preserve"> serta </w:t>
      </w:r>
      <w:r w:rsidR="00F85FBE" w:rsidRPr="00F85FBE">
        <w:rPr>
          <w:rFonts w:ascii="Times New Roman" w:hAnsi="Times New Roman" w:cs="Times New Roman"/>
        </w:rPr>
        <w:t xml:space="preserve">dapat meningkatkan kinerjanya untuk mencapai </w:t>
      </w:r>
      <w:r w:rsidR="0068775D">
        <w:rPr>
          <w:rFonts w:ascii="Times New Roman" w:hAnsi="Times New Roman" w:cs="Times New Roman"/>
          <w:i/>
          <w:iCs/>
        </w:rPr>
        <w:t>s</w:t>
      </w:r>
      <w:r w:rsidR="00F85FBE" w:rsidRPr="00F85FBE">
        <w:rPr>
          <w:rFonts w:ascii="Times New Roman" w:hAnsi="Times New Roman" w:cs="Times New Roman"/>
          <w:i/>
          <w:iCs/>
        </w:rPr>
        <w:t>ustainable development</w:t>
      </w:r>
      <w:r w:rsidR="00F85FBE">
        <w:rPr>
          <w:rFonts w:ascii="Times New Roman" w:hAnsi="Times New Roman" w:cs="Times New Roman"/>
          <w:i/>
          <w:iCs/>
        </w:rPr>
        <w:t xml:space="preserve"> </w:t>
      </w:r>
      <w:r w:rsidR="00B64AE3">
        <w:rPr>
          <w:rFonts w:ascii="Times New Roman" w:hAnsi="Times New Roman" w:cs="Times New Roman"/>
          <w:i/>
          <w:iCs/>
        </w:rPr>
        <w:fldChar w:fldCharType="begin" w:fldLock="1"/>
      </w:r>
      <w:r w:rsidR="00287849">
        <w:rPr>
          <w:rFonts w:ascii="Times New Roman" w:hAnsi="Times New Roman" w:cs="Times New Roman"/>
          <w:i/>
          <w:iCs/>
        </w:rPr>
        <w:instrText>ADDIN CSL_CITATION {"citationItems":[{"id":"ITEM-1","itemData":{"DOI":"10.22495/cbsrv4i2art5","ISSN":"27084965","abstract":"Increasing concern for environmental issues makes it important to investigate the relationship between green intellectual capital (GIC) and organisational sustainability (Yussof et al., 2019). GIC is considered a viable solution to sustainability issues (Jermsittiparsert, 2021). This study aims to examine the relationship between GIC, green human capital (GHC), green relational capital (GRC), green structural capital (GSC), with each dimension of corporate sustainable development (CSD) — social development (SD), economic development (ED), environmental development (EnD). This study used a sample of 168 medium-sized companies in Bali Province, Indonesia, and collected data using a direct questionnaire sent to the chief executive officers (CEOs). Data analysis employed partial least squares structural equation modeling (SEM-PLS) with WarpsPLS 8.0 software. The findings revealed a significant positive relationship between GHC and GSC with each CSD dimension. The study also showed that GRC only had a significant positive relationship with ED, while SD and EnD were found to be positively insignificant. An important contribution of this study is to provide a new conception of the role of GIC in building a sustainable company and can increase understanding of the important role of GIC and stimulate managers’ interest in developing GIC to achieve sustainable results through the strategic management of GIC.","author":[{"dropping-particle":"","family":"Astuti","given":"Partiwi Dwi","non-dropping-particle":"","parse-names":false,"suffix":""},{"dropping-particle":"","family":"Datrini","given":"Luh Kade","non-dropping-particle":"","parse-names":false,"suffix":""},{"dropping-particle":"","family":"Chariri","given":"Anis","non-dropping-particle":"","parse-names":false,"suffix":""}],"container-title":"Corporate and Business Strategy Review","id":"ITEM-1","issue":"2","issued":{"date-parts":[["2023"]]},"page":"48-58","title":"an Empirical Investigation of the Relationship Between Green Intellectual Capital and Corporate Sustainable Development","type":"article-journal","volume":"4"},"uris":["http://www.mendeley.com/documents/?uuid=cb582400-d775-477c-a9dd-22a1a4d04197"]}],"mendeley":{"formattedCitation":"(Astuti et al., 2023)","manualFormatting":"(Astuti et al., 2023)","plainTextFormattedCitation":"(Astuti et al., 2023)","previouslyFormattedCitation":"(Astuti et al., 2023)"},"properties":{"noteIndex":0},"schema":"https://github.com/citation-style-language/schema/raw/master/csl-citation.json"}</w:instrText>
      </w:r>
      <w:r w:rsidR="00B64AE3">
        <w:rPr>
          <w:rFonts w:ascii="Times New Roman" w:hAnsi="Times New Roman" w:cs="Times New Roman"/>
          <w:i/>
          <w:iCs/>
        </w:rPr>
        <w:fldChar w:fldCharType="separate"/>
      </w:r>
      <w:r w:rsidR="00AF3BBB" w:rsidRPr="00AF3BBB">
        <w:rPr>
          <w:rFonts w:ascii="Times New Roman" w:hAnsi="Times New Roman" w:cs="Times New Roman"/>
          <w:iCs/>
          <w:noProof/>
        </w:rPr>
        <w:t xml:space="preserve">(Astuti </w:t>
      </w:r>
      <w:r w:rsidR="00D936FE" w:rsidRPr="00D936FE">
        <w:rPr>
          <w:rFonts w:ascii="Times New Roman" w:hAnsi="Times New Roman" w:cs="Times New Roman"/>
          <w:i/>
          <w:iCs/>
          <w:noProof/>
        </w:rPr>
        <w:t>et al</w:t>
      </w:r>
      <w:r w:rsidR="00AF3BBB" w:rsidRPr="00AF3BBB">
        <w:rPr>
          <w:rFonts w:ascii="Times New Roman" w:hAnsi="Times New Roman" w:cs="Times New Roman"/>
          <w:iCs/>
          <w:noProof/>
        </w:rPr>
        <w:t>., 2023)</w:t>
      </w:r>
      <w:r w:rsidR="00B64AE3">
        <w:rPr>
          <w:rFonts w:ascii="Times New Roman" w:hAnsi="Times New Roman" w:cs="Times New Roman"/>
          <w:i/>
          <w:iCs/>
        </w:rPr>
        <w:fldChar w:fldCharType="end"/>
      </w:r>
      <w:r w:rsidR="00B64AE3">
        <w:rPr>
          <w:rFonts w:ascii="Times New Roman" w:hAnsi="Times New Roman" w:cs="Times New Roman"/>
          <w:i/>
          <w:iCs/>
        </w:rPr>
        <w:t>.</w:t>
      </w:r>
    </w:p>
    <w:p w14:paraId="1CF36B27" w14:textId="302DD473" w:rsidR="009E10F0" w:rsidRPr="006006D4" w:rsidRDefault="006552C4" w:rsidP="00EF2404">
      <w:pPr>
        <w:pStyle w:val="ListParagraph"/>
        <w:widowControl w:val="0"/>
        <w:spacing w:after="0" w:line="480" w:lineRule="auto"/>
        <w:ind w:left="0" w:firstLine="567"/>
        <w:jc w:val="both"/>
        <w:rPr>
          <w:rFonts w:ascii="Times New Roman" w:hAnsi="Times New Roman" w:cs="Times New Roman"/>
          <w:lang w:val="id-ID"/>
        </w:rPr>
      </w:pPr>
      <w:r w:rsidRPr="00030E4E">
        <w:rPr>
          <w:rFonts w:ascii="Times New Roman" w:hAnsi="Times New Roman" w:cs="Times New Roman"/>
          <w:lang w:val="id-ID"/>
        </w:rPr>
        <w:t xml:space="preserve">Tiga dimensi utama </w:t>
      </w:r>
      <w:r w:rsidR="00862C1F" w:rsidRPr="005C18D7">
        <w:rPr>
          <w:rFonts w:ascii="Times New Roman" w:hAnsi="Times New Roman" w:cs="Times New Roman"/>
          <w:i/>
          <w:iCs/>
          <w:lang w:val="id-ID"/>
        </w:rPr>
        <w:t>green intellectual capital</w:t>
      </w:r>
      <w:r w:rsidRPr="00030E4E">
        <w:rPr>
          <w:rFonts w:ascii="Times New Roman" w:hAnsi="Times New Roman" w:cs="Times New Roman"/>
          <w:lang w:val="id-ID"/>
        </w:rPr>
        <w:t xml:space="preserve"> yaitu </w:t>
      </w:r>
      <w:r w:rsidRPr="00030E4E">
        <w:rPr>
          <w:rFonts w:ascii="Times New Roman" w:hAnsi="Times New Roman" w:cs="Times New Roman"/>
          <w:i/>
          <w:iCs/>
          <w:lang w:val="id-ID"/>
        </w:rPr>
        <w:t>Green Human Capital</w:t>
      </w:r>
      <w:r w:rsidRPr="00030E4E">
        <w:rPr>
          <w:rFonts w:ascii="Times New Roman" w:hAnsi="Times New Roman" w:cs="Times New Roman"/>
          <w:lang w:val="id-ID"/>
        </w:rPr>
        <w:t xml:space="preserve"> (GHC), </w:t>
      </w:r>
      <w:r w:rsidRPr="00030E4E">
        <w:rPr>
          <w:rFonts w:ascii="Times New Roman" w:hAnsi="Times New Roman" w:cs="Times New Roman"/>
          <w:i/>
          <w:iCs/>
          <w:lang w:val="id-ID"/>
        </w:rPr>
        <w:t>Green Structural Capital</w:t>
      </w:r>
      <w:r w:rsidRPr="00030E4E">
        <w:rPr>
          <w:rFonts w:ascii="Times New Roman" w:hAnsi="Times New Roman" w:cs="Times New Roman"/>
          <w:lang w:val="id-ID"/>
        </w:rPr>
        <w:t xml:space="preserve"> (GSC), dan </w:t>
      </w:r>
      <w:r w:rsidRPr="00030E4E">
        <w:rPr>
          <w:rFonts w:ascii="Times New Roman" w:hAnsi="Times New Roman" w:cs="Times New Roman"/>
          <w:i/>
          <w:iCs/>
          <w:lang w:val="id-ID"/>
        </w:rPr>
        <w:t>Green Relational Capital</w:t>
      </w:r>
      <w:r w:rsidRPr="00030E4E">
        <w:rPr>
          <w:rFonts w:ascii="Times New Roman" w:hAnsi="Times New Roman" w:cs="Times New Roman"/>
          <w:lang w:val="id-ID"/>
        </w:rPr>
        <w:t xml:space="preserve"> (GRC) memiliki peran yang berbeda namun saling melengkapi dalam mendukung pencapaian tujuan keberlanjutan perusahaan.</w:t>
      </w:r>
      <w:r w:rsidR="00CF4ACF">
        <w:rPr>
          <w:rFonts w:ascii="Times New Roman" w:hAnsi="Times New Roman" w:cs="Times New Roman"/>
          <w:lang w:val="id-ID"/>
        </w:rPr>
        <w:t xml:space="preserve"> </w:t>
      </w:r>
      <w:r w:rsidR="00571E9D" w:rsidRPr="00571E9D">
        <w:rPr>
          <w:rFonts w:ascii="Times New Roman" w:hAnsi="Times New Roman" w:cs="Times New Roman"/>
          <w:i/>
          <w:iCs/>
          <w:color w:val="000000" w:themeColor="text1"/>
          <w:lang w:val="id-ID"/>
        </w:rPr>
        <w:t>Green Human Capital</w:t>
      </w:r>
      <w:r w:rsidR="00571E9D" w:rsidRPr="00571E9D">
        <w:rPr>
          <w:rFonts w:ascii="Times New Roman" w:hAnsi="Times New Roman" w:cs="Times New Roman"/>
          <w:color w:val="000000" w:themeColor="text1"/>
          <w:lang w:val="id-ID"/>
        </w:rPr>
        <w:t xml:space="preserve"> mencerminkan kapasitas karyawan yang memiliki kesadaran dan keterampilan dalam mengimplementasikan praktik bisnis hijau. </w:t>
      </w:r>
      <w:r w:rsidR="00BE6135" w:rsidRPr="00571E9D">
        <w:rPr>
          <w:rFonts w:ascii="Times New Roman" w:hAnsi="Times New Roman" w:cs="Times New Roman"/>
          <w:i/>
          <w:iCs/>
          <w:color w:val="000000" w:themeColor="text1"/>
          <w:lang w:val="id-ID"/>
        </w:rPr>
        <w:t>Green Structural Capital</w:t>
      </w:r>
      <w:r w:rsidR="00BE6135" w:rsidRPr="00571E9D">
        <w:rPr>
          <w:rFonts w:ascii="Times New Roman" w:hAnsi="Times New Roman" w:cs="Times New Roman"/>
          <w:color w:val="000000" w:themeColor="text1"/>
          <w:lang w:val="id-ID"/>
        </w:rPr>
        <w:t xml:space="preserve"> mencakup kebijakan, sistem informasi lingkungan, database hijau, serta prosedur yang mendukung efisiensi operasional dan pengendalian dampak lingkungan. </w:t>
      </w:r>
      <w:r w:rsidR="00CF4ACF" w:rsidRPr="006006D4">
        <w:rPr>
          <w:rFonts w:ascii="Times New Roman" w:hAnsi="Times New Roman" w:cs="Times New Roman"/>
          <w:i/>
          <w:iCs/>
          <w:lang w:val="id-ID"/>
        </w:rPr>
        <w:t>Green Relational Capital</w:t>
      </w:r>
      <w:r w:rsidR="00CF4ACF" w:rsidRPr="006006D4">
        <w:rPr>
          <w:rFonts w:ascii="Times New Roman" w:hAnsi="Times New Roman" w:cs="Times New Roman"/>
          <w:lang w:val="id-ID"/>
        </w:rPr>
        <w:t xml:space="preserve"> mencakup semua sumber daya yang perusahaan miliki untuk membangun, memelihara dan mengelola hubungan dengan berbagai pemangku kepentingan untuk menambahkan nilai kepada </w:t>
      </w:r>
      <w:r w:rsidR="006E6862" w:rsidRPr="006006D4">
        <w:rPr>
          <w:rFonts w:ascii="Times New Roman" w:hAnsi="Times New Roman" w:cs="Times New Roman"/>
          <w:lang w:val="id-ID"/>
        </w:rPr>
        <w:t xml:space="preserve">Perusahaan </w:t>
      </w:r>
      <w:r w:rsidR="006E6862">
        <w:rPr>
          <w:rFonts w:ascii="Times New Roman" w:hAnsi="Times New Roman" w:cs="Times New Roman"/>
        </w:rPr>
        <w:fldChar w:fldCharType="begin" w:fldLock="1"/>
      </w:r>
      <w:r w:rsidR="00781675">
        <w:rPr>
          <w:rFonts w:ascii="Times New Roman" w:hAnsi="Times New Roman" w:cs="Times New Roman"/>
          <w:lang w:val="id-ID"/>
        </w:rPr>
        <w:instrText>ADDIN CSL_CITATION {"citationItems":[{"id":"ITEM-1","itemData":{"author":[{"dropping-particle":"","family":"Zalfa","given":"","non-dropping-particle":"","parse-names":false,"suffix":""},{"dropping-particle":"","family":"Novita","given":"","non-dropping-particle":"","parse-names":false,"suffix":""}],"container-title":"Jurnal Keuangan dan Perbankan","id":"ITEM-1","issue":"No. 01","issued":{"date-parts":[["2021"]]},"page":"25-34","title":"Green Intellectual Capital Terhadap Sustainable Performance","type":"article-journal","volume":"18"},"uris":["http://www.mendeley.com/documents/?uuid=0308f347-0931-46a5-8a30-d51744ba16f6"]}],"mendeley":{"formattedCitation":"(Zalfa &amp; Novita, 2021)","manualFormatting":"(Zalfa &amp; Novita, 2023)","plainTextFormattedCitation":"(Zalfa &amp; Novita, 2021)","previouslyFormattedCitation":"(Zalfa &amp; Novita, 2021)"},"properties":{"noteIndex":0},"schema":"https://github.com/citation-style-language/schema/raw/master/csl-citation.json"}</w:instrText>
      </w:r>
      <w:r w:rsidR="006E6862">
        <w:rPr>
          <w:rFonts w:ascii="Times New Roman" w:hAnsi="Times New Roman" w:cs="Times New Roman"/>
        </w:rPr>
        <w:fldChar w:fldCharType="separate"/>
      </w:r>
      <w:r w:rsidR="006E6862" w:rsidRPr="006006D4">
        <w:rPr>
          <w:rFonts w:ascii="Times New Roman" w:hAnsi="Times New Roman" w:cs="Times New Roman"/>
          <w:noProof/>
          <w:lang w:val="id-ID"/>
        </w:rPr>
        <w:t>(Zalfa &amp; Novita, 2023)</w:t>
      </w:r>
      <w:r w:rsidR="006E6862">
        <w:rPr>
          <w:rFonts w:ascii="Times New Roman" w:hAnsi="Times New Roman" w:cs="Times New Roman"/>
        </w:rPr>
        <w:fldChar w:fldCharType="end"/>
      </w:r>
      <w:r w:rsidR="00FF3444">
        <w:rPr>
          <w:rFonts w:ascii="Times New Roman" w:hAnsi="Times New Roman" w:cs="Times New Roman"/>
        </w:rPr>
        <w:t>.</w:t>
      </w:r>
    </w:p>
    <w:p w14:paraId="387B0EAC" w14:textId="31D04F81" w:rsidR="00130669" w:rsidRPr="00534515" w:rsidRDefault="00AB7F78" w:rsidP="00534515">
      <w:pPr>
        <w:pStyle w:val="ListParagraph"/>
        <w:widowControl w:val="0"/>
        <w:spacing w:after="0" w:line="480" w:lineRule="auto"/>
        <w:ind w:left="0" w:firstLine="567"/>
        <w:jc w:val="both"/>
        <w:rPr>
          <w:rFonts w:ascii="Times New Roman" w:hAnsi="Times New Roman" w:cs="Times New Roman"/>
          <w:color w:val="000000" w:themeColor="text1"/>
          <w:lang w:val="id-ID"/>
        </w:rPr>
      </w:pPr>
      <w:r w:rsidRPr="006006D4">
        <w:rPr>
          <w:rFonts w:ascii="Times New Roman" w:hAnsi="Times New Roman" w:cs="Times New Roman"/>
          <w:i/>
          <w:iCs/>
          <w:lang w:val="id-ID"/>
        </w:rPr>
        <w:t>Green Intellectual Capital</w:t>
      </w:r>
      <w:r w:rsidR="002076E8" w:rsidRPr="006006D4">
        <w:rPr>
          <w:rFonts w:ascii="Times New Roman" w:hAnsi="Times New Roman" w:cs="Times New Roman"/>
          <w:i/>
          <w:iCs/>
          <w:lang w:val="id-ID"/>
        </w:rPr>
        <w:t xml:space="preserve"> </w:t>
      </w:r>
      <w:r w:rsidR="002076E8" w:rsidRPr="006006D4">
        <w:rPr>
          <w:rFonts w:ascii="Times New Roman" w:hAnsi="Times New Roman" w:cs="Times New Roman"/>
          <w:lang w:val="id-ID"/>
        </w:rPr>
        <w:t>dala</w:t>
      </w:r>
      <w:r w:rsidR="00287960" w:rsidRPr="006006D4">
        <w:rPr>
          <w:rFonts w:ascii="Times New Roman" w:hAnsi="Times New Roman" w:cs="Times New Roman"/>
          <w:lang w:val="id-ID"/>
        </w:rPr>
        <w:t>m penelitian ini diukur dengan menggunakan 17 item pengungkapan</w:t>
      </w:r>
      <w:r w:rsidR="00014E91" w:rsidRPr="006006D4">
        <w:rPr>
          <w:rFonts w:ascii="Times New Roman" w:hAnsi="Times New Roman" w:cs="Times New Roman"/>
          <w:lang w:val="id-ID"/>
        </w:rPr>
        <w:t xml:space="preserve"> yang terdiri</w:t>
      </w:r>
      <w:r w:rsidR="00EF046A" w:rsidRPr="006006D4">
        <w:rPr>
          <w:rFonts w:ascii="Times New Roman" w:hAnsi="Times New Roman" w:cs="Times New Roman"/>
          <w:lang w:val="id-ID"/>
        </w:rPr>
        <w:t xml:space="preserve"> dari, lima item yang berkaitan dengan </w:t>
      </w:r>
      <w:r w:rsidR="00EF046A" w:rsidRPr="006006D4">
        <w:rPr>
          <w:rFonts w:ascii="Times New Roman" w:hAnsi="Times New Roman" w:cs="Times New Roman"/>
          <w:i/>
          <w:iCs/>
          <w:lang w:val="id-ID"/>
        </w:rPr>
        <w:t>green human capital</w:t>
      </w:r>
      <w:r w:rsidR="00EF046A" w:rsidRPr="006006D4">
        <w:rPr>
          <w:rFonts w:ascii="Times New Roman" w:hAnsi="Times New Roman" w:cs="Times New Roman"/>
          <w:lang w:val="id-ID"/>
        </w:rPr>
        <w:t xml:space="preserve">, tujuh item yang berkaitan dengan </w:t>
      </w:r>
      <w:r w:rsidR="00EF046A" w:rsidRPr="006006D4">
        <w:rPr>
          <w:rFonts w:ascii="Times New Roman" w:hAnsi="Times New Roman" w:cs="Times New Roman"/>
          <w:i/>
          <w:iCs/>
          <w:lang w:val="id-ID"/>
        </w:rPr>
        <w:t>green structural capital</w:t>
      </w:r>
      <w:r w:rsidR="00EF046A" w:rsidRPr="006006D4">
        <w:rPr>
          <w:rFonts w:ascii="Times New Roman" w:hAnsi="Times New Roman" w:cs="Times New Roman"/>
          <w:lang w:val="id-ID"/>
        </w:rPr>
        <w:t xml:space="preserve">, dan lima item yang berkaitan dengan </w:t>
      </w:r>
      <w:r w:rsidR="00EF046A" w:rsidRPr="006006D4">
        <w:rPr>
          <w:rFonts w:ascii="Times New Roman" w:hAnsi="Times New Roman" w:cs="Times New Roman"/>
          <w:i/>
          <w:iCs/>
          <w:lang w:val="id-ID"/>
        </w:rPr>
        <w:t>green relational capital</w:t>
      </w:r>
      <w:r w:rsidR="000B15C2" w:rsidRPr="006006D4">
        <w:rPr>
          <w:rFonts w:ascii="Times New Roman" w:hAnsi="Times New Roman" w:cs="Times New Roman"/>
          <w:lang w:val="id-ID"/>
        </w:rPr>
        <w:t xml:space="preserve">. </w:t>
      </w:r>
      <w:r w:rsidR="000B15C2" w:rsidRPr="006006D4">
        <w:rPr>
          <w:rFonts w:ascii="Times New Roman" w:hAnsi="Times New Roman" w:cs="Times New Roman"/>
          <w:lang w:val="sv-SE"/>
        </w:rPr>
        <w:t xml:space="preserve">Pengukuran </w:t>
      </w:r>
      <w:r w:rsidR="00E206DD" w:rsidRPr="006006D4">
        <w:rPr>
          <w:rFonts w:ascii="Times New Roman" w:hAnsi="Times New Roman" w:cs="Times New Roman"/>
          <w:lang w:val="sv-SE"/>
        </w:rPr>
        <w:t xml:space="preserve">dilakukan </w:t>
      </w:r>
      <w:r w:rsidRPr="006006D4">
        <w:rPr>
          <w:rFonts w:ascii="Times New Roman" w:hAnsi="Times New Roman" w:cs="Times New Roman"/>
          <w:color w:val="000000" w:themeColor="text1"/>
          <w:lang w:val="sv-SE"/>
        </w:rPr>
        <w:t>dengan cara setiap item yang diungkapkan oleh perusahaan diberi skor 1 dan sebaliknya jika tidak diungkapkan oleh perusahaan diberi skor 0. Kemudian, jumlah yang diungkapkan dibagi dengan total seluruh kriteria yang harus diungkapkan</w:t>
      </w:r>
      <w:r w:rsidR="00CF319B" w:rsidRPr="006006D4">
        <w:rPr>
          <w:rFonts w:ascii="Times New Roman" w:hAnsi="Times New Roman" w:cs="Times New Roman"/>
          <w:color w:val="000000" w:themeColor="text1"/>
          <w:lang w:val="sv-SE"/>
        </w:rPr>
        <w:t xml:space="preserve"> </w:t>
      </w:r>
      <w:r w:rsidR="00CF319B">
        <w:rPr>
          <w:rFonts w:ascii="Times New Roman" w:hAnsi="Times New Roman" w:cs="Times New Roman"/>
          <w:color w:val="000000" w:themeColor="text1"/>
        </w:rPr>
        <w:fldChar w:fldCharType="begin" w:fldLock="1"/>
      </w:r>
      <w:r w:rsidR="00781675">
        <w:rPr>
          <w:rFonts w:ascii="Times New Roman" w:hAnsi="Times New Roman" w:cs="Times New Roman"/>
          <w:color w:val="000000" w:themeColor="text1"/>
          <w:lang w:val="sv-SE"/>
        </w:rPr>
        <w:instrText>ADDIN CSL_CITATION {"citationItems":[{"id":"ITEM-1","itemData":{"DOI":"10.37531/ecotal.v5i1.798","abstract":"Penelitian ini bertujuan untuk memperoleh bukti empiris terkait pengaruh GIC, environmental cost, dan MFCA terhadap peningkatan sustainable development. Populasi penelitian ini adalah perusahaan manufaktur dan perkebunan kelapa sawit yang terdaftar di BEI tahun 2017-2021 dengan sampel sebanyak 20 perusahaan. Analisis data dalam penelitian ini dilakukan menggunakan analisis linear berganda dengan analisis statistik deskriptif, uji asumsi klasik, dan uji hipotesis menggunakan IBM SPSS 26. Hasil penelitian ini ialah MFCA dan GIC secara parsial berpengaruh terhadap peningkatan sustainable development, namun environmental cost tidak berpengaruh terhadap peningkatan sustainable development.","author":[{"dropping-particle":"","family":"Pratiwi","given":"Lintang Reki","non-dropping-particle":"","parse-names":false,"suffix":""},{"dropping-particle":"","family":"Kusumawardani","given":"Niken","non-dropping-particle":"","parse-names":false,"suffix":""}],"container-title":"Economics and Digital Business Review","id":"ITEM-1","issue":"1","issued":{"date-parts":[["2023"]]},"page":"13-21","title":"Green Intellectual Capital, Environmental Cost, dan Material Flow Cost Accounting Terhadap Sustainable Development","type":"article-journal","volume":"5"},"uris":["http://www.mendeley.com/documents/?uuid=cf581482-68db-406c-98ae-ab2e06bb331a"]}],"mendeley":{"formattedCitation":"(Pratiwi &amp; Kusumawardani, 2023)","manualFormatting":"(Pratiwi &amp; Kusumawardani, 2023)","plainTextFormattedCitation":"(Pratiwi &amp; Kusumawardani, 2023)","previouslyFormattedCitation":"(Pratiwi &amp; Kusumawardani, 2023)"},"properties":{"noteIndex":0},"schema":"https://github.com/citation-style-language/schema/raw/master/csl-citation.json"}</w:instrText>
      </w:r>
      <w:r w:rsidR="00CF319B">
        <w:rPr>
          <w:rFonts w:ascii="Times New Roman" w:hAnsi="Times New Roman" w:cs="Times New Roman"/>
          <w:color w:val="000000" w:themeColor="text1"/>
        </w:rPr>
        <w:fldChar w:fldCharType="separate"/>
      </w:r>
      <w:r w:rsidR="00CF319B" w:rsidRPr="006006D4">
        <w:rPr>
          <w:rFonts w:ascii="Times New Roman" w:hAnsi="Times New Roman" w:cs="Times New Roman"/>
          <w:noProof/>
          <w:color w:val="000000" w:themeColor="text1"/>
          <w:lang w:val="sv-SE"/>
        </w:rPr>
        <w:t xml:space="preserve">(Pratiwi </w:t>
      </w:r>
      <w:r w:rsidR="00CF319B" w:rsidRPr="006006D4">
        <w:rPr>
          <w:rFonts w:ascii="Times New Roman" w:hAnsi="Times New Roman" w:cs="Times New Roman"/>
          <w:noProof/>
          <w:color w:val="000000" w:themeColor="text1"/>
          <w:lang w:val="sv-SE"/>
        </w:rPr>
        <w:lastRenderedPageBreak/>
        <w:t>&amp; Kusumawardani, 2023)</w:t>
      </w:r>
      <w:r w:rsidR="00CF319B">
        <w:rPr>
          <w:rFonts w:ascii="Times New Roman" w:hAnsi="Times New Roman" w:cs="Times New Roman"/>
          <w:color w:val="000000" w:themeColor="text1"/>
        </w:rPr>
        <w:fldChar w:fldCharType="end"/>
      </w:r>
      <w:r w:rsidRPr="006006D4">
        <w:rPr>
          <w:rFonts w:ascii="Times New Roman" w:hAnsi="Times New Roman" w:cs="Times New Roman"/>
          <w:color w:val="000000" w:themeColor="text1"/>
          <w:lang w:val="sv-SE"/>
        </w:rPr>
        <w:t>.</w:t>
      </w:r>
      <w:r w:rsidR="00E2284B">
        <w:rPr>
          <w:rFonts w:ascii="Times New Roman" w:hAnsi="Times New Roman" w:cs="Times New Roman"/>
          <w:color w:val="000000" w:themeColor="text1"/>
          <w:lang w:val="id-ID"/>
        </w:rPr>
        <w:t xml:space="preserve"> </w:t>
      </w:r>
    </w:p>
    <w:p w14:paraId="72083895" w14:textId="2A679DE4" w:rsidR="00C031FB" w:rsidRPr="009D7BE1" w:rsidRDefault="00FB7D7F" w:rsidP="00EF2404">
      <w:pPr>
        <w:pStyle w:val="Heading2"/>
        <w:keepNext w:val="0"/>
        <w:keepLines w:val="0"/>
        <w:widowControl w:val="0"/>
        <w:numPr>
          <w:ilvl w:val="0"/>
          <w:numId w:val="26"/>
        </w:numPr>
        <w:spacing w:line="276" w:lineRule="auto"/>
        <w:ind w:left="567" w:hanging="567"/>
        <w:rPr>
          <w:i/>
          <w:iCs/>
          <w:lang w:val="id-ID"/>
        </w:rPr>
      </w:pPr>
      <w:bookmarkStart w:id="25" w:name="_Toc224048281"/>
      <w:r w:rsidRPr="009D7BE1">
        <w:rPr>
          <w:i/>
          <w:iCs/>
          <w:lang w:val="id-ID"/>
        </w:rPr>
        <w:t>Environmental Cost</w:t>
      </w:r>
      <w:bookmarkEnd w:id="25"/>
    </w:p>
    <w:p w14:paraId="10E5DFA2" w14:textId="34151414" w:rsidR="001D0A0E" w:rsidRDefault="00410E7A" w:rsidP="00EF2404">
      <w:pPr>
        <w:widowControl w:val="0"/>
        <w:spacing w:after="0" w:line="480" w:lineRule="auto"/>
        <w:ind w:firstLine="567"/>
        <w:jc w:val="both"/>
        <w:rPr>
          <w:rFonts w:ascii="Times New Roman" w:hAnsi="Times New Roman" w:cs="Times New Roman"/>
          <w:lang w:val="id-ID"/>
        </w:rPr>
      </w:pPr>
      <w:r w:rsidRPr="00246679">
        <w:rPr>
          <w:rFonts w:ascii="Times New Roman" w:hAnsi="Times New Roman" w:cs="Times New Roman"/>
          <w:i/>
          <w:iCs/>
          <w:lang w:val="id-ID"/>
        </w:rPr>
        <w:t>Environmental cost</w:t>
      </w:r>
      <w:r w:rsidRPr="00410E7A">
        <w:rPr>
          <w:rFonts w:ascii="Times New Roman" w:hAnsi="Times New Roman" w:cs="Times New Roman"/>
          <w:lang w:val="id-ID"/>
        </w:rPr>
        <w:t xml:space="preserve"> </w:t>
      </w:r>
      <w:r w:rsidR="008B0975">
        <w:rPr>
          <w:rFonts w:ascii="Times New Roman" w:hAnsi="Times New Roman" w:cs="Times New Roman"/>
          <w:lang w:val="id-ID"/>
        </w:rPr>
        <w:t xml:space="preserve">adalah </w:t>
      </w:r>
      <w:r w:rsidRPr="00410E7A">
        <w:rPr>
          <w:rFonts w:ascii="Times New Roman" w:hAnsi="Times New Roman" w:cs="Times New Roman"/>
          <w:lang w:val="id-ID"/>
        </w:rPr>
        <w:t>biaya yang harus dikeluarkan perusahaan akibat kualitas lingkungan yang buruk atau kemungkinan terjadinya penurunan kualitas lingkungan</w:t>
      </w:r>
      <w:r w:rsidR="00256DC5">
        <w:rPr>
          <w:rFonts w:ascii="Times New Roman" w:hAnsi="Times New Roman" w:cs="Times New Roman"/>
          <w:lang w:val="id-ID"/>
        </w:rPr>
        <w:t xml:space="preserve"> </w:t>
      </w:r>
      <w:r w:rsidR="008B0975" w:rsidRPr="006006D4">
        <w:rPr>
          <w:rFonts w:ascii="Times New Roman" w:hAnsi="Times New Roman" w:cs="Times New Roman"/>
          <w:lang w:val="id-ID"/>
        </w:rPr>
        <w:t xml:space="preserve">yang terdiri atas biaya-biaya yang dikeluarkan untuk aktivitas pencegahan kerusakan lingkungan, aktivitas deteksi/pemantauan lingkungan, dan aktivitas-aktivitas pengolahan limbah dan aktivitas pemulihan kerusakan lingkungan sekitar perusahaan yang diakibatkan oleh aktivitas bisnis </w:t>
      </w:r>
      <w:r w:rsidR="00244289" w:rsidRPr="006006D4">
        <w:rPr>
          <w:rFonts w:ascii="Times New Roman" w:hAnsi="Times New Roman" w:cs="Times New Roman"/>
          <w:lang w:val="id-ID"/>
        </w:rPr>
        <w:t>p</w:t>
      </w:r>
      <w:r w:rsidR="00F06D74" w:rsidRPr="006006D4">
        <w:rPr>
          <w:rFonts w:ascii="Times New Roman" w:hAnsi="Times New Roman" w:cs="Times New Roman"/>
          <w:lang w:val="id-ID"/>
        </w:rPr>
        <w:t>erusahaa</w:t>
      </w:r>
      <w:r w:rsidR="001D0A0E">
        <w:rPr>
          <w:rFonts w:ascii="Times New Roman" w:hAnsi="Times New Roman" w:cs="Times New Roman"/>
          <w:lang w:val="id-ID"/>
        </w:rPr>
        <w:t xml:space="preserve">n </w:t>
      </w:r>
      <w:r w:rsidR="00D06809">
        <w:rPr>
          <w:rFonts w:ascii="Times New Roman" w:hAnsi="Times New Roman" w:cs="Times New Roman"/>
          <w:lang w:val="id-ID"/>
        </w:rPr>
        <w:t xml:space="preserve"> </w:t>
      </w:r>
      <w:r w:rsidR="00B136E7">
        <w:rPr>
          <w:rFonts w:ascii="Times New Roman" w:hAnsi="Times New Roman" w:cs="Times New Roman"/>
          <w:lang w:val="id-ID"/>
        </w:rPr>
        <w:fldChar w:fldCharType="begin" w:fldLock="1"/>
      </w:r>
      <w:r w:rsidR="00781675">
        <w:rPr>
          <w:rFonts w:ascii="Times New Roman" w:hAnsi="Times New Roman" w:cs="Times New Roman"/>
          <w:lang w:val="id-ID"/>
        </w:rPr>
        <w:instrText>ADDIN CSL_CITATION {"citationItems":[{"id":"ITEM-1","itemData":{"DOI":"10.24843/eeb.2025.v14.i08.p12","abstract":"Penelitian ini bertujuan untuk menguji pengaruh biaya lingkungan (environmental cost) terhadap pengungkapan laporan keberlanjutan (sustainability report) dengan mempertimbangkan ukuran perusahaan dan profitabilitas sebagai variabel kontrol. Penelitian dilakukan pada perusahaan sektor transportation &amp; logistic yang terdaftar di Bursa Efek Indonesia selama periode 2019 hingga 2024 sehingga banyaknya sampel dalam penelitian ini adalah 105 amatan. Metode yang digunakan adalah kuantitatif dengan pendekatan deskriptif dan verifikatif, karena penelitian ini tidak hanya menggambarkan data, tetapi juga menguji hubungan antar variabel berdasarkan teori legitimasi yang mendasarinya. Menggunakan data sekunder dari laporan tahunan dan laporan keberlanjutan yang dianalisis melalui regresi linier berganda dan uji korelasi Pearson per kuartil. Hasil penelitian menunjukkan bahwa environmental cost tidak berpengaruh signifikan terhadap pengungkapan sustainability report, meskipun pada kelompok perusahaan dengan tingkat pengungkapan tertinggi berdasarkan hasil uji korelasi ditemukan hubungan yang signifikan. Temuan ini mengindikasikan bahwa biaya lingkungan belum sepenuhnya mendorong praktik pengungkapan keberlanjutan, dan pengungkapan tersebut kemungkinan dipengaruhi oleh faktor lain seperti tekanan pemangku kepentingan, regulasi, maupun strategi perusahaan. Penelitian ini memberikan kontribusi terhadap pengembangan teori legitimasi dalam konteks akuntansi lingkungan dan memperkuat pentingnya pendekatan multi-faktor dalam memahami pelaporan keberlanjutan.This study aims to examine the effect of environmental costs on sustainability report disclosure by considering company size and profitability as control variables. The research was conducted on transportation &amp; logistics sector companies listed on the Indonesia Stock Exchange during the period 2019 to 2024 so that the number of samples in this study was 105 observations. The method used is quantitative with a descriptive and verification approach, because this research not only describes the data, but also tests the relationship between variables based on the underlying legitimacy theory. Using secondary data from annual reports and sustainability reports analyzed through multiple linear regression and Pearson correlation test per quartile. The results show that environmental costs do not have a significant effect on sustainability report disclosure, although in the group of companies with the highest level of disclosur…","author":[{"dropping-particle":"","family":"Pebrina","given":"","non-dropping-particle":"","parse-names":false,"suffix":""},{"dropping-particle":"","family":"Dewi","given":"","non-dropping-particle":"","parse-names":false,"suffix":""}],"container-title":"E-Jurnal Ekonomi dan Bisnis Universitas Udayana","id":"ITEM-1","issue":"08","issued":{"date-parts":[["2025"]]},"page":"1229-1240","title":"Pengaruh Environmental Cost Terhadap Pengungkapan Sustainability Report","type":"article-journal","volume":"14"},"uris":["http://www.mendeley.com/documents/?uuid=a5ec7afc-5676-4987-87a4-2144e8c0dad4"]}],"mendeley":{"formattedCitation":"(Pebrina &amp; Dewi, 2025)","manualFormatting":"(Pebrina &amp; Dewi, 2025)","plainTextFormattedCitation":"(Pebrina &amp; Dewi, 2025)","previouslyFormattedCitation":"(Pebrina &amp; Dewi, 2025)"},"properties":{"noteIndex":0},"schema":"https://github.com/citation-style-language/schema/raw/master/csl-citation.json"}</w:instrText>
      </w:r>
      <w:r w:rsidR="00B136E7">
        <w:rPr>
          <w:rFonts w:ascii="Times New Roman" w:hAnsi="Times New Roman" w:cs="Times New Roman"/>
          <w:lang w:val="id-ID"/>
        </w:rPr>
        <w:fldChar w:fldCharType="separate"/>
      </w:r>
      <w:r w:rsidR="00246679" w:rsidRPr="00246679">
        <w:rPr>
          <w:rFonts w:ascii="Times New Roman" w:hAnsi="Times New Roman" w:cs="Times New Roman"/>
          <w:noProof/>
          <w:lang w:val="id-ID"/>
        </w:rPr>
        <w:t>(Pebrina &amp; Dewi, 2025)</w:t>
      </w:r>
      <w:r w:rsidR="00B136E7">
        <w:rPr>
          <w:rFonts w:ascii="Times New Roman" w:hAnsi="Times New Roman" w:cs="Times New Roman"/>
          <w:lang w:val="id-ID"/>
        </w:rPr>
        <w:fldChar w:fldCharType="end"/>
      </w:r>
      <w:r w:rsidR="00B136E7">
        <w:rPr>
          <w:rFonts w:ascii="Times New Roman" w:hAnsi="Times New Roman" w:cs="Times New Roman"/>
          <w:lang w:val="id-ID"/>
        </w:rPr>
        <w:t>.</w:t>
      </w:r>
      <w:r w:rsidR="00773A5F">
        <w:rPr>
          <w:rFonts w:ascii="Times New Roman" w:hAnsi="Times New Roman" w:cs="Times New Roman"/>
          <w:lang w:val="id-ID"/>
        </w:rPr>
        <w:t xml:space="preserve"> </w:t>
      </w:r>
      <w:r w:rsidR="001D0A0E" w:rsidRPr="000F6D6A">
        <w:rPr>
          <w:rFonts w:ascii="Times New Roman" w:hAnsi="Times New Roman" w:cs="Times New Roman"/>
          <w:i/>
          <w:iCs/>
          <w:lang w:val="sv-SE"/>
        </w:rPr>
        <w:t>Environmental cost</w:t>
      </w:r>
      <w:r w:rsidR="001D0A0E" w:rsidRPr="000F6D6A">
        <w:rPr>
          <w:rFonts w:ascii="Times New Roman" w:hAnsi="Times New Roman" w:cs="Times New Roman"/>
          <w:lang w:val="sv-SE"/>
        </w:rPr>
        <w:t xml:space="preserve"> mencakup biaya yang berkaitan dengan upaya pengendalian dampak lingkungan yang meliputi aspek internal maupun eksternal. Biaya internal merupakan pengeluaran untuk mengurangi atau mencegah dampak lingkungan dari proses produksi, sedangkan biaya eksternal adalah pengeluaran untuk memperbaiki atau menanggulangi kerusakan yang ditimbulkan oleh limbah dan aktivitas operasional perusahaan</w:t>
      </w:r>
      <w:r w:rsidR="00976B88">
        <w:rPr>
          <w:rFonts w:ascii="Times New Roman" w:hAnsi="Times New Roman" w:cs="Times New Roman"/>
          <w:lang w:val="sv-SE"/>
        </w:rPr>
        <w:t xml:space="preserve"> </w:t>
      </w:r>
      <w:r w:rsidR="001D0A0E">
        <w:rPr>
          <w:rFonts w:ascii="Times New Roman" w:hAnsi="Times New Roman" w:cs="Times New Roman"/>
          <w:lang w:val="id-ID"/>
        </w:rPr>
        <w:fldChar w:fldCharType="begin" w:fldLock="1"/>
      </w:r>
      <w:r w:rsidR="001D0A0E">
        <w:rPr>
          <w:rFonts w:ascii="Times New Roman" w:hAnsi="Times New Roman" w:cs="Times New Roman"/>
          <w:lang w:val="id-ID"/>
        </w:rPr>
        <w:instrText>ADDIN CSL_CITATION {"citationItems":[{"id":"ITEM-1","itemData":{"abstract":"This study attempts to find out what effect the implications of the environmental costs and environmental performance of financial performance on the company public mining category rating assessment program the company performance in environmental management ( proper ) and research is aimed to see how the influence of the implications of the environmental costs and environmental performance of financial performance on the company public mining category rating assessment program the company performance in environmental management ( proper ). Method in this research was purposive sampling and test influence implication the environmental costs and performance environment to financial performance to companies public mining category program assessment rank the company performance in the management of environment ( proper ) so that it may known how influence implication the environmental costs and performance environment to financial performance to companies public mining category program assessment rank the company performance in the management of environment ( proper ) .Sample used is a company public mining category program assessment rank the company performance in the management of environment ( proper ). There are 42 sample for the period from year 2015-2018 observation. The research results show that the variable the environmental costs of has not been affecting the financial performance and while for the performance of environmental impact on financial performance","author":[{"dropping-particle":"","family":"Siregar","given":"Inova Fitri","non-dropping-particle":"","parse-names":false,"suffix":""},{"dropping-particle":"","family":"Rasyad","given":"Rinayanti","non-dropping-particle":"","parse-names":false,"suffix":""},{"dropping-particle":"","family":"Zaharman","given":"","non-dropping-particle":"","parse-names":false,"suffix":""}],"container-title":"Jurnal Ekonomi dan Bisnis Dharma Andalas","id":"ITEM-1","issue":"2","issued":{"date-parts":[["2019"]]},"page":"198-209","title":"Pengaruh implikasi biaya lingkungan dan kinerja lingkungan terhadap kinerja keuangan perusahaan pertambangan Umum kategori PROPER","type":"article-journal","volume":"21"},"uris":["http://www.mendeley.com/documents/?uuid=663b4f5b-fc85-4374-b891-14549ef7ddc0"]}],"mendeley":{"formattedCitation":"(Siregar et al., 2019)","plainTextFormattedCitation":"(Siregar et al., 2019)","previouslyFormattedCitation":"(Siregar et al., 2019)"},"properties":{"noteIndex":0},"schema":"https://github.com/citation-style-language/schema/raw/master/csl-citation.json"}</w:instrText>
      </w:r>
      <w:r w:rsidR="001D0A0E">
        <w:rPr>
          <w:rFonts w:ascii="Times New Roman" w:hAnsi="Times New Roman" w:cs="Times New Roman"/>
          <w:lang w:val="id-ID"/>
        </w:rPr>
        <w:fldChar w:fldCharType="separate"/>
      </w:r>
      <w:r w:rsidR="001D0A0E" w:rsidRPr="008E3E7B">
        <w:rPr>
          <w:rFonts w:ascii="Times New Roman" w:hAnsi="Times New Roman" w:cs="Times New Roman"/>
          <w:noProof/>
          <w:lang w:val="id-ID"/>
        </w:rPr>
        <w:t xml:space="preserve">(Siregar </w:t>
      </w:r>
      <w:r w:rsidR="00D936FE" w:rsidRPr="00D936FE">
        <w:rPr>
          <w:rFonts w:ascii="Times New Roman" w:hAnsi="Times New Roman" w:cs="Times New Roman"/>
          <w:i/>
          <w:iCs/>
          <w:noProof/>
          <w:lang w:val="id-ID"/>
        </w:rPr>
        <w:t>et al</w:t>
      </w:r>
      <w:r w:rsidR="001D0A0E" w:rsidRPr="008E3E7B">
        <w:rPr>
          <w:rFonts w:ascii="Times New Roman" w:hAnsi="Times New Roman" w:cs="Times New Roman"/>
          <w:i/>
          <w:iCs/>
          <w:noProof/>
          <w:lang w:val="id-ID"/>
        </w:rPr>
        <w:t xml:space="preserve">., </w:t>
      </w:r>
      <w:r w:rsidR="001D0A0E" w:rsidRPr="008E3E7B">
        <w:rPr>
          <w:rFonts w:ascii="Times New Roman" w:hAnsi="Times New Roman" w:cs="Times New Roman"/>
          <w:noProof/>
          <w:lang w:val="id-ID"/>
        </w:rPr>
        <w:t>2019)</w:t>
      </w:r>
      <w:r w:rsidR="001D0A0E">
        <w:rPr>
          <w:rFonts w:ascii="Times New Roman" w:hAnsi="Times New Roman" w:cs="Times New Roman"/>
          <w:lang w:val="id-ID"/>
        </w:rPr>
        <w:fldChar w:fldCharType="end"/>
      </w:r>
      <w:r w:rsidR="001D0A0E">
        <w:rPr>
          <w:rFonts w:ascii="Times New Roman" w:hAnsi="Times New Roman" w:cs="Times New Roman"/>
          <w:lang w:val="id-ID"/>
        </w:rPr>
        <w:t>.</w:t>
      </w:r>
    </w:p>
    <w:p w14:paraId="139B6A14" w14:textId="155E9F99" w:rsidR="00C94D3F" w:rsidRDefault="002C400A" w:rsidP="00EF2404">
      <w:pPr>
        <w:widowControl w:val="0"/>
        <w:spacing w:after="0" w:line="480" w:lineRule="auto"/>
        <w:ind w:firstLine="567"/>
        <w:jc w:val="both"/>
        <w:rPr>
          <w:rFonts w:ascii="Times New Roman" w:hAnsi="Times New Roman" w:cs="Times New Roman"/>
        </w:rPr>
      </w:pPr>
      <w:r w:rsidRPr="006006D4">
        <w:rPr>
          <w:rFonts w:ascii="Times New Roman" w:hAnsi="Times New Roman" w:cs="Times New Roman"/>
          <w:lang w:val="sv-SE"/>
        </w:rPr>
        <w:t xml:space="preserve">Tujuan utama penentuan dan pengendalian biaya lingkungan adalah untuk mengurangi dampak buruk lingkungan, mematuhi peraturan dan meningkatkan efisiensi operasional. </w:t>
      </w:r>
      <w:r w:rsidR="00AF1D47" w:rsidRPr="006006D4">
        <w:rPr>
          <w:rFonts w:ascii="Times New Roman" w:hAnsi="Times New Roman" w:cs="Times New Roman"/>
          <w:lang w:val="sv-SE"/>
        </w:rPr>
        <w:t>Perusahaan yang memiliki kesadaran lingkungan tinggi cenderung menerapkan strategi efisiensi energi, daur ulang, dan inovasi teknologi</w:t>
      </w:r>
      <w:r w:rsidR="00C61622" w:rsidRPr="006006D4">
        <w:rPr>
          <w:rFonts w:ascii="Times New Roman" w:hAnsi="Times New Roman" w:cs="Times New Roman"/>
          <w:lang w:val="sv-SE"/>
        </w:rPr>
        <w:t xml:space="preserve"> ramah lingkungan </w:t>
      </w:r>
      <w:r w:rsidR="00AF1D47" w:rsidRPr="006006D4">
        <w:rPr>
          <w:rFonts w:ascii="Times New Roman" w:hAnsi="Times New Roman" w:cs="Times New Roman"/>
          <w:lang w:val="sv-SE"/>
        </w:rPr>
        <w:t>untuk menekan emisi dan limbah</w:t>
      </w:r>
      <w:r w:rsidR="00C61622" w:rsidRPr="006006D4">
        <w:rPr>
          <w:rFonts w:ascii="Times New Roman" w:hAnsi="Times New Roman" w:cs="Times New Roman"/>
          <w:lang w:val="sv-SE"/>
        </w:rPr>
        <w:t xml:space="preserve"> yang dihasilkan</w:t>
      </w:r>
      <w:r w:rsidR="00AF1D47" w:rsidRPr="006006D4">
        <w:rPr>
          <w:rFonts w:ascii="Times New Roman" w:hAnsi="Times New Roman" w:cs="Times New Roman"/>
          <w:lang w:val="sv-SE"/>
        </w:rPr>
        <w:t xml:space="preserve">. Upaya tersebut tidak hanya memperkuat ketaatan terhadap regulasi, tetapi juga meningkatkan reputasi perusahaan di mata investor dan masyarakat. </w:t>
      </w:r>
      <w:r w:rsidR="00EF1087">
        <w:rPr>
          <w:rFonts w:ascii="Times New Roman" w:hAnsi="Times New Roman" w:cs="Times New Roman"/>
        </w:rPr>
        <w:fldChar w:fldCharType="begin" w:fldLock="1"/>
      </w:r>
      <w:r w:rsidR="00B10FD6">
        <w:rPr>
          <w:rFonts w:ascii="Times New Roman" w:hAnsi="Times New Roman" w:cs="Times New Roman"/>
          <w:lang w:val="sv-SE"/>
        </w:rPr>
        <w:instrText>ADDIN CSL_CITATION {"citationItems":[{"id":"ITEM-1","itemData":{"author":[{"dropping-particle":"","family":"Agustin","given":"","non-dropping-particle":"","parse-names":false,"suffix":""},{"dropping-particle":"","family":"Trisnawati","given":"","non-dropping-particle":"","parse-names":false,"suffix":""}],"container-title":"Jurnal Penelitian Teori dan Terapan Akuntansi (PETA)","id":"ITEM-1","issue":"1","issued":{"date-parts":[["2025"]]},"page":"134-151","title":"Peran Akuntansi Dalam Mewujudkan Sustainable Development","type":"article-journal","volume":"10"},"uris":["http://www.mendeley.com/documents/?uuid=3b96fce8-0b47-42aa-9a25-65c99068e063"]}],"mendeley":{"formattedCitation":"(Agustin &amp; Trisnawati, 2025)","manualFormatting":"(Agustin &amp; Trisnawati, 2025)","plainTextFormattedCitation":"(Agustin &amp; Trisnawati, 2025)","previouslyFormattedCitation":"(Agustin &amp; Trisnawati, 2025)"},"properties":{"noteIndex":0},"schema":"https://github.com/citation-style-language/schema/raw/master/csl-citation.json"}</w:instrText>
      </w:r>
      <w:r w:rsidR="00EF1087">
        <w:rPr>
          <w:rFonts w:ascii="Times New Roman" w:hAnsi="Times New Roman" w:cs="Times New Roman"/>
        </w:rPr>
        <w:fldChar w:fldCharType="separate"/>
      </w:r>
      <w:r w:rsidR="00821B6D" w:rsidRPr="00821B6D">
        <w:rPr>
          <w:rFonts w:ascii="Times New Roman" w:hAnsi="Times New Roman" w:cs="Times New Roman"/>
          <w:noProof/>
        </w:rPr>
        <w:t>(Agustin &amp; Trisnawati, 2025)</w:t>
      </w:r>
      <w:r w:rsidR="00EF1087">
        <w:rPr>
          <w:rFonts w:ascii="Times New Roman" w:hAnsi="Times New Roman" w:cs="Times New Roman"/>
        </w:rPr>
        <w:fldChar w:fldCharType="end"/>
      </w:r>
      <w:r w:rsidR="00CA54E8">
        <w:rPr>
          <w:rFonts w:ascii="Times New Roman" w:hAnsi="Times New Roman" w:cs="Times New Roman"/>
        </w:rPr>
        <w:t>.</w:t>
      </w:r>
    </w:p>
    <w:p w14:paraId="1487D939" w14:textId="77777777" w:rsidR="002F4545" w:rsidRPr="00E451EC" w:rsidRDefault="002F4545" w:rsidP="00EF2404">
      <w:pPr>
        <w:widowControl w:val="0"/>
        <w:spacing w:after="0" w:line="480" w:lineRule="auto"/>
        <w:ind w:firstLine="567"/>
        <w:jc w:val="both"/>
        <w:rPr>
          <w:rFonts w:ascii="Times New Roman" w:hAnsi="Times New Roman" w:cs="Times New Roman"/>
          <w:lang w:val="id-ID"/>
        </w:rPr>
      </w:pPr>
    </w:p>
    <w:p w14:paraId="7B36782A" w14:textId="0229BB7D" w:rsidR="001A3BDE" w:rsidRPr="003E7945" w:rsidRDefault="00C94D3F" w:rsidP="00EF2404">
      <w:pPr>
        <w:pStyle w:val="ListParagraph"/>
        <w:widowControl w:val="0"/>
        <w:spacing w:after="0" w:line="480" w:lineRule="auto"/>
        <w:ind w:left="0" w:firstLine="567"/>
        <w:jc w:val="both"/>
        <w:rPr>
          <w:rFonts w:ascii="Times New Roman" w:hAnsi="Times New Roman" w:cs="Times New Roman"/>
          <w:color w:val="EE0000"/>
          <w:lang w:val="id-ID"/>
        </w:rPr>
      </w:pPr>
      <w:r w:rsidRPr="00C94D3F">
        <w:rPr>
          <w:rFonts w:ascii="Times New Roman" w:hAnsi="Times New Roman" w:cs="Times New Roman"/>
          <w:lang w:val="id-ID"/>
        </w:rPr>
        <w:lastRenderedPageBreak/>
        <w:t>Bentuk pertanggungjawaban</w:t>
      </w:r>
      <w:r>
        <w:rPr>
          <w:rFonts w:ascii="Times New Roman" w:hAnsi="Times New Roman" w:cs="Times New Roman"/>
          <w:lang w:val="id-ID"/>
        </w:rPr>
        <w:t xml:space="preserve"> </w:t>
      </w:r>
      <w:r w:rsidRPr="00C94D3F">
        <w:rPr>
          <w:rFonts w:ascii="Times New Roman" w:hAnsi="Times New Roman" w:cs="Times New Roman"/>
          <w:lang w:val="id-ID"/>
        </w:rPr>
        <w:t>perusahaan atas dampak dari aktivitas</w:t>
      </w:r>
      <w:r>
        <w:rPr>
          <w:rFonts w:ascii="Times New Roman" w:hAnsi="Times New Roman" w:cs="Times New Roman"/>
          <w:lang w:val="id-ID"/>
        </w:rPr>
        <w:t xml:space="preserve"> </w:t>
      </w:r>
      <w:r w:rsidRPr="00C94D3F">
        <w:rPr>
          <w:rFonts w:ascii="Times New Roman" w:hAnsi="Times New Roman" w:cs="Times New Roman"/>
          <w:lang w:val="id-ID"/>
        </w:rPr>
        <w:t>usahanya yaitu dengan memperhatikan</w:t>
      </w:r>
      <w:r>
        <w:rPr>
          <w:rFonts w:ascii="Times New Roman" w:hAnsi="Times New Roman" w:cs="Times New Roman"/>
          <w:lang w:val="id-ID"/>
        </w:rPr>
        <w:t xml:space="preserve"> </w:t>
      </w:r>
      <w:r w:rsidRPr="00C94D3F">
        <w:rPr>
          <w:rFonts w:ascii="Times New Roman" w:hAnsi="Times New Roman" w:cs="Times New Roman"/>
          <w:lang w:val="id-ID"/>
        </w:rPr>
        <w:t>kelestarian lingkungan yang dapat</w:t>
      </w:r>
      <w:r>
        <w:rPr>
          <w:rFonts w:ascii="Times New Roman" w:hAnsi="Times New Roman" w:cs="Times New Roman"/>
          <w:lang w:val="id-ID"/>
        </w:rPr>
        <w:t xml:space="preserve"> </w:t>
      </w:r>
      <w:r w:rsidRPr="00C94D3F">
        <w:rPr>
          <w:rFonts w:ascii="Times New Roman" w:hAnsi="Times New Roman" w:cs="Times New Roman"/>
          <w:lang w:val="id-ID"/>
        </w:rPr>
        <w:t xml:space="preserve">dilakukan dengan </w:t>
      </w:r>
      <w:r w:rsidR="00206EC2">
        <w:rPr>
          <w:rFonts w:ascii="Times New Roman" w:hAnsi="Times New Roman" w:cs="Times New Roman"/>
          <w:lang w:val="id-ID"/>
        </w:rPr>
        <w:t>peng</w:t>
      </w:r>
      <w:r w:rsidR="00D36F47">
        <w:rPr>
          <w:rFonts w:ascii="Times New Roman" w:hAnsi="Times New Roman" w:cs="Times New Roman"/>
          <w:lang w:val="id-ID"/>
        </w:rPr>
        <w:t>alokasia</w:t>
      </w:r>
      <w:r w:rsidR="00206EC2">
        <w:rPr>
          <w:rFonts w:ascii="Times New Roman" w:hAnsi="Times New Roman" w:cs="Times New Roman"/>
          <w:lang w:val="id-ID"/>
        </w:rPr>
        <w:t xml:space="preserve">n </w:t>
      </w:r>
      <w:r w:rsidR="00206EC2" w:rsidRPr="00D36F47">
        <w:rPr>
          <w:rFonts w:ascii="Times New Roman" w:hAnsi="Times New Roman" w:cs="Times New Roman"/>
          <w:i/>
          <w:iCs/>
          <w:lang w:val="id-ID"/>
        </w:rPr>
        <w:t>environmental cost</w:t>
      </w:r>
      <w:r w:rsidRPr="00C94D3F">
        <w:rPr>
          <w:rFonts w:ascii="Times New Roman" w:hAnsi="Times New Roman" w:cs="Times New Roman"/>
          <w:lang w:val="id-ID"/>
        </w:rPr>
        <w:t xml:space="preserve"> yang kemudian</w:t>
      </w:r>
      <w:r>
        <w:rPr>
          <w:rFonts w:ascii="Times New Roman" w:hAnsi="Times New Roman" w:cs="Times New Roman"/>
          <w:lang w:val="id-ID"/>
        </w:rPr>
        <w:t xml:space="preserve"> </w:t>
      </w:r>
      <w:r w:rsidRPr="00C94D3F">
        <w:rPr>
          <w:rFonts w:ascii="Times New Roman" w:hAnsi="Times New Roman" w:cs="Times New Roman"/>
          <w:lang w:val="id-ID"/>
        </w:rPr>
        <w:t xml:space="preserve">diintegrasikan dalam </w:t>
      </w:r>
      <w:r w:rsidRPr="00690570">
        <w:rPr>
          <w:rFonts w:ascii="Times New Roman" w:hAnsi="Times New Roman" w:cs="Times New Roman"/>
          <w:i/>
          <w:iCs/>
          <w:lang w:val="id-ID"/>
        </w:rPr>
        <w:t>sustainability report</w:t>
      </w:r>
      <w:r w:rsidRPr="00C94D3F">
        <w:rPr>
          <w:rFonts w:ascii="Times New Roman" w:hAnsi="Times New Roman" w:cs="Times New Roman"/>
          <w:lang w:val="id-ID"/>
        </w:rPr>
        <w:t xml:space="preserve"> sebagai bentuk transparansi</w:t>
      </w:r>
      <w:r>
        <w:rPr>
          <w:rFonts w:ascii="Times New Roman" w:hAnsi="Times New Roman" w:cs="Times New Roman"/>
          <w:lang w:val="id-ID"/>
        </w:rPr>
        <w:t xml:space="preserve"> </w:t>
      </w:r>
      <w:r w:rsidRPr="00C94D3F">
        <w:rPr>
          <w:rFonts w:ascii="Times New Roman" w:hAnsi="Times New Roman" w:cs="Times New Roman"/>
          <w:lang w:val="id-ID"/>
        </w:rPr>
        <w:t>aktivitas perusahaan terhadap</w:t>
      </w:r>
      <w:r w:rsidR="00206EC2">
        <w:rPr>
          <w:rFonts w:ascii="Times New Roman" w:hAnsi="Times New Roman" w:cs="Times New Roman"/>
          <w:lang w:val="id-ID"/>
        </w:rPr>
        <w:t xml:space="preserve"> </w:t>
      </w:r>
      <w:r w:rsidRPr="00C94D3F">
        <w:rPr>
          <w:rFonts w:ascii="Times New Roman" w:hAnsi="Times New Roman" w:cs="Times New Roman"/>
          <w:lang w:val="id-ID"/>
        </w:rPr>
        <w:t>lingkungan dan masyarakat</w:t>
      </w:r>
      <w:r w:rsidR="00690570">
        <w:rPr>
          <w:rFonts w:ascii="Times New Roman" w:hAnsi="Times New Roman" w:cs="Times New Roman"/>
          <w:lang w:val="id-ID"/>
        </w:rPr>
        <w:t xml:space="preserve"> </w:t>
      </w:r>
      <w:r w:rsidR="009D7BE1">
        <w:rPr>
          <w:rFonts w:ascii="Times New Roman" w:hAnsi="Times New Roman" w:cs="Times New Roman"/>
          <w:lang w:val="id-ID"/>
        </w:rPr>
        <w:fldChar w:fldCharType="begin" w:fldLock="1"/>
      </w:r>
      <w:r w:rsidR="00C04649">
        <w:rPr>
          <w:rFonts w:ascii="Times New Roman" w:hAnsi="Times New Roman" w:cs="Times New Roman"/>
          <w:lang w:val="id-ID"/>
        </w:rPr>
        <w:instrText>ADDIN CSL_CITATION {"citationItems":[{"id":"ITEM-1","itemData":{"DOI":"10.33059/jensi.v8i2.10667","ISSN":"2615-1227","abstract":"This study aims to analyze the impact of green accounting, material flow cost accounting (production cost, area size, production output), and environmental performance on sustainable development. The population of this study includes energy sector companies in the subsectors of oil, gas, coal, and palm oil listed on the Indonesia Stock Exchange (IDX) during 2020-2022. Data were collected secondary through purposive sampling, resulting in 23 companies with 69 observations, based on certain criteria. The analysis methods include descriptive statistics, classical assumption tests (normality, multicollinearity, autocorrelation, and heteroscedasticity), multiple regression, coefficient of determination, and hypothesis tests t and F using Eviews. The results show that green accounting, production costs, and production output have an impact on sustainable development, while area size and environmental performance do not have an impact. This study is limited by the availability of data and the number of sample companies, as well as the subjective measurement of green accounting. It is recommended to expand the sample, use more objective measurements, and add variables such as green intellectual capital, environmental cost, and internal corporate governance strength for future research.","author":[{"dropping-particle":"","family":"Putri","given":"","non-dropping-particle":"","parse-names":false,"suffix":""},{"dropping-particle":"","family":"Handajani","given":"","non-dropping-particle":"","parse-names":false,"suffix":""},{"dropping-particle":"","family":"Lenap","given":"","non-dropping-particle":"","parse-names":false,"suffix":""}],"container-title":"Jurnal Penelitian Ekonomi Akuntansi (JENSI)","id":"ITEM-1","issue":"2","issued":{"date-parts":[["2024"]]},"page":"302-317","title":"Pengaruh Green Accounting, Environmental Performance, dan Material Flow Cost Accounting terhadap Sustainable Development","type":"article-journal","volume":"8"},"uris":["http://www.mendeley.com/documents/?uuid=af2d4443-ca12-42dc-9f17-b2c15417f662"]}],"mendeley":{"formattedCitation":"(Putri et al., 2024)","plainTextFormattedCitation":"(Putri et al., 2024)","previouslyFormattedCitation":"(Putri et al., 2024)"},"properties":{"noteIndex":0},"schema":"https://github.com/citation-style-language/schema/raw/master/csl-citation.json"}</w:instrText>
      </w:r>
      <w:r w:rsidR="009D7BE1">
        <w:rPr>
          <w:rFonts w:ascii="Times New Roman" w:hAnsi="Times New Roman" w:cs="Times New Roman"/>
          <w:lang w:val="id-ID"/>
        </w:rPr>
        <w:fldChar w:fldCharType="separate"/>
      </w:r>
      <w:r w:rsidR="009D7BE1" w:rsidRPr="009D7BE1">
        <w:rPr>
          <w:rFonts w:ascii="Times New Roman" w:hAnsi="Times New Roman" w:cs="Times New Roman"/>
          <w:noProof/>
          <w:lang w:val="id-ID"/>
        </w:rPr>
        <w:t xml:space="preserve">(Putri </w:t>
      </w:r>
      <w:r w:rsidR="00D936FE" w:rsidRPr="00D936FE">
        <w:rPr>
          <w:rFonts w:ascii="Times New Roman" w:hAnsi="Times New Roman" w:cs="Times New Roman"/>
          <w:i/>
          <w:iCs/>
          <w:noProof/>
          <w:lang w:val="id-ID"/>
        </w:rPr>
        <w:t>et al</w:t>
      </w:r>
      <w:r w:rsidR="009D7BE1" w:rsidRPr="009D7BE1">
        <w:rPr>
          <w:rFonts w:ascii="Times New Roman" w:hAnsi="Times New Roman" w:cs="Times New Roman"/>
          <w:i/>
          <w:iCs/>
          <w:noProof/>
          <w:lang w:val="id-ID"/>
        </w:rPr>
        <w:t xml:space="preserve">., </w:t>
      </w:r>
      <w:r w:rsidR="009D7BE1" w:rsidRPr="009D7BE1">
        <w:rPr>
          <w:rFonts w:ascii="Times New Roman" w:hAnsi="Times New Roman" w:cs="Times New Roman"/>
          <w:noProof/>
          <w:lang w:val="id-ID"/>
        </w:rPr>
        <w:t>2024)</w:t>
      </w:r>
      <w:r w:rsidR="009D7BE1">
        <w:rPr>
          <w:rFonts w:ascii="Times New Roman" w:hAnsi="Times New Roman" w:cs="Times New Roman"/>
          <w:lang w:val="id-ID"/>
        </w:rPr>
        <w:fldChar w:fldCharType="end"/>
      </w:r>
      <w:r w:rsidRPr="00C94D3F">
        <w:rPr>
          <w:rFonts w:ascii="Times New Roman" w:hAnsi="Times New Roman" w:cs="Times New Roman"/>
          <w:lang w:val="id-ID"/>
        </w:rPr>
        <w:t>.</w:t>
      </w:r>
      <w:r w:rsidR="00206EC2">
        <w:rPr>
          <w:rFonts w:ascii="Times New Roman" w:hAnsi="Times New Roman" w:cs="Times New Roman"/>
          <w:lang w:val="id-ID"/>
        </w:rPr>
        <w:t xml:space="preserve"> </w:t>
      </w:r>
      <w:r w:rsidR="00CF5413" w:rsidRPr="0077085C">
        <w:rPr>
          <w:rFonts w:ascii="Times New Roman" w:hAnsi="Times New Roman" w:cs="Times New Roman"/>
          <w:lang w:val="id-ID"/>
        </w:rPr>
        <w:t>Pengelolaan lingkungan yang baik mengurangi risiko hukum, meningkatkan efisiensi operasional, dan meningkatkan citra perusahaan di mata publik</w:t>
      </w:r>
      <w:r w:rsidR="00D5298E">
        <w:rPr>
          <w:rFonts w:ascii="Times New Roman" w:hAnsi="Times New Roman" w:cs="Times New Roman"/>
          <w:lang w:val="id-ID"/>
        </w:rPr>
        <w:t xml:space="preserve">. </w:t>
      </w:r>
      <w:r w:rsidR="00D5298E" w:rsidRPr="0077085C">
        <w:rPr>
          <w:rFonts w:ascii="Times New Roman" w:hAnsi="Times New Roman" w:cs="Times New Roman"/>
          <w:lang w:val="id-ID"/>
        </w:rPr>
        <w:t xml:space="preserve">Perusahaan yang secara aktif mengungkapkan biaya lingkungan dalam laporan tahunan mereka cenderung lebih dipercaya oleh investor dan masyarakat. </w:t>
      </w:r>
      <w:r w:rsidR="0077085C" w:rsidRPr="006006D4">
        <w:rPr>
          <w:rFonts w:ascii="Times New Roman" w:hAnsi="Times New Roman" w:cs="Times New Roman"/>
          <w:lang w:val="id-ID"/>
        </w:rPr>
        <w:t xml:space="preserve">Perhitungan </w:t>
      </w:r>
      <w:r w:rsidR="001D0A0E" w:rsidRPr="001D0A0E">
        <w:rPr>
          <w:rFonts w:ascii="Times New Roman" w:hAnsi="Times New Roman" w:cs="Times New Roman"/>
          <w:i/>
          <w:iCs/>
          <w:lang w:val="id-ID"/>
        </w:rPr>
        <w:t>environmental cost</w:t>
      </w:r>
      <w:r w:rsidR="0077085C" w:rsidRPr="006006D4">
        <w:rPr>
          <w:rFonts w:ascii="Times New Roman" w:hAnsi="Times New Roman" w:cs="Times New Roman"/>
          <w:lang w:val="id-ID"/>
        </w:rPr>
        <w:t xml:space="preserve"> dilakukan dengan </w:t>
      </w:r>
      <w:r w:rsidR="001D0A0E" w:rsidRPr="000F6D6A">
        <w:rPr>
          <w:rFonts w:ascii="Times New Roman" w:hAnsi="Times New Roman" w:cs="Times New Roman"/>
          <w:color w:val="000000" w:themeColor="text1"/>
          <w:lang w:val="sv-SE"/>
        </w:rPr>
        <w:t xml:space="preserve">menggunakan proksi perbandingan antara total </w:t>
      </w:r>
      <w:r w:rsidR="001D0A0E" w:rsidRPr="000F6D6A">
        <w:rPr>
          <w:rFonts w:ascii="Times New Roman" w:hAnsi="Times New Roman" w:cs="Times New Roman"/>
          <w:i/>
          <w:iCs/>
          <w:color w:val="000000" w:themeColor="text1"/>
          <w:lang w:val="sv-SE"/>
        </w:rPr>
        <w:t>environmental cost</w:t>
      </w:r>
      <w:r w:rsidR="001D0A0E" w:rsidRPr="000F6D6A">
        <w:rPr>
          <w:rFonts w:ascii="Times New Roman" w:hAnsi="Times New Roman" w:cs="Times New Roman"/>
          <w:color w:val="000000" w:themeColor="text1"/>
          <w:lang w:val="sv-SE"/>
        </w:rPr>
        <w:t xml:space="preserve"> dengan laba bersih setelah pajak </w:t>
      </w:r>
      <w:r w:rsidR="001D0A0E">
        <w:rPr>
          <w:rFonts w:ascii="Times New Roman" w:hAnsi="Times New Roman" w:cs="Times New Roman"/>
          <w:color w:val="000000" w:themeColor="text1"/>
        </w:rPr>
        <w:fldChar w:fldCharType="begin" w:fldLock="1"/>
      </w:r>
      <w:r w:rsidR="001D0A0E" w:rsidRPr="000F6D6A">
        <w:rPr>
          <w:rFonts w:ascii="Times New Roman" w:hAnsi="Times New Roman" w:cs="Times New Roman"/>
          <w:color w:val="000000" w:themeColor="text1"/>
          <w:lang w:val="sv-SE"/>
        </w:rPr>
        <w:instrText>ADDIN CSL_CITATION {"citationItems":[{"id":"ITEM-1","itemData":{"DOI":"10.36067/jbis.v4i1.115","abstract":"There are still many companies in Indonesia that do not pay attention to environmental performance. Environmental disclosure performance is currently mandatory disclosure, so it is mandatory for go public companies to disclose their environmental performance as a manifestation of the company's responsibility for the activities it carries out. This study aims to determine the effect of environmental costs and environmental information disclosure on environmental performance in manufacturing companies listed on the Indonesia Stock Exchange from 2015-2019. The research sampling technique used purposive sampling method with data analysis using the Structural Equation Modeling method. The software used is partial least square with the Warp-PLS analysis tool. The results of testing the first hypothesis show that environmental costs have a positive and insignificant effect on environmental performance, while the second hypothesis shows that environmental information disclosure has a positive and significant effect on environmental performance. This research is important to do as a study material for the manufacturing industry related to environmental performance","author":[{"dropping-particle":"","family":"Adyaksana","given":"Rahandhi</w:instrText>
      </w:r>
      <w:r w:rsidR="001D0A0E">
        <w:rPr>
          <w:rFonts w:ascii="Times New Roman" w:hAnsi="Times New Roman" w:cs="Times New Roman"/>
          <w:color w:val="000000" w:themeColor="text1"/>
        </w:rPr>
        <w:instrText>ka Ivan","non-dropping-particle":"","parse-names":false,"suffix":""},{"dropping-particle":"","family":"Putri","given":"Anandita Zulia","non-dropping-particle":"","parse-names":false,"suffix":""},{"dropping-particle":"","family":"Saputra","given":"Era Trianita","non-dropping-particle":"","parse-names":false,"suffix":""}],"container-title":"Journal of Business and Information Systems (e-ISSN: 2685-2543)","id":"ITEM-1","issue":"1","issued":{"date-parts":[["2022"]]},"page":"14-20","title":"Do environmental costs and environmental information disclosure effect on environmental performance?","type":"article-journal","volume":"4"},"uris":["http://www.mendeley.com/documents/?uuid=6cfd89ab-8b4e-41ba-b8cc-1f8313c682fd"]}],"mendeley":{"formattedCitation":"(Adyaksana et al., 2022)","plainTextFormattedCitation":"(Adyaksana et al., 2022)","previouslyFormattedCitation":"(Adyaksana et al., 2022)"},"properties":{"noteIndex":0},"schema":"https://github.com/citation-style-language/schema/raw/master/csl-citation.json"}</w:instrText>
      </w:r>
      <w:r w:rsidR="001D0A0E">
        <w:rPr>
          <w:rFonts w:ascii="Times New Roman" w:hAnsi="Times New Roman" w:cs="Times New Roman"/>
          <w:color w:val="000000" w:themeColor="text1"/>
        </w:rPr>
        <w:fldChar w:fldCharType="separate"/>
      </w:r>
      <w:r w:rsidR="001D0A0E" w:rsidRPr="007F204B">
        <w:rPr>
          <w:rFonts w:ascii="Times New Roman" w:hAnsi="Times New Roman" w:cs="Times New Roman"/>
          <w:noProof/>
          <w:color w:val="000000" w:themeColor="text1"/>
        </w:rPr>
        <w:t xml:space="preserve">(Adyaksana </w:t>
      </w:r>
      <w:r w:rsidR="00D936FE" w:rsidRPr="00D936FE">
        <w:rPr>
          <w:rFonts w:ascii="Times New Roman" w:hAnsi="Times New Roman" w:cs="Times New Roman"/>
          <w:i/>
          <w:iCs/>
          <w:noProof/>
          <w:color w:val="000000" w:themeColor="text1"/>
        </w:rPr>
        <w:t>et al</w:t>
      </w:r>
      <w:r w:rsidR="001D0A0E" w:rsidRPr="007F204B">
        <w:rPr>
          <w:rFonts w:ascii="Times New Roman" w:hAnsi="Times New Roman" w:cs="Times New Roman"/>
          <w:i/>
          <w:iCs/>
          <w:noProof/>
          <w:color w:val="000000" w:themeColor="text1"/>
        </w:rPr>
        <w:t xml:space="preserve">., </w:t>
      </w:r>
      <w:r w:rsidR="001D0A0E" w:rsidRPr="007F204B">
        <w:rPr>
          <w:rFonts w:ascii="Times New Roman" w:hAnsi="Times New Roman" w:cs="Times New Roman"/>
          <w:noProof/>
          <w:color w:val="000000" w:themeColor="text1"/>
        </w:rPr>
        <w:t>2022)</w:t>
      </w:r>
      <w:r w:rsidR="001D0A0E">
        <w:rPr>
          <w:rFonts w:ascii="Times New Roman" w:hAnsi="Times New Roman" w:cs="Times New Roman"/>
          <w:color w:val="000000" w:themeColor="text1"/>
        </w:rPr>
        <w:fldChar w:fldCharType="end"/>
      </w:r>
      <w:r w:rsidR="001D0A0E">
        <w:rPr>
          <w:rFonts w:ascii="Times New Roman" w:hAnsi="Times New Roman" w:cs="Times New Roman"/>
          <w:color w:val="000000" w:themeColor="text1"/>
        </w:rPr>
        <w:t>.</w:t>
      </w:r>
    </w:p>
    <w:p w14:paraId="017FAC28" w14:textId="24D4BBE6" w:rsidR="00C031FB" w:rsidRPr="00246679" w:rsidRDefault="00FB7D7F" w:rsidP="00EF2404">
      <w:pPr>
        <w:pStyle w:val="Heading2"/>
        <w:keepNext w:val="0"/>
        <w:keepLines w:val="0"/>
        <w:widowControl w:val="0"/>
        <w:numPr>
          <w:ilvl w:val="0"/>
          <w:numId w:val="27"/>
        </w:numPr>
        <w:spacing w:line="276" w:lineRule="auto"/>
        <w:ind w:left="567" w:hanging="567"/>
        <w:rPr>
          <w:i/>
          <w:iCs/>
          <w:lang w:val="id-ID"/>
        </w:rPr>
      </w:pPr>
      <w:bookmarkStart w:id="26" w:name="_Toc224048282"/>
      <w:r w:rsidRPr="00246679">
        <w:rPr>
          <w:i/>
          <w:iCs/>
          <w:lang w:val="id-ID"/>
        </w:rPr>
        <w:t>Internal Corporate Governance Strength</w:t>
      </w:r>
      <w:bookmarkEnd w:id="26"/>
    </w:p>
    <w:p w14:paraId="76CE3B17" w14:textId="0A80056F" w:rsidR="00FD574E" w:rsidRDefault="00F247A2" w:rsidP="00EF2404">
      <w:pPr>
        <w:widowControl w:val="0"/>
        <w:spacing w:after="0" w:line="480" w:lineRule="auto"/>
        <w:ind w:firstLine="567"/>
        <w:jc w:val="both"/>
        <w:rPr>
          <w:rFonts w:ascii="Times New Roman" w:hAnsi="Times New Roman" w:cs="Times New Roman"/>
          <w:lang w:val="id-ID"/>
        </w:rPr>
      </w:pPr>
      <w:r w:rsidRPr="003D6460">
        <w:rPr>
          <w:rFonts w:ascii="Times New Roman" w:hAnsi="Times New Roman" w:cs="Times New Roman"/>
          <w:i/>
          <w:iCs/>
          <w:lang w:val="id-ID"/>
        </w:rPr>
        <w:t>Internal corporate governance strength</w:t>
      </w:r>
      <w:r w:rsidRPr="003D6460">
        <w:rPr>
          <w:rFonts w:ascii="Times New Roman" w:hAnsi="Times New Roman" w:cs="Times New Roman"/>
          <w:lang w:val="id-ID"/>
        </w:rPr>
        <w:t xml:space="preserve"> adalah sistem yang mengarahkan dan mengendalikan </w:t>
      </w:r>
      <w:r w:rsidR="00CF5413" w:rsidRPr="003D6460">
        <w:rPr>
          <w:rFonts w:ascii="Times New Roman" w:hAnsi="Times New Roman" w:cs="Times New Roman"/>
          <w:lang w:val="id-ID"/>
        </w:rPr>
        <w:t>p</w:t>
      </w:r>
      <w:r w:rsidR="003764A7" w:rsidRPr="003D6460">
        <w:rPr>
          <w:rFonts w:ascii="Times New Roman" w:hAnsi="Times New Roman" w:cs="Times New Roman"/>
          <w:lang w:val="id-ID"/>
        </w:rPr>
        <w:t>erusahaan</w:t>
      </w:r>
      <w:r w:rsidR="00950082" w:rsidRPr="003D6460">
        <w:rPr>
          <w:rFonts w:ascii="Times New Roman" w:hAnsi="Times New Roman" w:cs="Times New Roman"/>
          <w:lang w:val="id-ID"/>
        </w:rPr>
        <w:t xml:space="preserve">. </w:t>
      </w:r>
      <w:r w:rsidR="001B79EC">
        <w:rPr>
          <w:rFonts w:ascii="Times New Roman" w:hAnsi="Times New Roman" w:cs="Times New Roman"/>
          <w:lang w:val="id-ID"/>
        </w:rPr>
        <w:t>S</w:t>
      </w:r>
      <w:r w:rsidR="001B79EC" w:rsidRPr="006006D4">
        <w:rPr>
          <w:rFonts w:ascii="Times New Roman" w:hAnsi="Times New Roman" w:cs="Times New Roman"/>
          <w:lang w:val="id-ID"/>
        </w:rPr>
        <w:t>istem ini berperan penting dalam memastikan bahwa setiap keputusan strategis perusahaan tidak hanya berorientasi pada keuntungan finansial jangka pendek, tetapi juga mempertimbangkan keberlanjutan dan kepentingan seluruh pemangku kepentingan</w:t>
      </w:r>
      <w:r w:rsidR="00567903" w:rsidRPr="006006D4">
        <w:rPr>
          <w:rFonts w:ascii="Times New Roman" w:hAnsi="Times New Roman" w:cs="Times New Roman"/>
          <w:lang w:val="id-ID"/>
        </w:rPr>
        <w:t xml:space="preserve"> </w:t>
      </w:r>
      <w:r w:rsidR="00E93114" w:rsidRPr="003D6460">
        <w:rPr>
          <w:rFonts w:ascii="Times New Roman" w:hAnsi="Times New Roman" w:cs="Times New Roman"/>
        </w:rPr>
        <w:fldChar w:fldCharType="begin" w:fldLock="1"/>
      </w:r>
      <w:r w:rsidR="002F4545">
        <w:rPr>
          <w:rFonts w:ascii="Times New Roman" w:hAnsi="Times New Roman" w:cs="Times New Roman"/>
          <w:lang w:val="id-ID"/>
        </w:rPr>
        <w:instrText>ADDIN CSL_CITATION {"citationItems":[{"id":"ITEM-1","itemData":{"DOI":"10.58806/ijsshmr.2024.v3i9n12","ISSN":"28332180","abstract":"This study analyses Corporate Governance Moderates the Relationship between Capital Intensity, and Thin Capitalization with Tax Avoidance. The population in this study are industrial sector companies listed on the IDX for the period 2018-2022. The sampling technique used in this study was purposive sampling, obtained 14 company samples with a period of five years, so that 70 observation data were obtained. The data analysis used in this study used panel data regression. The results of this study can be seen that simultaneously the Corporate Governance variable Moderates the Relationship between Capital Intensity, and Thin Capitalization together with Tax Avoidance. Partially, the Capital Intensity variable has no effect on Tax Avoidance. Partially, the Thin Capitalization variable has a positive effect on Tax Avoidance. As for the Moderation results, it was found that Corporate Governance could not moderate the relationship between capital intensity and tax avoidance and Corporate Governance weakened the relationship between Thin Capitalisation and Tax Avoidance.","author":[{"dropping-particle":"","family":"Anggraini","given":"Anggun","non-dropping-particle":"","parse-names":false,"suffix":""}],"container-title":"International Journal of Social Science Humanity &amp; Management Research","id":"ITEM-1","issue":"09","issued":{"date-parts":[["2024"]]},"page":"1236-1248","title":"Good Corporate Governance Moderates the Relationship of Company Complexity and Risk Management with Sustainability Performance","type":"article-journal","volume":"3"},"uris":["http://www.mendeley.com/documents/?uuid=3874048b-8d64-4d32-b290-e799bad5291a"]}],"mendeley":{"formattedCitation":"(Anggraini, 2024)","manualFormatting":"(Anggraini, 2024)","plainTextFormattedCitation":"(Anggraini, 2024)","previouslyFormattedCitation":"(Anggraini, 2024)"},"properties":{"noteIndex":0},"schema":"https://github.com/citation-style-language/schema/raw/master/csl-citation.json"}</w:instrText>
      </w:r>
      <w:r w:rsidR="00E93114" w:rsidRPr="003D6460">
        <w:rPr>
          <w:rFonts w:ascii="Times New Roman" w:hAnsi="Times New Roman" w:cs="Times New Roman"/>
        </w:rPr>
        <w:fldChar w:fldCharType="separate"/>
      </w:r>
      <w:r w:rsidR="00567903" w:rsidRPr="006006D4">
        <w:rPr>
          <w:rFonts w:ascii="Times New Roman" w:hAnsi="Times New Roman" w:cs="Times New Roman"/>
          <w:noProof/>
          <w:lang w:val="id-ID"/>
        </w:rPr>
        <w:t>(Anggraini, 2024)</w:t>
      </w:r>
      <w:r w:rsidR="00E93114" w:rsidRPr="003D6460">
        <w:rPr>
          <w:rFonts w:ascii="Times New Roman" w:hAnsi="Times New Roman" w:cs="Times New Roman"/>
        </w:rPr>
        <w:fldChar w:fldCharType="end"/>
      </w:r>
      <w:r w:rsidR="00E93114" w:rsidRPr="003D6460">
        <w:rPr>
          <w:rFonts w:ascii="Times New Roman" w:hAnsi="Times New Roman" w:cs="Times New Roman"/>
          <w:lang w:val="id-ID"/>
        </w:rPr>
        <w:t xml:space="preserve">. </w:t>
      </w:r>
      <w:r w:rsidR="00464523" w:rsidRPr="006006D4">
        <w:rPr>
          <w:rFonts w:ascii="Times New Roman" w:hAnsi="Times New Roman" w:cs="Times New Roman"/>
          <w:i/>
          <w:iCs/>
          <w:lang w:val="id-ID"/>
        </w:rPr>
        <w:t>Corporate governance</w:t>
      </w:r>
      <w:r w:rsidR="00464523" w:rsidRPr="006006D4">
        <w:rPr>
          <w:rFonts w:ascii="Times New Roman" w:hAnsi="Times New Roman" w:cs="Times New Roman"/>
          <w:lang w:val="id-ID"/>
        </w:rPr>
        <w:t xml:space="preserve"> merupakan mekanisme untuk berinteraksi dengan para pemangku kepentingan dengan memberikan wewenang yang setara untuk meminimalkan konflik, di mana tata kelola ini tidak hanya ditujukan kepada direksi dan investor, tetapi juga kepada karyawan, pemasok, pelanggan, dan yang terpenting, kepada komunitas dan masyarakat secara keseluruhan</w:t>
      </w:r>
      <w:r w:rsidR="00B96081" w:rsidRPr="006006D4">
        <w:rPr>
          <w:rFonts w:ascii="Times New Roman" w:hAnsi="Times New Roman" w:cs="Times New Roman"/>
          <w:lang w:val="id-ID"/>
        </w:rPr>
        <w:t xml:space="preserve"> </w:t>
      </w:r>
      <w:r w:rsidR="00B96081">
        <w:rPr>
          <w:rFonts w:ascii="Times New Roman" w:hAnsi="Times New Roman" w:cs="Times New Roman"/>
        </w:rPr>
        <w:fldChar w:fldCharType="begin" w:fldLock="1"/>
      </w:r>
      <w:r w:rsidR="00F030DF" w:rsidRPr="006006D4">
        <w:rPr>
          <w:rFonts w:ascii="Times New Roman" w:hAnsi="Times New Roman" w:cs="Times New Roman"/>
          <w:lang w:val="id-ID"/>
        </w:rPr>
        <w:instrText>ADDIN CSL_CITATION {"citationItems":[{"id":"ITEM-1","itemData":{"DOI":"10.15611/aoe.2021.1.09","ISSN":"12335835","abstract":"The most contentious element in debate regarding corporate governance is the association of corporate governance (CG) with firm performance. This research employed the 2SLS regression model on a panel data, collected from 24 Asian multinationals from 2006 to 2015. The firm performance was measured in two ways; accounting measure (ROA and sales growth) and market measure (Tobin’s Q). The outcomes demonstrate that quality of corporate governance (QCG) index has a significant association in enhancing the performance of firms in Asian economies. Furthermore, these results also indicate that explicit corporate governance variables such as board independence, audit committee independence, ownership concentration and CEO duality, also have significant association with the performance of companies in Asian countries which is in accordance with the agency theory.","author":[{"dropping-particle":"","family":"Jam E Kausar Ali Asghar","given":"Muhammad","non-dropping-particle":"","parse-names":false,"suffix":""},{"</w:instrText>
      </w:r>
      <w:r w:rsidR="00F030DF" w:rsidRPr="006006D4">
        <w:rPr>
          <w:rFonts w:ascii="Times New Roman" w:hAnsi="Times New Roman" w:cs="Times New Roman"/>
          <w:lang w:val="sv-SE"/>
        </w:rPr>
        <w:instrText>dropping-particle":"","family":"Anwar","given":"Zeshan","non-dropping-particle":"","parse-names":false,"suffix":""},{"dropping-particle":"","family":"Usman","given":"Muhammad","non-dropping-particle":"","parse-names":false,"suffix":""},{"dropping-particle":"","family":"Khan","given":"Hamad","non-dropping-particle":"","parse-names":false,"suffix":""}],"container-title":"Argumenta Oeconomica","id":"ITEM-1","issue":"1","issued":{"date-parts":[["2021"]]},"page":"183-204","title":"Better corporate governance leads to better performance: Evidence from asian countries","type":"article-journal","volume":"46"},"uris":["http://www.mendeley.com/documents/?uuid=a18e3fa7-9377-4a9c-b486-af0bb98aa321"]}],"mendeley":{"formattedCitation":"(Jam E Kausar Ali Asghar et al., 2021)","manualFormatting":"(Asghar et al., 2021)","plainTextFormattedCitation":"(Jam E Kausar Ali Asghar et al., 2021)","previouslyFormattedCitation":"(Jam E Kausar Ali Asghar et al., 2021)"},"properties":{"noteIndex":0},"schema":"https://github.com/citation-style-language/schema/raw/master/csl-citation.json"}</w:instrText>
      </w:r>
      <w:r w:rsidR="00B96081">
        <w:rPr>
          <w:rFonts w:ascii="Times New Roman" w:hAnsi="Times New Roman" w:cs="Times New Roman"/>
        </w:rPr>
        <w:fldChar w:fldCharType="separate"/>
      </w:r>
      <w:r w:rsidR="00B96081" w:rsidRPr="006006D4">
        <w:rPr>
          <w:rFonts w:ascii="Times New Roman" w:hAnsi="Times New Roman" w:cs="Times New Roman"/>
          <w:noProof/>
          <w:lang w:val="sv-SE"/>
        </w:rPr>
        <w:t xml:space="preserve">(Asghar </w:t>
      </w:r>
      <w:r w:rsidR="00D936FE" w:rsidRPr="00D936FE">
        <w:rPr>
          <w:rFonts w:ascii="Times New Roman" w:hAnsi="Times New Roman" w:cs="Times New Roman"/>
          <w:i/>
          <w:iCs/>
          <w:noProof/>
          <w:lang w:val="sv-SE"/>
        </w:rPr>
        <w:t>et al</w:t>
      </w:r>
      <w:r w:rsidR="00B96081" w:rsidRPr="006006D4">
        <w:rPr>
          <w:rFonts w:ascii="Times New Roman" w:hAnsi="Times New Roman" w:cs="Times New Roman"/>
          <w:i/>
          <w:iCs/>
          <w:noProof/>
          <w:lang w:val="sv-SE"/>
        </w:rPr>
        <w:t>.,</w:t>
      </w:r>
      <w:r w:rsidR="00B96081" w:rsidRPr="006006D4">
        <w:rPr>
          <w:rFonts w:ascii="Times New Roman" w:hAnsi="Times New Roman" w:cs="Times New Roman"/>
          <w:noProof/>
          <w:lang w:val="sv-SE"/>
        </w:rPr>
        <w:t xml:space="preserve"> 2021)</w:t>
      </w:r>
      <w:r w:rsidR="00B96081">
        <w:rPr>
          <w:rFonts w:ascii="Times New Roman" w:hAnsi="Times New Roman" w:cs="Times New Roman"/>
        </w:rPr>
        <w:fldChar w:fldCharType="end"/>
      </w:r>
      <w:r w:rsidR="00DF4AA4" w:rsidRPr="006006D4">
        <w:rPr>
          <w:rFonts w:ascii="Times New Roman" w:hAnsi="Times New Roman" w:cs="Times New Roman"/>
          <w:lang w:val="sv-SE"/>
        </w:rPr>
        <w:t xml:space="preserve">. </w:t>
      </w:r>
      <w:r w:rsidR="005115E6" w:rsidRPr="003D6460">
        <w:rPr>
          <w:rFonts w:ascii="Times New Roman" w:hAnsi="Times New Roman" w:cs="Times New Roman"/>
          <w:i/>
          <w:iCs/>
          <w:lang w:val="id-ID"/>
        </w:rPr>
        <w:t>Internal corporate governance strength</w:t>
      </w:r>
      <w:r w:rsidR="005115E6" w:rsidRPr="003D6460">
        <w:rPr>
          <w:rFonts w:ascii="Times New Roman" w:hAnsi="Times New Roman" w:cs="Times New Roman"/>
          <w:lang w:val="id-ID"/>
        </w:rPr>
        <w:t xml:space="preserve"> juga mendukung akuntabilitas dan integritas dalam </w:t>
      </w:r>
      <w:r w:rsidR="005115E6" w:rsidRPr="003D6460">
        <w:rPr>
          <w:rFonts w:ascii="Times New Roman" w:hAnsi="Times New Roman" w:cs="Times New Roman"/>
          <w:lang w:val="id-ID"/>
        </w:rPr>
        <w:lastRenderedPageBreak/>
        <w:t xml:space="preserve">pengelolaan sumber daya perusahaan. Dengan pengawasan internal yang </w:t>
      </w:r>
      <w:r w:rsidR="00DC7462">
        <w:rPr>
          <w:rFonts w:ascii="Times New Roman" w:hAnsi="Times New Roman" w:cs="Times New Roman"/>
          <w:lang w:val="id-ID"/>
        </w:rPr>
        <w:t>baik</w:t>
      </w:r>
      <w:r w:rsidR="005115E6" w:rsidRPr="003D6460">
        <w:rPr>
          <w:rFonts w:ascii="Times New Roman" w:hAnsi="Times New Roman" w:cs="Times New Roman"/>
          <w:lang w:val="id-ID"/>
        </w:rPr>
        <w:t>, perusahaan akan lebih disiplin dalam mengalokasikan anggaran untuk program lingkungan, melakukan evaluasi efektivitas strategi keberlanjutan, dan melibatkan stakeholders dalam perumusan kebijakan strategis</w:t>
      </w:r>
      <w:r w:rsidR="00FC502D">
        <w:rPr>
          <w:rFonts w:ascii="Times New Roman" w:hAnsi="Times New Roman" w:cs="Times New Roman"/>
          <w:lang w:val="id-ID"/>
        </w:rPr>
        <w:t xml:space="preserve"> </w:t>
      </w:r>
      <w:r w:rsidR="00FC502D">
        <w:rPr>
          <w:rFonts w:ascii="Times New Roman" w:hAnsi="Times New Roman" w:cs="Times New Roman"/>
          <w:lang w:val="id-ID"/>
        </w:rPr>
        <w:fldChar w:fldCharType="begin" w:fldLock="1"/>
      </w:r>
      <w:r w:rsidR="00781675">
        <w:rPr>
          <w:rFonts w:ascii="Times New Roman" w:hAnsi="Times New Roman" w:cs="Times New Roman"/>
          <w:lang w:val="id-ID"/>
        </w:rPr>
        <w:instrText>ADDIN CSL_CITATION {"citationItems":[{"id":"ITEM-1","itemData":{"DOI":"https://doi.org/10.2991/aer.k.210121.046","abstract":"… , ranging from achievements related to Information Technology and achievements in terms of … of Human Resources (HR), Information Technology, ease of payment of accounts and one …","author":[{"dropping-particle":"","family":"Swandari","given":"Fifi","non-dropping-particle":"","parse-names":false,"suffix":""},{"dropping-particle":"","family":"Hadi","given":"Abdul","non-dropping-particle":"","parse-names":false,"suffix":""}],"container-title":"Proceedings of the 4th International Conferences in Sustainable Innovation","id":"ITEM-1","issue":"ICoSIAMS 2020","issued":{"date-parts":[["2020"]]},"page":"330-333","title":"Good Corporate Governance : A Comparative Study of Two Municipally Owned Corporations (Moc)","type":"article-journal","volume":"176"},"uris":["http://www.mendeley.com/documents/?uuid=038ece06-8d01-48c0-8d3b-e930735a4b03"]}],"mendeley":{"formattedCitation":"(Swandari &amp; Hadi, 2020)","manualFormatting":"(Swandari &amp; Hadi, 2020)","plainTextFormattedCitation":"(Swandari &amp; Hadi, 2020)","previouslyFormattedCitation":"(Swandari &amp; Hadi, 2020)"},"properties":{"noteIndex":0},"schema":"https://github.com/citation-style-language/schema/raw/master/csl-citation.json"}</w:instrText>
      </w:r>
      <w:r w:rsidR="00FC502D">
        <w:rPr>
          <w:rFonts w:ascii="Times New Roman" w:hAnsi="Times New Roman" w:cs="Times New Roman"/>
          <w:lang w:val="id-ID"/>
        </w:rPr>
        <w:fldChar w:fldCharType="separate"/>
      </w:r>
      <w:r w:rsidR="00FC502D" w:rsidRPr="00FC502D">
        <w:rPr>
          <w:rFonts w:ascii="Times New Roman" w:hAnsi="Times New Roman" w:cs="Times New Roman"/>
          <w:noProof/>
          <w:lang w:val="id-ID"/>
        </w:rPr>
        <w:t>(Swandari &amp; Hadi, 2020)</w:t>
      </w:r>
      <w:r w:rsidR="00FC502D">
        <w:rPr>
          <w:rFonts w:ascii="Times New Roman" w:hAnsi="Times New Roman" w:cs="Times New Roman"/>
          <w:lang w:val="id-ID"/>
        </w:rPr>
        <w:fldChar w:fldCharType="end"/>
      </w:r>
    </w:p>
    <w:p w14:paraId="204BD7E5" w14:textId="0750AF80" w:rsidR="00551D11" w:rsidRPr="006006D4" w:rsidRDefault="00C6506F" w:rsidP="00EF2404">
      <w:pPr>
        <w:widowControl w:val="0"/>
        <w:spacing w:after="0" w:line="480" w:lineRule="auto"/>
        <w:ind w:firstLine="567"/>
        <w:jc w:val="both"/>
        <w:rPr>
          <w:rFonts w:ascii="Times New Roman" w:hAnsi="Times New Roman" w:cs="Times New Roman"/>
          <w:lang w:val="sv-SE"/>
        </w:rPr>
      </w:pPr>
      <w:r w:rsidRPr="006006D4">
        <w:rPr>
          <w:rFonts w:ascii="Times New Roman" w:hAnsi="Times New Roman" w:cs="Times New Roman"/>
          <w:lang w:val="sv-SE"/>
        </w:rPr>
        <w:t>Dewan komisaris berperan penting dalam mengawasi pengelolaan dan penerapan regulasi di perusahaan. Kehadiran direktur independen membantu menghindari konflik kepentingan dan memperkuat objektivitas dewan, sehingga meningkatkan efektivitas pengawasan terhadap manajemen. Pemisahan peran antara pengawasan dan pengelolaan juga memperkuat independensi dewan. Selain itu, frekuensi rapat dewan menjadi indikator nyata dari tingkat pengawasan yang dilakukan. Keterlibatan aktif komite dalam rapat mendorong fokus pada tujuan jangka panjang perusahaan, termasuk pemenuhan tanggung jawab sosial dan lingkungan</w:t>
      </w:r>
      <w:r w:rsidR="00F030DF" w:rsidRPr="006006D4">
        <w:rPr>
          <w:rFonts w:ascii="Times New Roman" w:hAnsi="Times New Roman" w:cs="Times New Roman"/>
          <w:lang w:val="sv-SE"/>
        </w:rPr>
        <w:t xml:space="preserve"> </w:t>
      </w:r>
      <w:r w:rsidR="00F030DF">
        <w:rPr>
          <w:rFonts w:ascii="Times New Roman" w:hAnsi="Times New Roman" w:cs="Times New Roman"/>
        </w:rPr>
        <w:fldChar w:fldCharType="begin" w:fldLock="1"/>
      </w:r>
      <w:r w:rsidR="003141B9" w:rsidRPr="006006D4">
        <w:rPr>
          <w:rFonts w:ascii="Times New Roman" w:hAnsi="Times New Roman" w:cs="Times New Roman"/>
          <w:lang w:val="sv-SE"/>
        </w:rPr>
        <w:instrText>ADDIN CSL_CITATION {"citationItems":[{"id":"ITEM-1","itemData":{"DOI":"https://doi.org/10.1002/csr.1695","ISSN":"1535-3958","abstract":"Abstract The development of sustainable finance favors the appearance of environmental, social, and governance (ESG) rating agencies as providers of ESG information and tools for measuring the contribution of companies to sustainable development. This paper attempts to show whether assessment methods adopted by eight ESG agencies are consistent with the Integrative ESG Sustainable Value Framework proposed according to the literature and sustainable business models (SBMs) conceptualization. An exploratory research analyzes whether these methods are identifying and/or driving more SBMs that contribute to promote the creation of sustainable value, seeking to generate economic, social, and environmental value. Results indicate that ESG rating agencies identify the short-term results in the internal organizational perspective mainly in the environmental dimension, whereas social aspects are emphasized from the external organizational perspective. However, ESG rating agencies are not driving a more SBMs that must integrate ESG criteria in a holistic way with a short-term and long-term perspective.","author":[{"dropping-particle":"","family":"Muñoz-Torres","given":"María Jesús","non-dropping-particle":"","parse-names":false,"suffix":""},{"dropping-particle":"","family":"Fernández-Izquierdo","given":"María Ángeles","non-dropping-particle":"","parse-names":false,"suffix":""},{"dropping-particle":"","family":"Rivera-Lirio","given":"Juana M","non-dropping-particle":"","parse-names":false,"suffix":""},{"dropping-particle":"","family":"Escrig-Olmedo","given":"Elena","non-dropping-particle":"","parse-names":false,"suffix":""}],"container-title":"Corporate Social Responsibility and Environmental Management","id":"ITEM-1","issue":"2","issued":{"date-parts":[["2019","3","1"]]},"page":"439-452","publisher":"John Wiley &amp; Sons, Ltd","title":"Can environmental, social, and governance rating agencies favor business models that promote a more sustainable development?","type":"article-journal","volume":"26"},"uris":["http://www.mendeley.com/documents/?uuid=858bdcc7-10d0-4569-89e1-2ed150fd0933"]}],"mendeley":{"formattedCitation":"(Muñoz-Torres et al., 2019)","plainTextFormattedCitation":"(Muñoz-Torres et al., 2019)","previouslyFormattedCitation":"(Muñoz-Torres et al., 2019)"},"properties":{"noteIndex":0},"schema":"https://github.com/citation-style-language/schema/raw/master/csl-citation.json"}</w:instrText>
      </w:r>
      <w:r w:rsidR="00F030DF">
        <w:rPr>
          <w:rFonts w:ascii="Times New Roman" w:hAnsi="Times New Roman" w:cs="Times New Roman"/>
        </w:rPr>
        <w:fldChar w:fldCharType="separate"/>
      </w:r>
      <w:r w:rsidR="00F030DF" w:rsidRPr="006006D4">
        <w:rPr>
          <w:rFonts w:ascii="Times New Roman" w:hAnsi="Times New Roman" w:cs="Times New Roman"/>
          <w:noProof/>
          <w:lang w:val="sv-SE"/>
        </w:rPr>
        <w:t xml:space="preserve">(Muñoz-Torres </w:t>
      </w:r>
      <w:r w:rsidR="00D936FE" w:rsidRPr="00D936FE">
        <w:rPr>
          <w:rFonts w:ascii="Times New Roman" w:hAnsi="Times New Roman" w:cs="Times New Roman"/>
          <w:i/>
          <w:iCs/>
          <w:noProof/>
          <w:lang w:val="sv-SE"/>
        </w:rPr>
        <w:t>et al</w:t>
      </w:r>
      <w:r w:rsidR="00F030DF" w:rsidRPr="006006D4">
        <w:rPr>
          <w:rFonts w:ascii="Times New Roman" w:hAnsi="Times New Roman" w:cs="Times New Roman"/>
          <w:i/>
          <w:iCs/>
          <w:noProof/>
          <w:lang w:val="sv-SE"/>
        </w:rPr>
        <w:t>.,</w:t>
      </w:r>
      <w:r w:rsidR="00F030DF" w:rsidRPr="006006D4">
        <w:rPr>
          <w:rFonts w:ascii="Times New Roman" w:hAnsi="Times New Roman" w:cs="Times New Roman"/>
          <w:noProof/>
          <w:lang w:val="sv-SE"/>
        </w:rPr>
        <w:t xml:space="preserve"> 2019)</w:t>
      </w:r>
      <w:r w:rsidR="00F030DF">
        <w:rPr>
          <w:rFonts w:ascii="Times New Roman" w:hAnsi="Times New Roman" w:cs="Times New Roman"/>
        </w:rPr>
        <w:fldChar w:fldCharType="end"/>
      </w:r>
      <w:r w:rsidR="00D56A28" w:rsidRPr="006006D4">
        <w:rPr>
          <w:rFonts w:ascii="Times New Roman" w:hAnsi="Times New Roman" w:cs="Times New Roman"/>
          <w:lang w:val="sv-SE"/>
        </w:rPr>
        <w:t>.</w:t>
      </w:r>
    </w:p>
    <w:p w14:paraId="25F48DF6" w14:textId="13989E70" w:rsidR="00545EB0" w:rsidRDefault="00EC64C8" w:rsidP="005677C4">
      <w:pPr>
        <w:widowControl w:val="0"/>
        <w:spacing w:after="0" w:line="480" w:lineRule="auto"/>
        <w:ind w:firstLine="567"/>
        <w:jc w:val="both"/>
        <w:rPr>
          <w:rFonts w:ascii="Times New Roman" w:hAnsi="Times New Roman" w:cs="Times New Roman"/>
        </w:rPr>
      </w:pPr>
      <w:r w:rsidRPr="00551D11">
        <w:rPr>
          <w:rFonts w:ascii="Times New Roman" w:hAnsi="Times New Roman" w:cs="Times New Roman"/>
          <w:lang w:val="id-ID"/>
        </w:rPr>
        <w:t xml:space="preserve">Kombinasi dari dewan komisaris, direktur utama dan frekuensi rapat dewan </w:t>
      </w:r>
      <w:r w:rsidRPr="006006D4">
        <w:rPr>
          <w:rFonts w:ascii="Times New Roman" w:hAnsi="Times New Roman" w:cs="Times New Roman"/>
          <w:lang w:val="sv-SE"/>
        </w:rPr>
        <w:t xml:space="preserve">ini </w:t>
      </w:r>
      <w:r w:rsidR="00AF4531" w:rsidRPr="006006D4">
        <w:rPr>
          <w:rFonts w:ascii="Times New Roman" w:hAnsi="Times New Roman" w:cs="Times New Roman"/>
          <w:lang w:val="sv-SE"/>
        </w:rPr>
        <w:t xml:space="preserve">saling terkait, saling melengkapi </w:t>
      </w:r>
      <w:r w:rsidR="00C56251" w:rsidRPr="006006D4">
        <w:rPr>
          <w:rFonts w:ascii="Times New Roman" w:hAnsi="Times New Roman" w:cs="Times New Roman"/>
          <w:lang w:val="sv-SE"/>
        </w:rPr>
        <w:t xml:space="preserve">dan </w:t>
      </w:r>
      <w:r w:rsidR="00AF4531" w:rsidRPr="006006D4">
        <w:rPr>
          <w:rFonts w:ascii="Times New Roman" w:hAnsi="Times New Roman" w:cs="Times New Roman"/>
          <w:lang w:val="sv-SE"/>
        </w:rPr>
        <w:t xml:space="preserve">menjamin tata kelola perusahaan yang baik. </w:t>
      </w:r>
      <w:r w:rsidR="003335E4">
        <w:rPr>
          <w:rFonts w:ascii="Times New Roman" w:hAnsi="Times New Roman" w:cs="Times New Roman"/>
          <w:lang w:val="sv-SE"/>
        </w:rPr>
        <w:t xml:space="preserve">Keterkaitan </w:t>
      </w:r>
      <w:r w:rsidR="00692C1A">
        <w:rPr>
          <w:rFonts w:ascii="Times New Roman" w:hAnsi="Times New Roman" w:cs="Times New Roman"/>
          <w:lang w:val="sv-SE"/>
        </w:rPr>
        <w:t>antara ketiga faktor tersebut memungkinkan u</w:t>
      </w:r>
      <w:r w:rsidR="00AF4531" w:rsidRPr="006006D4">
        <w:rPr>
          <w:rFonts w:ascii="Times New Roman" w:hAnsi="Times New Roman" w:cs="Times New Roman"/>
          <w:lang w:val="sv-SE"/>
        </w:rPr>
        <w:t xml:space="preserve">ntuk </w:t>
      </w:r>
      <w:r w:rsidR="00720EF1">
        <w:rPr>
          <w:rFonts w:ascii="Times New Roman" w:hAnsi="Times New Roman" w:cs="Times New Roman"/>
          <w:lang w:val="sv-SE"/>
        </w:rPr>
        <w:t>mengetahui</w:t>
      </w:r>
      <w:r w:rsidR="008F3140">
        <w:rPr>
          <w:rFonts w:ascii="Times New Roman" w:hAnsi="Times New Roman" w:cs="Times New Roman"/>
          <w:lang w:val="sv-SE"/>
        </w:rPr>
        <w:t xml:space="preserve"> efektifitas tata kelola perusahaan.</w:t>
      </w:r>
      <w:r w:rsidR="00AF4531" w:rsidRPr="006006D4">
        <w:rPr>
          <w:rFonts w:ascii="Times New Roman" w:hAnsi="Times New Roman" w:cs="Times New Roman"/>
          <w:lang w:val="sv-SE"/>
        </w:rPr>
        <w:t xml:space="preserve"> </w:t>
      </w:r>
      <w:r w:rsidR="00174B36" w:rsidRPr="006006D4">
        <w:rPr>
          <w:rFonts w:ascii="Times New Roman" w:hAnsi="Times New Roman" w:cs="Times New Roman"/>
          <w:lang w:val="sv-SE"/>
        </w:rPr>
        <w:t>Oleh karena itu</w:t>
      </w:r>
      <w:r w:rsidR="00AF4531" w:rsidRPr="006006D4">
        <w:rPr>
          <w:rFonts w:ascii="Times New Roman" w:hAnsi="Times New Roman" w:cs="Times New Roman"/>
          <w:lang w:val="sv-SE"/>
        </w:rPr>
        <w:t xml:space="preserve">, </w:t>
      </w:r>
      <w:r w:rsidR="007518A5" w:rsidRPr="006006D4">
        <w:rPr>
          <w:rFonts w:ascii="Times New Roman" w:hAnsi="Times New Roman" w:cs="Times New Roman"/>
          <w:lang w:val="sv-SE"/>
        </w:rPr>
        <w:t xml:space="preserve">pengukuran dengan menggunakan </w:t>
      </w:r>
      <w:r w:rsidR="00AF4531" w:rsidRPr="006006D4">
        <w:rPr>
          <w:rFonts w:ascii="Times New Roman" w:hAnsi="Times New Roman" w:cs="Times New Roman"/>
          <w:lang w:val="sv-SE"/>
        </w:rPr>
        <w:t xml:space="preserve">agregasi </w:t>
      </w:r>
      <w:r w:rsidR="00755051" w:rsidRPr="006006D4">
        <w:rPr>
          <w:rFonts w:ascii="Times New Roman" w:hAnsi="Times New Roman" w:cs="Times New Roman"/>
          <w:lang w:val="sv-SE"/>
        </w:rPr>
        <w:t xml:space="preserve">komposisi </w:t>
      </w:r>
      <w:r w:rsidR="00AF4531" w:rsidRPr="006006D4">
        <w:rPr>
          <w:rFonts w:ascii="Times New Roman" w:hAnsi="Times New Roman" w:cs="Times New Roman"/>
          <w:lang w:val="sv-SE"/>
        </w:rPr>
        <w:t>dari berbagai faktor ini</w:t>
      </w:r>
      <w:r w:rsidR="008F3140">
        <w:rPr>
          <w:rFonts w:ascii="Times New Roman" w:hAnsi="Times New Roman" w:cs="Times New Roman"/>
          <w:lang w:val="sv-SE"/>
        </w:rPr>
        <w:t xml:space="preserve"> </w:t>
      </w:r>
      <w:r w:rsidR="008F3140" w:rsidRPr="008F3140">
        <w:rPr>
          <w:rFonts w:ascii="Times New Roman" w:hAnsi="Times New Roman" w:cs="Times New Roman"/>
        </w:rPr>
        <w:t>mendorong pengambilan keputusan yang objektif dan berorientasi pada kepentingan pemegang saham maupun pemangku kepentingan lainnya.</w:t>
      </w:r>
      <w:r w:rsidR="00AF4531" w:rsidRPr="006006D4">
        <w:rPr>
          <w:rFonts w:ascii="Times New Roman" w:hAnsi="Times New Roman" w:cs="Times New Roman"/>
          <w:lang w:val="sv-SE"/>
        </w:rPr>
        <w:t xml:space="preserve"> </w:t>
      </w:r>
      <w:r w:rsidR="008E3544" w:rsidRPr="00551D11">
        <w:rPr>
          <w:rFonts w:ascii="Times New Roman" w:hAnsi="Times New Roman" w:cs="Times New Roman"/>
        </w:rPr>
        <w:fldChar w:fldCharType="begin" w:fldLock="1"/>
      </w:r>
      <w:r w:rsidR="00781675">
        <w:rPr>
          <w:rFonts w:ascii="Times New Roman" w:hAnsi="Times New Roman" w:cs="Times New Roman"/>
          <w:lang w:val="sv-SE"/>
        </w:rPr>
        <w:instrText>ADDIN CSL_CITATION {"citationItems":[{"id":"ITEM-1","itemData":{"DOI":"10.1002/sd.2068","ISSN":"10991719","abstract":"This paper explores the strength of internal corporate governance as a determining factor in a firm's addressing the sustainable development goals (SDGs) proposed by the United Nations. Using a European sample of analysis from 2016 to 2017, the paper examines CEO independence, board composition and board attendance as internal corporate governance factors that affect a firm's commitment to sustainable development. By employing several regression analyses, the evidence supports the assertion that greater corporate governance strength, from an internal perspective, increases the propensity to report SDGs in firms' sustainability reports. In addition, results confirm that CEO non-duality and board independence act individually as determinants of a firm's contribution to the 2030 Agenda.","author":[{"dropping-particle":"","family":"Martínez-Ferrero","given":"Jennifer","non-dropping-particle":"","parse-names":false,"suffix":""},{"dropping-particle":"","family":"García-Meca","given":"Emma","non-dropping-particle":"","parse-names":false,"suffix":""}],"container-title":"Sustainable Development (Wiley)","id":"ITEM-1","issue":"5","issued":{"date-parts":[["2020"]]},"page":"1189-1198","title":"Internal corporate governance strength as a mechanism for achieving sustainable development goals","type":"article-journal","volume":"28"},"uris":["http://www.mendeley.com/documents/?uuid=e718caf6-ca51-40ef-b0ec-e9ffe32b84b3"]}],"mendeley":{"formattedCitation":"(Martínez-Ferrero &amp; García-Meca, 2020)","manualFormatting":"(Ferrero &amp; Meca, 2020)","plainTextFormattedCitation":"(Martínez-Ferrero &amp; García-Meca, 2020)","previouslyFormattedCitation":"(Martínez-Ferrero &amp; García-Meca, 2020)"},"properties":{"noteIndex":0},"schema":"https://github.com/citation-style-language/schema/raw/master/csl-citation.json"}</w:instrText>
      </w:r>
      <w:r w:rsidR="008E3544" w:rsidRPr="00551D11">
        <w:rPr>
          <w:rFonts w:ascii="Times New Roman" w:hAnsi="Times New Roman" w:cs="Times New Roman"/>
        </w:rPr>
        <w:fldChar w:fldCharType="separate"/>
      </w:r>
      <w:r w:rsidR="008E3544" w:rsidRPr="00551D11">
        <w:rPr>
          <w:rFonts w:ascii="Times New Roman" w:hAnsi="Times New Roman" w:cs="Times New Roman"/>
          <w:noProof/>
        </w:rPr>
        <w:t>(Ferrero &amp; Meca, 2020)</w:t>
      </w:r>
      <w:r w:rsidR="008E3544" w:rsidRPr="00551D11">
        <w:rPr>
          <w:rFonts w:ascii="Times New Roman" w:hAnsi="Times New Roman" w:cs="Times New Roman"/>
        </w:rPr>
        <w:fldChar w:fldCharType="end"/>
      </w:r>
      <w:r w:rsidR="00545EB0">
        <w:rPr>
          <w:rFonts w:ascii="Times New Roman" w:hAnsi="Times New Roman" w:cs="Times New Roman"/>
        </w:rPr>
        <w:t>.</w:t>
      </w:r>
    </w:p>
    <w:p w14:paraId="16D3966A" w14:textId="77777777" w:rsidR="005677C4" w:rsidRPr="003E7945" w:rsidRDefault="005677C4" w:rsidP="005677C4">
      <w:pPr>
        <w:widowControl w:val="0"/>
        <w:spacing w:after="0" w:line="240" w:lineRule="auto"/>
        <w:ind w:firstLine="567"/>
        <w:jc w:val="both"/>
        <w:rPr>
          <w:rFonts w:ascii="Times New Roman" w:hAnsi="Times New Roman" w:cs="Times New Roman"/>
        </w:rPr>
      </w:pPr>
    </w:p>
    <w:p w14:paraId="1B72F8BA" w14:textId="7B4FA89B" w:rsidR="005B2066" w:rsidRPr="005B2066" w:rsidRDefault="005B2066" w:rsidP="00EF2404">
      <w:pPr>
        <w:pStyle w:val="Heading2"/>
        <w:keepNext w:val="0"/>
        <w:keepLines w:val="0"/>
        <w:widowControl w:val="0"/>
        <w:numPr>
          <w:ilvl w:val="0"/>
          <w:numId w:val="28"/>
        </w:numPr>
        <w:spacing w:before="0" w:line="276" w:lineRule="auto"/>
        <w:ind w:left="567" w:hanging="567"/>
        <w:rPr>
          <w:noProof/>
          <w:lang w:val="id-ID"/>
        </w:rPr>
      </w:pPr>
      <w:bookmarkStart w:id="27" w:name="_Toc224048283"/>
      <w:r>
        <w:rPr>
          <w:noProof/>
          <w:lang w:val="id-ID"/>
        </w:rPr>
        <w:t>Penelitian Terdahulu</w:t>
      </w:r>
      <w:bookmarkEnd w:id="27"/>
    </w:p>
    <w:p w14:paraId="637296B2" w14:textId="025D2574" w:rsidR="000C7FE1" w:rsidRPr="00FE2CB2" w:rsidRDefault="00FB7E53" w:rsidP="00EF2404">
      <w:pPr>
        <w:pStyle w:val="ListParagraph"/>
        <w:widowControl w:val="0"/>
        <w:spacing w:after="0" w:line="480" w:lineRule="auto"/>
        <w:ind w:left="0" w:firstLine="567"/>
        <w:jc w:val="both"/>
        <w:rPr>
          <w:rFonts w:ascii="Times New Roman" w:hAnsi="Times New Roman" w:cs="Times New Roman"/>
          <w:noProof/>
          <w:lang w:val="id-ID"/>
        </w:rPr>
      </w:pPr>
      <w:r w:rsidRPr="00DF2658">
        <w:rPr>
          <w:rFonts w:ascii="Times New Roman" w:hAnsi="Times New Roman" w:cs="Times New Roman"/>
          <w:noProof/>
          <w:lang w:val="id-ID"/>
        </w:rPr>
        <w:t>Dalam mengkaji penelitian ini, diperlukan dasar-dasar berupa penelitian terdahulu sebagai pembanding dan referensi. Selain itu,</w:t>
      </w:r>
      <w:r w:rsidR="0023056E" w:rsidRPr="00DF2658">
        <w:rPr>
          <w:rFonts w:ascii="Times New Roman" w:hAnsi="Times New Roman" w:cs="Times New Roman"/>
          <w:noProof/>
          <w:lang w:val="id-ID"/>
        </w:rPr>
        <w:t xml:space="preserve"> </w:t>
      </w:r>
      <w:r w:rsidRPr="00DF2658">
        <w:rPr>
          <w:rFonts w:ascii="Times New Roman" w:hAnsi="Times New Roman" w:cs="Times New Roman"/>
          <w:noProof/>
          <w:lang w:val="id-ID"/>
        </w:rPr>
        <w:t xml:space="preserve">adanya penelitian ini dapat </w:t>
      </w:r>
      <w:r w:rsidRPr="00DF2658">
        <w:rPr>
          <w:rFonts w:ascii="Times New Roman" w:hAnsi="Times New Roman" w:cs="Times New Roman"/>
          <w:noProof/>
          <w:lang w:val="id-ID"/>
        </w:rPr>
        <w:lastRenderedPageBreak/>
        <w:t>melengkapi penelitian sebelumnya. Adapun penelitian terdahulu sebagai berikut:</w:t>
      </w:r>
      <w:bookmarkStart w:id="28" w:name="_Toc210155568"/>
    </w:p>
    <w:p w14:paraId="5CA84309" w14:textId="25D46775" w:rsidR="006D5C32" w:rsidRPr="00630F6A" w:rsidRDefault="00090B6D" w:rsidP="00EF2404">
      <w:pPr>
        <w:pStyle w:val="Caption"/>
        <w:widowControl w:val="0"/>
        <w:spacing w:after="0"/>
        <w:rPr>
          <w:rFonts w:cs="Times New Roman"/>
          <w:b w:val="0"/>
          <w:bCs/>
          <w:lang w:val="id-ID"/>
        </w:rPr>
      </w:pPr>
      <w:r>
        <w:t>Tabel 2.</w:t>
      </w:r>
      <w:r w:rsidR="00CF7A1C">
        <w:t xml:space="preserve">1 </w:t>
      </w:r>
      <w:r w:rsidR="00630F6A" w:rsidRPr="00630F6A">
        <w:rPr>
          <w:rFonts w:cs="Times New Roman"/>
          <w:bCs/>
          <w:noProof/>
          <w:lang w:val="id-ID"/>
        </w:rPr>
        <w:t>Penelitian Terdahulu</w:t>
      </w:r>
      <w:bookmarkEnd w:id="28"/>
      <w:r w:rsidR="0075168E">
        <w:rPr>
          <w:rFonts w:cs="Times New Roman"/>
          <w:bCs/>
          <w:noProof/>
          <w:lang w:val="id-ID"/>
        </w:rPr>
        <w:t xml:space="preserve"> </w:t>
      </w:r>
    </w:p>
    <w:tbl>
      <w:tblPr>
        <w:tblStyle w:val="TableGrid"/>
        <w:tblW w:w="0" w:type="auto"/>
        <w:tblInd w:w="-5" w:type="dxa"/>
        <w:tblLook w:val="04A0" w:firstRow="1" w:lastRow="0" w:firstColumn="1" w:lastColumn="0" w:noHBand="0" w:noVBand="1"/>
      </w:tblPr>
      <w:tblGrid>
        <w:gridCol w:w="511"/>
        <w:gridCol w:w="1591"/>
        <w:gridCol w:w="1867"/>
        <w:gridCol w:w="1563"/>
        <w:gridCol w:w="2400"/>
      </w:tblGrid>
      <w:tr w:rsidR="00CE5BBD" w:rsidRPr="0081080D" w14:paraId="48739BCB" w14:textId="3ED4D6F9" w:rsidTr="000D6E65">
        <w:tc>
          <w:tcPr>
            <w:tcW w:w="0" w:type="auto"/>
            <w:vAlign w:val="center"/>
          </w:tcPr>
          <w:p w14:paraId="0C668F9E" w14:textId="77777777" w:rsidR="00CE5BBD" w:rsidRPr="0081080D" w:rsidRDefault="00CE5BBD" w:rsidP="00CE5BBD">
            <w:pPr>
              <w:widowControl w:val="0"/>
              <w:tabs>
                <w:tab w:val="left" w:pos="353"/>
              </w:tabs>
              <w:jc w:val="center"/>
              <w:rPr>
                <w:rFonts w:ascii="Times New Roman" w:hAnsi="Times New Roman" w:cs="Times New Roman"/>
                <w:b/>
                <w:sz w:val="20"/>
                <w:szCs w:val="20"/>
                <w:lang w:val="id-ID"/>
              </w:rPr>
            </w:pPr>
            <w:r w:rsidRPr="0081080D">
              <w:rPr>
                <w:rFonts w:ascii="Times New Roman" w:hAnsi="Times New Roman" w:cs="Times New Roman"/>
                <w:b/>
                <w:sz w:val="20"/>
                <w:szCs w:val="20"/>
                <w:lang w:val="id-ID"/>
              </w:rPr>
              <w:t>No.</w:t>
            </w:r>
          </w:p>
        </w:tc>
        <w:tc>
          <w:tcPr>
            <w:tcW w:w="0" w:type="auto"/>
            <w:vAlign w:val="center"/>
          </w:tcPr>
          <w:p w14:paraId="55A05C0A" w14:textId="77777777" w:rsidR="00CE5BBD" w:rsidRPr="0081080D" w:rsidRDefault="00CE5BBD" w:rsidP="00CE5BBD">
            <w:pPr>
              <w:widowControl w:val="0"/>
              <w:tabs>
                <w:tab w:val="left" w:pos="353"/>
              </w:tabs>
              <w:jc w:val="center"/>
              <w:rPr>
                <w:rFonts w:ascii="Times New Roman" w:hAnsi="Times New Roman" w:cs="Times New Roman"/>
                <w:b/>
                <w:sz w:val="20"/>
                <w:szCs w:val="20"/>
                <w:lang w:val="id-ID"/>
              </w:rPr>
            </w:pPr>
            <w:r w:rsidRPr="0081080D">
              <w:rPr>
                <w:rFonts w:ascii="Times New Roman" w:hAnsi="Times New Roman" w:cs="Times New Roman"/>
                <w:b/>
                <w:sz w:val="20"/>
                <w:szCs w:val="20"/>
                <w:lang w:val="id-ID"/>
              </w:rPr>
              <w:t>Nama Peneliti (Tahun)</w:t>
            </w:r>
          </w:p>
        </w:tc>
        <w:tc>
          <w:tcPr>
            <w:tcW w:w="1867" w:type="dxa"/>
            <w:vAlign w:val="center"/>
          </w:tcPr>
          <w:p w14:paraId="03F7DBF4" w14:textId="77777777" w:rsidR="00CE5BBD" w:rsidRPr="0081080D" w:rsidRDefault="00CE5BBD" w:rsidP="00CE5BBD">
            <w:pPr>
              <w:widowControl w:val="0"/>
              <w:tabs>
                <w:tab w:val="left" w:pos="353"/>
              </w:tabs>
              <w:jc w:val="center"/>
              <w:rPr>
                <w:rFonts w:ascii="Times New Roman" w:hAnsi="Times New Roman" w:cs="Times New Roman"/>
                <w:b/>
                <w:sz w:val="20"/>
                <w:szCs w:val="20"/>
                <w:lang w:val="id-ID"/>
              </w:rPr>
            </w:pPr>
            <w:r w:rsidRPr="0081080D">
              <w:rPr>
                <w:rFonts w:ascii="Times New Roman" w:hAnsi="Times New Roman" w:cs="Times New Roman"/>
                <w:b/>
                <w:sz w:val="20"/>
                <w:szCs w:val="20"/>
                <w:lang w:val="id-ID"/>
              </w:rPr>
              <w:t>Variabel Penelitian</w:t>
            </w:r>
          </w:p>
        </w:tc>
        <w:tc>
          <w:tcPr>
            <w:tcW w:w="1563" w:type="dxa"/>
          </w:tcPr>
          <w:p w14:paraId="27F86C91" w14:textId="753213F3" w:rsidR="00CE5BBD" w:rsidRPr="0081080D" w:rsidRDefault="00CE5BBD" w:rsidP="00CE5BBD">
            <w:pPr>
              <w:widowControl w:val="0"/>
              <w:tabs>
                <w:tab w:val="left" w:pos="353"/>
              </w:tabs>
              <w:jc w:val="center"/>
              <w:rPr>
                <w:rFonts w:ascii="Times New Roman" w:hAnsi="Times New Roman" w:cs="Times New Roman"/>
                <w:b/>
                <w:sz w:val="20"/>
                <w:szCs w:val="20"/>
                <w:lang w:val="id-ID"/>
              </w:rPr>
            </w:pPr>
            <w:r>
              <w:rPr>
                <w:rFonts w:ascii="Times New Roman" w:hAnsi="Times New Roman" w:cs="Times New Roman"/>
                <w:b/>
                <w:sz w:val="20"/>
                <w:szCs w:val="20"/>
                <w:lang w:val="id-ID"/>
              </w:rPr>
              <w:t>Alat Analisis</w:t>
            </w:r>
          </w:p>
        </w:tc>
        <w:tc>
          <w:tcPr>
            <w:tcW w:w="0" w:type="auto"/>
            <w:vAlign w:val="center"/>
          </w:tcPr>
          <w:p w14:paraId="56BDDDD4" w14:textId="536CA21A" w:rsidR="00CE5BBD" w:rsidRPr="0081080D" w:rsidRDefault="00CE5BBD" w:rsidP="00CE5BBD">
            <w:pPr>
              <w:widowControl w:val="0"/>
              <w:tabs>
                <w:tab w:val="left" w:pos="353"/>
              </w:tabs>
              <w:jc w:val="center"/>
              <w:rPr>
                <w:rFonts w:ascii="Times New Roman" w:hAnsi="Times New Roman" w:cs="Times New Roman"/>
                <w:b/>
                <w:sz w:val="20"/>
                <w:szCs w:val="20"/>
                <w:lang w:val="id-ID"/>
              </w:rPr>
            </w:pPr>
            <w:r w:rsidRPr="0081080D">
              <w:rPr>
                <w:rFonts w:ascii="Times New Roman" w:hAnsi="Times New Roman" w:cs="Times New Roman"/>
                <w:b/>
                <w:sz w:val="20"/>
                <w:szCs w:val="20"/>
                <w:lang w:val="id-ID"/>
              </w:rPr>
              <w:t>Hasil Penelitian</w:t>
            </w:r>
          </w:p>
        </w:tc>
      </w:tr>
      <w:tr w:rsidR="00CE5BBD" w:rsidRPr="007D0529" w14:paraId="61364C3B" w14:textId="0F935E31" w:rsidTr="000D6E65">
        <w:tc>
          <w:tcPr>
            <w:tcW w:w="0" w:type="auto"/>
          </w:tcPr>
          <w:p w14:paraId="580ECC51" w14:textId="494916F3" w:rsidR="00CE5BBD" w:rsidRPr="0081080D" w:rsidRDefault="00CE5BBD" w:rsidP="00CE5BBD">
            <w:pPr>
              <w:widowControl w:val="0"/>
              <w:tabs>
                <w:tab w:val="left" w:pos="353"/>
              </w:tabs>
              <w:jc w:val="center"/>
              <w:rPr>
                <w:rFonts w:ascii="Times New Roman" w:hAnsi="Times New Roman" w:cs="Times New Roman"/>
                <w:bCs/>
                <w:sz w:val="20"/>
                <w:szCs w:val="20"/>
                <w:lang w:val="id-ID"/>
              </w:rPr>
            </w:pPr>
            <w:r w:rsidRPr="0081080D">
              <w:rPr>
                <w:rFonts w:ascii="Times New Roman" w:hAnsi="Times New Roman" w:cs="Times New Roman"/>
                <w:bCs/>
                <w:sz w:val="20"/>
                <w:szCs w:val="20"/>
                <w:lang w:val="id-ID"/>
              </w:rPr>
              <w:t>1.</w:t>
            </w:r>
          </w:p>
        </w:tc>
        <w:tc>
          <w:tcPr>
            <w:tcW w:w="0" w:type="auto"/>
          </w:tcPr>
          <w:p w14:paraId="201369D6" w14:textId="387B9F52" w:rsidR="00670D4C" w:rsidRPr="0081080D" w:rsidRDefault="00670D4C" w:rsidP="00670D4C">
            <w:pPr>
              <w:widowControl w:val="0"/>
              <w:tabs>
                <w:tab w:val="left" w:pos="353"/>
              </w:tabs>
              <w:rPr>
                <w:rFonts w:ascii="Times New Roman" w:hAnsi="Times New Roman" w:cs="Times New Roman"/>
                <w:bCs/>
                <w:sz w:val="20"/>
                <w:szCs w:val="20"/>
                <w:lang w:val="id-ID"/>
              </w:rPr>
            </w:pPr>
            <w:r>
              <w:rPr>
                <w:rFonts w:ascii="Times New Roman" w:hAnsi="Times New Roman" w:cs="Times New Roman"/>
                <w:bCs/>
                <w:sz w:val="20"/>
                <w:szCs w:val="20"/>
                <w:lang w:val="id-ID"/>
              </w:rPr>
              <w:fldChar w:fldCharType="begin" w:fldLock="1"/>
            </w:r>
            <w:r w:rsidR="00701379">
              <w:rPr>
                <w:rFonts w:ascii="Times New Roman" w:hAnsi="Times New Roman" w:cs="Times New Roman"/>
                <w:bCs/>
                <w:sz w:val="20"/>
                <w:szCs w:val="20"/>
                <w:lang w:val="id-ID"/>
              </w:rPr>
              <w:instrText>ADDIN CSL_CITATION {"citationItems":[{"id":"ITEM-1","itemData":{"ISBN":"2013206534","abstract":"Untuk menjamin keberlangsungan perusahaan, ketersediaan sumber daya serta mengurangi masalah lingkungan, perusahaan perlu memperhatikan aspek lingkungan dan sosial. Penelitian ini bertujuan untuk mengetahui pengaruh implementasi green accounting dan material flow cost accounting terhadap sustainable development. Sampel penelitian adalah 223 data tahun penelitian dari perusahaan sektor manufaktur di Bursa Efek Indonesia untuk periode 2019-2022 yang dipilih dengan teknik purposive sampling. Data sekunder diolah dengan analisis regresi linear berganda menggunakan program SPSS. Hasil penelitian menunjukkan bahwa Green Accounting yang diukur dengan variabel dummy dan rasio biaya lingkungan ditemukan berpengaruh positif signifikan terhadap sustainable development, sedangkan material flow cost accounting tidak berpengaruh terhadap sustainable development. Penelitian ini berimplikasi manajemen perusahaan yaitu pada kebutuhan strategi hijau atau strategi terkait lingkungan karena hal ini berdampak pada sustainable development perusahaan. Kata","author":[{"dropping-particle":"","family":"Santoso","given":"Millenia Antonia Samantha","non-dropping-particle":"","parse-names":false,"suffix":""},{"dropping-particle":"","family":"Handoko","given":"Jesica","non-dropping-particle":"","parse-names":false,"suffix":""}],"container-title":"Jurnal Akuntansi","id":"ITEM-1","issue":"1","issued":{"date-parts":[["2025"]]},"page":"1-23","title":"The Effect of Green Accounting and Material Flow Cost Accounting Implementation on Sustainable Development","type":"article-journal","volume":"12"},"uris":["http://www.mendeley.com/documents/?uuid=c607b663-82cf-4eeb-a240-28f3d87240d9"]}],"mendeley":{"formattedCitation":"(Santoso &amp; Handoko, 2025)","manualFormatting":"Santoso &amp; Handoko (2025)","plainTextFormattedCitation":"(Santoso &amp; Handoko, 2025)","previouslyFormattedCitation":"(Santoso &amp; Handoko, 2025)"},"properties":{"noteIndex":0},"schema":"https://github.com/citation-style-language/schema/raw/master/csl-citation.json"}</w:instrText>
            </w:r>
            <w:r>
              <w:rPr>
                <w:rFonts w:ascii="Times New Roman" w:hAnsi="Times New Roman" w:cs="Times New Roman"/>
                <w:bCs/>
                <w:sz w:val="20"/>
                <w:szCs w:val="20"/>
                <w:lang w:val="id-ID"/>
              </w:rPr>
              <w:fldChar w:fldCharType="separate"/>
            </w:r>
            <w:r w:rsidRPr="00670D4C">
              <w:rPr>
                <w:rFonts w:ascii="Times New Roman" w:hAnsi="Times New Roman" w:cs="Times New Roman"/>
                <w:bCs/>
                <w:noProof/>
                <w:sz w:val="20"/>
                <w:szCs w:val="20"/>
                <w:lang w:val="id-ID"/>
              </w:rPr>
              <w:t>Santoso &amp; Handoko</w:t>
            </w:r>
            <w:r w:rsidR="00F1446D">
              <w:rPr>
                <w:rFonts w:ascii="Times New Roman" w:hAnsi="Times New Roman" w:cs="Times New Roman"/>
                <w:bCs/>
                <w:noProof/>
                <w:sz w:val="20"/>
                <w:szCs w:val="20"/>
                <w:lang w:val="id-ID"/>
              </w:rPr>
              <w:t xml:space="preserve"> </w:t>
            </w:r>
            <w:r>
              <w:rPr>
                <w:rFonts w:ascii="Times New Roman" w:hAnsi="Times New Roman" w:cs="Times New Roman"/>
                <w:bCs/>
                <w:noProof/>
                <w:sz w:val="20"/>
                <w:szCs w:val="20"/>
                <w:lang w:val="id-ID"/>
              </w:rPr>
              <w:t>(</w:t>
            </w:r>
            <w:r w:rsidRPr="00670D4C">
              <w:rPr>
                <w:rFonts w:ascii="Times New Roman" w:hAnsi="Times New Roman" w:cs="Times New Roman"/>
                <w:bCs/>
                <w:noProof/>
                <w:sz w:val="20"/>
                <w:szCs w:val="20"/>
                <w:lang w:val="id-ID"/>
              </w:rPr>
              <w:t>2025)</w:t>
            </w:r>
            <w:r>
              <w:rPr>
                <w:rFonts w:ascii="Times New Roman" w:hAnsi="Times New Roman" w:cs="Times New Roman"/>
                <w:bCs/>
                <w:sz w:val="20"/>
                <w:szCs w:val="20"/>
                <w:lang w:val="id-ID"/>
              </w:rPr>
              <w:fldChar w:fldCharType="end"/>
            </w:r>
            <w:r>
              <w:rPr>
                <w:rFonts w:ascii="Times New Roman" w:hAnsi="Times New Roman" w:cs="Times New Roman"/>
                <w:bCs/>
                <w:sz w:val="20"/>
                <w:szCs w:val="20"/>
                <w:lang w:val="id-ID"/>
              </w:rPr>
              <w:t xml:space="preserve"> </w:t>
            </w:r>
          </w:p>
          <w:p w14:paraId="4AC131C4" w14:textId="7A2D00E9" w:rsidR="00CE5BBD" w:rsidRPr="0081080D" w:rsidRDefault="00CE5BBD" w:rsidP="00CE5BBD">
            <w:pPr>
              <w:widowControl w:val="0"/>
              <w:tabs>
                <w:tab w:val="left" w:pos="353"/>
              </w:tabs>
              <w:rPr>
                <w:rFonts w:ascii="Times New Roman" w:hAnsi="Times New Roman" w:cs="Times New Roman"/>
                <w:bCs/>
                <w:sz w:val="20"/>
                <w:szCs w:val="20"/>
                <w:lang w:val="id-ID"/>
              </w:rPr>
            </w:pPr>
          </w:p>
        </w:tc>
        <w:tc>
          <w:tcPr>
            <w:tcW w:w="1867" w:type="dxa"/>
          </w:tcPr>
          <w:p w14:paraId="4ADB09AD" w14:textId="77777777" w:rsidR="00CE5BBD" w:rsidRPr="0081080D" w:rsidRDefault="00CE5BBD" w:rsidP="00CE5BBD">
            <w:pPr>
              <w:widowControl w:val="0"/>
              <w:tabs>
                <w:tab w:val="left" w:pos="353"/>
              </w:tabs>
              <w:rPr>
                <w:rFonts w:ascii="Times New Roman" w:hAnsi="Times New Roman" w:cs="Times New Roman"/>
                <w:bCs/>
                <w:i/>
                <w:iCs/>
                <w:sz w:val="20"/>
                <w:szCs w:val="20"/>
                <w:lang w:val="id-ID"/>
              </w:rPr>
            </w:pPr>
            <w:r w:rsidRPr="0081080D">
              <w:rPr>
                <w:rFonts w:ascii="Times New Roman" w:hAnsi="Times New Roman" w:cs="Times New Roman"/>
                <w:bCs/>
                <w:sz w:val="20"/>
                <w:szCs w:val="20"/>
                <w:lang w:val="id-ID"/>
              </w:rPr>
              <w:t xml:space="preserve">X: </w:t>
            </w:r>
            <w:r w:rsidRPr="0081080D">
              <w:rPr>
                <w:rFonts w:ascii="Times New Roman" w:hAnsi="Times New Roman" w:cs="Times New Roman"/>
                <w:bCs/>
                <w:i/>
                <w:iCs/>
                <w:sz w:val="20"/>
                <w:szCs w:val="20"/>
                <w:lang w:val="id-ID"/>
              </w:rPr>
              <w:t>Green Accounting, Material Flow Cost Accounting</w:t>
            </w:r>
          </w:p>
          <w:p w14:paraId="6A4087A1" w14:textId="77777777" w:rsidR="00CE5BBD" w:rsidRPr="0081080D" w:rsidRDefault="00CE5BBD" w:rsidP="00CE5BBD">
            <w:pPr>
              <w:widowControl w:val="0"/>
              <w:tabs>
                <w:tab w:val="left" w:pos="353"/>
              </w:tabs>
              <w:rPr>
                <w:rFonts w:ascii="Times New Roman" w:hAnsi="Times New Roman" w:cs="Times New Roman"/>
                <w:bCs/>
                <w:sz w:val="20"/>
                <w:szCs w:val="20"/>
                <w:lang w:val="id-ID"/>
              </w:rPr>
            </w:pPr>
          </w:p>
          <w:p w14:paraId="709F0D15" w14:textId="6130D53C"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t xml:space="preserve">Y: </w:t>
            </w:r>
            <w:r w:rsidRPr="0081080D">
              <w:rPr>
                <w:rFonts w:ascii="Times New Roman" w:hAnsi="Times New Roman" w:cs="Times New Roman"/>
                <w:bCs/>
                <w:i/>
                <w:iCs/>
                <w:sz w:val="20"/>
                <w:szCs w:val="20"/>
                <w:lang w:val="id-ID"/>
              </w:rPr>
              <w:t>Sustainable Development</w:t>
            </w:r>
          </w:p>
        </w:tc>
        <w:tc>
          <w:tcPr>
            <w:tcW w:w="1563" w:type="dxa"/>
          </w:tcPr>
          <w:p w14:paraId="1D3440C6" w14:textId="77777777" w:rsidR="00CE5BBD" w:rsidRDefault="00CE5BBD" w:rsidP="00CE5BBD">
            <w:pPr>
              <w:widowControl w:val="0"/>
              <w:tabs>
                <w:tab w:val="left" w:pos="353"/>
              </w:tabs>
              <w:jc w:val="both"/>
              <w:rPr>
                <w:rFonts w:ascii="Times New Roman" w:hAnsi="Times New Roman" w:cs="Times New Roman"/>
                <w:bCs/>
                <w:sz w:val="20"/>
                <w:szCs w:val="20"/>
                <w:lang w:val="id-ID"/>
              </w:rPr>
            </w:pPr>
            <w:r>
              <w:rPr>
                <w:rFonts w:ascii="Times New Roman" w:hAnsi="Times New Roman" w:cs="Times New Roman"/>
                <w:bCs/>
                <w:sz w:val="20"/>
                <w:szCs w:val="20"/>
                <w:lang w:val="id-ID"/>
              </w:rPr>
              <w:t>R</w:t>
            </w:r>
            <w:r w:rsidRPr="003D7B3D">
              <w:rPr>
                <w:rFonts w:ascii="Times New Roman" w:hAnsi="Times New Roman" w:cs="Times New Roman"/>
                <w:bCs/>
                <w:sz w:val="20"/>
                <w:szCs w:val="20"/>
                <w:lang w:val="id-ID"/>
              </w:rPr>
              <w:t>egresi linear berganda menggunakan program SPSS</w:t>
            </w:r>
            <w:r>
              <w:rPr>
                <w:rFonts w:ascii="Times New Roman" w:hAnsi="Times New Roman" w:cs="Times New Roman"/>
                <w:bCs/>
                <w:sz w:val="20"/>
                <w:szCs w:val="20"/>
                <w:lang w:val="id-ID"/>
              </w:rPr>
              <w:t xml:space="preserve"> 23.</w:t>
            </w:r>
          </w:p>
          <w:p w14:paraId="23465E8A" w14:textId="77777777" w:rsidR="00CE5BBD" w:rsidRPr="0081080D" w:rsidRDefault="00CE5BBD" w:rsidP="00CE5BBD">
            <w:pPr>
              <w:widowControl w:val="0"/>
              <w:tabs>
                <w:tab w:val="left" w:pos="353"/>
              </w:tabs>
              <w:jc w:val="both"/>
              <w:rPr>
                <w:rFonts w:ascii="Times New Roman" w:hAnsi="Times New Roman" w:cs="Times New Roman"/>
                <w:bCs/>
                <w:i/>
                <w:iCs/>
                <w:sz w:val="20"/>
                <w:szCs w:val="20"/>
                <w:lang w:val="id-ID"/>
              </w:rPr>
            </w:pPr>
          </w:p>
        </w:tc>
        <w:tc>
          <w:tcPr>
            <w:tcW w:w="0" w:type="auto"/>
          </w:tcPr>
          <w:p w14:paraId="20C5D983" w14:textId="27E1F1E7" w:rsidR="00CE5BBD" w:rsidRPr="0081080D" w:rsidRDefault="00CE5BBD" w:rsidP="00CE5BBD">
            <w:pPr>
              <w:widowControl w:val="0"/>
              <w:tabs>
                <w:tab w:val="left" w:pos="353"/>
              </w:tabs>
              <w:jc w:val="both"/>
              <w:rPr>
                <w:rFonts w:ascii="Times New Roman" w:hAnsi="Times New Roman" w:cs="Times New Roman"/>
                <w:bCs/>
                <w:i/>
                <w:iCs/>
                <w:sz w:val="20"/>
                <w:szCs w:val="20"/>
                <w:lang w:val="id-ID"/>
              </w:rPr>
            </w:pPr>
            <w:r w:rsidRPr="0081080D">
              <w:rPr>
                <w:rFonts w:ascii="Times New Roman" w:hAnsi="Times New Roman" w:cs="Times New Roman"/>
                <w:bCs/>
                <w:i/>
                <w:iCs/>
                <w:sz w:val="20"/>
                <w:szCs w:val="20"/>
                <w:lang w:val="id-ID"/>
              </w:rPr>
              <w:t xml:space="preserve">Green Accounting </w:t>
            </w:r>
            <w:r w:rsidRPr="0081080D">
              <w:rPr>
                <w:rFonts w:ascii="Times New Roman" w:hAnsi="Times New Roman" w:cs="Times New Roman"/>
                <w:bCs/>
                <w:sz w:val="20"/>
                <w:szCs w:val="20"/>
                <w:lang w:val="id-ID"/>
              </w:rPr>
              <w:t>yang diukur dengan rasio</w:t>
            </w:r>
            <w:r w:rsidRPr="0081080D">
              <w:rPr>
                <w:rFonts w:ascii="Times New Roman" w:hAnsi="Times New Roman" w:cs="Times New Roman"/>
                <w:bCs/>
                <w:i/>
                <w:iCs/>
                <w:sz w:val="20"/>
                <w:szCs w:val="20"/>
                <w:lang w:val="id-ID"/>
              </w:rPr>
              <w:t xml:space="preserve"> environmental cost </w:t>
            </w:r>
            <w:r w:rsidRPr="0081080D">
              <w:rPr>
                <w:rFonts w:ascii="Times New Roman" w:hAnsi="Times New Roman" w:cs="Times New Roman"/>
                <w:bCs/>
                <w:sz w:val="20"/>
                <w:szCs w:val="20"/>
                <w:lang w:val="id-ID"/>
              </w:rPr>
              <w:t>ditemukan berpengaruh positif signifikan terhadap</w:t>
            </w:r>
            <w:r w:rsidRPr="0081080D">
              <w:rPr>
                <w:rFonts w:ascii="Times New Roman" w:hAnsi="Times New Roman" w:cs="Times New Roman"/>
                <w:bCs/>
                <w:i/>
                <w:iCs/>
                <w:sz w:val="20"/>
                <w:szCs w:val="20"/>
                <w:lang w:val="id-ID"/>
              </w:rPr>
              <w:t xml:space="preserve"> sustainable development</w:t>
            </w:r>
          </w:p>
        </w:tc>
      </w:tr>
      <w:tr w:rsidR="00CE5BBD" w:rsidRPr="007D0529" w14:paraId="59175F91" w14:textId="129DF3AB" w:rsidTr="000D6E65">
        <w:tc>
          <w:tcPr>
            <w:tcW w:w="0" w:type="auto"/>
          </w:tcPr>
          <w:p w14:paraId="05F288CB" w14:textId="23D4EE3B" w:rsidR="00CE5BBD" w:rsidRPr="0081080D" w:rsidRDefault="00CE5BBD" w:rsidP="00CE5BBD">
            <w:pPr>
              <w:widowControl w:val="0"/>
              <w:tabs>
                <w:tab w:val="left" w:pos="353"/>
              </w:tabs>
              <w:jc w:val="center"/>
              <w:rPr>
                <w:rFonts w:ascii="Times New Roman" w:hAnsi="Times New Roman" w:cs="Times New Roman"/>
                <w:bCs/>
                <w:sz w:val="20"/>
                <w:szCs w:val="20"/>
                <w:lang w:val="id-ID"/>
              </w:rPr>
            </w:pPr>
            <w:r w:rsidRPr="0081080D">
              <w:rPr>
                <w:rFonts w:ascii="Times New Roman" w:hAnsi="Times New Roman" w:cs="Times New Roman"/>
                <w:bCs/>
                <w:sz w:val="20"/>
                <w:szCs w:val="20"/>
                <w:lang w:val="id-ID"/>
              </w:rPr>
              <w:t xml:space="preserve">2. </w:t>
            </w:r>
          </w:p>
        </w:tc>
        <w:tc>
          <w:tcPr>
            <w:tcW w:w="0" w:type="auto"/>
          </w:tcPr>
          <w:p w14:paraId="74F10AE5" w14:textId="77777777"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t xml:space="preserve">Pratiwi &amp; Kusumawardani </w:t>
            </w:r>
          </w:p>
          <w:p w14:paraId="44767863" w14:textId="5E3BE7A1"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t>(2024)</w:t>
            </w:r>
          </w:p>
        </w:tc>
        <w:tc>
          <w:tcPr>
            <w:tcW w:w="1867" w:type="dxa"/>
          </w:tcPr>
          <w:p w14:paraId="77CDEC44" w14:textId="77777777" w:rsidR="00CE5BBD" w:rsidRPr="0081080D" w:rsidRDefault="00CE5BBD" w:rsidP="00CE5BBD">
            <w:pPr>
              <w:widowControl w:val="0"/>
              <w:tabs>
                <w:tab w:val="left" w:pos="353"/>
              </w:tabs>
              <w:rPr>
                <w:rFonts w:ascii="Times New Roman" w:hAnsi="Times New Roman" w:cs="Times New Roman"/>
                <w:bCs/>
                <w:i/>
                <w:iCs/>
                <w:sz w:val="20"/>
                <w:szCs w:val="20"/>
                <w:lang w:val="id-ID"/>
              </w:rPr>
            </w:pPr>
            <w:r w:rsidRPr="0081080D">
              <w:rPr>
                <w:rFonts w:ascii="Times New Roman" w:hAnsi="Times New Roman" w:cs="Times New Roman"/>
                <w:bCs/>
                <w:sz w:val="20"/>
                <w:szCs w:val="20"/>
                <w:lang w:val="id-ID"/>
              </w:rPr>
              <w:t xml:space="preserve">X: </w:t>
            </w:r>
            <w:r w:rsidRPr="0081080D">
              <w:rPr>
                <w:rFonts w:ascii="Times New Roman" w:hAnsi="Times New Roman" w:cs="Times New Roman"/>
                <w:bCs/>
                <w:i/>
                <w:iCs/>
                <w:sz w:val="20"/>
                <w:szCs w:val="20"/>
                <w:lang w:val="id-ID"/>
              </w:rPr>
              <w:t>Green Intellectual Capital, Environmental Cost, MFCA</w:t>
            </w:r>
          </w:p>
          <w:p w14:paraId="31EDE9E9" w14:textId="77777777" w:rsidR="00CE5BBD" w:rsidRPr="0081080D" w:rsidRDefault="00CE5BBD" w:rsidP="00CE5BBD">
            <w:pPr>
              <w:widowControl w:val="0"/>
              <w:tabs>
                <w:tab w:val="left" w:pos="353"/>
              </w:tabs>
              <w:rPr>
                <w:rFonts w:ascii="Times New Roman" w:hAnsi="Times New Roman" w:cs="Times New Roman"/>
                <w:bCs/>
                <w:sz w:val="20"/>
                <w:szCs w:val="20"/>
                <w:lang w:val="id-ID"/>
              </w:rPr>
            </w:pPr>
          </w:p>
          <w:p w14:paraId="0FF540FD" w14:textId="0F335734"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t xml:space="preserve">Y: </w:t>
            </w:r>
            <w:r w:rsidRPr="0081080D">
              <w:rPr>
                <w:rFonts w:ascii="Times New Roman" w:hAnsi="Times New Roman" w:cs="Times New Roman"/>
                <w:bCs/>
                <w:i/>
                <w:iCs/>
                <w:sz w:val="20"/>
                <w:szCs w:val="20"/>
                <w:lang w:val="id-ID"/>
              </w:rPr>
              <w:t>Sustainable Development</w:t>
            </w:r>
          </w:p>
        </w:tc>
        <w:tc>
          <w:tcPr>
            <w:tcW w:w="1563" w:type="dxa"/>
          </w:tcPr>
          <w:p w14:paraId="78A5AA31" w14:textId="77777777" w:rsidR="00CE5BBD" w:rsidRDefault="00CE5BBD" w:rsidP="00CE5BBD">
            <w:pPr>
              <w:widowControl w:val="0"/>
              <w:tabs>
                <w:tab w:val="left" w:pos="353"/>
              </w:tabs>
              <w:jc w:val="both"/>
              <w:rPr>
                <w:rFonts w:ascii="Times New Roman" w:hAnsi="Times New Roman" w:cs="Times New Roman"/>
                <w:bCs/>
                <w:sz w:val="20"/>
                <w:szCs w:val="20"/>
                <w:lang w:val="id-ID"/>
              </w:rPr>
            </w:pPr>
            <w:r>
              <w:rPr>
                <w:rFonts w:ascii="Times New Roman" w:hAnsi="Times New Roman" w:cs="Times New Roman"/>
                <w:bCs/>
                <w:sz w:val="20"/>
                <w:szCs w:val="20"/>
                <w:lang w:val="id-ID"/>
              </w:rPr>
              <w:t>R</w:t>
            </w:r>
            <w:r w:rsidRPr="003D7B3D">
              <w:rPr>
                <w:rFonts w:ascii="Times New Roman" w:hAnsi="Times New Roman" w:cs="Times New Roman"/>
                <w:bCs/>
                <w:sz w:val="20"/>
                <w:szCs w:val="20"/>
                <w:lang w:val="id-ID"/>
              </w:rPr>
              <w:t>egresi linear berganda menggunakan program SPSS</w:t>
            </w:r>
            <w:r>
              <w:rPr>
                <w:rFonts w:ascii="Times New Roman" w:hAnsi="Times New Roman" w:cs="Times New Roman"/>
                <w:bCs/>
                <w:sz w:val="20"/>
                <w:szCs w:val="20"/>
                <w:lang w:val="id-ID"/>
              </w:rPr>
              <w:t xml:space="preserve"> 26.</w:t>
            </w:r>
          </w:p>
          <w:p w14:paraId="59B23589" w14:textId="77777777" w:rsidR="00CE5BBD" w:rsidRPr="0081080D" w:rsidRDefault="00CE5BBD" w:rsidP="00CE5BBD">
            <w:pPr>
              <w:widowControl w:val="0"/>
              <w:tabs>
                <w:tab w:val="left" w:pos="353"/>
              </w:tabs>
              <w:jc w:val="both"/>
              <w:rPr>
                <w:rFonts w:ascii="Times New Roman" w:hAnsi="Times New Roman" w:cs="Times New Roman"/>
                <w:bCs/>
                <w:i/>
                <w:iCs/>
                <w:sz w:val="20"/>
                <w:szCs w:val="20"/>
                <w:lang w:val="id-ID"/>
              </w:rPr>
            </w:pPr>
          </w:p>
        </w:tc>
        <w:tc>
          <w:tcPr>
            <w:tcW w:w="0" w:type="auto"/>
          </w:tcPr>
          <w:p w14:paraId="4ECAE747" w14:textId="55A73C7F" w:rsidR="00CE5BBD" w:rsidRPr="0081080D" w:rsidRDefault="00CE5BBD" w:rsidP="00CE5BBD">
            <w:pPr>
              <w:widowControl w:val="0"/>
              <w:tabs>
                <w:tab w:val="left" w:pos="353"/>
              </w:tabs>
              <w:jc w:val="both"/>
              <w:rPr>
                <w:rFonts w:ascii="Times New Roman" w:hAnsi="Times New Roman" w:cs="Times New Roman"/>
                <w:bCs/>
                <w:i/>
                <w:iCs/>
                <w:sz w:val="20"/>
                <w:szCs w:val="20"/>
                <w:lang w:val="id-ID"/>
              </w:rPr>
            </w:pPr>
            <w:r w:rsidRPr="0081080D">
              <w:rPr>
                <w:rFonts w:ascii="Times New Roman" w:hAnsi="Times New Roman" w:cs="Times New Roman"/>
                <w:bCs/>
                <w:i/>
                <w:iCs/>
                <w:sz w:val="20"/>
                <w:szCs w:val="20"/>
                <w:lang w:val="id-ID"/>
              </w:rPr>
              <w:t xml:space="preserve">Green intellectual capital </w:t>
            </w:r>
            <w:r w:rsidRPr="0081080D">
              <w:rPr>
                <w:rFonts w:ascii="Times New Roman" w:hAnsi="Times New Roman" w:cs="Times New Roman"/>
                <w:bCs/>
                <w:sz w:val="20"/>
                <w:szCs w:val="20"/>
                <w:lang w:val="id-ID"/>
              </w:rPr>
              <w:t xml:space="preserve">secara parsial berpengaruh terhadap peningkatan </w:t>
            </w:r>
            <w:r w:rsidRPr="0081080D">
              <w:rPr>
                <w:rFonts w:ascii="Times New Roman" w:hAnsi="Times New Roman" w:cs="Times New Roman"/>
                <w:bCs/>
                <w:i/>
                <w:iCs/>
                <w:sz w:val="20"/>
                <w:szCs w:val="20"/>
                <w:lang w:val="id-ID"/>
              </w:rPr>
              <w:t>sustainable development</w:t>
            </w:r>
            <w:r w:rsidRPr="0081080D">
              <w:rPr>
                <w:rFonts w:ascii="Times New Roman" w:hAnsi="Times New Roman" w:cs="Times New Roman"/>
                <w:bCs/>
                <w:sz w:val="20"/>
                <w:szCs w:val="20"/>
                <w:lang w:val="id-ID"/>
              </w:rPr>
              <w:t xml:space="preserve">, namun </w:t>
            </w:r>
            <w:r w:rsidRPr="0081080D">
              <w:rPr>
                <w:rFonts w:ascii="Times New Roman" w:hAnsi="Times New Roman" w:cs="Times New Roman"/>
                <w:bCs/>
                <w:i/>
                <w:iCs/>
                <w:sz w:val="20"/>
                <w:szCs w:val="20"/>
                <w:lang w:val="id-ID"/>
              </w:rPr>
              <w:t xml:space="preserve">environmental cost </w:t>
            </w:r>
            <w:r w:rsidRPr="0081080D">
              <w:rPr>
                <w:rFonts w:ascii="Times New Roman" w:hAnsi="Times New Roman" w:cs="Times New Roman"/>
                <w:bCs/>
                <w:sz w:val="20"/>
                <w:szCs w:val="20"/>
                <w:lang w:val="id-ID"/>
              </w:rPr>
              <w:t xml:space="preserve">tidak berpengaruh terhadap peningkatan </w:t>
            </w:r>
            <w:r w:rsidRPr="0081080D">
              <w:rPr>
                <w:rFonts w:ascii="Times New Roman" w:hAnsi="Times New Roman" w:cs="Times New Roman"/>
                <w:bCs/>
                <w:i/>
                <w:iCs/>
                <w:sz w:val="20"/>
                <w:szCs w:val="20"/>
                <w:lang w:val="id-ID"/>
              </w:rPr>
              <w:t>sustainable development</w:t>
            </w:r>
            <w:r w:rsidRPr="0081080D">
              <w:rPr>
                <w:rFonts w:ascii="Times New Roman" w:hAnsi="Times New Roman" w:cs="Times New Roman"/>
                <w:bCs/>
                <w:sz w:val="20"/>
                <w:szCs w:val="20"/>
                <w:lang w:val="id-ID"/>
              </w:rPr>
              <w:t>.</w:t>
            </w:r>
          </w:p>
        </w:tc>
      </w:tr>
      <w:tr w:rsidR="00CE5BBD" w:rsidRPr="0081080D" w14:paraId="53E03B0E" w14:textId="3161FF05" w:rsidTr="000D6E65">
        <w:tc>
          <w:tcPr>
            <w:tcW w:w="0" w:type="auto"/>
          </w:tcPr>
          <w:p w14:paraId="11BA9F46" w14:textId="334EBE6C" w:rsidR="00CE5BBD" w:rsidRPr="0081080D" w:rsidRDefault="00CE5BBD" w:rsidP="00CE5BBD">
            <w:pPr>
              <w:widowControl w:val="0"/>
              <w:tabs>
                <w:tab w:val="left" w:pos="353"/>
              </w:tabs>
              <w:jc w:val="center"/>
              <w:rPr>
                <w:rFonts w:ascii="Times New Roman" w:hAnsi="Times New Roman" w:cs="Times New Roman"/>
                <w:bCs/>
                <w:sz w:val="20"/>
                <w:szCs w:val="20"/>
                <w:lang w:val="id-ID"/>
              </w:rPr>
            </w:pPr>
            <w:r w:rsidRPr="0081080D">
              <w:rPr>
                <w:rFonts w:ascii="Times New Roman" w:hAnsi="Times New Roman" w:cs="Times New Roman"/>
                <w:bCs/>
                <w:sz w:val="20"/>
                <w:szCs w:val="20"/>
                <w:lang w:val="id-ID"/>
              </w:rPr>
              <w:t>3.</w:t>
            </w:r>
          </w:p>
        </w:tc>
        <w:tc>
          <w:tcPr>
            <w:tcW w:w="0" w:type="auto"/>
          </w:tcPr>
          <w:p w14:paraId="6EEC1058" w14:textId="0C0E9B3E" w:rsidR="00CE5BBD" w:rsidRPr="00E06154" w:rsidRDefault="00CE5BBD" w:rsidP="00CE5BBD">
            <w:pPr>
              <w:widowControl w:val="0"/>
              <w:tabs>
                <w:tab w:val="left" w:pos="353"/>
              </w:tabs>
              <w:rPr>
                <w:rFonts w:ascii="Times New Roman" w:hAnsi="Times New Roman" w:cs="Times New Roman"/>
                <w:bCs/>
                <w:i/>
                <w:iCs/>
                <w:sz w:val="20"/>
                <w:szCs w:val="20"/>
                <w:lang w:val="id-ID"/>
              </w:rPr>
            </w:pPr>
            <w:r w:rsidRPr="0081080D">
              <w:rPr>
                <w:rFonts w:ascii="Times New Roman" w:hAnsi="Times New Roman" w:cs="Times New Roman"/>
                <w:bCs/>
                <w:sz w:val="20"/>
                <w:szCs w:val="20"/>
                <w:lang w:val="id-ID"/>
              </w:rPr>
              <w:t>Khotimah</w:t>
            </w:r>
            <w:r w:rsidR="00E06154">
              <w:rPr>
                <w:rFonts w:ascii="Times New Roman" w:hAnsi="Times New Roman" w:cs="Times New Roman"/>
                <w:bCs/>
                <w:sz w:val="20"/>
                <w:szCs w:val="20"/>
                <w:lang w:val="id-ID"/>
              </w:rPr>
              <w:t xml:space="preserve"> </w:t>
            </w:r>
            <w:r w:rsidR="00E06154">
              <w:rPr>
                <w:rFonts w:ascii="Times New Roman" w:hAnsi="Times New Roman" w:cs="Times New Roman"/>
                <w:bCs/>
                <w:i/>
                <w:iCs/>
                <w:sz w:val="20"/>
                <w:szCs w:val="20"/>
                <w:lang w:val="id-ID"/>
              </w:rPr>
              <w:t>et al.</w:t>
            </w:r>
          </w:p>
          <w:p w14:paraId="3F7CEC7D" w14:textId="713BFB5F"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t>(2024)</w:t>
            </w:r>
          </w:p>
        </w:tc>
        <w:tc>
          <w:tcPr>
            <w:tcW w:w="1867" w:type="dxa"/>
          </w:tcPr>
          <w:p w14:paraId="25277203" w14:textId="77777777"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t xml:space="preserve">X: </w:t>
            </w:r>
            <w:r w:rsidRPr="0081080D">
              <w:rPr>
                <w:rFonts w:ascii="Times New Roman" w:hAnsi="Times New Roman" w:cs="Times New Roman"/>
                <w:bCs/>
                <w:i/>
                <w:iCs/>
                <w:sz w:val="20"/>
                <w:szCs w:val="20"/>
                <w:lang w:val="id-ID"/>
              </w:rPr>
              <w:t>Green Intellectual Capital, Good Corporate Governance</w:t>
            </w:r>
            <w:r w:rsidRPr="0081080D">
              <w:rPr>
                <w:rFonts w:ascii="Times New Roman" w:hAnsi="Times New Roman" w:cs="Times New Roman"/>
                <w:bCs/>
                <w:sz w:val="20"/>
                <w:szCs w:val="20"/>
                <w:lang w:val="id-ID"/>
              </w:rPr>
              <w:t xml:space="preserve">, </w:t>
            </w:r>
            <w:r w:rsidRPr="0081080D">
              <w:rPr>
                <w:rFonts w:ascii="Times New Roman" w:hAnsi="Times New Roman" w:cs="Times New Roman"/>
                <w:bCs/>
                <w:i/>
                <w:iCs/>
                <w:sz w:val="20"/>
                <w:szCs w:val="20"/>
                <w:lang w:val="id-ID"/>
              </w:rPr>
              <w:t>Growth Option</w:t>
            </w:r>
            <w:r w:rsidRPr="0081080D">
              <w:rPr>
                <w:rFonts w:ascii="Times New Roman" w:hAnsi="Times New Roman" w:cs="Times New Roman"/>
                <w:bCs/>
                <w:sz w:val="20"/>
                <w:szCs w:val="20"/>
                <w:lang w:val="id-ID"/>
              </w:rPr>
              <w:t xml:space="preserve"> </w:t>
            </w:r>
          </w:p>
          <w:p w14:paraId="754D925C" w14:textId="77777777" w:rsidR="00CE5BBD" w:rsidRPr="0081080D" w:rsidRDefault="00CE5BBD" w:rsidP="00CE5BBD">
            <w:pPr>
              <w:widowControl w:val="0"/>
              <w:tabs>
                <w:tab w:val="left" w:pos="353"/>
              </w:tabs>
              <w:rPr>
                <w:rFonts w:ascii="Times New Roman" w:hAnsi="Times New Roman" w:cs="Times New Roman"/>
                <w:bCs/>
                <w:sz w:val="20"/>
                <w:szCs w:val="20"/>
                <w:lang w:val="id-ID"/>
              </w:rPr>
            </w:pPr>
          </w:p>
          <w:p w14:paraId="368949C2" w14:textId="3BF4D93F"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t xml:space="preserve">Y: </w:t>
            </w:r>
            <w:r w:rsidRPr="0081080D">
              <w:rPr>
                <w:rFonts w:ascii="Times New Roman" w:hAnsi="Times New Roman" w:cs="Times New Roman"/>
                <w:bCs/>
                <w:i/>
                <w:iCs/>
                <w:sz w:val="20"/>
                <w:szCs w:val="20"/>
                <w:lang w:val="id-ID"/>
              </w:rPr>
              <w:t>Sustainability Performance</w:t>
            </w:r>
          </w:p>
        </w:tc>
        <w:tc>
          <w:tcPr>
            <w:tcW w:w="1563" w:type="dxa"/>
          </w:tcPr>
          <w:p w14:paraId="4D3400BE" w14:textId="067F17D6" w:rsidR="00CE5BBD" w:rsidRPr="0081080D" w:rsidRDefault="00CE5BBD" w:rsidP="00CE5BBD">
            <w:pPr>
              <w:widowControl w:val="0"/>
              <w:tabs>
                <w:tab w:val="left" w:pos="353"/>
              </w:tabs>
              <w:jc w:val="both"/>
              <w:rPr>
                <w:rFonts w:ascii="Times New Roman" w:hAnsi="Times New Roman" w:cs="Times New Roman"/>
                <w:bCs/>
                <w:i/>
                <w:iCs/>
                <w:sz w:val="20"/>
                <w:szCs w:val="20"/>
                <w:lang w:val="id-ID"/>
              </w:rPr>
            </w:pPr>
            <w:r>
              <w:rPr>
                <w:rFonts w:ascii="Times New Roman" w:hAnsi="Times New Roman" w:cs="Times New Roman"/>
                <w:sz w:val="20"/>
                <w:szCs w:val="20"/>
              </w:rPr>
              <w:t>R</w:t>
            </w:r>
            <w:r w:rsidRPr="0030500D">
              <w:rPr>
                <w:rFonts w:ascii="Times New Roman" w:hAnsi="Times New Roman" w:cs="Times New Roman"/>
                <w:sz w:val="20"/>
                <w:szCs w:val="20"/>
              </w:rPr>
              <w:t xml:space="preserve">egresi data panel menggunakan Eviews </w:t>
            </w:r>
            <w:r>
              <w:rPr>
                <w:rFonts w:ascii="Times New Roman" w:hAnsi="Times New Roman" w:cs="Times New Roman"/>
                <w:sz w:val="20"/>
                <w:szCs w:val="20"/>
              </w:rPr>
              <w:t>12.</w:t>
            </w:r>
          </w:p>
        </w:tc>
        <w:tc>
          <w:tcPr>
            <w:tcW w:w="0" w:type="auto"/>
          </w:tcPr>
          <w:p w14:paraId="3B3F093F" w14:textId="166CDB9B" w:rsidR="00CE5BBD" w:rsidRDefault="00CE5BBD" w:rsidP="00CE5BBD">
            <w:pPr>
              <w:widowControl w:val="0"/>
              <w:tabs>
                <w:tab w:val="left" w:pos="353"/>
              </w:tabs>
              <w:jc w:val="both"/>
              <w:rPr>
                <w:rFonts w:ascii="Times New Roman" w:hAnsi="Times New Roman" w:cs="Times New Roman"/>
                <w:bCs/>
                <w:sz w:val="20"/>
                <w:szCs w:val="20"/>
                <w:lang w:val="id-ID"/>
              </w:rPr>
            </w:pPr>
            <w:r w:rsidRPr="0081080D">
              <w:rPr>
                <w:rFonts w:ascii="Times New Roman" w:hAnsi="Times New Roman" w:cs="Times New Roman"/>
                <w:bCs/>
                <w:i/>
                <w:iCs/>
                <w:sz w:val="20"/>
                <w:szCs w:val="20"/>
                <w:lang w:val="id-ID"/>
              </w:rPr>
              <w:t>Good corporate governance</w:t>
            </w:r>
            <w:r w:rsidRPr="0081080D">
              <w:rPr>
                <w:rFonts w:ascii="Times New Roman" w:hAnsi="Times New Roman" w:cs="Times New Roman"/>
                <w:bCs/>
                <w:sz w:val="20"/>
                <w:szCs w:val="20"/>
                <w:lang w:val="id-ID"/>
              </w:rPr>
              <w:t xml:space="preserve"> berpengaruh positif terhadap kinerja keberlanjutan, sementara </w:t>
            </w:r>
            <w:r w:rsidRPr="0081080D">
              <w:rPr>
                <w:rFonts w:ascii="Times New Roman" w:hAnsi="Times New Roman" w:cs="Times New Roman"/>
                <w:bCs/>
                <w:i/>
                <w:iCs/>
                <w:sz w:val="20"/>
                <w:szCs w:val="20"/>
                <w:lang w:val="id-ID"/>
              </w:rPr>
              <w:t xml:space="preserve">green intellectual capital </w:t>
            </w:r>
            <w:r w:rsidRPr="0081080D">
              <w:rPr>
                <w:rFonts w:ascii="Times New Roman" w:hAnsi="Times New Roman" w:cs="Times New Roman"/>
                <w:bCs/>
                <w:sz w:val="20"/>
                <w:szCs w:val="20"/>
                <w:lang w:val="id-ID"/>
              </w:rPr>
              <w:t>tidak berpengaruh.</w:t>
            </w:r>
          </w:p>
          <w:p w14:paraId="4BDF62DB" w14:textId="77777777" w:rsidR="00CE5BBD" w:rsidRPr="0081080D" w:rsidRDefault="00CE5BBD" w:rsidP="00CE5BBD">
            <w:pPr>
              <w:widowControl w:val="0"/>
              <w:tabs>
                <w:tab w:val="left" w:pos="353"/>
              </w:tabs>
              <w:jc w:val="both"/>
              <w:rPr>
                <w:rFonts w:ascii="Times New Roman" w:hAnsi="Times New Roman" w:cs="Times New Roman"/>
                <w:bCs/>
                <w:i/>
                <w:iCs/>
                <w:sz w:val="20"/>
                <w:szCs w:val="20"/>
                <w:lang w:val="id-ID"/>
              </w:rPr>
            </w:pPr>
          </w:p>
        </w:tc>
      </w:tr>
      <w:tr w:rsidR="00CE5BBD" w:rsidRPr="0081080D" w14:paraId="18BD6641" w14:textId="5317F52D" w:rsidTr="000D6E65">
        <w:tc>
          <w:tcPr>
            <w:tcW w:w="0" w:type="auto"/>
          </w:tcPr>
          <w:p w14:paraId="149A8460" w14:textId="7C4F6C64" w:rsidR="00CE5BBD" w:rsidRPr="0081080D" w:rsidRDefault="00CE5BBD" w:rsidP="00CE5BBD">
            <w:pPr>
              <w:widowControl w:val="0"/>
              <w:tabs>
                <w:tab w:val="left" w:pos="353"/>
              </w:tabs>
              <w:jc w:val="center"/>
              <w:rPr>
                <w:rFonts w:ascii="Times New Roman" w:hAnsi="Times New Roman" w:cs="Times New Roman"/>
                <w:bCs/>
                <w:sz w:val="20"/>
                <w:szCs w:val="20"/>
                <w:lang w:val="id-ID"/>
              </w:rPr>
            </w:pPr>
            <w:r w:rsidRPr="0081080D">
              <w:rPr>
                <w:rFonts w:ascii="Times New Roman" w:hAnsi="Times New Roman" w:cs="Times New Roman"/>
                <w:bCs/>
                <w:sz w:val="20"/>
                <w:szCs w:val="20"/>
                <w:lang w:val="id-ID"/>
              </w:rPr>
              <w:t>4.</w:t>
            </w:r>
          </w:p>
        </w:tc>
        <w:tc>
          <w:tcPr>
            <w:tcW w:w="0" w:type="auto"/>
          </w:tcPr>
          <w:p w14:paraId="06D50CE7" w14:textId="4519968A"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t>Anggraini</w:t>
            </w:r>
            <w:r w:rsidR="00E06154">
              <w:rPr>
                <w:rFonts w:ascii="Times New Roman" w:hAnsi="Times New Roman" w:cs="Times New Roman"/>
                <w:bCs/>
                <w:sz w:val="20"/>
                <w:szCs w:val="20"/>
                <w:lang w:val="id-ID"/>
              </w:rPr>
              <w:t xml:space="preserve"> </w:t>
            </w:r>
            <w:r w:rsidR="00E06154">
              <w:rPr>
                <w:rFonts w:ascii="Times New Roman" w:hAnsi="Times New Roman" w:cs="Times New Roman"/>
                <w:bCs/>
                <w:i/>
                <w:iCs/>
                <w:sz w:val="20"/>
                <w:szCs w:val="20"/>
                <w:lang w:val="id-ID"/>
              </w:rPr>
              <w:t xml:space="preserve">et al. </w:t>
            </w:r>
            <w:r w:rsidRPr="0081080D">
              <w:rPr>
                <w:rFonts w:ascii="Times New Roman" w:hAnsi="Times New Roman" w:cs="Times New Roman"/>
                <w:bCs/>
                <w:sz w:val="20"/>
                <w:szCs w:val="20"/>
                <w:lang w:val="id-ID"/>
              </w:rPr>
              <w:br/>
              <w:t>(2024)</w:t>
            </w:r>
          </w:p>
        </w:tc>
        <w:tc>
          <w:tcPr>
            <w:tcW w:w="1867" w:type="dxa"/>
          </w:tcPr>
          <w:p w14:paraId="6A2AE96A" w14:textId="77777777" w:rsidR="00CE5BBD" w:rsidRPr="0081080D" w:rsidRDefault="00CE5BBD" w:rsidP="00CE5BBD">
            <w:pPr>
              <w:widowControl w:val="0"/>
              <w:tabs>
                <w:tab w:val="left" w:pos="353"/>
              </w:tabs>
              <w:rPr>
                <w:rFonts w:ascii="Times New Roman" w:hAnsi="Times New Roman" w:cs="Times New Roman"/>
                <w:bCs/>
                <w:i/>
                <w:iCs/>
                <w:sz w:val="20"/>
                <w:szCs w:val="20"/>
                <w:lang w:val="id-ID"/>
              </w:rPr>
            </w:pPr>
            <w:r w:rsidRPr="0081080D">
              <w:rPr>
                <w:rFonts w:ascii="Times New Roman" w:hAnsi="Times New Roman" w:cs="Times New Roman"/>
                <w:bCs/>
                <w:sz w:val="20"/>
                <w:szCs w:val="20"/>
                <w:lang w:val="id-ID"/>
              </w:rPr>
              <w:t xml:space="preserve">X: </w:t>
            </w:r>
            <w:r w:rsidRPr="0081080D">
              <w:rPr>
                <w:rFonts w:ascii="Times New Roman" w:hAnsi="Times New Roman" w:cs="Times New Roman"/>
                <w:bCs/>
                <w:i/>
                <w:iCs/>
                <w:sz w:val="20"/>
                <w:szCs w:val="20"/>
                <w:lang w:val="id-ID"/>
              </w:rPr>
              <w:t>Good Corporate Governance, Green Intellectual</w:t>
            </w:r>
            <w:r w:rsidRPr="0081080D">
              <w:rPr>
                <w:rFonts w:ascii="Times New Roman" w:hAnsi="Times New Roman" w:cs="Times New Roman"/>
                <w:bCs/>
                <w:sz w:val="20"/>
                <w:szCs w:val="20"/>
                <w:lang w:val="id-ID"/>
              </w:rPr>
              <w:t xml:space="preserve"> </w:t>
            </w:r>
            <w:r w:rsidRPr="0081080D">
              <w:rPr>
                <w:rFonts w:ascii="Times New Roman" w:hAnsi="Times New Roman" w:cs="Times New Roman"/>
                <w:bCs/>
                <w:i/>
                <w:iCs/>
                <w:sz w:val="20"/>
                <w:szCs w:val="20"/>
                <w:lang w:val="id-ID"/>
              </w:rPr>
              <w:t>Capital</w:t>
            </w:r>
          </w:p>
          <w:p w14:paraId="365CABF9" w14:textId="0B496D1D"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lang w:val="id-ID"/>
              </w:rPr>
              <w:br/>
              <w:t xml:space="preserve">Y: </w:t>
            </w:r>
            <w:r w:rsidRPr="0081080D">
              <w:rPr>
                <w:rFonts w:ascii="Times New Roman" w:hAnsi="Times New Roman" w:cs="Times New Roman"/>
                <w:bCs/>
                <w:i/>
                <w:iCs/>
                <w:sz w:val="20"/>
                <w:szCs w:val="20"/>
                <w:lang w:val="id-ID"/>
              </w:rPr>
              <w:t>Sustainability Performance</w:t>
            </w:r>
            <w:r w:rsidRPr="0081080D">
              <w:rPr>
                <w:rFonts w:ascii="Times New Roman" w:hAnsi="Times New Roman" w:cs="Times New Roman"/>
                <w:bCs/>
                <w:sz w:val="20"/>
                <w:szCs w:val="20"/>
                <w:lang w:val="id-ID"/>
              </w:rPr>
              <w:t xml:space="preserve"> </w:t>
            </w:r>
            <w:r w:rsidRPr="0081080D">
              <w:rPr>
                <w:rFonts w:ascii="Times New Roman" w:hAnsi="Times New Roman" w:cs="Times New Roman"/>
                <w:bCs/>
                <w:sz w:val="20"/>
                <w:szCs w:val="20"/>
                <w:lang w:val="id-ID"/>
              </w:rPr>
              <w:br/>
              <w:t xml:space="preserve">Z: </w:t>
            </w:r>
            <w:r w:rsidRPr="0081080D">
              <w:rPr>
                <w:rFonts w:ascii="Times New Roman" w:hAnsi="Times New Roman" w:cs="Times New Roman"/>
                <w:bCs/>
                <w:i/>
                <w:iCs/>
                <w:sz w:val="20"/>
                <w:szCs w:val="20"/>
                <w:lang w:val="id-ID"/>
              </w:rPr>
              <w:t>Compelexity of the Company</w:t>
            </w:r>
          </w:p>
        </w:tc>
        <w:tc>
          <w:tcPr>
            <w:tcW w:w="1563" w:type="dxa"/>
          </w:tcPr>
          <w:p w14:paraId="2DE968CB" w14:textId="54C20DEF" w:rsidR="00CE5BBD" w:rsidRPr="0081080D" w:rsidRDefault="00CE5BBD" w:rsidP="00CE5BBD">
            <w:pPr>
              <w:widowControl w:val="0"/>
              <w:tabs>
                <w:tab w:val="left" w:pos="353"/>
              </w:tabs>
              <w:jc w:val="both"/>
              <w:rPr>
                <w:rFonts w:ascii="Times New Roman" w:hAnsi="Times New Roman" w:cs="Times New Roman"/>
                <w:bCs/>
                <w:i/>
                <w:iCs/>
                <w:sz w:val="20"/>
                <w:szCs w:val="20"/>
              </w:rPr>
            </w:pPr>
            <w:r>
              <w:rPr>
                <w:rFonts w:ascii="Times New Roman" w:hAnsi="Times New Roman" w:cs="Times New Roman"/>
                <w:sz w:val="20"/>
                <w:szCs w:val="20"/>
              </w:rPr>
              <w:t>R</w:t>
            </w:r>
            <w:r w:rsidRPr="0030500D">
              <w:rPr>
                <w:rFonts w:ascii="Times New Roman" w:hAnsi="Times New Roman" w:cs="Times New Roman"/>
                <w:sz w:val="20"/>
                <w:szCs w:val="20"/>
              </w:rPr>
              <w:t>egresi data panel menggunakan aplikasi Microsoft Excel dan Eviews 9.</w:t>
            </w:r>
          </w:p>
        </w:tc>
        <w:tc>
          <w:tcPr>
            <w:tcW w:w="0" w:type="auto"/>
          </w:tcPr>
          <w:p w14:paraId="1C3E2FD3" w14:textId="489C5259" w:rsidR="00CE5BBD" w:rsidRPr="0081080D" w:rsidRDefault="00CE5BBD" w:rsidP="00CE5BBD">
            <w:pPr>
              <w:widowControl w:val="0"/>
              <w:tabs>
                <w:tab w:val="left" w:pos="353"/>
              </w:tabs>
              <w:jc w:val="both"/>
              <w:rPr>
                <w:rFonts w:ascii="Times New Roman" w:hAnsi="Times New Roman" w:cs="Times New Roman"/>
                <w:bCs/>
                <w:i/>
                <w:iCs/>
                <w:sz w:val="20"/>
                <w:szCs w:val="20"/>
                <w:lang w:val="id-ID"/>
              </w:rPr>
            </w:pPr>
            <w:r w:rsidRPr="0081080D">
              <w:rPr>
                <w:rFonts w:ascii="Times New Roman" w:hAnsi="Times New Roman" w:cs="Times New Roman"/>
                <w:bCs/>
                <w:i/>
                <w:iCs/>
                <w:sz w:val="20"/>
                <w:szCs w:val="20"/>
              </w:rPr>
              <w:t>Good corporate governance, green intellectual capital</w:t>
            </w:r>
            <w:r w:rsidRPr="0081080D">
              <w:rPr>
                <w:rFonts w:ascii="Times New Roman" w:hAnsi="Times New Roman" w:cs="Times New Roman"/>
                <w:bCs/>
                <w:sz w:val="20"/>
                <w:szCs w:val="20"/>
              </w:rPr>
              <w:t xml:space="preserve"> berpengaruh positif terhadap </w:t>
            </w:r>
            <w:r w:rsidRPr="0081080D">
              <w:rPr>
                <w:rFonts w:ascii="Times New Roman" w:hAnsi="Times New Roman" w:cs="Times New Roman"/>
                <w:bCs/>
                <w:i/>
                <w:iCs/>
                <w:sz w:val="20"/>
                <w:szCs w:val="20"/>
              </w:rPr>
              <w:t>sustainability performance.</w:t>
            </w:r>
          </w:p>
        </w:tc>
      </w:tr>
      <w:tr w:rsidR="00CE5BBD" w:rsidRPr="0081080D" w14:paraId="291FE214" w14:textId="77777777" w:rsidTr="000D6E65">
        <w:tc>
          <w:tcPr>
            <w:tcW w:w="0" w:type="auto"/>
          </w:tcPr>
          <w:p w14:paraId="57A15341" w14:textId="2F54AF25" w:rsidR="00CE5BBD" w:rsidRPr="0081080D" w:rsidRDefault="00CE5BBD" w:rsidP="00CE5BBD">
            <w:pPr>
              <w:widowControl w:val="0"/>
              <w:tabs>
                <w:tab w:val="left" w:pos="353"/>
              </w:tabs>
              <w:jc w:val="center"/>
              <w:rPr>
                <w:rFonts w:ascii="Times New Roman" w:hAnsi="Times New Roman" w:cs="Times New Roman"/>
                <w:bCs/>
                <w:sz w:val="20"/>
                <w:szCs w:val="20"/>
                <w:lang w:val="id-ID"/>
              </w:rPr>
            </w:pPr>
            <w:r w:rsidRPr="0081080D">
              <w:rPr>
                <w:rFonts w:ascii="Times New Roman" w:hAnsi="Times New Roman" w:cs="Times New Roman"/>
                <w:bCs/>
                <w:sz w:val="20"/>
                <w:szCs w:val="20"/>
                <w:lang w:val="id-ID"/>
              </w:rPr>
              <w:t>5.</w:t>
            </w:r>
          </w:p>
        </w:tc>
        <w:tc>
          <w:tcPr>
            <w:tcW w:w="0" w:type="auto"/>
          </w:tcPr>
          <w:p w14:paraId="5ECFEF10" w14:textId="126A4539" w:rsidR="00CE5BBD" w:rsidRPr="0081080D" w:rsidRDefault="00CE5BBD" w:rsidP="00CE5BBD">
            <w:pPr>
              <w:widowControl w:val="0"/>
              <w:tabs>
                <w:tab w:val="left" w:pos="353"/>
              </w:tabs>
              <w:rPr>
                <w:rFonts w:ascii="Times New Roman" w:hAnsi="Times New Roman" w:cs="Times New Roman"/>
                <w:bCs/>
                <w:sz w:val="20"/>
                <w:szCs w:val="20"/>
              </w:rPr>
            </w:pPr>
            <w:r w:rsidRPr="0081080D">
              <w:rPr>
                <w:rFonts w:ascii="Times New Roman" w:hAnsi="Times New Roman" w:cs="Times New Roman"/>
                <w:bCs/>
                <w:sz w:val="20"/>
                <w:szCs w:val="20"/>
                <w:lang w:val="id-ID"/>
              </w:rPr>
              <w:t>Mahayana</w:t>
            </w:r>
            <w:r w:rsidR="00E06154">
              <w:rPr>
                <w:rFonts w:ascii="Times New Roman" w:hAnsi="Times New Roman" w:cs="Times New Roman"/>
                <w:bCs/>
                <w:sz w:val="20"/>
                <w:szCs w:val="20"/>
                <w:lang w:val="id-ID"/>
              </w:rPr>
              <w:t xml:space="preserve"> </w:t>
            </w:r>
            <w:r w:rsidR="00E06154" w:rsidRPr="00E06154">
              <w:rPr>
                <w:rFonts w:ascii="Times New Roman" w:hAnsi="Times New Roman" w:cs="Times New Roman"/>
                <w:bCs/>
                <w:i/>
                <w:iCs/>
                <w:sz w:val="20"/>
                <w:szCs w:val="20"/>
                <w:lang w:val="id-ID"/>
              </w:rPr>
              <w:t>et al.</w:t>
            </w:r>
          </w:p>
          <w:p w14:paraId="6303D215" w14:textId="6A1323BC"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sz w:val="20"/>
                <w:szCs w:val="20"/>
              </w:rPr>
              <w:t>(2024)</w:t>
            </w:r>
          </w:p>
        </w:tc>
        <w:tc>
          <w:tcPr>
            <w:tcW w:w="1867" w:type="dxa"/>
          </w:tcPr>
          <w:p w14:paraId="7B4EC4DA" w14:textId="77777777" w:rsidR="00CE5BBD" w:rsidRPr="0081080D" w:rsidRDefault="00CE5BBD" w:rsidP="00CE5BBD">
            <w:pPr>
              <w:widowControl w:val="0"/>
              <w:tabs>
                <w:tab w:val="left" w:pos="353"/>
              </w:tabs>
              <w:rPr>
                <w:rFonts w:ascii="Times New Roman" w:hAnsi="Times New Roman" w:cs="Times New Roman"/>
                <w:bCs/>
                <w:i/>
                <w:iCs/>
                <w:sz w:val="20"/>
                <w:szCs w:val="20"/>
                <w:lang w:val="id-ID"/>
              </w:rPr>
            </w:pPr>
            <w:r w:rsidRPr="0081080D">
              <w:rPr>
                <w:rFonts w:ascii="Times New Roman" w:hAnsi="Times New Roman" w:cs="Times New Roman"/>
                <w:bCs/>
                <w:sz w:val="20"/>
                <w:szCs w:val="20"/>
                <w:lang w:val="id-ID"/>
              </w:rPr>
              <w:t xml:space="preserve">X: </w:t>
            </w:r>
            <w:r w:rsidRPr="0081080D">
              <w:rPr>
                <w:rFonts w:ascii="Times New Roman" w:hAnsi="Times New Roman" w:cs="Times New Roman"/>
                <w:bCs/>
                <w:i/>
                <w:iCs/>
                <w:sz w:val="20"/>
                <w:szCs w:val="20"/>
                <w:lang w:val="id-ID"/>
              </w:rPr>
              <w:t>Green Accounting, Intellectual Capital</w:t>
            </w:r>
          </w:p>
          <w:p w14:paraId="249F57EE" w14:textId="17E2CC12" w:rsidR="00CE5BBD" w:rsidRPr="0081080D" w:rsidRDefault="00CE5BBD" w:rsidP="00CE5BBD">
            <w:pPr>
              <w:widowControl w:val="0"/>
              <w:tabs>
                <w:tab w:val="left" w:pos="353"/>
              </w:tabs>
              <w:rPr>
                <w:rFonts w:ascii="Times New Roman" w:hAnsi="Times New Roman" w:cs="Times New Roman"/>
                <w:bCs/>
                <w:sz w:val="20"/>
                <w:szCs w:val="20"/>
                <w:lang w:val="id-ID"/>
              </w:rPr>
            </w:pPr>
            <w:r w:rsidRPr="0081080D">
              <w:rPr>
                <w:rFonts w:ascii="Times New Roman" w:hAnsi="Times New Roman" w:cs="Times New Roman"/>
                <w:bCs/>
                <w:i/>
                <w:iCs/>
                <w:sz w:val="20"/>
                <w:szCs w:val="20"/>
                <w:lang w:val="id-ID"/>
              </w:rPr>
              <w:br/>
            </w:r>
            <w:r w:rsidRPr="0081080D">
              <w:rPr>
                <w:rFonts w:ascii="Times New Roman" w:hAnsi="Times New Roman" w:cs="Times New Roman"/>
                <w:bCs/>
                <w:sz w:val="20"/>
                <w:szCs w:val="20"/>
                <w:lang w:val="id-ID"/>
              </w:rPr>
              <w:t xml:space="preserve">Y: </w:t>
            </w:r>
            <w:r w:rsidRPr="0081080D">
              <w:rPr>
                <w:rFonts w:ascii="Times New Roman" w:hAnsi="Times New Roman" w:cs="Times New Roman"/>
                <w:bCs/>
                <w:i/>
                <w:iCs/>
                <w:sz w:val="20"/>
                <w:szCs w:val="20"/>
                <w:lang w:val="id-ID"/>
              </w:rPr>
              <w:t>Corporate Sustainability Performance</w:t>
            </w:r>
          </w:p>
        </w:tc>
        <w:tc>
          <w:tcPr>
            <w:tcW w:w="1563" w:type="dxa"/>
          </w:tcPr>
          <w:p w14:paraId="339D7592" w14:textId="77777777" w:rsidR="00CE5BBD" w:rsidRDefault="00CE5BBD" w:rsidP="00CE5BBD">
            <w:pPr>
              <w:widowControl w:val="0"/>
              <w:tabs>
                <w:tab w:val="left" w:pos="353"/>
              </w:tabs>
              <w:jc w:val="both"/>
              <w:rPr>
                <w:rFonts w:ascii="Times New Roman" w:hAnsi="Times New Roman" w:cs="Times New Roman"/>
                <w:bCs/>
                <w:sz w:val="20"/>
                <w:szCs w:val="20"/>
                <w:lang w:val="id-ID"/>
              </w:rPr>
            </w:pPr>
            <w:r>
              <w:rPr>
                <w:rFonts w:ascii="Times New Roman" w:hAnsi="Times New Roman" w:cs="Times New Roman"/>
                <w:bCs/>
                <w:sz w:val="20"/>
                <w:szCs w:val="20"/>
                <w:lang w:val="id-ID"/>
              </w:rPr>
              <w:t>R</w:t>
            </w:r>
            <w:r w:rsidRPr="003D7B3D">
              <w:rPr>
                <w:rFonts w:ascii="Times New Roman" w:hAnsi="Times New Roman" w:cs="Times New Roman"/>
                <w:bCs/>
                <w:sz w:val="20"/>
                <w:szCs w:val="20"/>
                <w:lang w:val="id-ID"/>
              </w:rPr>
              <w:t>egresi linear berganda menggunakan program SPSS.</w:t>
            </w:r>
          </w:p>
          <w:p w14:paraId="645BA6DD" w14:textId="77777777" w:rsidR="00CE5BBD" w:rsidRPr="0081080D" w:rsidRDefault="00CE5BBD" w:rsidP="00CE5BBD">
            <w:pPr>
              <w:widowControl w:val="0"/>
              <w:tabs>
                <w:tab w:val="left" w:pos="353"/>
              </w:tabs>
              <w:jc w:val="both"/>
              <w:rPr>
                <w:rFonts w:ascii="Times New Roman" w:hAnsi="Times New Roman" w:cs="Times New Roman"/>
                <w:bCs/>
                <w:i/>
                <w:iCs/>
                <w:sz w:val="20"/>
                <w:szCs w:val="20"/>
                <w:lang w:val="id-ID"/>
              </w:rPr>
            </w:pPr>
          </w:p>
        </w:tc>
        <w:tc>
          <w:tcPr>
            <w:tcW w:w="0" w:type="auto"/>
          </w:tcPr>
          <w:p w14:paraId="0FFD194F" w14:textId="67501D47" w:rsidR="00CE5BBD" w:rsidRPr="0081080D" w:rsidRDefault="00CE5BBD" w:rsidP="00CE5BBD">
            <w:pPr>
              <w:widowControl w:val="0"/>
              <w:tabs>
                <w:tab w:val="left" w:pos="353"/>
              </w:tabs>
              <w:jc w:val="both"/>
              <w:rPr>
                <w:rFonts w:ascii="Times New Roman" w:hAnsi="Times New Roman" w:cs="Times New Roman"/>
                <w:bCs/>
                <w:i/>
                <w:iCs/>
                <w:sz w:val="20"/>
                <w:szCs w:val="20"/>
              </w:rPr>
            </w:pPr>
            <w:r w:rsidRPr="0081080D">
              <w:rPr>
                <w:rFonts w:ascii="Times New Roman" w:hAnsi="Times New Roman" w:cs="Times New Roman"/>
                <w:bCs/>
                <w:i/>
                <w:iCs/>
                <w:sz w:val="20"/>
                <w:szCs w:val="20"/>
                <w:lang w:val="id-ID"/>
              </w:rPr>
              <w:t>Intellectual capital</w:t>
            </w:r>
            <w:r w:rsidRPr="0081080D">
              <w:rPr>
                <w:rFonts w:ascii="Times New Roman" w:hAnsi="Times New Roman" w:cs="Times New Roman"/>
                <w:bCs/>
                <w:sz w:val="20"/>
                <w:szCs w:val="20"/>
                <w:lang w:val="id-ID"/>
              </w:rPr>
              <w:t xml:space="preserve"> berpengaruh positif terhadap </w:t>
            </w:r>
            <w:r w:rsidRPr="0081080D">
              <w:rPr>
                <w:rFonts w:ascii="Times New Roman" w:hAnsi="Times New Roman" w:cs="Times New Roman"/>
                <w:bCs/>
                <w:i/>
                <w:iCs/>
                <w:sz w:val="20"/>
                <w:szCs w:val="20"/>
                <w:lang w:val="id-ID"/>
              </w:rPr>
              <w:t>Corporate Sustainability Performance</w:t>
            </w:r>
          </w:p>
        </w:tc>
      </w:tr>
      <w:tr w:rsidR="002D4570" w:rsidRPr="0081080D" w14:paraId="68323A90" w14:textId="77777777" w:rsidTr="000D6E65">
        <w:tc>
          <w:tcPr>
            <w:tcW w:w="0" w:type="auto"/>
          </w:tcPr>
          <w:p w14:paraId="6448077D" w14:textId="16430957" w:rsidR="002D4570" w:rsidRPr="0081080D" w:rsidRDefault="002D4570" w:rsidP="002D4570">
            <w:pPr>
              <w:widowControl w:val="0"/>
              <w:tabs>
                <w:tab w:val="left" w:pos="353"/>
              </w:tabs>
              <w:jc w:val="center"/>
              <w:rPr>
                <w:rFonts w:ascii="Times New Roman" w:hAnsi="Times New Roman" w:cs="Times New Roman"/>
                <w:bCs/>
                <w:sz w:val="20"/>
                <w:szCs w:val="20"/>
                <w:lang w:val="id-ID"/>
              </w:rPr>
            </w:pPr>
            <w:r w:rsidRPr="00C07876">
              <w:rPr>
                <w:rFonts w:ascii="Times New Roman" w:hAnsi="Times New Roman" w:cs="Times New Roman"/>
                <w:bCs/>
                <w:sz w:val="20"/>
                <w:szCs w:val="20"/>
                <w:lang w:val="id-ID"/>
              </w:rPr>
              <w:t>6.</w:t>
            </w:r>
          </w:p>
        </w:tc>
        <w:tc>
          <w:tcPr>
            <w:tcW w:w="0" w:type="auto"/>
          </w:tcPr>
          <w:p w14:paraId="24C9FA37" w14:textId="77777777" w:rsidR="002D4570" w:rsidRPr="00C07876" w:rsidRDefault="002D4570" w:rsidP="002D4570">
            <w:pPr>
              <w:widowControl w:val="0"/>
              <w:tabs>
                <w:tab w:val="left" w:pos="353"/>
              </w:tabs>
              <w:rPr>
                <w:rFonts w:ascii="Times New Roman" w:hAnsi="Times New Roman" w:cs="Times New Roman"/>
                <w:bCs/>
                <w:sz w:val="20"/>
                <w:szCs w:val="20"/>
                <w:lang w:val="id-ID"/>
              </w:rPr>
            </w:pPr>
            <w:r w:rsidRPr="00C07876">
              <w:rPr>
                <w:rFonts w:ascii="Times New Roman" w:hAnsi="Times New Roman" w:cs="Times New Roman"/>
                <w:bCs/>
                <w:sz w:val="20"/>
                <w:szCs w:val="20"/>
                <w:lang w:val="id-ID"/>
              </w:rPr>
              <w:t>Rohmadika &amp;Oktaviana</w:t>
            </w:r>
          </w:p>
          <w:p w14:paraId="3A54250C" w14:textId="7390DEE1" w:rsidR="002D4570" w:rsidRPr="0081080D" w:rsidRDefault="002D4570" w:rsidP="002D4570">
            <w:pPr>
              <w:widowControl w:val="0"/>
              <w:tabs>
                <w:tab w:val="left" w:pos="353"/>
              </w:tabs>
              <w:rPr>
                <w:rFonts w:ascii="Times New Roman" w:hAnsi="Times New Roman" w:cs="Times New Roman"/>
                <w:bCs/>
                <w:sz w:val="20"/>
                <w:szCs w:val="20"/>
                <w:lang w:val="id-ID"/>
              </w:rPr>
            </w:pPr>
            <w:r w:rsidRPr="00C07876">
              <w:rPr>
                <w:rFonts w:ascii="Times New Roman" w:hAnsi="Times New Roman" w:cs="Times New Roman"/>
                <w:bCs/>
                <w:sz w:val="20"/>
                <w:szCs w:val="20"/>
                <w:lang w:val="id-ID"/>
              </w:rPr>
              <w:t>(2024)</w:t>
            </w:r>
          </w:p>
        </w:tc>
        <w:tc>
          <w:tcPr>
            <w:tcW w:w="1867" w:type="dxa"/>
          </w:tcPr>
          <w:p w14:paraId="17C341D8" w14:textId="77777777" w:rsidR="002D4570" w:rsidRPr="00C07876" w:rsidRDefault="002D4570" w:rsidP="002D4570">
            <w:pPr>
              <w:widowControl w:val="0"/>
              <w:tabs>
                <w:tab w:val="left" w:pos="353"/>
              </w:tabs>
              <w:rPr>
                <w:rFonts w:ascii="Times New Roman" w:hAnsi="Times New Roman" w:cs="Times New Roman"/>
                <w:bCs/>
                <w:sz w:val="20"/>
                <w:szCs w:val="20"/>
              </w:rPr>
            </w:pPr>
            <w:r w:rsidRPr="00C07876">
              <w:rPr>
                <w:rFonts w:ascii="Times New Roman" w:hAnsi="Times New Roman" w:cs="Times New Roman"/>
                <w:bCs/>
                <w:sz w:val="20"/>
                <w:szCs w:val="20"/>
              </w:rPr>
              <w:t xml:space="preserve">X: Kinerja Keuangan, </w:t>
            </w:r>
            <w:r w:rsidRPr="00C07876">
              <w:rPr>
                <w:rFonts w:ascii="Times New Roman" w:hAnsi="Times New Roman" w:cs="Times New Roman"/>
                <w:bCs/>
                <w:i/>
                <w:iCs/>
                <w:sz w:val="20"/>
                <w:szCs w:val="20"/>
              </w:rPr>
              <w:t>Good Corporate Governance</w:t>
            </w:r>
            <w:r w:rsidRPr="00C07876">
              <w:rPr>
                <w:rFonts w:ascii="Times New Roman" w:hAnsi="Times New Roman" w:cs="Times New Roman"/>
                <w:bCs/>
                <w:sz w:val="20"/>
                <w:szCs w:val="20"/>
              </w:rPr>
              <w:t>, Manajemen Risiko</w:t>
            </w:r>
          </w:p>
          <w:p w14:paraId="38C1C8B8" w14:textId="77777777" w:rsidR="002D4570" w:rsidRPr="00C07876" w:rsidRDefault="002D4570" w:rsidP="002D4570">
            <w:pPr>
              <w:widowControl w:val="0"/>
              <w:tabs>
                <w:tab w:val="left" w:pos="353"/>
              </w:tabs>
              <w:rPr>
                <w:rFonts w:ascii="Times New Roman" w:hAnsi="Times New Roman" w:cs="Times New Roman"/>
                <w:bCs/>
                <w:sz w:val="20"/>
                <w:szCs w:val="20"/>
              </w:rPr>
            </w:pPr>
          </w:p>
          <w:p w14:paraId="491E00A5" w14:textId="7D3E1F18" w:rsidR="002D4570" w:rsidRPr="0081080D" w:rsidRDefault="002D4570" w:rsidP="002D4570">
            <w:pPr>
              <w:widowControl w:val="0"/>
              <w:tabs>
                <w:tab w:val="left" w:pos="353"/>
              </w:tabs>
              <w:rPr>
                <w:rFonts w:ascii="Times New Roman" w:hAnsi="Times New Roman" w:cs="Times New Roman"/>
                <w:bCs/>
                <w:sz w:val="20"/>
                <w:szCs w:val="20"/>
                <w:lang w:val="id-ID"/>
              </w:rPr>
            </w:pPr>
            <w:r w:rsidRPr="00C07876">
              <w:rPr>
                <w:rFonts w:ascii="Times New Roman" w:hAnsi="Times New Roman" w:cs="Times New Roman"/>
                <w:bCs/>
                <w:sz w:val="20"/>
                <w:szCs w:val="20"/>
                <w:lang w:val="sv-SE"/>
              </w:rPr>
              <w:t>Y: Kinerja Keberlanjutan Bank Syariah</w:t>
            </w:r>
          </w:p>
        </w:tc>
        <w:tc>
          <w:tcPr>
            <w:tcW w:w="1563" w:type="dxa"/>
          </w:tcPr>
          <w:p w14:paraId="1F0B9821" w14:textId="533BDD45" w:rsidR="002D4570" w:rsidRDefault="002D4570" w:rsidP="002D4570">
            <w:pPr>
              <w:widowControl w:val="0"/>
              <w:tabs>
                <w:tab w:val="left" w:pos="353"/>
              </w:tabs>
              <w:jc w:val="both"/>
              <w:rPr>
                <w:rFonts w:ascii="Times New Roman" w:hAnsi="Times New Roman" w:cs="Times New Roman"/>
                <w:bCs/>
                <w:sz w:val="20"/>
                <w:szCs w:val="20"/>
                <w:lang w:val="id-ID"/>
              </w:rPr>
            </w:pPr>
            <w:r>
              <w:rPr>
                <w:rFonts w:ascii="Times New Roman" w:hAnsi="Times New Roman" w:cs="Times New Roman"/>
                <w:sz w:val="20"/>
                <w:szCs w:val="20"/>
              </w:rPr>
              <w:t>R</w:t>
            </w:r>
            <w:r w:rsidRPr="0030500D">
              <w:rPr>
                <w:rFonts w:ascii="Times New Roman" w:hAnsi="Times New Roman" w:cs="Times New Roman"/>
                <w:sz w:val="20"/>
                <w:szCs w:val="20"/>
              </w:rPr>
              <w:t xml:space="preserve">egresi data panel menggunakan Eviews </w:t>
            </w:r>
            <w:r>
              <w:rPr>
                <w:rFonts w:ascii="Times New Roman" w:hAnsi="Times New Roman" w:cs="Times New Roman"/>
                <w:sz w:val="20"/>
                <w:szCs w:val="20"/>
              </w:rPr>
              <w:t>12.</w:t>
            </w:r>
          </w:p>
        </w:tc>
        <w:tc>
          <w:tcPr>
            <w:tcW w:w="0" w:type="auto"/>
          </w:tcPr>
          <w:p w14:paraId="1AD7E9D4" w14:textId="3AA47C27" w:rsidR="002D4570" w:rsidRPr="0081080D" w:rsidRDefault="002D4570" w:rsidP="002D4570">
            <w:pPr>
              <w:widowControl w:val="0"/>
              <w:tabs>
                <w:tab w:val="left" w:pos="353"/>
              </w:tabs>
              <w:jc w:val="both"/>
              <w:rPr>
                <w:rFonts w:ascii="Times New Roman" w:hAnsi="Times New Roman" w:cs="Times New Roman"/>
                <w:bCs/>
                <w:i/>
                <w:iCs/>
                <w:sz w:val="20"/>
                <w:szCs w:val="20"/>
                <w:lang w:val="id-ID"/>
              </w:rPr>
            </w:pPr>
            <w:r w:rsidRPr="00C07876">
              <w:rPr>
                <w:rFonts w:ascii="Times New Roman" w:hAnsi="Times New Roman" w:cs="Times New Roman"/>
                <w:bCs/>
                <w:i/>
                <w:iCs/>
                <w:sz w:val="20"/>
                <w:szCs w:val="20"/>
              </w:rPr>
              <w:t>Good Corporate Goveranace</w:t>
            </w:r>
            <w:r w:rsidRPr="00C07876">
              <w:rPr>
                <w:rFonts w:ascii="Times New Roman" w:hAnsi="Times New Roman" w:cs="Times New Roman"/>
                <w:bCs/>
                <w:sz w:val="20"/>
                <w:szCs w:val="20"/>
              </w:rPr>
              <w:t xml:space="preserve"> tidak berpengaruh signifikan terhadap Kinerja Keberlanjutan Bank Syariah</w:t>
            </w:r>
          </w:p>
        </w:tc>
      </w:tr>
    </w:tbl>
    <w:p w14:paraId="089C3C0E" w14:textId="6BB46519" w:rsidR="00155694" w:rsidRPr="00A42786" w:rsidRDefault="009D3E6F" w:rsidP="00EF2404">
      <w:pPr>
        <w:widowControl w:val="0"/>
        <w:rPr>
          <w:rFonts w:ascii="Times New Roman" w:hAnsi="Times New Roman" w:cs="Times New Roman"/>
          <w:bCs/>
          <w:i/>
          <w:iCs/>
          <w:sz w:val="22"/>
          <w:szCs w:val="22"/>
          <w:lang w:val="sv-SE"/>
        </w:rPr>
      </w:pPr>
      <w:r w:rsidRPr="000526C5">
        <w:rPr>
          <w:rFonts w:ascii="Times New Roman" w:hAnsi="Times New Roman" w:cs="Times New Roman"/>
          <w:bCs/>
          <w:i/>
          <w:iCs/>
          <w:sz w:val="22"/>
          <w:szCs w:val="22"/>
          <w:lang w:val="sv-SE"/>
        </w:rPr>
        <w:t>Di sambung ke halaman selanjutnya</w:t>
      </w:r>
    </w:p>
    <w:p w14:paraId="111DAD84" w14:textId="77777777" w:rsidR="000D6E65" w:rsidRDefault="000D6E65" w:rsidP="00EF2404">
      <w:pPr>
        <w:widowControl w:val="0"/>
        <w:spacing w:after="0"/>
        <w:rPr>
          <w:rFonts w:ascii="Times New Roman" w:hAnsi="Times New Roman" w:cs="Times New Roman"/>
          <w:b/>
          <w:sz w:val="22"/>
          <w:szCs w:val="22"/>
          <w:lang w:val="sv-SE"/>
        </w:rPr>
      </w:pPr>
    </w:p>
    <w:p w14:paraId="0C1B841F" w14:textId="77777777" w:rsidR="00342CC2" w:rsidRDefault="00342CC2" w:rsidP="00EF2404">
      <w:pPr>
        <w:widowControl w:val="0"/>
        <w:spacing w:after="0"/>
        <w:rPr>
          <w:rFonts w:ascii="Times New Roman" w:hAnsi="Times New Roman" w:cs="Times New Roman"/>
          <w:b/>
          <w:sz w:val="22"/>
          <w:szCs w:val="22"/>
          <w:lang w:val="sv-SE"/>
        </w:rPr>
      </w:pPr>
    </w:p>
    <w:p w14:paraId="6E48FC7D" w14:textId="22D2EEBE" w:rsidR="00985549" w:rsidRPr="002F4DFF" w:rsidRDefault="00985549" w:rsidP="00EF2404">
      <w:pPr>
        <w:widowControl w:val="0"/>
        <w:spacing w:after="0"/>
        <w:rPr>
          <w:rFonts w:ascii="Times New Roman" w:hAnsi="Times New Roman" w:cs="Times New Roman"/>
          <w:bCs/>
          <w:i/>
          <w:iCs/>
          <w:sz w:val="22"/>
          <w:szCs w:val="22"/>
          <w:lang w:val="sv-SE"/>
        </w:rPr>
      </w:pPr>
      <w:r w:rsidRPr="00C06DAF">
        <w:rPr>
          <w:rFonts w:ascii="Times New Roman" w:hAnsi="Times New Roman" w:cs="Times New Roman"/>
          <w:b/>
          <w:sz w:val="22"/>
          <w:szCs w:val="22"/>
          <w:lang w:val="sv-SE"/>
        </w:rPr>
        <w:t>Tabel 2.</w:t>
      </w:r>
      <w:r w:rsidR="00CF7A1C">
        <w:rPr>
          <w:rFonts w:ascii="Times New Roman" w:hAnsi="Times New Roman" w:cs="Times New Roman"/>
          <w:b/>
          <w:sz w:val="22"/>
          <w:szCs w:val="22"/>
          <w:lang w:val="sv-SE"/>
        </w:rPr>
        <w:t>1</w:t>
      </w:r>
      <w:r w:rsidRPr="00C06DAF">
        <w:rPr>
          <w:rFonts w:ascii="Times New Roman" w:hAnsi="Times New Roman" w:cs="Times New Roman"/>
          <w:b/>
          <w:sz w:val="22"/>
          <w:szCs w:val="22"/>
          <w:lang w:val="sv-SE"/>
        </w:rPr>
        <w:t xml:space="preserve"> </w:t>
      </w:r>
      <w:r w:rsidR="001C4A9F" w:rsidRPr="00C06DAF">
        <w:rPr>
          <w:rFonts w:ascii="Times New Roman" w:hAnsi="Times New Roman" w:cs="Times New Roman"/>
          <w:b/>
          <w:sz w:val="22"/>
          <w:szCs w:val="22"/>
          <w:lang w:val="sv-SE"/>
        </w:rPr>
        <w:t xml:space="preserve">Tabel </w:t>
      </w:r>
      <w:r w:rsidRPr="00C06DAF">
        <w:rPr>
          <w:rFonts w:ascii="Times New Roman" w:hAnsi="Times New Roman" w:cs="Times New Roman"/>
          <w:b/>
          <w:sz w:val="22"/>
          <w:szCs w:val="22"/>
          <w:lang w:val="sv-SE"/>
        </w:rPr>
        <w:t>Sambungan</w:t>
      </w:r>
    </w:p>
    <w:tbl>
      <w:tblPr>
        <w:tblStyle w:val="TableGrid"/>
        <w:tblW w:w="0" w:type="auto"/>
        <w:tblInd w:w="-5" w:type="dxa"/>
        <w:tblLook w:val="04A0" w:firstRow="1" w:lastRow="0" w:firstColumn="1" w:lastColumn="0" w:noHBand="0" w:noVBand="1"/>
      </w:tblPr>
      <w:tblGrid>
        <w:gridCol w:w="511"/>
        <w:gridCol w:w="1008"/>
        <w:gridCol w:w="1723"/>
        <w:gridCol w:w="2096"/>
        <w:gridCol w:w="2594"/>
      </w:tblGrid>
      <w:tr w:rsidR="00CE5BBD" w:rsidRPr="00C07876" w14:paraId="4A279C97" w14:textId="3EB2E8C0" w:rsidTr="00CE5BBD">
        <w:tc>
          <w:tcPr>
            <w:tcW w:w="0" w:type="auto"/>
            <w:vAlign w:val="center"/>
          </w:tcPr>
          <w:p w14:paraId="1DEE9B48" w14:textId="3D6BFE8B" w:rsidR="00CE5BBD" w:rsidRPr="00C07876" w:rsidRDefault="00CE5BBD" w:rsidP="00CE5BBD">
            <w:pPr>
              <w:widowControl w:val="0"/>
              <w:tabs>
                <w:tab w:val="left" w:pos="353"/>
              </w:tabs>
              <w:jc w:val="center"/>
              <w:rPr>
                <w:rFonts w:ascii="Times New Roman" w:hAnsi="Times New Roman" w:cs="Times New Roman"/>
                <w:bCs/>
                <w:sz w:val="20"/>
                <w:szCs w:val="20"/>
                <w:lang w:val="id-ID"/>
              </w:rPr>
            </w:pPr>
            <w:r w:rsidRPr="00C07876">
              <w:rPr>
                <w:rFonts w:ascii="Times New Roman" w:hAnsi="Times New Roman" w:cs="Times New Roman"/>
                <w:b/>
                <w:sz w:val="20"/>
                <w:szCs w:val="20"/>
                <w:lang w:val="id-ID"/>
              </w:rPr>
              <w:t>No.</w:t>
            </w:r>
          </w:p>
        </w:tc>
        <w:tc>
          <w:tcPr>
            <w:tcW w:w="0" w:type="auto"/>
            <w:vAlign w:val="center"/>
          </w:tcPr>
          <w:p w14:paraId="65C7CD4E" w14:textId="17321CE1" w:rsidR="00CE5BBD" w:rsidRPr="00C07876" w:rsidRDefault="00CE5BBD" w:rsidP="00CE5BBD">
            <w:pPr>
              <w:widowControl w:val="0"/>
              <w:tabs>
                <w:tab w:val="left" w:pos="353"/>
              </w:tabs>
              <w:jc w:val="center"/>
              <w:rPr>
                <w:rFonts w:ascii="Times New Roman" w:hAnsi="Times New Roman" w:cs="Times New Roman"/>
                <w:bCs/>
                <w:sz w:val="20"/>
                <w:szCs w:val="20"/>
                <w:lang w:val="id-ID"/>
              </w:rPr>
            </w:pPr>
            <w:r w:rsidRPr="00C07876">
              <w:rPr>
                <w:rFonts w:ascii="Times New Roman" w:hAnsi="Times New Roman" w:cs="Times New Roman"/>
                <w:b/>
                <w:sz w:val="20"/>
                <w:szCs w:val="20"/>
                <w:lang w:val="id-ID"/>
              </w:rPr>
              <w:t>Nama Peneliti (Tahun)</w:t>
            </w:r>
          </w:p>
        </w:tc>
        <w:tc>
          <w:tcPr>
            <w:tcW w:w="0" w:type="auto"/>
            <w:vAlign w:val="center"/>
          </w:tcPr>
          <w:p w14:paraId="3D1C135C" w14:textId="6A3B72C7" w:rsidR="00CE5BBD" w:rsidRPr="00C07876" w:rsidRDefault="00CE5BBD" w:rsidP="00CE5BBD">
            <w:pPr>
              <w:widowControl w:val="0"/>
              <w:tabs>
                <w:tab w:val="left" w:pos="353"/>
              </w:tabs>
              <w:jc w:val="center"/>
              <w:rPr>
                <w:rFonts w:ascii="Times New Roman" w:hAnsi="Times New Roman" w:cs="Times New Roman"/>
                <w:bCs/>
                <w:sz w:val="20"/>
                <w:szCs w:val="20"/>
              </w:rPr>
            </w:pPr>
            <w:r w:rsidRPr="00C07876">
              <w:rPr>
                <w:rFonts w:ascii="Times New Roman" w:hAnsi="Times New Roman" w:cs="Times New Roman"/>
                <w:b/>
                <w:sz w:val="20"/>
                <w:szCs w:val="20"/>
                <w:lang w:val="id-ID"/>
              </w:rPr>
              <w:t>Variabel Penelitian</w:t>
            </w:r>
          </w:p>
        </w:tc>
        <w:tc>
          <w:tcPr>
            <w:tcW w:w="0" w:type="auto"/>
          </w:tcPr>
          <w:p w14:paraId="0F21079C" w14:textId="4916E2F8" w:rsidR="00CE5BBD" w:rsidRPr="00C07876" w:rsidRDefault="00CE5BBD" w:rsidP="00CE5BBD">
            <w:pPr>
              <w:widowControl w:val="0"/>
              <w:tabs>
                <w:tab w:val="left" w:pos="353"/>
              </w:tabs>
              <w:jc w:val="center"/>
              <w:rPr>
                <w:rFonts w:ascii="Times New Roman" w:hAnsi="Times New Roman" w:cs="Times New Roman"/>
                <w:b/>
                <w:sz w:val="20"/>
                <w:szCs w:val="20"/>
                <w:lang w:val="id-ID"/>
              </w:rPr>
            </w:pPr>
            <w:r>
              <w:rPr>
                <w:rFonts w:ascii="Times New Roman" w:hAnsi="Times New Roman" w:cs="Times New Roman"/>
                <w:b/>
                <w:sz w:val="20"/>
                <w:szCs w:val="20"/>
                <w:lang w:val="id-ID"/>
              </w:rPr>
              <w:t>Alat Analisis</w:t>
            </w:r>
          </w:p>
        </w:tc>
        <w:tc>
          <w:tcPr>
            <w:tcW w:w="0" w:type="auto"/>
            <w:vAlign w:val="center"/>
          </w:tcPr>
          <w:p w14:paraId="791F8B15" w14:textId="2E200EB3" w:rsidR="00CE5BBD" w:rsidRPr="00C07876" w:rsidRDefault="00CE5BBD" w:rsidP="00CE5BBD">
            <w:pPr>
              <w:widowControl w:val="0"/>
              <w:tabs>
                <w:tab w:val="left" w:pos="353"/>
              </w:tabs>
              <w:jc w:val="center"/>
              <w:rPr>
                <w:rFonts w:ascii="Times New Roman" w:hAnsi="Times New Roman" w:cs="Times New Roman"/>
                <w:bCs/>
                <w:i/>
                <w:iCs/>
                <w:sz w:val="20"/>
                <w:szCs w:val="20"/>
              </w:rPr>
            </w:pPr>
            <w:r w:rsidRPr="00C07876">
              <w:rPr>
                <w:rFonts w:ascii="Times New Roman" w:hAnsi="Times New Roman" w:cs="Times New Roman"/>
                <w:b/>
                <w:sz w:val="20"/>
                <w:szCs w:val="20"/>
                <w:lang w:val="id-ID"/>
              </w:rPr>
              <w:t>Hasil Penelitian</w:t>
            </w:r>
          </w:p>
        </w:tc>
      </w:tr>
      <w:tr w:rsidR="00CE5BBD" w:rsidRPr="00C07876" w14:paraId="4238EA3F" w14:textId="342F1A37" w:rsidTr="00CE5BBD">
        <w:tc>
          <w:tcPr>
            <w:tcW w:w="0" w:type="auto"/>
          </w:tcPr>
          <w:p w14:paraId="2737E9B4" w14:textId="48951014" w:rsidR="00CE5BBD" w:rsidRPr="00C07876" w:rsidRDefault="00CE5BBD" w:rsidP="00CE5BBD">
            <w:pPr>
              <w:widowControl w:val="0"/>
              <w:tabs>
                <w:tab w:val="left" w:pos="353"/>
              </w:tabs>
              <w:jc w:val="center"/>
              <w:rPr>
                <w:rFonts w:ascii="Times New Roman" w:hAnsi="Times New Roman" w:cs="Times New Roman"/>
                <w:bCs/>
                <w:sz w:val="20"/>
                <w:szCs w:val="20"/>
                <w:lang w:val="id-ID"/>
              </w:rPr>
            </w:pPr>
            <w:r w:rsidRPr="00C07876">
              <w:rPr>
                <w:rFonts w:ascii="Times New Roman" w:hAnsi="Times New Roman" w:cs="Times New Roman"/>
                <w:bCs/>
                <w:sz w:val="20"/>
                <w:szCs w:val="20"/>
                <w:lang w:val="id-ID"/>
              </w:rPr>
              <w:t>7.</w:t>
            </w:r>
          </w:p>
        </w:tc>
        <w:tc>
          <w:tcPr>
            <w:tcW w:w="0" w:type="auto"/>
          </w:tcPr>
          <w:p w14:paraId="2CAFB2D5" w14:textId="6308ADCC" w:rsidR="00CE5BBD" w:rsidRDefault="00701379" w:rsidP="00CE5BBD">
            <w:pPr>
              <w:widowControl w:val="0"/>
              <w:tabs>
                <w:tab w:val="left" w:pos="353"/>
              </w:tabs>
              <w:rPr>
                <w:rFonts w:ascii="Times New Roman" w:hAnsi="Times New Roman" w:cs="Times New Roman"/>
                <w:bCs/>
                <w:noProof/>
                <w:sz w:val="20"/>
                <w:szCs w:val="20"/>
                <w:lang w:val="id-ID"/>
              </w:rPr>
            </w:pPr>
            <w:r>
              <w:rPr>
                <w:rFonts w:ascii="Times New Roman" w:hAnsi="Times New Roman" w:cs="Times New Roman"/>
                <w:bCs/>
                <w:sz w:val="20"/>
                <w:szCs w:val="20"/>
                <w:lang w:val="id-ID"/>
              </w:rPr>
              <w:fldChar w:fldCharType="begin" w:fldLock="1"/>
            </w:r>
            <w:r w:rsidR="00651886">
              <w:rPr>
                <w:rFonts w:ascii="Times New Roman" w:hAnsi="Times New Roman" w:cs="Times New Roman"/>
                <w:bCs/>
                <w:sz w:val="20"/>
                <w:szCs w:val="20"/>
                <w:lang w:val="id-ID"/>
              </w:rPr>
              <w:instrText>ADDIN CSL_CITATION {"citationItems":[{"id":"ITEM-1","itemData":{"DOI":"10.35143/jakb.v16i2.5931","ISSN":"2085-0751","abstract":"Penelitian ini menguji implementasi green accounting dan internal corporate governance strength terhadap sustainable development, dengan corporate social responsibility sebagai variabel moderasi. Populasi dalam penelitian ini adalah perusahaan textile dan garmen yang terdaftar di Bursa Efek Indonesia periode 2019-2021. Sampel penelitian yaitu 60 perusahaan textile dan garmen di Indoensia. Implementasi green accounting memasukkan unsur biaya lingkungan dalam pelaporan keuangan perusahaan yang sesuai dengan konsep sustainable development yaitu mengintegrasikan pertimbangan lingkungan, sosial dan ekonomi ke dalam strategi pembangunan untuk menjamin keutuhan lingkungan, keselamatan, efisiensi, kesejahteraan dan kualitas hidup generasi sekarang dan mendatang. Internal corporate governance strength atau tata kelola perusahaan memiliki empat prinsip yaitu transparansi, akuntabilitas, tanggung jawab dan keadilan operasional perusahaan yang dapat memenuhi kebutuhan sustainable development suatu perusahaan. Adannya Corporate Social Responsibility (CSR) membentuk komitmen perusahaan untuk berkontribusi dalam pengembangan ekonomi yang berbasis sustainable development. Analisis data yang digunakan yaitu Persial Least Square (PLS). Hasil penelitian ini menyatakan implementasi green accounting, internal corporate governance strength, berpengaruh terhadap sustainable development. Implementasi green accounting yang di moderasi oleh CSR berpengaruh terhadap sustainable development. sementara internal corporate governance strength yang di moderasi oleh CSR tidak berpengaruh terhadap sustainable development, dikarenakan internal corporate governance strength memiliki peran tersendiri untuk menunjang keberlanjutan perusahaan. Kata kunci: Sustainable Development, Implementasi Green Accounting, Internal Corporate Governance Strength, Corporate Social Responsibility","author":[{"dropping-particle":"","family":"Wiguna","given":"Meilda","non-dropping-particle":"","parse-names":false,"suffix":""},{"dropping-particle":"","family":"Hardi","given":"","non-dropping-particle":"","parse-names":false,"suffix":""},{"dropping-particle":"","family":"Eka Hariyani","given":"","non-dropping-particle":"","parse-names":false,"suffix":""},{"dropping-particle":"","family":"Devi Safitri","given":"","non-dropping-particle":"","parse-names":false,"suffix":""}],"container-title":"Jurnal Akuntansi Keuangan dan Bisnis","id":"ITEM-1","issue":"2","issued":{"date-parts":[["2023"]]},"page":"383-391","title":"Implementasi Green Accounting Dan Internal Corporate Governance Strength, Terhadap Sustainable Development: Csr Sebagai Variabel Moderasi","type":"article-journal","volume":"16"},"uris":["http://www.mendeley.com/documents/?uuid=d6366def-33f8-4a44-94fa-129ea2ccabe2"]}],"mendeley":{"formattedCitation":"(Wiguna, Hardi, et al., 2023)","manualFormatting":"Wiguna et al. (2023)","plainTextFormattedCitation":"(Wiguna, Hardi, et al., 2023)","previouslyFormattedCitation":"(Wiguna, Hardi, et al., 2023)"},"properties":{"noteIndex":0},"schema":"https://github.com/citation-style-language/schema/raw/master/csl-citation.json"}</w:instrText>
            </w:r>
            <w:r>
              <w:rPr>
                <w:rFonts w:ascii="Times New Roman" w:hAnsi="Times New Roman" w:cs="Times New Roman"/>
                <w:bCs/>
                <w:sz w:val="20"/>
                <w:szCs w:val="20"/>
                <w:lang w:val="id-ID"/>
              </w:rPr>
              <w:fldChar w:fldCharType="separate"/>
            </w:r>
            <w:r w:rsidRPr="00701379">
              <w:rPr>
                <w:rFonts w:ascii="Times New Roman" w:hAnsi="Times New Roman" w:cs="Times New Roman"/>
                <w:bCs/>
                <w:noProof/>
                <w:sz w:val="20"/>
                <w:szCs w:val="20"/>
                <w:lang w:val="id-ID"/>
              </w:rPr>
              <w:t xml:space="preserve">Wiguna </w:t>
            </w:r>
            <w:r w:rsidRPr="00E06154">
              <w:rPr>
                <w:rFonts w:ascii="Times New Roman" w:hAnsi="Times New Roman" w:cs="Times New Roman"/>
                <w:bCs/>
                <w:i/>
                <w:iCs/>
                <w:noProof/>
                <w:sz w:val="20"/>
                <w:szCs w:val="20"/>
                <w:lang w:val="id-ID"/>
              </w:rPr>
              <w:t>et al</w:t>
            </w:r>
            <w:r w:rsidR="00E06154">
              <w:rPr>
                <w:rFonts w:ascii="Times New Roman" w:hAnsi="Times New Roman" w:cs="Times New Roman"/>
                <w:bCs/>
                <w:noProof/>
                <w:sz w:val="20"/>
                <w:szCs w:val="20"/>
                <w:lang w:val="id-ID"/>
              </w:rPr>
              <w:t>.</w:t>
            </w:r>
            <w:r w:rsidRPr="00701379">
              <w:rPr>
                <w:rFonts w:ascii="Times New Roman" w:hAnsi="Times New Roman" w:cs="Times New Roman"/>
                <w:bCs/>
                <w:noProof/>
                <w:sz w:val="20"/>
                <w:szCs w:val="20"/>
                <w:lang w:val="id-ID"/>
              </w:rPr>
              <w:t xml:space="preserve"> </w:t>
            </w:r>
            <w:r>
              <w:rPr>
                <w:rFonts w:ascii="Times New Roman" w:hAnsi="Times New Roman" w:cs="Times New Roman"/>
                <w:bCs/>
                <w:noProof/>
                <w:sz w:val="20"/>
                <w:szCs w:val="20"/>
                <w:lang w:val="id-ID"/>
              </w:rPr>
              <w:t>(</w:t>
            </w:r>
            <w:r w:rsidRPr="00701379">
              <w:rPr>
                <w:rFonts w:ascii="Times New Roman" w:hAnsi="Times New Roman" w:cs="Times New Roman"/>
                <w:bCs/>
                <w:noProof/>
                <w:sz w:val="20"/>
                <w:szCs w:val="20"/>
                <w:lang w:val="id-ID"/>
              </w:rPr>
              <w:t>2023)</w:t>
            </w:r>
            <w:r>
              <w:rPr>
                <w:rFonts w:ascii="Times New Roman" w:hAnsi="Times New Roman" w:cs="Times New Roman"/>
                <w:bCs/>
                <w:sz w:val="20"/>
                <w:szCs w:val="20"/>
                <w:lang w:val="id-ID"/>
              </w:rPr>
              <w:fldChar w:fldCharType="end"/>
            </w:r>
          </w:p>
          <w:p w14:paraId="270D5FA8" w14:textId="6758CE98" w:rsidR="00E06154" w:rsidRPr="00E06154" w:rsidRDefault="00E06154" w:rsidP="00E06154">
            <w:pPr>
              <w:rPr>
                <w:rFonts w:ascii="Times New Roman" w:hAnsi="Times New Roman" w:cs="Times New Roman"/>
                <w:sz w:val="20"/>
                <w:szCs w:val="20"/>
                <w:lang w:val="id-ID"/>
              </w:rPr>
            </w:pPr>
          </w:p>
        </w:tc>
        <w:tc>
          <w:tcPr>
            <w:tcW w:w="0" w:type="auto"/>
          </w:tcPr>
          <w:p w14:paraId="4E22EBF0" w14:textId="77777777" w:rsidR="00CE5BBD" w:rsidRPr="00C07876" w:rsidRDefault="00CE5BBD" w:rsidP="00CE5BBD">
            <w:pPr>
              <w:widowControl w:val="0"/>
              <w:tabs>
                <w:tab w:val="left" w:pos="353"/>
              </w:tabs>
              <w:rPr>
                <w:rFonts w:ascii="Times New Roman" w:hAnsi="Times New Roman" w:cs="Times New Roman"/>
                <w:bCs/>
                <w:i/>
                <w:iCs/>
                <w:sz w:val="20"/>
                <w:szCs w:val="20"/>
                <w:lang w:val="id-ID"/>
              </w:rPr>
            </w:pPr>
            <w:r w:rsidRPr="00C07876">
              <w:rPr>
                <w:rFonts w:ascii="Times New Roman" w:hAnsi="Times New Roman" w:cs="Times New Roman"/>
                <w:bCs/>
                <w:sz w:val="20"/>
                <w:szCs w:val="20"/>
                <w:lang w:val="id-ID"/>
              </w:rPr>
              <w:t xml:space="preserve">X: Penerapan </w:t>
            </w:r>
            <w:r w:rsidRPr="00C07876">
              <w:rPr>
                <w:rFonts w:ascii="Times New Roman" w:hAnsi="Times New Roman" w:cs="Times New Roman"/>
                <w:bCs/>
                <w:i/>
                <w:iCs/>
                <w:sz w:val="20"/>
                <w:szCs w:val="20"/>
                <w:lang w:val="id-ID"/>
              </w:rPr>
              <w:t>Green Accounting, Internal Corporate Governance Strength</w:t>
            </w:r>
          </w:p>
          <w:p w14:paraId="2CC22C48" w14:textId="77777777" w:rsidR="00CE5BBD" w:rsidRPr="00C07876" w:rsidRDefault="00CE5BBD" w:rsidP="00CE5BBD">
            <w:pPr>
              <w:widowControl w:val="0"/>
              <w:tabs>
                <w:tab w:val="left" w:pos="353"/>
              </w:tabs>
              <w:rPr>
                <w:rFonts w:ascii="Times New Roman" w:hAnsi="Times New Roman" w:cs="Times New Roman"/>
                <w:bCs/>
                <w:i/>
                <w:iCs/>
                <w:sz w:val="20"/>
                <w:szCs w:val="20"/>
                <w:lang w:val="id-ID"/>
              </w:rPr>
            </w:pPr>
          </w:p>
          <w:p w14:paraId="302994AF" w14:textId="77777777" w:rsidR="00CE5BBD" w:rsidRPr="00C07876" w:rsidRDefault="00CE5BBD" w:rsidP="00CE5BBD">
            <w:pPr>
              <w:widowControl w:val="0"/>
              <w:tabs>
                <w:tab w:val="left" w:pos="353"/>
              </w:tabs>
              <w:rPr>
                <w:rFonts w:ascii="Times New Roman" w:hAnsi="Times New Roman" w:cs="Times New Roman"/>
                <w:bCs/>
                <w:sz w:val="20"/>
                <w:szCs w:val="20"/>
                <w:lang w:val="id-ID"/>
              </w:rPr>
            </w:pPr>
            <w:r w:rsidRPr="00C07876">
              <w:rPr>
                <w:rFonts w:ascii="Times New Roman" w:hAnsi="Times New Roman" w:cs="Times New Roman"/>
                <w:bCs/>
                <w:sz w:val="20"/>
                <w:szCs w:val="20"/>
                <w:lang w:val="id-ID"/>
              </w:rPr>
              <w:t xml:space="preserve">Y: </w:t>
            </w:r>
            <w:r w:rsidRPr="00C07876">
              <w:rPr>
                <w:rFonts w:ascii="Times New Roman" w:hAnsi="Times New Roman" w:cs="Times New Roman"/>
                <w:bCs/>
                <w:i/>
                <w:iCs/>
                <w:sz w:val="20"/>
                <w:szCs w:val="20"/>
                <w:lang w:val="id-ID"/>
              </w:rPr>
              <w:t>Sustainable Development</w:t>
            </w:r>
          </w:p>
          <w:p w14:paraId="471B6B86" w14:textId="4639BED6" w:rsidR="00CE5BBD" w:rsidRPr="00C07876" w:rsidRDefault="00CE5BBD" w:rsidP="00CE5BBD">
            <w:pPr>
              <w:widowControl w:val="0"/>
              <w:tabs>
                <w:tab w:val="left" w:pos="353"/>
              </w:tabs>
              <w:rPr>
                <w:rFonts w:ascii="Times New Roman" w:hAnsi="Times New Roman" w:cs="Times New Roman"/>
                <w:bCs/>
                <w:sz w:val="20"/>
                <w:szCs w:val="20"/>
              </w:rPr>
            </w:pPr>
            <w:r w:rsidRPr="00C07876">
              <w:rPr>
                <w:rFonts w:ascii="Times New Roman" w:hAnsi="Times New Roman" w:cs="Times New Roman"/>
                <w:bCs/>
                <w:sz w:val="20"/>
                <w:szCs w:val="20"/>
                <w:lang w:val="id-ID"/>
              </w:rPr>
              <w:t>Z: CSR</w:t>
            </w:r>
          </w:p>
        </w:tc>
        <w:tc>
          <w:tcPr>
            <w:tcW w:w="0" w:type="auto"/>
          </w:tcPr>
          <w:p w14:paraId="5EA85F73" w14:textId="4F150631" w:rsidR="00CE5BBD" w:rsidRPr="00C07876" w:rsidRDefault="00CE5BBD" w:rsidP="00CE5BBD">
            <w:pPr>
              <w:widowControl w:val="0"/>
              <w:tabs>
                <w:tab w:val="left" w:pos="353"/>
              </w:tabs>
              <w:jc w:val="both"/>
              <w:rPr>
                <w:rFonts w:ascii="Times New Roman" w:hAnsi="Times New Roman" w:cs="Times New Roman"/>
                <w:bCs/>
                <w:sz w:val="20"/>
                <w:szCs w:val="20"/>
                <w:lang w:val="id-ID"/>
              </w:rPr>
            </w:pPr>
            <w:r w:rsidRPr="005D7B4C">
              <w:rPr>
                <w:rFonts w:ascii="Times New Roman" w:hAnsi="Times New Roman" w:cs="Times New Roman"/>
                <w:bCs/>
                <w:sz w:val="20"/>
                <w:szCs w:val="20"/>
                <w:lang w:val="id-ID"/>
              </w:rPr>
              <w:t>Structural Equation Modeling (SEM) berupa analisis PLS (Persial Least Square) menggunakan Sofware WarpPLS versi 7.</w:t>
            </w:r>
          </w:p>
        </w:tc>
        <w:tc>
          <w:tcPr>
            <w:tcW w:w="0" w:type="auto"/>
          </w:tcPr>
          <w:p w14:paraId="01F8D611" w14:textId="4E7B8B21" w:rsidR="00CE5BBD" w:rsidRPr="00C07876" w:rsidRDefault="00CE5BBD" w:rsidP="00CE5BBD">
            <w:pPr>
              <w:widowControl w:val="0"/>
              <w:tabs>
                <w:tab w:val="left" w:pos="353"/>
              </w:tabs>
              <w:jc w:val="both"/>
              <w:rPr>
                <w:rFonts w:ascii="Times New Roman" w:hAnsi="Times New Roman" w:cs="Times New Roman"/>
                <w:bCs/>
                <w:i/>
                <w:iCs/>
                <w:sz w:val="20"/>
                <w:szCs w:val="20"/>
              </w:rPr>
            </w:pPr>
            <w:r w:rsidRPr="00C07876">
              <w:rPr>
                <w:rFonts w:ascii="Times New Roman" w:hAnsi="Times New Roman" w:cs="Times New Roman"/>
                <w:bCs/>
                <w:sz w:val="20"/>
                <w:szCs w:val="20"/>
                <w:lang w:val="id-ID"/>
              </w:rPr>
              <w:t xml:space="preserve">Penerapan </w:t>
            </w:r>
            <w:r w:rsidRPr="00C07876">
              <w:rPr>
                <w:rFonts w:ascii="Times New Roman" w:hAnsi="Times New Roman" w:cs="Times New Roman"/>
                <w:bCs/>
                <w:i/>
                <w:iCs/>
                <w:sz w:val="20"/>
                <w:szCs w:val="20"/>
                <w:lang w:val="id-ID"/>
              </w:rPr>
              <w:t>green accounting</w:t>
            </w:r>
            <w:r w:rsidRPr="00C07876">
              <w:rPr>
                <w:rFonts w:ascii="Times New Roman" w:hAnsi="Times New Roman" w:cs="Times New Roman"/>
                <w:bCs/>
                <w:sz w:val="20"/>
                <w:szCs w:val="20"/>
                <w:lang w:val="id-ID"/>
              </w:rPr>
              <w:t xml:space="preserve">  dengan pengungkapan </w:t>
            </w:r>
            <w:r w:rsidRPr="00C07876">
              <w:rPr>
                <w:rFonts w:ascii="Times New Roman" w:hAnsi="Times New Roman" w:cs="Times New Roman"/>
                <w:bCs/>
                <w:i/>
                <w:iCs/>
                <w:sz w:val="20"/>
                <w:szCs w:val="20"/>
                <w:lang w:val="id-ID"/>
              </w:rPr>
              <w:t>environmental cost</w:t>
            </w:r>
            <w:r w:rsidRPr="00C07876">
              <w:rPr>
                <w:rFonts w:ascii="Times New Roman" w:hAnsi="Times New Roman" w:cs="Times New Roman"/>
                <w:bCs/>
                <w:sz w:val="20"/>
                <w:szCs w:val="20"/>
                <w:lang w:val="id-ID"/>
              </w:rPr>
              <w:t xml:space="preserve"> dan </w:t>
            </w:r>
            <w:r w:rsidRPr="00C07876">
              <w:rPr>
                <w:rFonts w:ascii="Times New Roman" w:hAnsi="Times New Roman" w:cs="Times New Roman"/>
                <w:bCs/>
                <w:i/>
                <w:iCs/>
                <w:sz w:val="20"/>
                <w:szCs w:val="20"/>
                <w:lang w:val="id-ID"/>
              </w:rPr>
              <w:t>Internal Corporate Governance</w:t>
            </w:r>
            <w:r w:rsidRPr="00C07876">
              <w:rPr>
                <w:rFonts w:ascii="Times New Roman" w:hAnsi="Times New Roman" w:cs="Times New Roman"/>
                <w:bCs/>
                <w:sz w:val="20"/>
                <w:szCs w:val="20"/>
                <w:lang w:val="id-ID"/>
              </w:rPr>
              <w:t xml:space="preserve"> </w:t>
            </w:r>
            <w:r w:rsidRPr="00C07876">
              <w:rPr>
                <w:rFonts w:ascii="Times New Roman" w:hAnsi="Times New Roman" w:cs="Times New Roman"/>
                <w:bCs/>
                <w:i/>
                <w:iCs/>
                <w:sz w:val="20"/>
                <w:szCs w:val="20"/>
                <w:lang w:val="id-ID"/>
              </w:rPr>
              <w:t>Strength</w:t>
            </w:r>
            <w:r w:rsidRPr="00C07876">
              <w:rPr>
                <w:rFonts w:ascii="Times New Roman" w:hAnsi="Times New Roman" w:cs="Times New Roman"/>
                <w:bCs/>
                <w:sz w:val="20"/>
                <w:szCs w:val="20"/>
                <w:lang w:val="id-ID"/>
              </w:rPr>
              <w:t xml:space="preserve"> berpengaruh positif dan signifikan terhadap </w:t>
            </w:r>
            <w:r w:rsidRPr="00C07876">
              <w:rPr>
                <w:rFonts w:ascii="Times New Roman" w:hAnsi="Times New Roman" w:cs="Times New Roman"/>
                <w:bCs/>
                <w:i/>
                <w:iCs/>
                <w:sz w:val="20"/>
                <w:szCs w:val="20"/>
                <w:lang w:val="id-ID"/>
              </w:rPr>
              <w:t>sustainable development.</w:t>
            </w:r>
          </w:p>
        </w:tc>
      </w:tr>
      <w:tr w:rsidR="00CE5BBD" w:rsidRPr="007D0529" w14:paraId="1983DDF2" w14:textId="3508F605" w:rsidTr="00CE5BBD">
        <w:tc>
          <w:tcPr>
            <w:tcW w:w="0" w:type="auto"/>
          </w:tcPr>
          <w:p w14:paraId="5CEFA4BE" w14:textId="283E7191" w:rsidR="00CE5BBD" w:rsidRPr="00C07876" w:rsidRDefault="00CE5BBD" w:rsidP="00CE5BBD">
            <w:pPr>
              <w:widowControl w:val="0"/>
              <w:tabs>
                <w:tab w:val="left" w:pos="353"/>
              </w:tabs>
              <w:jc w:val="center"/>
              <w:rPr>
                <w:rFonts w:ascii="Times New Roman" w:hAnsi="Times New Roman" w:cs="Times New Roman"/>
                <w:bCs/>
                <w:sz w:val="20"/>
                <w:szCs w:val="20"/>
                <w:lang w:val="id-ID"/>
              </w:rPr>
            </w:pPr>
            <w:r w:rsidRPr="00C07876">
              <w:rPr>
                <w:rFonts w:ascii="Times New Roman" w:hAnsi="Times New Roman" w:cs="Times New Roman"/>
                <w:bCs/>
                <w:sz w:val="20"/>
                <w:szCs w:val="20"/>
                <w:lang w:val="id-ID"/>
              </w:rPr>
              <w:t>8.</w:t>
            </w:r>
          </w:p>
        </w:tc>
        <w:tc>
          <w:tcPr>
            <w:tcW w:w="0" w:type="auto"/>
          </w:tcPr>
          <w:p w14:paraId="708FF8EB" w14:textId="620A8315" w:rsidR="00CE5BBD" w:rsidRPr="00C07876" w:rsidRDefault="00CE5BBD" w:rsidP="00CE5BBD">
            <w:pPr>
              <w:widowControl w:val="0"/>
              <w:tabs>
                <w:tab w:val="left" w:pos="353"/>
              </w:tabs>
              <w:rPr>
                <w:rFonts w:ascii="Times New Roman" w:hAnsi="Times New Roman" w:cs="Times New Roman"/>
                <w:bCs/>
                <w:sz w:val="20"/>
                <w:szCs w:val="20"/>
                <w:lang w:val="id-ID"/>
              </w:rPr>
            </w:pPr>
            <w:r w:rsidRPr="00C07876">
              <w:rPr>
                <w:rFonts w:ascii="Times New Roman" w:hAnsi="Times New Roman" w:cs="Times New Roman"/>
                <w:bCs/>
                <w:sz w:val="20"/>
                <w:szCs w:val="20"/>
                <w:lang w:val="id-ID"/>
              </w:rPr>
              <w:t>Ferrero &amp; Meca (2020)</w:t>
            </w:r>
          </w:p>
        </w:tc>
        <w:tc>
          <w:tcPr>
            <w:tcW w:w="0" w:type="auto"/>
          </w:tcPr>
          <w:p w14:paraId="74B4192B" w14:textId="77777777" w:rsidR="00CE5BBD" w:rsidRPr="00C07876" w:rsidRDefault="00CE5BBD" w:rsidP="00CE5BBD">
            <w:pPr>
              <w:widowControl w:val="0"/>
              <w:tabs>
                <w:tab w:val="left" w:pos="353"/>
              </w:tabs>
              <w:rPr>
                <w:rFonts w:ascii="Times New Roman" w:hAnsi="Times New Roman" w:cs="Times New Roman"/>
                <w:bCs/>
                <w:sz w:val="20"/>
                <w:szCs w:val="20"/>
              </w:rPr>
            </w:pPr>
            <w:r w:rsidRPr="00C07876">
              <w:rPr>
                <w:rFonts w:ascii="Times New Roman" w:hAnsi="Times New Roman" w:cs="Times New Roman"/>
                <w:bCs/>
                <w:sz w:val="20"/>
                <w:szCs w:val="20"/>
              </w:rPr>
              <w:t xml:space="preserve">X: </w:t>
            </w:r>
            <w:r w:rsidRPr="00C07876">
              <w:rPr>
                <w:rFonts w:ascii="Times New Roman" w:hAnsi="Times New Roman" w:cs="Times New Roman"/>
                <w:bCs/>
                <w:i/>
                <w:iCs/>
                <w:sz w:val="20"/>
                <w:szCs w:val="20"/>
              </w:rPr>
              <w:t>Internal corporate governance strength</w:t>
            </w:r>
            <w:r w:rsidRPr="00C07876">
              <w:rPr>
                <w:rFonts w:ascii="Times New Roman" w:hAnsi="Times New Roman" w:cs="Times New Roman"/>
                <w:bCs/>
                <w:sz w:val="20"/>
                <w:szCs w:val="20"/>
              </w:rPr>
              <w:t xml:space="preserve"> </w:t>
            </w:r>
          </w:p>
          <w:p w14:paraId="423F8881" w14:textId="77777777" w:rsidR="00CE5BBD" w:rsidRPr="00C07876" w:rsidRDefault="00CE5BBD" w:rsidP="00CE5BBD">
            <w:pPr>
              <w:widowControl w:val="0"/>
              <w:tabs>
                <w:tab w:val="left" w:pos="353"/>
              </w:tabs>
              <w:rPr>
                <w:rFonts w:ascii="Times New Roman" w:hAnsi="Times New Roman" w:cs="Times New Roman"/>
                <w:bCs/>
                <w:sz w:val="20"/>
                <w:szCs w:val="20"/>
              </w:rPr>
            </w:pPr>
          </w:p>
          <w:p w14:paraId="5E4D3ECA" w14:textId="0C0D48F2" w:rsidR="00CE5BBD" w:rsidRPr="00C07876" w:rsidRDefault="00CE5BBD" w:rsidP="00CE5BBD">
            <w:pPr>
              <w:widowControl w:val="0"/>
              <w:tabs>
                <w:tab w:val="left" w:pos="353"/>
              </w:tabs>
              <w:rPr>
                <w:rFonts w:ascii="Times New Roman" w:hAnsi="Times New Roman" w:cs="Times New Roman"/>
                <w:bCs/>
                <w:sz w:val="20"/>
                <w:szCs w:val="20"/>
              </w:rPr>
            </w:pPr>
            <w:r w:rsidRPr="00C07876">
              <w:rPr>
                <w:rFonts w:ascii="Times New Roman" w:hAnsi="Times New Roman" w:cs="Times New Roman"/>
                <w:bCs/>
                <w:sz w:val="20"/>
                <w:szCs w:val="20"/>
              </w:rPr>
              <w:t xml:space="preserve">Y: </w:t>
            </w:r>
            <w:r w:rsidRPr="00C07876">
              <w:rPr>
                <w:rFonts w:ascii="Times New Roman" w:hAnsi="Times New Roman" w:cs="Times New Roman"/>
                <w:bCs/>
                <w:i/>
                <w:iCs/>
                <w:sz w:val="20"/>
                <w:szCs w:val="20"/>
              </w:rPr>
              <w:t>Sustainable Development Goals</w:t>
            </w:r>
          </w:p>
        </w:tc>
        <w:tc>
          <w:tcPr>
            <w:tcW w:w="0" w:type="auto"/>
          </w:tcPr>
          <w:p w14:paraId="749B760A" w14:textId="77777777" w:rsidR="00CE5BBD" w:rsidRDefault="00CE5BBD" w:rsidP="00CE5BBD">
            <w:pPr>
              <w:widowControl w:val="0"/>
              <w:tabs>
                <w:tab w:val="left" w:pos="353"/>
              </w:tabs>
              <w:jc w:val="both"/>
              <w:rPr>
                <w:rFonts w:ascii="Times New Roman" w:hAnsi="Times New Roman" w:cs="Times New Roman"/>
                <w:bCs/>
                <w:sz w:val="20"/>
                <w:szCs w:val="20"/>
                <w:lang w:val="id-ID"/>
              </w:rPr>
            </w:pPr>
            <w:r>
              <w:rPr>
                <w:rFonts w:ascii="Times New Roman" w:hAnsi="Times New Roman" w:cs="Times New Roman"/>
                <w:bCs/>
                <w:sz w:val="20"/>
                <w:szCs w:val="20"/>
                <w:lang w:val="id-ID"/>
              </w:rPr>
              <w:t>R</w:t>
            </w:r>
            <w:r w:rsidRPr="003D7B3D">
              <w:rPr>
                <w:rFonts w:ascii="Times New Roman" w:hAnsi="Times New Roman" w:cs="Times New Roman"/>
                <w:bCs/>
                <w:sz w:val="20"/>
                <w:szCs w:val="20"/>
                <w:lang w:val="id-ID"/>
              </w:rPr>
              <w:t>egresi linear berganda menggunakan program SPSS.</w:t>
            </w:r>
          </w:p>
          <w:p w14:paraId="10BC2FF2" w14:textId="77777777" w:rsidR="00CE5BBD" w:rsidRPr="00C07876" w:rsidRDefault="00CE5BBD" w:rsidP="00CE5BBD">
            <w:pPr>
              <w:widowControl w:val="0"/>
              <w:tabs>
                <w:tab w:val="left" w:pos="353"/>
              </w:tabs>
              <w:jc w:val="both"/>
              <w:rPr>
                <w:rFonts w:ascii="Times New Roman" w:hAnsi="Times New Roman" w:cs="Times New Roman"/>
                <w:bCs/>
                <w:i/>
                <w:iCs/>
                <w:sz w:val="20"/>
                <w:szCs w:val="20"/>
              </w:rPr>
            </w:pPr>
          </w:p>
        </w:tc>
        <w:tc>
          <w:tcPr>
            <w:tcW w:w="0" w:type="auto"/>
          </w:tcPr>
          <w:p w14:paraId="546EA91E" w14:textId="3626F787" w:rsidR="00CE5BBD" w:rsidRPr="00C07876" w:rsidRDefault="00CE5BBD" w:rsidP="00CE5BBD">
            <w:pPr>
              <w:widowControl w:val="0"/>
              <w:tabs>
                <w:tab w:val="left" w:pos="353"/>
              </w:tabs>
              <w:jc w:val="both"/>
              <w:rPr>
                <w:rFonts w:ascii="Times New Roman" w:hAnsi="Times New Roman" w:cs="Times New Roman"/>
                <w:bCs/>
                <w:sz w:val="20"/>
                <w:szCs w:val="20"/>
              </w:rPr>
            </w:pPr>
            <w:r w:rsidRPr="00C07876">
              <w:rPr>
                <w:rFonts w:ascii="Times New Roman" w:hAnsi="Times New Roman" w:cs="Times New Roman"/>
                <w:bCs/>
                <w:i/>
                <w:iCs/>
                <w:sz w:val="20"/>
                <w:szCs w:val="20"/>
              </w:rPr>
              <w:t>Internal Corporate Governance Strength</w:t>
            </w:r>
            <w:r w:rsidRPr="00C07876">
              <w:rPr>
                <w:rFonts w:ascii="Times New Roman" w:hAnsi="Times New Roman" w:cs="Times New Roman"/>
                <w:bCs/>
                <w:sz w:val="20"/>
                <w:szCs w:val="20"/>
              </w:rPr>
              <w:t xml:space="preserve"> berpengaruh positif terhadap </w:t>
            </w:r>
            <w:r w:rsidRPr="00C07876">
              <w:rPr>
                <w:rFonts w:ascii="Times New Roman" w:hAnsi="Times New Roman" w:cs="Times New Roman"/>
                <w:bCs/>
                <w:i/>
                <w:iCs/>
                <w:sz w:val="20"/>
                <w:szCs w:val="20"/>
              </w:rPr>
              <w:t>Sustainable Development Goals.</w:t>
            </w:r>
          </w:p>
        </w:tc>
      </w:tr>
      <w:tr w:rsidR="00CE5BBD" w:rsidRPr="00C07876" w14:paraId="43BFDEBE" w14:textId="3C2C5F78" w:rsidTr="00CE5BBD">
        <w:tc>
          <w:tcPr>
            <w:tcW w:w="0" w:type="auto"/>
          </w:tcPr>
          <w:p w14:paraId="4AB434D0" w14:textId="33E4B142" w:rsidR="00CE5BBD" w:rsidRPr="00C07876" w:rsidRDefault="00CE5BBD" w:rsidP="00CE5BBD">
            <w:pPr>
              <w:widowControl w:val="0"/>
              <w:tabs>
                <w:tab w:val="left" w:pos="353"/>
              </w:tabs>
              <w:jc w:val="center"/>
              <w:rPr>
                <w:rFonts w:ascii="Times New Roman" w:hAnsi="Times New Roman" w:cs="Times New Roman"/>
                <w:bCs/>
                <w:sz w:val="20"/>
                <w:szCs w:val="20"/>
                <w:lang w:val="id-ID"/>
              </w:rPr>
            </w:pPr>
            <w:r w:rsidRPr="00C07876">
              <w:rPr>
                <w:rFonts w:ascii="Times New Roman" w:hAnsi="Times New Roman" w:cs="Times New Roman"/>
                <w:bCs/>
                <w:sz w:val="20"/>
                <w:szCs w:val="20"/>
                <w:lang w:val="id-ID"/>
              </w:rPr>
              <w:t>9.</w:t>
            </w:r>
          </w:p>
        </w:tc>
        <w:tc>
          <w:tcPr>
            <w:tcW w:w="0" w:type="auto"/>
          </w:tcPr>
          <w:p w14:paraId="7E5ADC36" w14:textId="14CDE675" w:rsidR="00CE5BBD" w:rsidRPr="00C07876" w:rsidRDefault="00CE5BBD" w:rsidP="00CE5BBD">
            <w:pPr>
              <w:widowControl w:val="0"/>
              <w:tabs>
                <w:tab w:val="left" w:pos="353"/>
              </w:tabs>
              <w:rPr>
                <w:rFonts w:ascii="Times New Roman" w:hAnsi="Times New Roman" w:cs="Times New Roman"/>
                <w:bCs/>
                <w:sz w:val="20"/>
                <w:szCs w:val="20"/>
                <w:lang w:val="id-ID"/>
              </w:rPr>
            </w:pPr>
            <w:r w:rsidRPr="00C07876">
              <w:rPr>
                <w:rFonts w:ascii="Times New Roman" w:hAnsi="Times New Roman" w:cs="Times New Roman"/>
                <w:bCs/>
                <w:sz w:val="20"/>
                <w:szCs w:val="20"/>
                <w:lang w:val="id-ID"/>
              </w:rPr>
              <w:fldChar w:fldCharType="begin" w:fldLock="1"/>
            </w:r>
            <w:r w:rsidR="00E06154">
              <w:rPr>
                <w:rFonts w:ascii="Times New Roman" w:hAnsi="Times New Roman" w:cs="Times New Roman"/>
                <w:bCs/>
                <w:sz w:val="20"/>
                <w:szCs w:val="20"/>
                <w:lang w:val="id-ID"/>
              </w:rPr>
              <w:instrText>ADDIN CSL_CITATION {"citationItems":[{"id":"ITEM-1","itemData":{"DOI":"10.3390/SU12083228","ISSN":"20711050","abstract":"According to the resource-based view (RBV), an organization can be viewed as a collection of human, physical and organizational resources. These resources are valuable and inimitable, and are the main source of sustainable competitive advantage and sustained higher performance. Green human resource management (GHRM) practices help organizations to obtaina competitive advantage and align business strategies with the environment. In the same way, increases in environmental awareness and strict implementation of international environmental regulations havea greater impact on business sustainability. Environmentalism and sustainability are becoming more of a concern for organizations. For this reason, green human resource managementpractices and green intellectual capital are the main elements of business sustainability. Based on the resource-based view and intellectual capital-based view theory, this study investigated the impact of GHRM practices and green intellectual capital on sustainability, using cross-sectional data. The results show that the two dimensions of GHRM practices (green recruitment and selection, and green rewards) and green intellectual capital (green human capital, green structural capital and green relational capital) have a positive effect on a firm's sustainability. GHRM practices and green intellectual capital have a positive role in this model. Practitioners, scholars and academics all may take benefits from the findings of this study.Limited variables andemerging and developingeconomies were the scope of this study. Future studies could investigate and explore the impact of green HRM practices and the role of management and stakeholder pressureonnew areas of sustainability.","author":[{"dropping-particle":"","family":"Malik","given":"Saqib Yaqoob","non-dropping-particle":"","parse-names":false,"suffix":""},{"dropping-particle":"","family":"Cao","given":"Yukun","non-dropping-particle":"","parse-names":false,"suffix":""},{"dropping-particle":"","family":"Mughal","given":"Yasir Hayat","non-dropping-particle":"","parse-names":false,"suffix":""},{"dropping-particle":"","family":"Kundi","given":"Ghulam Muhammad","non-dropping-particle":"","parse-names":false,"suffix":""},{"dropping-particle":"","family":"Mughal","given":"Mudassir Hayat","non-dropping-particle":"","parse-names":false,"suffix":""},{"dropping-particle":"","family":"Ramayah","given":"T.","non-dropping-particle":"","parse-names":false,"suffix":""}],"container-title":"Sustainability (Switzerland)","id":"ITEM-1","issue":"8","issued":{"date-parts":[["2020"]]},"page":"1-24","title":"Pathways towards sustainability in organizations: Empirical evidence on the role of green human resource management practices and green intellectual capital","type":"article-journal","volume":"12"},"uris":["http://www.mendeley.com/documents/?uuid=cbb99026-da5b-4907-bdbd-34fa308cfb65"]}],"mendeley":{"formattedCitation":"(Malik et al., 2020)","manualFormatting":"Malik et al. (2020)","plainTextFormattedCitation":"(Malik et al., 2020)","previouslyFormattedCitation":"(Malik et al., 2020)"},"properties":{"noteIndex":0},"schema":"https://github.com/citation-style-language/schema/raw/master/csl-citation.json"}</w:instrText>
            </w:r>
            <w:r w:rsidRPr="00C07876">
              <w:rPr>
                <w:rFonts w:ascii="Times New Roman" w:hAnsi="Times New Roman" w:cs="Times New Roman"/>
                <w:bCs/>
                <w:sz w:val="20"/>
                <w:szCs w:val="20"/>
                <w:lang w:val="id-ID"/>
              </w:rPr>
              <w:fldChar w:fldCharType="separate"/>
            </w:r>
            <w:r w:rsidRPr="00C07876">
              <w:rPr>
                <w:rFonts w:ascii="Times New Roman" w:hAnsi="Times New Roman" w:cs="Times New Roman"/>
                <w:bCs/>
                <w:noProof/>
                <w:sz w:val="20"/>
                <w:szCs w:val="20"/>
                <w:lang w:val="id-ID"/>
              </w:rPr>
              <w:t xml:space="preserve">Malik </w:t>
            </w:r>
            <w:r w:rsidRPr="00D936FE">
              <w:rPr>
                <w:rFonts w:ascii="Times New Roman" w:hAnsi="Times New Roman" w:cs="Times New Roman"/>
                <w:bCs/>
                <w:i/>
                <w:iCs/>
                <w:noProof/>
                <w:sz w:val="20"/>
                <w:szCs w:val="20"/>
                <w:lang w:val="id-ID"/>
              </w:rPr>
              <w:t>et al</w:t>
            </w:r>
            <w:r w:rsidRPr="00C07876">
              <w:rPr>
                <w:rFonts w:ascii="Times New Roman" w:hAnsi="Times New Roman" w:cs="Times New Roman"/>
                <w:bCs/>
                <w:noProof/>
                <w:sz w:val="20"/>
                <w:szCs w:val="20"/>
                <w:lang w:val="id-ID"/>
              </w:rPr>
              <w:t>. (2020)</w:t>
            </w:r>
            <w:r w:rsidRPr="00C07876">
              <w:rPr>
                <w:rFonts w:ascii="Times New Roman" w:hAnsi="Times New Roman" w:cs="Times New Roman"/>
                <w:bCs/>
                <w:sz w:val="20"/>
                <w:szCs w:val="20"/>
                <w:lang w:val="id-ID"/>
              </w:rPr>
              <w:fldChar w:fldCharType="end"/>
            </w:r>
          </w:p>
        </w:tc>
        <w:tc>
          <w:tcPr>
            <w:tcW w:w="0" w:type="auto"/>
          </w:tcPr>
          <w:p w14:paraId="7787BC48" w14:textId="77777777" w:rsidR="00CE5BBD" w:rsidRPr="00C07876" w:rsidRDefault="00CE5BBD" w:rsidP="00CE5BBD">
            <w:pPr>
              <w:widowControl w:val="0"/>
              <w:tabs>
                <w:tab w:val="left" w:pos="353"/>
              </w:tabs>
              <w:rPr>
                <w:rFonts w:ascii="Times New Roman" w:hAnsi="Times New Roman" w:cs="Times New Roman"/>
                <w:bCs/>
                <w:i/>
                <w:iCs/>
                <w:sz w:val="20"/>
                <w:szCs w:val="20"/>
              </w:rPr>
            </w:pPr>
            <w:r w:rsidRPr="00C07876">
              <w:rPr>
                <w:rFonts w:ascii="Times New Roman" w:hAnsi="Times New Roman" w:cs="Times New Roman"/>
                <w:bCs/>
                <w:sz w:val="20"/>
                <w:szCs w:val="20"/>
              </w:rPr>
              <w:t xml:space="preserve">X: </w:t>
            </w:r>
            <w:r w:rsidRPr="00C07876">
              <w:rPr>
                <w:rFonts w:ascii="Times New Roman" w:hAnsi="Times New Roman" w:cs="Times New Roman"/>
                <w:bCs/>
                <w:i/>
                <w:iCs/>
                <w:sz w:val="20"/>
                <w:szCs w:val="20"/>
              </w:rPr>
              <w:t>Green Human Resource Management Practices, Green intellectual capital</w:t>
            </w:r>
          </w:p>
          <w:p w14:paraId="2D4F201A" w14:textId="77777777" w:rsidR="00CE5BBD" w:rsidRPr="00C07876" w:rsidRDefault="00CE5BBD" w:rsidP="00CE5BBD">
            <w:pPr>
              <w:widowControl w:val="0"/>
              <w:tabs>
                <w:tab w:val="left" w:pos="353"/>
              </w:tabs>
              <w:rPr>
                <w:rFonts w:ascii="Times New Roman" w:hAnsi="Times New Roman" w:cs="Times New Roman"/>
                <w:bCs/>
                <w:sz w:val="20"/>
                <w:szCs w:val="20"/>
              </w:rPr>
            </w:pPr>
          </w:p>
          <w:p w14:paraId="7EBEFCD9" w14:textId="4F8F485B" w:rsidR="00CE5BBD" w:rsidRPr="00C07876" w:rsidRDefault="00CE5BBD" w:rsidP="00CE5BBD">
            <w:pPr>
              <w:widowControl w:val="0"/>
              <w:tabs>
                <w:tab w:val="left" w:pos="353"/>
              </w:tabs>
              <w:rPr>
                <w:rFonts w:ascii="Times New Roman" w:hAnsi="Times New Roman" w:cs="Times New Roman"/>
                <w:bCs/>
                <w:sz w:val="20"/>
                <w:szCs w:val="20"/>
              </w:rPr>
            </w:pPr>
            <w:r w:rsidRPr="00C07876">
              <w:rPr>
                <w:rFonts w:ascii="Times New Roman" w:hAnsi="Times New Roman" w:cs="Times New Roman"/>
                <w:bCs/>
                <w:sz w:val="20"/>
                <w:szCs w:val="20"/>
              </w:rPr>
              <w:t xml:space="preserve">Y: </w:t>
            </w:r>
            <w:r w:rsidRPr="00C07876">
              <w:rPr>
                <w:rFonts w:ascii="Times New Roman" w:hAnsi="Times New Roman" w:cs="Times New Roman"/>
                <w:bCs/>
                <w:i/>
                <w:iCs/>
                <w:sz w:val="20"/>
                <w:szCs w:val="20"/>
              </w:rPr>
              <w:t>Sustainable Performance</w:t>
            </w:r>
          </w:p>
        </w:tc>
        <w:tc>
          <w:tcPr>
            <w:tcW w:w="0" w:type="auto"/>
          </w:tcPr>
          <w:p w14:paraId="3A21442E" w14:textId="0B0C6196" w:rsidR="00CE5BBD" w:rsidRPr="00C07876" w:rsidRDefault="00CE5BBD" w:rsidP="00CE5BBD">
            <w:pPr>
              <w:widowControl w:val="0"/>
              <w:tabs>
                <w:tab w:val="left" w:pos="353"/>
              </w:tabs>
              <w:jc w:val="both"/>
              <w:rPr>
                <w:rFonts w:ascii="Times New Roman" w:hAnsi="Times New Roman" w:cs="Times New Roman"/>
                <w:bCs/>
                <w:i/>
                <w:iCs/>
                <w:sz w:val="20"/>
                <w:szCs w:val="20"/>
              </w:rPr>
            </w:pPr>
            <w:r>
              <w:rPr>
                <w:rFonts w:ascii="Times New Roman" w:hAnsi="Times New Roman" w:cs="Times New Roman"/>
                <w:bCs/>
                <w:sz w:val="20"/>
                <w:szCs w:val="20"/>
                <w:lang w:val="id-ID"/>
              </w:rPr>
              <w:t>A</w:t>
            </w:r>
            <w:r w:rsidRPr="005D7B4C">
              <w:rPr>
                <w:rFonts w:ascii="Times New Roman" w:hAnsi="Times New Roman" w:cs="Times New Roman"/>
                <w:bCs/>
                <w:sz w:val="20"/>
                <w:szCs w:val="20"/>
                <w:lang w:val="id-ID"/>
              </w:rPr>
              <w:t xml:space="preserve">nalisis PLS (Persial Least Square) menggunakan Sofware </w:t>
            </w:r>
            <w:r w:rsidRPr="00820A14">
              <w:rPr>
                <w:rFonts w:ascii="Times New Roman" w:hAnsi="Times New Roman" w:cs="Times New Roman"/>
                <w:bCs/>
                <w:sz w:val="20"/>
                <w:szCs w:val="20"/>
              </w:rPr>
              <w:t>smart PLS 3.2.9</w:t>
            </w:r>
            <w:r>
              <w:rPr>
                <w:rFonts w:ascii="Times New Roman" w:hAnsi="Times New Roman" w:cs="Times New Roman"/>
                <w:bCs/>
                <w:sz w:val="20"/>
                <w:szCs w:val="20"/>
              </w:rPr>
              <w:t>.</w:t>
            </w:r>
          </w:p>
        </w:tc>
        <w:tc>
          <w:tcPr>
            <w:tcW w:w="0" w:type="auto"/>
          </w:tcPr>
          <w:p w14:paraId="0FB61DC9" w14:textId="69D56CEE" w:rsidR="00CE5BBD" w:rsidRDefault="00CE5BBD" w:rsidP="00CE5BBD">
            <w:pPr>
              <w:widowControl w:val="0"/>
              <w:tabs>
                <w:tab w:val="left" w:pos="353"/>
              </w:tabs>
              <w:jc w:val="both"/>
              <w:rPr>
                <w:rFonts w:ascii="Times New Roman" w:hAnsi="Times New Roman" w:cs="Times New Roman"/>
                <w:bCs/>
                <w:sz w:val="20"/>
                <w:szCs w:val="20"/>
              </w:rPr>
            </w:pPr>
            <w:r w:rsidRPr="00C07876">
              <w:rPr>
                <w:rFonts w:ascii="Times New Roman" w:hAnsi="Times New Roman" w:cs="Times New Roman"/>
                <w:bCs/>
                <w:i/>
                <w:iCs/>
                <w:sz w:val="20"/>
                <w:szCs w:val="20"/>
              </w:rPr>
              <w:t xml:space="preserve">Green intellectual capital </w:t>
            </w:r>
            <w:r w:rsidRPr="00C07876">
              <w:rPr>
                <w:rFonts w:ascii="Times New Roman" w:hAnsi="Times New Roman" w:cs="Times New Roman"/>
                <w:bCs/>
                <w:sz w:val="20"/>
                <w:szCs w:val="20"/>
              </w:rPr>
              <w:t xml:space="preserve">memiliki efek positif terhadap </w:t>
            </w:r>
            <w:r w:rsidRPr="00C07876">
              <w:rPr>
                <w:rFonts w:ascii="Times New Roman" w:hAnsi="Times New Roman" w:cs="Times New Roman"/>
                <w:bCs/>
                <w:i/>
                <w:iCs/>
                <w:sz w:val="20"/>
                <w:szCs w:val="20"/>
              </w:rPr>
              <w:t>sustainable performance</w:t>
            </w:r>
            <w:r w:rsidRPr="00C07876">
              <w:rPr>
                <w:rFonts w:ascii="Times New Roman" w:hAnsi="Times New Roman" w:cs="Times New Roman"/>
                <w:bCs/>
                <w:sz w:val="20"/>
                <w:szCs w:val="20"/>
              </w:rPr>
              <w:t xml:space="preserve">. </w:t>
            </w:r>
          </w:p>
          <w:p w14:paraId="7FF70D22" w14:textId="46D7ACC4" w:rsidR="00CE5BBD" w:rsidRPr="00C07876" w:rsidRDefault="00CE5BBD" w:rsidP="00CE5BBD">
            <w:pPr>
              <w:widowControl w:val="0"/>
              <w:tabs>
                <w:tab w:val="left" w:pos="353"/>
              </w:tabs>
              <w:jc w:val="both"/>
              <w:rPr>
                <w:rFonts w:ascii="Times New Roman" w:hAnsi="Times New Roman" w:cs="Times New Roman"/>
                <w:bCs/>
                <w:i/>
                <w:iCs/>
                <w:sz w:val="20"/>
                <w:szCs w:val="20"/>
              </w:rPr>
            </w:pPr>
          </w:p>
        </w:tc>
      </w:tr>
      <w:tr w:rsidR="00CE5BBD" w:rsidRPr="00C07876" w14:paraId="0B0CCAD3" w14:textId="6733D6AC" w:rsidTr="00CE5BBD">
        <w:tc>
          <w:tcPr>
            <w:tcW w:w="0" w:type="auto"/>
          </w:tcPr>
          <w:p w14:paraId="0F592EE7" w14:textId="57F9FF29" w:rsidR="00CE5BBD" w:rsidRPr="00C07876" w:rsidRDefault="00CE5BBD" w:rsidP="00CE5BBD">
            <w:pPr>
              <w:widowControl w:val="0"/>
              <w:tabs>
                <w:tab w:val="left" w:pos="353"/>
              </w:tabs>
              <w:jc w:val="center"/>
              <w:rPr>
                <w:rFonts w:ascii="Times New Roman" w:hAnsi="Times New Roman" w:cs="Times New Roman"/>
                <w:bCs/>
                <w:sz w:val="20"/>
                <w:szCs w:val="20"/>
                <w:lang w:val="id-ID"/>
              </w:rPr>
            </w:pPr>
            <w:r w:rsidRPr="00C07876">
              <w:rPr>
                <w:rFonts w:ascii="Times New Roman" w:hAnsi="Times New Roman" w:cs="Times New Roman"/>
                <w:bCs/>
                <w:sz w:val="20"/>
                <w:szCs w:val="20"/>
                <w:lang w:val="id-ID"/>
              </w:rPr>
              <w:t>10.</w:t>
            </w:r>
          </w:p>
        </w:tc>
        <w:tc>
          <w:tcPr>
            <w:tcW w:w="0" w:type="auto"/>
          </w:tcPr>
          <w:p w14:paraId="6B691FF8" w14:textId="10D8B29A" w:rsidR="00CE5BBD" w:rsidRPr="00C07876" w:rsidRDefault="00CE5BBD" w:rsidP="00CE5BBD">
            <w:pPr>
              <w:widowControl w:val="0"/>
              <w:tabs>
                <w:tab w:val="left" w:pos="353"/>
              </w:tabs>
              <w:rPr>
                <w:rFonts w:ascii="Times New Roman" w:hAnsi="Times New Roman" w:cs="Times New Roman"/>
                <w:bCs/>
                <w:sz w:val="20"/>
                <w:szCs w:val="20"/>
                <w:lang w:val="id-ID"/>
              </w:rPr>
            </w:pPr>
            <w:r w:rsidRPr="00C07876">
              <w:rPr>
                <w:rFonts w:ascii="Times New Roman" w:hAnsi="Times New Roman" w:cs="Times New Roman"/>
                <w:bCs/>
                <w:sz w:val="20"/>
                <w:szCs w:val="20"/>
                <w:lang w:val="id-ID"/>
              </w:rPr>
              <w:fldChar w:fldCharType="begin" w:fldLock="1"/>
            </w:r>
            <w:r w:rsidR="000827E9">
              <w:rPr>
                <w:rFonts w:ascii="Times New Roman" w:hAnsi="Times New Roman" w:cs="Times New Roman"/>
                <w:bCs/>
                <w:sz w:val="20"/>
                <w:szCs w:val="20"/>
                <w:lang w:val="id-ID"/>
              </w:rPr>
              <w:instrText>ADDIN CSL_CITATION {"citationItems":[{"id":"ITEM-1","itemData":{"DOI":"https://doi.org/10.1016/j.jclepro.2019.119334","ISSN":"0959-6526","abstract":"This study examined the relationship between green intellectual capital and sustainable performance. While many studies have focused on sustainability, this study is one of the first that focuses exclusively on green intellectual capital. This research used survey data from 112 manufacturing firms in Malaysia. As anticipated, the results found that green intellectual capital positively influenced economic, environmental, and social performance. The findings of this study have various implications for green companies and organizations in general and green manufacturing firms in particular. The novelty of this study is unfolding the contribution of green intellectual capital as an intangible resource for organizations in achieving sustainable performance and a competitive advantage for future researchers. Manufacturing industries of developing or developed countries can enhance their cleaner production capabilities by incorporating this model as a strategy.","author":[{"dropping-particle":"","family":"Yusliza","given":"M-Y","non-dropping-particle":"","parse-names":false,"suffix":""},{"dropping-particle":"","family":"Yong","given":"Jing Yi","non-dropping-particle":"","parse-names":false,"suffix":""},{"dropping-particle":"","family":"Tanveer","given":"M Imran","non-dropping-particle":"","parse-names":false,"suffix":""},{"dropping-particle":"","family":"Ramayah","given":"T","non-dropping-particle":"","parse-names":false,"suffix":""},{"dropping-particle":"","family":"Noor Faezah","given":"Juhari","non-dropping-particle":"","parse-names":false,"suffix":""},{"dropping-particle":"","family":"Muhammad","given":"Zikri","non-dropping-particle":"","parse-names":false,"suffix":""}],"container-title":"Journal of Cleaner Production","id":"ITEM-1","issued":{"date-parts":[["2020"]]},"page":"119334","title":"A structural model of the impact of green intellectual capital on sustainable performance","type":"article-journal","volume":"249"},"uris":["http://www.mendeley.com/documents/?uuid=02d23ab8-eade-4342-ad32-37d345e12ca1"]}],"mendeley":{"formattedCitation":"(Yusliza et al., 2020)","manualFormatting":"Yusliza et al. (2020)","plainTextFormattedCitation":"(Yusliza et al., 2020)","previouslyFormattedCitation":"(Yusliza et al., 2020)"},"properties":{"noteIndex":0},"schema":"https://github.com/citation-style-language/schema/raw/master/csl-citation.json"}</w:instrText>
            </w:r>
            <w:r w:rsidRPr="00C07876">
              <w:rPr>
                <w:rFonts w:ascii="Times New Roman" w:hAnsi="Times New Roman" w:cs="Times New Roman"/>
                <w:bCs/>
                <w:sz w:val="20"/>
                <w:szCs w:val="20"/>
                <w:lang w:val="id-ID"/>
              </w:rPr>
              <w:fldChar w:fldCharType="separate"/>
            </w:r>
            <w:r w:rsidRPr="00C07876">
              <w:rPr>
                <w:rFonts w:ascii="Times New Roman" w:hAnsi="Times New Roman" w:cs="Times New Roman"/>
                <w:bCs/>
                <w:noProof/>
                <w:sz w:val="20"/>
                <w:szCs w:val="20"/>
                <w:lang w:val="id-ID"/>
              </w:rPr>
              <w:t xml:space="preserve">Yusliza </w:t>
            </w:r>
            <w:r w:rsidRPr="00D936FE">
              <w:rPr>
                <w:rFonts w:ascii="Times New Roman" w:hAnsi="Times New Roman" w:cs="Times New Roman"/>
                <w:bCs/>
                <w:i/>
                <w:iCs/>
                <w:noProof/>
                <w:sz w:val="20"/>
                <w:szCs w:val="20"/>
                <w:lang w:val="id-ID"/>
              </w:rPr>
              <w:t>et al</w:t>
            </w:r>
            <w:r w:rsidRPr="00C07876">
              <w:rPr>
                <w:rFonts w:ascii="Times New Roman" w:hAnsi="Times New Roman" w:cs="Times New Roman"/>
                <w:bCs/>
                <w:noProof/>
                <w:sz w:val="20"/>
                <w:szCs w:val="20"/>
                <w:lang w:val="id-ID"/>
              </w:rPr>
              <w:t>. (2020)</w:t>
            </w:r>
            <w:r w:rsidRPr="00C07876">
              <w:rPr>
                <w:rFonts w:ascii="Times New Roman" w:hAnsi="Times New Roman" w:cs="Times New Roman"/>
                <w:bCs/>
                <w:sz w:val="20"/>
                <w:szCs w:val="20"/>
                <w:lang w:val="id-ID"/>
              </w:rPr>
              <w:fldChar w:fldCharType="end"/>
            </w:r>
          </w:p>
        </w:tc>
        <w:tc>
          <w:tcPr>
            <w:tcW w:w="0" w:type="auto"/>
          </w:tcPr>
          <w:p w14:paraId="2C65CBE5" w14:textId="77777777" w:rsidR="00CE5BBD" w:rsidRPr="00C07876" w:rsidRDefault="00CE5BBD" w:rsidP="00CE5BBD">
            <w:pPr>
              <w:widowControl w:val="0"/>
              <w:tabs>
                <w:tab w:val="left" w:pos="353"/>
              </w:tabs>
              <w:rPr>
                <w:rFonts w:ascii="Times New Roman" w:hAnsi="Times New Roman" w:cs="Times New Roman"/>
                <w:bCs/>
                <w:sz w:val="20"/>
                <w:szCs w:val="20"/>
              </w:rPr>
            </w:pPr>
            <w:r w:rsidRPr="00C07876">
              <w:rPr>
                <w:rFonts w:ascii="Times New Roman" w:hAnsi="Times New Roman" w:cs="Times New Roman"/>
                <w:bCs/>
                <w:sz w:val="20"/>
                <w:szCs w:val="20"/>
              </w:rPr>
              <w:t xml:space="preserve">X: </w:t>
            </w:r>
            <w:r w:rsidRPr="00C07876">
              <w:rPr>
                <w:rFonts w:ascii="Times New Roman" w:hAnsi="Times New Roman" w:cs="Times New Roman"/>
                <w:bCs/>
                <w:i/>
                <w:iCs/>
                <w:sz w:val="20"/>
                <w:szCs w:val="20"/>
              </w:rPr>
              <w:t>Green intellectual capital</w:t>
            </w:r>
          </w:p>
          <w:p w14:paraId="584BE5AF" w14:textId="77777777" w:rsidR="00CE5BBD" w:rsidRPr="00C07876" w:rsidRDefault="00CE5BBD" w:rsidP="00CE5BBD">
            <w:pPr>
              <w:widowControl w:val="0"/>
              <w:tabs>
                <w:tab w:val="left" w:pos="353"/>
              </w:tabs>
              <w:rPr>
                <w:rFonts w:ascii="Times New Roman" w:hAnsi="Times New Roman" w:cs="Times New Roman"/>
                <w:bCs/>
                <w:sz w:val="20"/>
                <w:szCs w:val="20"/>
              </w:rPr>
            </w:pPr>
          </w:p>
          <w:p w14:paraId="3AFC54F2" w14:textId="72B74E14" w:rsidR="00CE5BBD" w:rsidRPr="00C07876" w:rsidRDefault="00CE5BBD" w:rsidP="00CE5BBD">
            <w:pPr>
              <w:widowControl w:val="0"/>
              <w:tabs>
                <w:tab w:val="left" w:pos="353"/>
              </w:tabs>
              <w:rPr>
                <w:rFonts w:ascii="Times New Roman" w:hAnsi="Times New Roman" w:cs="Times New Roman"/>
                <w:bCs/>
                <w:sz w:val="20"/>
                <w:szCs w:val="20"/>
              </w:rPr>
            </w:pPr>
            <w:r w:rsidRPr="00C07876">
              <w:rPr>
                <w:rFonts w:ascii="Times New Roman" w:hAnsi="Times New Roman" w:cs="Times New Roman"/>
                <w:bCs/>
                <w:sz w:val="20"/>
                <w:szCs w:val="20"/>
              </w:rPr>
              <w:t xml:space="preserve">Y: </w:t>
            </w:r>
            <w:r w:rsidRPr="00C07876">
              <w:rPr>
                <w:rFonts w:ascii="Times New Roman" w:hAnsi="Times New Roman" w:cs="Times New Roman"/>
                <w:bCs/>
                <w:i/>
                <w:iCs/>
                <w:sz w:val="20"/>
                <w:szCs w:val="20"/>
              </w:rPr>
              <w:t>Sustainable performance</w:t>
            </w:r>
          </w:p>
        </w:tc>
        <w:tc>
          <w:tcPr>
            <w:tcW w:w="0" w:type="auto"/>
          </w:tcPr>
          <w:p w14:paraId="7709B2FD" w14:textId="75086605" w:rsidR="00CE5BBD" w:rsidRPr="00C07876" w:rsidRDefault="00CE5BBD" w:rsidP="00CE5BBD">
            <w:pPr>
              <w:widowControl w:val="0"/>
              <w:tabs>
                <w:tab w:val="left" w:pos="353"/>
              </w:tabs>
              <w:jc w:val="both"/>
              <w:rPr>
                <w:rFonts w:ascii="Times New Roman" w:hAnsi="Times New Roman" w:cs="Times New Roman"/>
                <w:bCs/>
                <w:i/>
                <w:iCs/>
                <w:sz w:val="20"/>
                <w:szCs w:val="20"/>
              </w:rPr>
            </w:pPr>
            <w:r w:rsidRPr="005D7B4C">
              <w:rPr>
                <w:rFonts w:ascii="Times New Roman" w:hAnsi="Times New Roman" w:cs="Times New Roman"/>
                <w:bCs/>
                <w:sz w:val="20"/>
                <w:szCs w:val="20"/>
                <w:lang w:val="id-ID"/>
              </w:rPr>
              <w:t>Structural Equation Modeling (SEM) berupa analisis PLS menggunakan Sofware WarpPLS</w:t>
            </w:r>
            <w:r>
              <w:rPr>
                <w:rFonts w:ascii="Times New Roman" w:hAnsi="Times New Roman" w:cs="Times New Roman"/>
                <w:bCs/>
                <w:sz w:val="20"/>
                <w:szCs w:val="20"/>
                <w:lang w:val="id-ID"/>
              </w:rPr>
              <w:t>.</w:t>
            </w:r>
          </w:p>
        </w:tc>
        <w:tc>
          <w:tcPr>
            <w:tcW w:w="0" w:type="auto"/>
          </w:tcPr>
          <w:p w14:paraId="7D539875" w14:textId="0E0641B3" w:rsidR="00CE5BBD" w:rsidRPr="00C07876" w:rsidRDefault="00CE5BBD" w:rsidP="00CE5BBD">
            <w:pPr>
              <w:widowControl w:val="0"/>
              <w:tabs>
                <w:tab w:val="left" w:pos="353"/>
              </w:tabs>
              <w:jc w:val="both"/>
              <w:rPr>
                <w:rFonts w:ascii="Times New Roman" w:hAnsi="Times New Roman" w:cs="Times New Roman"/>
                <w:bCs/>
                <w:i/>
                <w:iCs/>
                <w:sz w:val="20"/>
                <w:szCs w:val="20"/>
              </w:rPr>
            </w:pPr>
            <w:r w:rsidRPr="00C07876">
              <w:rPr>
                <w:rFonts w:ascii="Times New Roman" w:hAnsi="Times New Roman" w:cs="Times New Roman"/>
                <w:bCs/>
                <w:i/>
                <w:iCs/>
                <w:sz w:val="20"/>
                <w:szCs w:val="20"/>
              </w:rPr>
              <w:t>Green intellectual capital</w:t>
            </w:r>
            <w:r w:rsidRPr="00C07876">
              <w:rPr>
                <w:rFonts w:ascii="Times New Roman" w:hAnsi="Times New Roman" w:cs="Times New Roman"/>
                <w:bCs/>
                <w:sz w:val="20"/>
                <w:szCs w:val="20"/>
              </w:rPr>
              <w:t xml:space="preserve"> berpengaruh positif terhadap </w:t>
            </w:r>
            <w:r w:rsidRPr="00C07876">
              <w:rPr>
                <w:rFonts w:ascii="Times New Roman" w:hAnsi="Times New Roman" w:cs="Times New Roman"/>
                <w:bCs/>
                <w:i/>
                <w:iCs/>
                <w:sz w:val="20"/>
                <w:szCs w:val="20"/>
              </w:rPr>
              <w:t>sustainable performance</w:t>
            </w:r>
            <w:r w:rsidRPr="00C07876">
              <w:rPr>
                <w:rFonts w:ascii="Times New Roman" w:hAnsi="Times New Roman" w:cs="Times New Roman"/>
                <w:bCs/>
                <w:sz w:val="20"/>
                <w:szCs w:val="20"/>
              </w:rPr>
              <w:t xml:space="preserve"> </w:t>
            </w:r>
          </w:p>
        </w:tc>
      </w:tr>
    </w:tbl>
    <w:p w14:paraId="12D61EFF" w14:textId="0B673CCA" w:rsidR="00545EB0" w:rsidRDefault="00C12E00" w:rsidP="00EF2404">
      <w:pPr>
        <w:widowControl w:val="0"/>
        <w:spacing w:after="0" w:line="480" w:lineRule="auto"/>
        <w:jc w:val="both"/>
        <w:rPr>
          <w:rFonts w:ascii="Times New Roman" w:hAnsi="Times New Roman" w:cs="Times New Roman"/>
          <w:i/>
          <w:iCs/>
          <w:sz w:val="22"/>
          <w:szCs w:val="22"/>
          <w:lang w:val="sv-SE"/>
        </w:rPr>
      </w:pPr>
      <w:r w:rsidRPr="00D75856">
        <w:rPr>
          <w:rFonts w:ascii="Times New Roman" w:hAnsi="Times New Roman" w:cs="Times New Roman"/>
          <w:i/>
          <w:iCs/>
          <w:sz w:val="22"/>
          <w:szCs w:val="22"/>
          <w:lang w:val="sv-SE"/>
        </w:rPr>
        <w:t>Sumber: Review berbagai artikel</w:t>
      </w:r>
    </w:p>
    <w:p w14:paraId="3700714D" w14:textId="77777777" w:rsidR="000D6E65" w:rsidRPr="00787B45" w:rsidRDefault="000D6E65" w:rsidP="000D6E65">
      <w:pPr>
        <w:widowControl w:val="0"/>
        <w:spacing w:after="0" w:line="240" w:lineRule="auto"/>
        <w:jc w:val="both"/>
        <w:rPr>
          <w:rFonts w:ascii="Times New Roman" w:hAnsi="Times New Roman" w:cs="Times New Roman"/>
          <w:i/>
          <w:iCs/>
          <w:sz w:val="22"/>
          <w:szCs w:val="22"/>
          <w:lang w:val="sv-SE"/>
        </w:rPr>
      </w:pPr>
    </w:p>
    <w:p w14:paraId="2AB0E868" w14:textId="2D57C2A0" w:rsidR="002924E5" w:rsidRPr="00C06DAF" w:rsidRDefault="00830AEB" w:rsidP="00EF2404">
      <w:pPr>
        <w:pStyle w:val="Heading2"/>
        <w:keepNext w:val="0"/>
        <w:keepLines w:val="0"/>
        <w:widowControl w:val="0"/>
        <w:numPr>
          <w:ilvl w:val="0"/>
          <w:numId w:val="29"/>
        </w:numPr>
        <w:spacing w:before="0" w:line="276" w:lineRule="auto"/>
        <w:ind w:left="567" w:hanging="567"/>
        <w:rPr>
          <w:lang w:val="sv-SE"/>
        </w:rPr>
      </w:pPr>
      <w:bookmarkStart w:id="29" w:name="_Toc224048284"/>
      <w:r>
        <w:rPr>
          <w:lang w:val="sv-SE"/>
        </w:rPr>
        <w:t>Kerangka Konseptual</w:t>
      </w:r>
      <w:bookmarkEnd w:id="29"/>
    </w:p>
    <w:p w14:paraId="39DF2B00" w14:textId="4B53FA9A" w:rsidR="00C92126" w:rsidRDefault="00C369A4" w:rsidP="00EF2404">
      <w:pPr>
        <w:pStyle w:val="ListParagraph"/>
        <w:widowControl w:val="0"/>
        <w:spacing w:after="0" w:line="480" w:lineRule="auto"/>
        <w:ind w:left="0" w:firstLine="567"/>
        <w:jc w:val="both"/>
        <w:rPr>
          <w:rFonts w:ascii="Times New Roman" w:hAnsi="Times New Roman" w:cs="Times New Roman"/>
          <w:lang w:val="sv-SE"/>
        </w:rPr>
      </w:pPr>
      <w:r w:rsidRPr="006006D4">
        <w:rPr>
          <w:rFonts w:ascii="Times New Roman" w:hAnsi="Times New Roman" w:cs="Times New Roman"/>
          <w:i/>
          <w:iCs/>
          <w:lang w:val="sv-SE"/>
        </w:rPr>
        <w:t xml:space="preserve">Sustainable development </w:t>
      </w:r>
      <w:r w:rsidRPr="006006D4">
        <w:rPr>
          <w:rFonts w:ascii="Times New Roman" w:hAnsi="Times New Roman" w:cs="Times New Roman"/>
          <w:lang w:val="sv-SE"/>
        </w:rPr>
        <w:t xml:space="preserve">berkaitan erat dengan </w:t>
      </w:r>
      <w:r w:rsidRPr="006006D4">
        <w:rPr>
          <w:rFonts w:ascii="Times New Roman" w:hAnsi="Times New Roman" w:cs="Times New Roman"/>
          <w:i/>
          <w:iCs/>
          <w:lang w:val="sv-SE"/>
        </w:rPr>
        <w:t>stakeholder theory</w:t>
      </w:r>
      <w:r w:rsidRPr="006006D4">
        <w:rPr>
          <w:rFonts w:ascii="Times New Roman" w:hAnsi="Times New Roman" w:cs="Times New Roman"/>
          <w:lang w:val="sv-SE"/>
        </w:rPr>
        <w:t xml:space="preserve"> dikarenakan ketika perusahaan dapat mempertahankan keberlangsungannya, maka secara tidak langsung perusahaan akan terus berperan memberikan manfaat bagi para </w:t>
      </w:r>
      <w:r w:rsidRPr="006006D4">
        <w:rPr>
          <w:rFonts w:ascii="Times New Roman" w:hAnsi="Times New Roman" w:cs="Times New Roman"/>
          <w:i/>
          <w:iCs/>
          <w:lang w:val="sv-SE"/>
        </w:rPr>
        <w:t>stakeholder</w:t>
      </w:r>
      <w:r w:rsidRPr="006006D4">
        <w:rPr>
          <w:rFonts w:ascii="Times New Roman" w:hAnsi="Times New Roman" w:cs="Times New Roman"/>
          <w:lang w:val="sv-SE"/>
        </w:rPr>
        <w:t xml:space="preserve">, karena hubungan dibangun berdasarkan konsep kebermanfaatan dan kerjasama (timbal balik), dalam artian perusahaan yang memiliki citra baik, didukung dengan penerapan pengungkapan lingkungan cenderung memiliki kinerja </w:t>
      </w:r>
      <w:r w:rsidRPr="006006D4">
        <w:rPr>
          <w:rFonts w:ascii="Times New Roman" w:hAnsi="Times New Roman" w:cs="Times New Roman"/>
          <w:lang w:val="sv-SE"/>
        </w:rPr>
        <w:lastRenderedPageBreak/>
        <w:t>keuangan yang lebih baik</w:t>
      </w:r>
      <w:r w:rsidRPr="006006D4">
        <w:rPr>
          <w:rFonts w:ascii="Times New Roman" w:hAnsi="Times New Roman" w:cs="Times New Roman"/>
          <w:i/>
          <w:iCs/>
          <w:lang w:val="sv-SE"/>
        </w:rPr>
        <w:t xml:space="preserve">. </w:t>
      </w:r>
      <w:r w:rsidR="00AC6746" w:rsidRPr="006006D4">
        <w:rPr>
          <w:rFonts w:ascii="Times New Roman" w:hAnsi="Times New Roman" w:cs="Times New Roman"/>
          <w:lang w:val="sv-SE"/>
        </w:rPr>
        <w:t>U</w:t>
      </w:r>
      <w:r w:rsidR="00A4009F" w:rsidRPr="005B46FD">
        <w:rPr>
          <w:rFonts w:ascii="Times New Roman" w:hAnsi="Times New Roman" w:cs="Times New Roman"/>
          <w:lang w:val="sv-SE"/>
        </w:rPr>
        <w:t>ntuk itu, perusahaan perlu membangun pondasi keberlanjutan melalui pengelolaan sumber daya internal dan eksternal yang mencerminkan komitmen terhadap</w:t>
      </w:r>
      <w:r w:rsidR="009E2A2D">
        <w:rPr>
          <w:rFonts w:ascii="Times New Roman" w:hAnsi="Times New Roman" w:cs="Times New Roman"/>
          <w:lang w:val="sv-SE"/>
        </w:rPr>
        <w:t xml:space="preserve"> </w:t>
      </w:r>
      <w:r w:rsidR="009E2A2D" w:rsidRPr="006006D4">
        <w:rPr>
          <w:rFonts w:ascii="Times New Roman" w:hAnsi="Times New Roman" w:cs="Times New Roman"/>
          <w:lang w:val="sv-SE"/>
        </w:rPr>
        <w:t xml:space="preserve">prinsip-prinsip </w:t>
      </w:r>
      <w:r w:rsidR="009E2A2D" w:rsidRPr="006006D4">
        <w:rPr>
          <w:rFonts w:ascii="Times New Roman" w:hAnsi="Times New Roman" w:cs="Times New Roman"/>
          <w:i/>
          <w:iCs/>
          <w:lang w:val="sv-SE"/>
        </w:rPr>
        <w:t>sustainable development</w:t>
      </w:r>
      <w:r w:rsidR="009E2A2D" w:rsidRPr="006006D4">
        <w:rPr>
          <w:rFonts w:ascii="Times New Roman" w:hAnsi="Times New Roman" w:cs="Times New Roman"/>
          <w:lang w:val="sv-SE"/>
        </w:rPr>
        <w:t>.</w:t>
      </w:r>
      <w:r w:rsidR="00A4009F" w:rsidRPr="005B46FD">
        <w:rPr>
          <w:rFonts w:ascii="Times New Roman" w:hAnsi="Times New Roman" w:cs="Times New Roman"/>
          <w:lang w:val="sv-SE"/>
        </w:rPr>
        <w:t xml:space="preserve"> </w:t>
      </w:r>
    </w:p>
    <w:p w14:paraId="78E93CB8" w14:textId="77777777" w:rsidR="003E7945" w:rsidRDefault="00A4009F" w:rsidP="00EF2404">
      <w:pPr>
        <w:pStyle w:val="ListParagraph"/>
        <w:widowControl w:val="0"/>
        <w:spacing w:after="0" w:line="480" w:lineRule="auto"/>
        <w:ind w:left="0" w:firstLine="567"/>
        <w:jc w:val="both"/>
        <w:rPr>
          <w:rFonts w:ascii="Times New Roman" w:hAnsi="Times New Roman" w:cs="Times New Roman"/>
          <w:i/>
          <w:iCs/>
          <w:lang w:val="sv-SE"/>
        </w:rPr>
      </w:pPr>
      <w:r w:rsidRPr="005B46FD">
        <w:rPr>
          <w:rFonts w:ascii="Times New Roman" w:hAnsi="Times New Roman" w:cs="Times New Roman"/>
          <w:lang w:val="sv-SE"/>
        </w:rPr>
        <w:t xml:space="preserve">Salah satu pendekatan strategis adalah dengan mengembangkan </w:t>
      </w:r>
      <w:r w:rsidR="00BF1A0E">
        <w:rPr>
          <w:rFonts w:ascii="Times New Roman" w:hAnsi="Times New Roman" w:cs="Times New Roman"/>
          <w:i/>
          <w:iCs/>
          <w:lang w:val="sv-SE"/>
        </w:rPr>
        <w:t>g</w:t>
      </w:r>
      <w:r w:rsidRPr="005B46FD">
        <w:rPr>
          <w:rFonts w:ascii="Times New Roman" w:hAnsi="Times New Roman" w:cs="Times New Roman"/>
          <w:i/>
          <w:iCs/>
          <w:lang w:val="sv-SE"/>
        </w:rPr>
        <w:t xml:space="preserve">reen </w:t>
      </w:r>
      <w:r w:rsidR="00BF1A0E">
        <w:rPr>
          <w:rFonts w:ascii="Times New Roman" w:hAnsi="Times New Roman" w:cs="Times New Roman"/>
          <w:i/>
          <w:iCs/>
          <w:lang w:val="sv-SE"/>
        </w:rPr>
        <w:t>i</w:t>
      </w:r>
      <w:r w:rsidRPr="005B46FD">
        <w:rPr>
          <w:rFonts w:ascii="Times New Roman" w:hAnsi="Times New Roman" w:cs="Times New Roman"/>
          <w:i/>
          <w:iCs/>
          <w:lang w:val="sv-SE"/>
        </w:rPr>
        <w:t xml:space="preserve">ntellectual </w:t>
      </w:r>
      <w:r w:rsidR="00BF1A0E">
        <w:rPr>
          <w:rFonts w:ascii="Times New Roman" w:hAnsi="Times New Roman" w:cs="Times New Roman"/>
          <w:i/>
          <w:iCs/>
          <w:lang w:val="sv-SE"/>
        </w:rPr>
        <w:t>c</w:t>
      </w:r>
      <w:r w:rsidRPr="005B46FD">
        <w:rPr>
          <w:rFonts w:ascii="Times New Roman" w:hAnsi="Times New Roman" w:cs="Times New Roman"/>
          <w:i/>
          <w:iCs/>
          <w:lang w:val="sv-SE"/>
        </w:rPr>
        <w:t>apital</w:t>
      </w:r>
      <w:r w:rsidR="00C86217">
        <w:rPr>
          <w:rFonts w:ascii="Times New Roman" w:hAnsi="Times New Roman" w:cs="Times New Roman"/>
          <w:lang w:val="sv-SE"/>
        </w:rPr>
        <w:t xml:space="preserve"> yang </w:t>
      </w:r>
      <w:r w:rsidRPr="005B46FD">
        <w:rPr>
          <w:rFonts w:ascii="Times New Roman" w:hAnsi="Times New Roman" w:cs="Times New Roman"/>
          <w:lang w:val="sv-SE"/>
        </w:rPr>
        <w:t xml:space="preserve">berperan penting sebagai aset tidak berwujud perusahaan yang terdiri dari pengetahuan, sistem, dan relasi yang berorientasi pada kelestarian lingkungan. Selanjutnya, perusahaan juga harus menunjukkan bentuk tanggung jawab nyata terhadap lingkungan melalui alokasi </w:t>
      </w:r>
      <w:r w:rsidR="00C92126">
        <w:rPr>
          <w:rFonts w:ascii="Times New Roman" w:hAnsi="Times New Roman" w:cs="Times New Roman"/>
          <w:i/>
          <w:iCs/>
          <w:lang w:val="sv-SE"/>
        </w:rPr>
        <w:t>e</w:t>
      </w:r>
      <w:r w:rsidRPr="005B46FD">
        <w:rPr>
          <w:rFonts w:ascii="Times New Roman" w:hAnsi="Times New Roman" w:cs="Times New Roman"/>
          <w:i/>
          <w:iCs/>
          <w:lang w:val="sv-SE"/>
        </w:rPr>
        <w:t xml:space="preserve">nvironmental </w:t>
      </w:r>
      <w:r w:rsidR="00C92126">
        <w:rPr>
          <w:rFonts w:ascii="Times New Roman" w:hAnsi="Times New Roman" w:cs="Times New Roman"/>
          <w:i/>
          <w:iCs/>
          <w:lang w:val="sv-SE"/>
        </w:rPr>
        <w:t>c</w:t>
      </w:r>
      <w:r w:rsidRPr="005B46FD">
        <w:rPr>
          <w:rFonts w:ascii="Times New Roman" w:hAnsi="Times New Roman" w:cs="Times New Roman"/>
          <w:i/>
          <w:iCs/>
          <w:lang w:val="sv-SE"/>
        </w:rPr>
        <w:t>ost</w:t>
      </w:r>
      <w:r w:rsidRPr="005B46FD">
        <w:rPr>
          <w:rFonts w:ascii="Times New Roman" w:hAnsi="Times New Roman" w:cs="Times New Roman"/>
          <w:lang w:val="sv-SE"/>
        </w:rPr>
        <w:t xml:space="preserve">. Biaya ini dikeluarkan sebagai upaya </w:t>
      </w:r>
      <w:r w:rsidR="009E2A2D">
        <w:rPr>
          <w:rFonts w:ascii="Times New Roman" w:hAnsi="Times New Roman" w:cs="Times New Roman"/>
          <w:lang w:val="sv-SE"/>
        </w:rPr>
        <w:t>pencegahan dan penanggulangan</w:t>
      </w:r>
      <w:r w:rsidRPr="005B46FD">
        <w:rPr>
          <w:rFonts w:ascii="Times New Roman" w:hAnsi="Times New Roman" w:cs="Times New Roman"/>
          <w:lang w:val="sv-SE"/>
        </w:rPr>
        <w:t xml:space="preserve"> terhadap dampak negatif aktivitas perusahaan terhadap lingkungan. </w:t>
      </w:r>
      <w:r w:rsidR="00C92126" w:rsidRPr="006006D4">
        <w:rPr>
          <w:rFonts w:ascii="Times New Roman" w:hAnsi="Times New Roman" w:cs="Times New Roman"/>
          <w:i/>
          <w:iCs/>
          <w:lang w:val="sv-SE"/>
        </w:rPr>
        <w:t xml:space="preserve"> </w:t>
      </w:r>
      <w:r w:rsidRPr="005B46FD">
        <w:rPr>
          <w:rFonts w:ascii="Times New Roman" w:hAnsi="Times New Roman" w:cs="Times New Roman"/>
          <w:lang w:val="sv-SE"/>
        </w:rPr>
        <w:t xml:space="preserve">Namun, dua elemen tersebut tidak akan optimal tanpa adanya sistem pengawasan dan pengambilan keputusan yang transparan dan akuntabel. Oleh karena itu, perusahaan memerlukan </w:t>
      </w:r>
      <w:r w:rsidR="005772A6">
        <w:rPr>
          <w:rFonts w:ascii="Times New Roman" w:hAnsi="Times New Roman" w:cs="Times New Roman"/>
          <w:i/>
          <w:iCs/>
          <w:lang w:val="sv-SE"/>
        </w:rPr>
        <w:t>i</w:t>
      </w:r>
      <w:r w:rsidRPr="005B46FD">
        <w:rPr>
          <w:rFonts w:ascii="Times New Roman" w:hAnsi="Times New Roman" w:cs="Times New Roman"/>
          <w:i/>
          <w:iCs/>
          <w:lang w:val="sv-SE"/>
        </w:rPr>
        <w:t xml:space="preserve">nternal </w:t>
      </w:r>
      <w:r w:rsidR="005772A6">
        <w:rPr>
          <w:rFonts w:ascii="Times New Roman" w:hAnsi="Times New Roman" w:cs="Times New Roman"/>
          <w:i/>
          <w:iCs/>
          <w:lang w:val="sv-SE"/>
        </w:rPr>
        <w:t>c</w:t>
      </w:r>
      <w:r w:rsidRPr="005B46FD">
        <w:rPr>
          <w:rFonts w:ascii="Times New Roman" w:hAnsi="Times New Roman" w:cs="Times New Roman"/>
          <w:i/>
          <w:iCs/>
          <w:lang w:val="sv-SE"/>
        </w:rPr>
        <w:t xml:space="preserve">orporate </w:t>
      </w:r>
      <w:r w:rsidR="005772A6">
        <w:rPr>
          <w:rFonts w:ascii="Times New Roman" w:hAnsi="Times New Roman" w:cs="Times New Roman"/>
          <w:i/>
          <w:iCs/>
          <w:lang w:val="sv-SE"/>
        </w:rPr>
        <w:t>g</w:t>
      </w:r>
      <w:r w:rsidRPr="005B46FD">
        <w:rPr>
          <w:rFonts w:ascii="Times New Roman" w:hAnsi="Times New Roman" w:cs="Times New Roman"/>
          <w:i/>
          <w:iCs/>
          <w:lang w:val="sv-SE"/>
        </w:rPr>
        <w:t xml:space="preserve">overnance </w:t>
      </w:r>
      <w:r w:rsidR="005772A6">
        <w:rPr>
          <w:rFonts w:ascii="Times New Roman" w:hAnsi="Times New Roman" w:cs="Times New Roman"/>
          <w:i/>
          <w:iCs/>
          <w:lang w:val="sv-SE"/>
        </w:rPr>
        <w:t>s</w:t>
      </w:r>
      <w:r w:rsidRPr="005B46FD">
        <w:rPr>
          <w:rFonts w:ascii="Times New Roman" w:hAnsi="Times New Roman" w:cs="Times New Roman"/>
          <w:i/>
          <w:iCs/>
          <w:lang w:val="sv-SE"/>
        </w:rPr>
        <w:t>trength</w:t>
      </w:r>
      <w:r w:rsidRPr="005B46FD">
        <w:rPr>
          <w:rFonts w:ascii="Times New Roman" w:hAnsi="Times New Roman" w:cs="Times New Roman"/>
          <w:lang w:val="sv-SE"/>
        </w:rPr>
        <w:t xml:space="preserve"> untuk memastikan bahwa setiap kebijakan, termasuk yang berkaitan dengan keberlanjutan, dijalankan dengan tata kelola yang baik. </w:t>
      </w:r>
    </w:p>
    <w:p w14:paraId="28E5400D" w14:textId="48AFDD64" w:rsidR="008F007F" w:rsidRPr="008F007F" w:rsidRDefault="00A4009F" w:rsidP="008F007F">
      <w:pPr>
        <w:pStyle w:val="ListParagraph"/>
        <w:widowControl w:val="0"/>
        <w:spacing w:after="0" w:line="480" w:lineRule="auto"/>
        <w:ind w:left="0" w:firstLine="567"/>
        <w:jc w:val="both"/>
        <w:rPr>
          <w:rFonts w:ascii="Times New Roman" w:hAnsi="Times New Roman" w:cs="Times New Roman"/>
          <w:lang w:val="sv-SE"/>
        </w:rPr>
      </w:pPr>
      <w:r w:rsidRPr="005B46FD">
        <w:rPr>
          <w:rFonts w:ascii="Times New Roman" w:hAnsi="Times New Roman" w:cs="Times New Roman"/>
          <w:lang w:val="sv-SE"/>
        </w:rPr>
        <w:t>Ketiga variabel tersebut</w:t>
      </w:r>
      <w:r w:rsidR="002B04AB" w:rsidRPr="005B46FD">
        <w:rPr>
          <w:rFonts w:ascii="Times New Roman" w:hAnsi="Times New Roman" w:cs="Times New Roman"/>
          <w:lang w:val="sv-SE"/>
        </w:rPr>
        <w:t xml:space="preserve"> </w:t>
      </w:r>
      <w:r w:rsidR="005772A6" w:rsidRPr="005772A6">
        <w:rPr>
          <w:rFonts w:ascii="Times New Roman" w:hAnsi="Times New Roman" w:cs="Times New Roman"/>
          <w:i/>
          <w:iCs/>
          <w:lang w:val="sv-SE"/>
        </w:rPr>
        <w:t>green intellectual capital</w:t>
      </w:r>
      <w:r w:rsidRPr="005B46FD">
        <w:rPr>
          <w:rFonts w:ascii="Times New Roman" w:hAnsi="Times New Roman" w:cs="Times New Roman"/>
          <w:lang w:val="sv-SE"/>
        </w:rPr>
        <w:t xml:space="preserve">, </w:t>
      </w:r>
      <w:r w:rsidR="005772A6">
        <w:rPr>
          <w:rFonts w:ascii="Times New Roman" w:hAnsi="Times New Roman" w:cs="Times New Roman"/>
          <w:i/>
          <w:iCs/>
          <w:lang w:val="sv-SE"/>
        </w:rPr>
        <w:t>e</w:t>
      </w:r>
      <w:r w:rsidRPr="005B46FD">
        <w:rPr>
          <w:rFonts w:ascii="Times New Roman" w:hAnsi="Times New Roman" w:cs="Times New Roman"/>
          <w:i/>
          <w:iCs/>
          <w:lang w:val="sv-SE"/>
        </w:rPr>
        <w:t xml:space="preserve">nvironmental </w:t>
      </w:r>
      <w:r w:rsidR="005772A6">
        <w:rPr>
          <w:rFonts w:ascii="Times New Roman" w:hAnsi="Times New Roman" w:cs="Times New Roman"/>
          <w:i/>
          <w:iCs/>
          <w:lang w:val="sv-SE"/>
        </w:rPr>
        <w:t>c</w:t>
      </w:r>
      <w:r w:rsidRPr="005B46FD">
        <w:rPr>
          <w:rFonts w:ascii="Times New Roman" w:hAnsi="Times New Roman" w:cs="Times New Roman"/>
          <w:i/>
          <w:iCs/>
          <w:lang w:val="sv-SE"/>
        </w:rPr>
        <w:t>ost</w:t>
      </w:r>
      <w:r w:rsidRPr="005B46FD">
        <w:rPr>
          <w:rFonts w:ascii="Times New Roman" w:hAnsi="Times New Roman" w:cs="Times New Roman"/>
          <w:lang w:val="sv-SE"/>
        </w:rPr>
        <w:t xml:space="preserve">, dan </w:t>
      </w:r>
      <w:r w:rsidR="005772A6">
        <w:rPr>
          <w:rFonts w:ascii="Times New Roman" w:hAnsi="Times New Roman" w:cs="Times New Roman"/>
          <w:i/>
          <w:iCs/>
          <w:lang w:val="sv-SE"/>
        </w:rPr>
        <w:t>i</w:t>
      </w:r>
      <w:r w:rsidR="005772A6" w:rsidRPr="005B46FD">
        <w:rPr>
          <w:rFonts w:ascii="Times New Roman" w:hAnsi="Times New Roman" w:cs="Times New Roman"/>
          <w:i/>
          <w:iCs/>
          <w:lang w:val="sv-SE"/>
        </w:rPr>
        <w:t xml:space="preserve">nternal </w:t>
      </w:r>
      <w:r w:rsidR="005772A6">
        <w:rPr>
          <w:rFonts w:ascii="Times New Roman" w:hAnsi="Times New Roman" w:cs="Times New Roman"/>
          <w:i/>
          <w:iCs/>
          <w:lang w:val="sv-SE"/>
        </w:rPr>
        <w:t>c</w:t>
      </w:r>
      <w:r w:rsidR="005772A6" w:rsidRPr="005B46FD">
        <w:rPr>
          <w:rFonts w:ascii="Times New Roman" w:hAnsi="Times New Roman" w:cs="Times New Roman"/>
          <w:i/>
          <w:iCs/>
          <w:lang w:val="sv-SE"/>
        </w:rPr>
        <w:t xml:space="preserve">orporate </w:t>
      </w:r>
      <w:r w:rsidR="005772A6">
        <w:rPr>
          <w:rFonts w:ascii="Times New Roman" w:hAnsi="Times New Roman" w:cs="Times New Roman"/>
          <w:i/>
          <w:iCs/>
          <w:lang w:val="sv-SE"/>
        </w:rPr>
        <w:t>g</w:t>
      </w:r>
      <w:r w:rsidR="005772A6" w:rsidRPr="005B46FD">
        <w:rPr>
          <w:rFonts w:ascii="Times New Roman" w:hAnsi="Times New Roman" w:cs="Times New Roman"/>
          <w:i/>
          <w:iCs/>
          <w:lang w:val="sv-SE"/>
        </w:rPr>
        <w:t xml:space="preserve">overnance </w:t>
      </w:r>
      <w:r w:rsidR="005772A6">
        <w:rPr>
          <w:rFonts w:ascii="Times New Roman" w:hAnsi="Times New Roman" w:cs="Times New Roman"/>
          <w:i/>
          <w:iCs/>
          <w:lang w:val="sv-SE"/>
        </w:rPr>
        <w:t>s</w:t>
      </w:r>
      <w:r w:rsidR="005772A6" w:rsidRPr="005B46FD">
        <w:rPr>
          <w:rFonts w:ascii="Times New Roman" w:hAnsi="Times New Roman" w:cs="Times New Roman"/>
          <w:i/>
          <w:iCs/>
          <w:lang w:val="sv-SE"/>
        </w:rPr>
        <w:t>trength</w:t>
      </w:r>
      <w:r w:rsidR="002B04AB" w:rsidRPr="005B46FD">
        <w:rPr>
          <w:rFonts w:ascii="Times New Roman" w:hAnsi="Times New Roman" w:cs="Times New Roman"/>
          <w:lang w:val="sv-SE"/>
        </w:rPr>
        <w:t xml:space="preserve"> </w:t>
      </w:r>
      <w:r w:rsidRPr="005B46FD">
        <w:rPr>
          <w:rFonts w:ascii="Times New Roman" w:hAnsi="Times New Roman" w:cs="Times New Roman"/>
          <w:lang w:val="sv-SE"/>
        </w:rPr>
        <w:t xml:space="preserve">merupakan bentuk nyata implementasi </w:t>
      </w:r>
      <w:r w:rsidR="009A5E99" w:rsidRPr="009A5E99">
        <w:rPr>
          <w:rFonts w:ascii="Times New Roman" w:hAnsi="Times New Roman" w:cs="Times New Roman"/>
          <w:i/>
          <w:iCs/>
          <w:lang w:val="sv-SE"/>
        </w:rPr>
        <w:t>stakeholder theory</w:t>
      </w:r>
      <w:r w:rsidR="009A5E99">
        <w:rPr>
          <w:rFonts w:ascii="Times New Roman" w:hAnsi="Times New Roman" w:cs="Times New Roman"/>
          <w:lang w:val="sv-SE"/>
        </w:rPr>
        <w:t xml:space="preserve"> d</w:t>
      </w:r>
      <w:r w:rsidRPr="005B46FD">
        <w:rPr>
          <w:rFonts w:ascii="Times New Roman" w:hAnsi="Times New Roman" w:cs="Times New Roman"/>
          <w:lang w:val="sv-SE"/>
        </w:rPr>
        <w:t xml:space="preserve">engan memenuhi ekspektasi dari </w:t>
      </w:r>
      <w:r w:rsidRPr="005B46FD">
        <w:rPr>
          <w:rFonts w:ascii="Times New Roman" w:hAnsi="Times New Roman" w:cs="Times New Roman"/>
          <w:i/>
          <w:iCs/>
          <w:lang w:val="sv-SE"/>
        </w:rPr>
        <w:t>stakeholder internal</w:t>
      </w:r>
      <w:r w:rsidRPr="005B46FD">
        <w:rPr>
          <w:rFonts w:ascii="Times New Roman" w:hAnsi="Times New Roman" w:cs="Times New Roman"/>
          <w:lang w:val="sv-SE"/>
        </w:rPr>
        <w:t xml:space="preserve"> (manajemen, karyawan, pemegang saham) dan </w:t>
      </w:r>
      <w:r w:rsidRPr="009A5E99">
        <w:rPr>
          <w:rFonts w:ascii="Times New Roman" w:hAnsi="Times New Roman" w:cs="Times New Roman"/>
          <w:i/>
          <w:iCs/>
          <w:lang w:val="sv-SE"/>
        </w:rPr>
        <w:t>e</w:t>
      </w:r>
      <w:r w:rsidR="009A5E99">
        <w:rPr>
          <w:rFonts w:ascii="Times New Roman" w:hAnsi="Times New Roman" w:cs="Times New Roman"/>
          <w:i/>
          <w:iCs/>
          <w:lang w:val="sv-SE"/>
        </w:rPr>
        <w:t>x</w:t>
      </w:r>
      <w:r w:rsidRPr="009A5E99">
        <w:rPr>
          <w:rFonts w:ascii="Times New Roman" w:hAnsi="Times New Roman" w:cs="Times New Roman"/>
          <w:i/>
          <w:iCs/>
          <w:lang w:val="sv-SE"/>
        </w:rPr>
        <w:t>ternal</w:t>
      </w:r>
      <w:r w:rsidRPr="005B46FD">
        <w:rPr>
          <w:rFonts w:ascii="Times New Roman" w:hAnsi="Times New Roman" w:cs="Times New Roman"/>
          <w:lang w:val="sv-SE"/>
        </w:rPr>
        <w:t xml:space="preserve"> (masyarakat, regulator, lingkungan), perusahaan dapat membangun reputasi dan kepercayaan yang mendukung pencapaian </w:t>
      </w:r>
      <w:r w:rsidRPr="005B46FD">
        <w:rPr>
          <w:rFonts w:ascii="Times New Roman" w:hAnsi="Times New Roman" w:cs="Times New Roman"/>
          <w:i/>
          <w:iCs/>
          <w:lang w:val="sv-SE"/>
        </w:rPr>
        <w:t xml:space="preserve">sustainable </w:t>
      </w:r>
      <w:r w:rsidR="00C369A4">
        <w:rPr>
          <w:rFonts w:ascii="Times New Roman" w:hAnsi="Times New Roman" w:cs="Times New Roman"/>
          <w:i/>
          <w:iCs/>
          <w:lang w:val="sv-SE"/>
        </w:rPr>
        <w:t>development</w:t>
      </w:r>
      <w:r w:rsidRPr="005B46FD">
        <w:rPr>
          <w:rFonts w:ascii="Times New Roman" w:hAnsi="Times New Roman" w:cs="Times New Roman"/>
          <w:lang w:val="sv-SE"/>
        </w:rPr>
        <w:t>.</w:t>
      </w:r>
    </w:p>
    <w:p w14:paraId="7A6A3043" w14:textId="235DFC06" w:rsidR="00923E75" w:rsidRPr="005B46FD" w:rsidRDefault="00A4009F" w:rsidP="00EF2404">
      <w:pPr>
        <w:pStyle w:val="ListParagraph"/>
        <w:widowControl w:val="0"/>
        <w:spacing w:after="0" w:line="480" w:lineRule="auto"/>
        <w:ind w:left="0" w:firstLine="567"/>
        <w:jc w:val="both"/>
        <w:rPr>
          <w:rFonts w:ascii="Times New Roman" w:hAnsi="Times New Roman" w:cs="Times New Roman"/>
          <w:lang w:val="sv-SE"/>
        </w:rPr>
      </w:pPr>
      <w:r w:rsidRPr="005B46FD">
        <w:rPr>
          <w:rFonts w:ascii="Times New Roman" w:hAnsi="Times New Roman" w:cs="Times New Roman"/>
          <w:lang w:val="sv-SE"/>
        </w:rPr>
        <w:t xml:space="preserve">Berdasarkan </w:t>
      </w:r>
      <w:r w:rsidR="006F499B">
        <w:rPr>
          <w:rFonts w:ascii="Times New Roman" w:hAnsi="Times New Roman" w:cs="Times New Roman"/>
          <w:lang w:val="sv-SE"/>
        </w:rPr>
        <w:t>penjelasan tersebut kerangka konseptual dapat digambarkan sebagai berikut.</w:t>
      </w:r>
      <w:r w:rsidR="0075168E">
        <w:rPr>
          <w:rFonts w:ascii="Times New Roman" w:hAnsi="Times New Roman" w:cs="Times New Roman"/>
          <w:lang w:val="sv-SE"/>
        </w:rPr>
        <w:t xml:space="preserve"> </w:t>
      </w:r>
    </w:p>
    <w:p w14:paraId="339F46B7" w14:textId="7A01A34E" w:rsidR="00CE491C" w:rsidRDefault="00A110A1" w:rsidP="00EF2404">
      <w:pPr>
        <w:widowControl w:val="0"/>
        <w:spacing w:after="0" w:line="240" w:lineRule="auto"/>
        <w:jc w:val="center"/>
        <w:rPr>
          <w:rFonts w:ascii="Times New Roman" w:hAnsi="Times New Roman" w:cs="Times New Roman"/>
        </w:rPr>
      </w:pPr>
      <w:r w:rsidRPr="00A110A1">
        <w:rPr>
          <w:rFonts w:ascii="Times New Roman" w:hAnsi="Times New Roman" w:cs="Times New Roman"/>
          <w:noProof/>
        </w:rPr>
        <w:lastRenderedPageBreak/>
        <w:drawing>
          <wp:inline distT="0" distB="0" distL="0" distR="0" wp14:anchorId="0163CC2D" wp14:editId="67E8B501">
            <wp:extent cx="4292600" cy="2055577"/>
            <wp:effectExtent l="0" t="0" r="0" b="1905"/>
            <wp:docPr id="48254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4438" name=""/>
                    <pic:cNvPicPr/>
                  </pic:nvPicPr>
                  <pic:blipFill rotWithShape="1">
                    <a:blip r:embed="rId19"/>
                    <a:srcRect l="1054" t="2835" r="1993" b="6472"/>
                    <a:stretch>
                      <a:fillRect/>
                    </a:stretch>
                  </pic:blipFill>
                  <pic:spPr bwMode="auto">
                    <a:xfrm>
                      <a:off x="0" y="0"/>
                      <a:ext cx="4296111" cy="2057258"/>
                    </a:xfrm>
                    <a:prstGeom prst="rect">
                      <a:avLst/>
                    </a:prstGeom>
                    <a:ln>
                      <a:noFill/>
                    </a:ln>
                    <a:extLst>
                      <a:ext uri="{53640926-AAD7-44D8-BBD7-CCE9431645EC}">
                        <a14:shadowObscured xmlns:a14="http://schemas.microsoft.com/office/drawing/2010/main"/>
                      </a:ext>
                    </a:extLst>
                  </pic:spPr>
                </pic:pic>
              </a:graphicData>
            </a:graphic>
          </wp:inline>
        </w:drawing>
      </w:r>
    </w:p>
    <w:p w14:paraId="02FCD01F" w14:textId="3E19BE51" w:rsidR="00D42D69" w:rsidRDefault="00565117" w:rsidP="00545EB0">
      <w:pPr>
        <w:pStyle w:val="Caption"/>
        <w:widowControl w:val="0"/>
        <w:spacing w:after="0"/>
        <w:jc w:val="center"/>
        <w:rPr>
          <w:rFonts w:cs="Times New Roman"/>
          <w:bCs/>
          <w:lang w:val="sv-SE"/>
        </w:rPr>
      </w:pPr>
      <w:bookmarkStart w:id="30" w:name="_Toc210155626"/>
      <w:r w:rsidRPr="00D32EB6">
        <w:rPr>
          <w:lang w:val="sv-SE"/>
        </w:rPr>
        <w:t>Gambar 2.</w:t>
      </w:r>
      <w:r w:rsidR="00CF7A1C" w:rsidRPr="00D32EB6">
        <w:rPr>
          <w:lang w:val="sv-SE"/>
        </w:rPr>
        <w:t xml:space="preserve">1 </w:t>
      </w:r>
      <w:r w:rsidR="00D26958" w:rsidRPr="00D32EB6">
        <w:rPr>
          <w:rFonts w:cs="Times New Roman"/>
          <w:bCs/>
          <w:lang w:val="sv-SE"/>
        </w:rPr>
        <w:t>Kerangka Konseptual</w:t>
      </w:r>
      <w:bookmarkEnd w:id="30"/>
    </w:p>
    <w:p w14:paraId="02F817A2" w14:textId="77777777" w:rsidR="00F378B3" w:rsidRPr="00F378B3" w:rsidRDefault="00F378B3" w:rsidP="00F378B3">
      <w:pPr>
        <w:spacing w:after="0" w:line="240" w:lineRule="auto"/>
        <w:rPr>
          <w:lang w:val="sv-SE"/>
        </w:rPr>
      </w:pPr>
    </w:p>
    <w:p w14:paraId="0D351EA6" w14:textId="2E1CDE1F" w:rsidR="00A34101" w:rsidRDefault="002944A8" w:rsidP="00EF2404">
      <w:pPr>
        <w:pStyle w:val="Heading2"/>
        <w:keepNext w:val="0"/>
        <w:keepLines w:val="0"/>
        <w:widowControl w:val="0"/>
        <w:numPr>
          <w:ilvl w:val="0"/>
          <w:numId w:val="30"/>
        </w:numPr>
        <w:spacing w:line="276" w:lineRule="auto"/>
        <w:ind w:left="567" w:hanging="567"/>
        <w:rPr>
          <w:lang w:val="sv-SE"/>
        </w:rPr>
      </w:pPr>
      <w:bookmarkStart w:id="31" w:name="_Toc224048285"/>
      <w:r>
        <w:rPr>
          <w:lang w:val="sv-SE"/>
        </w:rPr>
        <w:t>Pengembangan Hipothesis</w:t>
      </w:r>
      <w:bookmarkEnd w:id="31"/>
    </w:p>
    <w:p w14:paraId="38C2F638" w14:textId="557A599E" w:rsidR="002944A8" w:rsidRPr="00B2627F" w:rsidRDefault="002944A8" w:rsidP="00EF2404">
      <w:pPr>
        <w:pStyle w:val="Heading3"/>
        <w:keepNext w:val="0"/>
        <w:keepLines w:val="0"/>
        <w:widowControl w:val="0"/>
        <w:numPr>
          <w:ilvl w:val="0"/>
          <w:numId w:val="31"/>
        </w:numPr>
        <w:spacing w:line="360" w:lineRule="auto"/>
        <w:ind w:left="567" w:hanging="567"/>
      </w:pPr>
      <w:bookmarkStart w:id="32" w:name="_Toc224048286"/>
      <w:r w:rsidRPr="00B2627F">
        <w:t xml:space="preserve">Pengaruh </w:t>
      </w:r>
      <w:r w:rsidRPr="00B2627F">
        <w:rPr>
          <w:i/>
          <w:iCs/>
        </w:rPr>
        <w:t>Green Intellectual Capital</w:t>
      </w:r>
      <w:r w:rsidRPr="00B2627F">
        <w:t xml:space="preserve"> </w:t>
      </w:r>
      <w:r w:rsidR="0013070D" w:rsidRPr="00B2627F">
        <w:t xml:space="preserve">terhadap </w:t>
      </w:r>
      <w:r w:rsidR="0013070D" w:rsidRPr="00B2627F">
        <w:rPr>
          <w:i/>
          <w:iCs/>
        </w:rPr>
        <w:t>Sustainable Development</w:t>
      </w:r>
      <w:bookmarkEnd w:id="32"/>
      <w:r w:rsidR="001A7C12">
        <w:rPr>
          <w:i/>
          <w:iCs/>
        </w:rPr>
        <w:t xml:space="preserve"> </w:t>
      </w:r>
    </w:p>
    <w:p w14:paraId="78F112C7" w14:textId="34A87E4E" w:rsidR="000D642A" w:rsidRPr="006006D4" w:rsidRDefault="0070409C" w:rsidP="00EF2404">
      <w:pPr>
        <w:pStyle w:val="ListParagraph"/>
        <w:widowControl w:val="0"/>
        <w:spacing w:after="0" w:line="480" w:lineRule="auto"/>
        <w:ind w:left="0" w:firstLine="568"/>
        <w:jc w:val="both"/>
        <w:rPr>
          <w:rFonts w:ascii="Times New Roman" w:hAnsi="Times New Roman" w:cs="Times New Roman"/>
          <w:lang w:val="sv-SE"/>
        </w:rPr>
      </w:pPr>
      <w:r w:rsidRPr="000D642A">
        <w:rPr>
          <w:rFonts w:ascii="Times New Roman" w:hAnsi="Times New Roman" w:cs="Times New Roman"/>
          <w:i/>
          <w:iCs/>
        </w:rPr>
        <w:t>Stakeholder Theory</w:t>
      </w:r>
      <w:r w:rsidRPr="000D642A">
        <w:rPr>
          <w:rFonts w:ascii="Times New Roman" w:hAnsi="Times New Roman" w:cs="Times New Roman"/>
        </w:rPr>
        <w:t xml:space="preserve"> menyatakan bahwa perusahaan memiliki tanggung jawab kepada semua pihak yang terlibat dan terdampak oleh aktivitasnya.</w:t>
      </w:r>
      <w:r w:rsidR="00DC602D">
        <w:rPr>
          <w:rFonts w:ascii="Times New Roman" w:hAnsi="Times New Roman" w:cs="Times New Roman"/>
        </w:rPr>
        <w:t xml:space="preserve"> O</w:t>
      </w:r>
      <w:r w:rsidRPr="006006D4">
        <w:rPr>
          <w:rFonts w:ascii="Times New Roman" w:hAnsi="Times New Roman" w:cs="Times New Roman"/>
          <w:lang w:val="sv-SE"/>
        </w:rPr>
        <w:t xml:space="preserve">leh karena itu, pengembangan </w:t>
      </w:r>
      <w:r w:rsidR="00D364DC" w:rsidRPr="006006D4">
        <w:rPr>
          <w:rFonts w:ascii="Times New Roman" w:hAnsi="Times New Roman" w:cs="Times New Roman"/>
          <w:i/>
          <w:iCs/>
          <w:lang w:val="sv-SE"/>
        </w:rPr>
        <w:t>green intellectual capital</w:t>
      </w:r>
      <w:r w:rsidRPr="006006D4">
        <w:rPr>
          <w:rFonts w:ascii="Times New Roman" w:hAnsi="Times New Roman" w:cs="Times New Roman"/>
          <w:lang w:val="sv-SE"/>
        </w:rPr>
        <w:t xml:space="preserve"> merupakan bentuk respons perusahaan terhadap ekspektasi </w:t>
      </w:r>
      <w:r w:rsidRPr="006006D4">
        <w:rPr>
          <w:rFonts w:ascii="Times New Roman" w:hAnsi="Times New Roman" w:cs="Times New Roman"/>
          <w:i/>
          <w:iCs/>
          <w:lang w:val="sv-SE"/>
        </w:rPr>
        <w:t>stakeholder</w:t>
      </w:r>
      <w:r w:rsidRPr="006006D4">
        <w:rPr>
          <w:rFonts w:ascii="Times New Roman" w:hAnsi="Times New Roman" w:cs="Times New Roman"/>
          <w:lang w:val="sv-SE"/>
        </w:rPr>
        <w:t xml:space="preserve"> khususnya dalam hal pengelolaan lingkungan dan inovasi hijau. </w:t>
      </w:r>
      <w:r w:rsidR="00A0091E" w:rsidRPr="006006D4">
        <w:rPr>
          <w:rFonts w:ascii="Times New Roman" w:hAnsi="Times New Roman" w:cs="Times New Roman"/>
          <w:lang w:val="sv-SE"/>
        </w:rPr>
        <w:t xml:space="preserve">Dalam upaya mencapai </w:t>
      </w:r>
      <w:r w:rsidR="007A2C78" w:rsidRPr="006006D4">
        <w:rPr>
          <w:rFonts w:ascii="Times New Roman" w:hAnsi="Times New Roman" w:cs="Times New Roman"/>
          <w:i/>
          <w:iCs/>
          <w:lang w:val="sv-SE"/>
        </w:rPr>
        <w:t>sustainable development</w:t>
      </w:r>
      <w:r w:rsidR="00A0091E" w:rsidRPr="006006D4">
        <w:rPr>
          <w:rFonts w:ascii="Times New Roman" w:hAnsi="Times New Roman" w:cs="Times New Roman"/>
          <w:lang w:val="sv-SE"/>
        </w:rPr>
        <w:t xml:space="preserve">, perusahaan tidak hanya bergantung pada sumber daya fisik, tetapi juga pada kekuatan intelektual yang mendukung strategi ramah lingkungan. </w:t>
      </w:r>
      <w:r w:rsidR="00A0091E" w:rsidRPr="006006D4">
        <w:rPr>
          <w:rFonts w:ascii="Times New Roman" w:hAnsi="Times New Roman" w:cs="Times New Roman"/>
          <w:i/>
          <w:iCs/>
          <w:lang w:val="sv-SE"/>
        </w:rPr>
        <w:t xml:space="preserve">Green </w:t>
      </w:r>
      <w:r w:rsidR="00E40EEB" w:rsidRPr="006006D4">
        <w:rPr>
          <w:rFonts w:ascii="Times New Roman" w:hAnsi="Times New Roman" w:cs="Times New Roman"/>
          <w:i/>
          <w:iCs/>
          <w:lang w:val="sv-SE"/>
        </w:rPr>
        <w:t>i</w:t>
      </w:r>
      <w:r w:rsidR="00A0091E" w:rsidRPr="006006D4">
        <w:rPr>
          <w:rFonts w:ascii="Times New Roman" w:hAnsi="Times New Roman" w:cs="Times New Roman"/>
          <w:i/>
          <w:iCs/>
          <w:lang w:val="sv-SE"/>
        </w:rPr>
        <w:t xml:space="preserve">ntellectual </w:t>
      </w:r>
      <w:r w:rsidR="00E40EEB" w:rsidRPr="006006D4">
        <w:rPr>
          <w:rFonts w:ascii="Times New Roman" w:hAnsi="Times New Roman" w:cs="Times New Roman"/>
          <w:i/>
          <w:iCs/>
          <w:lang w:val="sv-SE"/>
        </w:rPr>
        <w:t>c</w:t>
      </w:r>
      <w:r w:rsidR="00A0091E" w:rsidRPr="006006D4">
        <w:rPr>
          <w:rFonts w:ascii="Times New Roman" w:hAnsi="Times New Roman" w:cs="Times New Roman"/>
          <w:i/>
          <w:iCs/>
          <w:lang w:val="sv-SE"/>
        </w:rPr>
        <w:t>apital</w:t>
      </w:r>
      <w:r w:rsidR="00A0091E" w:rsidRPr="006006D4">
        <w:rPr>
          <w:rFonts w:ascii="Times New Roman" w:hAnsi="Times New Roman" w:cs="Times New Roman"/>
          <w:lang w:val="sv-SE"/>
        </w:rPr>
        <w:t xml:space="preserve"> menjadi bagian penting dalam mendukung transformasi organisasi menuju praktik bisnis berkelanjutan.</w:t>
      </w:r>
      <w:r w:rsidR="00E40EEB" w:rsidRPr="006006D4">
        <w:rPr>
          <w:rFonts w:ascii="Times New Roman" w:hAnsi="Times New Roman" w:cs="Times New Roman"/>
          <w:i/>
          <w:iCs/>
          <w:lang w:val="sv-SE"/>
        </w:rPr>
        <w:t xml:space="preserve"> Green intellectual capital</w:t>
      </w:r>
      <w:r w:rsidR="00E40EEB" w:rsidRPr="006006D4">
        <w:rPr>
          <w:rFonts w:ascii="Times New Roman" w:hAnsi="Times New Roman" w:cs="Times New Roman"/>
          <w:lang w:val="sv-SE"/>
        </w:rPr>
        <w:t xml:space="preserve"> </w:t>
      </w:r>
      <w:r w:rsidR="00A0091E" w:rsidRPr="006006D4">
        <w:rPr>
          <w:rFonts w:ascii="Times New Roman" w:hAnsi="Times New Roman" w:cs="Times New Roman"/>
          <w:lang w:val="sv-SE"/>
        </w:rPr>
        <w:t xml:space="preserve">terdiri dari </w:t>
      </w:r>
      <w:r w:rsidR="00A0091E" w:rsidRPr="006006D4">
        <w:rPr>
          <w:rFonts w:ascii="Times New Roman" w:hAnsi="Times New Roman" w:cs="Times New Roman"/>
          <w:i/>
          <w:iCs/>
          <w:lang w:val="sv-SE"/>
        </w:rPr>
        <w:t>green human capital, green structural capital,</w:t>
      </w:r>
      <w:r w:rsidR="00A0091E" w:rsidRPr="006006D4">
        <w:rPr>
          <w:rFonts w:ascii="Times New Roman" w:hAnsi="Times New Roman" w:cs="Times New Roman"/>
          <w:lang w:val="sv-SE"/>
        </w:rPr>
        <w:t xml:space="preserve"> dan </w:t>
      </w:r>
      <w:r w:rsidR="00A0091E" w:rsidRPr="006006D4">
        <w:rPr>
          <w:rFonts w:ascii="Times New Roman" w:hAnsi="Times New Roman" w:cs="Times New Roman"/>
          <w:i/>
          <w:iCs/>
          <w:lang w:val="sv-SE"/>
        </w:rPr>
        <w:t>green relational capital</w:t>
      </w:r>
      <w:r w:rsidR="00304ECB" w:rsidRPr="006006D4">
        <w:rPr>
          <w:rFonts w:ascii="Times New Roman" w:hAnsi="Times New Roman" w:cs="Times New Roman"/>
          <w:i/>
          <w:iCs/>
          <w:lang w:val="sv-SE"/>
        </w:rPr>
        <w:t xml:space="preserve"> </w:t>
      </w:r>
      <w:r w:rsidR="00A0091E" w:rsidRPr="006006D4">
        <w:rPr>
          <w:rFonts w:ascii="Times New Roman" w:hAnsi="Times New Roman" w:cs="Times New Roman"/>
          <w:lang w:val="sv-SE"/>
        </w:rPr>
        <w:t xml:space="preserve">yang semuanya berfokus pada pengembangan pengetahuan, sistem, dan relasi yang mendorong kesadaran </w:t>
      </w:r>
      <w:r w:rsidR="006240A1" w:rsidRPr="006006D4">
        <w:rPr>
          <w:rFonts w:ascii="Times New Roman" w:hAnsi="Times New Roman" w:cs="Times New Roman"/>
          <w:lang w:val="sv-SE"/>
        </w:rPr>
        <w:t xml:space="preserve">untuk </w:t>
      </w:r>
      <w:r w:rsidR="00F11862" w:rsidRPr="006006D4">
        <w:rPr>
          <w:rFonts w:ascii="Times New Roman" w:hAnsi="Times New Roman" w:cs="Times New Roman"/>
          <w:lang w:val="sv-SE"/>
        </w:rPr>
        <w:t>kelestarian</w:t>
      </w:r>
      <w:r w:rsidR="005956C1" w:rsidRPr="006006D4">
        <w:rPr>
          <w:rFonts w:ascii="Times New Roman" w:hAnsi="Times New Roman" w:cs="Times New Roman"/>
          <w:lang w:val="sv-SE"/>
        </w:rPr>
        <w:t xml:space="preserve"> </w:t>
      </w:r>
      <w:r w:rsidR="00A0091E" w:rsidRPr="006006D4">
        <w:rPr>
          <w:rFonts w:ascii="Times New Roman" w:hAnsi="Times New Roman" w:cs="Times New Roman"/>
          <w:lang w:val="sv-SE"/>
        </w:rPr>
        <w:t>lingkungan.</w:t>
      </w:r>
    </w:p>
    <w:p w14:paraId="2C50C413" w14:textId="61D5B85E" w:rsidR="00D46C1A" w:rsidRPr="007A2C78" w:rsidRDefault="002A5486" w:rsidP="00EF2404">
      <w:pPr>
        <w:pStyle w:val="ListParagraph"/>
        <w:widowControl w:val="0"/>
        <w:spacing w:after="0" w:line="480" w:lineRule="auto"/>
        <w:ind w:left="0" w:firstLine="568"/>
        <w:jc w:val="both"/>
        <w:rPr>
          <w:rFonts w:ascii="Times New Roman" w:hAnsi="Times New Roman" w:cs="Times New Roman"/>
          <w:lang w:val="id-ID"/>
        </w:rPr>
      </w:pPr>
      <w:r w:rsidRPr="009F58DD">
        <w:rPr>
          <w:rFonts w:ascii="Times New Roman" w:hAnsi="Times New Roman" w:cs="Times New Roman"/>
          <w:lang w:val="id-ID"/>
        </w:rPr>
        <w:t>Peneltian</w:t>
      </w:r>
      <w:r w:rsidR="007A2C78" w:rsidRPr="009F58DD">
        <w:rPr>
          <w:rFonts w:ascii="Times New Roman" w:hAnsi="Times New Roman" w:cs="Times New Roman"/>
          <w:lang w:val="sv-SE"/>
        </w:rPr>
        <w:t xml:space="preserve"> </w:t>
      </w:r>
      <w:r w:rsidR="00AF3BBB" w:rsidRPr="009F58DD">
        <w:rPr>
          <w:rFonts w:ascii="Times New Roman" w:hAnsi="Times New Roman" w:cs="Times New Roman"/>
          <w:lang w:val="sv-SE"/>
        </w:rPr>
        <w:fldChar w:fldCharType="begin" w:fldLock="1"/>
      </w:r>
      <w:r w:rsidR="00287849">
        <w:rPr>
          <w:rFonts w:ascii="Times New Roman" w:hAnsi="Times New Roman" w:cs="Times New Roman"/>
          <w:lang w:val="sv-SE"/>
        </w:rPr>
        <w:instrText>ADDIN CSL_CITATION {"citationItems":[{"id":"ITEM-1","itemData":{"DOI":"10.22495/cbsrv4i2art5","ISSN":"27084965","abstract":"Increasing concern for environmental issues makes it important to investigate the relationship between green intellectual capital (GIC) and organisational sustainability (Yussof et al., 2019). GIC is considered a viable solution to sustainability issues (Jermsittiparsert, 2021). This study aims to examine the relationship between GIC, green human capital (GHC), green relational capital (GRC), green structural capital (GSC), with each dimension of corporate sustainable development (CSD) — social development (SD), economic development (ED), environmental development (EnD). This study used a sample of 168 medium-sized companies in Bali Province, Indonesia, and collected data using a direct questionnaire sent to the chief executive officers (CEOs). Data analysis employed partial least squares structural equation modeling (SEM-PLS) with WarpsPLS 8.0 software. The findings revealed a significant positive relationship between GHC and GSC with each CSD dimension. The study also showed that GRC only had a significant positive relationship with ED, while SD and EnD were found to be positively insignificant. An important contribution of this study is to provide a new conception of the role of GIC in building a sustainable company and can increase understanding of the important role of GIC and stimulate managers’ interest in developing GIC to achieve sustainable results through the strategic management of GIC.","author":[{"dropping-particle":"","family":"Astuti","given":"Partiwi Dwi","non-dropping-particle":"","parse-names":false,"suffix":""},{"dropping-particle":"","family":"Datrini","given":"Luh Kade","non-dropping-particle":"","parse-names":false,"suffix":""},{"dropping-particle":"","family":"Chariri","given":"Anis","non-dropping-particle":"","parse-names":false,"suffix":""}],"container-title":"Corporate and Business Strategy Review","id":"ITEM-1","issue":"2","issued":{"date-parts":[["2023"]]},"page":"48-58","title":"an Empirical Investigation of the Relationship Between Green Intellectual Capital and Corporate Sustainable Development","type":"article-journal","volume":"4"},"uris":["http://www.mendeley.com/documents/?uuid=cb582400-d775-477c-a9dd-22a1a4d04197"]}],"mendeley":{"formattedCitation":"(Astuti et al., 2023)","manualFormatting":"Astuti et al., (2023)","plainTextFormattedCitation":"(Astuti et al., 2023)","previouslyFormattedCitation":"(Astuti et al., 2023)"},"properties":{"noteIndex":0},"schema":"https://github.com/citation-style-language/schema/raw/master/csl-citation.json"}</w:instrText>
      </w:r>
      <w:r w:rsidR="00AF3BBB" w:rsidRPr="009F58DD">
        <w:rPr>
          <w:rFonts w:ascii="Times New Roman" w:hAnsi="Times New Roman" w:cs="Times New Roman"/>
          <w:lang w:val="sv-SE"/>
        </w:rPr>
        <w:fldChar w:fldCharType="separate"/>
      </w:r>
      <w:r w:rsidR="00AF3BBB" w:rsidRPr="009F58DD">
        <w:rPr>
          <w:rFonts w:ascii="Times New Roman" w:hAnsi="Times New Roman" w:cs="Times New Roman"/>
          <w:noProof/>
          <w:lang w:val="sv-SE"/>
        </w:rPr>
        <w:t xml:space="preserve">Astuti </w:t>
      </w:r>
      <w:r w:rsidR="00D936FE" w:rsidRPr="00D936FE">
        <w:rPr>
          <w:rFonts w:ascii="Times New Roman" w:hAnsi="Times New Roman" w:cs="Times New Roman"/>
          <w:i/>
          <w:iCs/>
          <w:noProof/>
          <w:lang w:val="sv-SE"/>
        </w:rPr>
        <w:t>et al</w:t>
      </w:r>
      <w:r w:rsidR="00AF3BBB" w:rsidRPr="009F58DD">
        <w:rPr>
          <w:rFonts w:ascii="Times New Roman" w:hAnsi="Times New Roman" w:cs="Times New Roman"/>
          <w:i/>
          <w:iCs/>
          <w:noProof/>
          <w:lang w:val="sv-SE"/>
        </w:rPr>
        <w:t xml:space="preserve">., </w:t>
      </w:r>
      <w:r w:rsidR="00AF3BBB" w:rsidRPr="009F58DD">
        <w:rPr>
          <w:rFonts w:ascii="Times New Roman" w:hAnsi="Times New Roman" w:cs="Times New Roman"/>
          <w:noProof/>
          <w:lang w:val="sv-SE"/>
        </w:rPr>
        <w:t>(2023)</w:t>
      </w:r>
      <w:r w:rsidR="00AF3BBB" w:rsidRPr="009F58DD">
        <w:rPr>
          <w:rFonts w:ascii="Times New Roman" w:hAnsi="Times New Roman" w:cs="Times New Roman"/>
          <w:lang w:val="sv-SE"/>
        </w:rPr>
        <w:fldChar w:fldCharType="end"/>
      </w:r>
      <w:r w:rsidR="00AF3BBB" w:rsidRPr="009F58DD">
        <w:rPr>
          <w:rFonts w:ascii="Times New Roman" w:hAnsi="Times New Roman" w:cs="Times New Roman"/>
          <w:lang w:val="sv-SE"/>
        </w:rPr>
        <w:t xml:space="preserve"> </w:t>
      </w:r>
      <w:r w:rsidR="007A2C78" w:rsidRPr="009F58DD">
        <w:rPr>
          <w:rFonts w:ascii="Times New Roman" w:hAnsi="Times New Roman" w:cs="Times New Roman"/>
          <w:lang w:val="sv-SE"/>
        </w:rPr>
        <w:t xml:space="preserve">menunjukkan bahwa </w:t>
      </w:r>
      <w:r w:rsidR="007A2C78" w:rsidRPr="009F58DD">
        <w:rPr>
          <w:rFonts w:ascii="Times New Roman" w:hAnsi="Times New Roman" w:cs="Times New Roman"/>
          <w:i/>
          <w:iCs/>
          <w:lang w:val="sv-SE"/>
        </w:rPr>
        <w:t>green intellectual capital</w:t>
      </w:r>
      <w:r w:rsidR="007A2C78" w:rsidRPr="009F58DD">
        <w:rPr>
          <w:rFonts w:ascii="Times New Roman" w:hAnsi="Times New Roman" w:cs="Times New Roman"/>
          <w:lang w:val="sv-SE"/>
        </w:rPr>
        <w:t xml:space="preserve"> memiliki pengaruh signifikan terhadap</w:t>
      </w:r>
      <w:r w:rsidR="00BF46C3" w:rsidRPr="009F58DD">
        <w:rPr>
          <w:rFonts w:ascii="Times New Roman" w:hAnsi="Times New Roman" w:cs="Times New Roman"/>
          <w:lang w:val="sv-SE"/>
        </w:rPr>
        <w:t xml:space="preserve"> </w:t>
      </w:r>
      <w:r w:rsidR="00AF3BBB" w:rsidRPr="009F58DD">
        <w:rPr>
          <w:rFonts w:ascii="Times New Roman" w:hAnsi="Times New Roman" w:cs="Times New Roman"/>
          <w:i/>
          <w:iCs/>
          <w:lang w:val="sv-SE"/>
        </w:rPr>
        <w:t>sustainable development</w:t>
      </w:r>
      <w:r w:rsidR="005111CC">
        <w:rPr>
          <w:rFonts w:ascii="Times New Roman" w:hAnsi="Times New Roman" w:cs="Times New Roman"/>
          <w:lang w:val="sv-SE"/>
        </w:rPr>
        <w:t xml:space="preserve">. </w:t>
      </w:r>
      <w:r w:rsidR="00C54BFA" w:rsidRPr="009F58DD">
        <w:rPr>
          <w:rFonts w:ascii="Times New Roman" w:hAnsi="Times New Roman" w:cs="Times New Roman"/>
          <w:lang w:val="sv-SE"/>
        </w:rPr>
        <w:t xml:space="preserve">Hasil temuan </w:t>
      </w:r>
      <w:r w:rsidR="00C54BFA" w:rsidRPr="009F58DD">
        <w:rPr>
          <w:rFonts w:ascii="Times New Roman" w:hAnsi="Times New Roman" w:cs="Times New Roman"/>
          <w:lang w:val="sv-SE"/>
        </w:rPr>
        <w:lastRenderedPageBreak/>
        <w:t>tersebut didukung</w:t>
      </w:r>
      <w:r w:rsidR="00B91E4B" w:rsidRPr="009F58DD">
        <w:rPr>
          <w:rFonts w:ascii="Times New Roman" w:hAnsi="Times New Roman" w:cs="Times New Roman"/>
          <w:lang w:val="sv-SE"/>
        </w:rPr>
        <w:t xml:space="preserve"> dengan penelitian</w:t>
      </w:r>
      <w:r w:rsidR="007A2C78" w:rsidRPr="009F58DD">
        <w:rPr>
          <w:rFonts w:ascii="Times New Roman" w:hAnsi="Times New Roman" w:cs="Times New Roman"/>
          <w:lang w:val="id-ID"/>
        </w:rPr>
        <w:t xml:space="preserve"> </w:t>
      </w:r>
      <w:r w:rsidRPr="009F58DD">
        <w:rPr>
          <w:rFonts w:ascii="Times New Roman" w:hAnsi="Times New Roman" w:cs="Times New Roman"/>
          <w:lang w:val="id-ID"/>
        </w:rPr>
        <w:fldChar w:fldCharType="begin" w:fldLock="1"/>
      </w:r>
      <w:r w:rsidR="008379E3">
        <w:rPr>
          <w:rFonts w:ascii="Times New Roman" w:hAnsi="Times New Roman" w:cs="Times New Roman"/>
          <w:lang w:val="id-ID"/>
        </w:rPr>
        <w:instrText>ADDIN CSL_CITATION {"citationItems":[{"id":"ITEM-1","itemData":{"DOI":"10.37531/ecotal.v5i1.798","abstract":"Penelitian ini bertujuan untuk memperoleh bukti empiris terkait pengaruh GIC, environmental cost, dan MFCA terhadap peningkatan sustainable development. Populasi penelitian ini adalah perusahaan manufaktur dan perkebunan kelapa sawit yang terdaftar di BEI tahun 2017-2021 dengan sampel sebanyak 20 perusahaan. Analisis data dalam penelitian ini dilakukan menggunakan analisis linear berganda dengan analisis statistik deskriptif, uji asumsi klasik, dan uji hipotesis menggunakan IBM SPSS 26. Hasil penelitian ini ialah MFCA dan GIC secara parsial berpengaruh terhadap peningkatan sustainable development, namun environmental cost tidak berpengaruh terhadap peningkatan sustainable development.","author":[{"dropping-particle":"","family":"Pratiwi","given":"Lintang Reki","non-dropping-particle":"","parse-names":false,"suffix":""},{"dropping-particle":"","family":"Kusumawardani","given":"Niken","non-dropping-particle":"","parse-names":false,"suffix":""}],"container-title":"Economics and Digital Business Review","id":"ITEM-1","issue":"1","issued":{"date-parts":[["2023"]]},"page":"13-21","title":"Green Intellectual Capital, Environmental Cost, dan Material Flow Cost Accounting Terhadap Sustainable Development","type":"article-journal","volume":"5"},"uris":["http://www.mendeley.com/documents/?uuid=cf581482-68db-406c-98ae-ab2e06bb331a"]}],"mendeley":{"formattedCitation":"(Pratiwi &amp; Kusumawardani, 2023)","manualFormatting":"Pratiwi &amp; Kusumawardani, (2023)","plainTextFormattedCitation":"(Pratiwi &amp; Kusumawardani, 2023)","previouslyFormattedCitation":"(Pratiwi &amp; Kusumawardani, 2023)"},"properties":{"noteIndex":0},"schema":"https://github.com/citation-style-language/schema/raw/master/csl-citation.json"}</w:instrText>
      </w:r>
      <w:r w:rsidRPr="009F58DD">
        <w:rPr>
          <w:rFonts w:ascii="Times New Roman" w:hAnsi="Times New Roman" w:cs="Times New Roman"/>
          <w:lang w:val="id-ID"/>
        </w:rPr>
        <w:fldChar w:fldCharType="separate"/>
      </w:r>
      <w:r w:rsidRPr="009F58DD">
        <w:rPr>
          <w:rFonts w:ascii="Times New Roman" w:hAnsi="Times New Roman" w:cs="Times New Roman"/>
          <w:noProof/>
          <w:lang w:val="id-ID"/>
        </w:rPr>
        <w:t xml:space="preserve">Pratiwi &amp; Kusumawardani, </w:t>
      </w:r>
      <w:r w:rsidR="000C7FE1" w:rsidRPr="009F58DD">
        <w:rPr>
          <w:rFonts w:ascii="Times New Roman" w:hAnsi="Times New Roman" w:cs="Times New Roman"/>
          <w:noProof/>
          <w:lang w:val="id-ID"/>
        </w:rPr>
        <w:t>(</w:t>
      </w:r>
      <w:r w:rsidRPr="009F58DD">
        <w:rPr>
          <w:rFonts w:ascii="Times New Roman" w:hAnsi="Times New Roman" w:cs="Times New Roman"/>
          <w:noProof/>
          <w:lang w:val="id-ID"/>
        </w:rPr>
        <w:t>2023)</w:t>
      </w:r>
      <w:r w:rsidRPr="009F58DD">
        <w:rPr>
          <w:rFonts w:ascii="Times New Roman" w:hAnsi="Times New Roman" w:cs="Times New Roman"/>
          <w:lang w:val="id-ID"/>
        </w:rPr>
        <w:fldChar w:fldCharType="end"/>
      </w:r>
      <w:r w:rsidRPr="009F58DD">
        <w:rPr>
          <w:rFonts w:ascii="Times New Roman" w:hAnsi="Times New Roman" w:cs="Times New Roman"/>
          <w:lang w:val="id-ID"/>
        </w:rPr>
        <w:t xml:space="preserve"> </w:t>
      </w:r>
      <w:r w:rsidR="00B91E4B" w:rsidRPr="009F58DD">
        <w:rPr>
          <w:rFonts w:ascii="Times New Roman" w:hAnsi="Times New Roman" w:cs="Times New Roman"/>
          <w:lang w:val="id-ID"/>
        </w:rPr>
        <w:t xml:space="preserve">yang </w:t>
      </w:r>
      <w:r w:rsidRPr="009F58DD">
        <w:rPr>
          <w:rFonts w:ascii="Times New Roman" w:hAnsi="Times New Roman" w:cs="Times New Roman"/>
          <w:lang w:val="id-ID"/>
        </w:rPr>
        <w:t xml:space="preserve">menemukan bahwa </w:t>
      </w:r>
      <w:r w:rsidRPr="009F58DD">
        <w:rPr>
          <w:rFonts w:ascii="Times New Roman" w:hAnsi="Times New Roman" w:cs="Times New Roman"/>
          <w:i/>
          <w:iCs/>
          <w:lang w:val="id-ID"/>
        </w:rPr>
        <w:t>green intellectual capital</w:t>
      </w:r>
      <w:r w:rsidRPr="009F58DD">
        <w:rPr>
          <w:rFonts w:ascii="Times New Roman" w:hAnsi="Times New Roman" w:cs="Times New Roman"/>
          <w:lang w:val="id-ID"/>
        </w:rPr>
        <w:t xml:space="preserve"> </w:t>
      </w:r>
      <w:r w:rsidRPr="009F58DD">
        <w:rPr>
          <w:rFonts w:ascii="Times New Roman" w:hAnsi="Times New Roman" w:cs="Times New Roman"/>
          <w:lang w:val="sv-SE"/>
        </w:rPr>
        <w:t>secara signifi</w:t>
      </w:r>
      <w:r w:rsidRPr="006006D4">
        <w:rPr>
          <w:rFonts w:ascii="Times New Roman" w:hAnsi="Times New Roman" w:cs="Times New Roman"/>
          <w:lang w:val="sv-SE"/>
        </w:rPr>
        <w:t xml:space="preserve">kan berpengaruh dalam meningkatkan </w:t>
      </w:r>
      <w:r w:rsidR="007A2C78" w:rsidRPr="006006D4">
        <w:rPr>
          <w:rFonts w:ascii="Times New Roman" w:hAnsi="Times New Roman" w:cs="Times New Roman"/>
          <w:i/>
          <w:iCs/>
          <w:lang w:val="sv-SE"/>
        </w:rPr>
        <w:t>sustainable development.</w:t>
      </w:r>
      <w:r w:rsidRPr="006006D4">
        <w:rPr>
          <w:rFonts w:ascii="Times New Roman" w:hAnsi="Times New Roman" w:cs="Times New Roman"/>
          <w:lang w:val="sv-SE"/>
        </w:rPr>
        <w:t xml:space="preserve"> </w:t>
      </w:r>
      <w:r w:rsidR="000A629B">
        <w:rPr>
          <w:rFonts w:ascii="Times New Roman" w:hAnsi="Times New Roman" w:cs="Times New Roman"/>
          <w:lang w:val="sv-SE"/>
        </w:rPr>
        <w:t>Ha</w:t>
      </w:r>
      <w:r w:rsidR="00076E07">
        <w:rPr>
          <w:rFonts w:ascii="Times New Roman" w:hAnsi="Times New Roman" w:cs="Times New Roman"/>
          <w:lang w:val="sv-SE"/>
        </w:rPr>
        <w:t>l tersebut</w:t>
      </w:r>
      <w:r w:rsidR="005111CC" w:rsidRPr="009F58DD">
        <w:rPr>
          <w:rFonts w:ascii="Times New Roman" w:hAnsi="Times New Roman" w:cs="Times New Roman"/>
          <w:lang w:val="sv-SE"/>
        </w:rPr>
        <w:t xml:space="preserve"> </w:t>
      </w:r>
      <w:r w:rsidR="005111CC">
        <w:rPr>
          <w:rFonts w:ascii="Times New Roman" w:hAnsi="Times New Roman" w:cs="Times New Roman"/>
          <w:lang w:val="sv-SE"/>
        </w:rPr>
        <w:t>menunjukkan</w:t>
      </w:r>
      <w:r w:rsidR="005111CC" w:rsidRPr="009F58DD">
        <w:rPr>
          <w:rFonts w:ascii="Times New Roman" w:hAnsi="Times New Roman" w:cs="Times New Roman"/>
          <w:lang w:val="sv-SE"/>
        </w:rPr>
        <w:t xml:space="preserve"> bahwa </w:t>
      </w:r>
      <w:r w:rsidR="005111CC" w:rsidRPr="00D24FFE">
        <w:rPr>
          <w:rFonts w:ascii="Times New Roman" w:hAnsi="Times New Roman" w:cs="Times New Roman"/>
          <w:i/>
          <w:iCs/>
          <w:lang w:val="sv-SE"/>
        </w:rPr>
        <w:t>green intellectual capital</w:t>
      </w:r>
      <w:r w:rsidR="005111CC" w:rsidRPr="009F58DD">
        <w:rPr>
          <w:rFonts w:ascii="Times New Roman" w:hAnsi="Times New Roman" w:cs="Times New Roman"/>
          <w:lang w:val="sv-SE"/>
        </w:rPr>
        <w:t xml:space="preserve"> adalah cara terbaik untuk menangani masalah lingkungan yang diakibatkan oleh kegiatan produksi perusahaan. Dengan begitu, </w:t>
      </w:r>
      <w:r w:rsidR="005111CC" w:rsidRPr="000E2D9A">
        <w:rPr>
          <w:rFonts w:ascii="Times New Roman" w:hAnsi="Times New Roman" w:cs="Times New Roman"/>
          <w:i/>
          <w:iCs/>
          <w:lang w:val="sv-SE"/>
        </w:rPr>
        <w:t>green intellectual capital</w:t>
      </w:r>
      <w:r w:rsidR="005111CC" w:rsidRPr="009F58DD">
        <w:rPr>
          <w:rFonts w:ascii="Times New Roman" w:hAnsi="Times New Roman" w:cs="Times New Roman"/>
          <w:lang w:val="sv-SE"/>
        </w:rPr>
        <w:t xml:space="preserve"> tercipta sehingga dapat membantu perusahaan dalam memaksimalkan produktivitas dengan tetap memaksimalkan usaha dalam melindungi lingkungan sekitar</w:t>
      </w:r>
      <w:r w:rsidR="005111CC">
        <w:rPr>
          <w:rFonts w:ascii="Times New Roman" w:hAnsi="Times New Roman" w:cs="Times New Roman"/>
          <w:lang w:val="sv-SE"/>
        </w:rPr>
        <w:t>.</w:t>
      </w:r>
    </w:p>
    <w:p w14:paraId="3B0B0F81" w14:textId="419B5CC7" w:rsidR="006019E6" w:rsidRPr="00D46C1A" w:rsidRDefault="00E1541D" w:rsidP="00EF2404">
      <w:pPr>
        <w:pStyle w:val="ListParagraph"/>
        <w:widowControl w:val="0"/>
        <w:spacing w:after="0" w:line="480" w:lineRule="auto"/>
        <w:ind w:left="0"/>
        <w:jc w:val="both"/>
        <w:rPr>
          <w:rFonts w:ascii="Times New Roman" w:hAnsi="Times New Roman" w:cs="Times New Roman"/>
        </w:rPr>
      </w:pPr>
      <w:r>
        <w:rPr>
          <w:rFonts w:ascii="Times New Roman" w:hAnsi="Times New Roman" w:cs="Times New Roman"/>
        </w:rPr>
        <w:t>H</w:t>
      </w:r>
      <w:r w:rsidR="00947D56">
        <w:rPr>
          <w:rFonts w:ascii="Times New Roman" w:hAnsi="Times New Roman" w:cs="Times New Roman"/>
        </w:rPr>
        <w:t>₁</w:t>
      </w:r>
      <w:r w:rsidR="00A0091E" w:rsidRPr="00D46C1A">
        <w:rPr>
          <w:rFonts w:ascii="Times New Roman" w:hAnsi="Times New Roman" w:cs="Times New Roman"/>
        </w:rPr>
        <w:t xml:space="preserve">: </w:t>
      </w:r>
      <w:r w:rsidR="00A0091E" w:rsidRPr="00D46C1A">
        <w:rPr>
          <w:rFonts w:ascii="Times New Roman" w:hAnsi="Times New Roman" w:cs="Times New Roman"/>
          <w:i/>
          <w:iCs/>
        </w:rPr>
        <w:t>Green Intellectual Capital</w:t>
      </w:r>
      <w:r w:rsidR="00A0091E" w:rsidRPr="00D46C1A">
        <w:rPr>
          <w:rFonts w:ascii="Times New Roman" w:hAnsi="Times New Roman" w:cs="Times New Roman"/>
        </w:rPr>
        <w:t xml:space="preserve"> berpengaruh </w:t>
      </w:r>
      <w:r w:rsidR="000022CF">
        <w:rPr>
          <w:rFonts w:ascii="Times New Roman" w:hAnsi="Times New Roman" w:cs="Times New Roman"/>
        </w:rPr>
        <w:t xml:space="preserve">signifikan dan </w:t>
      </w:r>
      <w:r w:rsidR="00A0091E" w:rsidRPr="00D46C1A">
        <w:rPr>
          <w:rFonts w:ascii="Times New Roman" w:hAnsi="Times New Roman" w:cs="Times New Roman"/>
        </w:rPr>
        <w:t>positif</w:t>
      </w:r>
      <w:r w:rsidR="000022CF">
        <w:rPr>
          <w:rFonts w:ascii="Times New Roman" w:hAnsi="Times New Roman" w:cs="Times New Roman"/>
        </w:rPr>
        <w:t xml:space="preserve"> </w:t>
      </w:r>
      <w:r w:rsidR="00A0091E" w:rsidRPr="00D46C1A">
        <w:rPr>
          <w:rFonts w:ascii="Times New Roman" w:hAnsi="Times New Roman" w:cs="Times New Roman"/>
        </w:rPr>
        <w:t xml:space="preserve">terhadap </w:t>
      </w:r>
      <w:r w:rsidR="00A0091E" w:rsidRPr="00D46C1A">
        <w:rPr>
          <w:rFonts w:ascii="Times New Roman" w:hAnsi="Times New Roman" w:cs="Times New Roman"/>
          <w:i/>
          <w:iCs/>
        </w:rPr>
        <w:t xml:space="preserve">Sustainable </w:t>
      </w:r>
      <w:r w:rsidR="00344FFD">
        <w:rPr>
          <w:rFonts w:ascii="Times New Roman" w:hAnsi="Times New Roman" w:cs="Times New Roman"/>
          <w:i/>
          <w:iCs/>
        </w:rPr>
        <w:t>Development</w:t>
      </w:r>
      <w:r w:rsidR="00A0091E" w:rsidRPr="00D46C1A">
        <w:rPr>
          <w:rFonts w:ascii="Times New Roman" w:hAnsi="Times New Roman" w:cs="Times New Roman"/>
        </w:rPr>
        <w:t>.</w:t>
      </w:r>
    </w:p>
    <w:p w14:paraId="6E5A5272" w14:textId="210A1D48" w:rsidR="006E3363" w:rsidRPr="00D00B78" w:rsidRDefault="0013070D" w:rsidP="00D00B78">
      <w:pPr>
        <w:pStyle w:val="Heading3"/>
        <w:keepNext w:val="0"/>
        <w:keepLines w:val="0"/>
        <w:widowControl w:val="0"/>
        <w:numPr>
          <w:ilvl w:val="0"/>
          <w:numId w:val="32"/>
        </w:numPr>
        <w:spacing w:line="360" w:lineRule="auto"/>
        <w:ind w:left="567" w:hanging="567"/>
      </w:pPr>
      <w:bookmarkStart w:id="33" w:name="_Toc224048287"/>
      <w:r w:rsidRPr="006D51AB">
        <w:t xml:space="preserve">Pengaruh </w:t>
      </w:r>
      <w:r w:rsidRPr="006D51AB">
        <w:rPr>
          <w:i/>
          <w:iCs/>
        </w:rPr>
        <w:t>Environmental Cost</w:t>
      </w:r>
      <w:r w:rsidRPr="006D51AB">
        <w:t xml:space="preserve"> terhadap </w:t>
      </w:r>
      <w:r w:rsidRPr="006D51AB">
        <w:rPr>
          <w:i/>
          <w:iCs/>
        </w:rPr>
        <w:t>Sustainable Development</w:t>
      </w:r>
      <w:bookmarkEnd w:id="33"/>
    </w:p>
    <w:p w14:paraId="0340533E" w14:textId="63C3E443" w:rsidR="00D46C1A" w:rsidRPr="00504209" w:rsidRDefault="00504209" w:rsidP="00504209">
      <w:pPr>
        <w:widowControl w:val="0"/>
        <w:spacing w:after="0" w:line="480" w:lineRule="auto"/>
        <w:ind w:firstLine="567"/>
        <w:jc w:val="both"/>
        <w:rPr>
          <w:rFonts w:ascii="Times New Roman" w:hAnsi="Times New Roman" w:cs="Times New Roman"/>
        </w:rPr>
      </w:pPr>
      <w:r w:rsidRPr="00504209">
        <w:rPr>
          <w:rFonts w:ascii="Times New Roman" w:hAnsi="Times New Roman" w:cs="Times New Roman"/>
          <w:i/>
          <w:iCs/>
        </w:rPr>
        <w:t>Stakeholder theory</w:t>
      </w:r>
      <w:r>
        <w:rPr>
          <w:rFonts w:ascii="Times New Roman" w:hAnsi="Times New Roman" w:cs="Times New Roman"/>
        </w:rPr>
        <w:t xml:space="preserve"> </w:t>
      </w:r>
      <w:r w:rsidR="006E3363" w:rsidRPr="006E3363">
        <w:rPr>
          <w:rFonts w:ascii="Times New Roman" w:hAnsi="Times New Roman" w:cs="Times New Roman"/>
        </w:rPr>
        <w:t>menjelaskan bahwa perusahaan wajib</w:t>
      </w:r>
      <w:r w:rsidR="006E3363">
        <w:rPr>
          <w:rFonts w:ascii="Times New Roman" w:hAnsi="Times New Roman" w:cs="Times New Roman"/>
        </w:rPr>
        <w:t xml:space="preserve"> </w:t>
      </w:r>
      <w:r w:rsidR="006E3363" w:rsidRPr="006E3363">
        <w:rPr>
          <w:rFonts w:ascii="Times New Roman" w:hAnsi="Times New Roman" w:cs="Times New Roman"/>
        </w:rPr>
        <w:t>memperhatikan kesejahteraan para</w:t>
      </w:r>
      <w:r w:rsidR="006E3363">
        <w:rPr>
          <w:rFonts w:ascii="Times New Roman" w:hAnsi="Times New Roman" w:cs="Times New Roman"/>
        </w:rPr>
        <w:t xml:space="preserve"> </w:t>
      </w:r>
      <w:r w:rsidR="006E3363" w:rsidRPr="006E3363">
        <w:rPr>
          <w:rFonts w:ascii="Times New Roman" w:hAnsi="Times New Roman" w:cs="Times New Roman"/>
          <w:i/>
          <w:iCs/>
        </w:rPr>
        <w:t xml:space="preserve">stakeholder </w:t>
      </w:r>
      <w:r w:rsidR="006E3363" w:rsidRPr="006E3363">
        <w:rPr>
          <w:rFonts w:ascii="Times New Roman" w:hAnsi="Times New Roman" w:cs="Times New Roman"/>
        </w:rPr>
        <w:t>yang memberikan pengaruh pada</w:t>
      </w:r>
      <w:r w:rsidR="006E3363">
        <w:rPr>
          <w:rFonts w:ascii="Times New Roman" w:hAnsi="Times New Roman" w:cs="Times New Roman"/>
        </w:rPr>
        <w:t xml:space="preserve"> </w:t>
      </w:r>
      <w:r w:rsidR="006E3363" w:rsidRPr="006E3363">
        <w:rPr>
          <w:rFonts w:ascii="Times New Roman" w:hAnsi="Times New Roman" w:cs="Times New Roman"/>
        </w:rPr>
        <w:t>keberlangsungan hidup perusahaan.</w:t>
      </w:r>
      <w:r>
        <w:rPr>
          <w:rFonts w:ascii="Times New Roman" w:hAnsi="Times New Roman" w:cs="Times New Roman"/>
        </w:rPr>
        <w:t xml:space="preserve"> </w:t>
      </w:r>
      <w:r w:rsidR="00324816" w:rsidRPr="00AA3E23">
        <w:rPr>
          <w:rFonts w:ascii="Times New Roman" w:hAnsi="Times New Roman" w:cs="Times New Roman"/>
          <w:lang w:val="sv-SE"/>
        </w:rPr>
        <w:t>Tanggung jawab perusahaan saat ini</w:t>
      </w:r>
      <w:r w:rsidR="00AA3E23" w:rsidRPr="00AA3E23">
        <w:rPr>
          <w:rFonts w:ascii="Times New Roman" w:hAnsi="Times New Roman" w:cs="Times New Roman"/>
          <w:lang w:val="sv-SE"/>
        </w:rPr>
        <w:t xml:space="preserve"> </w:t>
      </w:r>
      <w:r w:rsidR="00324816" w:rsidRPr="00AA3E23">
        <w:rPr>
          <w:rFonts w:ascii="Times New Roman" w:hAnsi="Times New Roman" w:cs="Times New Roman"/>
          <w:lang w:val="sv-SE"/>
        </w:rPr>
        <w:t>semakin meluas, bukan hanya terbatas pada</w:t>
      </w:r>
      <w:r w:rsidR="00AA3E23" w:rsidRPr="00AA3E23">
        <w:rPr>
          <w:rFonts w:ascii="Times New Roman" w:hAnsi="Times New Roman" w:cs="Times New Roman"/>
          <w:lang w:val="sv-SE"/>
        </w:rPr>
        <w:t xml:space="preserve"> </w:t>
      </w:r>
      <w:r w:rsidR="00324816" w:rsidRPr="00AA3E23">
        <w:rPr>
          <w:rFonts w:ascii="Times New Roman" w:hAnsi="Times New Roman" w:cs="Times New Roman"/>
          <w:lang w:val="sv-SE"/>
        </w:rPr>
        <w:t>tanggung jawab kepada investor ataupun</w:t>
      </w:r>
      <w:r w:rsidR="00AA3E23" w:rsidRPr="00AA3E23">
        <w:rPr>
          <w:rFonts w:ascii="Times New Roman" w:hAnsi="Times New Roman" w:cs="Times New Roman"/>
          <w:lang w:val="sv-SE"/>
        </w:rPr>
        <w:t xml:space="preserve"> </w:t>
      </w:r>
      <w:r w:rsidR="00324816" w:rsidRPr="00AA3E23">
        <w:rPr>
          <w:rFonts w:ascii="Times New Roman" w:hAnsi="Times New Roman" w:cs="Times New Roman"/>
          <w:lang w:val="sv-SE"/>
        </w:rPr>
        <w:t>kreditur tetapi juga kepada lingkungan</w:t>
      </w:r>
      <w:r w:rsidR="00AA3E23" w:rsidRPr="00AA3E23">
        <w:rPr>
          <w:rFonts w:ascii="Times New Roman" w:hAnsi="Times New Roman" w:cs="Times New Roman"/>
          <w:lang w:val="sv-SE"/>
        </w:rPr>
        <w:t xml:space="preserve"> </w:t>
      </w:r>
      <w:r w:rsidR="00324816" w:rsidRPr="00AA3E23">
        <w:rPr>
          <w:rFonts w:ascii="Times New Roman" w:hAnsi="Times New Roman" w:cs="Times New Roman"/>
          <w:lang w:val="sv-SE"/>
        </w:rPr>
        <w:t>kemasyarakatan. Salah satu bentuk</w:t>
      </w:r>
      <w:r w:rsidR="00AA3E23">
        <w:rPr>
          <w:rFonts w:ascii="Times New Roman" w:hAnsi="Times New Roman" w:cs="Times New Roman"/>
          <w:lang w:val="sv-SE"/>
        </w:rPr>
        <w:t xml:space="preserve"> </w:t>
      </w:r>
      <w:r w:rsidR="00324816" w:rsidRPr="00AA3E23">
        <w:rPr>
          <w:rFonts w:ascii="Times New Roman" w:hAnsi="Times New Roman" w:cs="Times New Roman"/>
          <w:lang w:val="sv-SE"/>
        </w:rPr>
        <w:t>pertanggungjawaban perusahaan adalah</w:t>
      </w:r>
      <w:r w:rsidR="00AA3E23">
        <w:rPr>
          <w:rFonts w:ascii="Times New Roman" w:hAnsi="Times New Roman" w:cs="Times New Roman"/>
          <w:lang w:val="sv-SE"/>
        </w:rPr>
        <w:t xml:space="preserve"> </w:t>
      </w:r>
      <w:r w:rsidR="0012228C">
        <w:rPr>
          <w:rFonts w:ascii="Times New Roman" w:hAnsi="Times New Roman" w:cs="Times New Roman"/>
          <w:lang w:val="sv-SE"/>
        </w:rPr>
        <w:t xml:space="preserve">dengan pengalokasian </w:t>
      </w:r>
      <w:r w:rsidR="00A0091E" w:rsidRPr="006006D4">
        <w:rPr>
          <w:rFonts w:ascii="Times New Roman" w:hAnsi="Times New Roman" w:cs="Times New Roman"/>
          <w:lang w:val="sv-SE"/>
        </w:rPr>
        <w:t xml:space="preserve">biaya untuk kegiatan lingkungan, yang disebut sebagai </w:t>
      </w:r>
      <w:r w:rsidR="00053B31" w:rsidRPr="006006D4">
        <w:rPr>
          <w:rFonts w:ascii="Times New Roman" w:hAnsi="Times New Roman" w:cs="Times New Roman"/>
          <w:i/>
          <w:iCs/>
          <w:lang w:val="sv-SE"/>
        </w:rPr>
        <w:t>e</w:t>
      </w:r>
      <w:r w:rsidR="00A0091E" w:rsidRPr="006006D4">
        <w:rPr>
          <w:rFonts w:ascii="Times New Roman" w:hAnsi="Times New Roman" w:cs="Times New Roman"/>
          <w:i/>
          <w:iCs/>
          <w:lang w:val="sv-SE"/>
        </w:rPr>
        <w:t xml:space="preserve">nvironmental </w:t>
      </w:r>
      <w:r w:rsidR="00053B31" w:rsidRPr="006006D4">
        <w:rPr>
          <w:rFonts w:ascii="Times New Roman" w:hAnsi="Times New Roman" w:cs="Times New Roman"/>
          <w:i/>
          <w:iCs/>
          <w:lang w:val="sv-SE"/>
        </w:rPr>
        <w:t>c</w:t>
      </w:r>
      <w:r w:rsidR="00A0091E" w:rsidRPr="006006D4">
        <w:rPr>
          <w:rFonts w:ascii="Times New Roman" w:hAnsi="Times New Roman" w:cs="Times New Roman"/>
          <w:i/>
          <w:iCs/>
          <w:lang w:val="sv-SE"/>
        </w:rPr>
        <w:t>ost</w:t>
      </w:r>
      <w:r w:rsidR="00A0091E" w:rsidRPr="006006D4">
        <w:rPr>
          <w:rFonts w:ascii="Times New Roman" w:hAnsi="Times New Roman" w:cs="Times New Roman"/>
          <w:lang w:val="sv-SE"/>
        </w:rPr>
        <w:t>. Biaya ini dikeluarkan untuk meminimal</w:t>
      </w:r>
      <w:r w:rsidR="00963B96" w:rsidRPr="006006D4">
        <w:rPr>
          <w:rFonts w:ascii="Times New Roman" w:hAnsi="Times New Roman" w:cs="Times New Roman"/>
          <w:lang w:val="sv-SE"/>
        </w:rPr>
        <w:t>isir</w:t>
      </w:r>
      <w:r w:rsidR="00A0091E" w:rsidRPr="006006D4">
        <w:rPr>
          <w:rFonts w:ascii="Times New Roman" w:hAnsi="Times New Roman" w:cs="Times New Roman"/>
          <w:lang w:val="sv-SE"/>
        </w:rPr>
        <w:t xml:space="preserve"> dampak negatif terhadap lingkungan, seperti pengelolaan limbah, investasi teknologi bersih, atau kepatuhan regulasi lingkungan.</w:t>
      </w:r>
      <w:r w:rsidR="00D66000" w:rsidRPr="006006D4">
        <w:rPr>
          <w:rFonts w:ascii="Times New Roman" w:hAnsi="Times New Roman" w:cs="Times New Roman"/>
          <w:lang w:val="sv-SE"/>
        </w:rPr>
        <w:t xml:space="preserve"> </w:t>
      </w:r>
      <w:r w:rsidR="00D66000" w:rsidRPr="006006D4">
        <w:rPr>
          <w:rFonts w:ascii="Times New Roman" w:hAnsi="Times New Roman" w:cs="Times New Roman"/>
          <w:color w:val="000000" w:themeColor="text1"/>
          <w:lang w:val="sv-SE"/>
        </w:rPr>
        <w:t xml:space="preserve">Biaya lingkungan bisa mempengaruhi keberlanjutan perusahaan karena adannya beberapa faktor, seperti perhatian perusahaan bagi lingkungan, dan kesadaran perusahaan mengenai dampak biaya lingkungan bagi keberlanjutan usaha di jangka yang panjang. Hal ini </w:t>
      </w:r>
      <w:r w:rsidR="00D66000" w:rsidRPr="006006D4">
        <w:rPr>
          <w:rFonts w:ascii="Times New Roman" w:hAnsi="Times New Roman" w:cs="Times New Roman"/>
          <w:color w:val="000000" w:themeColor="text1"/>
          <w:lang w:val="sv-SE"/>
        </w:rPr>
        <w:lastRenderedPageBreak/>
        <w:t>dikarenakan makin meningkatnya kesadaran perusahaan akan dampak lingkungannya, dan berusaha bertanggung jawab akan hal tersebut.</w:t>
      </w:r>
    </w:p>
    <w:p w14:paraId="41486F7C" w14:textId="2C17FD03" w:rsidR="00D46C1A" w:rsidRPr="006006D4" w:rsidRDefault="00E50CE3" w:rsidP="00EF2404">
      <w:pPr>
        <w:pStyle w:val="ListParagraph"/>
        <w:widowControl w:val="0"/>
        <w:spacing w:after="0" w:line="480" w:lineRule="auto"/>
        <w:ind w:left="0" w:firstLine="568"/>
        <w:jc w:val="both"/>
        <w:rPr>
          <w:rFonts w:ascii="Times New Roman" w:hAnsi="Times New Roman" w:cs="Times New Roman"/>
          <w:color w:val="EE0000"/>
          <w:lang w:val="id-ID"/>
        </w:rPr>
      </w:pPr>
      <w:r>
        <w:rPr>
          <w:rFonts w:ascii="Times New Roman" w:hAnsi="Times New Roman" w:cs="Times New Roman"/>
          <w:color w:val="000000" w:themeColor="text1"/>
        </w:rPr>
        <w:t>Penelitian oleh</w:t>
      </w:r>
      <w:r w:rsidR="00344FFD">
        <w:rPr>
          <w:rFonts w:ascii="Times New Roman" w:hAnsi="Times New Roman" w:cs="Times New Roman"/>
          <w:color w:val="000000" w:themeColor="text1"/>
        </w:rPr>
        <w:t xml:space="preserve">  </w:t>
      </w:r>
      <w:r w:rsidR="00344FFD" w:rsidRPr="009C2C45">
        <w:rPr>
          <w:rFonts w:ascii="Times New Roman" w:hAnsi="Times New Roman" w:cs="Times New Roman"/>
          <w:color w:val="000000" w:themeColor="text1"/>
        </w:rPr>
        <w:fldChar w:fldCharType="begin" w:fldLock="1"/>
      </w:r>
      <w:r w:rsidR="00651886">
        <w:rPr>
          <w:rFonts w:ascii="Times New Roman" w:hAnsi="Times New Roman" w:cs="Times New Roman"/>
          <w:color w:val="000000" w:themeColor="text1"/>
        </w:rPr>
        <w:instrText>ADDIN CSL_CITATION {"citationItems":[{"id":"ITEM-1","itemData":{"DOI":"10.35143/jakb.v16i2.5931","ISSN":"2085-0751","abstract":"Penelitian ini menguji implementasi green accounting dan internal corporate governance strength terhadap sustainable development, dengan corporate social responsibility sebagai variabel moderasi. Populasi dalam penelitian ini adalah perusahaan textile dan garmen yang terdaftar di Bursa Efek Indonesia periode 2019-2021. Sampel penelitian yaitu 60 perusahaan textile dan garmen di Indoensia. Implementasi green accounting memasukkan unsur biaya lingkungan dalam pelaporan keuangan perusahaan yang sesuai dengan konsep sustainable development yaitu mengintegrasikan pertimbangan lingkungan, sosial dan ekonomi ke dalam strategi pembangunan untuk menjamin keutuhan lingkungan, keselamatan, efisiensi, kesejahteraan dan kualitas hidup generasi sekarang dan mendatang. Internal corporate governance strength atau tata kelola perusahaan memiliki empat prinsip yaitu transparansi, akuntabilitas, tanggung jawab dan keadilan operasional perusahaan yang dapat memenuhi kebutuhan sustainable development suatu perusahaan. Adannya Corporate Social Responsibility (CSR) membentuk komitmen perusahaan untuk berkontribusi dalam pengembangan ekonomi yang berbasis sustainable development. Analisis data yang digunakan yaitu Persial Least Square (PLS). Hasil penelitian ini menyatakan implementasi green accounting, internal corporate governance strength, berpengaruh terhadap sustainable development. Implementasi green accounting yang di moderasi oleh CSR berpengaruh terhadap sustainable development. sementara internal corporate governance strength yang di moderasi oleh CSR tidak berpengaruh terhadap sustainable development, dikarenakan internal corporate governance strength memiliki peran tersendiri untuk menunjang keberlanjutan perusahaan. Kata kunci: Sustainable Development, Implementasi Green Accounting, Internal Corporate Governance Strength, Corporate Social Responsibility","author":[{"dropping-particle":"","family":"Wiguna","given":"Meilda","non-dropping-particle":"","parse-names":false,"suffix":""},{"dropping-particle":"","family":"Hardi","given":"","non-dropping-particle":"","parse-names":false,"suffix":""},{"dropping-particle":"","family":"Eka Hariyani","given":"","non-dropping-particle":"","parse-names":false,"suffix":""},{"dropping-particle":"","family":"Devi Safitri","given":"","non-dropping-particle":"","parse-names":false,"suffix":""}],"container-title":"Jurnal Akuntansi Keuangan dan Bisnis","id":"ITEM-1","issue":"2","issued":{"date-parts":[["2023"]]},"page":"383-391","title":"Implementasi Green Accounting Dan Internal Corporate Governance Strength, Terhadap Sustainable Development: Csr Sebagai Variabel Moderasi","type":"article-journal","volume":"16"},"uris":["http://www.mendeley.com/documents/?uuid=d6366def-33f8-4a44-94fa-129ea2ccabe2"]}],"mendeley":{"formattedCitation":"(Wiguna, Hardi, et al., 2023)","manualFormatting":"Wiguna et al., (2023)","plainTextFormattedCitation":"(Wiguna, Hardi, et al., 2023)","previouslyFormattedCitation":"(Wiguna, Hardi, et al., 2023)"},"properties":{"noteIndex":0},"schema":"https://github.com/citation-style-language/schema/raw/master/csl-citation.json"}</w:instrText>
      </w:r>
      <w:r w:rsidR="00344FFD" w:rsidRPr="009C2C45">
        <w:rPr>
          <w:rFonts w:ascii="Times New Roman" w:hAnsi="Times New Roman" w:cs="Times New Roman"/>
          <w:color w:val="000000" w:themeColor="text1"/>
        </w:rPr>
        <w:fldChar w:fldCharType="separate"/>
      </w:r>
      <w:r w:rsidR="00344FFD" w:rsidRPr="00014550">
        <w:rPr>
          <w:rFonts w:ascii="Times New Roman" w:hAnsi="Times New Roman" w:cs="Times New Roman"/>
          <w:noProof/>
          <w:color w:val="000000" w:themeColor="text1"/>
        </w:rPr>
        <w:t xml:space="preserve">Wiguna </w:t>
      </w:r>
      <w:r w:rsidR="00D936FE" w:rsidRPr="00D936FE">
        <w:rPr>
          <w:rFonts w:ascii="Times New Roman" w:hAnsi="Times New Roman" w:cs="Times New Roman"/>
          <w:i/>
          <w:iCs/>
          <w:noProof/>
          <w:color w:val="000000" w:themeColor="text1"/>
        </w:rPr>
        <w:t>et al</w:t>
      </w:r>
      <w:r w:rsidR="00344FFD" w:rsidRPr="000B69E5">
        <w:rPr>
          <w:rFonts w:ascii="Times New Roman" w:hAnsi="Times New Roman" w:cs="Times New Roman"/>
          <w:i/>
          <w:iCs/>
          <w:noProof/>
          <w:color w:val="000000" w:themeColor="text1"/>
        </w:rPr>
        <w:t>.,</w:t>
      </w:r>
      <w:r w:rsidR="00344FFD" w:rsidRPr="00014550">
        <w:rPr>
          <w:rFonts w:ascii="Times New Roman" w:hAnsi="Times New Roman" w:cs="Times New Roman"/>
          <w:noProof/>
          <w:color w:val="000000" w:themeColor="text1"/>
        </w:rPr>
        <w:t xml:space="preserve"> </w:t>
      </w:r>
      <w:r w:rsidR="00344FFD">
        <w:rPr>
          <w:rFonts w:ascii="Times New Roman" w:hAnsi="Times New Roman" w:cs="Times New Roman"/>
          <w:noProof/>
          <w:color w:val="000000" w:themeColor="text1"/>
        </w:rPr>
        <w:t>(</w:t>
      </w:r>
      <w:r w:rsidR="00344FFD" w:rsidRPr="00014550">
        <w:rPr>
          <w:rFonts w:ascii="Times New Roman" w:hAnsi="Times New Roman" w:cs="Times New Roman"/>
          <w:noProof/>
          <w:color w:val="000000" w:themeColor="text1"/>
        </w:rPr>
        <w:t>2023)</w:t>
      </w:r>
      <w:r w:rsidR="00344FFD" w:rsidRPr="009C2C45">
        <w:rPr>
          <w:rFonts w:ascii="Times New Roman" w:hAnsi="Times New Roman" w:cs="Times New Roman"/>
          <w:color w:val="000000" w:themeColor="text1"/>
        </w:rPr>
        <w:fldChar w:fldCharType="end"/>
      </w:r>
      <w:r w:rsidR="00344FFD" w:rsidRPr="009C2C45">
        <w:rPr>
          <w:rFonts w:ascii="Times New Roman" w:hAnsi="Times New Roman" w:cs="Times New Roman"/>
          <w:color w:val="000000" w:themeColor="text1"/>
        </w:rPr>
        <w:t xml:space="preserve"> yang menunjukkan bahwa</w:t>
      </w:r>
      <w:r w:rsidR="00344FFD">
        <w:rPr>
          <w:rFonts w:ascii="Times New Roman" w:hAnsi="Times New Roman" w:cs="Times New Roman"/>
          <w:color w:val="EE0000"/>
        </w:rPr>
        <w:t xml:space="preserve"> </w:t>
      </w:r>
      <w:r w:rsidR="00344FFD" w:rsidRPr="005566AC">
        <w:rPr>
          <w:rFonts w:ascii="Times New Roman" w:hAnsi="Times New Roman" w:cs="Times New Roman"/>
          <w:lang w:val="id-ID"/>
        </w:rPr>
        <w:t>pengungkapan biaya lingkungan</w:t>
      </w:r>
      <w:r w:rsidR="00344FFD">
        <w:rPr>
          <w:rFonts w:ascii="Times New Roman" w:hAnsi="Times New Roman" w:cs="Times New Roman"/>
          <w:lang w:val="id-ID"/>
        </w:rPr>
        <w:t xml:space="preserve"> berpengaruh terhadap </w:t>
      </w:r>
      <w:r w:rsidR="00344FFD" w:rsidRPr="009C2C45">
        <w:rPr>
          <w:rFonts w:ascii="Times New Roman" w:hAnsi="Times New Roman" w:cs="Times New Roman"/>
          <w:i/>
          <w:iCs/>
          <w:lang w:val="id-ID"/>
        </w:rPr>
        <w:t xml:space="preserve">sustainable </w:t>
      </w:r>
      <w:r w:rsidR="00344FFD">
        <w:rPr>
          <w:rFonts w:ascii="Times New Roman" w:hAnsi="Times New Roman" w:cs="Times New Roman"/>
          <w:i/>
          <w:iCs/>
          <w:lang w:val="id-ID"/>
        </w:rPr>
        <w:t>development</w:t>
      </w:r>
      <w:r w:rsidR="00344FFD">
        <w:rPr>
          <w:rFonts w:ascii="Times New Roman" w:hAnsi="Times New Roman" w:cs="Times New Roman"/>
          <w:lang w:val="id-ID"/>
        </w:rPr>
        <w:t xml:space="preserve">. </w:t>
      </w:r>
      <w:r w:rsidR="00F111F7">
        <w:rPr>
          <w:rFonts w:ascii="Times New Roman" w:hAnsi="Times New Roman" w:cs="Times New Roman"/>
          <w:lang w:val="id-ID"/>
        </w:rPr>
        <w:t xml:space="preserve">Temuan tersebut </w:t>
      </w:r>
      <w:r w:rsidR="00F111F7" w:rsidRPr="006006D4">
        <w:rPr>
          <w:rFonts w:ascii="Times New Roman" w:hAnsi="Times New Roman" w:cs="Times New Roman"/>
          <w:color w:val="000000" w:themeColor="text1"/>
          <w:lang w:val="id-ID"/>
        </w:rPr>
        <w:t>d</w:t>
      </w:r>
      <w:r w:rsidR="00344FFD" w:rsidRPr="006006D4">
        <w:rPr>
          <w:rFonts w:ascii="Times New Roman" w:hAnsi="Times New Roman" w:cs="Times New Roman"/>
          <w:color w:val="000000" w:themeColor="text1"/>
          <w:lang w:val="id-ID"/>
        </w:rPr>
        <w:t>idukung dengan penelitian</w:t>
      </w:r>
      <w:r w:rsidR="00344FFD" w:rsidRPr="006006D4">
        <w:rPr>
          <w:rFonts w:ascii="Times New Roman" w:hAnsi="Times New Roman" w:cs="Times New Roman"/>
          <w:color w:val="EE0000"/>
          <w:lang w:val="id-ID"/>
        </w:rPr>
        <w:t xml:space="preserve"> </w:t>
      </w:r>
      <w:r>
        <w:rPr>
          <w:rFonts w:ascii="Times New Roman" w:hAnsi="Times New Roman" w:cs="Times New Roman"/>
          <w:color w:val="000000" w:themeColor="text1"/>
        </w:rPr>
        <w:fldChar w:fldCharType="begin" w:fldLock="1"/>
      </w:r>
      <w:r w:rsidR="00781675">
        <w:rPr>
          <w:rFonts w:ascii="Times New Roman" w:hAnsi="Times New Roman" w:cs="Times New Roman"/>
          <w:color w:val="000000" w:themeColor="text1"/>
          <w:lang w:val="id-ID"/>
        </w:rPr>
        <w:instrText>ADDIN CSL_CITATION {"citationItems":[{"id":"ITEM-1","itemData":{"ISBN":"2013206534","abstract":"Untuk menjamin keberlangsungan perusahaan, ketersediaan sumber daya serta mengurangi masalah lingkungan, perusahaan perlu memperhatikan aspek lingkungan dan sosial. Penelitian ini bertujuan untuk mengetahui pengaruh implementasi green accounting dan material flow cost accounting terhadap sustainable development. Sampel penelitian adalah 223 data tahun penelitian dari perusahaan sektor manufaktur di Bursa Efek Indonesia untuk periode 2019-2022 yang dipilih dengan teknik purposive sampling. Data sekunder diolah dengan analisis regresi linear berganda menggunakan program SPSS. Hasil penelitian menunjukkan bahwa Green Accounting yang diukur dengan variabel dummy dan rasio biaya lingkungan ditemukan berpengaruh positif signifikan terhadap sustainable development, sedangkan material flow cost accounting tidak berpengaruh terhadap sustainable development. Penelitian ini berimplikasi manajemen perusahaan yaitu pada kebutuhan strategi hijau atau strategi terkait lingkungan karena hal ini berdampak pada sustainable development perusahaan. Kata","author":[{"dropping-particle":"","family":"Santoso","given":"Millenia Antonia Samantha","non-dropping-particle":"","parse-names":false,"suffix":""},{"dropping-particle":"","family":"Handoko","given":"Jesica","non-dropping-particle":"","parse-names":false,"suffix":""}],"container-title":"Jurnal Akuntansi","id":"ITEM-1","issue":"1","issued":{"date-parts":[["2025"]]},"page":"1-23","title":"The Effect of Green Accounting and Material Flow Cost Accounting Implementation on Sustainable Development","type":"article-journal","volume":"12"},"uris":["http://www.mendeley.com/documents/?uuid=c607b663-82cf-4eeb-a240-28f3d87240d9"]}],"mendeley":{"formattedCitation":"(Santoso &amp; Handoko, 2025)","manualFormatting":"Santoso &amp; Handoko, (2025)","plainTextFormattedCitation":"(Santoso &amp; Handoko, 2025)","previouslyFormattedCitation":"(Santoso &amp; Handoko, 2025)"},"properties":{"noteIndex":0},"schema":"https://github.com/citation-style-language/schema/raw/master/csl-citation.json"}</w:instrText>
      </w:r>
      <w:r>
        <w:rPr>
          <w:rFonts w:ascii="Times New Roman" w:hAnsi="Times New Roman" w:cs="Times New Roman"/>
          <w:color w:val="000000" w:themeColor="text1"/>
        </w:rPr>
        <w:fldChar w:fldCharType="separate"/>
      </w:r>
      <w:r w:rsidR="00014550" w:rsidRPr="006006D4">
        <w:rPr>
          <w:rFonts w:ascii="Times New Roman" w:hAnsi="Times New Roman" w:cs="Times New Roman"/>
          <w:noProof/>
          <w:color w:val="000000" w:themeColor="text1"/>
          <w:lang w:val="id-ID"/>
        </w:rPr>
        <w:t xml:space="preserve">Santoso &amp; Handoko, </w:t>
      </w:r>
      <w:r w:rsidR="000B69E5" w:rsidRPr="006006D4">
        <w:rPr>
          <w:rFonts w:ascii="Times New Roman" w:hAnsi="Times New Roman" w:cs="Times New Roman"/>
          <w:noProof/>
          <w:color w:val="000000" w:themeColor="text1"/>
          <w:lang w:val="id-ID"/>
        </w:rPr>
        <w:t>(</w:t>
      </w:r>
      <w:r w:rsidR="00014550" w:rsidRPr="006006D4">
        <w:rPr>
          <w:rFonts w:ascii="Times New Roman" w:hAnsi="Times New Roman" w:cs="Times New Roman"/>
          <w:noProof/>
          <w:color w:val="000000" w:themeColor="text1"/>
          <w:lang w:val="id-ID"/>
        </w:rPr>
        <w:t>2025)</w:t>
      </w:r>
      <w:r>
        <w:rPr>
          <w:rFonts w:ascii="Times New Roman" w:hAnsi="Times New Roman" w:cs="Times New Roman"/>
          <w:color w:val="000000" w:themeColor="text1"/>
        </w:rPr>
        <w:fldChar w:fldCharType="end"/>
      </w:r>
      <w:r w:rsidR="00261DEC" w:rsidRPr="006006D4">
        <w:rPr>
          <w:rFonts w:ascii="Times New Roman" w:hAnsi="Times New Roman" w:cs="Times New Roman"/>
          <w:color w:val="000000" w:themeColor="text1"/>
          <w:lang w:val="id-ID"/>
        </w:rPr>
        <w:t xml:space="preserve"> </w:t>
      </w:r>
      <w:r w:rsidR="00344FFD" w:rsidRPr="006006D4">
        <w:rPr>
          <w:rFonts w:ascii="Times New Roman" w:hAnsi="Times New Roman" w:cs="Times New Roman"/>
          <w:color w:val="000000" w:themeColor="text1"/>
          <w:lang w:val="id-ID"/>
        </w:rPr>
        <w:t xml:space="preserve">yang </w:t>
      </w:r>
      <w:r w:rsidR="00A0091E" w:rsidRPr="006006D4">
        <w:rPr>
          <w:rFonts w:ascii="Times New Roman" w:hAnsi="Times New Roman" w:cs="Times New Roman"/>
          <w:color w:val="000000" w:themeColor="text1"/>
          <w:lang w:val="id-ID"/>
        </w:rPr>
        <w:t>membuktikan bahwa</w:t>
      </w:r>
      <w:r w:rsidR="00172FB2" w:rsidRPr="006006D4">
        <w:rPr>
          <w:rFonts w:ascii="Times New Roman" w:hAnsi="Times New Roman" w:cs="Times New Roman"/>
          <w:color w:val="000000" w:themeColor="text1"/>
          <w:lang w:val="id-ID"/>
        </w:rPr>
        <w:t xml:space="preserve"> g</w:t>
      </w:r>
      <w:r w:rsidR="00172FB2" w:rsidRPr="006006D4">
        <w:rPr>
          <w:rFonts w:ascii="Times New Roman" w:hAnsi="Times New Roman" w:cs="Times New Roman"/>
          <w:i/>
          <w:iCs/>
          <w:color w:val="000000" w:themeColor="text1"/>
          <w:lang w:val="id-ID"/>
        </w:rPr>
        <w:t>reen accounting</w:t>
      </w:r>
      <w:r w:rsidR="00172FB2" w:rsidRPr="006006D4">
        <w:rPr>
          <w:rFonts w:ascii="Times New Roman" w:hAnsi="Times New Roman" w:cs="Times New Roman"/>
          <w:color w:val="000000" w:themeColor="text1"/>
          <w:lang w:val="id-ID"/>
        </w:rPr>
        <w:t xml:space="preserve"> yang diukur dengan rasio </w:t>
      </w:r>
      <w:r w:rsidR="00172FB2" w:rsidRPr="006006D4">
        <w:rPr>
          <w:rFonts w:ascii="Times New Roman" w:hAnsi="Times New Roman" w:cs="Times New Roman"/>
          <w:i/>
          <w:iCs/>
          <w:color w:val="000000" w:themeColor="text1"/>
          <w:lang w:val="id-ID"/>
        </w:rPr>
        <w:t>environmental cost</w:t>
      </w:r>
      <w:r w:rsidR="00172FB2" w:rsidRPr="006006D4">
        <w:rPr>
          <w:rFonts w:ascii="Times New Roman" w:hAnsi="Times New Roman" w:cs="Times New Roman"/>
          <w:color w:val="000000" w:themeColor="text1"/>
          <w:lang w:val="id-ID"/>
        </w:rPr>
        <w:t xml:space="preserve"> ditemukan berpengaruh</w:t>
      </w:r>
      <w:r w:rsidR="000022CF">
        <w:rPr>
          <w:rFonts w:ascii="Times New Roman" w:hAnsi="Times New Roman" w:cs="Times New Roman"/>
          <w:color w:val="000000" w:themeColor="text1"/>
          <w:lang w:val="id-ID"/>
        </w:rPr>
        <w:t xml:space="preserve"> positif </w:t>
      </w:r>
      <w:r w:rsidR="00172FB2" w:rsidRPr="006006D4">
        <w:rPr>
          <w:rFonts w:ascii="Times New Roman" w:hAnsi="Times New Roman" w:cs="Times New Roman"/>
          <w:color w:val="000000" w:themeColor="text1"/>
          <w:lang w:val="id-ID"/>
        </w:rPr>
        <w:t xml:space="preserve">signifikan terhadap </w:t>
      </w:r>
      <w:r w:rsidR="00172FB2" w:rsidRPr="006006D4">
        <w:rPr>
          <w:rFonts w:ascii="Times New Roman" w:hAnsi="Times New Roman" w:cs="Times New Roman"/>
          <w:i/>
          <w:iCs/>
          <w:color w:val="000000" w:themeColor="text1"/>
          <w:lang w:val="id-ID"/>
        </w:rPr>
        <w:t>sustainable development</w:t>
      </w:r>
      <w:r w:rsidR="00BC0538" w:rsidRPr="006006D4">
        <w:rPr>
          <w:rFonts w:ascii="Times New Roman" w:hAnsi="Times New Roman" w:cs="Times New Roman"/>
          <w:color w:val="000000" w:themeColor="text1"/>
          <w:lang w:val="id-ID"/>
        </w:rPr>
        <w:t xml:space="preserve"> yang berarti </w:t>
      </w:r>
      <w:r w:rsidR="00165BD6" w:rsidRPr="006006D4">
        <w:rPr>
          <w:rFonts w:ascii="Times New Roman" w:hAnsi="Times New Roman" w:cs="Times New Roman"/>
          <w:color w:val="000000" w:themeColor="text1"/>
          <w:lang w:val="id-ID"/>
        </w:rPr>
        <w:t>perusahaan telah</w:t>
      </w:r>
      <w:r w:rsidR="00BC0538" w:rsidRPr="006006D4">
        <w:rPr>
          <w:rFonts w:ascii="Times New Roman" w:hAnsi="Times New Roman" w:cs="Times New Roman"/>
          <w:color w:val="000000" w:themeColor="text1"/>
          <w:lang w:val="id-ID"/>
        </w:rPr>
        <w:t xml:space="preserve"> mengeluarkan biaya lingkungan yang cukup besar sehingga berdampak pada peningkatan </w:t>
      </w:r>
      <w:r w:rsidR="00BC0538" w:rsidRPr="006006D4">
        <w:rPr>
          <w:rFonts w:ascii="Times New Roman" w:hAnsi="Times New Roman" w:cs="Times New Roman"/>
          <w:i/>
          <w:iCs/>
          <w:color w:val="000000" w:themeColor="text1"/>
          <w:lang w:val="id-ID"/>
        </w:rPr>
        <w:t xml:space="preserve">sustainable development. </w:t>
      </w:r>
      <w:r w:rsidR="00344FFD" w:rsidRPr="006006D4">
        <w:rPr>
          <w:rFonts w:ascii="Times New Roman" w:hAnsi="Times New Roman" w:cs="Times New Roman"/>
          <w:color w:val="000000" w:themeColor="text1"/>
          <w:lang w:val="id-ID"/>
        </w:rPr>
        <w:t xml:space="preserve"> </w:t>
      </w:r>
      <w:r w:rsidR="004871A8" w:rsidRPr="006006D4">
        <w:rPr>
          <w:rFonts w:ascii="Times New Roman" w:hAnsi="Times New Roman" w:cs="Times New Roman"/>
          <w:color w:val="000000" w:themeColor="text1"/>
          <w:lang w:val="id-ID"/>
        </w:rPr>
        <w:t>Hal ini juga menunjukkan bahwa sudah banyak perusahaan yang mengalokasikan biaya khusus untuk dana biaya lingkungan</w:t>
      </w:r>
      <w:r w:rsidR="002E4E25" w:rsidRPr="006006D4">
        <w:rPr>
          <w:rFonts w:ascii="Times New Roman" w:hAnsi="Times New Roman" w:cs="Times New Roman"/>
          <w:color w:val="000000" w:themeColor="text1"/>
          <w:lang w:val="id-ID"/>
        </w:rPr>
        <w:t xml:space="preserve"> </w:t>
      </w:r>
      <w:r w:rsidR="000D07F0" w:rsidRPr="006006D4">
        <w:rPr>
          <w:rFonts w:ascii="Times New Roman" w:hAnsi="Times New Roman" w:cs="Times New Roman"/>
          <w:color w:val="000000" w:themeColor="text1"/>
          <w:lang w:val="id-ID"/>
        </w:rPr>
        <w:t>sehingga</w:t>
      </w:r>
      <w:r w:rsidR="002E4E25" w:rsidRPr="006006D4">
        <w:rPr>
          <w:rFonts w:ascii="Times New Roman" w:hAnsi="Times New Roman" w:cs="Times New Roman"/>
          <w:color w:val="000000" w:themeColor="text1"/>
          <w:lang w:val="id-ID"/>
        </w:rPr>
        <w:t xml:space="preserve"> berdampak pada keberlanjutan perusahaan karena menarik minat para </w:t>
      </w:r>
      <w:r w:rsidR="002E4E25" w:rsidRPr="006006D4">
        <w:rPr>
          <w:rFonts w:ascii="Times New Roman" w:hAnsi="Times New Roman" w:cs="Times New Roman"/>
          <w:i/>
          <w:iCs/>
          <w:color w:val="000000" w:themeColor="text1"/>
          <w:lang w:val="id-ID"/>
        </w:rPr>
        <w:t>stakeholder</w:t>
      </w:r>
      <w:r w:rsidR="002E4E25" w:rsidRPr="006006D4">
        <w:rPr>
          <w:rFonts w:ascii="Times New Roman" w:hAnsi="Times New Roman" w:cs="Times New Roman"/>
          <w:color w:val="000000" w:themeColor="text1"/>
          <w:lang w:val="id-ID"/>
        </w:rPr>
        <w:t>.</w:t>
      </w:r>
    </w:p>
    <w:p w14:paraId="39760E8D" w14:textId="4568A539" w:rsidR="005D0DC9" w:rsidRDefault="00A0091E" w:rsidP="00EF2404">
      <w:pPr>
        <w:pStyle w:val="ListParagraph"/>
        <w:widowControl w:val="0"/>
        <w:spacing w:after="0" w:line="480" w:lineRule="auto"/>
        <w:ind w:left="0"/>
        <w:jc w:val="both"/>
        <w:rPr>
          <w:rFonts w:ascii="Times New Roman" w:hAnsi="Times New Roman" w:cs="Times New Roman"/>
        </w:rPr>
      </w:pPr>
      <w:r w:rsidRPr="00D46C1A">
        <w:rPr>
          <w:rFonts w:ascii="Times New Roman" w:hAnsi="Times New Roman" w:cs="Times New Roman"/>
        </w:rPr>
        <w:t>H</w:t>
      </w:r>
      <w:r w:rsidR="00053B31">
        <w:rPr>
          <w:rFonts w:ascii="Times New Roman" w:hAnsi="Times New Roman" w:cs="Times New Roman"/>
        </w:rPr>
        <w:t>₂</w:t>
      </w:r>
      <w:r w:rsidRPr="00D46C1A">
        <w:rPr>
          <w:rFonts w:ascii="Times New Roman" w:hAnsi="Times New Roman" w:cs="Times New Roman"/>
        </w:rPr>
        <w:t xml:space="preserve">: </w:t>
      </w:r>
      <w:r w:rsidRPr="00D46C1A">
        <w:rPr>
          <w:rFonts w:ascii="Times New Roman" w:hAnsi="Times New Roman" w:cs="Times New Roman"/>
          <w:i/>
          <w:iCs/>
        </w:rPr>
        <w:t xml:space="preserve">Environmental Cost </w:t>
      </w:r>
      <w:r w:rsidRPr="00D46C1A">
        <w:rPr>
          <w:rFonts w:ascii="Times New Roman" w:hAnsi="Times New Roman" w:cs="Times New Roman"/>
        </w:rPr>
        <w:t xml:space="preserve">berpengaruh </w:t>
      </w:r>
      <w:r w:rsidR="000022CF" w:rsidRPr="000022CF">
        <w:rPr>
          <w:rFonts w:ascii="Times New Roman" w:hAnsi="Times New Roman" w:cs="Times New Roman"/>
        </w:rPr>
        <w:t xml:space="preserve">signifikan dan positif </w:t>
      </w:r>
      <w:r w:rsidRPr="00D46C1A">
        <w:rPr>
          <w:rFonts w:ascii="Times New Roman" w:hAnsi="Times New Roman" w:cs="Times New Roman"/>
        </w:rPr>
        <w:t xml:space="preserve">terhadap </w:t>
      </w:r>
      <w:r w:rsidRPr="00D46C1A">
        <w:rPr>
          <w:rFonts w:ascii="Times New Roman" w:hAnsi="Times New Roman" w:cs="Times New Roman"/>
          <w:i/>
          <w:iCs/>
        </w:rPr>
        <w:t xml:space="preserve">Sustainable </w:t>
      </w:r>
      <w:r w:rsidR="00344FFD">
        <w:rPr>
          <w:rFonts w:ascii="Times New Roman" w:hAnsi="Times New Roman" w:cs="Times New Roman"/>
          <w:i/>
          <w:iCs/>
        </w:rPr>
        <w:t>Development</w:t>
      </w:r>
      <w:r w:rsidRPr="00D46C1A">
        <w:rPr>
          <w:rFonts w:ascii="Times New Roman" w:hAnsi="Times New Roman" w:cs="Times New Roman"/>
        </w:rPr>
        <w:t>.</w:t>
      </w:r>
    </w:p>
    <w:p w14:paraId="59709D1A" w14:textId="3617D471" w:rsidR="00EC63C6" w:rsidRPr="00F10A61" w:rsidRDefault="00EC63C6" w:rsidP="00EF2404">
      <w:pPr>
        <w:pStyle w:val="Heading3"/>
        <w:keepNext w:val="0"/>
        <w:keepLines w:val="0"/>
        <w:widowControl w:val="0"/>
        <w:numPr>
          <w:ilvl w:val="0"/>
          <w:numId w:val="33"/>
        </w:numPr>
        <w:spacing w:line="360" w:lineRule="auto"/>
        <w:ind w:left="567" w:hanging="567"/>
        <w:jc w:val="both"/>
        <w:rPr>
          <w:i/>
          <w:iCs/>
        </w:rPr>
      </w:pPr>
      <w:bookmarkStart w:id="34" w:name="_Toc224048288"/>
      <w:r>
        <w:t xml:space="preserve">Pengaruh </w:t>
      </w:r>
      <w:r w:rsidRPr="00F10A61">
        <w:rPr>
          <w:i/>
          <w:iCs/>
        </w:rPr>
        <w:t>Internal Corporate Governance Strength</w:t>
      </w:r>
      <w:r>
        <w:t xml:space="preserve"> terhadap </w:t>
      </w:r>
      <w:r w:rsidRPr="00F10A61">
        <w:rPr>
          <w:i/>
          <w:iCs/>
        </w:rPr>
        <w:t>Sustainable Development</w:t>
      </w:r>
      <w:bookmarkEnd w:id="34"/>
      <w:r w:rsidR="00ED5BD1">
        <w:rPr>
          <w:i/>
          <w:iCs/>
        </w:rPr>
        <w:t xml:space="preserve"> </w:t>
      </w:r>
    </w:p>
    <w:p w14:paraId="2541635A" w14:textId="5CFE366F" w:rsidR="00D342A9" w:rsidRPr="006006D4" w:rsidRDefault="00592B1D" w:rsidP="00EF2404">
      <w:pPr>
        <w:pStyle w:val="ListParagraph"/>
        <w:widowControl w:val="0"/>
        <w:spacing w:after="0" w:line="480" w:lineRule="auto"/>
        <w:ind w:left="0" w:firstLine="568"/>
        <w:jc w:val="both"/>
        <w:rPr>
          <w:rFonts w:ascii="Times New Roman" w:hAnsi="Times New Roman" w:cs="Times New Roman"/>
          <w:lang w:val="sv-SE"/>
        </w:rPr>
      </w:pPr>
      <w:r w:rsidRPr="00D5580E">
        <w:rPr>
          <w:rFonts w:ascii="Times New Roman" w:hAnsi="Times New Roman" w:cs="Times New Roman"/>
          <w:i/>
          <w:iCs/>
        </w:rPr>
        <w:t>Stakeholder Theory</w:t>
      </w:r>
      <w:r w:rsidRPr="00D5580E">
        <w:rPr>
          <w:rFonts w:ascii="Times New Roman" w:hAnsi="Times New Roman" w:cs="Times New Roman"/>
        </w:rPr>
        <w:t xml:space="preserve"> menjelaskan bahwa suatu perusahaan bertujuan dalam memberikan suatu manfaat kepada para investornya dan tidak berfokus kepada kesejahteraan dari perusahaan itu sendiri.</w:t>
      </w:r>
      <w:r w:rsidRPr="00592B1D">
        <w:rPr>
          <w:rFonts w:ascii="Times New Roman" w:hAnsi="Times New Roman" w:cs="Times New Roman"/>
          <w:color w:val="EE0000"/>
        </w:rPr>
        <w:t xml:space="preserve"> </w:t>
      </w:r>
      <w:r w:rsidR="00F80458" w:rsidRPr="00F80458">
        <w:rPr>
          <w:rFonts w:ascii="Times New Roman" w:hAnsi="Times New Roman" w:cs="Times New Roman"/>
        </w:rPr>
        <w:t>Melalui penerapan prinsip tata kelola yang baik</w:t>
      </w:r>
      <w:r w:rsidR="00053B31" w:rsidRPr="00D342A9">
        <w:rPr>
          <w:rFonts w:ascii="Times New Roman" w:hAnsi="Times New Roman" w:cs="Times New Roman"/>
        </w:rPr>
        <w:t xml:space="preserve">, </w:t>
      </w:r>
      <w:r w:rsidR="004B07DB" w:rsidRPr="004B07DB">
        <w:rPr>
          <w:rFonts w:ascii="Times New Roman" w:hAnsi="Times New Roman" w:cs="Times New Roman"/>
          <w:i/>
          <w:iCs/>
        </w:rPr>
        <w:t>internal corporate governance strength</w:t>
      </w:r>
      <w:r w:rsidR="004B07DB">
        <w:rPr>
          <w:rFonts w:ascii="Times New Roman" w:hAnsi="Times New Roman" w:cs="Times New Roman"/>
        </w:rPr>
        <w:t xml:space="preserve"> </w:t>
      </w:r>
      <w:r w:rsidR="00053B31" w:rsidRPr="00D342A9">
        <w:rPr>
          <w:rFonts w:ascii="Times New Roman" w:hAnsi="Times New Roman" w:cs="Times New Roman"/>
        </w:rPr>
        <w:t>menjadi mekanisme penting untuk menjaga agar perusahaan bertindak selaras dengan nilai-nilai keberlanjutan</w:t>
      </w:r>
      <w:r w:rsidR="00ED64F9">
        <w:rPr>
          <w:rFonts w:ascii="Times New Roman" w:hAnsi="Times New Roman" w:cs="Times New Roman"/>
        </w:rPr>
        <w:t xml:space="preserve"> dan </w:t>
      </w:r>
      <w:r w:rsidR="003C28CA" w:rsidRPr="003C28CA">
        <w:rPr>
          <w:rFonts w:ascii="Times New Roman" w:hAnsi="Times New Roman" w:cs="Times New Roman"/>
        </w:rPr>
        <w:t xml:space="preserve">dapat mendorong perusahaan untuk mengadopsi praktik-praktik yang mendukung </w:t>
      </w:r>
      <w:r w:rsidR="003C28CA" w:rsidRPr="003C28CA">
        <w:rPr>
          <w:rFonts w:ascii="Times New Roman" w:hAnsi="Times New Roman" w:cs="Times New Roman"/>
          <w:i/>
          <w:iCs/>
        </w:rPr>
        <w:t>sustainable development</w:t>
      </w:r>
      <w:r w:rsidR="003C28CA">
        <w:rPr>
          <w:rFonts w:ascii="Times New Roman" w:hAnsi="Times New Roman" w:cs="Times New Roman"/>
        </w:rPr>
        <w:t>.</w:t>
      </w:r>
      <w:r w:rsidR="00053B31">
        <w:rPr>
          <w:rFonts w:ascii="Times New Roman" w:hAnsi="Times New Roman" w:cs="Times New Roman"/>
        </w:rPr>
        <w:t xml:space="preserve"> </w:t>
      </w:r>
      <w:r w:rsidR="00A0091E" w:rsidRPr="00C44FBD">
        <w:rPr>
          <w:rFonts w:ascii="Times New Roman" w:hAnsi="Times New Roman" w:cs="Times New Roman"/>
          <w:i/>
          <w:iCs/>
        </w:rPr>
        <w:t xml:space="preserve">Internal </w:t>
      </w:r>
      <w:r w:rsidR="00053B31">
        <w:rPr>
          <w:rFonts w:ascii="Times New Roman" w:hAnsi="Times New Roman" w:cs="Times New Roman"/>
          <w:i/>
          <w:iCs/>
        </w:rPr>
        <w:t>c</w:t>
      </w:r>
      <w:r w:rsidR="00A0091E" w:rsidRPr="00C44FBD">
        <w:rPr>
          <w:rFonts w:ascii="Times New Roman" w:hAnsi="Times New Roman" w:cs="Times New Roman"/>
          <w:i/>
          <w:iCs/>
        </w:rPr>
        <w:t xml:space="preserve">orporate </w:t>
      </w:r>
      <w:r w:rsidR="00053B31">
        <w:rPr>
          <w:rFonts w:ascii="Times New Roman" w:hAnsi="Times New Roman" w:cs="Times New Roman"/>
          <w:i/>
          <w:iCs/>
        </w:rPr>
        <w:t>g</w:t>
      </w:r>
      <w:r w:rsidR="00A0091E" w:rsidRPr="00C44FBD">
        <w:rPr>
          <w:rFonts w:ascii="Times New Roman" w:hAnsi="Times New Roman" w:cs="Times New Roman"/>
          <w:i/>
          <w:iCs/>
        </w:rPr>
        <w:t xml:space="preserve">overnance </w:t>
      </w:r>
      <w:r w:rsidR="00053B31">
        <w:rPr>
          <w:rFonts w:ascii="Times New Roman" w:hAnsi="Times New Roman" w:cs="Times New Roman"/>
          <w:i/>
          <w:iCs/>
        </w:rPr>
        <w:t>s</w:t>
      </w:r>
      <w:r w:rsidR="00A0091E" w:rsidRPr="00C44FBD">
        <w:rPr>
          <w:rFonts w:ascii="Times New Roman" w:hAnsi="Times New Roman" w:cs="Times New Roman"/>
          <w:i/>
          <w:iCs/>
        </w:rPr>
        <w:t>trength</w:t>
      </w:r>
      <w:r w:rsidR="00A0091E" w:rsidRPr="000E6EE7">
        <w:rPr>
          <w:rFonts w:ascii="Times New Roman" w:hAnsi="Times New Roman" w:cs="Times New Roman"/>
        </w:rPr>
        <w:t xml:space="preserve"> </w:t>
      </w:r>
      <w:r w:rsidR="00A0091E" w:rsidRPr="000E6EE7">
        <w:rPr>
          <w:rFonts w:ascii="Times New Roman" w:hAnsi="Times New Roman" w:cs="Times New Roman"/>
        </w:rPr>
        <w:lastRenderedPageBreak/>
        <w:t xml:space="preserve">menjadi </w:t>
      </w:r>
      <w:r w:rsidR="00C44FBD">
        <w:rPr>
          <w:rFonts w:ascii="Times New Roman" w:hAnsi="Times New Roman" w:cs="Times New Roman"/>
        </w:rPr>
        <w:t>p</w:t>
      </w:r>
      <w:r w:rsidR="00A0091E" w:rsidRPr="000E6EE7">
        <w:rPr>
          <w:rFonts w:ascii="Times New Roman" w:hAnsi="Times New Roman" w:cs="Times New Roman"/>
        </w:rPr>
        <w:t>ondasi penting dalam menjalankan strategi</w:t>
      </w:r>
      <w:r w:rsidR="00344FFD">
        <w:rPr>
          <w:rFonts w:ascii="Times New Roman" w:hAnsi="Times New Roman" w:cs="Times New Roman"/>
        </w:rPr>
        <w:t xml:space="preserve"> </w:t>
      </w:r>
      <w:r w:rsidR="00344FFD" w:rsidRPr="00344FFD">
        <w:rPr>
          <w:rFonts w:ascii="Times New Roman" w:hAnsi="Times New Roman" w:cs="Times New Roman"/>
          <w:i/>
          <w:iCs/>
        </w:rPr>
        <w:t>sustainable development</w:t>
      </w:r>
      <w:r w:rsidR="00910FDC">
        <w:rPr>
          <w:rFonts w:ascii="Times New Roman" w:hAnsi="Times New Roman" w:cs="Times New Roman"/>
          <w:i/>
          <w:iCs/>
        </w:rPr>
        <w:t>.</w:t>
      </w:r>
      <w:r w:rsidR="001C0BFD" w:rsidRPr="001C0BFD">
        <w:t xml:space="preserve"> </w:t>
      </w:r>
      <w:r w:rsidR="001C0BFD" w:rsidRPr="006006D4">
        <w:rPr>
          <w:rFonts w:ascii="Times New Roman" w:hAnsi="Times New Roman" w:cs="Times New Roman"/>
          <w:lang w:val="sv-SE"/>
        </w:rPr>
        <w:t>Mekanisme ini mencerminkan sejauh mana perusahaan mampu membangun sistem pengawasan yang transparan</w:t>
      </w:r>
      <w:r w:rsidR="00F44D3F" w:rsidRPr="006006D4">
        <w:rPr>
          <w:rFonts w:ascii="Times New Roman" w:hAnsi="Times New Roman" w:cs="Times New Roman"/>
          <w:lang w:val="sv-SE"/>
        </w:rPr>
        <w:t xml:space="preserve"> dan bertanggung jawab</w:t>
      </w:r>
      <w:r w:rsidR="00E954EC" w:rsidRPr="006006D4">
        <w:rPr>
          <w:rFonts w:ascii="Times New Roman" w:hAnsi="Times New Roman" w:cs="Times New Roman"/>
          <w:lang w:val="sv-SE"/>
        </w:rPr>
        <w:t>.</w:t>
      </w:r>
      <w:r w:rsidR="001C0BFD" w:rsidRPr="006006D4">
        <w:rPr>
          <w:rFonts w:ascii="Times New Roman" w:hAnsi="Times New Roman" w:cs="Times New Roman"/>
          <w:lang w:val="sv-SE"/>
        </w:rPr>
        <w:t xml:space="preserve"> Peran aktif komisaris independen menjadi elemen penting dalam memastikan objektivitas pengambilan keputusan, sementara efektivitas komite audit berfungsi menjaga keandalan laporan keuangan dan kepatuhan terhadap regulasi. </w:t>
      </w:r>
      <w:r w:rsidR="00062F9E" w:rsidRPr="006006D4">
        <w:rPr>
          <w:rFonts w:ascii="Times New Roman" w:hAnsi="Times New Roman" w:cs="Times New Roman"/>
          <w:lang w:val="sv-SE"/>
        </w:rPr>
        <w:t>Dengan</w:t>
      </w:r>
      <w:r w:rsidR="001C0BFD" w:rsidRPr="006006D4">
        <w:rPr>
          <w:rFonts w:ascii="Times New Roman" w:hAnsi="Times New Roman" w:cs="Times New Roman"/>
          <w:lang w:val="sv-SE"/>
        </w:rPr>
        <w:t xml:space="preserve"> sistem pengawasan internal yang </w:t>
      </w:r>
      <w:r w:rsidR="00970EC9">
        <w:rPr>
          <w:rFonts w:ascii="Times New Roman" w:hAnsi="Times New Roman" w:cs="Times New Roman"/>
          <w:lang w:val="sv-SE"/>
        </w:rPr>
        <w:t>baik</w:t>
      </w:r>
      <w:r w:rsidR="001C0BFD" w:rsidRPr="006006D4">
        <w:rPr>
          <w:rFonts w:ascii="Times New Roman" w:hAnsi="Times New Roman" w:cs="Times New Roman"/>
          <w:lang w:val="sv-SE"/>
        </w:rPr>
        <w:t xml:space="preserve"> membantu memastikan setiap aktivitas operasional perusahaan berjalan sesuai dengan prinsip </w:t>
      </w:r>
      <w:r w:rsidR="004D222B" w:rsidRPr="006006D4">
        <w:rPr>
          <w:rFonts w:ascii="Times New Roman" w:hAnsi="Times New Roman" w:cs="Times New Roman"/>
          <w:lang w:val="sv-SE"/>
        </w:rPr>
        <w:t xml:space="preserve">keberlanjutan. </w:t>
      </w:r>
    </w:p>
    <w:p w14:paraId="18B3E4AA" w14:textId="20C1581B" w:rsidR="00D342A9" w:rsidRDefault="00845BC5" w:rsidP="00EF2404">
      <w:pPr>
        <w:pStyle w:val="ListParagraph"/>
        <w:widowControl w:val="0"/>
        <w:spacing w:after="0" w:line="480" w:lineRule="auto"/>
        <w:ind w:left="0" w:firstLine="568"/>
        <w:jc w:val="both"/>
        <w:rPr>
          <w:rFonts w:ascii="Times New Roman" w:hAnsi="Times New Roman" w:cs="Times New Roman"/>
        </w:rPr>
      </w:pPr>
      <w:r w:rsidRPr="00CB4A14">
        <w:rPr>
          <w:rFonts w:ascii="Times New Roman" w:hAnsi="Times New Roman" w:cs="Times New Roman"/>
        </w:rPr>
        <w:t xml:space="preserve">Penelitian </w:t>
      </w:r>
      <w:r w:rsidR="004C78C5">
        <w:rPr>
          <w:rFonts w:ascii="Times New Roman" w:hAnsi="Times New Roman" w:cs="Times New Roman"/>
        </w:rPr>
        <w:fldChar w:fldCharType="begin" w:fldLock="1"/>
      </w:r>
      <w:r w:rsidR="00781675">
        <w:rPr>
          <w:rFonts w:ascii="Times New Roman" w:hAnsi="Times New Roman" w:cs="Times New Roman"/>
        </w:rPr>
        <w:instrText>ADDIN CSL_CITATION {"citationItems":[{"id":"ITEM-1","itemData":{"DOI":"10.1002/sd.2068","ISSN":"10991719","abstract":"This paper explores the strength of internal corporate governance as a determining factor in a firm's addressing the sustainable development goals (SDGs) proposed by the United Nations. Using a European sample of analysis from 2016 to 2017, the paper examines CEO independence, board composition and board attendance as internal corporate governance factors that affect a firm's commitment to sustainable development. By employing several regression analyses, the evidence supports the assertion that greater corporate governance strength, from an internal perspective, increases the propensity to report SDGs in firms' sustainability reports. In addition, results confirm that CEO non-duality and board independence act individually as determinants of a firm's contribution to the 2030 Agenda.","author":[{"dropping-particle":"","family":"Martínez-Ferrero","given":"Jennifer","non-dropping-particle":"","parse-names":false,"suffix":""},{"dropping-particle":"","family":"García-Meca","given":"Emma","non-dropping-particle":"","parse-names":false,"suffix":""}],"container-title":"Sustainable Development (Wiley)","id":"ITEM-1","issue":"5","issued":{"date-parts":[["2020"]]},"page":"1189-1198","title":"Internal corporate governance strength as a mechanism for achieving sustainable development goals","type":"article-journal","volume":"28"},"uris":["http://www.mendeley.com/documents/?uuid=e718caf6-ca51-40ef-b0ec-e9ffe32b84b3"]}],"mendeley":{"formattedCitation":"(Martínez-Ferrero &amp; García-Meca, 2020)","manualFormatting":"Ferrero &amp; Meca, (2020)","plainTextFormattedCitation":"(Martínez-Ferrero &amp; García-Meca, 2020)","previouslyFormattedCitation":"(Martínez-Ferrero &amp; García-Meca, 2020)"},"properties":{"noteIndex":0},"schema":"https://github.com/citation-style-language/schema/raw/master/csl-citation.json"}</w:instrText>
      </w:r>
      <w:r w:rsidR="004C78C5">
        <w:rPr>
          <w:rFonts w:ascii="Times New Roman" w:hAnsi="Times New Roman" w:cs="Times New Roman"/>
        </w:rPr>
        <w:fldChar w:fldCharType="separate"/>
      </w:r>
      <w:r w:rsidR="004C78C5" w:rsidRPr="004C78C5">
        <w:rPr>
          <w:rFonts w:ascii="Times New Roman" w:hAnsi="Times New Roman" w:cs="Times New Roman"/>
          <w:noProof/>
        </w:rPr>
        <w:t xml:space="preserve">Ferrero &amp; Meca, </w:t>
      </w:r>
      <w:r w:rsidR="004C78C5">
        <w:rPr>
          <w:rFonts w:ascii="Times New Roman" w:hAnsi="Times New Roman" w:cs="Times New Roman"/>
          <w:noProof/>
        </w:rPr>
        <w:t>(</w:t>
      </w:r>
      <w:r w:rsidR="004C78C5" w:rsidRPr="004C78C5">
        <w:rPr>
          <w:rFonts w:ascii="Times New Roman" w:hAnsi="Times New Roman" w:cs="Times New Roman"/>
          <w:noProof/>
        </w:rPr>
        <w:t>2020)</w:t>
      </w:r>
      <w:r w:rsidR="004C78C5">
        <w:rPr>
          <w:rFonts w:ascii="Times New Roman" w:hAnsi="Times New Roman" w:cs="Times New Roman"/>
        </w:rPr>
        <w:fldChar w:fldCharType="end"/>
      </w:r>
      <w:r w:rsidR="004C78C5">
        <w:rPr>
          <w:rFonts w:ascii="Times New Roman" w:hAnsi="Times New Roman" w:cs="Times New Roman"/>
        </w:rPr>
        <w:t xml:space="preserve"> </w:t>
      </w:r>
      <w:r w:rsidRPr="00CB4A14">
        <w:rPr>
          <w:rFonts w:ascii="Times New Roman" w:hAnsi="Times New Roman" w:cs="Times New Roman"/>
        </w:rPr>
        <w:t xml:space="preserve">menunjukkan bahwa </w:t>
      </w:r>
      <w:r w:rsidRPr="00CB4A14">
        <w:rPr>
          <w:rFonts w:ascii="Times New Roman" w:hAnsi="Times New Roman" w:cs="Times New Roman"/>
          <w:i/>
          <w:iCs/>
        </w:rPr>
        <w:t>internal corporate governance strength</w:t>
      </w:r>
      <w:r w:rsidRPr="00CB4A14">
        <w:rPr>
          <w:rFonts w:ascii="Times New Roman" w:hAnsi="Times New Roman" w:cs="Times New Roman"/>
        </w:rPr>
        <w:t xml:space="preserve"> berpengaruh signifikan terhadap </w:t>
      </w:r>
      <w:r w:rsidRPr="00CB4A14">
        <w:rPr>
          <w:rFonts w:ascii="Times New Roman" w:hAnsi="Times New Roman" w:cs="Times New Roman"/>
          <w:i/>
          <w:iCs/>
        </w:rPr>
        <w:t>sustainable development</w:t>
      </w:r>
      <w:r w:rsidRPr="00CB4A14">
        <w:rPr>
          <w:rFonts w:ascii="Times New Roman" w:hAnsi="Times New Roman" w:cs="Times New Roman"/>
        </w:rPr>
        <w:t xml:space="preserve">, yang menunjukkan bahwa tata kelola perusahaan yang </w:t>
      </w:r>
      <w:r w:rsidR="0007225C">
        <w:rPr>
          <w:rFonts w:ascii="Times New Roman" w:hAnsi="Times New Roman" w:cs="Times New Roman"/>
        </w:rPr>
        <w:t xml:space="preserve">baik </w:t>
      </w:r>
      <w:r w:rsidRPr="00CB4A14">
        <w:rPr>
          <w:rFonts w:ascii="Times New Roman" w:hAnsi="Times New Roman" w:cs="Times New Roman"/>
        </w:rPr>
        <w:t xml:space="preserve">mampu memastikan terlaksananya praktik bisnis yang transparan, dan akuntabel sehingga mendukung tercapainya </w:t>
      </w:r>
      <w:r w:rsidRPr="00CB4A14">
        <w:rPr>
          <w:rFonts w:ascii="Times New Roman" w:hAnsi="Times New Roman" w:cs="Times New Roman"/>
          <w:i/>
          <w:iCs/>
        </w:rPr>
        <w:t>sustainable development.</w:t>
      </w:r>
      <w:r w:rsidRPr="00CB4A14">
        <w:rPr>
          <w:rFonts w:ascii="Times New Roman" w:hAnsi="Times New Roman" w:cs="Times New Roman"/>
        </w:rPr>
        <w:t xml:space="preserve"> </w:t>
      </w:r>
      <w:r w:rsidR="00823D51">
        <w:rPr>
          <w:rFonts w:ascii="Times New Roman" w:hAnsi="Times New Roman" w:cs="Times New Roman"/>
        </w:rPr>
        <w:t>Sejalan dengan itu</w:t>
      </w:r>
      <w:r w:rsidR="00A0091E" w:rsidRPr="00D342A9">
        <w:rPr>
          <w:rFonts w:ascii="Times New Roman" w:hAnsi="Times New Roman" w:cs="Times New Roman"/>
        </w:rPr>
        <w:t xml:space="preserve"> </w:t>
      </w:r>
      <w:r w:rsidR="00DC6A58">
        <w:rPr>
          <w:rFonts w:ascii="Times New Roman" w:hAnsi="Times New Roman" w:cs="Times New Roman"/>
        </w:rPr>
        <w:fldChar w:fldCharType="begin" w:fldLock="1"/>
      </w:r>
      <w:r w:rsidR="00651886">
        <w:rPr>
          <w:rFonts w:ascii="Times New Roman" w:hAnsi="Times New Roman" w:cs="Times New Roman"/>
        </w:rPr>
        <w:instrText>ADDIN CSL_CITATION {"citationItems":[{"id":"ITEM-1","itemData":{"DOI":"10.35143/jakb.v16i2.5931","ISSN":"2085-0751","abstract":"Penelitian ini menguji implementasi green accounting dan internal corporate governance strength terhadap sustainable development, dengan corporate social responsibility sebagai variabel moderasi. Populasi dalam penelitian ini adalah perusahaan textile dan garmen yang terdaftar di Bursa Efek Indonesia periode 2019-2021. Sampel penelitian yaitu 60 perusahaan textile dan garmen di Indoensia. Implementasi green accounting memasukkan unsur biaya lingkungan dalam pelaporan keuangan perusahaan yang sesuai dengan konsep sustainable development yaitu mengintegrasikan pertimbangan lingkungan, sosial dan ekonomi ke dalam strategi pembangunan untuk menjamin keutuhan lingkungan, keselamatan, efisiensi, kesejahteraan dan kualitas hidup generasi sekarang dan mendatang. Internal corporate governance strength atau tata kelola perusahaan memiliki empat prinsip yaitu transparansi, akuntabilitas, tanggung jawab dan keadilan operasional perusahaan yang dapat memenuhi kebutuhan sustainable development suatu perusahaan. Adannya Corporate Social Responsibility (CSR) membentuk komitmen perusahaan untuk berkontribusi dalam pengembangan ekonomi yang berbasis sustainable development. Analisis data yang digunakan yaitu Persial Least Square (PLS). Hasil penelitian ini menyatakan implementasi green accounting, internal corporate governance strength, berpengaruh terhadap sustainable development. Implementasi green accounting yang di moderasi oleh CSR berpengaruh terhadap sustainable development. sementara internal corporate governance strength yang di moderasi oleh CSR tidak berpengaruh terhadap sustainable development, dikarenakan internal corporate governance strength memiliki peran tersendiri untuk menunjang keberlanjutan perusahaan. Kata kunci: Sustainable Development, Implementasi Green Accounting, Internal Corporate Governance Strength, Corporate Social Responsibility","author":[{"dropping-particle":"","family":"Wiguna","given":"Meilda","non-dropping-particle":"","parse-names":false,"suffix":""},{"dropping-particle":"","family":"Hardi","given":"","non-dropping-particle":"","parse-names":false,"suffix":""},{"dropping-particle":"","family":"Eka Hariyani","given":"","non-dropping-particle":"","parse-names":false,"suffix":""},{"dropping-particle":"","family":"Devi Safitri","given":"","non-dropping-particle":"","parse-names":false,"suffix":""}],"container-title":"Jurnal Akuntansi Keuangan dan Bisnis","id":"ITEM-1","issue":"2","issued":{"date-parts":[["2023"]]},"page":"383-391","title":"Implementasi Green Accounting Dan Internal Corporate Governance Strength, Terhadap Sustainable Development: Csr Sebagai Variabel Moderasi","type":"article-journal","volume":"16"},"uris":["http://www.mendeley.com/documents/?uuid=d6366def-33f8-4a44-94fa-129ea2ccabe2"]}],"mendeley":{"formattedCitation":"(Wiguna, Hardi, et al., 2023)","manualFormatting":"Wiguna et al., (2023)","plainTextFormattedCitation":"(Wiguna, Hardi, et al., 2023)","previouslyFormattedCitation":"(Wiguna, Hardi, et al., 2023)"},"properties":{"noteIndex":0},"schema":"https://github.com/citation-style-language/schema/raw/master/csl-citation.json"}</w:instrText>
      </w:r>
      <w:r w:rsidR="00DC6A58">
        <w:rPr>
          <w:rFonts w:ascii="Times New Roman" w:hAnsi="Times New Roman" w:cs="Times New Roman"/>
        </w:rPr>
        <w:fldChar w:fldCharType="separate"/>
      </w:r>
      <w:r w:rsidR="00DC6A58" w:rsidRPr="00DC6A58">
        <w:rPr>
          <w:rFonts w:ascii="Times New Roman" w:hAnsi="Times New Roman" w:cs="Times New Roman"/>
          <w:noProof/>
        </w:rPr>
        <w:t xml:space="preserve">Wiguna </w:t>
      </w:r>
      <w:r w:rsidR="00D936FE" w:rsidRPr="00D936FE">
        <w:rPr>
          <w:rFonts w:ascii="Times New Roman" w:hAnsi="Times New Roman" w:cs="Times New Roman"/>
          <w:i/>
          <w:iCs/>
          <w:noProof/>
        </w:rPr>
        <w:t>et al</w:t>
      </w:r>
      <w:r w:rsidR="00DC6A58" w:rsidRPr="000B69E5">
        <w:rPr>
          <w:rFonts w:ascii="Times New Roman" w:hAnsi="Times New Roman" w:cs="Times New Roman"/>
          <w:i/>
          <w:iCs/>
          <w:noProof/>
        </w:rPr>
        <w:t>.</w:t>
      </w:r>
      <w:r w:rsidR="000B69E5" w:rsidRPr="000B69E5">
        <w:rPr>
          <w:rFonts w:ascii="Times New Roman" w:hAnsi="Times New Roman" w:cs="Times New Roman"/>
          <w:i/>
          <w:iCs/>
          <w:noProof/>
        </w:rPr>
        <w:t>,</w:t>
      </w:r>
      <w:r w:rsidR="00DC6A58" w:rsidRPr="00DC6A58">
        <w:rPr>
          <w:rFonts w:ascii="Times New Roman" w:hAnsi="Times New Roman" w:cs="Times New Roman"/>
          <w:noProof/>
        </w:rPr>
        <w:t xml:space="preserve"> </w:t>
      </w:r>
      <w:r w:rsidR="00DC6A58">
        <w:rPr>
          <w:rFonts w:ascii="Times New Roman" w:hAnsi="Times New Roman" w:cs="Times New Roman"/>
          <w:noProof/>
        </w:rPr>
        <w:t>(</w:t>
      </w:r>
      <w:r w:rsidR="00DC6A58" w:rsidRPr="00DC6A58">
        <w:rPr>
          <w:rFonts w:ascii="Times New Roman" w:hAnsi="Times New Roman" w:cs="Times New Roman"/>
          <w:noProof/>
        </w:rPr>
        <w:t>2023)</w:t>
      </w:r>
      <w:r w:rsidR="00DC6A58">
        <w:rPr>
          <w:rFonts w:ascii="Times New Roman" w:hAnsi="Times New Roman" w:cs="Times New Roman"/>
        </w:rPr>
        <w:fldChar w:fldCharType="end"/>
      </w:r>
      <w:r w:rsidR="00DC6A58">
        <w:rPr>
          <w:rFonts w:ascii="Times New Roman" w:hAnsi="Times New Roman" w:cs="Times New Roman"/>
        </w:rPr>
        <w:t xml:space="preserve"> </w:t>
      </w:r>
      <w:r w:rsidR="00A0091E" w:rsidRPr="00D342A9">
        <w:rPr>
          <w:rFonts w:ascii="Times New Roman" w:hAnsi="Times New Roman" w:cs="Times New Roman"/>
        </w:rPr>
        <w:t xml:space="preserve">juga menyatakan bahwa </w:t>
      </w:r>
      <w:r w:rsidR="00767883">
        <w:rPr>
          <w:rFonts w:ascii="Times New Roman" w:hAnsi="Times New Roman" w:cs="Times New Roman"/>
        </w:rPr>
        <w:t>s</w:t>
      </w:r>
      <w:r w:rsidR="00767883" w:rsidRPr="00767883">
        <w:rPr>
          <w:rFonts w:ascii="Times New Roman" w:hAnsi="Times New Roman" w:cs="Times New Roman"/>
        </w:rPr>
        <w:t xml:space="preserve">emakin </w:t>
      </w:r>
      <w:r w:rsidR="00780C1A">
        <w:rPr>
          <w:rFonts w:ascii="Times New Roman" w:hAnsi="Times New Roman" w:cs="Times New Roman"/>
        </w:rPr>
        <w:t>baik pene</w:t>
      </w:r>
      <w:r w:rsidR="00704FC6">
        <w:rPr>
          <w:rFonts w:ascii="Times New Roman" w:hAnsi="Times New Roman" w:cs="Times New Roman"/>
        </w:rPr>
        <w:t>rapan</w:t>
      </w:r>
      <w:r w:rsidR="00767883" w:rsidRPr="00767883">
        <w:rPr>
          <w:rFonts w:ascii="Times New Roman" w:hAnsi="Times New Roman" w:cs="Times New Roman"/>
        </w:rPr>
        <w:t xml:space="preserve"> </w:t>
      </w:r>
      <w:r w:rsidR="00BF405A" w:rsidRPr="00BF405A">
        <w:rPr>
          <w:rFonts w:ascii="Times New Roman" w:hAnsi="Times New Roman" w:cs="Times New Roman"/>
          <w:i/>
          <w:iCs/>
        </w:rPr>
        <w:t>i</w:t>
      </w:r>
      <w:r w:rsidR="00767883" w:rsidRPr="00BF405A">
        <w:rPr>
          <w:rFonts w:ascii="Times New Roman" w:hAnsi="Times New Roman" w:cs="Times New Roman"/>
          <w:i/>
          <w:iCs/>
        </w:rPr>
        <w:t>nternal</w:t>
      </w:r>
      <w:r w:rsidR="00767883" w:rsidRPr="00767883">
        <w:rPr>
          <w:rFonts w:ascii="Times New Roman" w:hAnsi="Times New Roman" w:cs="Times New Roman"/>
        </w:rPr>
        <w:t xml:space="preserve"> </w:t>
      </w:r>
      <w:r w:rsidR="00823D51">
        <w:rPr>
          <w:rFonts w:ascii="Times New Roman" w:hAnsi="Times New Roman" w:cs="Times New Roman"/>
          <w:i/>
          <w:iCs/>
        </w:rPr>
        <w:t>c</w:t>
      </w:r>
      <w:r w:rsidR="00767883" w:rsidRPr="00393FE0">
        <w:rPr>
          <w:rFonts w:ascii="Times New Roman" w:hAnsi="Times New Roman" w:cs="Times New Roman"/>
          <w:i/>
          <w:iCs/>
        </w:rPr>
        <w:t xml:space="preserve">orporate </w:t>
      </w:r>
      <w:r w:rsidR="00823D51">
        <w:rPr>
          <w:rFonts w:ascii="Times New Roman" w:hAnsi="Times New Roman" w:cs="Times New Roman"/>
          <w:i/>
          <w:iCs/>
        </w:rPr>
        <w:t>g</w:t>
      </w:r>
      <w:r w:rsidR="00767883" w:rsidRPr="00393FE0">
        <w:rPr>
          <w:rFonts w:ascii="Times New Roman" w:hAnsi="Times New Roman" w:cs="Times New Roman"/>
          <w:i/>
          <w:iCs/>
        </w:rPr>
        <w:t>overnance</w:t>
      </w:r>
      <w:r w:rsidR="00704FC6">
        <w:rPr>
          <w:rFonts w:ascii="Times New Roman" w:hAnsi="Times New Roman" w:cs="Times New Roman"/>
          <w:i/>
          <w:iCs/>
        </w:rPr>
        <w:t xml:space="preserve"> strength</w:t>
      </w:r>
      <w:r w:rsidR="00BF405A">
        <w:rPr>
          <w:rFonts w:ascii="Times New Roman" w:hAnsi="Times New Roman" w:cs="Times New Roman"/>
          <w:i/>
          <w:iCs/>
        </w:rPr>
        <w:t xml:space="preserve"> </w:t>
      </w:r>
      <w:r w:rsidR="00767883" w:rsidRPr="00767883">
        <w:rPr>
          <w:rFonts w:ascii="Times New Roman" w:hAnsi="Times New Roman" w:cs="Times New Roman"/>
        </w:rPr>
        <w:t xml:space="preserve">tentu dapat mempengaruhi </w:t>
      </w:r>
      <w:r w:rsidR="00344FFD">
        <w:rPr>
          <w:rFonts w:ascii="Times New Roman" w:hAnsi="Times New Roman" w:cs="Times New Roman"/>
        </w:rPr>
        <w:t>pencapaian</w:t>
      </w:r>
      <w:r w:rsidR="00767883" w:rsidRPr="00767883">
        <w:rPr>
          <w:rFonts w:ascii="Times New Roman" w:hAnsi="Times New Roman" w:cs="Times New Roman"/>
        </w:rPr>
        <w:t xml:space="preserve"> </w:t>
      </w:r>
      <w:r w:rsidR="00767883" w:rsidRPr="00344FFD">
        <w:rPr>
          <w:rFonts w:ascii="Times New Roman" w:hAnsi="Times New Roman" w:cs="Times New Roman"/>
          <w:i/>
          <w:iCs/>
        </w:rPr>
        <w:t xml:space="preserve">sustainable </w:t>
      </w:r>
      <w:r w:rsidR="00344FFD" w:rsidRPr="00344FFD">
        <w:rPr>
          <w:rFonts w:ascii="Times New Roman" w:hAnsi="Times New Roman" w:cs="Times New Roman"/>
          <w:i/>
          <w:iCs/>
        </w:rPr>
        <w:t>development</w:t>
      </w:r>
      <w:r w:rsidR="00767883" w:rsidRPr="00767883">
        <w:rPr>
          <w:rFonts w:ascii="Times New Roman" w:hAnsi="Times New Roman" w:cs="Times New Roman"/>
        </w:rPr>
        <w:t xml:space="preserve"> </w:t>
      </w:r>
      <w:r w:rsidR="002C0500">
        <w:rPr>
          <w:rFonts w:ascii="Times New Roman" w:hAnsi="Times New Roman" w:cs="Times New Roman"/>
        </w:rPr>
        <w:t>dan</w:t>
      </w:r>
      <w:r w:rsidR="00704FC6">
        <w:rPr>
          <w:rFonts w:ascii="Times New Roman" w:hAnsi="Times New Roman" w:cs="Times New Roman"/>
        </w:rPr>
        <w:t xml:space="preserve"> juga </w:t>
      </w:r>
      <w:r w:rsidR="0036114A" w:rsidRPr="0036114A">
        <w:rPr>
          <w:rFonts w:ascii="Times New Roman" w:hAnsi="Times New Roman" w:cs="Times New Roman"/>
        </w:rPr>
        <w:t xml:space="preserve">perusahaan akan mendapatkan citra yang baik dilingkungan </w:t>
      </w:r>
      <w:r w:rsidR="0036114A" w:rsidRPr="00990A14">
        <w:rPr>
          <w:rFonts w:ascii="Times New Roman" w:hAnsi="Times New Roman" w:cs="Times New Roman"/>
          <w:i/>
          <w:iCs/>
        </w:rPr>
        <w:t>stakeholder</w:t>
      </w:r>
      <w:r w:rsidR="00344FFD" w:rsidRPr="00990A14">
        <w:rPr>
          <w:rFonts w:ascii="Times New Roman" w:hAnsi="Times New Roman" w:cs="Times New Roman"/>
          <w:i/>
          <w:iCs/>
        </w:rPr>
        <w:t>.</w:t>
      </w:r>
    </w:p>
    <w:p w14:paraId="32612319" w14:textId="2E11DFB9" w:rsidR="001703D3" w:rsidRDefault="00A0091E" w:rsidP="00EF2404">
      <w:pPr>
        <w:pStyle w:val="ListParagraph"/>
        <w:widowControl w:val="0"/>
        <w:spacing w:after="0" w:line="480" w:lineRule="auto"/>
        <w:ind w:left="0"/>
        <w:jc w:val="both"/>
        <w:rPr>
          <w:rFonts w:ascii="Times New Roman" w:hAnsi="Times New Roman" w:cs="Times New Roman"/>
        </w:rPr>
      </w:pPr>
      <w:r w:rsidRPr="00D342A9">
        <w:rPr>
          <w:rFonts w:ascii="Times New Roman" w:hAnsi="Times New Roman" w:cs="Times New Roman"/>
        </w:rPr>
        <w:t>H</w:t>
      </w:r>
      <w:r w:rsidR="00350025">
        <w:rPr>
          <w:rFonts w:ascii="Times New Roman" w:hAnsi="Times New Roman" w:cs="Times New Roman"/>
        </w:rPr>
        <w:t>₃</w:t>
      </w:r>
      <w:r w:rsidRPr="00D342A9">
        <w:rPr>
          <w:rFonts w:ascii="Times New Roman" w:hAnsi="Times New Roman" w:cs="Times New Roman"/>
        </w:rPr>
        <w:t xml:space="preserve">: </w:t>
      </w:r>
      <w:r w:rsidRPr="00D342A9">
        <w:rPr>
          <w:rFonts w:ascii="Times New Roman" w:hAnsi="Times New Roman" w:cs="Times New Roman"/>
          <w:i/>
          <w:iCs/>
        </w:rPr>
        <w:t>Internal Corporate Governance Strength</w:t>
      </w:r>
      <w:r w:rsidRPr="00D342A9">
        <w:rPr>
          <w:rFonts w:ascii="Times New Roman" w:hAnsi="Times New Roman" w:cs="Times New Roman"/>
        </w:rPr>
        <w:t xml:space="preserve"> berpengaruh </w:t>
      </w:r>
      <w:r w:rsidR="000022CF" w:rsidRPr="000022CF">
        <w:rPr>
          <w:rFonts w:ascii="Times New Roman" w:hAnsi="Times New Roman" w:cs="Times New Roman"/>
        </w:rPr>
        <w:t xml:space="preserve">signifikan dan positif </w:t>
      </w:r>
      <w:r w:rsidRPr="00D342A9">
        <w:rPr>
          <w:rFonts w:ascii="Times New Roman" w:hAnsi="Times New Roman" w:cs="Times New Roman"/>
        </w:rPr>
        <w:t xml:space="preserve">terhadap </w:t>
      </w:r>
      <w:r w:rsidRPr="00D342A9">
        <w:rPr>
          <w:rFonts w:ascii="Times New Roman" w:hAnsi="Times New Roman" w:cs="Times New Roman"/>
          <w:i/>
          <w:iCs/>
        </w:rPr>
        <w:t xml:space="preserve">Sustainable </w:t>
      </w:r>
      <w:r w:rsidR="000D0907">
        <w:rPr>
          <w:rFonts w:ascii="Times New Roman" w:hAnsi="Times New Roman" w:cs="Times New Roman"/>
          <w:i/>
          <w:iCs/>
        </w:rPr>
        <w:t>Development.</w:t>
      </w:r>
    </w:p>
    <w:p w14:paraId="070C0D50" w14:textId="77777777" w:rsidR="00704FC6" w:rsidRDefault="00704FC6" w:rsidP="00EF2404">
      <w:pPr>
        <w:pStyle w:val="ListParagraph"/>
        <w:widowControl w:val="0"/>
        <w:spacing w:after="0" w:line="480" w:lineRule="auto"/>
        <w:ind w:left="0"/>
        <w:jc w:val="both"/>
        <w:rPr>
          <w:rFonts w:ascii="Times New Roman" w:hAnsi="Times New Roman" w:cs="Times New Roman"/>
        </w:rPr>
      </w:pPr>
    </w:p>
    <w:p w14:paraId="3F625822" w14:textId="77777777" w:rsidR="00704FC6" w:rsidRDefault="00704FC6" w:rsidP="00EF2404">
      <w:pPr>
        <w:pStyle w:val="ListParagraph"/>
        <w:widowControl w:val="0"/>
        <w:spacing w:after="0" w:line="480" w:lineRule="auto"/>
        <w:ind w:left="0"/>
        <w:jc w:val="both"/>
        <w:rPr>
          <w:rFonts w:ascii="Times New Roman" w:hAnsi="Times New Roman" w:cs="Times New Roman"/>
        </w:rPr>
      </w:pPr>
    </w:p>
    <w:p w14:paraId="1E9ACF2B" w14:textId="77777777" w:rsidR="00704FC6" w:rsidRDefault="00704FC6" w:rsidP="00EF2404">
      <w:pPr>
        <w:pStyle w:val="ListParagraph"/>
        <w:widowControl w:val="0"/>
        <w:spacing w:after="0" w:line="480" w:lineRule="auto"/>
        <w:ind w:left="0"/>
        <w:jc w:val="both"/>
        <w:rPr>
          <w:rFonts w:ascii="Times New Roman" w:hAnsi="Times New Roman" w:cs="Times New Roman"/>
        </w:rPr>
      </w:pPr>
    </w:p>
    <w:p w14:paraId="0F8B9E99" w14:textId="77777777" w:rsidR="00704FC6" w:rsidRDefault="00704FC6" w:rsidP="00EF2404">
      <w:pPr>
        <w:pStyle w:val="ListParagraph"/>
        <w:widowControl w:val="0"/>
        <w:spacing w:after="0" w:line="480" w:lineRule="auto"/>
        <w:ind w:left="0"/>
        <w:jc w:val="both"/>
        <w:rPr>
          <w:rFonts w:ascii="Times New Roman" w:hAnsi="Times New Roman" w:cs="Times New Roman"/>
        </w:rPr>
      </w:pPr>
    </w:p>
    <w:p w14:paraId="6AFD9E30" w14:textId="77777777" w:rsidR="00704FC6" w:rsidRDefault="00704FC6" w:rsidP="00EF2404">
      <w:pPr>
        <w:pStyle w:val="ListParagraph"/>
        <w:widowControl w:val="0"/>
        <w:spacing w:after="0" w:line="480" w:lineRule="auto"/>
        <w:ind w:left="0"/>
        <w:jc w:val="both"/>
        <w:rPr>
          <w:rFonts w:ascii="Times New Roman" w:hAnsi="Times New Roman" w:cs="Times New Roman"/>
        </w:rPr>
      </w:pPr>
    </w:p>
    <w:p w14:paraId="69C2B1F7" w14:textId="77777777" w:rsidR="005D0DC9" w:rsidRDefault="005D0DC9" w:rsidP="00EF2404">
      <w:pPr>
        <w:pStyle w:val="ListParagraph"/>
        <w:widowControl w:val="0"/>
        <w:spacing w:after="0" w:line="120" w:lineRule="auto"/>
        <w:ind w:left="0"/>
        <w:jc w:val="both"/>
        <w:rPr>
          <w:rFonts w:ascii="Times New Roman" w:hAnsi="Times New Roman" w:cs="Times New Roman"/>
        </w:rPr>
      </w:pPr>
    </w:p>
    <w:p w14:paraId="134B66FF" w14:textId="289B9CCF" w:rsidR="007D3D60" w:rsidRPr="00266062" w:rsidRDefault="00743AC4" w:rsidP="00EF2404">
      <w:pPr>
        <w:pStyle w:val="Heading2"/>
        <w:keepNext w:val="0"/>
        <w:keepLines w:val="0"/>
        <w:widowControl w:val="0"/>
        <w:numPr>
          <w:ilvl w:val="0"/>
          <w:numId w:val="34"/>
        </w:numPr>
        <w:spacing w:before="0" w:line="360" w:lineRule="auto"/>
        <w:ind w:left="567" w:hanging="567"/>
      </w:pPr>
      <w:bookmarkStart w:id="35" w:name="_Toc224048289"/>
      <w:r>
        <w:lastRenderedPageBreak/>
        <w:t>Model Penelitian</w:t>
      </w:r>
      <w:bookmarkEnd w:id="35"/>
    </w:p>
    <w:p w14:paraId="3A8B040E" w14:textId="0769B6CD" w:rsidR="00E50139" w:rsidRDefault="00EC3834" w:rsidP="00EF2404">
      <w:pPr>
        <w:pStyle w:val="ListParagraph"/>
        <w:widowControl w:val="0"/>
        <w:spacing w:after="0" w:line="240" w:lineRule="auto"/>
        <w:ind w:left="0"/>
        <w:jc w:val="center"/>
        <w:rPr>
          <w:rFonts w:ascii="Times New Roman" w:hAnsi="Times New Roman" w:cs="Times New Roman"/>
          <w:b/>
          <w:bCs/>
        </w:rPr>
      </w:pPr>
      <w:r w:rsidRPr="00EC3834">
        <w:rPr>
          <w:rFonts w:ascii="Times New Roman" w:hAnsi="Times New Roman" w:cs="Times New Roman"/>
          <w:b/>
          <w:bCs/>
          <w:noProof/>
        </w:rPr>
        <w:drawing>
          <wp:inline distT="0" distB="0" distL="0" distR="0" wp14:anchorId="7D968932" wp14:editId="443D6EB8">
            <wp:extent cx="4318000" cy="2511655"/>
            <wp:effectExtent l="0" t="0" r="6350" b="3175"/>
            <wp:docPr id="1799019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19580" name=""/>
                    <pic:cNvPicPr/>
                  </pic:nvPicPr>
                  <pic:blipFill>
                    <a:blip r:embed="rId20"/>
                    <a:stretch>
                      <a:fillRect/>
                    </a:stretch>
                  </pic:blipFill>
                  <pic:spPr>
                    <a:xfrm>
                      <a:off x="0" y="0"/>
                      <a:ext cx="4318000" cy="2511655"/>
                    </a:xfrm>
                    <a:prstGeom prst="rect">
                      <a:avLst/>
                    </a:prstGeom>
                  </pic:spPr>
                </pic:pic>
              </a:graphicData>
            </a:graphic>
          </wp:inline>
        </w:drawing>
      </w:r>
    </w:p>
    <w:p w14:paraId="08CF1A23" w14:textId="5370660A" w:rsidR="00236672" w:rsidRPr="006006D4" w:rsidRDefault="00CF7A1C" w:rsidP="00EF2404">
      <w:pPr>
        <w:pStyle w:val="ListParagraph"/>
        <w:widowControl w:val="0"/>
        <w:spacing w:line="240" w:lineRule="auto"/>
        <w:ind w:left="0"/>
        <w:jc w:val="center"/>
        <w:rPr>
          <w:rFonts w:ascii="Times New Roman" w:hAnsi="Times New Roman" w:cs="Times New Roman"/>
          <w:b/>
          <w:bCs/>
          <w:sz w:val="22"/>
          <w:szCs w:val="22"/>
          <w:lang w:val="sv-SE"/>
        </w:rPr>
      </w:pPr>
      <w:r w:rsidRPr="006006D4">
        <w:rPr>
          <w:rFonts w:ascii="Times New Roman" w:hAnsi="Times New Roman" w:cs="Times New Roman"/>
          <w:b/>
          <w:bCs/>
          <w:sz w:val="22"/>
          <w:szCs w:val="22"/>
          <w:lang w:val="sv-SE"/>
        </w:rPr>
        <w:t>Gambar 2.2 Model Penelitian</w:t>
      </w:r>
      <w:bookmarkStart w:id="36" w:name="_Toc210155428"/>
    </w:p>
    <w:p w14:paraId="171E270F" w14:textId="77777777" w:rsidR="003D466C" w:rsidRDefault="003D466C" w:rsidP="00EF2404">
      <w:pPr>
        <w:widowControl w:val="0"/>
        <w:rPr>
          <w:rFonts w:ascii="Times New Roman" w:eastAsiaTheme="majorEastAsia" w:hAnsi="Times New Roman" w:cstheme="majorBidi"/>
          <w:b/>
          <w:szCs w:val="40"/>
          <w:lang w:val="id-ID"/>
        </w:rPr>
      </w:pPr>
      <w:r>
        <w:rPr>
          <w:lang w:val="id-ID"/>
        </w:rPr>
        <w:br w:type="page"/>
      </w:r>
    </w:p>
    <w:p w14:paraId="6541FB80" w14:textId="40779500" w:rsidR="003C64CD" w:rsidRPr="003C64CD" w:rsidRDefault="000777A4" w:rsidP="00EF2404">
      <w:pPr>
        <w:pStyle w:val="Heading1"/>
        <w:keepNext w:val="0"/>
        <w:keepLines w:val="0"/>
        <w:widowControl w:val="0"/>
        <w:spacing w:line="480" w:lineRule="auto"/>
        <w:rPr>
          <w:lang w:val="id-ID"/>
        </w:rPr>
      </w:pPr>
      <w:bookmarkStart w:id="37" w:name="_Toc224048290"/>
      <w:r w:rsidRPr="000777A4">
        <w:rPr>
          <w:lang w:val="id-ID"/>
        </w:rPr>
        <w:lastRenderedPageBreak/>
        <w:t>BAB III</w:t>
      </w:r>
      <w:r w:rsidR="002E251A" w:rsidRPr="00B44D9E">
        <w:rPr>
          <w:i/>
          <w:iCs/>
          <w:lang w:val="id-ID"/>
        </w:rPr>
        <w:br/>
      </w:r>
      <w:r w:rsidRPr="000777A4">
        <w:rPr>
          <w:lang w:val="id-ID"/>
        </w:rPr>
        <w:t>METODE PENELITIAN</w:t>
      </w:r>
      <w:bookmarkEnd w:id="36"/>
      <w:bookmarkEnd w:id="37"/>
    </w:p>
    <w:p w14:paraId="7CE12E76" w14:textId="209DF083" w:rsidR="00BA40DB" w:rsidRPr="00BA40DB" w:rsidRDefault="00BA40DB" w:rsidP="00EF2404">
      <w:pPr>
        <w:pStyle w:val="Heading2"/>
        <w:keepNext w:val="0"/>
        <w:keepLines w:val="0"/>
        <w:widowControl w:val="0"/>
        <w:numPr>
          <w:ilvl w:val="0"/>
          <w:numId w:val="35"/>
        </w:numPr>
        <w:spacing w:line="276" w:lineRule="auto"/>
        <w:ind w:left="567" w:hanging="567"/>
        <w:rPr>
          <w:lang w:val="id-ID"/>
        </w:rPr>
      </w:pPr>
      <w:bookmarkStart w:id="38" w:name="_Toc224048291"/>
      <w:r>
        <w:rPr>
          <w:lang w:val="id-ID"/>
        </w:rPr>
        <w:t>Definisi Operasional dan Pengukuran Variabel</w:t>
      </w:r>
      <w:bookmarkEnd w:id="38"/>
    </w:p>
    <w:p w14:paraId="7190C26E" w14:textId="7BBFDCCF" w:rsidR="00BA40DB" w:rsidRPr="004769F5" w:rsidRDefault="00BA40DB" w:rsidP="00EF2404">
      <w:pPr>
        <w:pStyle w:val="Heading3"/>
        <w:keepNext w:val="0"/>
        <w:keepLines w:val="0"/>
        <w:widowControl w:val="0"/>
        <w:numPr>
          <w:ilvl w:val="0"/>
          <w:numId w:val="36"/>
        </w:numPr>
        <w:spacing w:line="360" w:lineRule="auto"/>
        <w:ind w:left="567" w:hanging="567"/>
        <w:rPr>
          <w:i/>
          <w:iCs/>
          <w:lang w:val="id-ID"/>
        </w:rPr>
      </w:pPr>
      <w:bookmarkStart w:id="39" w:name="_Toc224048292"/>
      <w:r w:rsidRPr="004769F5">
        <w:rPr>
          <w:i/>
          <w:iCs/>
          <w:lang w:val="id-ID"/>
        </w:rPr>
        <w:t>Sustainable Development</w:t>
      </w:r>
      <w:r w:rsidR="00266062">
        <w:rPr>
          <w:i/>
          <w:iCs/>
          <w:lang w:val="id-ID"/>
        </w:rPr>
        <w:t xml:space="preserve"> </w:t>
      </w:r>
      <w:r w:rsidR="00266062" w:rsidRPr="00266062">
        <w:rPr>
          <w:lang w:val="id-ID"/>
        </w:rPr>
        <w:t>(Y)</w:t>
      </w:r>
      <w:bookmarkEnd w:id="39"/>
    </w:p>
    <w:p w14:paraId="6234B9F5" w14:textId="6599F802" w:rsidR="0095539C" w:rsidRPr="006006D4" w:rsidRDefault="00DB1211" w:rsidP="00EF2404">
      <w:pPr>
        <w:pStyle w:val="ListParagraph"/>
        <w:widowControl w:val="0"/>
        <w:spacing w:after="0" w:line="480" w:lineRule="auto"/>
        <w:ind w:left="0" w:firstLine="567"/>
        <w:jc w:val="both"/>
        <w:rPr>
          <w:rFonts w:ascii="Times New Roman" w:hAnsi="Times New Roman" w:cs="Times New Roman"/>
          <w:lang w:val="id-ID"/>
        </w:rPr>
      </w:pPr>
      <w:r>
        <w:rPr>
          <w:rFonts w:ascii="Times New Roman" w:hAnsi="Times New Roman" w:cs="Times New Roman"/>
          <w:lang w:val="id-ID"/>
        </w:rPr>
        <w:t>Variabel dependen yang digunakan dalam penelitian ini adalah</w:t>
      </w:r>
      <w:r w:rsidR="00F53603" w:rsidRPr="00D342A9">
        <w:rPr>
          <w:rFonts w:ascii="Times New Roman" w:hAnsi="Times New Roman" w:cs="Times New Roman"/>
          <w:lang w:val="id-ID"/>
        </w:rPr>
        <w:t xml:space="preserve"> </w:t>
      </w:r>
      <w:r w:rsidR="00961172">
        <w:rPr>
          <w:rFonts w:ascii="Times New Roman" w:hAnsi="Times New Roman" w:cs="Times New Roman"/>
          <w:i/>
          <w:iCs/>
          <w:lang w:val="id-ID"/>
        </w:rPr>
        <w:t>s</w:t>
      </w:r>
      <w:r w:rsidR="0062068C" w:rsidRPr="00DB1211">
        <w:rPr>
          <w:rFonts w:ascii="Times New Roman" w:hAnsi="Times New Roman" w:cs="Times New Roman"/>
          <w:i/>
          <w:iCs/>
          <w:lang w:val="id-ID"/>
        </w:rPr>
        <w:t xml:space="preserve">ustainable </w:t>
      </w:r>
      <w:r w:rsidR="00961172">
        <w:rPr>
          <w:rFonts w:ascii="Times New Roman" w:hAnsi="Times New Roman" w:cs="Times New Roman"/>
          <w:i/>
          <w:iCs/>
          <w:lang w:val="id-ID"/>
        </w:rPr>
        <w:t>d</w:t>
      </w:r>
      <w:r w:rsidR="00C369A4">
        <w:rPr>
          <w:rFonts w:ascii="Times New Roman" w:hAnsi="Times New Roman" w:cs="Times New Roman"/>
          <w:i/>
          <w:iCs/>
          <w:lang w:val="id-ID"/>
        </w:rPr>
        <w:t>evelopment</w:t>
      </w:r>
      <w:r w:rsidR="000E4707" w:rsidRPr="00030E4E">
        <w:rPr>
          <w:rFonts w:ascii="Times New Roman" w:hAnsi="Times New Roman" w:cs="Times New Roman"/>
          <w:lang w:val="id-ID"/>
        </w:rPr>
        <w:t>.</w:t>
      </w:r>
      <w:r w:rsidR="0095539C">
        <w:rPr>
          <w:rFonts w:ascii="Times New Roman" w:hAnsi="Times New Roman" w:cs="Times New Roman"/>
          <w:lang w:val="id-ID"/>
        </w:rPr>
        <w:t xml:space="preserve"> </w:t>
      </w:r>
      <w:r w:rsidR="00481311" w:rsidRPr="006006D4">
        <w:rPr>
          <w:rFonts w:ascii="Times New Roman" w:hAnsi="Times New Roman" w:cs="Times New Roman"/>
          <w:i/>
          <w:iCs/>
          <w:lang w:val="id-ID"/>
        </w:rPr>
        <w:t>Sustainable development</w:t>
      </w:r>
      <w:r w:rsidR="00481311" w:rsidRPr="006006D4">
        <w:rPr>
          <w:rFonts w:ascii="Times New Roman" w:hAnsi="Times New Roman" w:cs="Times New Roman"/>
          <w:lang w:val="id-ID"/>
        </w:rPr>
        <w:t xml:space="preserve"> </w:t>
      </w:r>
      <w:r w:rsidR="000444C1" w:rsidRPr="006006D4">
        <w:rPr>
          <w:rFonts w:ascii="Times New Roman" w:hAnsi="Times New Roman" w:cs="Times New Roman"/>
          <w:lang w:val="id-ID"/>
        </w:rPr>
        <w:t>adalah proses pembangunan yang memperhatikan keseimbangan antara aspek ekonomi, sosial, dan lingkungan</w:t>
      </w:r>
      <w:r w:rsidR="004D77F7" w:rsidRPr="006006D4">
        <w:rPr>
          <w:rFonts w:ascii="Times New Roman" w:hAnsi="Times New Roman" w:cs="Times New Roman"/>
          <w:lang w:val="id-ID"/>
        </w:rPr>
        <w:t xml:space="preserve"> yang </w:t>
      </w:r>
      <w:r w:rsidR="00481311" w:rsidRPr="006006D4">
        <w:rPr>
          <w:rFonts w:ascii="Times New Roman" w:hAnsi="Times New Roman" w:cs="Times New Roman"/>
          <w:lang w:val="id-ID"/>
        </w:rPr>
        <w:t>didasarkan pada</w:t>
      </w:r>
      <w:r w:rsidR="00DB7180" w:rsidRPr="006006D4">
        <w:rPr>
          <w:rFonts w:ascii="Times New Roman" w:hAnsi="Times New Roman" w:cs="Times New Roman"/>
          <w:lang w:val="id-ID"/>
        </w:rPr>
        <w:t xml:space="preserve"> prinsip bahwa segala sesuatu yang dibutuhkan manusia untuk mencapai kesejahteraan hidup harus dikelola secara </w:t>
      </w:r>
      <w:r w:rsidR="00F52B79" w:rsidRPr="006006D4">
        <w:rPr>
          <w:rFonts w:ascii="Times New Roman" w:hAnsi="Times New Roman" w:cs="Times New Roman"/>
          <w:lang w:val="id-ID"/>
        </w:rPr>
        <w:t xml:space="preserve">bijak dan </w:t>
      </w:r>
      <w:r w:rsidR="00DB7180" w:rsidRPr="006006D4">
        <w:rPr>
          <w:rFonts w:ascii="Times New Roman" w:hAnsi="Times New Roman" w:cs="Times New Roman"/>
          <w:lang w:val="id-ID"/>
        </w:rPr>
        <w:t>bertanggung jawab</w:t>
      </w:r>
      <w:r w:rsidR="00F52B79" w:rsidRPr="006006D4">
        <w:rPr>
          <w:rFonts w:ascii="Times New Roman" w:hAnsi="Times New Roman" w:cs="Times New Roman"/>
          <w:lang w:val="id-ID"/>
        </w:rPr>
        <w:t xml:space="preserve"> agar pembangunan bisa terus berlangsung dalam jangka panjang. </w:t>
      </w:r>
      <w:r w:rsidR="00481311" w:rsidRPr="006006D4">
        <w:rPr>
          <w:rFonts w:ascii="Times New Roman" w:hAnsi="Times New Roman" w:cs="Times New Roman"/>
          <w:lang w:val="id-ID"/>
        </w:rPr>
        <w:t xml:space="preserve">Konsep </w:t>
      </w:r>
      <w:r w:rsidR="00F52B79" w:rsidRPr="006006D4">
        <w:rPr>
          <w:rFonts w:ascii="Times New Roman" w:hAnsi="Times New Roman" w:cs="Times New Roman"/>
          <w:i/>
          <w:iCs/>
          <w:lang w:val="id-ID"/>
        </w:rPr>
        <w:t>sustainable development</w:t>
      </w:r>
      <w:r w:rsidR="00481311" w:rsidRPr="006006D4">
        <w:rPr>
          <w:rFonts w:ascii="Times New Roman" w:hAnsi="Times New Roman" w:cs="Times New Roman"/>
          <w:lang w:val="id-ID"/>
        </w:rPr>
        <w:t xml:space="preserve"> bertujuan untuk memenuhi kebutuhan generasi saat ini dengan menciptakan dan membangun lingkungan di mana orang dan lingkungan dapat hidup dalam </w:t>
      </w:r>
      <w:r w:rsidR="00104777" w:rsidRPr="006006D4">
        <w:rPr>
          <w:rFonts w:ascii="Times New Roman" w:hAnsi="Times New Roman" w:cs="Times New Roman"/>
          <w:lang w:val="id-ID"/>
        </w:rPr>
        <w:t>keseimbangan</w:t>
      </w:r>
      <w:r w:rsidR="009757F9" w:rsidRPr="006006D4">
        <w:rPr>
          <w:rFonts w:ascii="Times New Roman" w:hAnsi="Times New Roman" w:cs="Times New Roman"/>
          <w:lang w:val="id-ID"/>
        </w:rPr>
        <w:t>, sehingga</w:t>
      </w:r>
      <w:r w:rsidR="00481311" w:rsidRPr="006006D4">
        <w:rPr>
          <w:rFonts w:ascii="Times New Roman" w:hAnsi="Times New Roman" w:cs="Times New Roman"/>
          <w:lang w:val="id-ID"/>
        </w:rPr>
        <w:t xml:space="preserve"> kebutuhan sosial, ekonomi, dan lainnya terpenuhi dari satu generasi ke generasi berikutnya</w:t>
      </w:r>
      <w:r w:rsidR="004D77F7" w:rsidRPr="006006D4">
        <w:rPr>
          <w:rFonts w:ascii="Times New Roman" w:hAnsi="Times New Roman" w:cs="Times New Roman"/>
          <w:lang w:val="id-ID"/>
        </w:rPr>
        <w:t>.</w:t>
      </w:r>
    </w:p>
    <w:p w14:paraId="45D164A0" w14:textId="4AC21F53" w:rsidR="00475052" w:rsidRPr="00DE1F8D" w:rsidRDefault="0095539C" w:rsidP="00DE1F8D">
      <w:pPr>
        <w:widowControl w:val="0"/>
        <w:spacing w:after="0" w:line="480" w:lineRule="auto"/>
        <w:ind w:firstLine="567"/>
        <w:jc w:val="both"/>
        <w:rPr>
          <w:rFonts w:ascii="Times New Roman" w:hAnsi="Times New Roman" w:cs="Times New Roman"/>
          <w:lang w:val="id-ID"/>
        </w:rPr>
      </w:pPr>
      <w:r w:rsidRPr="006006D4">
        <w:rPr>
          <w:rFonts w:ascii="Times New Roman" w:hAnsi="Times New Roman" w:cs="Times New Roman"/>
          <w:i/>
          <w:iCs/>
          <w:lang w:val="id-ID"/>
        </w:rPr>
        <w:t xml:space="preserve">Sustainable development </w:t>
      </w:r>
      <w:r w:rsidRPr="006006D4">
        <w:rPr>
          <w:rFonts w:ascii="Times New Roman" w:hAnsi="Times New Roman" w:cs="Times New Roman"/>
          <w:lang w:val="id-ID"/>
        </w:rPr>
        <w:t xml:space="preserve">merupakan salah satu cara untuk melihat sejauh mana efisiensi kinerja perusahaan telah berjalan, dan upaya menjaga kelestarian lingkungan apa yang telah dilakukan </w:t>
      </w:r>
      <w:r w:rsidR="00C47652" w:rsidRPr="006006D4">
        <w:rPr>
          <w:rFonts w:ascii="Times New Roman" w:hAnsi="Times New Roman" w:cs="Times New Roman"/>
          <w:lang w:val="id-ID"/>
        </w:rPr>
        <w:t>untuk</w:t>
      </w:r>
      <w:r w:rsidRPr="006006D4">
        <w:rPr>
          <w:rFonts w:ascii="Times New Roman" w:hAnsi="Times New Roman" w:cs="Times New Roman"/>
          <w:lang w:val="id-ID"/>
        </w:rPr>
        <w:t xml:space="preserve"> mendukung keberlanjutan perusahaan.</w:t>
      </w:r>
      <w:r>
        <w:rPr>
          <w:rFonts w:ascii="Times New Roman" w:hAnsi="Times New Roman" w:cs="Times New Roman"/>
          <w:lang w:val="id-ID"/>
        </w:rPr>
        <w:t xml:space="preserve"> </w:t>
      </w:r>
      <w:r w:rsidR="00C04C99" w:rsidRPr="00C04C99">
        <w:rPr>
          <w:rFonts w:ascii="Times New Roman" w:hAnsi="Times New Roman" w:cs="Times New Roman"/>
          <w:lang w:val="id-ID"/>
        </w:rPr>
        <w:t xml:space="preserve">Pengukuran </w:t>
      </w:r>
      <w:r w:rsidR="00C04C99" w:rsidRPr="00950082">
        <w:rPr>
          <w:rFonts w:ascii="Times New Roman" w:hAnsi="Times New Roman" w:cs="Times New Roman"/>
          <w:i/>
          <w:iCs/>
          <w:lang w:val="id-ID"/>
        </w:rPr>
        <w:t>sustainable development</w:t>
      </w:r>
      <w:r w:rsidR="00C04C99" w:rsidRPr="00C04C99">
        <w:rPr>
          <w:rFonts w:ascii="Times New Roman" w:hAnsi="Times New Roman" w:cs="Times New Roman"/>
          <w:lang w:val="id-ID"/>
        </w:rPr>
        <w:t xml:space="preserve"> </w:t>
      </w:r>
      <w:r w:rsidR="00F516F7">
        <w:rPr>
          <w:rFonts w:ascii="Times New Roman" w:hAnsi="Times New Roman" w:cs="Times New Roman"/>
          <w:lang w:val="id-ID"/>
        </w:rPr>
        <w:t>merujuk pada</w:t>
      </w:r>
      <w:r w:rsidR="00A91F97">
        <w:rPr>
          <w:rFonts w:ascii="Times New Roman" w:hAnsi="Times New Roman" w:cs="Times New Roman"/>
          <w:lang w:val="id-ID"/>
        </w:rPr>
        <w:t xml:space="preserve"> penelitian yang dilakukan oleh</w:t>
      </w:r>
      <w:r w:rsidR="005765D6">
        <w:rPr>
          <w:rFonts w:ascii="Times New Roman" w:hAnsi="Times New Roman" w:cs="Times New Roman"/>
          <w:lang w:val="id-ID"/>
        </w:rPr>
        <w:t xml:space="preserve"> </w:t>
      </w:r>
      <w:r w:rsidR="005765D6">
        <w:rPr>
          <w:rFonts w:ascii="Times New Roman" w:hAnsi="Times New Roman" w:cs="Times New Roman"/>
          <w:lang w:val="id-ID"/>
        </w:rPr>
        <w:fldChar w:fldCharType="begin" w:fldLock="1"/>
      </w:r>
      <w:r w:rsidR="00892579">
        <w:rPr>
          <w:rFonts w:ascii="Times New Roman" w:hAnsi="Times New Roman" w:cs="Times New Roman"/>
          <w:lang w:val="id-ID"/>
        </w:rPr>
        <w:instrText>ADDIN CSL_CITATION {"citationItems":[{"id":"ITEM-1","itemData":{"author":[{"dropping-particle":"","family":"Begum","given":"Halima","non-dropping-particle":"","parse-names":false,"suffix":""},{"dropping-particle":"","family":"Choy","given":"Er Ah","non-dropping-particle":"","parse-names":false,"suffix":""},{"dropping-particle":"","family":"Alam","given":"A S A Ferdous","non-dropping-particle":"","parse-names":false,"suffix":""},{"dropping-particle":"","family":"Shiwar","given":"Chamhuri","non-dropping-particle":"","parse-names":false,"suffix":""},{"dropping-particle":"","family":"Ishak","given":"Suraiya","non-dropping-particle":"","parse-names":false,"suffix":""}],"container-title":"Int. J. Environment and Sustainable Development","id":"ITEM-1","issue":"4","issued":{"date-parts":[["2019"]]},"title":"Sustainability practices framework of the palm oil milling sub-sector : a literature survey","type":"article-journal","volume":"18"},"uris":["http://www.mendeley.com/documents/?uuid=8aea60da-148e-4b64-b579-42e547dc3854"]}],"mendeley":{"formattedCitation":"(Begum et al., 2019)","manualFormatting":"Begum et al., (2019)","plainTextFormattedCitation":"(Begum et al., 2019)","previouslyFormattedCitation":"(Begum et al., 2019)"},"properties":{"noteIndex":0},"schema":"https://github.com/citation-style-language/schema/raw/master/csl-citation.json"}</w:instrText>
      </w:r>
      <w:r w:rsidR="005765D6">
        <w:rPr>
          <w:rFonts w:ascii="Times New Roman" w:hAnsi="Times New Roman" w:cs="Times New Roman"/>
          <w:lang w:val="id-ID"/>
        </w:rPr>
        <w:fldChar w:fldCharType="separate"/>
      </w:r>
      <w:r w:rsidR="005765D6" w:rsidRPr="005765D6">
        <w:rPr>
          <w:rFonts w:ascii="Times New Roman" w:hAnsi="Times New Roman" w:cs="Times New Roman"/>
          <w:noProof/>
          <w:lang w:val="id-ID"/>
        </w:rPr>
        <w:t xml:space="preserve">Begum </w:t>
      </w:r>
      <w:r w:rsidR="005765D6" w:rsidRPr="00CD3F95">
        <w:rPr>
          <w:rFonts w:ascii="Times New Roman" w:hAnsi="Times New Roman" w:cs="Times New Roman"/>
          <w:i/>
          <w:iCs/>
          <w:noProof/>
          <w:lang w:val="id-ID"/>
        </w:rPr>
        <w:t>et al.,</w:t>
      </w:r>
      <w:r w:rsidR="005765D6" w:rsidRPr="005765D6">
        <w:rPr>
          <w:rFonts w:ascii="Times New Roman" w:hAnsi="Times New Roman" w:cs="Times New Roman"/>
          <w:noProof/>
          <w:lang w:val="id-ID"/>
        </w:rPr>
        <w:t xml:space="preserve"> </w:t>
      </w:r>
      <w:r w:rsidR="00CD3F95">
        <w:rPr>
          <w:rFonts w:ascii="Times New Roman" w:hAnsi="Times New Roman" w:cs="Times New Roman"/>
          <w:noProof/>
          <w:lang w:val="id-ID"/>
        </w:rPr>
        <w:t>(</w:t>
      </w:r>
      <w:r w:rsidR="005765D6" w:rsidRPr="005765D6">
        <w:rPr>
          <w:rFonts w:ascii="Times New Roman" w:hAnsi="Times New Roman" w:cs="Times New Roman"/>
          <w:noProof/>
          <w:lang w:val="id-ID"/>
        </w:rPr>
        <w:t>2019)</w:t>
      </w:r>
      <w:r w:rsidR="005765D6">
        <w:rPr>
          <w:rFonts w:ascii="Times New Roman" w:hAnsi="Times New Roman" w:cs="Times New Roman"/>
          <w:lang w:val="id-ID"/>
        </w:rPr>
        <w:fldChar w:fldCharType="end"/>
      </w:r>
      <w:r w:rsidR="00CD3F95">
        <w:rPr>
          <w:rFonts w:ascii="Times New Roman" w:hAnsi="Times New Roman" w:cs="Times New Roman"/>
          <w:lang w:val="id-ID"/>
        </w:rPr>
        <w:t xml:space="preserve">; </w:t>
      </w:r>
      <w:r w:rsidR="00DE1F8D">
        <w:rPr>
          <w:rFonts w:ascii="Times New Roman" w:hAnsi="Times New Roman" w:cs="Times New Roman"/>
          <w:lang w:val="id-ID"/>
        </w:rPr>
        <w:fldChar w:fldCharType="begin" w:fldLock="1"/>
      </w:r>
      <w:r w:rsidR="00EA4CEA">
        <w:rPr>
          <w:rFonts w:ascii="Times New Roman" w:hAnsi="Times New Roman" w:cs="Times New Roman"/>
          <w:lang w:val="id-ID"/>
        </w:rPr>
        <w:instrText>ADDIN CSL_CITATION {"citationItems":[{"id":"ITEM-1","itemData":{"abstract":"This study examines the effect of green accounting as measured by environmental performance, environmental costs, and environmental disclosures on sustainable development in mining companies listed on the Indonesia Stock Exchange in 2017-2021. Determination of the sample was carried out by purposive sampling in order to obtain 15 companies. The type of data used in this study is secondary data obtained from the annual reports of mining companies listed on the Indonesia Stock Exchange for 2017-2021. The tests conducted in this study show that green accounting variables, as measured by environmental performance, do not affect sustainable development in mining companies. This is because several mining companies did not optimally implement the environmental performance of mining companies in 2017-2021, and several mining companies still need to appreciate environmental awareness. Environmental costs do not affect sustainable development in mining companies. This occurs because the environmental costs incurred by mining companies are still low and not in line with the environmental damage caused. Meanwhile, the green accounting variable, measured by environmental disclosure, significantly affects sustainable development in mining companies. This happens because mining companies have made environmental disclosures in their annual reports.","author":[{"dropping-particle":"","family":"Razak","given":"Linda Arisanty","non-dropping-particle":"","parse-names":false,"suffix":""},{"dropping-particle":"","family":"Wahyuni","given":"","non-dropping-particle":"","parse-names":false,"suffix":""},{"dropping-particle":"","family":"Azizah","given":"Nur","non-dropping-particle":"","parse-names":false,"suffix":""}],"container-title":"Al-Buhuts E-Journal","id":"ITEM-1","issued":{"date-parts":[["2023"]]},"page":"587-601","title":"Determinan Green Accounting terhadap Sustainable Development pada Perusahaan Pertambangan yang Determinan Green Accounting terhadap Sustainable Development pada Perusahaan Pertambangan yang Terdaftar di BEI","type":"article-journal","volume":"19"},"uris":["http://www.mendeley.com/documents/?uuid=90e513f8-dc7c-47ed-882f-76203f7f4a4f"]}],"mendeley":{"formattedCitation":"(Razak et al., 2023)","manualFormatting":"Razak et al., (2023)","plainTextFormattedCitation":"(Razak et al., 2023)","previouslyFormattedCitation":"(Razak et al., 2023)"},"properties":{"noteIndex":0},"schema":"https://github.com/citation-style-language/schema/raw/master/csl-citation.json"}</w:instrText>
      </w:r>
      <w:r w:rsidR="00DE1F8D">
        <w:rPr>
          <w:rFonts w:ascii="Times New Roman" w:hAnsi="Times New Roman" w:cs="Times New Roman"/>
          <w:lang w:val="id-ID"/>
        </w:rPr>
        <w:fldChar w:fldCharType="separate"/>
      </w:r>
      <w:r w:rsidR="00DE1F8D" w:rsidRPr="00DE1F8D">
        <w:rPr>
          <w:rFonts w:ascii="Times New Roman" w:hAnsi="Times New Roman" w:cs="Times New Roman"/>
          <w:noProof/>
          <w:lang w:val="id-ID"/>
        </w:rPr>
        <w:t xml:space="preserve">Razak </w:t>
      </w:r>
      <w:r w:rsidR="00DE1F8D" w:rsidRPr="002832E0">
        <w:rPr>
          <w:rFonts w:ascii="Times New Roman" w:hAnsi="Times New Roman" w:cs="Times New Roman"/>
          <w:i/>
          <w:iCs/>
          <w:noProof/>
          <w:lang w:val="id-ID"/>
        </w:rPr>
        <w:t>et al.,</w:t>
      </w:r>
      <w:r w:rsidR="00DE1F8D" w:rsidRPr="00DE1F8D">
        <w:rPr>
          <w:rFonts w:ascii="Times New Roman" w:hAnsi="Times New Roman" w:cs="Times New Roman"/>
          <w:noProof/>
          <w:lang w:val="id-ID"/>
        </w:rPr>
        <w:t xml:space="preserve"> </w:t>
      </w:r>
      <w:r w:rsidR="00EA4CEA">
        <w:rPr>
          <w:rFonts w:ascii="Times New Roman" w:hAnsi="Times New Roman" w:cs="Times New Roman"/>
          <w:noProof/>
          <w:lang w:val="id-ID"/>
        </w:rPr>
        <w:t>(</w:t>
      </w:r>
      <w:r w:rsidR="00DE1F8D" w:rsidRPr="00DE1F8D">
        <w:rPr>
          <w:rFonts w:ascii="Times New Roman" w:hAnsi="Times New Roman" w:cs="Times New Roman"/>
          <w:noProof/>
          <w:lang w:val="id-ID"/>
        </w:rPr>
        <w:t>2023)</w:t>
      </w:r>
      <w:r w:rsidR="00DE1F8D">
        <w:rPr>
          <w:rFonts w:ascii="Times New Roman" w:hAnsi="Times New Roman" w:cs="Times New Roman"/>
          <w:lang w:val="id-ID"/>
        </w:rPr>
        <w:fldChar w:fldCharType="end"/>
      </w:r>
      <w:r w:rsidR="00A75AAF">
        <w:rPr>
          <w:rFonts w:ascii="Times New Roman" w:hAnsi="Times New Roman" w:cs="Times New Roman"/>
          <w:lang w:val="id-ID"/>
        </w:rPr>
        <w:t xml:space="preserve">. </w:t>
      </w:r>
      <w:r w:rsidR="00AF6760">
        <w:rPr>
          <w:rFonts w:ascii="Times New Roman" w:hAnsi="Times New Roman" w:cs="Times New Roman"/>
          <w:i/>
          <w:iCs/>
        </w:rPr>
        <w:t>S</w:t>
      </w:r>
      <w:r w:rsidR="00AF6760" w:rsidRPr="00AF6760">
        <w:rPr>
          <w:rFonts w:ascii="Times New Roman" w:hAnsi="Times New Roman" w:cs="Times New Roman"/>
          <w:i/>
          <w:iCs/>
        </w:rPr>
        <w:t>ustainable development</w:t>
      </w:r>
      <w:r w:rsidR="00AF6760" w:rsidRPr="00AF6760">
        <w:rPr>
          <w:rFonts w:ascii="Times New Roman" w:hAnsi="Times New Roman" w:cs="Times New Roman"/>
        </w:rPr>
        <w:t xml:space="preserve"> diukur berdasarkan tiga </w:t>
      </w:r>
      <w:r w:rsidR="00CD561D">
        <w:rPr>
          <w:rFonts w:ascii="Times New Roman" w:hAnsi="Times New Roman" w:cs="Times New Roman"/>
        </w:rPr>
        <w:t>dimensi</w:t>
      </w:r>
      <w:r w:rsidR="00AF6760" w:rsidRPr="00AF6760">
        <w:rPr>
          <w:rFonts w:ascii="Times New Roman" w:hAnsi="Times New Roman" w:cs="Times New Roman"/>
        </w:rPr>
        <w:t xml:space="preserve"> utama, yaitu </w:t>
      </w:r>
      <w:r w:rsidR="00AF6760" w:rsidRPr="00901A80">
        <w:rPr>
          <w:rFonts w:ascii="Times New Roman" w:hAnsi="Times New Roman" w:cs="Times New Roman"/>
          <w:i/>
          <w:iCs/>
        </w:rPr>
        <w:t>environmental sustainability practices</w:t>
      </w:r>
      <w:r w:rsidR="00AF6760" w:rsidRPr="00901A80">
        <w:rPr>
          <w:rFonts w:ascii="Times New Roman" w:hAnsi="Times New Roman" w:cs="Times New Roman"/>
        </w:rPr>
        <w:t xml:space="preserve"> (ENVSP), </w:t>
      </w:r>
      <w:r w:rsidR="00AF6760" w:rsidRPr="00901A80">
        <w:rPr>
          <w:rFonts w:ascii="Times New Roman" w:hAnsi="Times New Roman" w:cs="Times New Roman"/>
          <w:i/>
          <w:iCs/>
        </w:rPr>
        <w:t>economic sustainability practices</w:t>
      </w:r>
      <w:r w:rsidR="00AF6760" w:rsidRPr="00901A80">
        <w:rPr>
          <w:rFonts w:ascii="Times New Roman" w:hAnsi="Times New Roman" w:cs="Times New Roman"/>
        </w:rPr>
        <w:t xml:space="preserve"> (ECSP), dan </w:t>
      </w:r>
      <w:r w:rsidR="00AF6760" w:rsidRPr="00901A80">
        <w:rPr>
          <w:rFonts w:ascii="Times New Roman" w:hAnsi="Times New Roman" w:cs="Times New Roman"/>
          <w:i/>
          <w:iCs/>
        </w:rPr>
        <w:t>social sustainability practices</w:t>
      </w:r>
      <w:r w:rsidR="00AF6760" w:rsidRPr="00901A80">
        <w:rPr>
          <w:rFonts w:ascii="Times New Roman" w:hAnsi="Times New Roman" w:cs="Times New Roman"/>
        </w:rPr>
        <w:t xml:space="preserve"> (SSP)</w:t>
      </w:r>
      <w:r w:rsidR="00941C33">
        <w:rPr>
          <w:rFonts w:ascii="Times New Roman" w:hAnsi="Times New Roman" w:cs="Times New Roman"/>
        </w:rPr>
        <w:t>. M</w:t>
      </w:r>
      <w:r w:rsidR="00875F37">
        <w:rPr>
          <w:rFonts w:ascii="Times New Roman" w:hAnsi="Times New Roman" w:cs="Times New Roman"/>
        </w:rPr>
        <w:t xml:space="preserve">asing-masing </w:t>
      </w:r>
      <w:r w:rsidR="0017082D">
        <w:rPr>
          <w:rFonts w:ascii="Times New Roman" w:hAnsi="Times New Roman" w:cs="Times New Roman"/>
        </w:rPr>
        <w:t xml:space="preserve">dimensi </w:t>
      </w:r>
      <w:r w:rsidR="00875F37">
        <w:rPr>
          <w:rFonts w:ascii="Times New Roman" w:hAnsi="Times New Roman" w:cs="Times New Roman"/>
        </w:rPr>
        <w:t>terdiri dari 5 indikator</w:t>
      </w:r>
      <w:r w:rsidR="00F43E32">
        <w:rPr>
          <w:rFonts w:ascii="Times New Roman" w:hAnsi="Times New Roman" w:cs="Times New Roman"/>
        </w:rPr>
        <w:t xml:space="preserve"> pengungkapan</w:t>
      </w:r>
      <w:r w:rsidR="00875F37">
        <w:rPr>
          <w:rFonts w:ascii="Times New Roman" w:hAnsi="Times New Roman" w:cs="Times New Roman"/>
        </w:rPr>
        <w:t xml:space="preserve"> </w:t>
      </w:r>
      <w:r w:rsidR="00F43E32">
        <w:rPr>
          <w:rFonts w:ascii="Times New Roman" w:hAnsi="Times New Roman" w:cs="Times New Roman"/>
        </w:rPr>
        <w:t>yang diukur</w:t>
      </w:r>
      <w:r w:rsidR="00875F37">
        <w:rPr>
          <w:rFonts w:ascii="Times New Roman" w:hAnsi="Times New Roman" w:cs="Times New Roman"/>
        </w:rPr>
        <w:t xml:space="preserve"> </w:t>
      </w:r>
      <w:r w:rsidR="00996F24" w:rsidRPr="00996F24">
        <w:rPr>
          <w:rFonts w:ascii="Times New Roman" w:hAnsi="Times New Roman" w:cs="Times New Roman"/>
        </w:rPr>
        <w:t>mengunakan metode analisis konten dengan rumus</w:t>
      </w:r>
      <w:r w:rsidR="009124D1">
        <w:rPr>
          <w:rFonts w:ascii="Times New Roman" w:hAnsi="Times New Roman" w:cs="Times New Roman"/>
        </w:rPr>
        <w:t xml:space="preserve"> sebagai berikut</w:t>
      </w:r>
      <w:r w:rsidR="00475052">
        <w:rPr>
          <w:rFonts w:ascii="Times New Roman" w:hAnsi="Times New Roman" w:cs="Times New Roman"/>
        </w:rPr>
        <w:t>:</w:t>
      </w:r>
    </w:p>
    <w:p w14:paraId="6C8F6142" w14:textId="6F4FBA04" w:rsidR="009124D1" w:rsidRPr="00475052" w:rsidRDefault="009A20B2" w:rsidP="008F100A">
      <w:pPr>
        <w:widowControl w:val="0"/>
        <w:tabs>
          <w:tab w:val="right" w:leader="dot" w:pos="7938"/>
        </w:tabs>
        <w:spacing w:after="0" w:line="480" w:lineRule="auto"/>
        <w:jc w:val="both"/>
        <w:rPr>
          <w:rFonts w:ascii="Times New Roman" w:eastAsiaTheme="minorEastAsia" w:hAnsi="Times New Roman" w:cs="Times New Roman"/>
          <w:lang w:val="id-ID"/>
        </w:rPr>
      </w:pPr>
      <m:oMath>
        <m:r>
          <w:rPr>
            <w:rFonts w:ascii="Cambria Math" w:hAnsi="Cambria Math" w:cs="Times New Roman"/>
            <w:lang w:val="id-ID"/>
          </w:rPr>
          <w:lastRenderedPageBreak/>
          <m:t xml:space="preserve">ISD= </m:t>
        </m:r>
        <m:f>
          <m:fPr>
            <m:ctrlPr>
              <w:rPr>
                <w:rFonts w:ascii="Cambria Math" w:hAnsi="Cambria Math" w:cs="Times New Roman"/>
                <w:i/>
                <w:lang w:val="id-ID"/>
              </w:rPr>
            </m:ctrlPr>
          </m:fPr>
          <m:num>
            <w:bookmarkStart w:id="40" w:name="_Hlk219466205"/>
            <m:nary>
              <m:naryPr>
                <m:chr m:val="∑"/>
                <m:limLoc m:val="subSup"/>
                <m:ctrlPr>
                  <w:rPr>
                    <w:rFonts w:ascii="Cambria Math" w:hAnsi="Cambria Math" w:cs="Times New Roman"/>
                    <w:i/>
                    <w:lang w:val="id-ID"/>
                  </w:rPr>
                </m:ctrlPr>
              </m:naryPr>
              <m:sub>
                <m:r>
                  <w:rPr>
                    <w:rFonts w:ascii="Cambria Math" w:hAnsi="Cambria Math" w:cs="Times New Roman"/>
                    <w:lang w:val="id-ID"/>
                  </w:rPr>
                  <m:t>i=1</m:t>
                </m:r>
              </m:sub>
              <m:sup>
                <m:r>
                  <w:rPr>
                    <w:rFonts w:ascii="Cambria Math" w:hAnsi="Cambria Math" w:cs="Times New Roman"/>
                    <w:lang w:val="id-ID"/>
                  </w:rPr>
                  <m:t>n</m:t>
                </m:r>
              </m:sup>
              <m:e>
                <m:r>
                  <w:rPr>
                    <w:rFonts w:ascii="Cambria Math" w:hAnsi="Cambria Math" w:cs="Times New Roman"/>
                    <w:lang w:val="id-ID"/>
                  </w:rPr>
                  <m:t>sp</m:t>
                </m:r>
              </m:e>
            </m:nary>
            <w:bookmarkEnd w:id="40"/>
          </m:num>
          <m:den>
            <m:r>
              <w:rPr>
                <w:rFonts w:ascii="Cambria Math" w:hAnsi="Cambria Math" w:cs="Times New Roman"/>
                <w:lang w:val="id-ID"/>
              </w:rPr>
              <m:t>n</m:t>
            </m:r>
          </m:den>
        </m:f>
      </m:oMath>
      <w:r w:rsidR="008F100A">
        <w:rPr>
          <w:rFonts w:ascii="Times New Roman" w:eastAsiaTheme="minorEastAsia" w:hAnsi="Times New Roman" w:cs="Times New Roman"/>
          <w:lang w:val="id-ID"/>
        </w:rPr>
        <w:tab/>
        <w:t>3.1</w:t>
      </w:r>
    </w:p>
    <w:p w14:paraId="69086349" w14:textId="6A393E53" w:rsidR="00475052" w:rsidRDefault="00475052" w:rsidP="00F00123">
      <w:pPr>
        <w:widowControl w:val="0"/>
        <w:spacing w:after="0" w:line="480" w:lineRule="auto"/>
        <w:jc w:val="both"/>
        <w:rPr>
          <w:rFonts w:ascii="Times New Roman" w:eastAsiaTheme="minorEastAsia" w:hAnsi="Times New Roman" w:cs="Times New Roman"/>
          <w:lang w:val="id-ID"/>
        </w:rPr>
      </w:pPr>
      <w:r>
        <w:rPr>
          <w:rFonts w:ascii="Times New Roman" w:eastAsiaTheme="minorEastAsia" w:hAnsi="Times New Roman" w:cs="Times New Roman"/>
          <w:lang w:val="id-ID"/>
        </w:rPr>
        <w:t>Keterangan:</w:t>
      </w:r>
    </w:p>
    <w:p w14:paraId="090F1CDC" w14:textId="04FD8464" w:rsidR="00FA1F2E" w:rsidRDefault="00300784" w:rsidP="00F00123">
      <w:pPr>
        <w:widowControl w:val="0"/>
        <w:spacing w:after="0" w:line="480" w:lineRule="auto"/>
        <w:jc w:val="both"/>
        <w:rPr>
          <w:rFonts w:ascii="Times New Roman" w:eastAsiaTheme="minorEastAsia" w:hAnsi="Times New Roman" w:cs="Times New Roman"/>
          <w:lang w:val="id-ID"/>
        </w:rPr>
      </w:pPr>
      <w:r>
        <w:rPr>
          <w:rFonts w:ascii="Times New Roman" w:eastAsiaTheme="minorEastAsia" w:hAnsi="Times New Roman" w:cs="Times New Roman"/>
          <w:lang w:val="id-ID"/>
        </w:rPr>
        <w:t xml:space="preserve">ISD </w:t>
      </w:r>
      <w:r w:rsidR="00106832">
        <w:rPr>
          <w:rFonts w:ascii="Times New Roman" w:eastAsiaTheme="minorEastAsia" w:hAnsi="Times New Roman" w:cs="Times New Roman"/>
          <w:lang w:val="id-ID"/>
        </w:rPr>
        <w:tab/>
        <w:t xml:space="preserve">: </w:t>
      </w:r>
      <w:r>
        <w:rPr>
          <w:rFonts w:ascii="Times New Roman" w:eastAsiaTheme="minorEastAsia" w:hAnsi="Times New Roman" w:cs="Times New Roman"/>
          <w:lang w:val="id-ID"/>
        </w:rPr>
        <w:t xml:space="preserve">Indeks </w:t>
      </w:r>
      <w:r w:rsidR="005E2D0E" w:rsidRPr="005E2D0E">
        <w:rPr>
          <w:rFonts w:ascii="Times New Roman" w:eastAsiaTheme="minorEastAsia" w:hAnsi="Times New Roman" w:cs="Times New Roman"/>
          <w:i/>
          <w:iCs/>
          <w:lang w:val="id-ID"/>
        </w:rPr>
        <w:t>sustainable development</w:t>
      </w:r>
      <w:r>
        <w:rPr>
          <w:rFonts w:ascii="Times New Roman" w:eastAsiaTheme="minorEastAsia" w:hAnsi="Times New Roman" w:cs="Times New Roman"/>
          <w:lang w:val="id-ID"/>
        </w:rPr>
        <w:t xml:space="preserve"> </w:t>
      </w:r>
      <w:r w:rsidR="00F73EAD">
        <w:rPr>
          <w:rFonts w:ascii="Times New Roman" w:eastAsiaTheme="minorEastAsia" w:hAnsi="Times New Roman" w:cs="Times New Roman"/>
          <w:lang w:val="id-ID"/>
        </w:rPr>
        <w:t>p</w:t>
      </w:r>
      <w:r>
        <w:rPr>
          <w:rFonts w:ascii="Times New Roman" w:eastAsiaTheme="minorEastAsia" w:hAnsi="Times New Roman" w:cs="Times New Roman"/>
          <w:lang w:val="id-ID"/>
        </w:rPr>
        <w:t>erusahaan</w:t>
      </w:r>
    </w:p>
    <w:p w14:paraId="761D3B26" w14:textId="6870D295" w:rsidR="00CC6339" w:rsidRDefault="00000000" w:rsidP="00F00123">
      <w:pPr>
        <w:widowControl w:val="0"/>
        <w:spacing w:after="0" w:line="480" w:lineRule="auto"/>
        <w:jc w:val="both"/>
        <w:rPr>
          <w:rFonts w:ascii="Times New Roman" w:eastAsiaTheme="minorEastAsia" w:hAnsi="Times New Roman" w:cs="Times New Roman"/>
          <w:lang w:val="id-ID"/>
        </w:rPr>
      </w:pPr>
      <m:oMath>
        <m:nary>
          <m:naryPr>
            <m:chr m:val="∑"/>
            <m:limLoc m:val="subSup"/>
            <m:ctrlPr>
              <w:rPr>
                <w:rFonts w:ascii="Cambria Math" w:eastAsiaTheme="minorEastAsia" w:hAnsi="Cambria Math" w:cs="Times New Roman"/>
                <w:i/>
                <w:sz w:val="22"/>
                <w:szCs w:val="22"/>
                <w:lang w:val="id-ID"/>
              </w:rPr>
            </m:ctrlPr>
          </m:naryPr>
          <m:sub>
            <m:r>
              <w:rPr>
                <w:rFonts w:ascii="Cambria Math" w:eastAsiaTheme="minorEastAsia" w:hAnsi="Cambria Math" w:cs="Times New Roman"/>
                <w:sz w:val="22"/>
                <w:szCs w:val="22"/>
                <w:lang w:val="id-ID"/>
              </w:rPr>
              <m:t>i=1</m:t>
            </m:r>
          </m:sub>
          <m:sup>
            <m:r>
              <w:rPr>
                <w:rFonts w:ascii="Cambria Math" w:eastAsiaTheme="minorEastAsia" w:hAnsi="Cambria Math" w:cs="Times New Roman"/>
                <w:sz w:val="22"/>
                <w:szCs w:val="22"/>
                <w:lang w:val="id-ID"/>
              </w:rPr>
              <m:t>n</m:t>
            </m:r>
          </m:sup>
          <m:e>
            <m:r>
              <w:rPr>
                <w:rFonts w:ascii="Cambria Math" w:eastAsiaTheme="minorEastAsia" w:hAnsi="Cambria Math" w:cs="Times New Roman"/>
                <w:sz w:val="22"/>
                <w:szCs w:val="22"/>
                <w:lang w:val="id-ID"/>
              </w:rPr>
              <m:t>sp</m:t>
            </m:r>
          </m:e>
        </m:nary>
      </m:oMath>
      <w:r w:rsidR="00FA1F2E">
        <w:rPr>
          <w:rFonts w:ascii="Times New Roman" w:eastAsiaTheme="minorEastAsia" w:hAnsi="Times New Roman" w:cs="Times New Roman"/>
          <w:sz w:val="14"/>
          <w:szCs w:val="14"/>
          <w:lang w:val="id-ID"/>
        </w:rPr>
        <w:t xml:space="preserve"> </w:t>
      </w:r>
      <w:r w:rsidR="00106832">
        <w:rPr>
          <w:rFonts w:ascii="Times New Roman" w:eastAsiaTheme="minorEastAsia" w:hAnsi="Times New Roman" w:cs="Times New Roman"/>
          <w:lang w:val="id-ID"/>
        </w:rPr>
        <w:t xml:space="preserve">: </w:t>
      </w:r>
      <w:r w:rsidR="00F73EAD">
        <w:rPr>
          <w:rFonts w:ascii="Times New Roman" w:eastAsiaTheme="minorEastAsia" w:hAnsi="Times New Roman" w:cs="Times New Roman"/>
          <w:lang w:val="id-ID"/>
        </w:rPr>
        <w:t xml:space="preserve">Jumlah praktik </w:t>
      </w:r>
      <w:r w:rsidR="005E2D0E" w:rsidRPr="005E2D0E">
        <w:rPr>
          <w:rFonts w:ascii="Times New Roman" w:eastAsiaTheme="minorEastAsia" w:hAnsi="Times New Roman" w:cs="Times New Roman"/>
          <w:i/>
          <w:iCs/>
          <w:lang w:val="id-ID"/>
        </w:rPr>
        <w:t>sustainable development</w:t>
      </w:r>
      <w:r w:rsidR="00F73EAD">
        <w:rPr>
          <w:rFonts w:ascii="Times New Roman" w:eastAsiaTheme="minorEastAsia" w:hAnsi="Times New Roman" w:cs="Times New Roman"/>
          <w:lang w:val="id-ID"/>
        </w:rPr>
        <w:t xml:space="preserve"> perusahaan </w:t>
      </w:r>
    </w:p>
    <w:p w14:paraId="7B2CF1BB" w14:textId="00F94DB4" w:rsidR="00F00123" w:rsidRDefault="00684D00" w:rsidP="00BD52E7">
      <w:pPr>
        <w:widowControl w:val="0"/>
        <w:spacing w:after="0" w:line="480" w:lineRule="auto"/>
        <w:jc w:val="both"/>
        <w:rPr>
          <w:rFonts w:ascii="Times New Roman" w:eastAsiaTheme="minorEastAsia" w:hAnsi="Times New Roman" w:cs="Times New Roman"/>
          <w:lang w:val="id-ID"/>
        </w:rPr>
      </w:pPr>
      <w:r>
        <w:rPr>
          <w:rFonts w:ascii="Times New Roman" w:eastAsiaTheme="minorEastAsia" w:hAnsi="Times New Roman" w:cs="Times New Roman"/>
          <w:lang w:val="id-ID"/>
        </w:rPr>
        <w:t xml:space="preserve">n </w:t>
      </w:r>
      <w:r w:rsidR="00106832">
        <w:rPr>
          <w:rFonts w:ascii="Times New Roman" w:eastAsiaTheme="minorEastAsia" w:hAnsi="Times New Roman" w:cs="Times New Roman"/>
          <w:lang w:val="id-ID"/>
        </w:rPr>
        <w:tab/>
        <w:t>:</w:t>
      </w:r>
      <w:r>
        <w:rPr>
          <w:rFonts w:ascii="Times New Roman" w:eastAsiaTheme="minorEastAsia" w:hAnsi="Times New Roman" w:cs="Times New Roman"/>
          <w:lang w:val="id-ID"/>
        </w:rPr>
        <w:t xml:space="preserve"> Jumlah item untuk perusahaan sebanyak 15 indikator</w:t>
      </w:r>
    </w:p>
    <w:p w14:paraId="7C2FFBC7" w14:textId="7E7DC7AD" w:rsidR="005C02AB" w:rsidRPr="005C02AB" w:rsidRDefault="000C1225" w:rsidP="00EF2404">
      <w:pPr>
        <w:pStyle w:val="Heading3"/>
        <w:keepNext w:val="0"/>
        <w:keepLines w:val="0"/>
        <w:widowControl w:val="0"/>
        <w:numPr>
          <w:ilvl w:val="0"/>
          <w:numId w:val="37"/>
        </w:numPr>
        <w:spacing w:line="360" w:lineRule="auto"/>
        <w:ind w:left="567" w:hanging="567"/>
      </w:pPr>
      <w:bookmarkStart w:id="41" w:name="_Toc224048293"/>
      <w:r w:rsidRPr="000F6D6A">
        <w:rPr>
          <w:i/>
          <w:iCs/>
        </w:rPr>
        <w:t>Green Intellectual Capital</w:t>
      </w:r>
      <w:r>
        <w:t xml:space="preserve"> (X₁)</w:t>
      </w:r>
      <w:bookmarkEnd w:id="41"/>
    </w:p>
    <w:p w14:paraId="5DF4F1D3" w14:textId="39D0DDF1" w:rsidR="00E84C0B" w:rsidRPr="006006D4" w:rsidRDefault="003A3720" w:rsidP="00EF2404">
      <w:pPr>
        <w:widowControl w:val="0"/>
        <w:spacing w:after="0" w:line="480" w:lineRule="auto"/>
        <w:ind w:firstLine="567"/>
        <w:jc w:val="both"/>
        <w:rPr>
          <w:rFonts w:ascii="Times New Roman" w:hAnsi="Times New Roman" w:cs="Times New Roman"/>
          <w:lang w:val="sv-SE"/>
        </w:rPr>
      </w:pPr>
      <w:r w:rsidRPr="005B46FD">
        <w:rPr>
          <w:rFonts w:ascii="Times New Roman" w:hAnsi="Times New Roman" w:cs="Times New Roman"/>
          <w:i/>
          <w:iCs/>
          <w:lang w:val="id-ID"/>
        </w:rPr>
        <w:t>Green intellectual capital</w:t>
      </w:r>
      <w:r w:rsidRPr="005B46FD">
        <w:rPr>
          <w:rFonts w:ascii="Times New Roman" w:hAnsi="Times New Roman" w:cs="Times New Roman"/>
          <w:lang w:val="id-ID"/>
        </w:rPr>
        <w:t xml:space="preserve"> adalah </w:t>
      </w:r>
      <w:r w:rsidRPr="005B46FD">
        <w:rPr>
          <w:rFonts w:ascii="Times New Roman" w:hAnsi="Times New Roman" w:cs="Times New Roman"/>
          <w:i/>
          <w:iCs/>
          <w:lang w:val="id-ID"/>
        </w:rPr>
        <w:t xml:space="preserve">intangible asset </w:t>
      </w:r>
      <w:r w:rsidR="00CD7311">
        <w:rPr>
          <w:rFonts w:ascii="Times New Roman" w:hAnsi="Times New Roman" w:cs="Times New Roman"/>
          <w:lang w:val="id-ID"/>
        </w:rPr>
        <w:t>p</w:t>
      </w:r>
      <w:r w:rsidR="00A4350B" w:rsidRPr="005B46FD">
        <w:rPr>
          <w:rFonts w:ascii="Times New Roman" w:hAnsi="Times New Roman" w:cs="Times New Roman"/>
          <w:lang w:val="id-ID"/>
        </w:rPr>
        <w:t>erusahaan</w:t>
      </w:r>
      <w:r w:rsidR="001E0B67">
        <w:rPr>
          <w:rFonts w:ascii="Times New Roman" w:hAnsi="Times New Roman" w:cs="Times New Roman"/>
          <w:lang w:val="id-ID"/>
        </w:rPr>
        <w:t xml:space="preserve"> yang berupa</w:t>
      </w:r>
      <w:r w:rsidRPr="005B46FD">
        <w:rPr>
          <w:rFonts w:ascii="Times New Roman" w:hAnsi="Times New Roman" w:cs="Times New Roman"/>
          <w:lang w:val="id-ID"/>
        </w:rPr>
        <w:t xml:space="preserve"> kebijaksanaan, pengalaman, pengetahuan, kemampuan, dan inovasi perusahaan dalam upaya melindungi lingkungan. </w:t>
      </w:r>
      <w:r w:rsidR="00CD7311" w:rsidRPr="005B46FD">
        <w:rPr>
          <w:rFonts w:ascii="Times New Roman" w:hAnsi="Times New Roman" w:cs="Times New Roman"/>
          <w:i/>
          <w:iCs/>
          <w:lang w:val="id-ID"/>
        </w:rPr>
        <w:t>Green intellectual capital</w:t>
      </w:r>
      <w:r w:rsidRPr="003A3720">
        <w:rPr>
          <w:rFonts w:ascii="Times New Roman" w:hAnsi="Times New Roman" w:cs="Times New Roman"/>
          <w:i/>
          <w:iCs/>
        </w:rPr>
        <w:t xml:space="preserve"> </w:t>
      </w:r>
      <w:r w:rsidRPr="003A3720">
        <w:rPr>
          <w:rFonts w:ascii="Times New Roman" w:hAnsi="Times New Roman" w:cs="Times New Roman"/>
        </w:rPr>
        <w:t xml:space="preserve">memiliki 3 aspek yaitu </w:t>
      </w:r>
      <w:r w:rsidRPr="003A3720">
        <w:rPr>
          <w:rFonts w:ascii="Times New Roman" w:hAnsi="Times New Roman" w:cs="Times New Roman"/>
          <w:i/>
          <w:iCs/>
        </w:rPr>
        <w:t xml:space="preserve">green human capital, green structural capital, </w:t>
      </w:r>
      <w:r w:rsidRPr="003A3720">
        <w:rPr>
          <w:rFonts w:ascii="Times New Roman" w:hAnsi="Times New Roman" w:cs="Times New Roman"/>
        </w:rPr>
        <w:t xml:space="preserve">dan </w:t>
      </w:r>
      <w:r w:rsidRPr="003A3720">
        <w:rPr>
          <w:rFonts w:ascii="Times New Roman" w:hAnsi="Times New Roman" w:cs="Times New Roman"/>
          <w:i/>
          <w:iCs/>
        </w:rPr>
        <w:t xml:space="preserve">green relation capital. </w:t>
      </w:r>
      <w:r w:rsidRPr="006006D4">
        <w:rPr>
          <w:rFonts w:ascii="Times New Roman" w:hAnsi="Times New Roman" w:cs="Times New Roman"/>
          <w:lang w:val="sv-SE"/>
        </w:rPr>
        <w:t xml:space="preserve">Pengembangan </w:t>
      </w:r>
      <w:r w:rsidR="00CD7311">
        <w:rPr>
          <w:rFonts w:ascii="Times New Roman" w:hAnsi="Times New Roman" w:cs="Times New Roman"/>
          <w:i/>
          <w:iCs/>
          <w:lang w:val="id-ID"/>
        </w:rPr>
        <w:t>g</w:t>
      </w:r>
      <w:r w:rsidR="00CD7311" w:rsidRPr="005B46FD">
        <w:rPr>
          <w:rFonts w:ascii="Times New Roman" w:hAnsi="Times New Roman" w:cs="Times New Roman"/>
          <w:i/>
          <w:iCs/>
          <w:lang w:val="id-ID"/>
        </w:rPr>
        <w:t>reen intellectual capital</w:t>
      </w:r>
      <w:r w:rsidRPr="006006D4">
        <w:rPr>
          <w:rFonts w:ascii="Times New Roman" w:hAnsi="Times New Roman" w:cs="Times New Roman"/>
          <w:i/>
          <w:iCs/>
          <w:lang w:val="sv-SE"/>
        </w:rPr>
        <w:t xml:space="preserve"> </w:t>
      </w:r>
      <w:r w:rsidRPr="006006D4">
        <w:rPr>
          <w:rFonts w:ascii="Times New Roman" w:hAnsi="Times New Roman" w:cs="Times New Roman"/>
          <w:lang w:val="sv-SE"/>
        </w:rPr>
        <w:t xml:space="preserve">mengenai ekonomi, lingkungan dan sosial ini dapat berperan penting pada suatu perusahaan yang memiliki fokus pada </w:t>
      </w:r>
      <w:r w:rsidRPr="006006D4">
        <w:rPr>
          <w:rFonts w:ascii="Times New Roman" w:hAnsi="Times New Roman" w:cs="Times New Roman"/>
          <w:i/>
          <w:iCs/>
          <w:lang w:val="sv-SE"/>
        </w:rPr>
        <w:t xml:space="preserve">sustainable </w:t>
      </w:r>
      <w:r w:rsidRPr="006006D4">
        <w:rPr>
          <w:rFonts w:ascii="Times New Roman" w:hAnsi="Times New Roman" w:cs="Times New Roman"/>
          <w:lang w:val="sv-SE"/>
        </w:rPr>
        <w:t>dan pelestarian lingkungan</w:t>
      </w:r>
      <w:r w:rsidR="00E20B6B" w:rsidRPr="006006D4">
        <w:rPr>
          <w:rFonts w:ascii="Times New Roman" w:hAnsi="Times New Roman" w:cs="Times New Roman"/>
          <w:lang w:val="sv-SE"/>
        </w:rPr>
        <w:t xml:space="preserve">. </w:t>
      </w:r>
      <w:r w:rsidR="003F3E72" w:rsidRPr="006006D4">
        <w:rPr>
          <w:rFonts w:ascii="Times New Roman" w:hAnsi="Times New Roman" w:cs="Times New Roman"/>
          <w:lang w:val="sv-SE"/>
        </w:rPr>
        <w:t xml:space="preserve">Pengukuran </w:t>
      </w:r>
      <w:r w:rsidR="003F3E72" w:rsidRPr="006006D4">
        <w:rPr>
          <w:rFonts w:ascii="Times New Roman" w:hAnsi="Times New Roman" w:cs="Times New Roman"/>
          <w:i/>
          <w:iCs/>
          <w:lang w:val="sv-SE"/>
        </w:rPr>
        <w:t>green intellectual capital</w:t>
      </w:r>
      <w:r w:rsidR="003F3E72" w:rsidRPr="006006D4">
        <w:rPr>
          <w:rFonts w:ascii="Times New Roman" w:hAnsi="Times New Roman" w:cs="Times New Roman"/>
          <w:lang w:val="sv-SE"/>
        </w:rPr>
        <w:t xml:space="preserve"> tidak hanya menilai sejauh mana perusahaan mengungkapkan inisiatif ramah lingkungan, tetapi juga mencerminkan sejauh mana perusahaan mengintegrasikan prinsip keberlanjutan ke dalam struktur, budaya, dan strategi bisnisnya</w:t>
      </w:r>
      <w:r w:rsidR="003C0570" w:rsidRPr="006006D4">
        <w:rPr>
          <w:rFonts w:ascii="Times New Roman" w:hAnsi="Times New Roman" w:cs="Times New Roman"/>
          <w:lang w:val="sv-SE"/>
        </w:rPr>
        <w:t xml:space="preserve">. </w:t>
      </w:r>
    </w:p>
    <w:p w14:paraId="587538B3" w14:textId="25FC6EA8" w:rsidR="004B2BB6" w:rsidRDefault="003A3720" w:rsidP="00757F1E">
      <w:pPr>
        <w:widowControl w:val="0"/>
        <w:spacing w:after="0" w:line="480" w:lineRule="auto"/>
        <w:ind w:firstLine="567"/>
        <w:jc w:val="both"/>
        <w:rPr>
          <w:rFonts w:ascii="Times New Roman" w:hAnsi="Times New Roman" w:cs="Times New Roman"/>
          <w:lang w:val="sv-SE"/>
        </w:rPr>
      </w:pPr>
      <w:r w:rsidRPr="006006D4">
        <w:rPr>
          <w:rFonts w:ascii="Times New Roman" w:hAnsi="Times New Roman" w:cs="Times New Roman"/>
          <w:lang w:val="sv-SE"/>
        </w:rPr>
        <w:t xml:space="preserve">Pengukuran </w:t>
      </w:r>
      <w:r w:rsidR="007265DB">
        <w:rPr>
          <w:rFonts w:ascii="Times New Roman" w:hAnsi="Times New Roman" w:cs="Times New Roman"/>
          <w:i/>
          <w:iCs/>
          <w:lang w:val="id-ID"/>
        </w:rPr>
        <w:t>g</w:t>
      </w:r>
      <w:r w:rsidR="007265DB" w:rsidRPr="005B46FD">
        <w:rPr>
          <w:rFonts w:ascii="Times New Roman" w:hAnsi="Times New Roman" w:cs="Times New Roman"/>
          <w:i/>
          <w:iCs/>
          <w:lang w:val="id-ID"/>
        </w:rPr>
        <w:t>reen intellectual capital</w:t>
      </w:r>
      <w:r w:rsidRPr="006006D4">
        <w:rPr>
          <w:rFonts w:ascii="Times New Roman" w:hAnsi="Times New Roman" w:cs="Times New Roman"/>
          <w:i/>
          <w:iCs/>
          <w:lang w:val="sv-SE"/>
        </w:rPr>
        <w:t xml:space="preserve"> </w:t>
      </w:r>
      <w:r w:rsidR="00B74231" w:rsidRPr="006006D4">
        <w:rPr>
          <w:rFonts w:ascii="Times New Roman" w:hAnsi="Times New Roman" w:cs="Times New Roman"/>
          <w:lang w:val="sv-SE"/>
        </w:rPr>
        <w:t>merujuk</w:t>
      </w:r>
      <w:r w:rsidRPr="006006D4">
        <w:rPr>
          <w:rFonts w:ascii="Times New Roman" w:hAnsi="Times New Roman" w:cs="Times New Roman"/>
          <w:lang w:val="sv-SE"/>
        </w:rPr>
        <w:t xml:space="preserve"> pada penelitian yang dilakukan </w:t>
      </w:r>
      <w:r w:rsidR="007265DB" w:rsidRPr="006006D4">
        <w:rPr>
          <w:rFonts w:ascii="Times New Roman" w:hAnsi="Times New Roman" w:cs="Times New Roman"/>
          <w:lang w:val="sv-SE"/>
        </w:rPr>
        <w:t>oleh</w:t>
      </w:r>
      <w:r w:rsidR="00B63B85">
        <w:rPr>
          <w:rFonts w:ascii="Times New Roman" w:hAnsi="Times New Roman" w:cs="Times New Roman"/>
          <w:lang w:val="sv-SE"/>
        </w:rPr>
        <w:t xml:space="preserve"> </w:t>
      </w:r>
      <w:r w:rsidR="00B63B85">
        <w:rPr>
          <w:rFonts w:ascii="Times New Roman" w:hAnsi="Times New Roman" w:cs="Times New Roman"/>
          <w:lang w:val="sv-SE"/>
        </w:rPr>
        <w:fldChar w:fldCharType="begin" w:fldLock="1"/>
      </w:r>
      <w:r w:rsidR="009C6C6A">
        <w:rPr>
          <w:rFonts w:ascii="Times New Roman" w:hAnsi="Times New Roman" w:cs="Times New Roman"/>
          <w:lang w:val="sv-SE"/>
        </w:rPr>
        <w:instrText>ADDIN CSL_CITATION {"citationItems":[{"id":"ITEM-1","itemData":{"DOI":"10.1007/s10551-006-9349-1","ISBN":"1055100693491","ISSN":"01674544","abstract":"No research explored intellectual capital about green innovation or environmental management. This study wanted to fill this research gap, and proposed a novel construct - green intellectual capital - to explore the positive relationship between green intellectual capital and competitive advantages of firms. The empirical results of this study showed that the three types of green intellectual capital - green human capital, green structural capital, and green relational capital - had positive effects on competitive advantages of firms. Moreover, this study found that green relational capital was the most common among these three types of green intellectual capital, and the three types of green intellectual capital of Medium &amp; Small Enterprises (SMEs) were all significantly less than those of large enterprises in the information and electronics industry in Taiwan. In sum, companies investing many resources and efforts in green intellectual capital could not only meet the trends of strict international environmental regulations and popular environmental consciousness of consumers, but also eventually obtain corporate competitive advantages. © 2007 Springer Science+Business Media B.V.","author":[{"dropping-particle":"","family":"Chen","given":"Yu Shan","non-dropping-particle":"","parse-names":false,"suffix":""}],"container-title":"Journal of Business Ethics","id":"ITEM-1","issue":"3","issued":{"date-parts":[["2008"]]},"page":"271-286","title":"The positive effect of green intellectual capital on competitive advantages of firms","type":"article-journal","volume":"77"},"uris":["http://www.mendeley.com/documents/?uuid=86125498-7359-4b49-863a-929f197f54d2"]}],"mendeley":{"formattedCitation":"(Chen, 2008)","manualFormatting":"Chen, (2008)","plainTextFormattedCitation":"(Chen, 2008)","previouslyFormattedCitation":"(Chen, 2008)"},"properties":{"noteIndex":0},"schema":"https://github.com/citation-style-language/schema/raw/master/csl-citation.json"}</w:instrText>
      </w:r>
      <w:r w:rsidR="00B63B85">
        <w:rPr>
          <w:rFonts w:ascii="Times New Roman" w:hAnsi="Times New Roman" w:cs="Times New Roman"/>
          <w:lang w:val="sv-SE"/>
        </w:rPr>
        <w:fldChar w:fldCharType="separate"/>
      </w:r>
      <w:r w:rsidR="00B63B85" w:rsidRPr="00B63B85">
        <w:rPr>
          <w:rFonts w:ascii="Times New Roman" w:hAnsi="Times New Roman" w:cs="Times New Roman"/>
          <w:noProof/>
          <w:lang w:val="sv-SE"/>
        </w:rPr>
        <w:t xml:space="preserve">Chen, </w:t>
      </w:r>
      <w:r w:rsidR="00B63B85">
        <w:rPr>
          <w:rFonts w:ascii="Times New Roman" w:hAnsi="Times New Roman" w:cs="Times New Roman"/>
          <w:noProof/>
          <w:lang w:val="sv-SE"/>
        </w:rPr>
        <w:t>(</w:t>
      </w:r>
      <w:r w:rsidR="00B63B85" w:rsidRPr="00B63B85">
        <w:rPr>
          <w:rFonts w:ascii="Times New Roman" w:hAnsi="Times New Roman" w:cs="Times New Roman"/>
          <w:noProof/>
          <w:lang w:val="sv-SE"/>
        </w:rPr>
        <w:t>2008)</w:t>
      </w:r>
      <w:r w:rsidR="00B63B85">
        <w:rPr>
          <w:rFonts w:ascii="Times New Roman" w:hAnsi="Times New Roman" w:cs="Times New Roman"/>
          <w:lang w:val="sv-SE"/>
        </w:rPr>
        <w:fldChar w:fldCharType="end"/>
      </w:r>
      <w:r w:rsidR="00B63B85">
        <w:rPr>
          <w:rFonts w:ascii="Times New Roman" w:hAnsi="Times New Roman" w:cs="Times New Roman"/>
          <w:lang w:val="sv-SE"/>
        </w:rPr>
        <w:t>;</w:t>
      </w:r>
      <w:r w:rsidR="007265DB" w:rsidRPr="006006D4">
        <w:rPr>
          <w:rFonts w:ascii="Times New Roman" w:hAnsi="Times New Roman" w:cs="Times New Roman"/>
          <w:lang w:val="sv-SE"/>
        </w:rPr>
        <w:t xml:space="preserve"> </w:t>
      </w:r>
      <w:r w:rsidR="008E6BF3">
        <w:rPr>
          <w:rFonts w:ascii="Times New Roman" w:hAnsi="Times New Roman" w:cs="Times New Roman"/>
        </w:rPr>
        <w:fldChar w:fldCharType="begin" w:fldLock="1"/>
      </w:r>
      <w:r w:rsidR="00781675">
        <w:rPr>
          <w:rFonts w:ascii="Times New Roman" w:hAnsi="Times New Roman" w:cs="Times New Roman"/>
          <w:lang w:val="sv-SE"/>
        </w:rPr>
        <w:instrText>ADDIN CSL_CITATION {"citationItems":[{"id":"ITEM-1","itemData":{"DOI":"10.37531/ecotal.v5i1.798","abstract":"Penelitian ini bertujuan untuk memperoleh bukti empiris terkait pengaruh GIC, environmental cost, dan MFCA terhadap peningkatan sustainable development. Populasi penelitian ini adalah perusahaan manufaktur dan perkebunan kelapa sawit yang terdaftar di BEI tahun 2017-2021 dengan sampel sebanyak 20 perusahaan. Analisis data dalam penelitian ini dilakukan menggunakan analisis linear berganda dengan analisis statistik deskriptif, uji asumsi klasik, dan uji hipotesis menggunakan IBM SPSS 26. Hasil penelitian ini ialah MFCA dan GIC secara parsial berpengaruh terhadap peningkatan sustainable development, namun environmental cost tidak berpengaruh terhadap peningkatan sustainable development.","author":[{"dropping-particle":"","family":"Pratiwi","given":"Lintang Reki","non-dropping-particle":"","parse-names":false,"suffix":""},{"dropping-particle":"","family":"Kusumawardani","given":"Niken","non-dropping-particle":"","parse-names":false,"suffix":""}],"container-title":"Economics and Digital Business Review","id":"ITEM-1","issue":"1","issued":{"date-parts":[["2023"]]},"page":"13-21","title":"Green Intellectual Capital, Environmental Cost, dan Material Flow Cost Accounting Terhadap Sustainable Development","type":"article-journal","volume":"5"},"uris":["http://www.mendeley.com/documents/?uuid=cf581482-68db-406c-98ae-ab2e06bb331a"]}],"mendeley":{"formattedCitation":"(Pratiwi &amp; Kusumawardani, 2023)","manualFormatting":"Pratiwi &amp; Kusumawardani, (2023)","plainTextFormattedCitation":"(Pratiwi &amp; Kusumawardani, 2023)","previouslyFormattedCitation":"(Pratiwi &amp; Kusumawardani, 2023)"},"properties":{"noteIndex":0},"schema":"https://github.com/citation-style-language/schema/raw/master/csl-citation.json"}</w:instrText>
      </w:r>
      <w:r w:rsidR="008E6BF3">
        <w:rPr>
          <w:rFonts w:ascii="Times New Roman" w:hAnsi="Times New Roman" w:cs="Times New Roman"/>
        </w:rPr>
        <w:fldChar w:fldCharType="separate"/>
      </w:r>
      <w:r w:rsidR="008E6BF3" w:rsidRPr="006006D4">
        <w:rPr>
          <w:rFonts w:ascii="Times New Roman" w:hAnsi="Times New Roman" w:cs="Times New Roman"/>
          <w:noProof/>
          <w:lang w:val="sv-SE"/>
        </w:rPr>
        <w:t>Pratiwi &amp; Kusumawardani</w:t>
      </w:r>
      <w:r w:rsidR="00051949" w:rsidRPr="006006D4">
        <w:rPr>
          <w:rFonts w:ascii="Times New Roman" w:hAnsi="Times New Roman" w:cs="Times New Roman"/>
          <w:noProof/>
          <w:lang w:val="sv-SE"/>
        </w:rPr>
        <w:t>,</w:t>
      </w:r>
      <w:r w:rsidR="008E6BF3" w:rsidRPr="006006D4">
        <w:rPr>
          <w:rFonts w:ascii="Times New Roman" w:hAnsi="Times New Roman" w:cs="Times New Roman"/>
          <w:noProof/>
          <w:lang w:val="sv-SE"/>
        </w:rPr>
        <w:t xml:space="preserve"> (2023)</w:t>
      </w:r>
      <w:r w:rsidR="008E6BF3">
        <w:rPr>
          <w:rFonts w:ascii="Times New Roman" w:hAnsi="Times New Roman" w:cs="Times New Roman"/>
        </w:rPr>
        <w:fldChar w:fldCharType="end"/>
      </w:r>
      <w:r w:rsidR="009D403F">
        <w:rPr>
          <w:rFonts w:ascii="Times New Roman" w:hAnsi="Times New Roman" w:cs="Times New Roman"/>
        </w:rPr>
        <w:t xml:space="preserve"> </w:t>
      </w:r>
      <w:r w:rsidRPr="006006D4">
        <w:rPr>
          <w:rFonts w:ascii="Times New Roman" w:hAnsi="Times New Roman" w:cs="Times New Roman"/>
          <w:lang w:val="sv-SE"/>
        </w:rPr>
        <w:t xml:space="preserve">yaitu dengan menganalisis 17 item pengungkapan oleh suatu </w:t>
      </w:r>
      <w:r w:rsidR="00773602" w:rsidRPr="006006D4">
        <w:rPr>
          <w:rFonts w:ascii="Times New Roman" w:hAnsi="Times New Roman" w:cs="Times New Roman"/>
          <w:lang w:val="sv-SE"/>
        </w:rPr>
        <w:t xml:space="preserve">perusahaan </w:t>
      </w:r>
      <w:r w:rsidRPr="006006D4">
        <w:rPr>
          <w:rFonts w:ascii="Times New Roman" w:hAnsi="Times New Roman" w:cs="Times New Roman"/>
          <w:lang w:val="sv-SE"/>
        </w:rPr>
        <w:t xml:space="preserve">di mana pada setiap indikator yang telah diungkapkan akan mendapat </w:t>
      </w:r>
      <w:r w:rsidR="00E84C0B" w:rsidRPr="006006D4">
        <w:rPr>
          <w:rFonts w:ascii="Times New Roman" w:hAnsi="Times New Roman" w:cs="Times New Roman"/>
          <w:lang w:val="sv-SE"/>
        </w:rPr>
        <w:t>skor 1</w:t>
      </w:r>
      <w:r w:rsidRPr="006006D4">
        <w:rPr>
          <w:rFonts w:ascii="Times New Roman" w:hAnsi="Times New Roman" w:cs="Times New Roman"/>
          <w:lang w:val="sv-SE"/>
        </w:rPr>
        <w:t xml:space="preserve"> dan mendapat </w:t>
      </w:r>
      <w:r w:rsidR="00E84C0B" w:rsidRPr="006006D4">
        <w:rPr>
          <w:rFonts w:ascii="Times New Roman" w:hAnsi="Times New Roman" w:cs="Times New Roman"/>
          <w:lang w:val="sv-SE"/>
        </w:rPr>
        <w:t>skor 0</w:t>
      </w:r>
      <w:r w:rsidRPr="006006D4">
        <w:rPr>
          <w:rFonts w:ascii="Times New Roman" w:hAnsi="Times New Roman" w:cs="Times New Roman"/>
          <w:lang w:val="sv-SE"/>
        </w:rPr>
        <w:t xml:space="preserve"> apabila item tidak diungkapkan.</w:t>
      </w:r>
    </w:p>
    <w:p w14:paraId="230A841D" w14:textId="77777777" w:rsidR="004B2BB6" w:rsidRDefault="004B2BB6" w:rsidP="00757F1E">
      <w:pPr>
        <w:widowControl w:val="0"/>
        <w:spacing w:after="0" w:line="480" w:lineRule="auto"/>
        <w:ind w:firstLine="567"/>
        <w:jc w:val="both"/>
        <w:rPr>
          <w:rFonts w:ascii="Times New Roman" w:hAnsi="Times New Roman" w:cs="Times New Roman"/>
          <w:lang w:val="sv-SE"/>
        </w:rPr>
      </w:pPr>
    </w:p>
    <w:p w14:paraId="3F84CDAB" w14:textId="77777777" w:rsidR="004B2BB6" w:rsidRDefault="004B2BB6" w:rsidP="00757F1E">
      <w:pPr>
        <w:widowControl w:val="0"/>
        <w:spacing w:after="0" w:line="480" w:lineRule="auto"/>
        <w:ind w:firstLine="567"/>
        <w:jc w:val="both"/>
        <w:rPr>
          <w:rFonts w:ascii="Times New Roman" w:hAnsi="Times New Roman" w:cs="Times New Roman"/>
          <w:lang w:val="sv-SE"/>
        </w:rPr>
      </w:pPr>
    </w:p>
    <w:p w14:paraId="5611D964" w14:textId="17EEB8D7" w:rsidR="00757F1E" w:rsidRDefault="005223C0" w:rsidP="004B2BB6">
      <w:pPr>
        <w:widowControl w:val="0"/>
        <w:spacing w:after="0" w:line="480" w:lineRule="auto"/>
        <w:jc w:val="both"/>
        <w:rPr>
          <w:rFonts w:ascii="Times New Roman" w:hAnsi="Times New Roman" w:cs="Times New Roman"/>
          <w:lang w:val="sv-SE"/>
        </w:rPr>
      </w:pPr>
      <w:r w:rsidRPr="006006D4">
        <w:rPr>
          <w:rFonts w:ascii="Times New Roman" w:hAnsi="Times New Roman" w:cs="Times New Roman"/>
          <w:lang w:val="sv-SE"/>
        </w:rPr>
        <w:lastRenderedPageBreak/>
        <w:t>Setelah diperoleh total skor yang di ungkapkan, langkah selanjutnya yaitu memasukkan skor pada rumus berikut :</w:t>
      </w:r>
    </w:p>
    <w:p w14:paraId="7109B42F" w14:textId="77D22A93" w:rsidR="004B2BB6" w:rsidRPr="00E854A2" w:rsidRDefault="00357659" w:rsidP="00E854A2">
      <w:pPr>
        <w:widowControl w:val="0"/>
        <w:tabs>
          <w:tab w:val="right" w:leader="dot" w:pos="7938"/>
        </w:tabs>
        <w:spacing w:after="0" w:line="480" w:lineRule="auto"/>
        <w:rPr>
          <w:rFonts w:ascii="Times New Roman" w:hAnsi="Times New Roman" w:cs="Times New Roman"/>
          <w:i/>
          <w:iCs/>
          <w:lang w:val="sv-SE"/>
        </w:rPr>
      </w:pPr>
      <m:oMath>
        <m:r>
          <w:rPr>
            <w:rFonts w:ascii="Cambria Math" w:hAnsi="Cambria Math" w:cs="Times New Roman"/>
            <w:lang w:val="sv-SE"/>
          </w:rPr>
          <m:t>Index GIC=</m:t>
        </m:r>
        <m:f>
          <m:fPr>
            <m:ctrlPr>
              <w:rPr>
                <w:rFonts w:ascii="Cambria Math" w:hAnsi="Cambria Math" w:cs="Times New Roman"/>
                <w:i/>
                <w:iCs/>
                <w:lang w:val="sv-SE"/>
              </w:rPr>
            </m:ctrlPr>
          </m:fPr>
          <m:num>
            <m:r>
              <w:rPr>
                <w:rFonts w:ascii="Cambria Math" w:hAnsi="Cambria Math" w:cs="Times New Roman"/>
                <w:lang w:val="sv-SE"/>
              </w:rPr>
              <m:t>Jumlah item yang diungkapkan</m:t>
            </m:r>
          </m:num>
          <m:den>
            <m:r>
              <w:rPr>
                <w:rFonts w:ascii="Cambria Math" w:hAnsi="Cambria Math" w:cs="Times New Roman"/>
                <w:lang w:val="sv-SE"/>
              </w:rPr>
              <m:t>Total item yang diungkapkan</m:t>
            </m:r>
          </m:den>
        </m:f>
      </m:oMath>
      <w:r w:rsidR="0022075C">
        <w:rPr>
          <w:rFonts w:ascii="Times New Roman" w:eastAsiaTheme="minorEastAsia" w:hAnsi="Times New Roman" w:cs="Times New Roman"/>
          <w:i/>
          <w:iCs/>
          <w:lang w:val="sv-SE"/>
        </w:rPr>
        <w:tab/>
      </w:r>
      <w:r w:rsidR="0022075C" w:rsidRPr="00E854A2">
        <w:rPr>
          <w:rFonts w:ascii="Times New Roman" w:eastAsiaTheme="minorEastAsia" w:hAnsi="Times New Roman" w:cs="Times New Roman"/>
          <w:lang w:val="sv-SE"/>
        </w:rPr>
        <w:t>3.</w:t>
      </w:r>
      <w:r w:rsidR="008F100A">
        <w:rPr>
          <w:rFonts w:ascii="Times New Roman" w:eastAsiaTheme="minorEastAsia" w:hAnsi="Times New Roman" w:cs="Times New Roman"/>
          <w:lang w:val="sv-SE"/>
        </w:rPr>
        <w:t>2</w:t>
      </w:r>
    </w:p>
    <w:p w14:paraId="21926AF0" w14:textId="1C4B4831" w:rsidR="00B34F69" w:rsidRPr="00B34F69" w:rsidRDefault="00144F69" w:rsidP="00EF2404">
      <w:pPr>
        <w:pStyle w:val="Heading3"/>
        <w:keepNext w:val="0"/>
        <w:keepLines w:val="0"/>
        <w:widowControl w:val="0"/>
        <w:numPr>
          <w:ilvl w:val="0"/>
          <w:numId w:val="38"/>
        </w:numPr>
        <w:spacing w:line="360" w:lineRule="auto"/>
        <w:ind w:left="567" w:hanging="567"/>
      </w:pPr>
      <w:bookmarkStart w:id="42" w:name="_Toc224048294"/>
      <w:r w:rsidRPr="000F6D6A">
        <w:rPr>
          <w:i/>
          <w:iCs/>
        </w:rPr>
        <w:t>Environmental Cost</w:t>
      </w:r>
      <w:r>
        <w:t xml:space="preserve"> (X₂)</w:t>
      </w:r>
      <w:bookmarkEnd w:id="42"/>
    </w:p>
    <w:p w14:paraId="4962BD4A" w14:textId="77777777" w:rsidR="00D11E19" w:rsidRDefault="001D0A0E" w:rsidP="00EF2404">
      <w:pPr>
        <w:widowControl w:val="0"/>
        <w:spacing w:after="0" w:line="480" w:lineRule="auto"/>
        <w:ind w:firstLine="567"/>
        <w:jc w:val="both"/>
        <w:rPr>
          <w:rFonts w:ascii="Times New Roman" w:hAnsi="Times New Roman" w:cs="Times New Roman"/>
          <w:color w:val="000000" w:themeColor="text1"/>
        </w:rPr>
      </w:pPr>
      <w:r w:rsidRPr="001D0A0E">
        <w:rPr>
          <w:rFonts w:ascii="Times New Roman" w:hAnsi="Times New Roman" w:cs="Times New Roman"/>
          <w:i/>
          <w:iCs/>
          <w:color w:val="000000" w:themeColor="text1"/>
        </w:rPr>
        <w:t xml:space="preserve">Environmental cost </w:t>
      </w:r>
      <w:r w:rsidRPr="001D0A0E">
        <w:rPr>
          <w:rFonts w:ascii="Times New Roman" w:hAnsi="Times New Roman" w:cs="Times New Roman"/>
          <w:color w:val="000000" w:themeColor="text1"/>
        </w:rPr>
        <w:t xml:space="preserve">merupakan alokasi biaya oleh perusahaan yang difokuskan untuk pengelolaan lingkungan sebagai upaya pencegahan terjadinya pencemaran lingkungan dan mengatasi kerusakan lingkungan yang lingkungan ditimbulkan oleh kegiatan-kegiatan perusahaan. </w:t>
      </w:r>
      <w:r w:rsidRPr="001D0A0E">
        <w:rPr>
          <w:rFonts w:ascii="Times New Roman" w:hAnsi="Times New Roman" w:cs="Times New Roman"/>
          <w:i/>
          <w:iCs/>
          <w:color w:val="000000" w:themeColor="text1"/>
        </w:rPr>
        <w:t xml:space="preserve">Environmental cost </w:t>
      </w:r>
      <w:r w:rsidRPr="001D0A0E">
        <w:rPr>
          <w:rFonts w:ascii="Times New Roman" w:hAnsi="Times New Roman" w:cs="Times New Roman"/>
          <w:color w:val="000000" w:themeColor="text1"/>
        </w:rPr>
        <w:t xml:space="preserve">yang ideal adalah yang alokasinya lebih banyak diinvestasikan pada biaya pencegahan, biaya deteksi, dan juga biaya penanganan (kegagalan internal dan eksternal) atas kemungkinan atau terjadinya kerusakan lingkungan yang telah terjadi. Dengan terjaganya lingkungan, kegiatan operasional perusahaan tidak akan terganggu. </w:t>
      </w:r>
    </w:p>
    <w:p w14:paraId="568D1E34" w14:textId="1C2D5F95" w:rsidR="00016836" w:rsidRPr="00E854A2" w:rsidRDefault="001D0A0E" w:rsidP="00E854A2">
      <w:pPr>
        <w:widowControl w:val="0"/>
        <w:spacing w:after="0" w:line="480" w:lineRule="auto"/>
        <w:ind w:firstLine="567"/>
        <w:jc w:val="both"/>
        <w:rPr>
          <w:rFonts w:ascii="Times New Roman" w:hAnsi="Times New Roman" w:cs="Times New Roman"/>
          <w:color w:val="000000" w:themeColor="text1"/>
        </w:rPr>
      </w:pPr>
      <w:r w:rsidRPr="001D0A0E">
        <w:rPr>
          <w:rFonts w:ascii="Times New Roman" w:hAnsi="Times New Roman" w:cs="Times New Roman"/>
          <w:i/>
          <w:iCs/>
          <w:color w:val="000000" w:themeColor="text1"/>
        </w:rPr>
        <w:t>Environmental cost</w:t>
      </w:r>
      <w:r w:rsidRPr="001D0A0E">
        <w:rPr>
          <w:rFonts w:ascii="Times New Roman" w:hAnsi="Times New Roman" w:cs="Times New Roman"/>
          <w:color w:val="000000" w:themeColor="text1"/>
        </w:rPr>
        <w:t xml:space="preserve"> </w:t>
      </w:r>
      <w:r w:rsidR="00D11E19">
        <w:rPr>
          <w:rFonts w:ascii="Times New Roman" w:hAnsi="Times New Roman" w:cs="Times New Roman"/>
          <w:color w:val="000000" w:themeColor="text1"/>
        </w:rPr>
        <w:t xml:space="preserve">ini </w:t>
      </w:r>
      <w:r w:rsidRPr="001D0A0E">
        <w:rPr>
          <w:rFonts w:ascii="Times New Roman" w:hAnsi="Times New Roman" w:cs="Times New Roman"/>
          <w:color w:val="000000" w:themeColor="text1"/>
        </w:rPr>
        <w:t>dapat dianggap sebagai salah satu bentuk tanggung jawab sosial perusahaan terhadap pihak-pihak yang terdampak oleh kerusakan lingkungan yang ditimbulkan oleh perusahaan.</w:t>
      </w:r>
      <w:r w:rsidR="00D11E19">
        <w:rPr>
          <w:rFonts w:ascii="Times New Roman" w:hAnsi="Times New Roman" w:cs="Times New Roman"/>
          <w:color w:val="000000" w:themeColor="text1"/>
        </w:rPr>
        <w:t xml:space="preserve"> </w:t>
      </w:r>
      <w:r w:rsidR="00D11E19" w:rsidRPr="00D11E19">
        <w:rPr>
          <w:rFonts w:ascii="Times New Roman" w:hAnsi="Times New Roman" w:cs="Times New Roman"/>
          <w:color w:val="000000" w:themeColor="text1"/>
        </w:rPr>
        <w:t>Pengukuran</w:t>
      </w:r>
      <w:r w:rsidR="00D11E19">
        <w:rPr>
          <w:rFonts w:ascii="Times New Roman" w:hAnsi="Times New Roman" w:cs="Times New Roman"/>
          <w:i/>
          <w:iCs/>
          <w:color w:val="000000" w:themeColor="text1"/>
        </w:rPr>
        <w:t xml:space="preserve"> e</w:t>
      </w:r>
      <w:r w:rsidRPr="0049604D">
        <w:rPr>
          <w:rFonts w:ascii="Times New Roman" w:hAnsi="Times New Roman" w:cs="Times New Roman"/>
          <w:i/>
          <w:iCs/>
          <w:color w:val="000000" w:themeColor="text1"/>
        </w:rPr>
        <w:t>nvironmental cost</w:t>
      </w:r>
      <w:r w:rsidRPr="0049604D">
        <w:rPr>
          <w:rFonts w:ascii="Times New Roman" w:hAnsi="Times New Roman" w:cs="Times New Roman"/>
          <w:color w:val="000000" w:themeColor="text1"/>
        </w:rPr>
        <w:t xml:space="preserve"> dalam penelitian ini </w:t>
      </w:r>
      <w:r>
        <w:rPr>
          <w:rFonts w:ascii="Times New Roman" w:hAnsi="Times New Roman" w:cs="Times New Roman"/>
          <w:color w:val="000000" w:themeColor="text1"/>
        </w:rPr>
        <w:t>merujuk pada penelitian</w:t>
      </w:r>
      <w:r w:rsidR="009A70E2">
        <w:rPr>
          <w:rFonts w:ascii="Times New Roman" w:hAnsi="Times New Roman" w:cs="Times New Roman"/>
          <w:color w:val="000000" w:themeColor="text1"/>
        </w:rPr>
        <w:t xml:space="preserve"> </w:t>
      </w:r>
      <w:r w:rsidR="009A70E2">
        <w:rPr>
          <w:rFonts w:ascii="Times New Roman" w:hAnsi="Times New Roman" w:cs="Times New Roman"/>
          <w:color w:val="000000" w:themeColor="text1"/>
        </w:rPr>
        <w:fldChar w:fldCharType="begin" w:fldLock="1"/>
      </w:r>
      <w:r w:rsidR="00B2789C">
        <w:rPr>
          <w:rFonts w:ascii="Times New Roman" w:hAnsi="Times New Roman" w:cs="Times New Roman"/>
          <w:color w:val="000000" w:themeColor="text1"/>
        </w:rPr>
        <w:instrText>ADDIN CSL_CITATION {"citationItems":[{"id":"ITEM-1","itemData":{"author":[{"dropping-particle":"","family":"Saputra","given":"Mas Findi Mulya","non-dropping-particle":"","parse-names":false,"suffix":""}],"container-title":"jurnal Riset Akuntansi","id":"ITEM-1","issue":"02","issued":{"date-parts":[["2020"]]},"page":"123-138","title":"Pengaruh Kinerja Lingkungan Dan Biaya Lingkungan Terhadap Kinerja Keuangan Dengan Pengungkapan Lingkungan Sebagai Variabel Intervening ( Studi Empiris Pada Perusahaan Pertambangan Yang Terdaftar di BEI Tahun 2014-2018 )","type":"article-journal","volume":"05"},"uris":["http://www.mendeley.com/documents/?uuid=3d66435f-504e-4d5a-a338-d343fece77d2"]}],"mendeley":{"formattedCitation":"(Saputra, 2020)","manualFormatting":"Saputra, (2020)","plainTextFormattedCitation":"(Saputra, 2020)","previouslyFormattedCitation":"(Saputra, 2020)"},"properties":{"noteIndex":0},"schema":"https://github.com/citation-style-language/schema/raw/master/csl-citation.json"}</w:instrText>
      </w:r>
      <w:r w:rsidR="009A70E2">
        <w:rPr>
          <w:rFonts w:ascii="Times New Roman" w:hAnsi="Times New Roman" w:cs="Times New Roman"/>
          <w:color w:val="000000" w:themeColor="text1"/>
        </w:rPr>
        <w:fldChar w:fldCharType="separate"/>
      </w:r>
      <w:r w:rsidR="009A70E2" w:rsidRPr="007D2D4D">
        <w:rPr>
          <w:rFonts w:ascii="Times New Roman" w:hAnsi="Times New Roman" w:cs="Times New Roman"/>
          <w:noProof/>
          <w:color w:val="000000" w:themeColor="text1"/>
        </w:rPr>
        <w:t xml:space="preserve">Saputra, </w:t>
      </w:r>
      <w:r w:rsidR="009A70E2">
        <w:rPr>
          <w:rFonts w:ascii="Times New Roman" w:hAnsi="Times New Roman" w:cs="Times New Roman"/>
          <w:noProof/>
          <w:color w:val="000000" w:themeColor="text1"/>
        </w:rPr>
        <w:t>(</w:t>
      </w:r>
      <w:r w:rsidR="009A70E2" w:rsidRPr="007D2D4D">
        <w:rPr>
          <w:rFonts w:ascii="Times New Roman" w:hAnsi="Times New Roman" w:cs="Times New Roman"/>
          <w:noProof/>
          <w:color w:val="000000" w:themeColor="text1"/>
        </w:rPr>
        <w:t>2020)</w:t>
      </w:r>
      <w:r w:rsidR="009A70E2">
        <w:rPr>
          <w:rFonts w:ascii="Times New Roman" w:hAnsi="Times New Roman" w:cs="Times New Roman"/>
          <w:color w:val="000000" w:themeColor="text1"/>
        </w:rPr>
        <w:fldChar w:fldCharType="end"/>
      </w:r>
      <w:r w:rsidR="009A70E2">
        <w:rPr>
          <w:rFonts w:ascii="Times New Roman" w:hAnsi="Times New Roman" w:cs="Times New Roman"/>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{"citationItems":[{"id":"ITEM-1","itemData":{"DOI":"10.36067/jbis.v4i1.115","abstract":"There are still many companies in Indonesia that do not pay attention to environmental performance. Environmental disclosure performance is currently mandatory disclosure, so it is mandatory for go public companies to disclose their environmental performance as a manifestation of the company's responsibility for the activities it carries out. This study aims to determine the effect of environmental costs and environmental information disclosure on environmental performance in manufacturing companies listed on the Indonesia Stock Exchange from 2015-2019. The research sampling technique used purposive sampling method with data analysis using the Structural Equation Modeling method. The software used is partial least square with the Warp-PLS analysis tool. The results of testing the first hypothesis show that environmental costs have a positive and insignificant effect on environmental performance, while the second hypothesis shows that environmental information disclosure has a positive and significant effect on environmental performance. This research is important to do as a study material for the manufacturing industry related to environmental performance","author":[{"dropping-particle":"","family":"Adyaksana","given":"Rahandhika Ivan","non-dropping-particle":"","parse-names":false,"suffix":""},{"dropping-particle":"","family":"Putri","given":"Anandita Zulia","non-dropping-particle":"","parse-names":false,"suffix":""},{"dropping-particle":"","family":"Saputra","given":"Era Trianita","non-dropping-particle":"","parse-names":false,"suffix":""}],"container-title":"Journal of Business and Information Systems (e-ISSN: 2685-2543)","id":"ITEM-1","issue":"1","issued":{"date-parts":[["2022"]]},"page":"14-20","title":"Do environmental costs and environmental information disclosure effect on environmental performance?","type":"article-journal","volume":"4"},"uris":["http://www.mendeley.com/documents/?uuid=6cfd89ab-8b4e-41ba-b8cc-1f8313c682fd"]}],"mendeley":{"formattedCitation":"(Adyaksana et al., 2022)","manualFormatting":"Adyaksana et al., (2022)","plainTextFormattedCitation":"(Adyaksana et al., 2022)","previouslyFormattedCitation":"(Adyaksana et al., 2022)"},"properties":{"noteIndex":0},"schema":"https://github.com/citation-style-language/schema/raw/master/csl-citation.json"}</w:instrText>
      </w:r>
      <w:r>
        <w:rPr>
          <w:rFonts w:ascii="Times New Roman" w:hAnsi="Times New Roman" w:cs="Times New Roman"/>
          <w:color w:val="000000" w:themeColor="text1"/>
        </w:rPr>
        <w:fldChar w:fldCharType="separate"/>
      </w:r>
      <w:r w:rsidRPr="00C10869">
        <w:rPr>
          <w:rFonts w:ascii="Times New Roman" w:hAnsi="Times New Roman" w:cs="Times New Roman"/>
          <w:noProof/>
          <w:color w:val="000000" w:themeColor="text1"/>
        </w:rPr>
        <w:t>Adyaksana</w:t>
      </w:r>
      <w:r w:rsidRPr="00122A38">
        <w:rPr>
          <w:rFonts w:ascii="Times New Roman" w:hAnsi="Times New Roman" w:cs="Times New Roman"/>
          <w:i/>
          <w:iCs/>
          <w:noProof/>
          <w:color w:val="000000" w:themeColor="text1"/>
        </w:rPr>
        <w:t xml:space="preserve"> </w:t>
      </w:r>
      <w:r w:rsidR="00D936FE" w:rsidRPr="00D936FE">
        <w:rPr>
          <w:rFonts w:ascii="Times New Roman" w:hAnsi="Times New Roman" w:cs="Times New Roman"/>
          <w:i/>
          <w:iCs/>
          <w:noProof/>
          <w:color w:val="000000" w:themeColor="text1"/>
        </w:rPr>
        <w:t>et al</w:t>
      </w:r>
      <w:r w:rsidRPr="00122A38">
        <w:rPr>
          <w:rFonts w:ascii="Times New Roman" w:hAnsi="Times New Roman" w:cs="Times New Roman"/>
          <w:i/>
          <w:iCs/>
          <w:noProof/>
          <w:color w:val="000000" w:themeColor="text1"/>
        </w:rPr>
        <w:t>.,</w:t>
      </w:r>
      <w:r w:rsidRPr="00122A38">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w:t>
      </w:r>
      <w:r w:rsidRPr="00122A38">
        <w:rPr>
          <w:rFonts w:ascii="Times New Roman" w:hAnsi="Times New Roman" w:cs="Times New Roman"/>
          <w:noProof/>
          <w:color w:val="000000" w:themeColor="text1"/>
        </w:rPr>
        <w:t>2022)</w:t>
      </w:r>
      <w:r>
        <w:rPr>
          <w:rFonts w:ascii="Times New Roman" w:hAnsi="Times New Roman" w:cs="Times New Roman"/>
          <w:color w:val="000000" w:themeColor="text1"/>
        </w:rPr>
        <w:fldChar w:fldCharType="end"/>
      </w:r>
      <w:r w:rsidR="009A70E2">
        <w:rPr>
          <w:rFonts w:ascii="Times New Roman" w:hAnsi="Times New Roman" w:cs="Times New Roman"/>
          <w:color w:val="000000" w:themeColor="text1"/>
        </w:rPr>
        <w:t xml:space="preserve"> </w:t>
      </w:r>
      <w:r w:rsidRPr="0049604D">
        <w:rPr>
          <w:rFonts w:ascii="Times New Roman" w:hAnsi="Times New Roman" w:cs="Times New Roman"/>
          <w:color w:val="000000" w:themeColor="text1"/>
        </w:rPr>
        <w:t xml:space="preserve">menggunakan proksi perbandingan antara total </w:t>
      </w:r>
      <w:r w:rsidRPr="00133F61">
        <w:rPr>
          <w:rFonts w:ascii="Times New Roman" w:hAnsi="Times New Roman" w:cs="Times New Roman"/>
          <w:i/>
          <w:iCs/>
          <w:color w:val="000000" w:themeColor="text1"/>
        </w:rPr>
        <w:t>environmental cost</w:t>
      </w:r>
      <w:r w:rsidRPr="0049604D">
        <w:rPr>
          <w:rFonts w:ascii="Times New Roman" w:hAnsi="Times New Roman" w:cs="Times New Roman"/>
          <w:color w:val="000000" w:themeColor="text1"/>
        </w:rPr>
        <w:t xml:space="preserve"> dengan laba bersih setelah pajak</w:t>
      </w:r>
      <w:r>
        <w:rPr>
          <w:rFonts w:ascii="Times New Roman" w:hAnsi="Times New Roman" w:cs="Times New Roman"/>
          <w:color w:val="000000" w:themeColor="text1"/>
        </w:rPr>
        <w:t>, dengan rumus sebagai berikut.</w:t>
      </w:r>
    </w:p>
    <w:p w14:paraId="7F63BC01" w14:textId="3E709FAC" w:rsidR="00AB3C2B" w:rsidRDefault="001D0A0E" w:rsidP="00E854A2">
      <w:pPr>
        <w:widowControl w:val="0"/>
        <w:tabs>
          <w:tab w:val="right" w:leader="dot" w:pos="7938"/>
        </w:tabs>
        <w:rPr>
          <w:rFonts w:ascii="Times New Roman" w:eastAsiaTheme="minorEastAsia" w:hAnsi="Times New Roman" w:cs="Times New Roman"/>
        </w:rPr>
      </w:pPr>
      <m:oMath>
        <m:r>
          <w:rPr>
            <w:rFonts w:ascii="Cambria Math" w:eastAsiaTheme="minorEastAsia" w:hAnsi="Cambria Math" w:cs="Times New Roman"/>
          </w:rPr>
          <m:t xml:space="preserve">Environmental  Cost= </m:t>
        </m:r>
        <m:f>
          <m:fPr>
            <m:ctrlPr>
              <w:rPr>
                <w:rFonts w:ascii="Cambria Math" w:eastAsiaTheme="minorEastAsia" w:hAnsi="Cambria Math" w:cs="Times New Roman"/>
                <w:i/>
                <w:iCs/>
              </w:rPr>
            </m:ctrlPr>
          </m:fPr>
          <m:num>
            <m:r>
              <w:rPr>
                <w:rFonts w:ascii="Cambria Math" w:eastAsiaTheme="minorEastAsia" w:hAnsi="Cambria Math" w:cs="Times New Roman"/>
              </w:rPr>
              <m:t>ƩEnvironmental Cost</m:t>
            </m:r>
          </m:num>
          <m:den>
            <m:r>
              <w:rPr>
                <w:rFonts w:ascii="Cambria Math" w:eastAsiaTheme="minorEastAsia" w:hAnsi="Cambria Math" w:cs="Times New Roman"/>
              </w:rPr>
              <m:t>Profit after TAX</m:t>
            </m:r>
          </m:den>
        </m:f>
      </m:oMath>
      <w:r w:rsidR="00F53923">
        <w:rPr>
          <w:rFonts w:ascii="Times New Roman" w:eastAsiaTheme="minorEastAsia" w:hAnsi="Times New Roman" w:cs="Times New Roman"/>
          <w:i/>
          <w:iCs/>
        </w:rPr>
        <w:tab/>
      </w:r>
      <w:r w:rsidR="00F53923">
        <w:rPr>
          <w:rFonts w:ascii="Times New Roman" w:eastAsiaTheme="minorEastAsia" w:hAnsi="Times New Roman" w:cs="Times New Roman"/>
        </w:rPr>
        <w:t>3.</w:t>
      </w:r>
      <w:r w:rsidR="008F100A">
        <w:rPr>
          <w:rFonts w:ascii="Times New Roman" w:eastAsiaTheme="minorEastAsia" w:hAnsi="Times New Roman" w:cs="Times New Roman"/>
        </w:rPr>
        <w:t>3</w:t>
      </w:r>
    </w:p>
    <w:p w14:paraId="71465563" w14:textId="77777777" w:rsidR="00D50CDF" w:rsidRPr="00D50CDF" w:rsidRDefault="00D50CDF" w:rsidP="00E854A2">
      <w:pPr>
        <w:widowControl w:val="0"/>
        <w:tabs>
          <w:tab w:val="right" w:leader="dot" w:pos="7938"/>
        </w:tabs>
        <w:rPr>
          <w:rFonts w:ascii="Times New Roman" w:eastAsiaTheme="minorEastAsia" w:hAnsi="Times New Roman" w:cs="Times New Roman"/>
          <w:sz w:val="2"/>
          <w:szCs w:val="2"/>
        </w:rPr>
      </w:pPr>
    </w:p>
    <w:p w14:paraId="4D39DD46" w14:textId="4F769826" w:rsidR="00D30E75" w:rsidRPr="00B060B1" w:rsidRDefault="00D30E75" w:rsidP="00EF2404">
      <w:pPr>
        <w:pStyle w:val="Heading3"/>
        <w:keepNext w:val="0"/>
        <w:keepLines w:val="0"/>
        <w:widowControl w:val="0"/>
        <w:numPr>
          <w:ilvl w:val="0"/>
          <w:numId w:val="39"/>
        </w:numPr>
        <w:spacing w:line="360" w:lineRule="auto"/>
        <w:ind w:left="567" w:hanging="567"/>
        <w:rPr>
          <w:color w:val="EE0000"/>
        </w:rPr>
      </w:pPr>
      <w:bookmarkStart w:id="43" w:name="_Toc224048295"/>
      <w:r w:rsidRPr="000F6D6A">
        <w:rPr>
          <w:i/>
          <w:iCs/>
        </w:rPr>
        <w:t>Internal Corporate Governance Strength</w:t>
      </w:r>
      <w:r>
        <w:t xml:space="preserve"> (X₃)</w:t>
      </w:r>
      <w:bookmarkEnd w:id="43"/>
      <w:r w:rsidR="00230B8E">
        <w:t xml:space="preserve"> </w:t>
      </w:r>
    </w:p>
    <w:p w14:paraId="0B806B92" w14:textId="49AF0DFE" w:rsidR="00051949" w:rsidRDefault="00BA2F6D" w:rsidP="00EF2404">
      <w:pPr>
        <w:pStyle w:val="ListParagraph"/>
        <w:widowControl w:val="0"/>
        <w:spacing w:after="0" w:line="480" w:lineRule="auto"/>
        <w:ind w:left="0" w:firstLine="567"/>
        <w:jc w:val="both"/>
        <w:rPr>
          <w:rFonts w:ascii="Times New Roman" w:eastAsiaTheme="minorEastAsia" w:hAnsi="Times New Roman" w:cs="Times New Roman"/>
        </w:rPr>
      </w:pPr>
      <w:r w:rsidRPr="00BA2F6D">
        <w:rPr>
          <w:rFonts w:ascii="Times New Roman" w:eastAsiaTheme="minorEastAsia" w:hAnsi="Times New Roman" w:cs="Times New Roman"/>
          <w:i/>
          <w:iCs/>
        </w:rPr>
        <w:t xml:space="preserve">Internal corporate governance strength </w:t>
      </w:r>
      <w:r w:rsidRPr="00BA2F6D">
        <w:rPr>
          <w:rFonts w:ascii="Times New Roman" w:eastAsiaTheme="minorEastAsia" w:hAnsi="Times New Roman" w:cs="Times New Roman"/>
        </w:rPr>
        <w:t xml:space="preserve">adalah sistem yang mengarahkan dan mengendalikan </w:t>
      </w:r>
      <w:r w:rsidR="00F53EB0">
        <w:rPr>
          <w:rFonts w:ascii="Times New Roman" w:eastAsiaTheme="minorEastAsia" w:hAnsi="Times New Roman" w:cs="Times New Roman"/>
        </w:rPr>
        <w:t>perusahaan.</w:t>
      </w:r>
      <w:r w:rsidR="002D349D" w:rsidRPr="002D349D">
        <w:rPr>
          <w:rFonts w:ascii="Arial" w:hAnsi="Arial" w:cs="Arial"/>
          <w:color w:val="374151"/>
          <w:shd w:val="clear" w:color="auto" w:fill="FFFFFF"/>
        </w:rPr>
        <w:t xml:space="preserve"> </w:t>
      </w:r>
      <w:r w:rsidR="002D349D" w:rsidRPr="002D349D">
        <w:rPr>
          <w:rFonts w:ascii="Times New Roman" w:eastAsiaTheme="minorEastAsia" w:hAnsi="Times New Roman" w:cs="Times New Roman"/>
        </w:rPr>
        <w:t xml:space="preserve">Tata kelola perusahaan yang kuat mampu mengatur </w:t>
      </w:r>
      <w:r w:rsidR="002D349D" w:rsidRPr="002D349D">
        <w:rPr>
          <w:rFonts w:ascii="Times New Roman" w:eastAsiaTheme="minorEastAsia" w:hAnsi="Times New Roman" w:cs="Times New Roman"/>
        </w:rPr>
        <w:lastRenderedPageBreak/>
        <w:t xml:space="preserve">hak dan kewajiban berbagai pihak, termasuk pemegang saham, direksi, kreditur, negara, karyawan, serta pemangku kepentingan lainnya. Melalui mekanisme pengendalian dan pemantauan yang ketat, sistem ini bertujuan mencegah kesalahan serta penyalahgunaan aset, sehingga memberikan perlindungan yang efektif terhadap hak-hak pemegang saham dan investor. Di sisi lain, mengabaikan kepentingan </w:t>
      </w:r>
      <w:r w:rsidR="002D349D" w:rsidRPr="00284ABB">
        <w:rPr>
          <w:rFonts w:ascii="Times New Roman" w:eastAsiaTheme="minorEastAsia" w:hAnsi="Times New Roman" w:cs="Times New Roman"/>
          <w:i/>
          <w:iCs/>
        </w:rPr>
        <w:t>stakeholder</w:t>
      </w:r>
      <w:r w:rsidR="002D349D" w:rsidRPr="002D349D">
        <w:rPr>
          <w:rFonts w:ascii="Times New Roman" w:eastAsiaTheme="minorEastAsia" w:hAnsi="Times New Roman" w:cs="Times New Roman"/>
        </w:rPr>
        <w:t xml:space="preserve"> dapat merusak citra perusahaan di mata publik, yang pada akhirnya</w:t>
      </w:r>
      <w:r w:rsidR="002D349D">
        <w:rPr>
          <w:rFonts w:ascii="Times New Roman" w:eastAsiaTheme="minorEastAsia" w:hAnsi="Times New Roman" w:cs="Times New Roman"/>
        </w:rPr>
        <w:t xml:space="preserve"> akan</w:t>
      </w:r>
      <w:r w:rsidR="002D349D" w:rsidRPr="002D349D">
        <w:rPr>
          <w:rFonts w:ascii="Times New Roman" w:eastAsiaTheme="minorEastAsia" w:hAnsi="Times New Roman" w:cs="Times New Roman"/>
        </w:rPr>
        <w:t xml:space="preserve"> berdampak negatif pada kemampuan finansial perusahaan.</w:t>
      </w:r>
    </w:p>
    <w:p w14:paraId="13BC92B7" w14:textId="3426EC2E" w:rsidR="00F1555A" w:rsidRDefault="00BA2F6D" w:rsidP="00971136">
      <w:pPr>
        <w:widowControl w:val="0"/>
        <w:tabs>
          <w:tab w:val="left" w:pos="1418"/>
        </w:tabs>
        <w:spacing w:after="0" w:line="480" w:lineRule="auto"/>
        <w:ind w:firstLine="567"/>
        <w:jc w:val="both"/>
        <w:rPr>
          <w:rFonts w:ascii="Times New Roman" w:eastAsiaTheme="minorEastAsia" w:hAnsi="Times New Roman" w:cs="Times New Roman"/>
          <w:i/>
          <w:iCs/>
          <w:lang w:val="sv-SE"/>
        </w:rPr>
      </w:pPr>
      <w:r w:rsidRPr="006006D4">
        <w:rPr>
          <w:rFonts w:ascii="Times New Roman" w:eastAsiaTheme="minorEastAsia" w:hAnsi="Times New Roman" w:cs="Times New Roman"/>
          <w:lang w:val="sv-SE"/>
        </w:rPr>
        <w:t xml:space="preserve">Kombinasi dari dewan komisaris, direktur utama dan frekuensi rapat dewan </w:t>
      </w:r>
      <w:r w:rsidR="006D2BF4" w:rsidRPr="006006D4">
        <w:rPr>
          <w:rFonts w:ascii="Times New Roman" w:eastAsiaTheme="minorEastAsia" w:hAnsi="Times New Roman" w:cs="Times New Roman"/>
          <w:lang w:val="sv-SE"/>
        </w:rPr>
        <w:t>saling melengkapi dalam menjalankan fungsi pengawasan secara efektif.</w:t>
      </w:r>
      <w:r w:rsidRPr="006006D4">
        <w:rPr>
          <w:rFonts w:ascii="Times New Roman" w:eastAsiaTheme="minorEastAsia" w:hAnsi="Times New Roman" w:cs="Times New Roman"/>
          <w:lang w:val="sv-SE"/>
        </w:rPr>
        <w:t xml:space="preserve"> </w:t>
      </w:r>
      <w:r w:rsidR="002D349D" w:rsidRPr="000F6D6A">
        <w:rPr>
          <w:rFonts w:ascii="Times New Roman" w:eastAsiaTheme="minorEastAsia" w:hAnsi="Times New Roman" w:cs="Times New Roman"/>
          <w:lang w:val="en-ID"/>
        </w:rPr>
        <w:t>P</w:t>
      </w:r>
      <w:r w:rsidR="00025460" w:rsidRPr="000F6D6A">
        <w:rPr>
          <w:rFonts w:ascii="Times New Roman" w:eastAsiaTheme="minorEastAsia" w:hAnsi="Times New Roman" w:cs="Times New Roman"/>
          <w:lang w:val="en-ID"/>
        </w:rPr>
        <w:t xml:space="preserve">engukuran </w:t>
      </w:r>
      <w:r w:rsidR="00025460" w:rsidRPr="000F6D6A">
        <w:rPr>
          <w:rFonts w:ascii="Times New Roman" w:eastAsiaTheme="minorEastAsia" w:hAnsi="Times New Roman" w:cs="Times New Roman"/>
          <w:i/>
          <w:iCs/>
          <w:lang w:val="en-ID"/>
        </w:rPr>
        <w:t xml:space="preserve">Internal Corporate Governance Strength </w:t>
      </w:r>
      <w:r w:rsidR="002D349D" w:rsidRPr="000F6D6A">
        <w:rPr>
          <w:rFonts w:ascii="Times New Roman" w:eastAsiaTheme="minorEastAsia" w:hAnsi="Times New Roman" w:cs="Times New Roman"/>
          <w:lang w:val="en-ID"/>
        </w:rPr>
        <w:t>didasarkan pada penelitian</w:t>
      </w:r>
      <w:r w:rsidR="002D6E73" w:rsidRPr="000F6D6A">
        <w:rPr>
          <w:rFonts w:ascii="Times New Roman" w:eastAsiaTheme="minorEastAsia" w:hAnsi="Times New Roman" w:cs="Times New Roman"/>
          <w:lang w:val="en-ID"/>
        </w:rPr>
        <w:t xml:space="preserve"> </w:t>
      </w:r>
      <w:r w:rsidR="002D6E73">
        <w:rPr>
          <w:rFonts w:ascii="Times New Roman" w:eastAsiaTheme="minorEastAsia" w:hAnsi="Times New Roman" w:cs="Times New Roman"/>
        </w:rPr>
        <w:fldChar w:fldCharType="begin" w:fldLock="1"/>
      </w:r>
      <w:r w:rsidR="00CC0F15" w:rsidRPr="000F6D6A">
        <w:rPr>
          <w:rFonts w:ascii="Times New Roman" w:eastAsiaTheme="minorEastAsia" w:hAnsi="Times New Roman" w:cs="Times New Roman"/>
          <w:lang w:val="en-ID"/>
        </w:rPr>
        <w:instrText>ADDIN CSL_CITATION {"citationItems":[{"id":"ITEM-1","itemData":{"DOI":"10.1002/sd.2068","ISSN":"10991719","abstract":"This paper explores the strength of internal corporate governance as a determining factor in a firm's addressing the sustainable development goals (SDGs) proposed by the United Nations. Using a European sample of analysis from 2016 to 2017, the paper examines CEO independence, board composition and board attendance as internal corporate governance factors that affect a firm's commitment to sustainable development. By employing several regression analyses, the evidence supports the assertion that greater corporate governance strength, from an internal perspective, increases the propensity to report SDGs in firms' sustainability reports. In addition, results confirm that CEO non-duality and board independence act individually as determinants of a firm's contribution to the 2030 Agenda.","author":[{"dropping-particle":"","family":"Martínez-Ferrero","given":"Jennifer","non-dropping-particle":"","parse-names":false,"suffix":""},{"dropping-particle":"","family":"García-Meca","given":"Emma","non-dropping-particle":"","parse-names":false,"suffix":""}],"container-title":"Sustainable Development (Wiley)","id":"ITEM-1","issue":"5","issued":{"date-parts":[["2020"]]},"page":"1189-1198","title":"Internal corporate governance strength as a mechanism for achieving sustainable development goals","type":"article-journal","volume":"28"},"uris":["http://www.mendeley.com/documents/?uuid=e718caf6-ca51-40ef-b0ec-e9ffe32b84b3"]}],"mendeley":{"formattedCitation":"(Martínez-Ferrero &amp; García-Meca, 2020)","manualFormatting":"Ferrero &amp; Meca., (2020)","plainTextFormattedCitation":"(Martínez-Ferrero &amp; García-Meca, 2020)","previouslyFormattedCitation":"(Martínez-Ferrero &amp; García-Meca, 2020)"},"properties":{"noteIndex":0},"schema":"https://github.com/citation-style-language/schema/raw/master/csl-citation.json"}</w:instrText>
      </w:r>
      <w:r w:rsidR="002D6E73">
        <w:rPr>
          <w:rFonts w:ascii="Times New Roman" w:eastAsiaTheme="minorEastAsia" w:hAnsi="Times New Roman" w:cs="Times New Roman"/>
        </w:rPr>
        <w:fldChar w:fldCharType="separate"/>
      </w:r>
      <w:r w:rsidR="002D6E73" w:rsidRPr="000F6D6A">
        <w:rPr>
          <w:rFonts w:ascii="Times New Roman" w:eastAsiaTheme="minorEastAsia" w:hAnsi="Times New Roman" w:cs="Times New Roman"/>
          <w:noProof/>
          <w:lang w:val="en-ID"/>
        </w:rPr>
        <w:t>Ferrero &amp; Meca</w:t>
      </w:r>
      <w:r w:rsidR="00776BBF" w:rsidRPr="000F6D6A">
        <w:rPr>
          <w:rFonts w:ascii="Times New Roman" w:eastAsiaTheme="minorEastAsia" w:hAnsi="Times New Roman" w:cs="Times New Roman"/>
          <w:noProof/>
          <w:lang w:val="en-ID"/>
        </w:rPr>
        <w:t>.</w:t>
      </w:r>
      <w:r w:rsidR="002D6E73" w:rsidRPr="000F6D6A">
        <w:rPr>
          <w:rFonts w:ascii="Times New Roman" w:eastAsiaTheme="minorEastAsia" w:hAnsi="Times New Roman" w:cs="Times New Roman"/>
          <w:noProof/>
          <w:lang w:val="en-ID"/>
        </w:rPr>
        <w:t xml:space="preserve">, </w:t>
      </w:r>
      <w:r w:rsidR="00776BBF" w:rsidRPr="000F6D6A">
        <w:rPr>
          <w:rFonts w:ascii="Times New Roman" w:eastAsiaTheme="minorEastAsia" w:hAnsi="Times New Roman" w:cs="Times New Roman"/>
          <w:noProof/>
          <w:lang w:val="en-ID"/>
        </w:rPr>
        <w:t>(</w:t>
      </w:r>
      <w:r w:rsidR="002D6E73" w:rsidRPr="000F6D6A">
        <w:rPr>
          <w:rFonts w:ascii="Times New Roman" w:eastAsiaTheme="minorEastAsia" w:hAnsi="Times New Roman" w:cs="Times New Roman"/>
          <w:noProof/>
          <w:lang w:val="en-ID"/>
        </w:rPr>
        <w:t>2020)</w:t>
      </w:r>
      <w:r w:rsidR="002D6E73">
        <w:rPr>
          <w:rFonts w:ascii="Times New Roman" w:eastAsiaTheme="minorEastAsia" w:hAnsi="Times New Roman" w:cs="Times New Roman"/>
        </w:rPr>
        <w:fldChar w:fldCharType="end"/>
      </w:r>
      <w:r w:rsidR="00D11E19" w:rsidRPr="000F6D6A">
        <w:rPr>
          <w:rFonts w:ascii="Times New Roman" w:eastAsiaTheme="minorEastAsia" w:hAnsi="Times New Roman" w:cs="Times New Roman"/>
          <w:lang w:val="en-ID"/>
        </w:rPr>
        <w:t xml:space="preserve">; </w:t>
      </w:r>
      <w:r w:rsidR="00D11E19">
        <w:rPr>
          <w:rFonts w:ascii="Times New Roman" w:eastAsiaTheme="minorEastAsia" w:hAnsi="Times New Roman" w:cs="Times New Roman"/>
          <w:lang w:val="sv-SE"/>
        </w:rPr>
        <w:fldChar w:fldCharType="begin" w:fldLock="1"/>
      </w:r>
      <w:r w:rsidR="00651886">
        <w:rPr>
          <w:rFonts w:ascii="Times New Roman" w:eastAsiaTheme="minorEastAsia" w:hAnsi="Times New Roman" w:cs="Times New Roman"/>
          <w:lang w:val="en-ID"/>
        </w:rPr>
        <w:instrText>ADDIN CSL_CITATION {"citationItems":[{"id":"ITEM-1","itemData":{"DOI":"10.35143/jakb.v16i2.5931","ISSN":"2085-0751","abstract":"Penelitian ini menguji implementasi green accounting dan internal corporate governance strength terhadap sustainable development, dengan corporate social responsibility sebagai variabel moderasi. Populasi dalam penelitian ini adalah perusahaan textile dan garmen yang terdaftar di Bursa Efek Indonesia periode 2019-2021. Sampel penelitian yaitu 60 perusahaan textile dan garmen di Indoensia. Implementasi green accounting memasukkan unsur biaya lingkungan dalam pelaporan keuangan perusahaan yang sesuai dengan konsep sustainable development yaitu mengintegrasikan pertimbangan lingkungan, sosial dan ekonomi ke dalam strategi pembangunan untuk menjamin keutuhan lingkungan, keselamatan, efisiensi, kesejahteraan dan kualitas hidup generasi sekarang dan mendatang. Internal corporate governance strength atau tata kelola perusahaan memiliki empat prinsip yaitu transparansi, akuntabilitas, tanggung jawab dan keadilan operasional perusahaan yang dapat memenuhi kebutuhan sustainable development suatu perusahaan. Adannya Corporate Social Responsibility (CSR) membentuk komitmen perusahaan untuk berkontribusi dalam pengembangan ekonomi yang berbasis sustainable development. Analisis data yang digunakan yaitu Persial Least Square (PLS). Hasil penelitian ini menyatakan implementasi green accounting, internal corporate governance strength, berpengaruh terhadap sustainable development. Implementasi green accounting yang di moderasi oleh CSR berpengaruh terhadap sustainable development. sementara internal corporate governance strength yang di moderasi oleh CSR tidak berpengaruh terhadap sustainable development, dikarenakan internal corporate governance strength memiliki peran tersendiri untuk menunjang keberlanjutan perusahaan. Kata kunci: Sustainable Development, Implementasi Green Accounting, Internal Corporate Governance Strength, Corporate Social Responsibility","author":[{"dropping-particle":"","family":"Wiguna","given":"Meilda","non-dropping-particle":"","parse-names":false,"suffix":""},{"dropping-particle":"","family":"Hardi","given":"","non-dropping-particle":"","parse-names":false,"suffix":""},{"dropping-particle":"","family":"Eka Hariyani","given":"","non-dropping-particle":"","parse-names":false,"suffix":""},{"dropping-particle":"","family":"Devi Safitri","given":"","non-dropping-particle":"","parse-names":false,"suffix":""}],"container-title":"Jurnal Akuntansi Keuangan dan Bisnis","id":"ITEM-1","issue":"2","issued":{"date-parts":[["2023"]]},"page":"383-391","title":"Implementasi Green Accounting Dan Internal Corporate Governance Strength, Terhadap Sustainable Development: Csr Sebagai Variabel Moderasi","type":"article-journal","volume":"16"},"uris":["http://www.mendeley.com/documents/?uuid=d6366def-33f8-4a44-94fa-129ea2ccabe2"]}],"mendeley":{"formattedCitation":"(Wiguna, Hardi, et al., 2023)","manualFormatting":"Wiguna et al., (2023)","plainTextFormattedCitation":"(Wiguna, Hardi, et al., 2023)","previouslyFormattedCitation":"(Wiguna, Hardi, et al., 2023)"},"properties":{"noteIndex":0},"schema":"https://github.com/citation-style-language/schema/raw/master/csl-citation.json"}</w:instrText>
      </w:r>
      <w:r w:rsidR="00D11E19">
        <w:rPr>
          <w:rFonts w:ascii="Times New Roman" w:eastAsiaTheme="minorEastAsia" w:hAnsi="Times New Roman" w:cs="Times New Roman"/>
          <w:lang w:val="sv-SE"/>
        </w:rPr>
        <w:fldChar w:fldCharType="separate"/>
      </w:r>
      <w:r w:rsidR="00D11E19" w:rsidRPr="00D11E19">
        <w:rPr>
          <w:rFonts w:ascii="Times New Roman" w:eastAsiaTheme="minorEastAsia" w:hAnsi="Times New Roman" w:cs="Times New Roman"/>
          <w:noProof/>
          <w:lang w:val="sv-SE"/>
        </w:rPr>
        <w:t xml:space="preserve">Wiguna </w:t>
      </w:r>
      <w:r w:rsidR="00D936FE" w:rsidRPr="00D936FE">
        <w:rPr>
          <w:rFonts w:ascii="Times New Roman" w:eastAsiaTheme="minorEastAsia" w:hAnsi="Times New Roman" w:cs="Times New Roman"/>
          <w:i/>
          <w:iCs/>
          <w:noProof/>
          <w:lang w:val="sv-SE"/>
        </w:rPr>
        <w:t>et al</w:t>
      </w:r>
      <w:r w:rsidR="00D11E19" w:rsidRPr="00D11E19">
        <w:rPr>
          <w:rFonts w:ascii="Times New Roman" w:eastAsiaTheme="minorEastAsia" w:hAnsi="Times New Roman" w:cs="Times New Roman"/>
          <w:i/>
          <w:iCs/>
          <w:noProof/>
          <w:lang w:val="sv-SE"/>
        </w:rPr>
        <w:t>.,</w:t>
      </w:r>
      <w:r w:rsidR="00D11E19" w:rsidRPr="00D11E19">
        <w:rPr>
          <w:rFonts w:ascii="Times New Roman" w:eastAsiaTheme="minorEastAsia" w:hAnsi="Times New Roman" w:cs="Times New Roman"/>
          <w:noProof/>
          <w:lang w:val="sv-SE"/>
        </w:rPr>
        <w:t xml:space="preserve"> </w:t>
      </w:r>
      <w:r w:rsidR="00D11E19">
        <w:rPr>
          <w:rFonts w:ascii="Times New Roman" w:eastAsiaTheme="minorEastAsia" w:hAnsi="Times New Roman" w:cs="Times New Roman"/>
          <w:noProof/>
          <w:lang w:val="sv-SE"/>
        </w:rPr>
        <w:t>(</w:t>
      </w:r>
      <w:r w:rsidR="00D11E19" w:rsidRPr="00D11E19">
        <w:rPr>
          <w:rFonts w:ascii="Times New Roman" w:eastAsiaTheme="minorEastAsia" w:hAnsi="Times New Roman" w:cs="Times New Roman"/>
          <w:noProof/>
          <w:lang w:val="sv-SE"/>
        </w:rPr>
        <w:t>2023)</w:t>
      </w:r>
      <w:r w:rsidR="00D11E19">
        <w:rPr>
          <w:rFonts w:ascii="Times New Roman" w:eastAsiaTheme="minorEastAsia" w:hAnsi="Times New Roman" w:cs="Times New Roman"/>
          <w:lang w:val="sv-SE"/>
        </w:rPr>
        <w:fldChar w:fldCharType="end"/>
      </w:r>
      <w:r w:rsidR="00D11E19">
        <w:rPr>
          <w:rFonts w:ascii="Times New Roman" w:eastAsiaTheme="minorEastAsia" w:hAnsi="Times New Roman" w:cs="Times New Roman"/>
          <w:lang w:val="sv-SE"/>
        </w:rPr>
        <w:t xml:space="preserve"> </w:t>
      </w:r>
      <w:r w:rsidR="002D349D" w:rsidRPr="006006D4">
        <w:rPr>
          <w:rFonts w:ascii="Times New Roman" w:eastAsiaTheme="minorEastAsia" w:hAnsi="Times New Roman" w:cs="Times New Roman"/>
          <w:lang w:val="sv-SE"/>
        </w:rPr>
        <w:t xml:space="preserve">dengan </w:t>
      </w:r>
      <w:r w:rsidR="00025460" w:rsidRPr="006006D4">
        <w:rPr>
          <w:rFonts w:ascii="Times New Roman" w:eastAsiaTheme="minorEastAsia" w:hAnsi="Times New Roman" w:cs="Times New Roman"/>
          <w:lang w:val="sv-SE"/>
        </w:rPr>
        <w:t>menggunakan agregasi komposisi, jumlah komisaris independen (</w:t>
      </w:r>
      <w:r w:rsidR="00025460" w:rsidRPr="006006D4">
        <w:rPr>
          <w:rFonts w:ascii="Times New Roman" w:eastAsiaTheme="minorEastAsia" w:hAnsi="Times New Roman" w:cs="Times New Roman"/>
          <w:i/>
          <w:iCs/>
          <w:lang w:val="sv-SE"/>
        </w:rPr>
        <w:t>board independence)</w:t>
      </w:r>
      <w:r w:rsidR="00025460" w:rsidRPr="006006D4">
        <w:rPr>
          <w:rFonts w:ascii="Times New Roman" w:eastAsiaTheme="minorEastAsia" w:hAnsi="Times New Roman" w:cs="Times New Roman"/>
          <w:lang w:val="sv-SE"/>
        </w:rPr>
        <w:t xml:space="preserve">, direktur utama </w:t>
      </w:r>
      <w:r w:rsidR="00025460" w:rsidRPr="006006D4">
        <w:rPr>
          <w:rFonts w:ascii="Times New Roman" w:eastAsiaTheme="minorEastAsia" w:hAnsi="Times New Roman" w:cs="Times New Roman"/>
          <w:i/>
          <w:iCs/>
          <w:lang w:val="sv-SE"/>
        </w:rPr>
        <w:t>(CEO</w:t>
      </w:r>
      <w:r w:rsidR="005827A9" w:rsidRPr="006006D4">
        <w:rPr>
          <w:rFonts w:ascii="Times New Roman" w:eastAsiaTheme="minorEastAsia" w:hAnsi="Times New Roman" w:cs="Times New Roman"/>
          <w:i/>
          <w:iCs/>
          <w:lang w:val="sv-SE"/>
        </w:rPr>
        <w:t xml:space="preserve"> </w:t>
      </w:r>
      <w:r w:rsidR="00025460" w:rsidRPr="006006D4">
        <w:rPr>
          <w:rFonts w:ascii="Times New Roman" w:eastAsiaTheme="minorEastAsia" w:hAnsi="Times New Roman" w:cs="Times New Roman"/>
          <w:i/>
          <w:iCs/>
          <w:lang w:val="sv-SE"/>
        </w:rPr>
        <w:t xml:space="preserve">independence), </w:t>
      </w:r>
      <w:r w:rsidR="00025460" w:rsidRPr="006006D4">
        <w:rPr>
          <w:rFonts w:ascii="Times New Roman" w:eastAsiaTheme="minorEastAsia" w:hAnsi="Times New Roman" w:cs="Times New Roman"/>
          <w:lang w:val="sv-SE"/>
        </w:rPr>
        <w:t xml:space="preserve">dan frekuensi rapat dewan </w:t>
      </w:r>
      <w:r w:rsidR="00025460" w:rsidRPr="006006D4">
        <w:rPr>
          <w:rFonts w:ascii="Times New Roman" w:eastAsiaTheme="minorEastAsia" w:hAnsi="Times New Roman" w:cs="Times New Roman"/>
          <w:i/>
          <w:iCs/>
          <w:lang w:val="sv-SE"/>
        </w:rPr>
        <w:t xml:space="preserve">(board meeting). </w:t>
      </w:r>
    </w:p>
    <w:p w14:paraId="0788BF7C" w14:textId="39195288" w:rsidR="00624CAB" w:rsidRPr="00624CAB" w:rsidRDefault="00624CAB" w:rsidP="00435350">
      <w:pPr>
        <w:pStyle w:val="ListParagraph"/>
        <w:widowControl w:val="0"/>
        <w:numPr>
          <w:ilvl w:val="0"/>
          <w:numId w:val="8"/>
        </w:numPr>
        <w:spacing w:after="0" w:line="480" w:lineRule="auto"/>
        <w:ind w:left="426"/>
        <w:jc w:val="both"/>
        <w:rPr>
          <w:rFonts w:ascii="Times New Roman" w:eastAsiaTheme="minorEastAsia" w:hAnsi="Times New Roman" w:cs="Times New Roman"/>
          <w:iCs/>
          <w:lang w:val="sv-SE"/>
        </w:rPr>
      </w:pPr>
      <w:r>
        <w:rPr>
          <w:rFonts w:ascii="Times New Roman" w:eastAsiaTheme="minorEastAsia" w:hAnsi="Times New Roman" w:cs="Times New Roman"/>
          <w:iCs/>
          <w:lang w:val="sv-SE"/>
        </w:rPr>
        <w:t>Komisaris independen, diukur dari perbandingan antara jumlah komisaris independen dengan total dewan komisaris dalam perusahaan.</w:t>
      </w:r>
    </w:p>
    <w:p w14:paraId="6667EAFF" w14:textId="03B6668C" w:rsidR="00F53EB0" w:rsidRPr="00435350" w:rsidRDefault="008850FF" w:rsidP="00435350">
      <w:pPr>
        <w:pStyle w:val="ListParagraph"/>
        <w:widowControl w:val="0"/>
        <w:numPr>
          <w:ilvl w:val="0"/>
          <w:numId w:val="8"/>
        </w:numPr>
        <w:spacing w:after="0" w:line="480" w:lineRule="auto"/>
        <w:ind w:left="426"/>
        <w:jc w:val="both"/>
        <w:rPr>
          <w:rFonts w:ascii="Times New Roman" w:eastAsiaTheme="minorEastAsia" w:hAnsi="Times New Roman" w:cs="Times New Roman"/>
          <w:iCs/>
          <w:lang w:val="sv-SE"/>
        </w:rPr>
      </w:pPr>
      <w:r w:rsidRPr="00435350">
        <w:rPr>
          <w:rFonts w:ascii="Times New Roman" w:eastAsiaTheme="minorEastAsia" w:hAnsi="Times New Roman" w:cs="Times New Roman"/>
          <w:lang w:val="sv-SE"/>
        </w:rPr>
        <w:t xml:space="preserve">Direktur Utama (CEO </w:t>
      </w:r>
      <w:r w:rsidRPr="00435350">
        <w:rPr>
          <w:rFonts w:ascii="Times New Roman" w:eastAsiaTheme="minorEastAsia" w:hAnsi="Times New Roman" w:cs="Times New Roman"/>
          <w:i/>
          <w:iCs/>
          <w:lang w:val="sv-SE"/>
        </w:rPr>
        <w:t>independence</w:t>
      </w:r>
      <w:r w:rsidRPr="00435350">
        <w:rPr>
          <w:rFonts w:ascii="Times New Roman" w:eastAsiaTheme="minorEastAsia" w:hAnsi="Times New Roman" w:cs="Times New Roman"/>
          <w:lang w:val="sv-SE"/>
        </w:rPr>
        <w:t>)</w:t>
      </w:r>
      <w:r w:rsidR="002279DA" w:rsidRPr="00435350">
        <w:rPr>
          <w:rFonts w:ascii="Times New Roman" w:eastAsiaTheme="minorEastAsia" w:hAnsi="Times New Roman" w:cs="Times New Roman"/>
          <w:lang w:val="sv-SE"/>
        </w:rPr>
        <w:t>, d</w:t>
      </w:r>
      <w:r w:rsidRPr="00435350">
        <w:rPr>
          <w:rFonts w:ascii="Times New Roman" w:eastAsiaTheme="minorEastAsia" w:hAnsi="Times New Roman" w:cs="Times New Roman"/>
          <w:lang w:val="sv-SE"/>
        </w:rPr>
        <w:t>iberikan skor 1 jika di direktur utama yang tidak rangkap jabatan, sedangkan 0</w:t>
      </w:r>
      <w:r w:rsidR="002279DA" w:rsidRPr="00435350">
        <w:rPr>
          <w:rFonts w:ascii="Times New Roman" w:eastAsiaTheme="minorEastAsia" w:hAnsi="Times New Roman" w:cs="Times New Roman"/>
          <w:lang w:val="sv-SE"/>
        </w:rPr>
        <w:t xml:space="preserve"> </w:t>
      </w:r>
      <w:r w:rsidRPr="00435350">
        <w:rPr>
          <w:rFonts w:ascii="Times New Roman" w:eastAsiaTheme="minorEastAsia" w:hAnsi="Times New Roman" w:cs="Times New Roman"/>
          <w:lang w:val="sv-SE"/>
        </w:rPr>
        <w:t>untuk direksi utama yang rangkap jabatan.</w:t>
      </w:r>
    </w:p>
    <w:p w14:paraId="7E98551A" w14:textId="77777777" w:rsidR="00F53EB0" w:rsidRPr="006006D4" w:rsidRDefault="008850FF" w:rsidP="00EF2404">
      <w:pPr>
        <w:pStyle w:val="ListParagraph"/>
        <w:widowControl w:val="0"/>
        <w:numPr>
          <w:ilvl w:val="0"/>
          <w:numId w:val="8"/>
        </w:numPr>
        <w:spacing w:after="0" w:line="480" w:lineRule="auto"/>
        <w:ind w:left="426"/>
        <w:jc w:val="both"/>
        <w:rPr>
          <w:rFonts w:ascii="Times New Roman" w:eastAsiaTheme="minorEastAsia" w:hAnsi="Times New Roman" w:cs="Times New Roman"/>
          <w:iCs/>
          <w:lang w:val="sv-SE"/>
        </w:rPr>
      </w:pPr>
      <w:r w:rsidRPr="006006D4">
        <w:rPr>
          <w:rFonts w:ascii="Times New Roman" w:eastAsiaTheme="minorEastAsia" w:hAnsi="Times New Roman" w:cs="Times New Roman"/>
          <w:lang w:val="sv-SE"/>
        </w:rPr>
        <w:t>Frekuensi rapat dewan (board meeting)</w:t>
      </w:r>
      <w:r w:rsidR="002279DA" w:rsidRPr="006006D4">
        <w:rPr>
          <w:rFonts w:ascii="Times New Roman" w:eastAsiaTheme="minorEastAsia" w:hAnsi="Times New Roman" w:cs="Times New Roman"/>
          <w:lang w:val="sv-SE"/>
        </w:rPr>
        <w:t>, d</w:t>
      </w:r>
      <w:r w:rsidRPr="006006D4">
        <w:rPr>
          <w:rFonts w:ascii="Times New Roman" w:eastAsiaTheme="minorEastAsia" w:hAnsi="Times New Roman" w:cs="Times New Roman"/>
          <w:lang w:val="sv-SE"/>
        </w:rPr>
        <w:t>iukur dari jumlah rapat dewan direksi per tahun</w:t>
      </w:r>
      <w:r w:rsidR="002279DA" w:rsidRPr="006006D4">
        <w:rPr>
          <w:rFonts w:ascii="Times New Roman" w:eastAsiaTheme="minorEastAsia" w:hAnsi="Times New Roman" w:cs="Times New Roman"/>
          <w:lang w:val="sv-SE"/>
        </w:rPr>
        <w:t>.</w:t>
      </w:r>
    </w:p>
    <w:p w14:paraId="46A5901C" w14:textId="1A3259DD" w:rsidR="00451D89" w:rsidRPr="00F63E07" w:rsidRDefault="00B832DA" w:rsidP="00F63E07">
      <w:pPr>
        <w:widowControl w:val="0"/>
        <w:spacing w:after="0" w:line="480" w:lineRule="auto"/>
        <w:jc w:val="both"/>
        <w:rPr>
          <w:rFonts w:ascii="Times New Roman" w:eastAsiaTheme="minorEastAsia" w:hAnsi="Times New Roman" w:cs="Times New Roman"/>
          <w:iCs/>
        </w:rPr>
      </w:pPr>
      <w:r w:rsidRPr="00F53EB0">
        <w:rPr>
          <w:rFonts w:ascii="Times New Roman" w:eastAsiaTheme="minorEastAsia" w:hAnsi="Times New Roman" w:cs="Times New Roman"/>
        </w:rPr>
        <w:t>Kemudia</w:t>
      </w:r>
      <w:r w:rsidR="005C082D" w:rsidRPr="00F53EB0">
        <w:rPr>
          <w:rFonts w:ascii="Times New Roman" w:eastAsiaTheme="minorEastAsia" w:hAnsi="Times New Roman" w:cs="Times New Roman"/>
        </w:rPr>
        <w:t xml:space="preserve">n ketiga komponen tersebut digabungkan untuk membentuk indeks </w:t>
      </w:r>
      <w:r w:rsidR="00F7709A" w:rsidRPr="00F53EB0">
        <w:rPr>
          <w:rFonts w:ascii="Times New Roman" w:eastAsiaTheme="minorEastAsia" w:hAnsi="Times New Roman" w:cs="Times New Roman"/>
          <w:i/>
          <w:iCs/>
        </w:rPr>
        <w:t>Internal Corporate Governance Strength</w:t>
      </w:r>
      <w:r w:rsidR="00F7709A" w:rsidRPr="00F53EB0">
        <w:rPr>
          <w:rFonts w:ascii="Times New Roman" w:eastAsiaTheme="minorEastAsia" w:hAnsi="Times New Roman" w:cs="Times New Roman"/>
        </w:rPr>
        <w:t>, dengan rumus sebagai berikut:</w:t>
      </w:r>
    </w:p>
    <w:p w14:paraId="60142F28" w14:textId="7FD3E2C7" w:rsidR="00F7709A" w:rsidRPr="008A2666" w:rsidRDefault="008A2666" w:rsidP="00CF1515">
      <w:pPr>
        <w:widowControl w:val="0"/>
        <w:tabs>
          <w:tab w:val="right" w:leader="dot" w:pos="7938"/>
        </w:tabs>
        <w:spacing w:line="480" w:lineRule="auto"/>
        <w:rPr>
          <w:rFonts w:ascii="Times New Roman" w:eastAsiaTheme="minorEastAsia" w:hAnsi="Times New Roman" w:cs="Times New Roman"/>
          <w:i/>
          <w:iCs/>
        </w:rPr>
      </w:pPr>
      <m:oMath>
        <m:r>
          <w:rPr>
            <w:rFonts w:ascii="Cambria Math" w:eastAsiaTheme="minorEastAsia" w:hAnsi="Cambria Math" w:cs="Times New Roman"/>
          </w:rPr>
          <m:t xml:space="preserve">Index ICGS= </m:t>
        </m:r>
        <m:f>
          <m:fPr>
            <m:ctrlPr>
              <w:rPr>
                <w:rFonts w:ascii="Cambria Math" w:eastAsiaTheme="minorEastAsia" w:hAnsi="Cambria Math" w:cs="Times New Roman"/>
                <w:i/>
                <w:iCs/>
              </w:rPr>
            </m:ctrlPr>
          </m:fPr>
          <m:num>
            <m:r>
              <w:rPr>
                <w:rFonts w:ascii="Cambria Math" w:eastAsiaTheme="minorEastAsia" w:hAnsi="Cambria Math" w:cs="Times New Roman"/>
              </w:rPr>
              <m:t>Kln+CEO In+BM</m:t>
            </m:r>
          </m:num>
          <m:den>
            <m:r>
              <w:rPr>
                <w:rFonts w:ascii="Cambria Math" w:eastAsiaTheme="minorEastAsia" w:hAnsi="Cambria Math" w:cs="Times New Roman"/>
              </w:rPr>
              <m:t>3</m:t>
            </m:r>
          </m:den>
        </m:f>
      </m:oMath>
      <w:r w:rsidR="00CF1515">
        <w:rPr>
          <w:rFonts w:ascii="Times New Roman" w:eastAsiaTheme="minorEastAsia" w:hAnsi="Times New Roman" w:cs="Times New Roman"/>
          <w:i/>
          <w:iCs/>
        </w:rPr>
        <w:tab/>
      </w:r>
      <w:r w:rsidR="00CF1515" w:rsidRPr="00CF1515">
        <w:rPr>
          <w:rFonts w:ascii="Times New Roman" w:eastAsiaTheme="minorEastAsia" w:hAnsi="Times New Roman" w:cs="Times New Roman"/>
        </w:rPr>
        <w:t>3.</w:t>
      </w:r>
      <w:r w:rsidR="008F100A">
        <w:rPr>
          <w:rFonts w:ascii="Times New Roman" w:eastAsiaTheme="minorEastAsia" w:hAnsi="Times New Roman" w:cs="Times New Roman"/>
        </w:rPr>
        <w:t>4</w:t>
      </w:r>
    </w:p>
    <w:p w14:paraId="003DD0F5" w14:textId="77777777" w:rsidR="00CF1515" w:rsidRDefault="00CF1515" w:rsidP="00EF2404">
      <w:pPr>
        <w:widowControl w:val="0"/>
        <w:tabs>
          <w:tab w:val="left" w:pos="4044"/>
        </w:tabs>
        <w:spacing w:after="0" w:line="480" w:lineRule="auto"/>
        <w:jc w:val="both"/>
        <w:rPr>
          <w:rFonts w:ascii="Times New Roman" w:eastAsiaTheme="minorEastAsia" w:hAnsi="Times New Roman" w:cs="Times New Roman"/>
        </w:rPr>
      </w:pPr>
    </w:p>
    <w:p w14:paraId="2E33F07C" w14:textId="23DD6A25" w:rsidR="00B8686C" w:rsidRDefault="00C04479" w:rsidP="00EF2404">
      <w:pPr>
        <w:widowControl w:val="0"/>
        <w:tabs>
          <w:tab w:val="left" w:pos="4044"/>
        </w:tabs>
        <w:spacing w:after="0" w:line="480" w:lineRule="auto"/>
        <w:jc w:val="both"/>
        <w:rPr>
          <w:rFonts w:ascii="Times New Roman" w:eastAsiaTheme="minorEastAsia" w:hAnsi="Times New Roman" w:cs="Times New Roman"/>
        </w:rPr>
      </w:pPr>
      <w:r w:rsidRPr="001B6784">
        <w:rPr>
          <w:rFonts w:ascii="Times New Roman" w:eastAsiaTheme="minorEastAsia" w:hAnsi="Times New Roman" w:cs="Times New Roman"/>
        </w:rPr>
        <w:t>Keterangan :</w:t>
      </w:r>
    </w:p>
    <w:p w14:paraId="78867A9C" w14:textId="0E20051F" w:rsidR="00DE4DA2" w:rsidRDefault="00C04479" w:rsidP="00EF2404">
      <w:pPr>
        <w:widowControl w:val="0"/>
        <w:tabs>
          <w:tab w:val="left" w:pos="1418"/>
        </w:tabs>
        <w:spacing w:after="0" w:line="480" w:lineRule="auto"/>
        <w:jc w:val="both"/>
        <w:rPr>
          <w:rFonts w:ascii="Times New Roman" w:eastAsiaTheme="minorEastAsia" w:hAnsi="Times New Roman" w:cs="Times New Roman"/>
        </w:rPr>
      </w:pPr>
      <w:r w:rsidRPr="001B6784">
        <w:rPr>
          <w:rFonts w:ascii="Times New Roman" w:eastAsiaTheme="minorEastAsia" w:hAnsi="Times New Roman" w:cs="Times New Roman"/>
        </w:rPr>
        <w:t>Kln</w:t>
      </w:r>
      <w:r w:rsidR="008046FF">
        <w:rPr>
          <w:rFonts w:ascii="Times New Roman" w:eastAsiaTheme="minorEastAsia" w:hAnsi="Times New Roman" w:cs="Times New Roman"/>
        </w:rPr>
        <w:tab/>
      </w:r>
      <w:r w:rsidR="006B76C0">
        <w:rPr>
          <w:rFonts w:ascii="Times New Roman" w:eastAsiaTheme="minorEastAsia" w:hAnsi="Times New Roman" w:cs="Times New Roman"/>
        </w:rPr>
        <w:t>:</w:t>
      </w:r>
      <w:r w:rsidR="00DE4DA2">
        <w:rPr>
          <w:rFonts w:ascii="Times New Roman" w:eastAsiaTheme="minorEastAsia" w:hAnsi="Times New Roman" w:cs="Times New Roman"/>
        </w:rPr>
        <w:t xml:space="preserve"> </w:t>
      </w:r>
      <w:r w:rsidRPr="001B6784">
        <w:rPr>
          <w:rFonts w:ascii="Times New Roman" w:eastAsiaTheme="minorEastAsia" w:hAnsi="Times New Roman" w:cs="Times New Roman"/>
        </w:rPr>
        <w:t>Jumlah Komisaris Independen (</w:t>
      </w:r>
      <w:r w:rsidRPr="00DE4DA2">
        <w:rPr>
          <w:rFonts w:ascii="Times New Roman" w:eastAsiaTheme="minorEastAsia" w:hAnsi="Times New Roman" w:cs="Times New Roman"/>
          <w:i/>
          <w:iCs/>
        </w:rPr>
        <w:t>board independence</w:t>
      </w:r>
      <w:r w:rsidRPr="001B6784">
        <w:rPr>
          <w:rFonts w:ascii="Times New Roman" w:eastAsiaTheme="minorEastAsia" w:hAnsi="Times New Roman" w:cs="Times New Roman"/>
        </w:rPr>
        <w:t>)</w:t>
      </w:r>
    </w:p>
    <w:p w14:paraId="40BEE2CD" w14:textId="1BA2177D" w:rsidR="00DE4DA2" w:rsidRPr="00A047C4" w:rsidRDefault="00C04479" w:rsidP="00EF2404">
      <w:pPr>
        <w:widowControl w:val="0"/>
        <w:tabs>
          <w:tab w:val="left" w:pos="1418"/>
        </w:tabs>
        <w:spacing w:after="0" w:line="480" w:lineRule="auto"/>
        <w:jc w:val="both"/>
        <w:rPr>
          <w:rFonts w:ascii="Times New Roman" w:eastAsiaTheme="minorEastAsia" w:hAnsi="Times New Roman" w:cs="Times New Roman"/>
        </w:rPr>
      </w:pPr>
      <w:r w:rsidRPr="00A047C4">
        <w:rPr>
          <w:rFonts w:ascii="Times New Roman" w:eastAsiaTheme="minorEastAsia" w:hAnsi="Times New Roman" w:cs="Times New Roman"/>
        </w:rPr>
        <w:t>CEO In</w:t>
      </w:r>
      <w:r w:rsidR="00DE4DA2" w:rsidRPr="00A047C4">
        <w:rPr>
          <w:rFonts w:ascii="Times New Roman" w:eastAsiaTheme="minorEastAsia" w:hAnsi="Times New Roman" w:cs="Times New Roman"/>
        </w:rPr>
        <w:tab/>
      </w:r>
      <w:r w:rsidR="006B76C0">
        <w:rPr>
          <w:rFonts w:ascii="Times New Roman" w:eastAsiaTheme="minorEastAsia" w:hAnsi="Times New Roman" w:cs="Times New Roman"/>
        </w:rPr>
        <w:t>:</w:t>
      </w:r>
      <w:r w:rsidR="00DE4DA2" w:rsidRPr="00A047C4">
        <w:rPr>
          <w:rFonts w:ascii="Times New Roman" w:eastAsiaTheme="minorEastAsia" w:hAnsi="Times New Roman" w:cs="Times New Roman"/>
        </w:rPr>
        <w:t xml:space="preserve"> </w:t>
      </w:r>
      <w:r w:rsidRPr="00A047C4">
        <w:rPr>
          <w:rFonts w:ascii="Times New Roman" w:eastAsiaTheme="minorEastAsia" w:hAnsi="Times New Roman" w:cs="Times New Roman"/>
        </w:rPr>
        <w:t xml:space="preserve">Direktur Utama (CEO </w:t>
      </w:r>
      <w:r w:rsidRPr="00A047C4">
        <w:rPr>
          <w:rFonts w:ascii="Times New Roman" w:eastAsiaTheme="minorEastAsia" w:hAnsi="Times New Roman" w:cs="Times New Roman"/>
          <w:i/>
          <w:iCs/>
        </w:rPr>
        <w:t>Independence</w:t>
      </w:r>
      <w:r w:rsidRPr="00A047C4">
        <w:rPr>
          <w:rFonts w:ascii="Times New Roman" w:eastAsiaTheme="minorEastAsia" w:hAnsi="Times New Roman" w:cs="Times New Roman"/>
        </w:rPr>
        <w:t>)</w:t>
      </w:r>
    </w:p>
    <w:p w14:paraId="32AF6978" w14:textId="369FCB47" w:rsidR="00B22200" w:rsidRDefault="00C04479" w:rsidP="00EF2404">
      <w:pPr>
        <w:widowControl w:val="0"/>
        <w:tabs>
          <w:tab w:val="left" w:pos="1418"/>
        </w:tabs>
        <w:spacing w:after="0" w:line="480" w:lineRule="auto"/>
        <w:jc w:val="both"/>
        <w:rPr>
          <w:rFonts w:ascii="Times New Roman" w:eastAsiaTheme="minorEastAsia" w:hAnsi="Times New Roman" w:cs="Times New Roman"/>
        </w:rPr>
      </w:pPr>
      <w:r w:rsidRPr="001B6784">
        <w:rPr>
          <w:rFonts w:ascii="Times New Roman" w:eastAsiaTheme="minorEastAsia" w:hAnsi="Times New Roman" w:cs="Times New Roman"/>
        </w:rPr>
        <w:t>BM</w:t>
      </w:r>
      <w:r w:rsidR="00DE4DA2">
        <w:rPr>
          <w:rFonts w:ascii="Times New Roman" w:eastAsiaTheme="minorEastAsia" w:hAnsi="Times New Roman" w:cs="Times New Roman"/>
        </w:rPr>
        <w:tab/>
      </w:r>
      <w:r w:rsidR="006B76C0">
        <w:rPr>
          <w:rFonts w:ascii="Times New Roman" w:eastAsiaTheme="minorEastAsia" w:hAnsi="Times New Roman" w:cs="Times New Roman"/>
        </w:rPr>
        <w:t>:</w:t>
      </w:r>
      <w:r w:rsidR="00DE4DA2">
        <w:rPr>
          <w:rFonts w:ascii="Times New Roman" w:eastAsiaTheme="minorEastAsia" w:hAnsi="Times New Roman" w:cs="Times New Roman"/>
        </w:rPr>
        <w:t xml:space="preserve"> </w:t>
      </w:r>
      <w:r w:rsidRPr="001B6784">
        <w:rPr>
          <w:rFonts w:ascii="Times New Roman" w:eastAsiaTheme="minorEastAsia" w:hAnsi="Times New Roman" w:cs="Times New Roman"/>
        </w:rPr>
        <w:t>Frekuensi Rapat Dewan (</w:t>
      </w:r>
      <w:r w:rsidRPr="00DE4DA2">
        <w:rPr>
          <w:rFonts w:ascii="Times New Roman" w:eastAsiaTheme="minorEastAsia" w:hAnsi="Times New Roman" w:cs="Times New Roman"/>
          <w:i/>
          <w:iCs/>
        </w:rPr>
        <w:t>board meeting</w:t>
      </w:r>
      <w:r w:rsidRPr="001B6784">
        <w:rPr>
          <w:rFonts w:ascii="Times New Roman" w:eastAsiaTheme="minorEastAsia" w:hAnsi="Times New Roman" w:cs="Times New Roman"/>
        </w:rPr>
        <w:t>)</w:t>
      </w:r>
    </w:p>
    <w:p w14:paraId="0B5647A5" w14:textId="0F2DBD40" w:rsidR="005A11D8" w:rsidRPr="00A047C4" w:rsidRDefault="00121F5E" w:rsidP="00EF2404">
      <w:pPr>
        <w:pStyle w:val="Heading2"/>
        <w:keepNext w:val="0"/>
        <w:keepLines w:val="0"/>
        <w:widowControl w:val="0"/>
        <w:numPr>
          <w:ilvl w:val="0"/>
          <w:numId w:val="40"/>
        </w:numPr>
        <w:ind w:left="567" w:hanging="567"/>
      </w:pPr>
      <w:bookmarkStart w:id="44" w:name="_Toc224048296"/>
      <w:r>
        <w:t>Populasi dan Sampel</w:t>
      </w:r>
      <w:bookmarkEnd w:id="44"/>
    </w:p>
    <w:p w14:paraId="29B58443" w14:textId="355FF258" w:rsidR="00B8686C" w:rsidRPr="00AB1A81" w:rsidRDefault="003E3D7D" w:rsidP="00EF2404">
      <w:pPr>
        <w:pStyle w:val="ListParagraph"/>
        <w:widowControl w:val="0"/>
        <w:spacing w:after="0" w:line="480" w:lineRule="auto"/>
        <w:ind w:left="0" w:firstLine="567"/>
        <w:jc w:val="both"/>
        <w:rPr>
          <w:rFonts w:ascii="Times New Roman" w:hAnsi="Times New Roman" w:cs="Times New Roman"/>
          <w:color w:val="000000" w:themeColor="text1"/>
          <w:lang w:val="id-ID"/>
        </w:rPr>
      </w:pPr>
      <w:r w:rsidRPr="003E3D7D">
        <w:rPr>
          <w:rFonts w:ascii="Times New Roman" w:hAnsi="Times New Roman" w:cs="Times New Roman"/>
          <w:lang w:val="id-ID"/>
        </w:rPr>
        <w:t xml:space="preserve">Populasi dalam penelitian ini mencakup seluruh perusahaan sektor energi yang terdaftar di Bursa Efek Indonesia (BEI) </w:t>
      </w:r>
      <w:r w:rsidR="0096686B">
        <w:rPr>
          <w:rFonts w:ascii="Times New Roman" w:hAnsi="Times New Roman" w:cs="Times New Roman"/>
          <w:lang w:val="id-ID"/>
        </w:rPr>
        <w:t>tahun</w:t>
      </w:r>
      <w:r w:rsidRPr="003E3D7D">
        <w:rPr>
          <w:rFonts w:ascii="Times New Roman" w:hAnsi="Times New Roman" w:cs="Times New Roman"/>
          <w:lang w:val="id-ID"/>
        </w:rPr>
        <w:t xml:space="preserve"> 2022–2024, dengan jumlah populasi sebanyak </w:t>
      </w:r>
      <w:r w:rsidR="00766A8E">
        <w:rPr>
          <w:rFonts w:ascii="Times New Roman" w:hAnsi="Times New Roman" w:cs="Times New Roman"/>
          <w:lang w:val="id-ID"/>
        </w:rPr>
        <w:t>7</w:t>
      </w:r>
      <w:r w:rsidR="00467664">
        <w:rPr>
          <w:rFonts w:ascii="Times New Roman" w:hAnsi="Times New Roman" w:cs="Times New Roman"/>
          <w:lang w:val="id-ID"/>
        </w:rPr>
        <w:t>0</w:t>
      </w:r>
      <w:r w:rsidRPr="003E3D7D">
        <w:rPr>
          <w:rFonts w:ascii="Times New Roman" w:hAnsi="Times New Roman" w:cs="Times New Roman"/>
          <w:lang w:val="id-ID"/>
        </w:rPr>
        <w:t xml:space="preserve"> perusahaan. Pemilihan sampel dilakukan</w:t>
      </w:r>
      <w:r w:rsidR="0055635D">
        <w:rPr>
          <w:rFonts w:ascii="Times New Roman" w:hAnsi="Times New Roman" w:cs="Times New Roman"/>
          <w:lang w:val="id-ID"/>
        </w:rPr>
        <w:t xml:space="preserve"> dengan</w:t>
      </w:r>
      <w:r w:rsidRPr="003E3D7D">
        <w:rPr>
          <w:rFonts w:ascii="Times New Roman" w:hAnsi="Times New Roman" w:cs="Times New Roman"/>
          <w:lang w:val="id-ID"/>
        </w:rPr>
        <w:t xml:space="preserve"> menggunakan metode </w:t>
      </w:r>
      <w:r w:rsidRPr="0055635D">
        <w:rPr>
          <w:rFonts w:ascii="Times New Roman" w:hAnsi="Times New Roman" w:cs="Times New Roman"/>
          <w:i/>
          <w:iCs/>
          <w:lang w:val="id-ID"/>
        </w:rPr>
        <w:t>purposive sampling</w:t>
      </w:r>
      <w:r w:rsidRPr="003E3D7D">
        <w:rPr>
          <w:rFonts w:ascii="Times New Roman" w:hAnsi="Times New Roman" w:cs="Times New Roman"/>
          <w:lang w:val="id-ID"/>
        </w:rPr>
        <w:t xml:space="preserve">, yaitu </w:t>
      </w:r>
      <w:r w:rsidR="0055635D">
        <w:rPr>
          <w:rFonts w:ascii="Times New Roman" w:hAnsi="Times New Roman" w:cs="Times New Roman"/>
          <w:lang w:val="id-ID"/>
        </w:rPr>
        <w:t>metode</w:t>
      </w:r>
      <w:r w:rsidRPr="003E3D7D">
        <w:rPr>
          <w:rFonts w:ascii="Times New Roman" w:hAnsi="Times New Roman" w:cs="Times New Roman"/>
          <w:lang w:val="id-ID"/>
        </w:rPr>
        <w:t xml:space="preserve"> pengambilan sampel yang didasarkan pada pertimbangan dan kriteria tertentu</w:t>
      </w:r>
      <w:r w:rsidR="00DC3697">
        <w:rPr>
          <w:rFonts w:ascii="Times New Roman" w:hAnsi="Times New Roman" w:cs="Times New Roman"/>
          <w:lang w:val="id-ID"/>
        </w:rPr>
        <w:t xml:space="preserve">. </w:t>
      </w:r>
      <w:r w:rsidR="00295BF0" w:rsidRPr="00AB1A81">
        <w:rPr>
          <w:rFonts w:ascii="Times New Roman" w:hAnsi="Times New Roman" w:cs="Times New Roman"/>
          <w:color w:val="000000" w:themeColor="text1"/>
          <w:lang w:val="id-ID"/>
        </w:rPr>
        <w:t xml:space="preserve">Adapun </w:t>
      </w:r>
      <w:r w:rsidR="00A72F3C" w:rsidRPr="00AB1A81">
        <w:rPr>
          <w:rFonts w:ascii="Times New Roman" w:hAnsi="Times New Roman" w:cs="Times New Roman"/>
          <w:lang w:val="id-ID"/>
        </w:rPr>
        <w:t>k</w:t>
      </w:r>
      <w:r w:rsidR="001B2AE4" w:rsidRPr="00AB1A81">
        <w:rPr>
          <w:rFonts w:ascii="Times New Roman" w:hAnsi="Times New Roman" w:cs="Times New Roman"/>
          <w:lang w:val="id-ID"/>
        </w:rPr>
        <w:t>riteria sampel</w:t>
      </w:r>
      <w:r w:rsidR="00F8097F" w:rsidRPr="00AB1A81">
        <w:rPr>
          <w:rFonts w:ascii="Times New Roman" w:hAnsi="Times New Roman" w:cs="Times New Roman"/>
          <w:lang w:val="id-ID"/>
        </w:rPr>
        <w:t xml:space="preserve"> dalam </w:t>
      </w:r>
      <w:r w:rsidR="001B2AE4" w:rsidRPr="00AB1A81">
        <w:rPr>
          <w:rFonts w:ascii="Times New Roman" w:hAnsi="Times New Roman" w:cs="Times New Roman"/>
          <w:lang w:val="id-ID"/>
        </w:rPr>
        <w:t>penelitian</w:t>
      </w:r>
      <w:r w:rsidR="00A72F3C" w:rsidRPr="00AB1A81">
        <w:rPr>
          <w:rFonts w:ascii="Times New Roman" w:hAnsi="Times New Roman" w:cs="Times New Roman"/>
          <w:lang w:val="id-ID"/>
        </w:rPr>
        <w:t xml:space="preserve"> </w:t>
      </w:r>
      <w:r w:rsidR="00F7565D" w:rsidRPr="00AB1A81">
        <w:rPr>
          <w:rFonts w:ascii="Times New Roman" w:hAnsi="Times New Roman" w:cs="Times New Roman"/>
          <w:lang w:val="id-ID"/>
        </w:rPr>
        <w:t xml:space="preserve">ini </w:t>
      </w:r>
      <w:r w:rsidR="00F8097F" w:rsidRPr="00AB1A81">
        <w:rPr>
          <w:rFonts w:ascii="Times New Roman" w:hAnsi="Times New Roman" w:cs="Times New Roman"/>
          <w:lang w:val="id-ID"/>
        </w:rPr>
        <w:t xml:space="preserve">adalah </w:t>
      </w:r>
      <w:r w:rsidR="00A72F3C" w:rsidRPr="00AB1A81">
        <w:rPr>
          <w:rFonts w:ascii="Times New Roman" w:hAnsi="Times New Roman" w:cs="Times New Roman"/>
          <w:lang w:val="id-ID"/>
        </w:rPr>
        <w:t>sebagai berikut</w:t>
      </w:r>
      <w:r w:rsidR="001B2AE4" w:rsidRPr="00AB1A81">
        <w:rPr>
          <w:rFonts w:ascii="Times New Roman" w:hAnsi="Times New Roman" w:cs="Times New Roman"/>
          <w:lang w:val="id-ID"/>
        </w:rPr>
        <w:t>:</w:t>
      </w:r>
    </w:p>
    <w:p w14:paraId="55ECF1EC" w14:textId="3CF704BA" w:rsidR="006451CD" w:rsidRPr="00AF16DD" w:rsidRDefault="006451CD" w:rsidP="00EF2404">
      <w:pPr>
        <w:pStyle w:val="ListParagraph"/>
        <w:widowControl w:val="0"/>
        <w:numPr>
          <w:ilvl w:val="0"/>
          <w:numId w:val="3"/>
        </w:numPr>
        <w:spacing w:after="0" w:line="480" w:lineRule="auto"/>
        <w:ind w:left="567" w:hanging="567"/>
        <w:jc w:val="both"/>
        <w:rPr>
          <w:rFonts w:ascii="Times New Roman" w:hAnsi="Times New Roman" w:cs="Times New Roman"/>
          <w:lang w:val="id-ID"/>
        </w:rPr>
      </w:pPr>
      <w:r w:rsidRPr="006451CD">
        <w:rPr>
          <w:rFonts w:ascii="Times New Roman" w:hAnsi="Times New Roman" w:cs="Times New Roman"/>
          <w:lang w:val="id-ID"/>
        </w:rPr>
        <w:t xml:space="preserve">Perusahaan </w:t>
      </w:r>
      <w:r w:rsidR="00CB7166">
        <w:rPr>
          <w:rFonts w:ascii="Times New Roman" w:hAnsi="Times New Roman" w:cs="Times New Roman"/>
          <w:lang w:val="id-ID"/>
        </w:rPr>
        <w:t>s</w:t>
      </w:r>
      <w:r w:rsidRPr="006451CD">
        <w:rPr>
          <w:rFonts w:ascii="Times New Roman" w:hAnsi="Times New Roman" w:cs="Times New Roman"/>
          <w:lang w:val="id-ID"/>
        </w:rPr>
        <w:t xml:space="preserve">ektor </w:t>
      </w:r>
      <w:r w:rsidR="00CB7166">
        <w:rPr>
          <w:rFonts w:ascii="Times New Roman" w:hAnsi="Times New Roman" w:cs="Times New Roman"/>
          <w:lang w:val="id-ID"/>
        </w:rPr>
        <w:t>e</w:t>
      </w:r>
      <w:r w:rsidRPr="006451CD">
        <w:rPr>
          <w:rFonts w:ascii="Times New Roman" w:hAnsi="Times New Roman" w:cs="Times New Roman"/>
          <w:lang w:val="id-ID"/>
        </w:rPr>
        <w:t>nergi yang</w:t>
      </w:r>
      <w:r>
        <w:rPr>
          <w:rFonts w:ascii="Times New Roman" w:hAnsi="Times New Roman" w:cs="Times New Roman"/>
          <w:lang w:val="id-ID"/>
        </w:rPr>
        <w:t xml:space="preserve"> </w:t>
      </w:r>
      <w:r w:rsidRPr="006451CD">
        <w:rPr>
          <w:rFonts w:ascii="Times New Roman" w:hAnsi="Times New Roman" w:cs="Times New Roman"/>
          <w:lang w:val="id-ID"/>
        </w:rPr>
        <w:t>terdaftar di Bursa Efek Indonesia</w:t>
      </w:r>
      <w:r w:rsidR="00951D6B">
        <w:rPr>
          <w:rFonts w:ascii="Times New Roman" w:hAnsi="Times New Roman" w:cs="Times New Roman"/>
          <w:lang w:val="id-ID"/>
        </w:rPr>
        <w:t xml:space="preserve"> (BEI)</w:t>
      </w:r>
      <w:r w:rsidR="00B63618">
        <w:rPr>
          <w:rFonts w:ascii="Times New Roman" w:hAnsi="Times New Roman" w:cs="Times New Roman"/>
          <w:lang w:val="id-ID"/>
        </w:rPr>
        <w:t xml:space="preserve"> secara berturut-turut</w:t>
      </w:r>
      <w:r w:rsidR="00FC573D">
        <w:rPr>
          <w:rFonts w:ascii="Times New Roman" w:hAnsi="Times New Roman" w:cs="Times New Roman"/>
          <w:lang w:val="id-ID"/>
        </w:rPr>
        <w:t xml:space="preserve"> dari</w:t>
      </w:r>
      <w:r w:rsidRPr="006451CD">
        <w:rPr>
          <w:rFonts w:ascii="Times New Roman" w:hAnsi="Times New Roman" w:cs="Times New Roman"/>
          <w:lang w:val="id-ID"/>
        </w:rPr>
        <w:t xml:space="preserve"> tahun 2022-2024.</w:t>
      </w:r>
    </w:p>
    <w:p w14:paraId="2BC3A467" w14:textId="365D4EF8" w:rsidR="005E61A2" w:rsidRDefault="005E61A2" w:rsidP="00EF2404">
      <w:pPr>
        <w:pStyle w:val="ListParagraph"/>
        <w:widowControl w:val="0"/>
        <w:numPr>
          <w:ilvl w:val="0"/>
          <w:numId w:val="3"/>
        </w:numPr>
        <w:spacing w:after="0" w:line="480" w:lineRule="auto"/>
        <w:ind w:left="567" w:hanging="567"/>
        <w:jc w:val="both"/>
        <w:rPr>
          <w:rFonts w:ascii="Times New Roman" w:hAnsi="Times New Roman" w:cs="Times New Roman"/>
          <w:lang w:val="id-ID"/>
        </w:rPr>
      </w:pPr>
      <w:r w:rsidRPr="005E61A2">
        <w:rPr>
          <w:rFonts w:ascii="Times New Roman" w:hAnsi="Times New Roman" w:cs="Times New Roman"/>
          <w:lang w:val="id-ID"/>
        </w:rPr>
        <w:t xml:space="preserve">Perusahaan mempublilkasikan </w:t>
      </w:r>
      <w:r w:rsidRPr="006C22F1">
        <w:rPr>
          <w:rFonts w:ascii="Times New Roman" w:hAnsi="Times New Roman" w:cs="Times New Roman"/>
          <w:i/>
          <w:iCs/>
          <w:lang w:val="id-ID"/>
        </w:rPr>
        <w:t>sustainabilitiy report</w:t>
      </w:r>
      <w:r w:rsidRPr="005E61A2">
        <w:rPr>
          <w:rFonts w:ascii="Times New Roman" w:hAnsi="Times New Roman" w:cs="Times New Roman"/>
          <w:lang w:val="id-ID"/>
        </w:rPr>
        <w:t xml:space="preserve"> secara berturut-turut dari tahun 202</w:t>
      </w:r>
      <w:r w:rsidR="007D41D2">
        <w:rPr>
          <w:rFonts w:ascii="Times New Roman" w:hAnsi="Times New Roman" w:cs="Times New Roman"/>
          <w:lang w:val="id-ID"/>
        </w:rPr>
        <w:t>2</w:t>
      </w:r>
      <w:r w:rsidRPr="005E61A2">
        <w:rPr>
          <w:rFonts w:ascii="Times New Roman" w:hAnsi="Times New Roman" w:cs="Times New Roman"/>
          <w:lang w:val="id-ID"/>
        </w:rPr>
        <w:t>-2024</w:t>
      </w:r>
      <w:r w:rsidR="00FC573D">
        <w:rPr>
          <w:rFonts w:ascii="Times New Roman" w:hAnsi="Times New Roman" w:cs="Times New Roman"/>
          <w:lang w:val="id-ID"/>
        </w:rPr>
        <w:t>.</w:t>
      </w:r>
    </w:p>
    <w:p w14:paraId="0F7831DC" w14:textId="652603B9" w:rsidR="00425B9D" w:rsidRDefault="005E61A2" w:rsidP="005C4A48">
      <w:pPr>
        <w:pStyle w:val="ListParagraph"/>
        <w:widowControl w:val="0"/>
        <w:numPr>
          <w:ilvl w:val="0"/>
          <w:numId w:val="3"/>
        </w:numPr>
        <w:spacing w:after="0" w:line="480" w:lineRule="auto"/>
        <w:ind w:left="567" w:hanging="567"/>
        <w:jc w:val="both"/>
        <w:rPr>
          <w:rFonts w:ascii="Times New Roman" w:hAnsi="Times New Roman" w:cs="Times New Roman"/>
          <w:lang w:val="id-ID"/>
        </w:rPr>
      </w:pPr>
      <w:r w:rsidRPr="005E61A2">
        <w:rPr>
          <w:rFonts w:ascii="Times New Roman" w:hAnsi="Times New Roman" w:cs="Times New Roman"/>
          <w:lang w:val="id-ID"/>
        </w:rPr>
        <w:t xml:space="preserve">Perusahaan memiliki data lengkap terkait </w:t>
      </w:r>
      <w:r w:rsidR="00E4200A">
        <w:rPr>
          <w:rFonts w:ascii="Times New Roman" w:hAnsi="Times New Roman" w:cs="Times New Roman"/>
          <w:lang w:val="id-ID"/>
        </w:rPr>
        <w:t xml:space="preserve">dengan </w:t>
      </w:r>
      <w:r w:rsidRPr="005E61A2">
        <w:rPr>
          <w:rFonts w:ascii="Times New Roman" w:hAnsi="Times New Roman" w:cs="Times New Roman"/>
          <w:lang w:val="id-ID"/>
        </w:rPr>
        <w:t>variabel penelitian.</w:t>
      </w:r>
      <w:bookmarkStart w:id="45" w:name="_Toc210155575"/>
    </w:p>
    <w:p w14:paraId="6FF858B4" w14:textId="28C37FBE" w:rsidR="0096416B" w:rsidRPr="00025858" w:rsidRDefault="0096416B" w:rsidP="005C4A48">
      <w:pPr>
        <w:pStyle w:val="ListParagraph"/>
        <w:widowControl w:val="0"/>
        <w:numPr>
          <w:ilvl w:val="0"/>
          <w:numId w:val="3"/>
        </w:numPr>
        <w:spacing w:after="0" w:line="480" w:lineRule="auto"/>
        <w:ind w:left="567" w:hanging="567"/>
        <w:jc w:val="both"/>
        <w:rPr>
          <w:rFonts w:ascii="Times New Roman" w:hAnsi="Times New Roman" w:cs="Times New Roman"/>
          <w:lang w:val="id-ID"/>
        </w:rPr>
      </w:pPr>
      <w:r>
        <w:rPr>
          <w:rFonts w:ascii="Times New Roman" w:hAnsi="Times New Roman" w:cs="Times New Roman"/>
          <w:lang w:val="id-ID"/>
        </w:rPr>
        <w:t xml:space="preserve">Perusahaan mengalami kerugian </w:t>
      </w:r>
      <w:r w:rsidR="00234A3A">
        <w:rPr>
          <w:rFonts w:ascii="Times New Roman" w:hAnsi="Times New Roman" w:cs="Times New Roman"/>
          <w:lang w:val="id-ID"/>
        </w:rPr>
        <w:t>selama tahun pengamatan</w:t>
      </w:r>
      <w:r w:rsidR="00DC27A7">
        <w:rPr>
          <w:rFonts w:ascii="Times New Roman" w:hAnsi="Times New Roman" w:cs="Times New Roman"/>
          <w:lang w:val="id-ID"/>
        </w:rPr>
        <w:t>.</w:t>
      </w:r>
      <w:r w:rsidR="00234A3A">
        <w:rPr>
          <w:rFonts w:ascii="Times New Roman" w:hAnsi="Times New Roman" w:cs="Times New Roman"/>
          <w:lang w:val="id-ID"/>
        </w:rPr>
        <w:t xml:space="preserve"> </w:t>
      </w:r>
      <w:r w:rsidR="00DC27A7">
        <w:rPr>
          <w:rFonts w:ascii="Times New Roman" w:hAnsi="Times New Roman" w:cs="Times New Roman"/>
          <w:lang w:val="id-ID"/>
        </w:rPr>
        <w:t>P</w:t>
      </w:r>
      <w:r w:rsidR="00AA5559">
        <w:rPr>
          <w:rFonts w:ascii="Times New Roman" w:hAnsi="Times New Roman" w:cs="Times New Roman"/>
          <w:lang w:val="id-ID"/>
        </w:rPr>
        <w:t>erusahaan dikeluarkan dari sampel dikarenakan untuk pengukuran variabel</w:t>
      </w:r>
      <w:r w:rsidR="00CF1025">
        <w:rPr>
          <w:rFonts w:ascii="Times New Roman" w:hAnsi="Times New Roman" w:cs="Times New Roman"/>
          <w:lang w:val="id-ID"/>
        </w:rPr>
        <w:t xml:space="preserve"> </w:t>
      </w:r>
      <w:r w:rsidR="00AA5559" w:rsidRPr="00025858">
        <w:rPr>
          <w:rFonts w:ascii="Times New Roman" w:hAnsi="Times New Roman" w:cs="Times New Roman"/>
          <w:i/>
          <w:iCs/>
          <w:lang w:val="id-ID"/>
        </w:rPr>
        <w:t>e</w:t>
      </w:r>
      <w:r w:rsidR="00CF1025" w:rsidRPr="00025858">
        <w:rPr>
          <w:rFonts w:ascii="Times New Roman" w:hAnsi="Times New Roman" w:cs="Times New Roman"/>
          <w:i/>
          <w:iCs/>
          <w:lang w:val="id-ID"/>
        </w:rPr>
        <w:t>n</w:t>
      </w:r>
      <w:r w:rsidR="00AA5559" w:rsidRPr="00025858">
        <w:rPr>
          <w:rFonts w:ascii="Times New Roman" w:hAnsi="Times New Roman" w:cs="Times New Roman"/>
          <w:i/>
          <w:iCs/>
          <w:lang w:val="id-ID"/>
        </w:rPr>
        <w:t>vironmental  cost</w:t>
      </w:r>
      <w:r w:rsidR="00AA5559">
        <w:rPr>
          <w:rFonts w:ascii="Times New Roman" w:hAnsi="Times New Roman" w:cs="Times New Roman"/>
          <w:lang w:val="id-ID"/>
        </w:rPr>
        <w:t xml:space="preserve"> </w:t>
      </w:r>
      <w:r w:rsidR="00CF1025">
        <w:rPr>
          <w:rFonts w:ascii="Times New Roman" w:hAnsi="Times New Roman" w:cs="Times New Roman"/>
          <w:lang w:val="id-ID"/>
        </w:rPr>
        <w:t xml:space="preserve">membutuhkan data </w:t>
      </w:r>
      <w:r w:rsidR="00CF1025" w:rsidRPr="00025858">
        <w:rPr>
          <w:rFonts w:ascii="Times New Roman" w:hAnsi="Times New Roman" w:cs="Times New Roman"/>
          <w:i/>
          <w:iCs/>
          <w:lang w:val="id-ID"/>
        </w:rPr>
        <w:t>profit after ta</w:t>
      </w:r>
      <w:r w:rsidR="00025858">
        <w:rPr>
          <w:rFonts w:ascii="Times New Roman" w:hAnsi="Times New Roman" w:cs="Times New Roman"/>
          <w:i/>
          <w:iCs/>
          <w:lang w:val="id-ID"/>
        </w:rPr>
        <w:t>x.</w:t>
      </w:r>
    </w:p>
    <w:p w14:paraId="3D15AC5C" w14:textId="77777777" w:rsidR="00025858" w:rsidRDefault="00025858" w:rsidP="00025858">
      <w:pPr>
        <w:widowControl w:val="0"/>
        <w:spacing w:after="0" w:line="480" w:lineRule="auto"/>
        <w:jc w:val="both"/>
        <w:rPr>
          <w:rFonts w:ascii="Times New Roman" w:hAnsi="Times New Roman" w:cs="Times New Roman"/>
          <w:lang w:val="id-ID"/>
        </w:rPr>
      </w:pPr>
    </w:p>
    <w:p w14:paraId="5B35B6F2" w14:textId="77777777" w:rsidR="00025858" w:rsidRDefault="00025858" w:rsidP="00025858">
      <w:pPr>
        <w:widowControl w:val="0"/>
        <w:spacing w:after="0" w:line="480" w:lineRule="auto"/>
        <w:jc w:val="both"/>
        <w:rPr>
          <w:rFonts w:ascii="Times New Roman" w:hAnsi="Times New Roman" w:cs="Times New Roman"/>
          <w:lang w:val="id-ID"/>
        </w:rPr>
      </w:pPr>
    </w:p>
    <w:p w14:paraId="57295225" w14:textId="77777777" w:rsidR="00025858" w:rsidRPr="00025858" w:rsidRDefault="00025858" w:rsidP="00025858">
      <w:pPr>
        <w:widowControl w:val="0"/>
        <w:spacing w:after="0" w:line="480" w:lineRule="auto"/>
        <w:jc w:val="both"/>
        <w:rPr>
          <w:rFonts w:ascii="Times New Roman" w:hAnsi="Times New Roman" w:cs="Times New Roman"/>
          <w:lang w:val="id-ID"/>
        </w:rPr>
      </w:pPr>
    </w:p>
    <w:p w14:paraId="2D191DB7" w14:textId="5337DB2C" w:rsidR="000C6098" w:rsidRPr="0019414A" w:rsidRDefault="00720BE1" w:rsidP="00EF2404">
      <w:pPr>
        <w:pStyle w:val="Caption"/>
        <w:widowControl w:val="0"/>
        <w:spacing w:after="0"/>
        <w:rPr>
          <w:rFonts w:cs="Times New Roman"/>
          <w:b w:val="0"/>
          <w:bCs/>
          <w:lang w:val="id-ID"/>
        </w:rPr>
      </w:pPr>
      <w:r w:rsidRPr="006006D4">
        <w:rPr>
          <w:lang w:val="sv-SE"/>
        </w:rPr>
        <w:lastRenderedPageBreak/>
        <w:t xml:space="preserve"> </w:t>
      </w:r>
      <w:r w:rsidR="00B04528">
        <w:t>Tabel 3.</w:t>
      </w:r>
      <w:r w:rsidR="005A4972">
        <w:t xml:space="preserve">2 </w:t>
      </w:r>
      <w:r w:rsidR="000C6098" w:rsidRPr="0019414A">
        <w:rPr>
          <w:rFonts w:cs="Times New Roman"/>
          <w:bCs/>
          <w:lang w:val="id-ID"/>
        </w:rPr>
        <w:t>Kriter</w:t>
      </w:r>
      <w:r w:rsidR="00A03D6E" w:rsidRPr="0019414A">
        <w:rPr>
          <w:rFonts w:cs="Times New Roman"/>
          <w:bCs/>
          <w:lang w:val="id-ID"/>
        </w:rPr>
        <w:t xml:space="preserve">ia </w:t>
      </w:r>
      <w:r w:rsidR="000C6098" w:rsidRPr="0019414A">
        <w:rPr>
          <w:rFonts w:cs="Times New Roman"/>
          <w:bCs/>
          <w:lang w:val="id-ID"/>
        </w:rPr>
        <w:t xml:space="preserve">Pengambian </w:t>
      </w:r>
      <w:r w:rsidR="00A03D6E" w:rsidRPr="0019414A">
        <w:rPr>
          <w:rFonts w:cs="Times New Roman"/>
          <w:bCs/>
          <w:lang w:val="id-ID"/>
        </w:rPr>
        <w:t>Sampel</w:t>
      </w:r>
      <w:bookmarkEnd w:id="45"/>
    </w:p>
    <w:tbl>
      <w:tblPr>
        <w:tblStyle w:val="TableGrid"/>
        <w:tblW w:w="0" w:type="auto"/>
        <w:tblInd w:w="108" w:type="dxa"/>
        <w:tblLook w:val="04A0" w:firstRow="1" w:lastRow="0" w:firstColumn="1" w:lastColumn="0" w:noHBand="0" w:noVBand="1"/>
      </w:tblPr>
      <w:tblGrid>
        <w:gridCol w:w="690"/>
        <w:gridCol w:w="6152"/>
        <w:gridCol w:w="977"/>
      </w:tblGrid>
      <w:tr w:rsidR="006F0352" w:rsidRPr="00557525" w14:paraId="2FA6F02C" w14:textId="77777777" w:rsidTr="00042BC8">
        <w:tc>
          <w:tcPr>
            <w:tcW w:w="690" w:type="dxa"/>
            <w:vAlign w:val="center"/>
          </w:tcPr>
          <w:p w14:paraId="4E84BCE3" w14:textId="3457DEA5" w:rsidR="006F0352" w:rsidRPr="00557525" w:rsidRDefault="006F0352" w:rsidP="00EF2404">
            <w:pPr>
              <w:widowControl w:val="0"/>
              <w:jc w:val="center"/>
              <w:rPr>
                <w:rFonts w:ascii="Times New Roman" w:hAnsi="Times New Roman" w:cs="Times New Roman"/>
                <w:b/>
                <w:bCs/>
                <w:sz w:val="20"/>
                <w:szCs w:val="20"/>
                <w:lang w:val="id-ID"/>
              </w:rPr>
            </w:pPr>
            <w:r w:rsidRPr="00557525">
              <w:rPr>
                <w:rFonts w:ascii="Times New Roman" w:hAnsi="Times New Roman" w:cs="Times New Roman"/>
                <w:b/>
                <w:bCs/>
                <w:sz w:val="20"/>
                <w:szCs w:val="20"/>
                <w:lang w:val="id-ID"/>
              </w:rPr>
              <w:t>No.</w:t>
            </w:r>
          </w:p>
        </w:tc>
        <w:tc>
          <w:tcPr>
            <w:tcW w:w="6152" w:type="dxa"/>
            <w:vAlign w:val="center"/>
          </w:tcPr>
          <w:p w14:paraId="554F3AB6" w14:textId="25A45B90" w:rsidR="006F0352" w:rsidRPr="00557525" w:rsidRDefault="006F0352" w:rsidP="00EF2404">
            <w:pPr>
              <w:widowControl w:val="0"/>
              <w:jc w:val="center"/>
              <w:rPr>
                <w:rFonts w:ascii="Times New Roman" w:hAnsi="Times New Roman" w:cs="Times New Roman"/>
                <w:b/>
                <w:bCs/>
                <w:sz w:val="20"/>
                <w:szCs w:val="20"/>
                <w:lang w:val="id-ID"/>
              </w:rPr>
            </w:pPr>
            <w:r w:rsidRPr="00557525">
              <w:rPr>
                <w:rFonts w:ascii="Times New Roman" w:hAnsi="Times New Roman" w:cs="Times New Roman"/>
                <w:b/>
                <w:bCs/>
                <w:sz w:val="20"/>
                <w:szCs w:val="20"/>
                <w:lang w:val="id-ID"/>
              </w:rPr>
              <w:t>Kriteria</w:t>
            </w:r>
          </w:p>
        </w:tc>
        <w:tc>
          <w:tcPr>
            <w:tcW w:w="977" w:type="dxa"/>
            <w:vAlign w:val="center"/>
          </w:tcPr>
          <w:p w14:paraId="5B8C47AF" w14:textId="557E1916" w:rsidR="006F0352" w:rsidRPr="00557525" w:rsidRDefault="006F0352" w:rsidP="00EF2404">
            <w:pPr>
              <w:widowControl w:val="0"/>
              <w:jc w:val="center"/>
              <w:rPr>
                <w:rFonts w:ascii="Times New Roman" w:hAnsi="Times New Roman" w:cs="Times New Roman"/>
                <w:b/>
                <w:bCs/>
                <w:sz w:val="20"/>
                <w:szCs w:val="20"/>
                <w:lang w:val="id-ID"/>
              </w:rPr>
            </w:pPr>
            <w:r w:rsidRPr="00557525">
              <w:rPr>
                <w:rFonts w:ascii="Times New Roman" w:hAnsi="Times New Roman" w:cs="Times New Roman"/>
                <w:b/>
                <w:bCs/>
                <w:sz w:val="20"/>
                <w:szCs w:val="20"/>
                <w:lang w:val="id-ID"/>
              </w:rPr>
              <w:t>Jumlah</w:t>
            </w:r>
          </w:p>
        </w:tc>
      </w:tr>
      <w:tr w:rsidR="006F0352" w:rsidRPr="00557525" w14:paraId="6880D32C" w14:textId="77777777" w:rsidTr="00042BC8">
        <w:tc>
          <w:tcPr>
            <w:tcW w:w="690" w:type="dxa"/>
          </w:tcPr>
          <w:p w14:paraId="22E5A5F7" w14:textId="3EAB9D19" w:rsidR="006F0352" w:rsidRPr="00557525" w:rsidRDefault="00042BC8" w:rsidP="00EF2404">
            <w:pPr>
              <w:widowControl w:val="0"/>
              <w:jc w:val="center"/>
              <w:rPr>
                <w:rFonts w:ascii="Times New Roman" w:hAnsi="Times New Roman" w:cs="Times New Roman"/>
                <w:sz w:val="20"/>
                <w:szCs w:val="20"/>
                <w:lang w:val="id-ID"/>
              </w:rPr>
            </w:pPr>
            <w:r>
              <w:rPr>
                <w:rFonts w:ascii="Times New Roman" w:hAnsi="Times New Roman" w:cs="Times New Roman"/>
                <w:sz w:val="20"/>
                <w:szCs w:val="20"/>
                <w:lang w:val="id-ID"/>
              </w:rPr>
              <w:t>1</w:t>
            </w:r>
            <w:r w:rsidR="006F0352" w:rsidRPr="00557525">
              <w:rPr>
                <w:rFonts w:ascii="Times New Roman" w:hAnsi="Times New Roman" w:cs="Times New Roman"/>
                <w:sz w:val="20"/>
                <w:szCs w:val="20"/>
                <w:lang w:val="id-ID"/>
              </w:rPr>
              <w:t>.</w:t>
            </w:r>
          </w:p>
        </w:tc>
        <w:tc>
          <w:tcPr>
            <w:tcW w:w="6152" w:type="dxa"/>
          </w:tcPr>
          <w:p w14:paraId="5F1CC534" w14:textId="69B65DD3" w:rsidR="006F0352" w:rsidRPr="00557525" w:rsidRDefault="003C3EC3" w:rsidP="00EF2404">
            <w:pPr>
              <w:widowControl w:val="0"/>
              <w:jc w:val="both"/>
              <w:rPr>
                <w:rFonts w:ascii="Times New Roman" w:hAnsi="Times New Roman" w:cs="Times New Roman"/>
                <w:sz w:val="20"/>
                <w:szCs w:val="20"/>
                <w:lang w:val="id-ID"/>
              </w:rPr>
            </w:pPr>
            <w:r w:rsidRPr="00557525">
              <w:rPr>
                <w:rFonts w:ascii="Times New Roman" w:hAnsi="Times New Roman" w:cs="Times New Roman"/>
                <w:sz w:val="20"/>
                <w:szCs w:val="20"/>
                <w:lang w:val="id-ID"/>
              </w:rPr>
              <w:t xml:space="preserve">Perusahaan </w:t>
            </w:r>
            <w:r w:rsidR="00D53F73">
              <w:rPr>
                <w:rFonts w:ascii="Times New Roman" w:hAnsi="Times New Roman" w:cs="Times New Roman"/>
                <w:sz w:val="20"/>
                <w:szCs w:val="20"/>
                <w:lang w:val="id-ID"/>
              </w:rPr>
              <w:t xml:space="preserve">sektor energi </w:t>
            </w:r>
            <w:r w:rsidRPr="00557525">
              <w:rPr>
                <w:rFonts w:ascii="Times New Roman" w:hAnsi="Times New Roman" w:cs="Times New Roman"/>
                <w:sz w:val="20"/>
                <w:szCs w:val="20"/>
                <w:lang w:val="id-ID"/>
              </w:rPr>
              <w:t>yang terdaftar di Bursa Efek Indonesia</w:t>
            </w:r>
            <w:r w:rsidR="00D53F73">
              <w:rPr>
                <w:rFonts w:ascii="Times New Roman" w:hAnsi="Times New Roman" w:cs="Times New Roman"/>
                <w:sz w:val="20"/>
                <w:szCs w:val="20"/>
                <w:lang w:val="id-ID"/>
              </w:rPr>
              <w:t xml:space="preserve"> (BEI)</w:t>
            </w:r>
            <w:r w:rsidRPr="00557525">
              <w:rPr>
                <w:rFonts w:ascii="Times New Roman" w:hAnsi="Times New Roman" w:cs="Times New Roman"/>
                <w:sz w:val="20"/>
                <w:szCs w:val="20"/>
                <w:lang w:val="id-ID"/>
              </w:rPr>
              <w:t xml:space="preserve"> secara berturut-turut dari tahun 202</w:t>
            </w:r>
            <w:r w:rsidR="007D41D2">
              <w:rPr>
                <w:rFonts w:ascii="Times New Roman" w:hAnsi="Times New Roman" w:cs="Times New Roman"/>
                <w:sz w:val="20"/>
                <w:szCs w:val="20"/>
                <w:lang w:val="id-ID"/>
              </w:rPr>
              <w:t>2</w:t>
            </w:r>
            <w:r w:rsidRPr="00557525">
              <w:rPr>
                <w:rFonts w:ascii="Times New Roman" w:hAnsi="Times New Roman" w:cs="Times New Roman"/>
                <w:sz w:val="20"/>
                <w:szCs w:val="20"/>
                <w:lang w:val="id-ID"/>
              </w:rPr>
              <w:t>-2024.</w:t>
            </w:r>
          </w:p>
        </w:tc>
        <w:tc>
          <w:tcPr>
            <w:tcW w:w="977" w:type="dxa"/>
          </w:tcPr>
          <w:p w14:paraId="6DC638E0" w14:textId="62D80031" w:rsidR="006F0352" w:rsidRPr="00557525" w:rsidRDefault="00467664" w:rsidP="00EF2404">
            <w:pPr>
              <w:widowControl w:val="0"/>
              <w:jc w:val="center"/>
              <w:rPr>
                <w:rFonts w:ascii="Times New Roman" w:hAnsi="Times New Roman" w:cs="Times New Roman"/>
                <w:sz w:val="20"/>
                <w:szCs w:val="20"/>
                <w:lang w:val="id-ID"/>
              </w:rPr>
            </w:pPr>
            <w:r>
              <w:rPr>
                <w:rFonts w:ascii="Times New Roman" w:hAnsi="Times New Roman" w:cs="Times New Roman"/>
                <w:sz w:val="20"/>
                <w:szCs w:val="20"/>
                <w:lang w:val="id-ID"/>
              </w:rPr>
              <w:t>7</w:t>
            </w:r>
            <w:r w:rsidR="00CC0FC5">
              <w:rPr>
                <w:rFonts w:ascii="Times New Roman" w:hAnsi="Times New Roman" w:cs="Times New Roman"/>
                <w:sz w:val="20"/>
                <w:szCs w:val="20"/>
                <w:lang w:val="id-ID"/>
              </w:rPr>
              <w:t>1</w:t>
            </w:r>
          </w:p>
        </w:tc>
      </w:tr>
      <w:tr w:rsidR="006F0352" w:rsidRPr="00557525" w14:paraId="6E320145" w14:textId="77777777" w:rsidTr="00042BC8">
        <w:tc>
          <w:tcPr>
            <w:tcW w:w="690" w:type="dxa"/>
          </w:tcPr>
          <w:p w14:paraId="31322B1B" w14:textId="5E7B718C" w:rsidR="006F0352" w:rsidRPr="00557525" w:rsidRDefault="0099297D" w:rsidP="00EF2404">
            <w:pPr>
              <w:widowControl w:val="0"/>
              <w:jc w:val="center"/>
              <w:rPr>
                <w:rFonts w:ascii="Times New Roman" w:hAnsi="Times New Roman" w:cs="Times New Roman"/>
                <w:sz w:val="20"/>
                <w:szCs w:val="20"/>
                <w:lang w:val="id-ID"/>
              </w:rPr>
            </w:pPr>
            <w:r>
              <w:rPr>
                <w:rFonts w:ascii="Times New Roman" w:hAnsi="Times New Roman" w:cs="Times New Roman"/>
                <w:sz w:val="20"/>
                <w:szCs w:val="20"/>
                <w:lang w:val="id-ID"/>
              </w:rPr>
              <w:t>2</w:t>
            </w:r>
            <w:r w:rsidR="006F0352" w:rsidRPr="00557525">
              <w:rPr>
                <w:rFonts w:ascii="Times New Roman" w:hAnsi="Times New Roman" w:cs="Times New Roman"/>
                <w:sz w:val="20"/>
                <w:szCs w:val="20"/>
                <w:lang w:val="id-ID"/>
              </w:rPr>
              <w:t>.</w:t>
            </w:r>
          </w:p>
        </w:tc>
        <w:tc>
          <w:tcPr>
            <w:tcW w:w="6152" w:type="dxa"/>
          </w:tcPr>
          <w:p w14:paraId="6CAC88C4" w14:textId="0394F722" w:rsidR="006F0352" w:rsidRPr="00557525" w:rsidRDefault="003C3EC3" w:rsidP="00EF2404">
            <w:pPr>
              <w:widowControl w:val="0"/>
              <w:jc w:val="both"/>
              <w:rPr>
                <w:rFonts w:ascii="Times New Roman" w:hAnsi="Times New Roman" w:cs="Times New Roman"/>
                <w:sz w:val="20"/>
                <w:szCs w:val="20"/>
                <w:lang w:val="id-ID"/>
              </w:rPr>
            </w:pPr>
            <w:r w:rsidRPr="00557525">
              <w:rPr>
                <w:rFonts w:ascii="Times New Roman" w:hAnsi="Times New Roman" w:cs="Times New Roman"/>
                <w:sz w:val="20"/>
                <w:szCs w:val="20"/>
                <w:lang w:val="id-ID"/>
              </w:rPr>
              <w:t>Perusahaan tidak me</w:t>
            </w:r>
            <w:r w:rsidR="001D185B" w:rsidRPr="00557525">
              <w:rPr>
                <w:rFonts w:ascii="Times New Roman" w:hAnsi="Times New Roman" w:cs="Times New Roman"/>
                <w:sz w:val="20"/>
                <w:szCs w:val="20"/>
                <w:lang w:val="id-ID"/>
              </w:rPr>
              <w:t>mpu</w:t>
            </w:r>
            <w:r w:rsidR="00A36065" w:rsidRPr="00557525">
              <w:rPr>
                <w:rFonts w:ascii="Times New Roman" w:hAnsi="Times New Roman" w:cs="Times New Roman"/>
                <w:sz w:val="20"/>
                <w:szCs w:val="20"/>
                <w:lang w:val="id-ID"/>
              </w:rPr>
              <w:t>bli</w:t>
            </w:r>
            <w:r w:rsidR="001D185B" w:rsidRPr="00557525">
              <w:rPr>
                <w:rFonts w:ascii="Times New Roman" w:hAnsi="Times New Roman" w:cs="Times New Roman"/>
                <w:sz w:val="20"/>
                <w:szCs w:val="20"/>
                <w:lang w:val="id-ID"/>
              </w:rPr>
              <w:t>lkasikan</w:t>
            </w:r>
            <w:r w:rsidR="00A36065" w:rsidRPr="00557525">
              <w:rPr>
                <w:rFonts w:ascii="Times New Roman" w:hAnsi="Times New Roman" w:cs="Times New Roman"/>
                <w:sz w:val="20"/>
                <w:szCs w:val="20"/>
                <w:lang w:val="id-ID"/>
              </w:rPr>
              <w:t xml:space="preserve"> </w:t>
            </w:r>
            <w:r w:rsidR="00A36065" w:rsidRPr="00557525">
              <w:rPr>
                <w:rFonts w:ascii="Times New Roman" w:hAnsi="Times New Roman" w:cs="Times New Roman"/>
                <w:i/>
                <w:iCs/>
                <w:sz w:val="20"/>
                <w:szCs w:val="20"/>
                <w:lang w:val="id-ID"/>
              </w:rPr>
              <w:t>sustainabilitiy report</w:t>
            </w:r>
            <w:r w:rsidR="00A36065" w:rsidRPr="00557525">
              <w:rPr>
                <w:rFonts w:ascii="Times New Roman" w:hAnsi="Times New Roman" w:cs="Times New Roman"/>
                <w:sz w:val="20"/>
                <w:szCs w:val="20"/>
                <w:lang w:val="id-ID"/>
              </w:rPr>
              <w:t xml:space="preserve"> secara berturut-turut dari tahun 202</w:t>
            </w:r>
            <w:r w:rsidR="007D41D2">
              <w:rPr>
                <w:rFonts w:ascii="Times New Roman" w:hAnsi="Times New Roman" w:cs="Times New Roman"/>
                <w:sz w:val="20"/>
                <w:szCs w:val="20"/>
                <w:lang w:val="id-ID"/>
              </w:rPr>
              <w:t>2</w:t>
            </w:r>
            <w:r w:rsidR="00A36065" w:rsidRPr="00557525">
              <w:rPr>
                <w:rFonts w:ascii="Times New Roman" w:hAnsi="Times New Roman" w:cs="Times New Roman"/>
                <w:sz w:val="20"/>
                <w:szCs w:val="20"/>
                <w:lang w:val="id-ID"/>
              </w:rPr>
              <w:t>-2024</w:t>
            </w:r>
            <w:r w:rsidR="00867568" w:rsidRPr="00557525">
              <w:rPr>
                <w:rFonts w:ascii="Times New Roman" w:hAnsi="Times New Roman" w:cs="Times New Roman"/>
                <w:sz w:val="20"/>
                <w:szCs w:val="20"/>
                <w:lang w:val="id-ID"/>
              </w:rPr>
              <w:t>.</w:t>
            </w:r>
          </w:p>
        </w:tc>
        <w:tc>
          <w:tcPr>
            <w:tcW w:w="977" w:type="dxa"/>
          </w:tcPr>
          <w:p w14:paraId="3207BEDD" w14:textId="75A56B57" w:rsidR="006F0352" w:rsidRPr="00557525" w:rsidRDefault="007F7625" w:rsidP="00EF2404">
            <w:pPr>
              <w:widowControl w:val="0"/>
              <w:jc w:val="center"/>
              <w:rPr>
                <w:rFonts w:ascii="Times New Roman" w:hAnsi="Times New Roman" w:cs="Times New Roman"/>
                <w:sz w:val="20"/>
                <w:szCs w:val="20"/>
                <w:lang w:val="id-ID"/>
              </w:rPr>
            </w:pPr>
            <w:r w:rsidRPr="00557525">
              <w:rPr>
                <w:rFonts w:ascii="Times New Roman" w:hAnsi="Times New Roman" w:cs="Times New Roman"/>
                <w:sz w:val="20"/>
                <w:szCs w:val="20"/>
                <w:lang w:val="id-ID"/>
              </w:rPr>
              <w:t>(</w:t>
            </w:r>
            <w:r w:rsidR="0019461B">
              <w:rPr>
                <w:rFonts w:ascii="Times New Roman" w:hAnsi="Times New Roman" w:cs="Times New Roman"/>
                <w:sz w:val="20"/>
                <w:szCs w:val="20"/>
                <w:lang w:val="id-ID"/>
              </w:rPr>
              <w:t>17</w:t>
            </w:r>
            <w:r w:rsidRPr="00557525">
              <w:rPr>
                <w:rFonts w:ascii="Times New Roman" w:hAnsi="Times New Roman" w:cs="Times New Roman"/>
                <w:sz w:val="20"/>
                <w:szCs w:val="20"/>
                <w:lang w:val="id-ID"/>
              </w:rPr>
              <w:t>)</w:t>
            </w:r>
          </w:p>
        </w:tc>
      </w:tr>
      <w:tr w:rsidR="006F0352" w:rsidRPr="00557525" w14:paraId="1EC6FC53" w14:textId="77777777" w:rsidTr="00042BC8">
        <w:tc>
          <w:tcPr>
            <w:tcW w:w="690" w:type="dxa"/>
          </w:tcPr>
          <w:p w14:paraId="0F679DDE" w14:textId="1C340259" w:rsidR="006F0352" w:rsidRPr="00557525" w:rsidRDefault="0099297D" w:rsidP="00EF2404">
            <w:pPr>
              <w:widowControl w:val="0"/>
              <w:jc w:val="center"/>
              <w:rPr>
                <w:rFonts w:ascii="Times New Roman" w:hAnsi="Times New Roman" w:cs="Times New Roman"/>
                <w:sz w:val="20"/>
                <w:szCs w:val="20"/>
                <w:lang w:val="id-ID"/>
              </w:rPr>
            </w:pPr>
            <w:r>
              <w:rPr>
                <w:rFonts w:ascii="Times New Roman" w:hAnsi="Times New Roman" w:cs="Times New Roman"/>
                <w:sz w:val="20"/>
                <w:szCs w:val="20"/>
                <w:lang w:val="id-ID"/>
              </w:rPr>
              <w:t>3</w:t>
            </w:r>
            <w:r w:rsidR="006F0352" w:rsidRPr="00557525">
              <w:rPr>
                <w:rFonts w:ascii="Times New Roman" w:hAnsi="Times New Roman" w:cs="Times New Roman"/>
                <w:sz w:val="20"/>
                <w:szCs w:val="20"/>
                <w:lang w:val="id-ID"/>
              </w:rPr>
              <w:t>.</w:t>
            </w:r>
          </w:p>
        </w:tc>
        <w:tc>
          <w:tcPr>
            <w:tcW w:w="6152" w:type="dxa"/>
          </w:tcPr>
          <w:p w14:paraId="15201369" w14:textId="38788A3E" w:rsidR="006F0352" w:rsidRPr="00557525" w:rsidRDefault="003C3EC3" w:rsidP="00EF2404">
            <w:pPr>
              <w:widowControl w:val="0"/>
              <w:jc w:val="both"/>
              <w:rPr>
                <w:rFonts w:ascii="Times New Roman" w:hAnsi="Times New Roman" w:cs="Times New Roman"/>
                <w:sz w:val="20"/>
                <w:szCs w:val="20"/>
                <w:lang w:val="id-ID"/>
              </w:rPr>
            </w:pPr>
            <w:r w:rsidRPr="00557525">
              <w:rPr>
                <w:rFonts w:ascii="Times New Roman" w:hAnsi="Times New Roman" w:cs="Times New Roman"/>
                <w:sz w:val="20"/>
                <w:szCs w:val="20"/>
                <w:lang w:val="id-ID"/>
              </w:rPr>
              <w:t>Perusahaan tidak</w:t>
            </w:r>
            <w:r w:rsidR="00867568" w:rsidRPr="00557525">
              <w:rPr>
                <w:rFonts w:ascii="Times New Roman" w:hAnsi="Times New Roman" w:cs="Times New Roman"/>
                <w:sz w:val="20"/>
                <w:szCs w:val="20"/>
                <w:lang w:val="id-ID"/>
              </w:rPr>
              <w:t xml:space="preserve"> memiliki data lengkap terkait variabel penelitian.</w:t>
            </w:r>
          </w:p>
        </w:tc>
        <w:tc>
          <w:tcPr>
            <w:tcW w:w="977" w:type="dxa"/>
          </w:tcPr>
          <w:p w14:paraId="0A955ABF" w14:textId="798F8604" w:rsidR="006F0352" w:rsidRPr="00557525" w:rsidRDefault="004D4DC6" w:rsidP="00EF2404">
            <w:pPr>
              <w:widowControl w:val="0"/>
              <w:jc w:val="center"/>
              <w:rPr>
                <w:rFonts w:ascii="Times New Roman" w:hAnsi="Times New Roman" w:cs="Times New Roman"/>
                <w:sz w:val="20"/>
                <w:szCs w:val="20"/>
                <w:lang w:val="id-ID"/>
              </w:rPr>
            </w:pPr>
            <w:r w:rsidRPr="00557525">
              <w:rPr>
                <w:rFonts w:ascii="Times New Roman" w:hAnsi="Times New Roman" w:cs="Times New Roman"/>
                <w:sz w:val="20"/>
                <w:szCs w:val="20"/>
                <w:lang w:val="id-ID"/>
              </w:rPr>
              <w:t>(</w:t>
            </w:r>
            <w:r w:rsidR="00875511">
              <w:rPr>
                <w:rFonts w:ascii="Times New Roman" w:hAnsi="Times New Roman" w:cs="Times New Roman"/>
                <w:sz w:val="20"/>
                <w:szCs w:val="20"/>
                <w:lang w:val="id-ID"/>
              </w:rPr>
              <w:t>1</w:t>
            </w:r>
            <w:r w:rsidR="00A23DF9">
              <w:rPr>
                <w:rFonts w:ascii="Times New Roman" w:hAnsi="Times New Roman" w:cs="Times New Roman"/>
                <w:sz w:val="20"/>
                <w:szCs w:val="20"/>
                <w:lang w:val="id-ID"/>
              </w:rPr>
              <w:t>5</w:t>
            </w:r>
            <w:r w:rsidRPr="00557525">
              <w:rPr>
                <w:rFonts w:ascii="Times New Roman" w:hAnsi="Times New Roman" w:cs="Times New Roman"/>
                <w:sz w:val="20"/>
                <w:szCs w:val="20"/>
                <w:lang w:val="id-ID"/>
              </w:rPr>
              <w:t>)</w:t>
            </w:r>
          </w:p>
        </w:tc>
      </w:tr>
      <w:tr w:rsidR="00E63044" w:rsidRPr="00557525" w14:paraId="7A46EAA2" w14:textId="77777777" w:rsidTr="00042BC8">
        <w:tc>
          <w:tcPr>
            <w:tcW w:w="690" w:type="dxa"/>
          </w:tcPr>
          <w:p w14:paraId="51D5D3E9" w14:textId="71C19959" w:rsidR="00E63044" w:rsidRDefault="00E63044" w:rsidP="00EF2404">
            <w:pPr>
              <w:widowControl w:val="0"/>
              <w:jc w:val="cente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6152" w:type="dxa"/>
          </w:tcPr>
          <w:p w14:paraId="132F650B" w14:textId="61E8380B" w:rsidR="00E63044" w:rsidRPr="00557525" w:rsidRDefault="00E63044" w:rsidP="00EF2404">
            <w:pPr>
              <w:widowControl w:val="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Perusahaan </w:t>
            </w:r>
            <w:r w:rsidR="008F100A">
              <w:rPr>
                <w:rFonts w:ascii="Times New Roman" w:hAnsi="Times New Roman" w:cs="Times New Roman"/>
                <w:sz w:val="20"/>
                <w:szCs w:val="20"/>
                <w:lang w:val="id-ID"/>
              </w:rPr>
              <w:t xml:space="preserve">mengalami kerugian </w:t>
            </w:r>
            <w:r w:rsidR="00E12A30">
              <w:rPr>
                <w:rFonts w:ascii="Times New Roman" w:hAnsi="Times New Roman" w:cs="Times New Roman"/>
                <w:sz w:val="20"/>
                <w:szCs w:val="20"/>
                <w:lang w:val="id-ID"/>
              </w:rPr>
              <w:t>selama tahun pengamatan.</w:t>
            </w:r>
          </w:p>
        </w:tc>
        <w:tc>
          <w:tcPr>
            <w:tcW w:w="977" w:type="dxa"/>
          </w:tcPr>
          <w:p w14:paraId="1C4410D8" w14:textId="7DB8B8A3" w:rsidR="00E63044" w:rsidRPr="00557525" w:rsidRDefault="00F013ED" w:rsidP="00EF2404">
            <w:pPr>
              <w:widowControl w:val="0"/>
              <w:jc w:val="center"/>
              <w:rPr>
                <w:rFonts w:ascii="Times New Roman" w:hAnsi="Times New Roman" w:cs="Times New Roman"/>
                <w:sz w:val="20"/>
                <w:szCs w:val="20"/>
                <w:lang w:val="id-ID"/>
              </w:rPr>
            </w:pPr>
            <w:r>
              <w:rPr>
                <w:rFonts w:ascii="Times New Roman" w:hAnsi="Times New Roman" w:cs="Times New Roman"/>
                <w:sz w:val="20"/>
                <w:szCs w:val="20"/>
                <w:lang w:val="id-ID"/>
              </w:rPr>
              <w:t>(</w:t>
            </w:r>
            <w:r w:rsidR="00027B49">
              <w:rPr>
                <w:rFonts w:ascii="Times New Roman" w:hAnsi="Times New Roman" w:cs="Times New Roman"/>
                <w:sz w:val="20"/>
                <w:szCs w:val="20"/>
                <w:lang w:val="id-ID"/>
              </w:rPr>
              <w:t>4</w:t>
            </w:r>
            <w:r>
              <w:rPr>
                <w:rFonts w:ascii="Times New Roman" w:hAnsi="Times New Roman" w:cs="Times New Roman"/>
                <w:sz w:val="20"/>
                <w:szCs w:val="20"/>
                <w:lang w:val="id-ID"/>
              </w:rPr>
              <w:t>)</w:t>
            </w:r>
          </w:p>
        </w:tc>
      </w:tr>
      <w:tr w:rsidR="0044637F" w:rsidRPr="00557525" w14:paraId="3FB26DB4" w14:textId="77777777" w:rsidTr="00042BC8">
        <w:tc>
          <w:tcPr>
            <w:tcW w:w="6842" w:type="dxa"/>
            <w:gridSpan w:val="2"/>
            <w:vAlign w:val="center"/>
          </w:tcPr>
          <w:p w14:paraId="2455636F" w14:textId="2CD99269" w:rsidR="0044637F" w:rsidRPr="00557525" w:rsidRDefault="0044637F" w:rsidP="00EF2404">
            <w:pPr>
              <w:widowControl w:val="0"/>
              <w:jc w:val="center"/>
              <w:rPr>
                <w:rFonts w:ascii="Times New Roman" w:hAnsi="Times New Roman" w:cs="Times New Roman"/>
                <w:sz w:val="20"/>
                <w:szCs w:val="20"/>
                <w:lang w:val="id-ID"/>
              </w:rPr>
            </w:pPr>
            <w:r w:rsidRPr="00557525">
              <w:rPr>
                <w:rFonts w:ascii="Times New Roman" w:hAnsi="Times New Roman" w:cs="Times New Roman"/>
                <w:sz w:val="20"/>
                <w:szCs w:val="20"/>
                <w:lang w:val="id-ID"/>
              </w:rPr>
              <w:t>Jumlah  Perusahaan</w:t>
            </w:r>
          </w:p>
        </w:tc>
        <w:tc>
          <w:tcPr>
            <w:tcW w:w="977" w:type="dxa"/>
          </w:tcPr>
          <w:p w14:paraId="7AD45AF5" w14:textId="6467C42B" w:rsidR="0044637F" w:rsidRPr="00557525" w:rsidRDefault="005262FC" w:rsidP="00EF2404">
            <w:pPr>
              <w:widowControl w:val="0"/>
              <w:jc w:val="center"/>
              <w:rPr>
                <w:rFonts w:ascii="Times New Roman" w:hAnsi="Times New Roman" w:cs="Times New Roman"/>
                <w:sz w:val="20"/>
                <w:szCs w:val="20"/>
                <w:lang w:val="id-ID"/>
              </w:rPr>
            </w:pPr>
            <w:r>
              <w:rPr>
                <w:rFonts w:ascii="Times New Roman" w:hAnsi="Times New Roman" w:cs="Times New Roman"/>
                <w:sz w:val="20"/>
                <w:szCs w:val="20"/>
                <w:lang w:val="id-ID"/>
              </w:rPr>
              <w:t>3</w:t>
            </w:r>
            <w:r w:rsidR="00027B49">
              <w:rPr>
                <w:rFonts w:ascii="Times New Roman" w:hAnsi="Times New Roman" w:cs="Times New Roman"/>
                <w:sz w:val="20"/>
                <w:szCs w:val="20"/>
                <w:lang w:val="id-ID"/>
              </w:rPr>
              <w:t>5</w:t>
            </w:r>
          </w:p>
        </w:tc>
      </w:tr>
      <w:tr w:rsidR="0044637F" w:rsidRPr="00557525" w14:paraId="5AAF72CA" w14:textId="77777777" w:rsidTr="00042BC8">
        <w:tc>
          <w:tcPr>
            <w:tcW w:w="6842" w:type="dxa"/>
            <w:gridSpan w:val="2"/>
            <w:vAlign w:val="center"/>
          </w:tcPr>
          <w:p w14:paraId="539F3765" w14:textId="09CD9FB1" w:rsidR="0044637F" w:rsidRPr="00557525" w:rsidRDefault="0044637F" w:rsidP="00EF2404">
            <w:pPr>
              <w:widowControl w:val="0"/>
              <w:jc w:val="center"/>
              <w:rPr>
                <w:rFonts w:ascii="Times New Roman" w:hAnsi="Times New Roman" w:cs="Times New Roman"/>
                <w:sz w:val="20"/>
                <w:szCs w:val="20"/>
                <w:lang w:val="id-ID"/>
              </w:rPr>
            </w:pPr>
            <w:r w:rsidRPr="00557525">
              <w:rPr>
                <w:rFonts w:ascii="Times New Roman" w:hAnsi="Times New Roman" w:cs="Times New Roman"/>
                <w:sz w:val="20"/>
                <w:szCs w:val="20"/>
                <w:lang w:val="id-ID"/>
              </w:rPr>
              <w:t>Jumlah Pengamatan 202</w:t>
            </w:r>
            <w:r w:rsidR="007D41D2">
              <w:rPr>
                <w:rFonts w:ascii="Times New Roman" w:hAnsi="Times New Roman" w:cs="Times New Roman"/>
                <w:sz w:val="20"/>
                <w:szCs w:val="20"/>
                <w:lang w:val="id-ID"/>
              </w:rPr>
              <w:t>2</w:t>
            </w:r>
            <w:r w:rsidRPr="00557525">
              <w:rPr>
                <w:rFonts w:ascii="Times New Roman" w:hAnsi="Times New Roman" w:cs="Times New Roman"/>
                <w:sz w:val="20"/>
                <w:szCs w:val="20"/>
                <w:lang w:val="id-ID"/>
              </w:rPr>
              <w:t>-2024 (x</w:t>
            </w:r>
            <w:r w:rsidR="007D41D2">
              <w:rPr>
                <w:rFonts w:ascii="Times New Roman" w:hAnsi="Times New Roman" w:cs="Times New Roman"/>
                <w:sz w:val="20"/>
                <w:szCs w:val="20"/>
                <w:lang w:val="id-ID"/>
              </w:rPr>
              <w:t>3</w:t>
            </w:r>
            <w:r w:rsidRPr="00557525">
              <w:rPr>
                <w:rFonts w:ascii="Times New Roman" w:hAnsi="Times New Roman" w:cs="Times New Roman"/>
                <w:sz w:val="20"/>
                <w:szCs w:val="20"/>
                <w:lang w:val="id-ID"/>
              </w:rPr>
              <w:t>)</w:t>
            </w:r>
          </w:p>
        </w:tc>
        <w:tc>
          <w:tcPr>
            <w:tcW w:w="977" w:type="dxa"/>
          </w:tcPr>
          <w:p w14:paraId="1E1D0758" w14:textId="00690A40" w:rsidR="00B409D0" w:rsidRPr="00557525" w:rsidRDefault="00434183" w:rsidP="00B409D0">
            <w:pPr>
              <w:widowControl w:val="0"/>
              <w:jc w:val="center"/>
              <w:rPr>
                <w:rFonts w:ascii="Times New Roman" w:hAnsi="Times New Roman" w:cs="Times New Roman"/>
                <w:sz w:val="20"/>
                <w:szCs w:val="20"/>
                <w:lang w:val="id-ID"/>
              </w:rPr>
            </w:pPr>
            <w:r>
              <w:rPr>
                <w:rFonts w:ascii="Times New Roman" w:hAnsi="Times New Roman" w:cs="Times New Roman"/>
                <w:sz w:val="20"/>
                <w:szCs w:val="20"/>
                <w:lang w:val="id-ID"/>
              </w:rPr>
              <w:t>1</w:t>
            </w:r>
            <w:r w:rsidR="00F717A2">
              <w:rPr>
                <w:rFonts w:ascii="Times New Roman" w:hAnsi="Times New Roman" w:cs="Times New Roman"/>
                <w:sz w:val="20"/>
                <w:szCs w:val="20"/>
                <w:lang w:val="id-ID"/>
              </w:rPr>
              <w:t>0</w:t>
            </w:r>
            <w:r w:rsidR="00027B49">
              <w:rPr>
                <w:rFonts w:ascii="Times New Roman" w:hAnsi="Times New Roman" w:cs="Times New Roman"/>
                <w:sz w:val="20"/>
                <w:szCs w:val="20"/>
                <w:lang w:val="id-ID"/>
              </w:rPr>
              <w:t>5</w:t>
            </w:r>
          </w:p>
        </w:tc>
      </w:tr>
    </w:tbl>
    <w:p w14:paraId="3717BB3F" w14:textId="15F8584D" w:rsidR="005C4A48" w:rsidRDefault="005C4A48" w:rsidP="005C4A48">
      <w:pPr>
        <w:rPr>
          <w:lang w:val="id-ID"/>
        </w:rPr>
      </w:pPr>
    </w:p>
    <w:p w14:paraId="7C832B0B" w14:textId="7E69ACD1" w:rsidR="00557525" w:rsidRPr="006F0352" w:rsidRDefault="005D04FD" w:rsidP="003E7BED">
      <w:pPr>
        <w:pStyle w:val="Heading2"/>
        <w:keepNext w:val="0"/>
        <w:keepLines w:val="0"/>
        <w:widowControl w:val="0"/>
        <w:numPr>
          <w:ilvl w:val="0"/>
          <w:numId w:val="85"/>
        </w:numPr>
        <w:spacing w:line="276" w:lineRule="auto"/>
        <w:ind w:left="567" w:hanging="567"/>
        <w:rPr>
          <w:lang w:val="id-ID"/>
        </w:rPr>
      </w:pPr>
      <w:bookmarkStart w:id="46" w:name="_Toc224048297"/>
      <w:r>
        <w:rPr>
          <w:lang w:val="id-ID"/>
        </w:rPr>
        <w:t xml:space="preserve">Jenis </w:t>
      </w:r>
      <w:r w:rsidR="00CA1D2E">
        <w:rPr>
          <w:lang w:val="id-ID"/>
        </w:rPr>
        <w:t>dan Sumber Data</w:t>
      </w:r>
      <w:bookmarkEnd w:id="46"/>
    </w:p>
    <w:p w14:paraId="336D4BDB" w14:textId="5C4D31C0" w:rsidR="00FA6F93" w:rsidRDefault="00A513F7" w:rsidP="00EF2404">
      <w:pPr>
        <w:widowControl w:val="0"/>
        <w:spacing w:after="0" w:line="480" w:lineRule="auto"/>
        <w:ind w:firstLine="567"/>
        <w:jc w:val="both"/>
        <w:rPr>
          <w:rFonts w:ascii="Times New Roman" w:hAnsi="Times New Roman" w:cs="Times New Roman"/>
          <w:lang w:val="id-ID"/>
        </w:rPr>
      </w:pPr>
      <w:r w:rsidRPr="00A513F7">
        <w:rPr>
          <w:rFonts w:ascii="Times New Roman" w:hAnsi="Times New Roman" w:cs="Times New Roman"/>
          <w:lang w:val="id-ID"/>
        </w:rPr>
        <w:t>P</w:t>
      </w:r>
      <w:r w:rsidR="00D700DF">
        <w:rPr>
          <w:rFonts w:ascii="Times New Roman" w:hAnsi="Times New Roman" w:cs="Times New Roman"/>
          <w:lang w:val="id-ID"/>
        </w:rPr>
        <w:t xml:space="preserve">enelitian </w:t>
      </w:r>
      <w:r w:rsidR="00D700DF" w:rsidRPr="006006D4">
        <w:rPr>
          <w:rFonts w:ascii="Times New Roman" w:hAnsi="Times New Roman" w:cs="Times New Roman"/>
          <w:lang w:val="id-ID"/>
        </w:rPr>
        <w:t xml:space="preserve">ini menggunakan data kuantitatif, yaitu data berbentuk angka yang dapat diukur dan diolah secara </w:t>
      </w:r>
      <w:r w:rsidR="00987123" w:rsidRPr="006006D4">
        <w:rPr>
          <w:rFonts w:ascii="Times New Roman" w:hAnsi="Times New Roman" w:cs="Times New Roman"/>
          <w:lang w:val="id-ID"/>
        </w:rPr>
        <w:t>statistik (</w:t>
      </w:r>
      <w:r w:rsidR="00987123" w:rsidRPr="007D3EEC">
        <w:rPr>
          <w:rFonts w:ascii="Times New Roman" w:hAnsi="Times New Roman" w:cs="Times New Roman"/>
          <w:lang w:val="id-ID"/>
        </w:rPr>
        <w:fldChar w:fldCharType="begin" w:fldLock="1"/>
      </w:r>
      <w:r w:rsidR="004C456F">
        <w:rPr>
          <w:rFonts w:ascii="Times New Roman" w:hAnsi="Times New Roman" w:cs="Times New Roman"/>
          <w:lang w:val="id-ID"/>
        </w:rPr>
        <w:instrText>ADDIN CSL_CITATION {"citationItems":[{"id":"ITEM-1","itemData":{"author":[{"dropping-particle":"","family":"Sugiyono","given":"","non-dropping-particle":"","parse-names":false,"suffix":""}],"edition":"ke -3","id":"ITEM-1","issued":{"date-parts":[["2017"]]},"number-of-pages":"673","publisher":"Alfabeta Bandung","publisher-place":"Bandung","title":"Metode Penelitian dan Pengembangan","type":"book"},"uris":["http://www.mendeley.com/documents/?uuid=3a0de739-35c3-4b20-853a-0a30590df532"]}],"mendeley":{"formattedCitation":"(Sugiyono, 2017)","manualFormatting":"Sugiyono., 2017)","plainTextFormattedCitation":"(Sugiyono, 2017)","previouslyFormattedCitation":"(Sugiyono, 2017)"},"properties":{"noteIndex":0},"schema":"https://github.com/citation-style-language/schema/raw/master/csl-citation.json"}</w:instrText>
      </w:r>
      <w:r w:rsidR="00987123" w:rsidRPr="007D3EEC">
        <w:rPr>
          <w:rFonts w:ascii="Times New Roman" w:hAnsi="Times New Roman" w:cs="Times New Roman"/>
          <w:lang w:val="id-ID"/>
        </w:rPr>
        <w:fldChar w:fldCharType="separate"/>
      </w:r>
      <w:r w:rsidR="00987123" w:rsidRPr="007D3EEC">
        <w:rPr>
          <w:rFonts w:ascii="Times New Roman" w:hAnsi="Times New Roman" w:cs="Times New Roman"/>
          <w:noProof/>
          <w:lang w:val="id-ID"/>
        </w:rPr>
        <w:t>Sugiyono</w:t>
      </w:r>
      <w:r w:rsidR="00987123">
        <w:rPr>
          <w:rFonts w:ascii="Times New Roman" w:hAnsi="Times New Roman" w:cs="Times New Roman"/>
          <w:noProof/>
          <w:lang w:val="id-ID"/>
        </w:rPr>
        <w:t xml:space="preserve">., </w:t>
      </w:r>
      <w:r w:rsidR="00987123" w:rsidRPr="007D3EEC">
        <w:rPr>
          <w:rFonts w:ascii="Times New Roman" w:hAnsi="Times New Roman" w:cs="Times New Roman"/>
          <w:noProof/>
          <w:lang w:val="id-ID"/>
        </w:rPr>
        <w:t>2017)</w:t>
      </w:r>
      <w:r w:rsidR="00987123" w:rsidRPr="007D3EEC">
        <w:rPr>
          <w:rFonts w:ascii="Times New Roman" w:hAnsi="Times New Roman" w:cs="Times New Roman"/>
          <w:lang w:val="id-ID"/>
        </w:rPr>
        <w:fldChar w:fldCharType="end"/>
      </w:r>
      <w:r w:rsidR="00987123" w:rsidRPr="006006D4">
        <w:rPr>
          <w:rFonts w:ascii="Times New Roman" w:hAnsi="Times New Roman" w:cs="Times New Roman"/>
          <w:lang w:val="id-ID"/>
        </w:rPr>
        <w:t xml:space="preserve">. </w:t>
      </w:r>
      <w:r w:rsidR="00D700DF" w:rsidRPr="006006D4">
        <w:rPr>
          <w:rFonts w:ascii="Times New Roman" w:hAnsi="Times New Roman" w:cs="Times New Roman"/>
          <w:lang w:val="id-ID"/>
        </w:rPr>
        <w:t xml:space="preserve">Data kuantitatif dalam penelitian ini diperoleh dari </w:t>
      </w:r>
      <w:r w:rsidR="00D700DF" w:rsidRPr="006006D4">
        <w:rPr>
          <w:rFonts w:ascii="Times New Roman" w:hAnsi="Times New Roman" w:cs="Times New Roman"/>
          <w:i/>
          <w:iCs/>
          <w:lang w:val="id-ID"/>
        </w:rPr>
        <w:t>annual report</w:t>
      </w:r>
      <w:r w:rsidR="00D700DF" w:rsidRPr="006006D4">
        <w:rPr>
          <w:rFonts w:ascii="Times New Roman" w:hAnsi="Times New Roman" w:cs="Times New Roman"/>
          <w:lang w:val="id-ID"/>
        </w:rPr>
        <w:t xml:space="preserve"> dan </w:t>
      </w:r>
      <w:r w:rsidR="00D700DF" w:rsidRPr="006006D4">
        <w:rPr>
          <w:rFonts w:ascii="Times New Roman" w:hAnsi="Times New Roman" w:cs="Times New Roman"/>
          <w:i/>
          <w:iCs/>
          <w:lang w:val="id-ID"/>
        </w:rPr>
        <w:t>sustainability report</w:t>
      </w:r>
      <w:r w:rsidR="00D700DF" w:rsidRPr="006006D4">
        <w:rPr>
          <w:rFonts w:ascii="Times New Roman" w:hAnsi="Times New Roman" w:cs="Times New Roman"/>
          <w:lang w:val="id-ID"/>
        </w:rPr>
        <w:t xml:space="preserve"> perusahaan sektor energi yang terdaftar di Bursa Efek Indonesia (BEI) periode 2022–202</w:t>
      </w:r>
      <w:r w:rsidR="00D957E3" w:rsidRPr="006006D4">
        <w:rPr>
          <w:rFonts w:ascii="Times New Roman" w:hAnsi="Times New Roman" w:cs="Times New Roman"/>
          <w:lang w:val="id-ID"/>
        </w:rPr>
        <w:t xml:space="preserve">4 </w:t>
      </w:r>
      <w:r w:rsidRPr="00A513F7">
        <w:rPr>
          <w:rFonts w:ascii="Times New Roman" w:hAnsi="Times New Roman" w:cs="Times New Roman"/>
          <w:lang w:val="id-ID"/>
        </w:rPr>
        <w:t>yang memenuhi kriteria sampel.</w:t>
      </w:r>
    </w:p>
    <w:p w14:paraId="23833DBF" w14:textId="5E98767C" w:rsidR="00CC631C" w:rsidRPr="00D957E3" w:rsidRDefault="00FA6F93" w:rsidP="00EF2404">
      <w:pPr>
        <w:widowControl w:val="0"/>
        <w:spacing w:after="0" w:line="480" w:lineRule="auto"/>
        <w:ind w:firstLine="567"/>
        <w:jc w:val="both"/>
        <w:rPr>
          <w:rFonts w:ascii="Times New Roman" w:hAnsi="Times New Roman" w:cs="Times New Roman"/>
          <w:lang w:val="id-ID"/>
        </w:rPr>
      </w:pPr>
      <w:r>
        <w:rPr>
          <w:rFonts w:ascii="Times New Roman" w:hAnsi="Times New Roman" w:cs="Times New Roman"/>
          <w:lang w:val="id-ID"/>
        </w:rPr>
        <w:t>S</w:t>
      </w:r>
      <w:r w:rsidR="004F4836" w:rsidRPr="004F4836">
        <w:rPr>
          <w:rFonts w:ascii="Times New Roman" w:hAnsi="Times New Roman" w:cs="Times New Roman"/>
          <w:lang w:val="id-ID"/>
        </w:rPr>
        <w:t xml:space="preserve">umber data yang digunakan </w:t>
      </w:r>
      <w:r w:rsidR="004F4836">
        <w:rPr>
          <w:rFonts w:ascii="Times New Roman" w:hAnsi="Times New Roman" w:cs="Times New Roman"/>
          <w:lang w:val="id-ID"/>
        </w:rPr>
        <w:t>dalam</w:t>
      </w:r>
      <w:r w:rsidR="004F4836" w:rsidRPr="004F4836">
        <w:rPr>
          <w:rFonts w:ascii="Times New Roman" w:hAnsi="Times New Roman" w:cs="Times New Roman"/>
          <w:lang w:val="id-ID"/>
        </w:rPr>
        <w:t xml:space="preserve"> penelitian ini </w:t>
      </w:r>
      <w:r>
        <w:rPr>
          <w:rFonts w:ascii="Times New Roman" w:hAnsi="Times New Roman" w:cs="Times New Roman"/>
          <w:lang w:val="id-ID"/>
        </w:rPr>
        <w:t xml:space="preserve">berasal dari </w:t>
      </w:r>
      <w:r w:rsidR="004F4836" w:rsidRPr="004F4836">
        <w:rPr>
          <w:rFonts w:ascii="Times New Roman" w:hAnsi="Times New Roman" w:cs="Times New Roman"/>
          <w:lang w:val="id-ID"/>
        </w:rPr>
        <w:t>data sekunder. Data sekunder adalah sumber yang tidak langsung memberikan data pada pengumpul data, data yang di informasikan lewat pihak ketiga atau pada dokumen yang ada</w:t>
      </w:r>
      <w:r w:rsidR="00A87C84">
        <w:rPr>
          <w:rFonts w:ascii="Times New Roman" w:hAnsi="Times New Roman" w:cs="Times New Roman"/>
          <w:lang w:val="id-ID"/>
        </w:rPr>
        <w:t xml:space="preserve"> (</w:t>
      </w:r>
      <w:r w:rsidR="00A87C84" w:rsidRPr="007D3EEC">
        <w:rPr>
          <w:rFonts w:ascii="Times New Roman" w:hAnsi="Times New Roman" w:cs="Times New Roman"/>
          <w:lang w:val="id-ID"/>
        </w:rPr>
        <w:fldChar w:fldCharType="begin" w:fldLock="1"/>
      </w:r>
      <w:r w:rsidR="004C456F">
        <w:rPr>
          <w:rFonts w:ascii="Times New Roman" w:hAnsi="Times New Roman" w:cs="Times New Roman"/>
          <w:lang w:val="id-ID"/>
        </w:rPr>
        <w:instrText>ADDIN CSL_CITATION {"citationItems":[{"id":"ITEM-1","itemData":{"author":[{"dropping-particle":"","family":"Sugiyono","given":"","non-dropping-particle":"","parse-names":false,"suffix":""}],"edition":"ke -3","id":"ITEM-1","issued":{"date-parts":[["2017"]]},"number-of-pages":"673","publisher":"Alfabeta Bandung","publisher-place":"Bandung","title":"Metode Penelitian dan Pengembangan","type":"book"},"uris":["http://www.mendeley.com/documents/?uuid=3a0de739-35c3-4b20-853a-0a30590df532"]}],"mendeley":{"formattedCitation":"(Sugiyono, 2017)","manualFormatting":"Sugiyono., 2017)","plainTextFormattedCitation":"(Sugiyono, 2017)","previouslyFormattedCitation":"(Sugiyono, 2017)"},"properties":{"noteIndex":0},"schema":"https://github.com/citation-style-language/schema/raw/master/csl-citation.json"}</w:instrText>
      </w:r>
      <w:r w:rsidR="00A87C84" w:rsidRPr="007D3EEC">
        <w:rPr>
          <w:rFonts w:ascii="Times New Roman" w:hAnsi="Times New Roman" w:cs="Times New Roman"/>
          <w:lang w:val="id-ID"/>
        </w:rPr>
        <w:fldChar w:fldCharType="separate"/>
      </w:r>
      <w:r w:rsidR="00A87C84" w:rsidRPr="007D3EEC">
        <w:rPr>
          <w:rFonts w:ascii="Times New Roman" w:hAnsi="Times New Roman" w:cs="Times New Roman"/>
          <w:noProof/>
          <w:lang w:val="id-ID"/>
        </w:rPr>
        <w:t>Sugiyono</w:t>
      </w:r>
      <w:r w:rsidR="00A87C84">
        <w:rPr>
          <w:rFonts w:ascii="Times New Roman" w:hAnsi="Times New Roman" w:cs="Times New Roman"/>
          <w:noProof/>
          <w:lang w:val="id-ID"/>
        </w:rPr>
        <w:t xml:space="preserve">., </w:t>
      </w:r>
      <w:r w:rsidR="00A87C84" w:rsidRPr="007D3EEC">
        <w:rPr>
          <w:rFonts w:ascii="Times New Roman" w:hAnsi="Times New Roman" w:cs="Times New Roman"/>
          <w:noProof/>
          <w:lang w:val="id-ID"/>
        </w:rPr>
        <w:t>2017)</w:t>
      </w:r>
      <w:r w:rsidR="00A87C84" w:rsidRPr="007D3EEC">
        <w:rPr>
          <w:rFonts w:ascii="Times New Roman" w:hAnsi="Times New Roman" w:cs="Times New Roman"/>
          <w:lang w:val="id-ID"/>
        </w:rPr>
        <w:fldChar w:fldCharType="end"/>
      </w:r>
      <w:r w:rsidR="004F4836" w:rsidRPr="004F4836">
        <w:rPr>
          <w:rFonts w:ascii="Times New Roman" w:hAnsi="Times New Roman" w:cs="Times New Roman"/>
          <w:lang w:val="id-ID"/>
        </w:rPr>
        <w:t xml:space="preserve">. </w:t>
      </w:r>
      <w:r w:rsidR="00CC631C" w:rsidRPr="00D957E3">
        <w:rPr>
          <w:rFonts w:ascii="Times New Roman" w:hAnsi="Times New Roman" w:cs="Times New Roman"/>
          <w:lang w:val="id-ID"/>
        </w:rPr>
        <w:t xml:space="preserve">Sumber data yang digunakan </w:t>
      </w:r>
      <w:r w:rsidR="00DA7233" w:rsidRPr="00D957E3">
        <w:rPr>
          <w:rFonts w:ascii="Times New Roman" w:hAnsi="Times New Roman" w:cs="Times New Roman"/>
          <w:lang w:val="id-ID"/>
        </w:rPr>
        <w:t xml:space="preserve">dalam penelitian ini </w:t>
      </w:r>
      <w:r w:rsidR="00CC631C" w:rsidRPr="00D957E3">
        <w:rPr>
          <w:rFonts w:ascii="Times New Roman" w:hAnsi="Times New Roman" w:cs="Times New Roman"/>
          <w:lang w:val="id-ID"/>
        </w:rPr>
        <w:t>adalah</w:t>
      </w:r>
      <w:r w:rsidR="005867A2" w:rsidRPr="00D957E3">
        <w:rPr>
          <w:rFonts w:ascii="Times New Roman" w:hAnsi="Times New Roman" w:cs="Times New Roman"/>
          <w:lang w:val="id-ID"/>
        </w:rPr>
        <w:t xml:space="preserve"> sebagai berikut</w:t>
      </w:r>
      <w:r w:rsidR="00CC631C" w:rsidRPr="00D957E3">
        <w:rPr>
          <w:rFonts w:ascii="Times New Roman" w:hAnsi="Times New Roman" w:cs="Times New Roman"/>
          <w:lang w:val="id-ID"/>
        </w:rPr>
        <w:t>:</w:t>
      </w:r>
    </w:p>
    <w:p w14:paraId="7A76C7D8" w14:textId="0F47331D" w:rsidR="00FA6F93" w:rsidRDefault="00CA1D2E" w:rsidP="00EF2404">
      <w:pPr>
        <w:pStyle w:val="ListParagraph"/>
        <w:widowControl w:val="0"/>
        <w:numPr>
          <w:ilvl w:val="0"/>
          <w:numId w:val="49"/>
        </w:numPr>
        <w:spacing w:after="0" w:line="480" w:lineRule="auto"/>
        <w:ind w:left="426"/>
        <w:jc w:val="both"/>
        <w:rPr>
          <w:rFonts w:ascii="Times New Roman" w:hAnsi="Times New Roman" w:cs="Times New Roman"/>
          <w:lang w:val="id-ID"/>
        </w:rPr>
      </w:pPr>
      <w:r w:rsidRPr="00FA6F93">
        <w:rPr>
          <w:rFonts w:ascii="Times New Roman" w:hAnsi="Times New Roman" w:cs="Times New Roman"/>
          <w:i/>
          <w:iCs/>
          <w:lang w:val="id-ID"/>
        </w:rPr>
        <w:t>Annual report</w:t>
      </w:r>
      <w:r w:rsidR="00CC631C" w:rsidRPr="00FA6F93">
        <w:rPr>
          <w:rFonts w:ascii="Times New Roman" w:hAnsi="Times New Roman" w:cs="Times New Roman"/>
          <w:lang w:val="id-ID"/>
        </w:rPr>
        <w:t xml:space="preserve"> perusahaan sampel yang diperoleh dari situs resmi Bursa Efek Indonesia (</w:t>
      </w:r>
      <w:hyperlink r:id="rId21" w:history="1">
        <w:r w:rsidR="00DA7233" w:rsidRPr="00FA6F93">
          <w:rPr>
            <w:rStyle w:val="Hyperlink"/>
            <w:rFonts w:ascii="Times New Roman" w:hAnsi="Times New Roman" w:cs="Times New Roman"/>
            <w:color w:val="auto"/>
            <w:lang w:val="id-ID"/>
          </w:rPr>
          <w:t>www.idx.co.id</w:t>
        </w:r>
      </w:hyperlink>
      <w:r w:rsidR="00CC631C" w:rsidRPr="00FA6F93">
        <w:rPr>
          <w:rFonts w:ascii="Times New Roman" w:hAnsi="Times New Roman" w:cs="Times New Roman"/>
          <w:lang w:val="id-ID"/>
        </w:rPr>
        <w:t>)</w:t>
      </w:r>
      <w:r w:rsidR="00077322" w:rsidRPr="00FA6F93">
        <w:rPr>
          <w:rFonts w:ascii="Times New Roman" w:hAnsi="Times New Roman" w:cs="Times New Roman"/>
          <w:lang w:val="id-ID"/>
        </w:rPr>
        <w:t xml:space="preserve"> atau</w:t>
      </w:r>
      <w:r w:rsidR="009212EE" w:rsidRPr="00FA6F93">
        <w:rPr>
          <w:rFonts w:ascii="Times New Roman" w:hAnsi="Times New Roman" w:cs="Times New Roman"/>
          <w:lang w:val="id-ID"/>
        </w:rPr>
        <w:t xml:space="preserve"> </w:t>
      </w:r>
      <w:r w:rsidR="00077322" w:rsidRPr="00FA6F93">
        <w:rPr>
          <w:rFonts w:ascii="Times New Roman" w:hAnsi="Times New Roman" w:cs="Times New Roman"/>
          <w:lang w:val="id-ID"/>
        </w:rPr>
        <w:t>website</w:t>
      </w:r>
      <w:r w:rsidR="00B07EBB">
        <w:rPr>
          <w:rFonts w:ascii="Times New Roman" w:hAnsi="Times New Roman" w:cs="Times New Roman"/>
          <w:lang w:val="id-ID"/>
        </w:rPr>
        <w:t xml:space="preserve"> resmi</w:t>
      </w:r>
      <w:r w:rsidR="00077322" w:rsidRPr="00FA6F93">
        <w:rPr>
          <w:rFonts w:ascii="Times New Roman" w:hAnsi="Times New Roman" w:cs="Times New Roman"/>
          <w:lang w:val="id-ID"/>
        </w:rPr>
        <w:t xml:space="preserve"> perusahaan.</w:t>
      </w:r>
    </w:p>
    <w:p w14:paraId="547A28D9" w14:textId="0D74A13A" w:rsidR="000A365B" w:rsidRPr="00761A15" w:rsidRDefault="00CA1D2E" w:rsidP="00761A15">
      <w:pPr>
        <w:pStyle w:val="ListParagraph"/>
        <w:widowControl w:val="0"/>
        <w:numPr>
          <w:ilvl w:val="0"/>
          <w:numId w:val="49"/>
        </w:numPr>
        <w:spacing w:after="0" w:line="480" w:lineRule="auto"/>
        <w:ind w:left="426"/>
        <w:jc w:val="both"/>
        <w:rPr>
          <w:rFonts w:ascii="Times New Roman" w:hAnsi="Times New Roman" w:cs="Times New Roman"/>
          <w:lang w:val="id-ID"/>
        </w:rPr>
      </w:pPr>
      <w:r w:rsidRPr="00FA6F93">
        <w:rPr>
          <w:rFonts w:ascii="Times New Roman" w:hAnsi="Times New Roman" w:cs="Times New Roman"/>
          <w:i/>
          <w:iCs/>
          <w:lang w:val="id-ID"/>
        </w:rPr>
        <w:t>Sustainability report</w:t>
      </w:r>
      <w:r w:rsidR="00CC631C" w:rsidRPr="00FA6F93">
        <w:rPr>
          <w:rFonts w:ascii="Times New Roman" w:hAnsi="Times New Roman" w:cs="Times New Roman"/>
          <w:lang w:val="id-ID"/>
        </w:rPr>
        <w:t xml:space="preserve"> perusahaan sampel yang diperoleh dari situs resmi Bursa Efek Indonesia (www.idx.co.id) atau website perusahaan.</w:t>
      </w:r>
      <w:bookmarkStart w:id="47" w:name="_Toc210155437"/>
    </w:p>
    <w:p w14:paraId="2B72F922" w14:textId="3AF1383A" w:rsidR="003E538F" w:rsidRPr="003E538F" w:rsidRDefault="003E538F" w:rsidP="00EF2404">
      <w:pPr>
        <w:pStyle w:val="Heading2"/>
        <w:keepNext w:val="0"/>
        <w:keepLines w:val="0"/>
        <w:widowControl w:val="0"/>
        <w:numPr>
          <w:ilvl w:val="0"/>
          <w:numId w:val="44"/>
        </w:numPr>
        <w:ind w:left="567" w:hanging="567"/>
        <w:rPr>
          <w:lang w:val="id-ID"/>
        </w:rPr>
      </w:pPr>
      <w:bookmarkStart w:id="48" w:name="_Toc224048298"/>
      <w:r>
        <w:rPr>
          <w:lang w:val="id-ID"/>
        </w:rPr>
        <w:t>Metode Pengumpulan Data</w:t>
      </w:r>
      <w:bookmarkEnd w:id="48"/>
    </w:p>
    <w:p w14:paraId="2199DB5E" w14:textId="6AE7E985" w:rsidR="000A365B" w:rsidRPr="000A2C70" w:rsidRDefault="001E1896" w:rsidP="00EF2404">
      <w:pPr>
        <w:pStyle w:val="ListParagraph"/>
        <w:widowControl w:val="0"/>
        <w:spacing w:after="0" w:line="480" w:lineRule="auto"/>
        <w:ind w:left="0" w:firstLine="567"/>
        <w:jc w:val="both"/>
        <w:rPr>
          <w:rFonts w:ascii="Times New Roman" w:hAnsi="Times New Roman" w:cs="Times New Roman"/>
          <w:lang w:val="id-ID"/>
        </w:rPr>
      </w:pPr>
      <w:r w:rsidRPr="001E1896">
        <w:rPr>
          <w:rFonts w:ascii="Times New Roman" w:hAnsi="Times New Roman" w:cs="Times New Roman"/>
          <w:lang w:val="id-ID"/>
        </w:rPr>
        <w:t xml:space="preserve">Pengumpulan data dilakukan melalui studi pustaka atau dokumentasi, </w:t>
      </w:r>
      <w:r w:rsidRPr="001E1896">
        <w:rPr>
          <w:rFonts w:ascii="Times New Roman" w:hAnsi="Times New Roman" w:cs="Times New Roman"/>
          <w:lang w:val="id-ID"/>
        </w:rPr>
        <w:lastRenderedPageBreak/>
        <w:t xml:space="preserve">menurut </w:t>
      </w:r>
      <w:r w:rsidR="00284ABB" w:rsidRPr="007D3EEC">
        <w:rPr>
          <w:rFonts w:ascii="Times New Roman" w:hAnsi="Times New Roman" w:cs="Times New Roman"/>
          <w:lang w:val="id-ID"/>
        </w:rPr>
        <w:fldChar w:fldCharType="begin" w:fldLock="1"/>
      </w:r>
      <w:r w:rsidR="004C456F">
        <w:rPr>
          <w:rFonts w:ascii="Times New Roman" w:hAnsi="Times New Roman" w:cs="Times New Roman"/>
          <w:lang w:val="id-ID"/>
        </w:rPr>
        <w:instrText>ADDIN CSL_CITATION {"citationItems":[{"id":"ITEM-1","itemData":{"author":[{"dropping-particle":"","family":"Sugiyono","given":"","non-dropping-particle":"","parse-names":false,"suffix":""}],"edition":"ke -3","id":"ITEM-1","issued":{"date-parts":[["2017"]]},"number-of-pages":"673","publisher":"Alfabeta Bandung","publisher-place":"Bandung","title":"Metode Penelitian dan Pengembangan","type":"book"},"uris":["http://www.mendeley.com/documents/?uuid=3a0de739-35c3-4b20-853a-0a30590df532"]}],"mendeley":{"formattedCitation":"(Sugiyono, 2017)","manualFormatting":"Sugiyono (2017:239)","plainTextFormattedCitation":"(Sugiyono, 2017)","previouslyFormattedCitation":"(Sugiyono, 2017)"},"properties":{"noteIndex":0},"schema":"https://github.com/citation-style-language/schema/raw/master/csl-citation.json"}</w:instrText>
      </w:r>
      <w:r w:rsidR="00284ABB" w:rsidRPr="007D3EEC">
        <w:rPr>
          <w:rFonts w:ascii="Times New Roman" w:hAnsi="Times New Roman" w:cs="Times New Roman"/>
          <w:lang w:val="id-ID"/>
        </w:rPr>
        <w:fldChar w:fldCharType="separate"/>
      </w:r>
      <w:r w:rsidR="00284ABB" w:rsidRPr="007D3EEC">
        <w:rPr>
          <w:rFonts w:ascii="Times New Roman" w:hAnsi="Times New Roman" w:cs="Times New Roman"/>
          <w:noProof/>
          <w:lang w:val="id-ID"/>
        </w:rPr>
        <w:t>Sugiyono (2017:239)</w:t>
      </w:r>
      <w:r w:rsidR="00284ABB" w:rsidRPr="007D3EEC">
        <w:rPr>
          <w:rFonts w:ascii="Times New Roman" w:hAnsi="Times New Roman" w:cs="Times New Roman"/>
          <w:lang w:val="id-ID"/>
        </w:rPr>
        <w:fldChar w:fldCharType="end"/>
      </w:r>
      <w:r w:rsidR="00284ABB">
        <w:rPr>
          <w:rFonts w:ascii="Times New Roman" w:hAnsi="Times New Roman" w:cs="Times New Roman"/>
          <w:lang w:val="id-ID"/>
        </w:rPr>
        <w:t xml:space="preserve"> </w:t>
      </w:r>
      <w:r w:rsidRPr="001E1896">
        <w:rPr>
          <w:rFonts w:ascii="Times New Roman" w:hAnsi="Times New Roman" w:cs="Times New Roman"/>
          <w:lang w:val="id-ID"/>
        </w:rPr>
        <w:t xml:space="preserve">pengumpulan data dengan dokumentasi merupakan catatan dari history yang sudah terlalui. Data ini berbentuk tulisan, gambar, atau karya-karya monumental dari seseorang. Pengumpulan data dengan dokumentasi memiliki kelebihan tersendiri karena berguna sebagai bukti untuk peneliti menemukan hasil yang lebih relevan, dan dokumentasi memiliki sifat alamiah sesuai dengan konteks, lahir dan berada dalam sebuah konteks. Pada penelitian ini mengumpulkan data dari </w:t>
      </w:r>
      <w:r w:rsidRPr="00C932EA">
        <w:rPr>
          <w:rFonts w:ascii="Times New Roman" w:hAnsi="Times New Roman" w:cs="Times New Roman"/>
          <w:i/>
          <w:iCs/>
          <w:lang w:val="id-ID"/>
        </w:rPr>
        <w:t>annual report</w:t>
      </w:r>
      <w:r w:rsidRPr="001E1896">
        <w:rPr>
          <w:rFonts w:ascii="Times New Roman" w:hAnsi="Times New Roman" w:cs="Times New Roman"/>
          <w:lang w:val="id-ID"/>
        </w:rPr>
        <w:t xml:space="preserve"> </w:t>
      </w:r>
      <w:r w:rsidR="00C932EA">
        <w:rPr>
          <w:rFonts w:ascii="Times New Roman" w:hAnsi="Times New Roman" w:cs="Times New Roman"/>
          <w:lang w:val="id-ID"/>
        </w:rPr>
        <w:t xml:space="preserve">dan </w:t>
      </w:r>
      <w:r w:rsidR="00C932EA" w:rsidRPr="00C932EA">
        <w:rPr>
          <w:rFonts w:ascii="Times New Roman" w:hAnsi="Times New Roman" w:cs="Times New Roman"/>
          <w:i/>
          <w:iCs/>
          <w:lang w:val="id-ID"/>
        </w:rPr>
        <w:t>sustainability report</w:t>
      </w:r>
      <w:r w:rsidR="00C932EA">
        <w:rPr>
          <w:rFonts w:ascii="Times New Roman" w:hAnsi="Times New Roman" w:cs="Times New Roman"/>
          <w:lang w:val="id-ID"/>
        </w:rPr>
        <w:t xml:space="preserve"> </w:t>
      </w:r>
      <w:r w:rsidR="00C932EA" w:rsidRPr="00DF61A3">
        <w:rPr>
          <w:rFonts w:ascii="Times New Roman" w:hAnsi="Times New Roman" w:cs="Times New Roman"/>
          <w:lang w:val="id-ID"/>
        </w:rPr>
        <w:t xml:space="preserve">perusahaan sektor </w:t>
      </w:r>
      <w:r w:rsidR="00C932EA">
        <w:rPr>
          <w:rFonts w:ascii="Times New Roman" w:hAnsi="Times New Roman" w:cs="Times New Roman"/>
          <w:lang w:val="id-ID"/>
        </w:rPr>
        <w:t>energi</w:t>
      </w:r>
      <w:r w:rsidR="00C932EA" w:rsidRPr="00DF61A3">
        <w:rPr>
          <w:rFonts w:ascii="Times New Roman" w:hAnsi="Times New Roman" w:cs="Times New Roman"/>
          <w:lang w:val="id-ID"/>
        </w:rPr>
        <w:t xml:space="preserve"> yang terdaftar di Bursa Efek Indonesia (BEI) tahun 202</w:t>
      </w:r>
      <w:r w:rsidR="00C932EA">
        <w:rPr>
          <w:rFonts w:ascii="Times New Roman" w:hAnsi="Times New Roman" w:cs="Times New Roman"/>
          <w:lang w:val="id-ID"/>
        </w:rPr>
        <w:t>2</w:t>
      </w:r>
      <w:r w:rsidR="00C932EA" w:rsidRPr="00DF61A3">
        <w:rPr>
          <w:rFonts w:ascii="Times New Roman" w:hAnsi="Times New Roman" w:cs="Times New Roman"/>
          <w:lang w:val="id-ID"/>
        </w:rPr>
        <w:t>-2024</w:t>
      </w:r>
      <w:r w:rsidR="00C932EA">
        <w:rPr>
          <w:rFonts w:ascii="Times New Roman" w:hAnsi="Times New Roman" w:cs="Times New Roman"/>
          <w:lang w:val="id-ID"/>
        </w:rPr>
        <w:t xml:space="preserve">. </w:t>
      </w:r>
    </w:p>
    <w:p w14:paraId="49E9314F" w14:textId="77272293" w:rsidR="00557525" w:rsidRPr="003E538F" w:rsidRDefault="003E538F" w:rsidP="00EF2404">
      <w:pPr>
        <w:pStyle w:val="Heading2"/>
        <w:keepNext w:val="0"/>
        <w:keepLines w:val="0"/>
        <w:widowControl w:val="0"/>
        <w:numPr>
          <w:ilvl w:val="0"/>
          <w:numId w:val="45"/>
        </w:numPr>
        <w:ind w:left="567" w:hanging="567"/>
        <w:rPr>
          <w:lang w:val="id-ID"/>
        </w:rPr>
      </w:pPr>
      <w:bookmarkStart w:id="49" w:name="_Toc224048299"/>
      <w:r>
        <w:rPr>
          <w:lang w:val="id-ID"/>
        </w:rPr>
        <w:t>Analisis Data</w:t>
      </w:r>
      <w:bookmarkEnd w:id="49"/>
    </w:p>
    <w:bookmarkEnd w:id="47"/>
    <w:p w14:paraId="6DE22660" w14:textId="3D3B1C7B" w:rsidR="008E7ACF" w:rsidRPr="008E68BA" w:rsidRDefault="00176AAD" w:rsidP="00EF2404">
      <w:pPr>
        <w:pStyle w:val="ListParagraph"/>
        <w:widowControl w:val="0"/>
        <w:spacing w:after="0" w:line="480" w:lineRule="auto"/>
        <w:ind w:left="0" w:firstLine="567"/>
        <w:jc w:val="both"/>
        <w:rPr>
          <w:rFonts w:ascii="Times New Roman" w:hAnsi="Times New Roman" w:cs="Times New Roman"/>
          <w:lang w:val="id-ID"/>
        </w:rPr>
      </w:pPr>
      <w:r w:rsidRPr="00034101">
        <w:rPr>
          <w:rFonts w:ascii="Times New Roman" w:hAnsi="Times New Roman" w:cs="Times New Roman"/>
          <w:lang w:val="id-ID"/>
        </w:rPr>
        <w:t>Setelah pengolahan data telah dilakukan untuk mendapatkan suatu kesimpulan yang relevan dari data, maka peneliti menggunakan software yang memiliki keahlian dalam menganalisis data dan memperhitungkan statistik parametrik maupun non-parametrik dengan basis windows yaitu IBM SPSS (</w:t>
      </w:r>
      <w:r w:rsidRPr="00034101">
        <w:rPr>
          <w:rFonts w:ascii="Times New Roman" w:hAnsi="Times New Roman" w:cs="Times New Roman"/>
          <w:i/>
          <w:lang w:val="id-ID"/>
        </w:rPr>
        <w:t>Statistikal Package for the Social Sciens)</w:t>
      </w:r>
      <w:r w:rsidR="000C7FE1">
        <w:rPr>
          <w:rFonts w:ascii="Times New Roman" w:hAnsi="Times New Roman" w:cs="Times New Roman"/>
          <w:i/>
          <w:lang w:val="id-ID"/>
        </w:rPr>
        <w:t xml:space="preserve"> </w:t>
      </w:r>
      <w:r w:rsidRPr="00034101">
        <w:rPr>
          <w:rFonts w:ascii="Times New Roman" w:hAnsi="Times New Roman" w:cs="Times New Roman"/>
          <w:lang w:val="id-ID"/>
        </w:rPr>
        <w:t>2</w:t>
      </w:r>
      <w:r w:rsidR="00B84C18">
        <w:rPr>
          <w:rFonts w:ascii="Times New Roman" w:hAnsi="Times New Roman" w:cs="Times New Roman"/>
          <w:lang w:val="id-ID"/>
        </w:rPr>
        <w:t>6</w:t>
      </w:r>
      <w:r w:rsidRPr="00034101">
        <w:rPr>
          <w:rFonts w:ascii="Times New Roman" w:hAnsi="Times New Roman" w:cs="Times New Roman"/>
          <w:lang w:val="id-ID"/>
        </w:rPr>
        <w:t>. Penelitian ini menggunakan metode analisis data model regresi berganda (</w:t>
      </w:r>
      <w:r w:rsidRPr="00034101">
        <w:rPr>
          <w:rFonts w:ascii="Times New Roman" w:hAnsi="Times New Roman" w:cs="Times New Roman"/>
          <w:i/>
          <w:lang w:val="id-ID"/>
        </w:rPr>
        <w:t>multiple regression)</w:t>
      </w:r>
      <w:r w:rsidRPr="00034101">
        <w:rPr>
          <w:rFonts w:ascii="Times New Roman" w:hAnsi="Times New Roman" w:cs="Times New Roman"/>
          <w:lang w:val="id-ID"/>
        </w:rPr>
        <w:t xml:space="preserve">. </w:t>
      </w:r>
    </w:p>
    <w:p w14:paraId="4285AE13" w14:textId="58A318A7" w:rsidR="003E538F" w:rsidRDefault="003E538F" w:rsidP="00EF2404">
      <w:pPr>
        <w:pStyle w:val="Heading3"/>
        <w:keepNext w:val="0"/>
        <w:keepLines w:val="0"/>
        <w:widowControl w:val="0"/>
        <w:numPr>
          <w:ilvl w:val="0"/>
          <w:numId w:val="46"/>
        </w:numPr>
        <w:spacing w:line="360" w:lineRule="auto"/>
        <w:ind w:left="567" w:hanging="567"/>
        <w:rPr>
          <w:lang w:val="id-ID"/>
        </w:rPr>
      </w:pPr>
      <w:bookmarkStart w:id="50" w:name="_Toc224048300"/>
      <w:r>
        <w:rPr>
          <w:lang w:val="id-ID"/>
        </w:rPr>
        <w:t>Statistik Deskriptif</w:t>
      </w:r>
      <w:bookmarkEnd w:id="50"/>
    </w:p>
    <w:p w14:paraId="00669D13" w14:textId="61DBCC67" w:rsidR="00CF476E" w:rsidRPr="007D3EEC" w:rsidRDefault="001F44BD" w:rsidP="00EF2404">
      <w:pPr>
        <w:widowControl w:val="0"/>
        <w:spacing w:after="0" w:line="480" w:lineRule="auto"/>
        <w:ind w:firstLine="567"/>
        <w:jc w:val="both"/>
        <w:rPr>
          <w:rFonts w:ascii="Times New Roman" w:hAnsi="Times New Roman" w:cs="Times New Roman"/>
          <w:lang w:val="id-ID"/>
        </w:rPr>
      </w:pPr>
      <w:r>
        <w:rPr>
          <w:rFonts w:ascii="Times New Roman" w:hAnsi="Times New Roman" w:cs="Times New Roman"/>
          <w:lang w:val="id-ID"/>
        </w:rPr>
        <w:t>S</w:t>
      </w:r>
      <w:r w:rsidR="00543DCA" w:rsidRPr="007D3EEC">
        <w:rPr>
          <w:rFonts w:ascii="Times New Roman" w:hAnsi="Times New Roman" w:cs="Times New Roman"/>
          <w:lang w:val="id-ID"/>
        </w:rPr>
        <w:t>tatistik deskriptif</w:t>
      </w:r>
      <w:r>
        <w:rPr>
          <w:rFonts w:ascii="Times New Roman" w:hAnsi="Times New Roman" w:cs="Times New Roman"/>
          <w:lang w:val="id-ID"/>
        </w:rPr>
        <w:t xml:space="preserve"> m</w:t>
      </w:r>
      <w:r w:rsidRPr="007D3EEC">
        <w:rPr>
          <w:rFonts w:ascii="Times New Roman" w:hAnsi="Times New Roman" w:cs="Times New Roman"/>
          <w:lang w:val="id-ID"/>
        </w:rPr>
        <w:t xml:space="preserve">enurut </w:t>
      </w:r>
      <w:r w:rsidRPr="007D3EEC">
        <w:rPr>
          <w:rFonts w:ascii="Times New Roman" w:hAnsi="Times New Roman" w:cs="Times New Roman"/>
          <w:lang w:val="id-ID"/>
        </w:rPr>
        <w:fldChar w:fldCharType="begin" w:fldLock="1"/>
      </w:r>
      <w:r w:rsidR="00E54A03">
        <w:rPr>
          <w:rFonts w:ascii="Times New Roman" w:hAnsi="Times New Roman" w:cs="Times New Roman"/>
          <w:lang w:val="id-ID"/>
        </w:rPr>
        <w:instrText>ADDIN CSL_CITATION {"citationItems":[{"id":"ITEM-1","itemData":{"ISBN":"979-704-015-1","author":[{"dropping-particle":"","family":"Ghozali","given":"Imam","non-dropping-particle":"","parse-names":false,"suffix":""}],"edition":"edisi 9","editor":[{"dropping-particle":"","family":"Tejokusumo","given":"Abadi","non-dropping-particle":"","parse-names":false,"suffix":""}],"id":"ITEM-1","issued":{"date-parts":[["2018"]]},"number-of-pages":"1-489","publisher":"badan penerbit undip","title":"Aplikasi Analisis Multivariate","type":"book"},"uris":["http://www.mendeley.com/documents/?uuid=a67dcee6-756a-4dcf-bc1d-7d0e06ccdb94"]}],"mendeley":{"formattedCitation":"(Ghozali, 2018)","manualFormatting":"Ghozali (2018:19)","plainTextFormattedCitation":"(Ghozali, 2018)","previouslyFormattedCitation":"(Ghozali, 2018)"},"properties":{"noteIndex":0},"schema":"https://github.com/citation-style-language/schema/raw/master/csl-citation.json"}</w:instrText>
      </w:r>
      <w:r w:rsidRPr="007D3EEC">
        <w:rPr>
          <w:rFonts w:ascii="Times New Roman" w:hAnsi="Times New Roman" w:cs="Times New Roman"/>
          <w:lang w:val="id-ID"/>
        </w:rPr>
        <w:fldChar w:fldCharType="separate"/>
      </w:r>
      <w:r w:rsidRPr="007D3EEC">
        <w:rPr>
          <w:rFonts w:ascii="Times New Roman" w:hAnsi="Times New Roman" w:cs="Times New Roman"/>
          <w:noProof/>
          <w:lang w:val="id-ID"/>
        </w:rPr>
        <w:t>Ghozali</w:t>
      </w:r>
      <w:r w:rsidR="00A87C84">
        <w:rPr>
          <w:rFonts w:ascii="Times New Roman" w:hAnsi="Times New Roman" w:cs="Times New Roman"/>
          <w:noProof/>
          <w:lang w:val="id-ID"/>
        </w:rPr>
        <w:t xml:space="preserve"> </w:t>
      </w:r>
      <w:r w:rsidRPr="007D3EEC">
        <w:rPr>
          <w:rFonts w:ascii="Times New Roman" w:hAnsi="Times New Roman" w:cs="Times New Roman"/>
          <w:noProof/>
          <w:lang w:val="id-ID"/>
        </w:rPr>
        <w:t>(2018</w:t>
      </w:r>
      <w:r w:rsidR="00B67B7E">
        <w:rPr>
          <w:rFonts w:ascii="Times New Roman" w:hAnsi="Times New Roman" w:cs="Times New Roman"/>
          <w:noProof/>
          <w:lang w:val="id-ID"/>
        </w:rPr>
        <w:t>:</w:t>
      </w:r>
      <w:r w:rsidR="00E54A03">
        <w:rPr>
          <w:rFonts w:ascii="Times New Roman" w:hAnsi="Times New Roman" w:cs="Times New Roman"/>
          <w:noProof/>
          <w:lang w:val="id-ID"/>
        </w:rPr>
        <w:t>19</w:t>
      </w:r>
      <w:r w:rsidRPr="007D3EEC">
        <w:rPr>
          <w:rFonts w:ascii="Times New Roman" w:hAnsi="Times New Roman" w:cs="Times New Roman"/>
          <w:noProof/>
          <w:lang w:val="id-ID"/>
        </w:rPr>
        <w:t>)</w:t>
      </w:r>
      <w:r w:rsidRPr="007D3EEC">
        <w:rPr>
          <w:rFonts w:ascii="Times New Roman" w:hAnsi="Times New Roman" w:cs="Times New Roman"/>
          <w:lang w:val="id-ID"/>
        </w:rPr>
        <w:fldChar w:fldCharType="end"/>
      </w:r>
      <w:r w:rsidR="00CC69DD">
        <w:rPr>
          <w:rFonts w:ascii="Times New Roman" w:hAnsi="Times New Roman" w:cs="Times New Roman"/>
          <w:lang w:val="id-ID"/>
        </w:rPr>
        <w:t xml:space="preserve"> </w:t>
      </w:r>
      <w:r w:rsidR="00754A25">
        <w:rPr>
          <w:rFonts w:ascii="Times New Roman" w:hAnsi="Times New Roman" w:cs="Times New Roman"/>
          <w:lang w:val="id-ID"/>
        </w:rPr>
        <w:t xml:space="preserve">merupakan metode </w:t>
      </w:r>
      <w:r w:rsidR="0025517C">
        <w:rPr>
          <w:rFonts w:ascii="Times New Roman" w:hAnsi="Times New Roman" w:cs="Times New Roman"/>
          <w:lang w:val="id-ID"/>
        </w:rPr>
        <w:t>yang digunakan untuk</w:t>
      </w:r>
      <w:r w:rsidR="00543DCA" w:rsidRPr="007D3EEC">
        <w:rPr>
          <w:rFonts w:ascii="Times New Roman" w:hAnsi="Times New Roman" w:cs="Times New Roman"/>
          <w:lang w:val="id-ID"/>
        </w:rPr>
        <w:t xml:space="preserve"> memberikan gambaran atau deskripsi data yang dilihat dari nilai </w:t>
      </w:r>
      <w:r w:rsidR="00640A53">
        <w:rPr>
          <w:rFonts w:ascii="Times New Roman" w:hAnsi="Times New Roman" w:cs="Times New Roman"/>
          <w:lang w:val="id-ID"/>
        </w:rPr>
        <w:t>minim</w:t>
      </w:r>
      <w:r w:rsidR="00EF02E1">
        <w:rPr>
          <w:rFonts w:ascii="Times New Roman" w:hAnsi="Times New Roman" w:cs="Times New Roman"/>
          <w:lang w:val="id-ID"/>
        </w:rPr>
        <w:t xml:space="preserve">um, maksimum, </w:t>
      </w:r>
      <w:r w:rsidR="00543DCA" w:rsidRPr="007D3EEC">
        <w:rPr>
          <w:rFonts w:ascii="Times New Roman" w:hAnsi="Times New Roman" w:cs="Times New Roman"/>
          <w:lang w:val="id-ID"/>
        </w:rPr>
        <w:t xml:space="preserve">rata-rata </w:t>
      </w:r>
      <w:r w:rsidR="00543DCA" w:rsidRPr="00860D24">
        <w:rPr>
          <w:rFonts w:ascii="Times New Roman" w:hAnsi="Times New Roman" w:cs="Times New Roman"/>
          <w:i/>
          <w:lang w:val="id-ID"/>
        </w:rPr>
        <w:t xml:space="preserve">(mean), </w:t>
      </w:r>
      <w:r w:rsidR="004257AA">
        <w:rPr>
          <w:rFonts w:ascii="Times New Roman" w:hAnsi="Times New Roman" w:cs="Times New Roman"/>
          <w:iCs/>
          <w:lang w:val="id-ID"/>
        </w:rPr>
        <w:t>da</w:t>
      </w:r>
      <w:r w:rsidR="00EF02E1">
        <w:rPr>
          <w:rFonts w:ascii="Times New Roman" w:hAnsi="Times New Roman" w:cs="Times New Roman"/>
          <w:iCs/>
          <w:lang w:val="id-ID"/>
        </w:rPr>
        <w:t xml:space="preserve">n standar deviasi. </w:t>
      </w:r>
      <w:r w:rsidR="00543DCA" w:rsidRPr="00860D24">
        <w:rPr>
          <w:rFonts w:ascii="Times New Roman" w:hAnsi="Times New Roman" w:cs="Times New Roman"/>
          <w:i/>
          <w:lang w:val="id-ID"/>
        </w:rPr>
        <w:t xml:space="preserve"> </w:t>
      </w:r>
    </w:p>
    <w:p w14:paraId="59B7FCC2" w14:textId="6BC0129D" w:rsidR="00176AAD" w:rsidRPr="00030E4E" w:rsidRDefault="00543DCA" w:rsidP="00EF2404">
      <w:pPr>
        <w:pStyle w:val="Heading3"/>
        <w:keepNext w:val="0"/>
        <w:keepLines w:val="0"/>
        <w:widowControl w:val="0"/>
        <w:spacing w:line="360" w:lineRule="auto"/>
        <w:ind w:left="567" w:hanging="567"/>
        <w:rPr>
          <w:rStyle w:val="Heading3Char"/>
          <w:bCs/>
          <w:lang w:val="id-ID"/>
        </w:rPr>
      </w:pPr>
      <w:bookmarkStart w:id="51" w:name="_Toc210155439"/>
      <w:bookmarkStart w:id="52" w:name="_Toc224048301"/>
      <w:r w:rsidRPr="002F785B">
        <w:rPr>
          <w:rFonts w:cs="Times New Roman"/>
          <w:bCs/>
          <w:lang w:val="id-ID"/>
        </w:rPr>
        <w:t>3.5.2</w:t>
      </w:r>
      <w:r w:rsidR="00D83B36">
        <w:rPr>
          <w:rFonts w:cs="Times New Roman"/>
          <w:bCs/>
          <w:lang w:val="id-ID"/>
        </w:rPr>
        <w:tab/>
      </w:r>
      <w:r w:rsidRPr="00030E4E">
        <w:rPr>
          <w:rStyle w:val="Heading3Char"/>
          <w:b/>
          <w:lang w:val="id-ID"/>
        </w:rPr>
        <w:t>Uji Asumsi Klasik</w:t>
      </w:r>
      <w:bookmarkEnd w:id="51"/>
      <w:bookmarkEnd w:id="52"/>
    </w:p>
    <w:p w14:paraId="0A5F2FE2" w14:textId="7F68E5A1" w:rsidR="008E7ACF" w:rsidRPr="007D3EEC" w:rsidRDefault="00747BEE" w:rsidP="00EF2404">
      <w:pPr>
        <w:widowControl w:val="0"/>
        <w:spacing w:after="0" w:line="480" w:lineRule="auto"/>
        <w:ind w:firstLine="567"/>
        <w:jc w:val="both"/>
        <w:rPr>
          <w:rFonts w:ascii="Times New Roman" w:hAnsi="Times New Roman" w:cs="Times New Roman"/>
          <w:lang w:val="id-ID"/>
        </w:rPr>
      </w:pPr>
      <w:r w:rsidRPr="007D3EEC">
        <w:rPr>
          <w:rFonts w:ascii="Times New Roman" w:hAnsi="Times New Roman" w:cs="Times New Roman"/>
          <w:lang w:val="id-ID"/>
        </w:rPr>
        <w:t xml:space="preserve">Dalam pengujian liner berganda, dapat dilakukan setelah model pada penelitian ini lolos dari syarat uji asumsi klasik. Syarat yang biasanya harus </w:t>
      </w:r>
      <w:r w:rsidRPr="007D3EEC">
        <w:rPr>
          <w:rFonts w:ascii="Times New Roman" w:hAnsi="Times New Roman" w:cs="Times New Roman"/>
          <w:lang w:val="id-ID"/>
        </w:rPr>
        <w:lastRenderedPageBreak/>
        <w:t xml:space="preserve">terpenuhi adalah data yang </w:t>
      </w:r>
      <w:r>
        <w:rPr>
          <w:rFonts w:ascii="Times New Roman" w:hAnsi="Times New Roman" w:cs="Times New Roman"/>
          <w:lang w:val="id-ID"/>
        </w:rPr>
        <w:t>berdistribusi</w:t>
      </w:r>
      <w:r w:rsidRPr="007D3EEC">
        <w:rPr>
          <w:rFonts w:ascii="Times New Roman" w:hAnsi="Times New Roman" w:cs="Times New Roman"/>
          <w:lang w:val="id-ID"/>
        </w:rPr>
        <w:t xml:space="preserve"> secara normal lalu tidak ada </w:t>
      </w:r>
      <w:r>
        <w:rPr>
          <w:rFonts w:ascii="Times New Roman" w:hAnsi="Times New Roman" w:cs="Times New Roman"/>
          <w:lang w:val="id-ID"/>
        </w:rPr>
        <w:t>multikolinieritas</w:t>
      </w:r>
      <w:r w:rsidRPr="007D3EEC">
        <w:rPr>
          <w:rFonts w:ascii="Times New Roman" w:hAnsi="Times New Roman" w:cs="Times New Roman"/>
          <w:lang w:val="id-ID"/>
        </w:rPr>
        <w:t xml:space="preserve"> dan heteroskedasitas, maka dari itu sebelum </w:t>
      </w:r>
      <w:r>
        <w:rPr>
          <w:rFonts w:ascii="Times New Roman" w:hAnsi="Times New Roman" w:cs="Times New Roman"/>
          <w:lang w:val="id-ID"/>
        </w:rPr>
        <w:t>melakukan</w:t>
      </w:r>
      <w:r w:rsidRPr="007D3EEC">
        <w:rPr>
          <w:rFonts w:ascii="Times New Roman" w:hAnsi="Times New Roman" w:cs="Times New Roman"/>
          <w:lang w:val="id-ID"/>
        </w:rPr>
        <w:t xml:space="preserve"> uji linear berganda harus melakukan uji </w:t>
      </w:r>
      <w:r>
        <w:rPr>
          <w:rFonts w:ascii="Times New Roman" w:hAnsi="Times New Roman" w:cs="Times New Roman"/>
          <w:lang w:val="id-ID"/>
        </w:rPr>
        <w:t>asumsi klasik yang terdiri dari</w:t>
      </w:r>
      <w:r w:rsidRPr="007D3EEC">
        <w:rPr>
          <w:rFonts w:ascii="Times New Roman" w:hAnsi="Times New Roman" w:cs="Times New Roman"/>
          <w:lang w:val="id-ID"/>
        </w:rPr>
        <w:t>:</w:t>
      </w:r>
    </w:p>
    <w:p w14:paraId="73D2D298" w14:textId="3B31AD3B" w:rsidR="00747BEE" w:rsidRPr="00E05335" w:rsidRDefault="00747BEE" w:rsidP="00EF2404">
      <w:pPr>
        <w:pStyle w:val="Heading3"/>
        <w:keepNext w:val="0"/>
        <w:keepLines w:val="0"/>
        <w:widowControl w:val="0"/>
        <w:spacing w:line="360" w:lineRule="auto"/>
        <w:rPr>
          <w:bCs/>
          <w:lang w:val="id-ID"/>
        </w:rPr>
      </w:pPr>
      <w:bookmarkStart w:id="53" w:name="_Toc224048302"/>
      <w:r w:rsidRPr="00E05335">
        <w:rPr>
          <w:lang w:val="id-ID"/>
        </w:rPr>
        <w:t>3.5.2.1</w:t>
      </w:r>
      <w:r w:rsidRPr="00E05335">
        <w:rPr>
          <w:bCs/>
          <w:lang w:val="id-ID"/>
        </w:rPr>
        <w:t xml:space="preserve"> </w:t>
      </w:r>
      <w:r w:rsidRPr="00E05335">
        <w:rPr>
          <w:lang w:val="id-ID"/>
        </w:rPr>
        <w:t>Uji Normalitas</w:t>
      </w:r>
      <w:bookmarkEnd w:id="53"/>
    </w:p>
    <w:p w14:paraId="32D58DEA" w14:textId="04F1243D" w:rsidR="003E38FB" w:rsidRDefault="004A4293" w:rsidP="003E38FB">
      <w:pPr>
        <w:widowControl w:val="0"/>
        <w:spacing w:after="0" w:line="480" w:lineRule="auto"/>
        <w:ind w:firstLine="567"/>
        <w:jc w:val="both"/>
        <w:rPr>
          <w:rFonts w:ascii="Times New Roman" w:hAnsi="Times New Roman" w:cs="Times New Roman"/>
        </w:rPr>
      </w:pPr>
      <w:r>
        <w:rPr>
          <w:rFonts w:ascii="Times New Roman" w:hAnsi="Times New Roman" w:cs="Times New Roman"/>
          <w:lang w:val="id-ID"/>
        </w:rPr>
        <w:t>U</w:t>
      </w:r>
      <w:r w:rsidR="00B6100C" w:rsidRPr="007D3EEC">
        <w:rPr>
          <w:rFonts w:ascii="Times New Roman" w:hAnsi="Times New Roman" w:cs="Times New Roman"/>
          <w:lang w:val="id-ID"/>
        </w:rPr>
        <w:t xml:space="preserve">ji normalitas </w:t>
      </w:r>
      <w:r w:rsidR="00486102">
        <w:rPr>
          <w:rFonts w:ascii="Times New Roman" w:hAnsi="Times New Roman" w:cs="Times New Roman"/>
          <w:lang w:val="id-ID"/>
        </w:rPr>
        <w:t xml:space="preserve">menurut </w:t>
      </w:r>
      <w:r w:rsidR="00486102" w:rsidRPr="007D3EEC">
        <w:rPr>
          <w:rFonts w:ascii="Times New Roman" w:hAnsi="Times New Roman" w:cs="Times New Roman"/>
          <w:lang w:val="id-ID"/>
        </w:rPr>
        <w:fldChar w:fldCharType="begin" w:fldLock="1"/>
      </w:r>
      <w:r w:rsidR="004C456F">
        <w:rPr>
          <w:rFonts w:ascii="Times New Roman" w:hAnsi="Times New Roman" w:cs="Times New Roman"/>
          <w:lang w:val="id-ID"/>
        </w:rPr>
        <w:instrText>ADDIN CSL_CITATION {"citationItems":[{"id":"ITEM-1","itemData":{"ISBN":"979-704-015-1","author":[{"dropping-particle":"","family":"Ghozali","given":"Imam","non-dropping-particle":"","parse-names":false,"suffix":""}],"edition":"edisi 9","editor":[{"dropping-particle":"","family":"Tejokusumo","given":"Abadi","non-dropping-particle":"","parse-names":false,"suffix":""}],"id":"ITEM-1","issued":{"date-parts":[["2018"]]},"number-of-pages":"1-489","publisher":"badan penerbit undip","title":"Aplikasi Analisis Multivariate","type":"book"},"uris":["http://www.mendeley.com/documents/?uuid=a67dcee6-756a-4dcf-bc1d-7d0e06ccdb94"]}],"mendeley":{"formattedCitation":"(Ghozali, 2018)","manualFormatting":"Ghozali (2018:161)","plainTextFormattedCitation":"(Ghozali, 2018)","previouslyFormattedCitation":"(Ghozali, 2018)"},"properties":{"noteIndex":0},"schema":"https://github.com/citation-style-language/schema/raw/master/csl-citation.json"}</w:instrText>
      </w:r>
      <w:r w:rsidR="00486102" w:rsidRPr="007D3EEC">
        <w:rPr>
          <w:rFonts w:ascii="Times New Roman" w:hAnsi="Times New Roman" w:cs="Times New Roman"/>
          <w:lang w:val="id-ID"/>
        </w:rPr>
        <w:fldChar w:fldCharType="separate"/>
      </w:r>
      <w:r w:rsidR="00486102" w:rsidRPr="007D3EEC">
        <w:rPr>
          <w:rFonts w:ascii="Times New Roman" w:hAnsi="Times New Roman" w:cs="Times New Roman"/>
          <w:noProof/>
          <w:lang w:val="id-ID"/>
        </w:rPr>
        <w:t>Ghozali (2018:161)</w:t>
      </w:r>
      <w:r w:rsidR="00486102" w:rsidRPr="007D3EEC">
        <w:rPr>
          <w:rFonts w:ascii="Times New Roman" w:hAnsi="Times New Roman" w:cs="Times New Roman"/>
          <w:lang w:val="id-ID"/>
        </w:rPr>
        <w:fldChar w:fldCharType="end"/>
      </w:r>
      <w:r w:rsidR="00486102" w:rsidRPr="007D3EEC">
        <w:rPr>
          <w:rFonts w:ascii="Times New Roman" w:hAnsi="Times New Roman" w:cs="Times New Roman"/>
          <w:lang w:val="id-ID"/>
        </w:rPr>
        <w:t xml:space="preserve"> </w:t>
      </w:r>
      <w:r w:rsidR="001E0CA5">
        <w:rPr>
          <w:rFonts w:ascii="Times New Roman" w:hAnsi="Times New Roman" w:cs="Times New Roman"/>
          <w:lang w:val="id-ID"/>
        </w:rPr>
        <w:t xml:space="preserve">bertujuan </w:t>
      </w:r>
      <w:r w:rsidR="00B6100C" w:rsidRPr="007D3EEC">
        <w:rPr>
          <w:rFonts w:ascii="Times New Roman" w:hAnsi="Times New Roman" w:cs="Times New Roman"/>
          <w:lang w:val="id-ID"/>
        </w:rPr>
        <w:t xml:space="preserve">untuk menguji apakah dalam model regresi, variabel </w:t>
      </w:r>
      <w:r w:rsidR="00B6100C">
        <w:rPr>
          <w:rFonts w:ascii="Times New Roman" w:hAnsi="Times New Roman" w:cs="Times New Roman"/>
          <w:lang w:val="id-ID"/>
        </w:rPr>
        <w:t>pengganggu</w:t>
      </w:r>
      <w:r w:rsidR="00B6100C" w:rsidRPr="007D3EEC">
        <w:rPr>
          <w:rFonts w:ascii="Times New Roman" w:hAnsi="Times New Roman" w:cs="Times New Roman"/>
          <w:lang w:val="id-ID"/>
        </w:rPr>
        <w:t xml:space="preserve"> atau residual memiliki distribusi normal. Seperti diketahui bahwa uji t dan f mengasumsikan bahwa nilai residual mengikuti distribusi normal. Jika asumsi ini dilanggar maka uji statistik akan menjadi tidak valid pada sampel kecil. </w:t>
      </w:r>
      <w:r w:rsidR="00837F96" w:rsidRPr="00837F96">
        <w:rPr>
          <w:rFonts w:ascii="Times New Roman" w:hAnsi="Times New Roman" w:cs="Times New Roman"/>
        </w:rPr>
        <w:t xml:space="preserve">Dalam penelitian ini uji normalitas secara statistik menggunakan alat analisis uji </w:t>
      </w:r>
      <w:r w:rsidR="00837F96" w:rsidRPr="00837F96">
        <w:rPr>
          <w:rFonts w:ascii="Times New Roman" w:hAnsi="Times New Roman" w:cs="Times New Roman"/>
          <w:i/>
          <w:iCs/>
        </w:rPr>
        <w:t>One</w:t>
      </w:r>
      <w:r w:rsidR="00325D3E">
        <w:rPr>
          <w:rFonts w:ascii="Times New Roman" w:hAnsi="Times New Roman" w:cs="Times New Roman"/>
          <w:i/>
          <w:iCs/>
        </w:rPr>
        <w:t xml:space="preserve"> </w:t>
      </w:r>
      <w:r w:rsidR="00837F96" w:rsidRPr="00837F96">
        <w:rPr>
          <w:rFonts w:ascii="Times New Roman" w:hAnsi="Times New Roman" w:cs="Times New Roman"/>
          <w:i/>
          <w:iCs/>
        </w:rPr>
        <w:t xml:space="preserve">Sample Kolmogorov–Smirnov </w:t>
      </w:r>
      <w:r w:rsidR="00837F96" w:rsidRPr="00837F96">
        <w:rPr>
          <w:rFonts w:ascii="Times New Roman" w:hAnsi="Times New Roman" w:cs="Times New Roman"/>
        </w:rPr>
        <w:t xml:space="preserve">untuk mengetahui signifikansi data yang terdistribusi normal. Dengan pedoman pengambilan keputusan sebagai berikut: </w:t>
      </w:r>
    </w:p>
    <w:p w14:paraId="302C69D8" w14:textId="7E96BF0C" w:rsidR="003E38FB" w:rsidRDefault="00837F96" w:rsidP="003E38FB">
      <w:pPr>
        <w:pStyle w:val="ListParagraph"/>
        <w:widowControl w:val="0"/>
        <w:numPr>
          <w:ilvl w:val="0"/>
          <w:numId w:val="59"/>
        </w:numPr>
        <w:spacing w:after="0" w:line="480" w:lineRule="auto"/>
        <w:jc w:val="both"/>
        <w:rPr>
          <w:rFonts w:ascii="Times New Roman" w:hAnsi="Times New Roman" w:cs="Times New Roman"/>
        </w:rPr>
      </w:pPr>
      <w:r w:rsidRPr="003E38FB">
        <w:rPr>
          <w:rFonts w:ascii="Times New Roman" w:hAnsi="Times New Roman" w:cs="Times New Roman"/>
        </w:rPr>
        <w:t xml:space="preserve">Nilai </w:t>
      </w:r>
      <w:r w:rsidRPr="003E38FB">
        <w:rPr>
          <w:rFonts w:ascii="Times New Roman" w:hAnsi="Times New Roman" w:cs="Times New Roman"/>
          <w:i/>
          <w:iCs/>
        </w:rPr>
        <w:t xml:space="preserve">sig </w:t>
      </w:r>
      <w:r w:rsidRPr="003E38FB">
        <w:rPr>
          <w:rFonts w:ascii="Times New Roman" w:hAnsi="Times New Roman" w:cs="Times New Roman"/>
        </w:rPr>
        <w:t>atau signifikansi atau nilai probabilitas &lt; 0,05, menerangkan bahwa distribusi tidak normal.</w:t>
      </w:r>
    </w:p>
    <w:p w14:paraId="6C870FF1" w14:textId="3897BCA2" w:rsidR="00837F96" w:rsidRPr="003E38FB" w:rsidRDefault="00837F96" w:rsidP="003E38FB">
      <w:pPr>
        <w:pStyle w:val="ListParagraph"/>
        <w:widowControl w:val="0"/>
        <w:numPr>
          <w:ilvl w:val="0"/>
          <w:numId w:val="59"/>
        </w:numPr>
        <w:spacing w:after="0" w:line="480" w:lineRule="auto"/>
        <w:jc w:val="both"/>
        <w:rPr>
          <w:rFonts w:ascii="Times New Roman" w:hAnsi="Times New Roman" w:cs="Times New Roman"/>
        </w:rPr>
      </w:pPr>
      <w:r w:rsidRPr="003E38FB">
        <w:rPr>
          <w:rFonts w:ascii="Times New Roman" w:hAnsi="Times New Roman" w:cs="Times New Roman"/>
        </w:rPr>
        <w:t xml:space="preserve">Nilai </w:t>
      </w:r>
      <w:r w:rsidRPr="003E38FB">
        <w:rPr>
          <w:rFonts w:ascii="Times New Roman" w:hAnsi="Times New Roman" w:cs="Times New Roman"/>
          <w:i/>
          <w:iCs/>
        </w:rPr>
        <w:t xml:space="preserve">sig </w:t>
      </w:r>
      <w:r w:rsidRPr="003E38FB">
        <w:rPr>
          <w:rFonts w:ascii="Times New Roman" w:hAnsi="Times New Roman" w:cs="Times New Roman"/>
        </w:rPr>
        <w:t xml:space="preserve">atau signifikansi atau nilai probabilitas &gt; 0,05, menerangkan bahwa distribusi normal. </w:t>
      </w:r>
    </w:p>
    <w:p w14:paraId="653D427C" w14:textId="561115CA" w:rsidR="00B6100C" w:rsidRPr="00E05335" w:rsidRDefault="00B6100C" w:rsidP="00EF2404">
      <w:pPr>
        <w:pStyle w:val="Heading3"/>
        <w:keepNext w:val="0"/>
        <w:keepLines w:val="0"/>
        <w:widowControl w:val="0"/>
        <w:spacing w:line="360" w:lineRule="auto"/>
        <w:rPr>
          <w:lang w:val="id-ID"/>
        </w:rPr>
      </w:pPr>
      <w:bookmarkStart w:id="54" w:name="_Toc224048303"/>
      <w:r w:rsidRPr="00E05335">
        <w:rPr>
          <w:lang w:val="id-ID"/>
        </w:rPr>
        <w:t>3.5.2.2</w:t>
      </w:r>
      <w:r w:rsidR="00776F38">
        <w:rPr>
          <w:lang w:val="id-ID"/>
        </w:rPr>
        <w:tab/>
      </w:r>
      <w:r w:rsidRPr="00E05335">
        <w:rPr>
          <w:lang w:val="id-ID"/>
        </w:rPr>
        <w:t xml:space="preserve">Uji </w:t>
      </w:r>
      <w:r w:rsidR="0088304E" w:rsidRPr="00E05335">
        <w:rPr>
          <w:lang w:val="id-ID"/>
        </w:rPr>
        <w:t>Multikolinearitas</w:t>
      </w:r>
      <w:bookmarkEnd w:id="54"/>
    </w:p>
    <w:p w14:paraId="33F177D7" w14:textId="681749D2" w:rsidR="008E7ACF" w:rsidRPr="000A2C70" w:rsidRDefault="000D6A36" w:rsidP="00EF2404">
      <w:pPr>
        <w:widowControl w:val="0"/>
        <w:spacing w:after="0" w:line="480" w:lineRule="auto"/>
        <w:ind w:firstLine="567"/>
        <w:jc w:val="both"/>
        <w:rPr>
          <w:rFonts w:ascii="Times New Roman" w:hAnsi="Times New Roman" w:cs="Times New Roman"/>
          <w:lang w:val="id-ID"/>
        </w:rPr>
      </w:pPr>
      <w:r w:rsidRPr="007D3EEC">
        <w:rPr>
          <w:rFonts w:ascii="Times New Roman" w:hAnsi="Times New Roman" w:cs="Times New Roman"/>
          <w:lang w:val="id-ID"/>
        </w:rPr>
        <w:t>Uji</w:t>
      </w:r>
      <w:r w:rsidR="004A4293">
        <w:rPr>
          <w:rFonts w:ascii="Times New Roman" w:hAnsi="Times New Roman" w:cs="Times New Roman"/>
          <w:lang w:val="id-ID"/>
        </w:rPr>
        <w:t xml:space="preserve"> multikolinearitas m</w:t>
      </w:r>
      <w:r w:rsidR="004A4293" w:rsidRPr="007D3EEC">
        <w:rPr>
          <w:rFonts w:ascii="Times New Roman" w:hAnsi="Times New Roman" w:cs="Times New Roman"/>
          <w:lang w:val="id-ID"/>
        </w:rPr>
        <w:t>enurut</w:t>
      </w:r>
      <w:r w:rsidR="003710F8">
        <w:rPr>
          <w:rFonts w:ascii="Times New Roman" w:hAnsi="Times New Roman" w:cs="Times New Roman"/>
          <w:lang w:val="id-ID"/>
        </w:rPr>
        <w:t xml:space="preserve"> </w:t>
      </w:r>
      <w:r w:rsidR="003710F8" w:rsidRPr="007D3EEC">
        <w:rPr>
          <w:rFonts w:ascii="Times New Roman" w:hAnsi="Times New Roman" w:cs="Times New Roman"/>
          <w:lang w:val="id-ID"/>
        </w:rPr>
        <w:fldChar w:fldCharType="begin" w:fldLock="1"/>
      </w:r>
      <w:r w:rsidR="004C456F">
        <w:rPr>
          <w:rFonts w:ascii="Times New Roman" w:hAnsi="Times New Roman" w:cs="Times New Roman"/>
          <w:lang w:val="id-ID"/>
        </w:rPr>
        <w:instrText>ADDIN CSL_CITATION {"citationItems":[{"id":"ITEM-1","itemData":{"ISBN":"979-704-015-1","author":[{"dropping-particle":"","family":"Ghozali","given":"Imam","non-dropping-particle":"","parse-names":false,"suffix":""}],"edition":"edisi 9","editor":[{"dropping-particle":"","family":"Tejokusumo","given":"Abadi","non-dropping-particle":"","parse-names":false,"suffix":""}],"id":"ITEM-1","issued":{"date-parts":[["2018"]]},"number-of-pages":"1-489","publisher":"badan penerbit undip","title":"Aplikasi Analisis Multivariate","type":"book"},"uris":["http://www.mendeley.com/documents/?uuid=a67dcee6-756a-4dcf-bc1d-7d0e06ccdb94"]}],"mendeley":{"formattedCitation":"(Ghozali, 2018)","manualFormatting":"Ghozali (2018:107)","plainTextFormattedCitation":"(Ghozali, 2018)","previouslyFormattedCitation":"(Ghozali, 2018)"},"properties":{"noteIndex":0},"schema":"https://github.com/citation-style-language/schema/raw/master/csl-citation.json"}</w:instrText>
      </w:r>
      <w:r w:rsidR="003710F8" w:rsidRPr="007D3EEC">
        <w:rPr>
          <w:rFonts w:ascii="Times New Roman" w:hAnsi="Times New Roman" w:cs="Times New Roman"/>
          <w:lang w:val="id-ID"/>
        </w:rPr>
        <w:fldChar w:fldCharType="separate"/>
      </w:r>
      <w:r w:rsidR="003710F8" w:rsidRPr="007D3EEC">
        <w:rPr>
          <w:rFonts w:ascii="Times New Roman" w:hAnsi="Times New Roman" w:cs="Times New Roman"/>
          <w:noProof/>
          <w:lang w:val="id-ID"/>
        </w:rPr>
        <w:t>Ghozali</w:t>
      </w:r>
      <w:r w:rsidR="003710F8">
        <w:rPr>
          <w:rFonts w:ascii="Times New Roman" w:hAnsi="Times New Roman" w:cs="Times New Roman"/>
          <w:noProof/>
          <w:lang w:val="id-ID"/>
        </w:rPr>
        <w:t xml:space="preserve"> </w:t>
      </w:r>
      <w:r w:rsidR="003710F8" w:rsidRPr="007D3EEC">
        <w:rPr>
          <w:rFonts w:ascii="Times New Roman" w:hAnsi="Times New Roman" w:cs="Times New Roman"/>
          <w:noProof/>
          <w:lang w:val="id-ID"/>
        </w:rPr>
        <w:t>(2018:107)</w:t>
      </w:r>
      <w:r w:rsidR="003710F8" w:rsidRPr="007D3EEC">
        <w:rPr>
          <w:rFonts w:ascii="Times New Roman" w:hAnsi="Times New Roman" w:cs="Times New Roman"/>
          <w:lang w:val="id-ID"/>
        </w:rPr>
        <w:fldChar w:fldCharType="end"/>
      </w:r>
      <w:r w:rsidR="003710F8">
        <w:rPr>
          <w:rFonts w:ascii="Times New Roman" w:hAnsi="Times New Roman" w:cs="Times New Roman"/>
          <w:lang w:val="id-ID"/>
        </w:rPr>
        <w:t xml:space="preserve"> </w:t>
      </w:r>
      <w:r w:rsidRPr="007D3EEC">
        <w:rPr>
          <w:rFonts w:ascii="Times New Roman" w:hAnsi="Times New Roman" w:cs="Times New Roman"/>
          <w:lang w:val="id-ID"/>
        </w:rPr>
        <w:t>bertujuan untuk</w:t>
      </w:r>
      <w:r>
        <w:rPr>
          <w:rFonts w:ascii="Times New Roman" w:hAnsi="Times New Roman" w:cs="Times New Roman"/>
          <w:lang w:val="id-ID"/>
        </w:rPr>
        <w:t xml:space="preserve"> menguji apakah model regresi di</w:t>
      </w:r>
      <w:r w:rsidRPr="007D3EEC">
        <w:rPr>
          <w:rFonts w:ascii="Times New Roman" w:hAnsi="Times New Roman" w:cs="Times New Roman"/>
          <w:lang w:val="id-ID"/>
        </w:rPr>
        <w:t xml:space="preserve">temukan adanya korelasi antara variabel bebas (independen). Model regresi yang baik seharusnya tidak terjadi korelasi di antara variabel independen. Jika variabel independen saling berkorelasi, maka variabel-variabel ini tidak ortogonal. Variabel </w:t>
      </w:r>
      <w:r>
        <w:rPr>
          <w:rFonts w:ascii="Times New Roman" w:hAnsi="Times New Roman" w:cs="Times New Roman"/>
          <w:lang w:val="id-ID"/>
        </w:rPr>
        <w:t>ortogonal</w:t>
      </w:r>
      <w:r w:rsidRPr="007D3EEC">
        <w:rPr>
          <w:rFonts w:ascii="Times New Roman" w:hAnsi="Times New Roman" w:cs="Times New Roman"/>
          <w:lang w:val="id-ID"/>
        </w:rPr>
        <w:t xml:space="preserve"> merupakan variabel independen yang nilai korelasi antar sesama variabel independen sama dengan nol. </w:t>
      </w:r>
      <w:r w:rsidRPr="00A56523">
        <w:rPr>
          <w:rFonts w:ascii="Times New Roman" w:hAnsi="Times New Roman" w:cs="Times New Roman"/>
          <w:lang w:val="id-ID"/>
        </w:rPr>
        <w:lastRenderedPageBreak/>
        <w:t xml:space="preserve">Multikolinieritas dapat dilihat dari (1) nilai </w:t>
      </w:r>
      <w:r w:rsidRPr="00A56523">
        <w:rPr>
          <w:rFonts w:ascii="Times New Roman" w:hAnsi="Times New Roman" w:cs="Times New Roman"/>
          <w:i/>
          <w:lang w:val="id-ID"/>
        </w:rPr>
        <w:t>tolerance</w:t>
      </w:r>
      <w:r w:rsidRPr="00A56523">
        <w:rPr>
          <w:rFonts w:ascii="Times New Roman" w:hAnsi="Times New Roman" w:cs="Times New Roman"/>
          <w:lang w:val="id-ID"/>
        </w:rPr>
        <w:t xml:space="preserve"> dan lawannya (2) </w:t>
      </w:r>
      <w:r w:rsidRPr="00A56523">
        <w:rPr>
          <w:rFonts w:ascii="Times New Roman" w:hAnsi="Times New Roman" w:cs="Times New Roman"/>
          <w:i/>
          <w:lang w:val="id-ID"/>
        </w:rPr>
        <w:t>variance inflation factor</w:t>
      </w:r>
      <w:r w:rsidRPr="00A56523">
        <w:rPr>
          <w:rFonts w:ascii="Times New Roman" w:hAnsi="Times New Roman" w:cs="Times New Roman"/>
          <w:lang w:val="id-ID"/>
        </w:rPr>
        <w:t xml:space="preserve"> (VIF). Kedua ukuran ini menunjukkan setiap variabel independen manakah yang dijelaskan oleh variabel independen lainnya. Dalam pengertian sederhana setiap variabel independen menjadi variabel dependen (terikat) dan regresi terhadap variabel independen lainnya. </w:t>
      </w:r>
      <w:r w:rsidRPr="00A56523">
        <w:rPr>
          <w:rFonts w:ascii="Times New Roman" w:hAnsi="Times New Roman" w:cs="Times New Roman"/>
          <w:i/>
          <w:lang w:val="id-ID"/>
        </w:rPr>
        <w:t xml:space="preserve">Tolerance </w:t>
      </w:r>
      <w:r w:rsidRPr="00A56523">
        <w:rPr>
          <w:rFonts w:ascii="Times New Roman" w:hAnsi="Times New Roman" w:cs="Times New Roman"/>
          <w:lang w:val="id-ID"/>
        </w:rPr>
        <w:t xml:space="preserve">mengukur variabel independen yang terpilih yang tidak dijelaskan oleh variabel independen lainnya. Jadi nilai </w:t>
      </w:r>
      <w:r w:rsidRPr="00A56523">
        <w:rPr>
          <w:rFonts w:ascii="Times New Roman" w:hAnsi="Times New Roman" w:cs="Times New Roman"/>
          <w:i/>
          <w:lang w:val="id-ID"/>
        </w:rPr>
        <w:t>tolerance</w:t>
      </w:r>
      <w:r w:rsidRPr="00A56523">
        <w:rPr>
          <w:rFonts w:ascii="Times New Roman" w:hAnsi="Times New Roman" w:cs="Times New Roman"/>
          <w:lang w:val="id-ID"/>
        </w:rPr>
        <w:t xml:space="preserve"> yang rendah sama dengan nilai VIF tinggi (karena VIF = 1/</w:t>
      </w:r>
      <w:r w:rsidRPr="00A56523">
        <w:rPr>
          <w:rFonts w:ascii="Times New Roman" w:hAnsi="Times New Roman" w:cs="Times New Roman"/>
          <w:i/>
          <w:iCs/>
          <w:lang w:val="id-ID"/>
        </w:rPr>
        <w:t>tolerance</w:t>
      </w:r>
      <w:r w:rsidRPr="00A56523">
        <w:rPr>
          <w:rFonts w:ascii="Times New Roman" w:hAnsi="Times New Roman" w:cs="Times New Roman"/>
          <w:lang w:val="id-ID"/>
        </w:rPr>
        <w:t xml:space="preserve">). Nilai </w:t>
      </w:r>
      <w:r w:rsidRPr="00A56523">
        <w:rPr>
          <w:rFonts w:ascii="Times New Roman" w:hAnsi="Times New Roman" w:cs="Times New Roman"/>
          <w:i/>
          <w:lang w:val="id-ID"/>
        </w:rPr>
        <w:t>cut off</w:t>
      </w:r>
      <w:r w:rsidRPr="00A56523">
        <w:rPr>
          <w:rFonts w:ascii="Times New Roman" w:hAnsi="Times New Roman" w:cs="Times New Roman"/>
          <w:lang w:val="id-ID"/>
        </w:rPr>
        <w:t xml:space="preserve"> yang umum dipakai untuk menunjukkan adanya multikolinieritas adalah nilai </w:t>
      </w:r>
      <w:r w:rsidRPr="00A56523">
        <w:rPr>
          <w:rFonts w:ascii="Times New Roman" w:hAnsi="Times New Roman" w:cs="Times New Roman"/>
          <w:i/>
          <w:lang w:val="id-ID"/>
        </w:rPr>
        <w:t>tolerance</w:t>
      </w:r>
      <w:r w:rsidRPr="00A56523">
        <w:rPr>
          <w:rFonts w:ascii="Times New Roman" w:hAnsi="Times New Roman" w:cs="Times New Roman"/>
          <w:lang w:val="id-ID"/>
        </w:rPr>
        <w:t xml:space="preserve"> ≤ 0.10 atau sama dengan nilai VIF ≥ 10. </w:t>
      </w:r>
    </w:p>
    <w:p w14:paraId="754F5FC7" w14:textId="52760D99" w:rsidR="000D6A36" w:rsidRPr="00E05335" w:rsidRDefault="00B2119B" w:rsidP="00EF2404">
      <w:pPr>
        <w:pStyle w:val="Heading3"/>
        <w:keepNext w:val="0"/>
        <w:keepLines w:val="0"/>
        <w:widowControl w:val="0"/>
        <w:spacing w:line="360" w:lineRule="auto"/>
        <w:rPr>
          <w:lang w:val="id-ID"/>
        </w:rPr>
      </w:pPr>
      <w:bookmarkStart w:id="55" w:name="_Toc224048304"/>
      <w:r w:rsidRPr="00E05335">
        <w:rPr>
          <w:noProof/>
          <w:lang w:val="id-ID"/>
        </w:rPr>
        <w:t>3.5.2.3</w:t>
      </w:r>
      <w:r w:rsidR="00A22189">
        <w:rPr>
          <w:noProof/>
          <w:lang w:val="id-ID"/>
        </w:rPr>
        <w:t xml:space="preserve"> </w:t>
      </w:r>
      <w:r w:rsidR="000D6A36" w:rsidRPr="00E05335">
        <w:rPr>
          <w:noProof/>
          <w:lang w:val="id-ID"/>
        </w:rPr>
        <w:t>Uji Heteroskedastisitas</w:t>
      </w:r>
      <w:bookmarkEnd w:id="55"/>
    </w:p>
    <w:p w14:paraId="29D5DD83" w14:textId="3CC640EF" w:rsidR="00B05C06" w:rsidRDefault="00376E38" w:rsidP="00EF2404">
      <w:pPr>
        <w:pStyle w:val="ListParagraph"/>
        <w:widowControl w:val="0"/>
        <w:spacing w:after="0" w:line="480" w:lineRule="auto"/>
        <w:ind w:left="0" w:firstLine="567"/>
        <w:jc w:val="both"/>
        <w:rPr>
          <w:rFonts w:ascii="Times New Roman" w:hAnsi="Times New Roman" w:cs="Times New Roman"/>
          <w:lang w:val="id-ID"/>
        </w:rPr>
      </w:pPr>
      <w:r>
        <w:rPr>
          <w:rFonts w:ascii="Times New Roman" w:hAnsi="Times New Roman" w:cs="Times New Roman"/>
          <w:lang w:val="id-ID"/>
        </w:rPr>
        <w:t>U</w:t>
      </w:r>
      <w:r w:rsidR="000D6A36">
        <w:rPr>
          <w:rFonts w:ascii="Times New Roman" w:hAnsi="Times New Roman" w:cs="Times New Roman"/>
          <w:lang w:val="id-ID"/>
        </w:rPr>
        <w:t>ji heteroskedastisitas</w:t>
      </w:r>
      <w:r>
        <w:rPr>
          <w:rFonts w:ascii="Times New Roman" w:hAnsi="Times New Roman" w:cs="Times New Roman"/>
          <w:lang w:val="id-ID"/>
        </w:rPr>
        <w:t xml:space="preserve"> menurut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{"citationItems":[{"id":"ITEM-1","itemData":{"ISBN":"979-704-015-1","author":[{"dropping-particle":"","family":"Ghozali","given":"Imam","non-dropping-particle":"","parse-names":false,"suffix":""}],"edition":"edisi 9","editor":[{"dropping-particle":"","family":"Tejokusumo","given":"Abadi","non-dropping-particle":"","parse-names":false,"suffix":""}],"id":"ITEM-1","issued":{"date-parts":[["2018"]]},"number-of-pages":"1-489","publisher":"badan penerbit undip","title":"Aplikasi Analisis Multivariate","type":"book"},"uris":["http://www.mendeley.com/documents/?uuid=a67dcee6-756a-4dcf-bc1d-7d0e06ccdb94"]}],"mendeley":{"formattedCitation":"(Ghozali, 2018)","manualFormatting":"Ghozali (2018:137)","plainTextFormattedCitation":"(Ghozali, 2018)","previouslyFormattedCitation":"(Ghozali, 2018)"},"properties":{"noteIndex":0},"schema":"https://github.com/citation-style-language/schema/raw/master/csl-citation.json"}</w:instrText>
      </w:r>
      <w:r>
        <w:rPr>
          <w:rFonts w:ascii="Times New Roman" w:hAnsi="Times New Roman" w:cs="Times New Roman"/>
          <w:lang w:val="id-ID"/>
        </w:rPr>
        <w:fldChar w:fldCharType="separate"/>
      </w:r>
      <w:r>
        <w:rPr>
          <w:rFonts w:ascii="Times New Roman" w:hAnsi="Times New Roman" w:cs="Times New Roman"/>
          <w:noProof/>
          <w:lang w:val="id-ID"/>
        </w:rPr>
        <w:t>Ghozali</w:t>
      </w:r>
      <w:r w:rsidRPr="00616E69">
        <w:rPr>
          <w:rFonts w:ascii="Times New Roman" w:hAnsi="Times New Roman" w:cs="Times New Roman"/>
          <w:noProof/>
          <w:lang w:val="id-ID"/>
        </w:rPr>
        <w:t xml:space="preserve"> </w:t>
      </w:r>
      <w:r>
        <w:rPr>
          <w:rFonts w:ascii="Times New Roman" w:hAnsi="Times New Roman" w:cs="Times New Roman"/>
          <w:noProof/>
          <w:lang w:val="id-ID"/>
        </w:rPr>
        <w:t>(</w:t>
      </w:r>
      <w:r w:rsidRPr="00616E69">
        <w:rPr>
          <w:rFonts w:ascii="Times New Roman" w:hAnsi="Times New Roman" w:cs="Times New Roman"/>
          <w:noProof/>
          <w:lang w:val="id-ID"/>
        </w:rPr>
        <w:t>2018</w:t>
      </w:r>
      <w:r>
        <w:rPr>
          <w:rFonts w:ascii="Times New Roman" w:hAnsi="Times New Roman" w:cs="Times New Roman"/>
          <w:noProof/>
          <w:lang w:val="id-ID"/>
        </w:rPr>
        <w:t>:137</w:t>
      </w:r>
      <w:r w:rsidRPr="00616E69">
        <w:rPr>
          <w:rFonts w:ascii="Times New Roman" w:hAnsi="Times New Roman" w:cs="Times New Roman"/>
          <w:noProof/>
          <w:lang w:val="id-ID"/>
        </w:rPr>
        <w:t>)</w:t>
      </w:r>
      <w:r>
        <w:rPr>
          <w:rFonts w:ascii="Times New Roman" w:hAnsi="Times New Roman" w:cs="Times New Roman"/>
          <w:lang w:val="id-ID"/>
        </w:rPr>
        <w:fldChar w:fldCharType="end"/>
      </w:r>
      <w:r>
        <w:rPr>
          <w:rFonts w:ascii="Times New Roman" w:hAnsi="Times New Roman" w:cs="Times New Roman"/>
          <w:lang w:val="id-ID"/>
        </w:rPr>
        <w:t xml:space="preserve"> </w:t>
      </w:r>
      <w:r w:rsidR="000D6A36">
        <w:rPr>
          <w:rFonts w:ascii="Times New Roman" w:hAnsi="Times New Roman" w:cs="Times New Roman"/>
          <w:lang w:val="id-ID"/>
        </w:rPr>
        <w:t xml:space="preserve">bertujuan untuk menguji apakah dalam model regresi terjadi ketidaksamaan </w:t>
      </w:r>
      <w:r w:rsidR="000D6A36" w:rsidRPr="009C1C5A">
        <w:rPr>
          <w:rFonts w:ascii="Times New Roman" w:hAnsi="Times New Roman" w:cs="Times New Roman"/>
          <w:i/>
          <w:lang w:val="id-ID"/>
        </w:rPr>
        <w:t>variance</w:t>
      </w:r>
      <w:r w:rsidR="000D6A36">
        <w:rPr>
          <w:rFonts w:ascii="Times New Roman" w:hAnsi="Times New Roman" w:cs="Times New Roman"/>
          <w:lang w:val="id-ID"/>
        </w:rPr>
        <w:t xml:space="preserve"> dari residual satu pengamatan ke pengamatan yang lain. Jika </w:t>
      </w:r>
      <w:r w:rsidR="000D6A36" w:rsidRPr="009C1C5A">
        <w:rPr>
          <w:rFonts w:ascii="Times New Roman" w:hAnsi="Times New Roman" w:cs="Times New Roman"/>
          <w:i/>
          <w:lang w:val="id-ID"/>
        </w:rPr>
        <w:t>variance</w:t>
      </w:r>
      <w:r w:rsidR="000D6A36">
        <w:rPr>
          <w:rFonts w:ascii="Times New Roman" w:hAnsi="Times New Roman" w:cs="Times New Roman"/>
          <w:lang w:val="id-ID"/>
        </w:rPr>
        <w:t xml:space="preserve"> dari residual satu pengamatan ke pengamatan lain tetap, maka disebut homoskedastisitas dan jika berbeda disebut heteroskedastisitas. Model regresi yang baik adalah yang homoskedastisitas atau tidak terjadi heteroskedastisitas karena data ini menghimpun data yang mewakili berbagai ukuran (kecil,sedang dan besar). </w:t>
      </w:r>
    </w:p>
    <w:p w14:paraId="53D4B1E6" w14:textId="0FA61360" w:rsidR="008E7ACF" w:rsidRPr="0096144C" w:rsidRDefault="000D6A36" w:rsidP="00EF2404">
      <w:pPr>
        <w:pStyle w:val="ListParagraph"/>
        <w:widowControl w:val="0"/>
        <w:spacing w:after="0" w:line="480" w:lineRule="auto"/>
        <w:ind w:left="0" w:firstLine="567"/>
        <w:jc w:val="both"/>
        <w:rPr>
          <w:rFonts w:ascii="Times New Roman" w:hAnsi="Times New Roman" w:cs="Times New Roman"/>
          <w:lang w:val="id-ID"/>
        </w:rPr>
      </w:pPr>
      <w:r>
        <w:rPr>
          <w:rFonts w:ascii="Times New Roman" w:hAnsi="Times New Roman" w:cs="Times New Roman"/>
          <w:lang w:val="id-ID"/>
        </w:rPr>
        <w:t>Untuk mengetahui gejala herokedastisitas dapat diketahui melalui uji</w:t>
      </w:r>
      <w:r w:rsidRPr="00D62BB2">
        <w:rPr>
          <w:rFonts w:ascii="Times New Roman" w:hAnsi="Times New Roman" w:cs="Times New Roman"/>
          <w:i/>
          <w:iCs/>
          <w:lang w:val="id-ID"/>
        </w:rPr>
        <w:t xml:space="preserve"> glejser</w:t>
      </w:r>
      <w:r>
        <w:rPr>
          <w:rFonts w:ascii="Times New Roman" w:hAnsi="Times New Roman" w:cs="Times New Roman"/>
          <w:lang w:val="id-ID"/>
        </w:rPr>
        <w:t xml:space="preserve"> yang apabila </w:t>
      </w:r>
      <w:r w:rsidR="00D62BB2">
        <w:rPr>
          <w:rFonts w:ascii="Times New Roman" w:hAnsi="Times New Roman" w:cs="Times New Roman"/>
          <w:lang w:val="id-ID"/>
        </w:rPr>
        <w:t>nilai</w:t>
      </w:r>
      <w:r>
        <w:rPr>
          <w:rFonts w:ascii="Times New Roman" w:hAnsi="Times New Roman" w:cs="Times New Roman"/>
          <w:lang w:val="id-ID"/>
        </w:rPr>
        <w:t xml:space="preserve"> signifikan</w:t>
      </w:r>
      <w:r w:rsidR="00D62BB2">
        <w:rPr>
          <w:rFonts w:ascii="Times New Roman" w:hAnsi="Times New Roman" w:cs="Times New Roman"/>
          <w:lang w:val="id-ID"/>
        </w:rPr>
        <w:t xml:space="preserve">si &gt; </w:t>
      </w:r>
      <w:r>
        <w:rPr>
          <w:rFonts w:ascii="Times New Roman" w:hAnsi="Times New Roman" w:cs="Times New Roman"/>
          <w:lang w:val="id-ID"/>
        </w:rPr>
        <w:t>0.05 maka dapat dikatakan model regresi tidak terjadi heteroskedastisitas.</w:t>
      </w:r>
    </w:p>
    <w:p w14:paraId="46515B6F" w14:textId="4640C10D" w:rsidR="000D6A36" w:rsidRPr="009D4E9E" w:rsidRDefault="00B2119B" w:rsidP="00EF2404">
      <w:pPr>
        <w:pStyle w:val="Heading3"/>
        <w:keepNext w:val="0"/>
        <w:keepLines w:val="0"/>
        <w:widowControl w:val="0"/>
        <w:spacing w:line="360" w:lineRule="auto"/>
        <w:rPr>
          <w:lang w:val="id-ID"/>
        </w:rPr>
      </w:pPr>
      <w:bookmarkStart w:id="56" w:name="_Toc210155142"/>
      <w:bookmarkStart w:id="57" w:name="_Toc224048305"/>
      <w:r>
        <w:rPr>
          <w:noProof/>
          <w:lang w:val="id-ID"/>
        </w:rPr>
        <w:t>3.5.2.4</w:t>
      </w:r>
      <w:r w:rsidR="00BE7A8F">
        <w:rPr>
          <w:noProof/>
          <w:lang w:val="id-ID"/>
        </w:rPr>
        <w:tab/>
      </w:r>
      <w:r w:rsidR="000D6A36" w:rsidRPr="00FE6309">
        <w:rPr>
          <w:rStyle w:val="Heading4Char"/>
          <w:b/>
          <w:bCs/>
          <w:lang w:val="id-ID"/>
        </w:rPr>
        <w:t>Uji Autokorelasi</w:t>
      </w:r>
      <w:bookmarkEnd w:id="56"/>
      <w:bookmarkEnd w:id="57"/>
    </w:p>
    <w:p w14:paraId="27E71E0B" w14:textId="7BCDF9E8" w:rsidR="00F77A48" w:rsidRDefault="004F03A0" w:rsidP="00EF2404">
      <w:pPr>
        <w:widowControl w:val="0"/>
        <w:spacing w:after="0" w:line="480" w:lineRule="auto"/>
        <w:ind w:firstLine="567"/>
        <w:jc w:val="both"/>
        <w:rPr>
          <w:rFonts w:ascii="Times New Roman" w:hAnsi="Times New Roman" w:cs="Times New Roman"/>
          <w:lang w:val="id-ID"/>
        </w:rPr>
      </w:pPr>
      <w:r w:rsidRPr="004F03A0">
        <w:rPr>
          <w:rFonts w:ascii="Times New Roman" w:hAnsi="Times New Roman" w:cs="Times New Roman"/>
          <w:lang w:val="id-ID"/>
        </w:rPr>
        <w:t xml:space="preserve">Uji autokorelasi bertujuan untuk menguji apakah terdapat korelasi antara kesalahan pengganggu pada periode t dengan kesalahan pengganggu pada periode </w:t>
      </w:r>
      <w:r w:rsidRPr="004F03A0">
        <w:rPr>
          <w:rFonts w:ascii="Times New Roman" w:hAnsi="Times New Roman" w:cs="Times New Roman"/>
          <w:lang w:val="id-ID"/>
        </w:rPr>
        <w:lastRenderedPageBreak/>
        <w:t>t-1 (sebelumnya) dalam suatu model regresi linier (Ghozali, 2018</w:t>
      </w:r>
      <w:r w:rsidR="00D62BB2">
        <w:rPr>
          <w:rFonts w:ascii="Times New Roman" w:hAnsi="Times New Roman" w:cs="Times New Roman"/>
          <w:lang w:val="id-ID"/>
        </w:rPr>
        <w:t>:111</w:t>
      </w:r>
      <w:r w:rsidRPr="004F03A0">
        <w:rPr>
          <w:rFonts w:ascii="Times New Roman" w:hAnsi="Times New Roman" w:cs="Times New Roman"/>
          <w:lang w:val="id-ID"/>
        </w:rPr>
        <w:t xml:space="preserve">). Uji yang digunakan untuk mendeteksi autokorelasi adalah Uji </w:t>
      </w:r>
      <w:r w:rsidRPr="00F77A48">
        <w:rPr>
          <w:rFonts w:ascii="Times New Roman" w:hAnsi="Times New Roman" w:cs="Times New Roman"/>
          <w:i/>
          <w:iCs/>
          <w:lang w:val="id-ID"/>
        </w:rPr>
        <w:t>Durbin-Watson</w:t>
      </w:r>
      <w:r w:rsidRPr="004F03A0">
        <w:rPr>
          <w:rFonts w:ascii="Times New Roman" w:hAnsi="Times New Roman" w:cs="Times New Roman"/>
          <w:lang w:val="id-ID"/>
        </w:rPr>
        <w:t>. Keputusan adanya autokorelasi di dasarkan pada:</w:t>
      </w:r>
    </w:p>
    <w:p w14:paraId="12ED5FC1" w14:textId="77777777" w:rsidR="00F77A48" w:rsidRDefault="004F03A0" w:rsidP="00EF2404">
      <w:pPr>
        <w:pStyle w:val="ListParagraph"/>
        <w:widowControl w:val="0"/>
        <w:numPr>
          <w:ilvl w:val="0"/>
          <w:numId w:val="47"/>
        </w:numPr>
        <w:spacing w:after="0" w:line="480" w:lineRule="auto"/>
        <w:ind w:left="426"/>
        <w:jc w:val="both"/>
        <w:rPr>
          <w:rFonts w:ascii="Times New Roman" w:hAnsi="Times New Roman" w:cs="Times New Roman"/>
          <w:lang w:val="id-ID"/>
        </w:rPr>
      </w:pPr>
      <w:r w:rsidRPr="00F77A48">
        <w:rPr>
          <w:rFonts w:ascii="Times New Roman" w:hAnsi="Times New Roman" w:cs="Times New Roman"/>
          <w:lang w:val="id-ID"/>
        </w:rPr>
        <w:t>Jika 0 &lt; d &lt; dl, maka tidak ada autokorelasi positif, dan keputusan ditolak.</w:t>
      </w:r>
    </w:p>
    <w:p w14:paraId="584132A1" w14:textId="77777777" w:rsidR="00F77A48" w:rsidRPr="00F77A48" w:rsidRDefault="004F03A0" w:rsidP="00EF2404">
      <w:pPr>
        <w:pStyle w:val="ListParagraph"/>
        <w:widowControl w:val="0"/>
        <w:numPr>
          <w:ilvl w:val="0"/>
          <w:numId w:val="47"/>
        </w:numPr>
        <w:spacing w:after="0" w:line="480" w:lineRule="auto"/>
        <w:ind w:left="426"/>
        <w:jc w:val="both"/>
        <w:rPr>
          <w:rFonts w:ascii="Times New Roman" w:hAnsi="Times New Roman" w:cs="Times New Roman"/>
          <w:i/>
          <w:iCs/>
          <w:lang w:val="id-ID"/>
        </w:rPr>
      </w:pPr>
      <w:r w:rsidRPr="00F77A48">
        <w:rPr>
          <w:rFonts w:ascii="Times New Roman" w:hAnsi="Times New Roman" w:cs="Times New Roman"/>
          <w:lang w:val="id-ID"/>
        </w:rPr>
        <w:t xml:space="preserve">Jika dl ≤ d ≤ du, maka tidak ada autokorelasi positif, dan keputusan adalah </w:t>
      </w:r>
      <w:r w:rsidRPr="00F77A48">
        <w:rPr>
          <w:rFonts w:ascii="Times New Roman" w:hAnsi="Times New Roman" w:cs="Times New Roman"/>
          <w:i/>
          <w:iCs/>
          <w:lang w:val="id-ID"/>
        </w:rPr>
        <w:t>No decision.</w:t>
      </w:r>
    </w:p>
    <w:p w14:paraId="10BB0575" w14:textId="77777777" w:rsidR="00F77A48" w:rsidRDefault="004F03A0" w:rsidP="00EF2404">
      <w:pPr>
        <w:pStyle w:val="ListParagraph"/>
        <w:widowControl w:val="0"/>
        <w:numPr>
          <w:ilvl w:val="0"/>
          <w:numId w:val="47"/>
        </w:numPr>
        <w:spacing w:after="0" w:line="480" w:lineRule="auto"/>
        <w:ind w:left="426"/>
        <w:jc w:val="both"/>
        <w:rPr>
          <w:rFonts w:ascii="Times New Roman" w:hAnsi="Times New Roman" w:cs="Times New Roman"/>
          <w:lang w:val="id-ID"/>
        </w:rPr>
      </w:pPr>
      <w:r w:rsidRPr="00F77A48">
        <w:rPr>
          <w:rFonts w:ascii="Times New Roman" w:hAnsi="Times New Roman" w:cs="Times New Roman"/>
          <w:lang w:val="id-ID"/>
        </w:rPr>
        <w:t>Jika 4 - dl &lt; d &lt; 4, maka tidak ada korelasi negatif, dan keputusan ditolak.</w:t>
      </w:r>
    </w:p>
    <w:p w14:paraId="630878C5" w14:textId="27930E7F" w:rsidR="008E7ACF" w:rsidRDefault="004F03A0" w:rsidP="00EF2404">
      <w:pPr>
        <w:pStyle w:val="ListParagraph"/>
        <w:widowControl w:val="0"/>
        <w:numPr>
          <w:ilvl w:val="0"/>
          <w:numId w:val="47"/>
        </w:numPr>
        <w:spacing w:after="0" w:line="480" w:lineRule="auto"/>
        <w:ind w:left="426"/>
        <w:jc w:val="both"/>
        <w:rPr>
          <w:rFonts w:ascii="Times New Roman" w:hAnsi="Times New Roman" w:cs="Times New Roman"/>
          <w:i/>
          <w:iCs/>
          <w:lang w:val="id-ID"/>
        </w:rPr>
      </w:pPr>
      <w:r w:rsidRPr="00F77A48">
        <w:rPr>
          <w:rFonts w:ascii="Times New Roman" w:hAnsi="Times New Roman" w:cs="Times New Roman"/>
          <w:lang w:val="id-ID"/>
        </w:rPr>
        <w:t>Jika 4 – du ≤ d ≤ 4 – dl, maka tidak ada korelasi negatif, dan keputusan adalah</w:t>
      </w:r>
      <w:r w:rsidR="00F77A48" w:rsidRPr="00F77A48">
        <w:rPr>
          <w:rFonts w:ascii="Times New Roman" w:hAnsi="Times New Roman" w:cs="Times New Roman"/>
          <w:i/>
          <w:iCs/>
          <w:lang w:val="id-ID"/>
        </w:rPr>
        <w:t xml:space="preserve"> </w:t>
      </w:r>
      <w:r w:rsidRPr="00F77A48">
        <w:rPr>
          <w:rFonts w:ascii="Times New Roman" w:hAnsi="Times New Roman" w:cs="Times New Roman"/>
          <w:i/>
          <w:iCs/>
          <w:lang w:val="id-ID"/>
        </w:rPr>
        <w:t>No decision.</w:t>
      </w:r>
      <w:bookmarkStart w:id="58" w:name="_Toc121377321"/>
    </w:p>
    <w:p w14:paraId="49E7E839" w14:textId="2D10A4A5" w:rsidR="0096144C" w:rsidRPr="000A2C70" w:rsidRDefault="00D62BB2" w:rsidP="00EF2404">
      <w:pPr>
        <w:pStyle w:val="ListParagraph"/>
        <w:widowControl w:val="0"/>
        <w:numPr>
          <w:ilvl w:val="0"/>
          <w:numId w:val="47"/>
        </w:numPr>
        <w:spacing w:after="0" w:line="480" w:lineRule="auto"/>
        <w:ind w:left="426"/>
        <w:jc w:val="both"/>
        <w:rPr>
          <w:rFonts w:ascii="Times New Roman" w:hAnsi="Times New Roman" w:cs="Times New Roman"/>
          <w:i/>
          <w:iCs/>
          <w:lang w:val="id-ID"/>
        </w:rPr>
      </w:pPr>
      <w:r>
        <w:rPr>
          <w:rFonts w:ascii="Times New Roman" w:hAnsi="Times New Roman" w:cs="Times New Roman"/>
          <w:lang w:val="id-ID"/>
        </w:rPr>
        <w:t xml:space="preserve">Jika </w:t>
      </w:r>
      <w:r w:rsidRPr="00653828">
        <w:rPr>
          <w:rFonts w:ascii="Times New Roman" w:hAnsi="Times New Roman" w:cs="Times New Roman"/>
          <w:lang w:val="id-ID"/>
        </w:rPr>
        <w:t>du &lt; d &lt; 4</w:t>
      </w:r>
      <w:r>
        <w:rPr>
          <w:rFonts w:ascii="Times New Roman" w:hAnsi="Times New Roman" w:cs="Times New Roman"/>
          <w:lang w:val="id-ID"/>
        </w:rPr>
        <w:t xml:space="preserve"> – </w:t>
      </w:r>
      <w:r w:rsidRPr="00653828">
        <w:rPr>
          <w:rFonts w:ascii="Times New Roman" w:hAnsi="Times New Roman" w:cs="Times New Roman"/>
          <w:lang w:val="id-ID"/>
        </w:rPr>
        <w:t>du</w:t>
      </w:r>
      <w:r>
        <w:rPr>
          <w:rFonts w:ascii="Times New Roman" w:hAnsi="Times New Roman" w:cs="Times New Roman"/>
          <w:lang w:val="id-ID"/>
        </w:rPr>
        <w:t>, maka tidak ada korelasi positif atau negatif dan keputusan tidak ditolak.</w:t>
      </w:r>
    </w:p>
    <w:p w14:paraId="15B04D70" w14:textId="7DB2E17B" w:rsidR="00F054D7" w:rsidRPr="00FB0672" w:rsidRDefault="00BE7A8F" w:rsidP="00EF2404">
      <w:pPr>
        <w:pStyle w:val="Heading3"/>
        <w:keepNext w:val="0"/>
        <w:keepLines w:val="0"/>
        <w:widowControl w:val="0"/>
        <w:spacing w:line="360" w:lineRule="auto"/>
        <w:ind w:left="567" w:hanging="567"/>
        <w:rPr>
          <w:lang w:val="id-ID"/>
        </w:rPr>
      </w:pPr>
      <w:bookmarkStart w:id="59" w:name="_Toc210155440"/>
      <w:bookmarkStart w:id="60" w:name="_Toc224048306"/>
      <w:r>
        <w:rPr>
          <w:lang w:val="id-ID"/>
        </w:rPr>
        <w:t>3.5.3</w:t>
      </w:r>
      <w:r>
        <w:rPr>
          <w:lang w:val="id-ID"/>
        </w:rPr>
        <w:tab/>
      </w:r>
      <w:r w:rsidR="000D6A36" w:rsidRPr="00FB0672">
        <w:rPr>
          <w:lang w:val="id-ID"/>
        </w:rPr>
        <w:t>Analisis Regresi Berganda</w:t>
      </w:r>
      <w:bookmarkEnd w:id="58"/>
      <w:bookmarkEnd w:id="59"/>
      <w:bookmarkEnd w:id="60"/>
    </w:p>
    <w:p w14:paraId="19B90D51" w14:textId="2A594686" w:rsidR="006C22F1" w:rsidRDefault="000D6A36" w:rsidP="00EF2404">
      <w:pPr>
        <w:pStyle w:val="ListParagraph"/>
        <w:widowControl w:val="0"/>
        <w:spacing w:after="0" w:line="480" w:lineRule="auto"/>
        <w:ind w:left="0" w:firstLine="567"/>
        <w:jc w:val="both"/>
        <w:rPr>
          <w:rFonts w:ascii="Times New Roman" w:hAnsi="Times New Roman" w:cs="Times New Roman"/>
          <w:lang w:val="id-ID"/>
        </w:rPr>
      </w:pPr>
      <w:r w:rsidRPr="00F054D7">
        <w:rPr>
          <w:rFonts w:ascii="Times New Roman" w:hAnsi="Times New Roman" w:cs="Times New Roman"/>
          <w:lang w:val="id-ID"/>
        </w:rPr>
        <w:t xml:space="preserve">Analisis </w:t>
      </w:r>
      <w:r w:rsidR="00FA42B0">
        <w:rPr>
          <w:rFonts w:ascii="Times New Roman" w:hAnsi="Times New Roman" w:cs="Times New Roman"/>
          <w:lang w:val="id-ID"/>
        </w:rPr>
        <w:t>regresi menurut</w:t>
      </w:r>
      <w:r w:rsidR="00FA42B0" w:rsidRPr="00F054D7">
        <w:rPr>
          <w:rFonts w:ascii="Times New Roman" w:hAnsi="Times New Roman" w:cs="Times New Roman"/>
          <w:lang w:val="id-ID"/>
        </w:rPr>
        <w:t xml:space="preserve"> </w:t>
      </w:r>
      <w:r w:rsidR="00FA42B0" w:rsidRPr="00F054D7">
        <w:rPr>
          <w:rFonts w:ascii="Times New Roman" w:hAnsi="Times New Roman" w:cs="Times New Roman"/>
          <w:lang w:val="id-ID"/>
        </w:rPr>
        <w:fldChar w:fldCharType="begin" w:fldLock="1"/>
      </w:r>
      <w:r w:rsidR="00FA42B0" w:rsidRPr="00F054D7">
        <w:rPr>
          <w:rFonts w:ascii="Times New Roman" w:hAnsi="Times New Roman" w:cs="Times New Roman"/>
          <w:lang w:val="id-ID"/>
        </w:rPr>
        <w:instrText>ADDIN CSL_CITATION {"citationItems":[{"id":"ITEM-1","itemData":{"ISBN":"979-704-015-1","author":[{"dropping-particle":"","family":"Ghozali","given":"Imam","non-dropping-particle":"","parse-names":false,"suffix":""}],"edition":"edisi 9","editor":[{"dropping-particle":"","family":"Tejokusumo","given":"Abadi","non-dropping-particle":"","parse-names":false,"suffix":""}],"id":"ITEM-1","issued":{"date-parts":[["2018"]]},"number-of-pages":"1-489","publisher":"badan penerbit undip","title":"Aplikasi Analisis Multivariate","type":"book"},"uris":["http://www.mendeley.com/documents/?uuid=a67dcee6-756a-4dcf-bc1d-7d0e06ccdb94"]}],"mendeley":{"formattedCitation":"(Ghozali, 2018)","manualFormatting":"Ghozali (2018:95)","plainTextFormattedCitation":"(Ghozali, 2018)","previouslyFormattedCitation":"(Ghozali, 2018)"},"properties":{"noteIndex":0},"schema":"https://github.com/citation-style-language/schema/raw/master/csl-citation.json"}</w:instrText>
      </w:r>
      <w:r w:rsidR="00FA42B0" w:rsidRPr="00F054D7">
        <w:rPr>
          <w:rFonts w:ascii="Times New Roman" w:hAnsi="Times New Roman" w:cs="Times New Roman"/>
          <w:lang w:val="id-ID"/>
        </w:rPr>
        <w:fldChar w:fldCharType="separate"/>
      </w:r>
      <w:r w:rsidR="00FA42B0" w:rsidRPr="00F054D7">
        <w:rPr>
          <w:rFonts w:ascii="Times New Roman" w:hAnsi="Times New Roman" w:cs="Times New Roman"/>
          <w:noProof/>
          <w:lang w:val="id-ID"/>
        </w:rPr>
        <w:t>Ghozali (2018:95)</w:t>
      </w:r>
      <w:r w:rsidR="00FA42B0" w:rsidRPr="00F054D7">
        <w:rPr>
          <w:rFonts w:ascii="Times New Roman" w:hAnsi="Times New Roman" w:cs="Times New Roman"/>
          <w:lang w:val="id-ID"/>
        </w:rPr>
        <w:fldChar w:fldCharType="end"/>
      </w:r>
      <w:r w:rsidR="00FA42B0">
        <w:rPr>
          <w:rFonts w:ascii="Times New Roman" w:hAnsi="Times New Roman" w:cs="Times New Roman"/>
          <w:lang w:val="id-ID"/>
        </w:rPr>
        <w:t xml:space="preserve"> adalah analisis yang</w:t>
      </w:r>
      <w:r w:rsidRPr="00F054D7">
        <w:rPr>
          <w:rFonts w:ascii="Times New Roman" w:hAnsi="Times New Roman" w:cs="Times New Roman"/>
          <w:lang w:val="id-ID"/>
        </w:rPr>
        <w:t xml:space="preserve"> digunakan untuk menguji pengaruh antara dua atau lebih variabel independen terhadap variabel dependen. Variabel diuji untuk mengetahui apakah masing-masing variabel independen memiliki nilai positif atau negatif untuk memutuskan nilai variabel dependen apakah mengalami kenaikan atau penurunan. Adapun persamaan untuk menguji hipotesis secara keseluruhan, yaitu:</w:t>
      </w:r>
    </w:p>
    <w:p w14:paraId="00135879" w14:textId="1509F6AB" w:rsidR="007554CD" w:rsidRPr="00A13393" w:rsidRDefault="007554CD" w:rsidP="00EF2404">
      <w:pPr>
        <w:pStyle w:val="ListParagraph"/>
        <w:widowControl w:val="0"/>
        <w:spacing w:after="0" w:line="240" w:lineRule="auto"/>
        <w:ind w:left="0" w:firstLine="567"/>
        <w:jc w:val="both"/>
        <w:rPr>
          <w:rFonts w:ascii="Times New Roman" w:hAnsi="Times New Roman" w:cs="Times New Roman"/>
          <w:lang w:val="id-ID"/>
        </w:rPr>
      </w:pPr>
    </w:p>
    <w:p w14:paraId="03D90398" w14:textId="68DEB836" w:rsidR="00742F52" w:rsidRPr="0013150E" w:rsidRDefault="000C7FE1" w:rsidP="00843AC1">
      <w:pPr>
        <w:widowControl w:val="0"/>
        <w:tabs>
          <w:tab w:val="right" w:leader="dot" w:pos="7938"/>
        </w:tabs>
        <w:rPr>
          <w:rFonts w:ascii="Times New Roman" w:eastAsia="Cambria Math" w:hAnsi="Times New Roman" w:cs="Times New Roman"/>
          <w:lang w:val="id-ID"/>
        </w:rPr>
      </w:pPr>
      <w:r w:rsidRPr="0013150E">
        <w:rPr>
          <w:rFonts w:ascii="Cambria Math" w:eastAsia="Cambria Math" w:hAnsi="Cambria Math" w:cs="Cambria Math"/>
          <w:lang w:val="id-ID"/>
        </w:rPr>
        <w:t>𝑌</w:t>
      </w:r>
      <w:r w:rsidRPr="0013150E">
        <w:rPr>
          <w:rFonts w:ascii="Times New Roman" w:eastAsia="Cambria Math" w:hAnsi="Times New Roman" w:cs="Times New Roman"/>
          <w:spacing w:val="18"/>
          <w:lang w:val="id-ID"/>
        </w:rPr>
        <w:t xml:space="preserve"> </w:t>
      </w:r>
      <w:r w:rsidRPr="0013150E">
        <w:rPr>
          <w:rFonts w:ascii="Times New Roman" w:eastAsia="Cambria Math" w:hAnsi="Times New Roman" w:cs="Times New Roman"/>
          <w:lang w:val="id-ID"/>
        </w:rPr>
        <w:t>=</w:t>
      </w:r>
      <w:r w:rsidRPr="0013150E">
        <w:rPr>
          <w:rFonts w:ascii="Times New Roman" w:eastAsia="Cambria Math" w:hAnsi="Times New Roman" w:cs="Times New Roman"/>
          <w:spacing w:val="12"/>
          <w:lang w:val="id-ID"/>
        </w:rPr>
        <w:t xml:space="preserve"> </w:t>
      </w:r>
      <w:r w:rsidRPr="0013150E">
        <w:rPr>
          <w:rFonts w:ascii="Cambria Math" w:eastAsia="Cambria Math" w:hAnsi="Cambria Math" w:cs="Cambria Math"/>
          <w:lang w:val="id-ID"/>
        </w:rPr>
        <w:t>𝛽</w:t>
      </w:r>
      <w:r w:rsidRPr="0013150E">
        <w:rPr>
          <w:rFonts w:ascii="Times New Roman" w:eastAsia="Cambria Math" w:hAnsi="Times New Roman" w:cs="Times New Roman"/>
          <w:position w:val="-4"/>
          <w:lang w:val="id-ID"/>
        </w:rPr>
        <w:t>0</w:t>
      </w:r>
      <w:r w:rsidRPr="0013150E">
        <w:rPr>
          <w:rFonts w:ascii="Times New Roman" w:eastAsia="Cambria Math" w:hAnsi="Times New Roman" w:cs="Times New Roman"/>
          <w:spacing w:val="23"/>
          <w:position w:val="-4"/>
          <w:lang w:val="id-ID"/>
        </w:rPr>
        <w:t xml:space="preserve"> </w:t>
      </w:r>
      <w:r w:rsidRPr="0013150E">
        <w:rPr>
          <w:rFonts w:ascii="Times New Roman" w:eastAsia="Cambria Math" w:hAnsi="Times New Roman" w:cs="Times New Roman"/>
          <w:lang w:val="id-ID"/>
        </w:rPr>
        <w:t xml:space="preserve">+ </w:t>
      </w:r>
      <w:r w:rsidRPr="0013150E">
        <w:rPr>
          <w:rFonts w:ascii="Cambria Math" w:eastAsia="Cambria Math" w:hAnsi="Cambria Math" w:cs="Cambria Math"/>
          <w:lang w:val="id-ID"/>
        </w:rPr>
        <w:t>𝛽</w:t>
      </w:r>
      <w:r w:rsidRPr="0013150E">
        <w:rPr>
          <w:rFonts w:ascii="Times New Roman" w:eastAsia="Cambria Math" w:hAnsi="Times New Roman" w:cs="Times New Roman"/>
          <w:position w:val="-4"/>
          <w:lang w:val="id-ID"/>
        </w:rPr>
        <w:t>1</w:t>
      </w:r>
      <w:r w:rsidRPr="0013150E">
        <w:rPr>
          <w:rFonts w:ascii="Cambria Math" w:eastAsia="Cambria Math" w:hAnsi="Cambria Math" w:cs="Cambria Math"/>
          <w:lang w:val="id-ID"/>
        </w:rPr>
        <w:t>𝑋</w:t>
      </w:r>
      <w:r w:rsidRPr="0013150E">
        <w:rPr>
          <w:rFonts w:ascii="Times New Roman" w:eastAsia="Cambria Math" w:hAnsi="Times New Roman" w:cs="Times New Roman"/>
          <w:position w:val="-4"/>
          <w:lang w:val="id-ID"/>
        </w:rPr>
        <w:t>1</w:t>
      </w:r>
      <w:r w:rsidRPr="0013150E">
        <w:rPr>
          <w:rFonts w:ascii="Times New Roman" w:eastAsia="Cambria Math" w:hAnsi="Times New Roman" w:cs="Times New Roman"/>
          <w:spacing w:val="20"/>
          <w:position w:val="-4"/>
          <w:lang w:val="id-ID"/>
        </w:rPr>
        <w:t xml:space="preserve"> </w:t>
      </w:r>
      <w:r w:rsidRPr="0013150E">
        <w:rPr>
          <w:rFonts w:ascii="Times New Roman" w:eastAsia="Cambria Math" w:hAnsi="Times New Roman" w:cs="Times New Roman"/>
          <w:lang w:val="id-ID"/>
        </w:rPr>
        <w:t xml:space="preserve">+ </w:t>
      </w:r>
      <w:r w:rsidRPr="0013150E">
        <w:rPr>
          <w:rFonts w:ascii="Cambria Math" w:eastAsia="Cambria Math" w:hAnsi="Cambria Math" w:cs="Cambria Math"/>
          <w:lang w:val="id-ID"/>
        </w:rPr>
        <w:t>𝛽</w:t>
      </w:r>
      <w:r w:rsidRPr="0013150E">
        <w:rPr>
          <w:rFonts w:ascii="Times New Roman" w:eastAsia="Cambria Math" w:hAnsi="Times New Roman" w:cs="Times New Roman"/>
          <w:position w:val="-4"/>
          <w:lang w:val="id-ID"/>
        </w:rPr>
        <w:t>2</w:t>
      </w:r>
      <w:r w:rsidRPr="0013150E">
        <w:rPr>
          <w:rFonts w:ascii="Cambria Math" w:eastAsia="Cambria Math" w:hAnsi="Cambria Math" w:cs="Cambria Math"/>
          <w:lang w:val="id-ID"/>
        </w:rPr>
        <w:t>𝑋</w:t>
      </w:r>
      <w:r w:rsidRPr="0013150E">
        <w:rPr>
          <w:rFonts w:ascii="Times New Roman" w:eastAsia="Cambria Math" w:hAnsi="Times New Roman" w:cs="Times New Roman"/>
          <w:position w:val="-4"/>
          <w:lang w:val="id-ID"/>
        </w:rPr>
        <w:t>2</w:t>
      </w:r>
      <w:r w:rsidRPr="0013150E">
        <w:rPr>
          <w:rFonts w:ascii="Times New Roman" w:eastAsia="Cambria Math" w:hAnsi="Times New Roman" w:cs="Times New Roman"/>
          <w:spacing w:val="20"/>
          <w:position w:val="-4"/>
          <w:lang w:val="id-ID"/>
        </w:rPr>
        <w:t xml:space="preserve"> </w:t>
      </w:r>
      <w:r w:rsidRPr="0013150E">
        <w:rPr>
          <w:rFonts w:ascii="Times New Roman" w:eastAsia="Cambria Math" w:hAnsi="Times New Roman" w:cs="Times New Roman"/>
          <w:lang w:val="id-ID"/>
        </w:rPr>
        <w:t xml:space="preserve">+ </w:t>
      </w:r>
      <w:r w:rsidRPr="0013150E">
        <w:rPr>
          <w:rFonts w:ascii="Cambria Math" w:eastAsia="Cambria Math" w:hAnsi="Cambria Math" w:cs="Cambria Math"/>
          <w:lang w:val="id-ID"/>
        </w:rPr>
        <w:t>𝛽</w:t>
      </w:r>
      <w:r w:rsidRPr="0013150E">
        <w:rPr>
          <w:rFonts w:ascii="Times New Roman" w:eastAsia="Cambria Math" w:hAnsi="Times New Roman" w:cs="Times New Roman"/>
          <w:position w:val="-4"/>
          <w:lang w:val="id-ID"/>
        </w:rPr>
        <w:t>3</w:t>
      </w:r>
      <w:r w:rsidRPr="0013150E">
        <w:rPr>
          <w:rFonts w:ascii="Cambria Math" w:eastAsia="Cambria Math" w:hAnsi="Cambria Math" w:cs="Cambria Math"/>
          <w:lang w:val="id-ID"/>
        </w:rPr>
        <w:t>𝑋</w:t>
      </w:r>
      <w:r w:rsidRPr="0013150E">
        <w:rPr>
          <w:rFonts w:ascii="Times New Roman" w:eastAsia="Cambria Math" w:hAnsi="Times New Roman" w:cs="Times New Roman"/>
          <w:position w:val="-4"/>
          <w:lang w:val="id-ID"/>
        </w:rPr>
        <w:t>3</w:t>
      </w:r>
      <w:r w:rsidRPr="0013150E">
        <w:rPr>
          <w:rFonts w:ascii="Times New Roman" w:eastAsia="Cambria Math" w:hAnsi="Times New Roman" w:cs="Times New Roman"/>
          <w:spacing w:val="23"/>
          <w:position w:val="-4"/>
          <w:lang w:val="id-ID"/>
        </w:rPr>
        <w:t xml:space="preserve"> </w:t>
      </w:r>
      <w:r w:rsidRPr="0013150E">
        <w:rPr>
          <w:rFonts w:ascii="Times New Roman" w:eastAsia="Cambria Math" w:hAnsi="Times New Roman" w:cs="Times New Roman"/>
          <w:lang w:val="id-ID"/>
        </w:rPr>
        <w:t>+</w:t>
      </w:r>
      <w:r w:rsidRPr="0013150E">
        <w:rPr>
          <w:rFonts w:ascii="Times New Roman" w:eastAsia="Cambria Math" w:hAnsi="Times New Roman" w:cs="Times New Roman"/>
          <w:spacing w:val="3"/>
          <w:lang w:val="id-ID"/>
        </w:rPr>
        <w:t xml:space="preserve"> </w:t>
      </w:r>
      <w:r w:rsidRPr="0013150E">
        <w:rPr>
          <w:rFonts w:ascii="Cambria Math" w:eastAsia="Cambria Math" w:hAnsi="Cambria Math" w:cs="Cambria Math"/>
          <w:spacing w:val="-10"/>
          <w:lang w:val="id-ID"/>
        </w:rPr>
        <w:t>𝜖</w:t>
      </w:r>
      <w:r w:rsidR="00843AC1" w:rsidRPr="0013150E">
        <w:rPr>
          <w:rFonts w:ascii="Times New Roman" w:eastAsia="Cambria Math" w:hAnsi="Times New Roman" w:cs="Times New Roman"/>
          <w:spacing w:val="-10"/>
          <w:lang w:val="id-ID"/>
        </w:rPr>
        <w:tab/>
      </w:r>
      <w:r w:rsidR="0013150E" w:rsidRPr="0013150E">
        <w:rPr>
          <w:rFonts w:ascii="Times New Roman" w:eastAsia="Cambria Math" w:hAnsi="Times New Roman" w:cs="Times New Roman"/>
          <w:spacing w:val="-10"/>
          <w:lang w:val="id-ID"/>
        </w:rPr>
        <w:t>3.4</w:t>
      </w:r>
    </w:p>
    <w:p w14:paraId="0A3C00D2" w14:textId="77777777" w:rsidR="00CF476E" w:rsidRDefault="00CF476E" w:rsidP="00EF2404">
      <w:pPr>
        <w:widowControl w:val="0"/>
        <w:spacing w:after="0" w:line="240" w:lineRule="auto"/>
        <w:jc w:val="both"/>
        <w:rPr>
          <w:rFonts w:ascii="Times New Roman" w:hAnsi="Times New Roman" w:cs="Times New Roman"/>
          <w:lang w:val="id-ID"/>
        </w:rPr>
      </w:pPr>
    </w:p>
    <w:p w14:paraId="0EBA4054" w14:textId="32D50C47" w:rsidR="001812D3" w:rsidRDefault="000D6A36" w:rsidP="00EF2404">
      <w:pPr>
        <w:widowControl w:val="0"/>
        <w:spacing w:after="0" w:line="480" w:lineRule="auto"/>
        <w:jc w:val="both"/>
        <w:rPr>
          <w:rFonts w:ascii="Times New Roman" w:hAnsi="Times New Roman" w:cs="Times New Roman"/>
          <w:lang w:val="id-ID"/>
        </w:rPr>
      </w:pPr>
      <w:r>
        <w:rPr>
          <w:rFonts w:ascii="Times New Roman" w:hAnsi="Times New Roman" w:cs="Times New Roman"/>
          <w:lang w:val="id-ID"/>
        </w:rPr>
        <w:t>Keterangan</w:t>
      </w:r>
      <w:r w:rsidR="00FB0672">
        <w:rPr>
          <w:rFonts w:ascii="Times New Roman" w:hAnsi="Times New Roman" w:cs="Times New Roman"/>
          <w:lang w:val="id-ID"/>
        </w:rPr>
        <w:t xml:space="preserve"> </w:t>
      </w:r>
      <w:r>
        <w:rPr>
          <w:rFonts w:ascii="Times New Roman" w:hAnsi="Times New Roman" w:cs="Times New Roman"/>
          <w:lang w:val="id-ID"/>
        </w:rPr>
        <w:t>:</w:t>
      </w:r>
    </w:p>
    <w:p w14:paraId="4228BBA3" w14:textId="737977A0" w:rsidR="001812D3" w:rsidRDefault="006C22F1" w:rsidP="00EF2404">
      <w:pPr>
        <w:widowControl w:val="0"/>
        <w:spacing w:after="0" w:line="480" w:lineRule="auto"/>
        <w:jc w:val="both"/>
        <w:rPr>
          <w:rFonts w:ascii="Times New Roman" w:hAnsi="Times New Roman" w:cs="Times New Roman"/>
          <w:lang w:val="id-ID"/>
        </w:rPr>
      </w:pPr>
      <w:r>
        <w:rPr>
          <w:rFonts w:ascii="Times New Roman" w:hAnsi="Times New Roman" w:cs="Times New Roman"/>
          <w:lang w:val="id-ID"/>
        </w:rPr>
        <w:t>Y</w:t>
      </w:r>
      <w:r w:rsidR="000D6A36">
        <w:rPr>
          <w:rFonts w:ascii="Times New Roman" w:hAnsi="Times New Roman" w:cs="Times New Roman"/>
          <w:lang w:val="id-ID"/>
        </w:rPr>
        <w:tab/>
      </w:r>
      <w:r w:rsidR="001812D3">
        <w:rPr>
          <w:rFonts w:ascii="Times New Roman" w:hAnsi="Times New Roman" w:cs="Times New Roman"/>
          <w:lang w:val="id-ID"/>
        </w:rPr>
        <w:tab/>
      </w:r>
      <w:r w:rsidR="000D6A36">
        <w:rPr>
          <w:rFonts w:ascii="Times New Roman" w:hAnsi="Times New Roman" w:cs="Times New Roman"/>
          <w:lang w:val="id-ID"/>
        </w:rPr>
        <w:t xml:space="preserve">: </w:t>
      </w:r>
      <w:r w:rsidR="00170D02" w:rsidRPr="00742F52">
        <w:rPr>
          <w:rFonts w:ascii="Times New Roman" w:hAnsi="Times New Roman" w:cs="Times New Roman"/>
          <w:i/>
          <w:iCs/>
          <w:lang w:val="id-ID"/>
        </w:rPr>
        <w:t xml:space="preserve">Sustainable </w:t>
      </w:r>
      <w:r w:rsidR="000C7FE1">
        <w:rPr>
          <w:rFonts w:ascii="Times New Roman" w:hAnsi="Times New Roman" w:cs="Times New Roman"/>
          <w:i/>
          <w:iCs/>
          <w:lang w:val="id-ID"/>
        </w:rPr>
        <w:t>Development</w:t>
      </w:r>
    </w:p>
    <w:p w14:paraId="05A84E37" w14:textId="353954DD" w:rsidR="001812D3" w:rsidRDefault="006C22F1" w:rsidP="00EF2404">
      <w:pPr>
        <w:widowControl w:val="0"/>
        <w:spacing w:after="0" w:line="480" w:lineRule="auto"/>
        <w:jc w:val="both"/>
        <w:rPr>
          <w:rFonts w:ascii="Times New Roman" w:hAnsi="Times New Roman" w:cs="Times New Roman"/>
          <w:lang w:val="id-ID"/>
        </w:rPr>
      </w:pPr>
      <w:r w:rsidRPr="000C7FE1">
        <w:rPr>
          <w:rFonts w:ascii="Cambria Math" w:eastAsia="Cambria Math"/>
          <w:sz w:val="28"/>
          <w:szCs w:val="32"/>
        </w:rPr>
        <w:t>𝛽</w:t>
      </w:r>
      <w:r w:rsidRPr="000C7FE1">
        <w:rPr>
          <w:rFonts w:ascii="Cambria Math" w:eastAsia="Cambria Math"/>
          <w:position w:val="-4"/>
          <w:sz w:val="20"/>
          <w:szCs w:val="32"/>
        </w:rPr>
        <w:t>0</w:t>
      </w:r>
      <w:r w:rsidR="000D6A36">
        <w:rPr>
          <w:rFonts w:ascii="Times New Roman" w:hAnsi="Times New Roman" w:cs="Times New Roman"/>
          <w:lang w:val="id-ID"/>
        </w:rPr>
        <w:tab/>
      </w:r>
      <w:r w:rsidR="001812D3">
        <w:rPr>
          <w:rFonts w:ascii="Times New Roman" w:hAnsi="Times New Roman" w:cs="Times New Roman"/>
          <w:lang w:val="id-ID"/>
        </w:rPr>
        <w:tab/>
      </w:r>
      <w:r w:rsidR="000D6A36">
        <w:rPr>
          <w:rFonts w:ascii="Times New Roman" w:hAnsi="Times New Roman" w:cs="Times New Roman"/>
          <w:lang w:val="id-ID"/>
        </w:rPr>
        <w:t>: Konstanta</w:t>
      </w:r>
    </w:p>
    <w:p w14:paraId="433C77B6" w14:textId="2F7D5CC4" w:rsidR="001812D3" w:rsidRDefault="006C22F1" w:rsidP="00EF2404">
      <w:pPr>
        <w:widowControl w:val="0"/>
        <w:spacing w:after="0" w:line="480" w:lineRule="auto"/>
        <w:jc w:val="both"/>
        <w:rPr>
          <w:rFonts w:ascii="Times New Roman" w:hAnsi="Times New Roman" w:cs="Times New Roman"/>
          <w:lang w:val="id-ID"/>
        </w:rPr>
      </w:pPr>
      <w:r>
        <w:rPr>
          <w:position w:val="2"/>
        </w:rPr>
        <w:lastRenderedPageBreak/>
        <w:t>β</w:t>
      </w:r>
      <w:r w:rsidRPr="006006D4">
        <w:rPr>
          <w:sz w:val="15"/>
          <w:lang w:val="sv-SE"/>
        </w:rPr>
        <w:t>1</w:t>
      </w:r>
      <w:r w:rsidRPr="006006D4">
        <w:rPr>
          <w:position w:val="2"/>
          <w:lang w:val="sv-SE"/>
        </w:rPr>
        <w:t xml:space="preserve">, </w:t>
      </w:r>
      <w:r>
        <w:rPr>
          <w:position w:val="2"/>
        </w:rPr>
        <w:t>β</w:t>
      </w:r>
      <w:r w:rsidRPr="006006D4">
        <w:rPr>
          <w:sz w:val="15"/>
          <w:lang w:val="sv-SE"/>
        </w:rPr>
        <w:t>2</w:t>
      </w:r>
      <w:r w:rsidRPr="006006D4">
        <w:rPr>
          <w:position w:val="2"/>
          <w:lang w:val="sv-SE"/>
        </w:rPr>
        <w:t xml:space="preserve">, </w:t>
      </w:r>
      <w:r>
        <w:rPr>
          <w:position w:val="2"/>
        </w:rPr>
        <w:t>β</w:t>
      </w:r>
      <w:r w:rsidRPr="006006D4">
        <w:rPr>
          <w:sz w:val="15"/>
          <w:lang w:val="sv-SE"/>
        </w:rPr>
        <w:t>3</w:t>
      </w:r>
      <w:r w:rsidR="000D6A36">
        <w:rPr>
          <w:rFonts w:ascii="Times New Roman" w:hAnsi="Times New Roman" w:cs="Times New Roman"/>
          <w:lang w:val="id-ID"/>
        </w:rPr>
        <w:tab/>
        <w:t xml:space="preserve">: Koefisien </w:t>
      </w:r>
      <w:r>
        <w:rPr>
          <w:rFonts w:ascii="Times New Roman" w:hAnsi="Times New Roman" w:cs="Times New Roman"/>
          <w:lang w:val="id-ID"/>
        </w:rPr>
        <w:t xml:space="preserve">masing-masing </w:t>
      </w:r>
      <w:r w:rsidR="000D6A36">
        <w:rPr>
          <w:rFonts w:ascii="Times New Roman" w:hAnsi="Times New Roman" w:cs="Times New Roman"/>
          <w:lang w:val="id-ID"/>
        </w:rPr>
        <w:t>variabel independen</w:t>
      </w:r>
    </w:p>
    <w:p w14:paraId="3A574325" w14:textId="15EF310F" w:rsidR="001812D3" w:rsidRDefault="006C22F1" w:rsidP="00EF2404">
      <w:pPr>
        <w:widowControl w:val="0"/>
        <w:spacing w:after="0" w:line="480" w:lineRule="auto"/>
        <w:jc w:val="both"/>
        <w:rPr>
          <w:rFonts w:ascii="Times New Roman" w:hAnsi="Times New Roman" w:cs="Times New Roman"/>
          <w:lang w:val="id-ID"/>
        </w:rPr>
      </w:pPr>
      <w:r>
        <w:rPr>
          <w:rFonts w:ascii="Times New Roman" w:hAnsi="Times New Roman" w:cs="Times New Roman"/>
          <w:lang w:val="id-ID"/>
        </w:rPr>
        <w:t>X₁</w:t>
      </w:r>
      <w:r w:rsidR="000D6A36">
        <w:rPr>
          <w:rFonts w:ascii="Times New Roman" w:hAnsi="Times New Roman" w:cs="Times New Roman"/>
          <w:lang w:val="id-ID"/>
        </w:rPr>
        <w:tab/>
      </w:r>
      <w:r>
        <w:rPr>
          <w:rFonts w:ascii="Times New Roman" w:hAnsi="Times New Roman" w:cs="Times New Roman"/>
          <w:lang w:val="id-ID"/>
        </w:rPr>
        <w:tab/>
      </w:r>
      <w:r w:rsidR="000D6A36">
        <w:rPr>
          <w:rFonts w:ascii="Times New Roman" w:hAnsi="Times New Roman" w:cs="Times New Roman"/>
          <w:lang w:val="id-ID"/>
        </w:rPr>
        <w:t xml:space="preserve">: </w:t>
      </w:r>
      <w:r w:rsidR="001812D3" w:rsidRPr="00742F52">
        <w:rPr>
          <w:rFonts w:ascii="Times New Roman" w:hAnsi="Times New Roman" w:cs="Times New Roman"/>
          <w:i/>
          <w:iCs/>
          <w:lang w:val="id-ID"/>
        </w:rPr>
        <w:t>Green Intellectual Capital</w:t>
      </w:r>
    </w:p>
    <w:p w14:paraId="577476A1" w14:textId="1439D0B6" w:rsidR="001812D3" w:rsidRDefault="006C22F1" w:rsidP="00EF2404">
      <w:pPr>
        <w:widowControl w:val="0"/>
        <w:spacing w:after="0" w:line="480" w:lineRule="auto"/>
        <w:jc w:val="both"/>
        <w:rPr>
          <w:rFonts w:ascii="Times New Roman" w:hAnsi="Times New Roman" w:cs="Times New Roman"/>
          <w:lang w:val="id-ID"/>
        </w:rPr>
      </w:pPr>
      <w:r>
        <w:rPr>
          <w:rFonts w:ascii="Times New Roman" w:hAnsi="Times New Roman" w:cs="Times New Roman"/>
          <w:lang w:val="id-ID"/>
        </w:rPr>
        <w:t>X₂</w:t>
      </w:r>
      <w:r w:rsidR="000D6A36">
        <w:rPr>
          <w:rFonts w:ascii="Times New Roman" w:hAnsi="Times New Roman" w:cs="Times New Roman"/>
          <w:lang w:val="id-ID"/>
        </w:rPr>
        <w:tab/>
      </w:r>
      <w:r w:rsidR="001812D3">
        <w:rPr>
          <w:rFonts w:ascii="Times New Roman" w:hAnsi="Times New Roman" w:cs="Times New Roman"/>
          <w:lang w:val="id-ID"/>
        </w:rPr>
        <w:tab/>
      </w:r>
      <w:r w:rsidR="000D6A36">
        <w:rPr>
          <w:rFonts w:ascii="Times New Roman" w:hAnsi="Times New Roman" w:cs="Times New Roman"/>
          <w:lang w:val="id-ID"/>
        </w:rPr>
        <w:t xml:space="preserve">: </w:t>
      </w:r>
      <w:r w:rsidR="001812D3" w:rsidRPr="00742F52">
        <w:rPr>
          <w:rFonts w:ascii="Times New Roman" w:hAnsi="Times New Roman" w:cs="Times New Roman"/>
          <w:i/>
          <w:iCs/>
          <w:lang w:val="id-ID"/>
        </w:rPr>
        <w:t>Environmental Cost</w:t>
      </w:r>
    </w:p>
    <w:p w14:paraId="2C4E0419" w14:textId="09089BCE" w:rsidR="001A0095" w:rsidRDefault="006C22F1" w:rsidP="00EF2404">
      <w:pPr>
        <w:widowControl w:val="0"/>
        <w:spacing w:after="0" w:line="480" w:lineRule="auto"/>
        <w:jc w:val="both"/>
        <w:rPr>
          <w:rFonts w:ascii="Times New Roman" w:hAnsi="Times New Roman" w:cs="Times New Roman"/>
          <w:i/>
          <w:iCs/>
        </w:rPr>
      </w:pPr>
      <w:r>
        <w:rPr>
          <w:rFonts w:ascii="Times New Roman" w:hAnsi="Times New Roman" w:cs="Times New Roman"/>
          <w:lang w:val="id-ID"/>
        </w:rPr>
        <w:t>X₃</w:t>
      </w:r>
      <w:r>
        <w:rPr>
          <w:rFonts w:ascii="Times New Roman" w:hAnsi="Times New Roman" w:cs="Times New Roman"/>
          <w:lang w:val="id-ID"/>
        </w:rPr>
        <w:tab/>
      </w:r>
      <w:r>
        <w:rPr>
          <w:rFonts w:ascii="Times New Roman" w:hAnsi="Times New Roman" w:cs="Times New Roman"/>
          <w:lang w:val="id-ID"/>
        </w:rPr>
        <w:tab/>
      </w:r>
      <w:r w:rsidR="000D6A36">
        <w:rPr>
          <w:rFonts w:ascii="Times New Roman" w:hAnsi="Times New Roman" w:cs="Times New Roman"/>
        </w:rPr>
        <w:t>:</w:t>
      </w:r>
      <w:bookmarkStart w:id="61" w:name="_Toc121377322"/>
      <w:r w:rsidR="00934B2E">
        <w:rPr>
          <w:rFonts w:ascii="Times New Roman" w:hAnsi="Times New Roman" w:cs="Times New Roman"/>
        </w:rPr>
        <w:t xml:space="preserve"> </w:t>
      </w:r>
      <w:r w:rsidR="00934B2E" w:rsidRPr="00742F52">
        <w:rPr>
          <w:rFonts w:ascii="Times New Roman" w:hAnsi="Times New Roman" w:cs="Times New Roman"/>
          <w:i/>
          <w:iCs/>
        </w:rPr>
        <w:t>Internal Corporate Governance Strength</w:t>
      </w:r>
    </w:p>
    <w:p w14:paraId="5A51F5E5" w14:textId="10736D1F" w:rsidR="008E7ACF" w:rsidRPr="000A2C70" w:rsidRDefault="002E0AC1" w:rsidP="00EF2404">
      <w:pPr>
        <w:widowControl w:val="0"/>
        <w:spacing w:after="0" w:line="480" w:lineRule="auto"/>
        <w:jc w:val="both"/>
        <w:rPr>
          <w:rFonts w:ascii="Times New Roman" w:hAnsi="Times New Roman" w:cs="Times New Roman"/>
          <w:i/>
          <w:iCs/>
        </w:rPr>
      </w:pPr>
      <w:r w:rsidRPr="002E0AC1">
        <w:rPr>
          <w:rFonts w:ascii="Times New Roman" w:hAnsi="Times New Roman" w:cs="Times New Roman"/>
          <w:i/>
          <w:iCs/>
        </w:rPr>
        <w:t xml:space="preserve">ϵ </w:t>
      </w:r>
      <w:r w:rsidR="00A22189">
        <w:rPr>
          <w:rFonts w:ascii="Times New Roman" w:hAnsi="Times New Roman" w:cs="Times New Roman"/>
          <w:i/>
          <w:iCs/>
        </w:rPr>
        <w:tab/>
      </w:r>
      <w:r w:rsidR="00A22189">
        <w:rPr>
          <w:rFonts w:ascii="Times New Roman" w:hAnsi="Times New Roman" w:cs="Times New Roman"/>
          <w:i/>
          <w:iCs/>
        </w:rPr>
        <w:tab/>
      </w:r>
      <w:r w:rsidRPr="00A22189">
        <w:rPr>
          <w:rFonts w:ascii="Times New Roman" w:hAnsi="Times New Roman" w:cs="Times New Roman"/>
        </w:rPr>
        <w:t>:</w:t>
      </w:r>
      <w:r w:rsidRPr="002E0AC1">
        <w:rPr>
          <w:rFonts w:ascii="Times New Roman" w:hAnsi="Times New Roman" w:cs="Times New Roman"/>
          <w:i/>
          <w:iCs/>
        </w:rPr>
        <w:t xml:space="preserve"> error term</w:t>
      </w:r>
    </w:p>
    <w:p w14:paraId="5DE292D1" w14:textId="4FCA8EF4" w:rsidR="00043A71" w:rsidRPr="00FB0672" w:rsidRDefault="00742F52" w:rsidP="00EF2404">
      <w:pPr>
        <w:pStyle w:val="Heading3"/>
        <w:keepNext w:val="0"/>
        <w:keepLines w:val="0"/>
        <w:widowControl w:val="0"/>
        <w:spacing w:line="360" w:lineRule="auto"/>
        <w:ind w:left="567" w:hanging="567"/>
        <w:rPr>
          <w:lang w:val="id-ID"/>
        </w:rPr>
      </w:pPr>
      <w:bookmarkStart w:id="62" w:name="_Toc210155441"/>
      <w:bookmarkStart w:id="63" w:name="_Toc224048307"/>
      <w:r>
        <w:rPr>
          <w:lang w:val="id-ID"/>
        </w:rPr>
        <w:t>3.5.4</w:t>
      </w:r>
      <w:r>
        <w:rPr>
          <w:lang w:val="id-ID"/>
        </w:rPr>
        <w:tab/>
      </w:r>
      <w:r w:rsidR="00043A71" w:rsidRPr="00FB0672">
        <w:rPr>
          <w:lang w:val="id-ID"/>
        </w:rPr>
        <w:t xml:space="preserve">Uji </w:t>
      </w:r>
      <w:r w:rsidR="00F97B94">
        <w:rPr>
          <w:lang w:val="id-ID"/>
        </w:rPr>
        <w:t>K</w:t>
      </w:r>
      <w:r w:rsidR="00043A71" w:rsidRPr="00FB0672">
        <w:rPr>
          <w:lang w:val="id-ID"/>
        </w:rPr>
        <w:t>e</w:t>
      </w:r>
      <w:r w:rsidR="00E37415">
        <w:rPr>
          <w:lang w:val="id-ID"/>
        </w:rPr>
        <w:t xml:space="preserve">tepatan </w:t>
      </w:r>
      <w:r w:rsidR="00043A71" w:rsidRPr="00FB0672">
        <w:rPr>
          <w:lang w:val="id-ID"/>
        </w:rPr>
        <w:t>Model (Uji F)</w:t>
      </w:r>
      <w:bookmarkEnd w:id="61"/>
      <w:bookmarkEnd w:id="62"/>
      <w:bookmarkEnd w:id="63"/>
    </w:p>
    <w:p w14:paraId="3DCEC886" w14:textId="32638340" w:rsidR="00FB0672" w:rsidRDefault="00043A71" w:rsidP="00EF2404">
      <w:pPr>
        <w:widowControl w:val="0"/>
        <w:spacing w:after="0" w:line="480" w:lineRule="auto"/>
        <w:ind w:firstLine="567"/>
        <w:jc w:val="both"/>
        <w:rPr>
          <w:rFonts w:ascii="Times New Roman" w:hAnsi="Times New Roman" w:cs="Times New Roman"/>
          <w:lang w:val="id-ID"/>
        </w:rPr>
      </w:pPr>
      <w:r w:rsidRPr="007D3EEC">
        <w:rPr>
          <w:rFonts w:ascii="Times New Roman" w:hAnsi="Times New Roman" w:cs="Times New Roman"/>
          <w:lang w:val="id-ID"/>
        </w:rPr>
        <w:t xml:space="preserve">Uji F </w:t>
      </w:r>
      <w:r w:rsidR="00540D14">
        <w:rPr>
          <w:rFonts w:ascii="Times New Roman" w:hAnsi="Times New Roman" w:cs="Times New Roman"/>
          <w:lang w:val="id-ID"/>
        </w:rPr>
        <w:t>m</w:t>
      </w:r>
      <w:r w:rsidR="00540D14" w:rsidRPr="007D3EEC">
        <w:rPr>
          <w:rFonts w:ascii="Times New Roman" w:hAnsi="Times New Roman" w:cs="Times New Roman"/>
          <w:lang w:val="id-ID"/>
        </w:rPr>
        <w:t>enuru</w:t>
      </w:r>
      <w:r w:rsidR="00260685">
        <w:rPr>
          <w:rFonts w:ascii="Times New Roman" w:hAnsi="Times New Roman" w:cs="Times New Roman"/>
          <w:lang w:val="id-ID"/>
        </w:rPr>
        <w:t xml:space="preserve">t </w:t>
      </w:r>
      <w:r w:rsidR="00260685">
        <w:rPr>
          <w:rFonts w:ascii="Times New Roman" w:hAnsi="Times New Roman" w:cs="Times New Roman"/>
          <w:lang w:val="id-ID"/>
        </w:rPr>
        <w:fldChar w:fldCharType="begin" w:fldLock="1"/>
      </w:r>
      <w:r w:rsidR="00CE3609">
        <w:rPr>
          <w:rFonts w:ascii="Times New Roman" w:hAnsi="Times New Roman" w:cs="Times New Roman"/>
          <w:lang w:val="id-ID"/>
        </w:rPr>
        <w:instrText>ADDIN CSL_CITATION {"citationItems":[{"id":"ITEM-1","itemData":{"ISBN":"9789790617711","author":[{"dropping-particle":"","family":"Chandrarin","given":"Grahita","non-dropping-particle":"","parse-names":false,"suffix":""}],"id":"ITEM-1","issued":{"date-parts":[["2017"]]},"number-of-pages":"1-222","title":"Metode Riset Pendekatan Akuntansi Kuantitatif","type":"book"},"uris":["http://www.mendeley.com/documents/?uuid=8be110a0-bfd3-494a-b462-088014188a8f"]}],"mendeley":{"formattedCitation":"(Chandrarin, 2017)","manualFormatting":"Chandrari (2017:140)","plainTextFormattedCitation":"(Chandrarin, 2017)","previouslyFormattedCitation":"(Chandrari, 2017)"},"properties":{"noteIndex":0},"schema":"https://github.com/citation-style-language/schema/raw/master/csl-citation.json"}</w:instrText>
      </w:r>
      <w:r w:rsidR="00260685">
        <w:rPr>
          <w:rFonts w:ascii="Times New Roman" w:hAnsi="Times New Roman" w:cs="Times New Roman"/>
          <w:lang w:val="id-ID"/>
        </w:rPr>
        <w:fldChar w:fldCharType="separate"/>
      </w:r>
      <w:r w:rsidR="00260685" w:rsidRPr="00260685">
        <w:rPr>
          <w:rFonts w:ascii="Times New Roman" w:hAnsi="Times New Roman" w:cs="Times New Roman"/>
          <w:noProof/>
          <w:lang w:val="id-ID"/>
        </w:rPr>
        <w:t xml:space="preserve">Chandrari </w:t>
      </w:r>
      <w:r w:rsidR="00690417">
        <w:rPr>
          <w:rFonts w:ascii="Times New Roman" w:hAnsi="Times New Roman" w:cs="Times New Roman"/>
          <w:noProof/>
          <w:lang w:val="id-ID"/>
        </w:rPr>
        <w:t>(</w:t>
      </w:r>
      <w:r w:rsidR="00260685" w:rsidRPr="00260685">
        <w:rPr>
          <w:rFonts w:ascii="Times New Roman" w:hAnsi="Times New Roman" w:cs="Times New Roman"/>
          <w:noProof/>
          <w:lang w:val="id-ID"/>
        </w:rPr>
        <w:t>2017</w:t>
      </w:r>
      <w:r w:rsidR="00260685">
        <w:rPr>
          <w:rFonts w:ascii="Times New Roman" w:hAnsi="Times New Roman" w:cs="Times New Roman"/>
          <w:noProof/>
          <w:lang w:val="id-ID"/>
        </w:rPr>
        <w:t>:</w:t>
      </w:r>
      <w:r w:rsidR="00690417">
        <w:rPr>
          <w:rFonts w:ascii="Times New Roman" w:hAnsi="Times New Roman" w:cs="Times New Roman"/>
          <w:noProof/>
          <w:lang w:val="id-ID"/>
        </w:rPr>
        <w:t>140</w:t>
      </w:r>
      <w:r w:rsidR="00260685" w:rsidRPr="00260685">
        <w:rPr>
          <w:rFonts w:ascii="Times New Roman" w:hAnsi="Times New Roman" w:cs="Times New Roman"/>
          <w:noProof/>
          <w:lang w:val="id-ID"/>
        </w:rPr>
        <w:t>)</w:t>
      </w:r>
      <w:r w:rsidR="00260685">
        <w:rPr>
          <w:rFonts w:ascii="Times New Roman" w:hAnsi="Times New Roman" w:cs="Times New Roman"/>
          <w:lang w:val="id-ID"/>
        </w:rPr>
        <w:fldChar w:fldCharType="end"/>
      </w:r>
      <w:r w:rsidR="00260685">
        <w:rPr>
          <w:rFonts w:ascii="Times New Roman" w:hAnsi="Times New Roman" w:cs="Times New Roman"/>
          <w:lang w:val="id-ID"/>
        </w:rPr>
        <w:t xml:space="preserve"> </w:t>
      </w:r>
      <w:r w:rsidR="00274EF9">
        <w:rPr>
          <w:rFonts w:ascii="Times New Roman" w:hAnsi="Times New Roman" w:cs="Times New Roman"/>
          <w:lang w:val="id-ID"/>
        </w:rPr>
        <w:t>dilakukan</w:t>
      </w:r>
      <w:r w:rsidR="005360E0">
        <w:rPr>
          <w:rFonts w:ascii="Times New Roman" w:hAnsi="Times New Roman" w:cs="Times New Roman"/>
          <w:lang w:val="id-ID"/>
        </w:rPr>
        <w:t xml:space="preserve"> dengan tujuan</w:t>
      </w:r>
      <w:r w:rsidR="00C3375F">
        <w:rPr>
          <w:rFonts w:ascii="Times New Roman" w:hAnsi="Times New Roman" w:cs="Times New Roman"/>
          <w:lang w:val="id-ID"/>
        </w:rPr>
        <w:t xml:space="preserve"> untuk menguji apakah</w:t>
      </w:r>
      <w:r w:rsidR="008B7804">
        <w:rPr>
          <w:rFonts w:ascii="Times New Roman" w:hAnsi="Times New Roman" w:cs="Times New Roman"/>
          <w:lang w:val="id-ID"/>
        </w:rPr>
        <w:t xml:space="preserve"> pengaruh</w:t>
      </w:r>
      <w:r w:rsidR="002967CD">
        <w:rPr>
          <w:rFonts w:ascii="Times New Roman" w:hAnsi="Times New Roman" w:cs="Times New Roman"/>
          <w:lang w:val="id-ID"/>
        </w:rPr>
        <w:t xml:space="preserve"> semua</w:t>
      </w:r>
      <w:r w:rsidR="00C3375F">
        <w:rPr>
          <w:rFonts w:ascii="Times New Roman" w:hAnsi="Times New Roman" w:cs="Times New Roman"/>
          <w:lang w:val="id-ID"/>
        </w:rPr>
        <w:t xml:space="preserve"> </w:t>
      </w:r>
      <w:r w:rsidR="008B7804">
        <w:rPr>
          <w:rFonts w:ascii="Times New Roman" w:hAnsi="Times New Roman" w:cs="Times New Roman"/>
          <w:lang w:val="id-ID"/>
        </w:rPr>
        <w:t>variabel independen terhadap satu variabel dependen</w:t>
      </w:r>
      <w:r w:rsidR="00AD59A4">
        <w:rPr>
          <w:rFonts w:ascii="Times New Roman" w:hAnsi="Times New Roman" w:cs="Times New Roman"/>
          <w:lang w:val="id-ID"/>
        </w:rPr>
        <w:t xml:space="preserve"> sebagaimana yang diformulasikan dalam suatu model persamaan regresi l</w:t>
      </w:r>
      <w:r w:rsidR="00A22547">
        <w:rPr>
          <w:rFonts w:ascii="Times New Roman" w:hAnsi="Times New Roman" w:cs="Times New Roman"/>
          <w:lang w:val="id-ID"/>
        </w:rPr>
        <w:t>i</w:t>
      </w:r>
      <w:r w:rsidR="00AD59A4">
        <w:rPr>
          <w:rFonts w:ascii="Times New Roman" w:hAnsi="Times New Roman" w:cs="Times New Roman"/>
          <w:lang w:val="id-ID"/>
        </w:rPr>
        <w:t>near</w:t>
      </w:r>
      <w:r w:rsidR="008B7804">
        <w:rPr>
          <w:rFonts w:ascii="Times New Roman" w:hAnsi="Times New Roman" w:cs="Times New Roman"/>
          <w:lang w:val="id-ID"/>
        </w:rPr>
        <w:t xml:space="preserve"> </w:t>
      </w:r>
      <w:r w:rsidR="00492642">
        <w:rPr>
          <w:rFonts w:ascii="Times New Roman" w:hAnsi="Times New Roman" w:cs="Times New Roman"/>
          <w:lang w:val="id-ID"/>
        </w:rPr>
        <w:t>berganda</w:t>
      </w:r>
      <w:r w:rsidR="00A22547">
        <w:rPr>
          <w:rFonts w:ascii="Times New Roman" w:hAnsi="Times New Roman" w:cs="Times New Roman"/>
          <w:lang w:val="id-ID"/>
        </w:rPr>
        <w:t xml:space="preserve"> sudah tepat.</w:t>
      </w:r>
      <w:r w:rsidR="00CB7810">
        <w:rPr>
          <w:rFonts w:ascii="Times New Roman" w:hAnsi="Times New Roman" w:cs="Times New Roman"/>
          <w:lang w:val="id-ID"/>
        </w:rPr>
        <w:t xml:space="preserve"> </w:t>
      </w:r>
      <w:r w:rsidR="00A85754">
        <w:rPr>
          <w:rFonts w:ascii="Times New Roman" w:hAnsi="Times New Roman" w:cs="Times New Roman"/>
          <w:lang w:val="id-ID"/>
        </w:rPr>
        <w:t>Kriteria</w:t>
      </w:r>
      <w:r w:rsidR="008C63A1">
        <w:rPr>
          <w:rFonts w:ascii="Times New Roman" w:hAnsi="Times New Roman" w:cs="Times New Roman"/>
          <w:lang w:val="id-ID"/>
        </w:rPr>
        <w:t xml:space="preserve"> pengujiannya dengan menunjukkan besaran nilai F dan nilai signifikansi p. </w:t>
      </w:r>
      <w:r w:rsidR="00A5315B">
        <w:rPr>
          <w:rFonts w:ascii="Times New Roman" w:hAnsi="Times New Roman" w:cs="Times New Roman"/>
          <w:lang w:val="id-ID"/>
        </w:rPr>
        <w:t xml:space="preserve">Adapun </w:t>
      </w:r>
      <w:r w:rsidR="00A0719D">
        <w:rPr>
          <w:rFonts w:ascii="Times New Roman" w:hAnsi="Times New Roman" w:cs="Times New Roman"/>
          <w:lang w:val="id-ID"/>
        </w:rPr>
        <w:t>k</w:t>
      </w:r>
      <w:r w:rsidRPr="007D3EEC">
        <w:rPr>
          <w:rFonts w:ascii="Times New Roman" w:hAnsi="Times New Roman" w:cs="Times New Roman"/>
          <w:lang w:val="id-ID"/>
        </w:rPr>
        <w:t>r</w:t>
      </w:r>
      <w:r>
        <w:rPr>
          <w:rFonts w:ascii="Times New Roman" w:hAnsi="Times New Roman" w:cs="Times New Roman"/>
          <w:lang w:val="id-ID"/>
        </w:rPr>
        <w:t>iteria pengujian yang digunakan</w:t>
      </w:r>
      <w:r w:rsidR="00A0719D">
        <w:rPr>
          <w:rFonts w:ascii="Times New Roman" w:hAnsi="Times New Roman" w:cs="Times New Roman"/>
          <w:lang w:val="id-ID"/>
        </w:rPr>
        <w:t xml:space="preserve"> adalah sebagai berikut</w:t>
      </w:r>
      <w:r w:rsidRPr="007D3EEC">
        <w:rPr>
          <w:rFonts w:ascii="Times New Roman" w:hAnsi="Times New Roman" w:cs="Times New Roman"/>
          <w:lang w:val="id-ID"/>
        </w:rPr>
        <w:t>:</w:t>
      </w:r>
    </w:p>
    <w:p w14:paraId="36525E0B" w14:textId="1BB3B5B9" w:rsidR="00FB0672" w:rsidRDefault="00043A71" w:rsidP="00EF2404">
      <w:pPr>
        <w:pStyle w:val="ListParagraph"/>
        <w:widowControl w:val="0"/>
        <w:numPr>
          <w:ilvl w:val="0"/>
          <w:numId w:val="4"/>
        </w:numPr>
        <w:spacing w:after="0" w:line="480" w:lineRule="auto"/>
        <w:ind w:left="567" w:hanging="567"/>
        <w:jc w:val="both"/>
        <w:rPr>
          <w:rFonts w:ascii="Times New Roman" w:hAnsi="Times New Roman" w:cs="Times New Roman"/>
          <w:lang w:val="id-ID"/>
        </w:rPr>
      </w:pPr>
      <w:r w:rsidRPr="00FB0672">
        <w:rPr>
          <w:rFonts w:ascii="Times New Roman" w:hAnsi="Times New Roman" w:cs="Times New Roman"/>
          <w:lang w:val="id-ID"/>
        </w:rPr>
        <w:t>Bila nilai (sig.)</w:t>
      </w:r>
      <w:r w:rsidR="0086061E" w:rsidRPr="0086061E">
        <w:rPr>
          <w:rFonts w:ascii="Times New Roman" w:hAnsi="Times New Roman" w:cs="Times New Roman"/>
          <w:lang w:val="id-ID"/>
        </w:rPr>
        <w:t xml:space="preserve"> ≤</w:t>
      </w:r>
      <w:r w:rsidRPr="00FB0672">
        <w:rPr>
          <w:rFonts w:ascii="Times New Roman" w:hAnsi="Times New Roman" w:cs="Times New Roman"/>
          <w:lang w:val="id-ID"/>
        </w:rPr>
        <w:t xml:space="preserve"> dari 0,05 maka dapat </w:t>
      </w:r>
      <w:r w:rsidR="002A246B">
        <w:rPr>
          <w:rFonts w:ascii="Times New Roman" w:hAnsi="Times New Roman" w:cs="Times New Roman"/>
          <w:lang w:val="id-ID"/>
        </w:rPr>
        <w:t>disimpulkan bahwa</w:t>
      </w:r>
      <w:r w:rsidRPr="00FB0672">
        <w:rPr>
          <w:rFonts w:ascii="Times New Roman" w:hAnsi="Times New Roman" w:cs="Times New Roman"/>
          <w:lang w:val="id-ID"/>
        </w:rPr>
        <w:t xml:space="preserve"> model </w:t>
      </w:r>
      <w:r w:rsidR="002A246B">
        <w:rPr>
          <w:rFonts w:ascii="Times New Roman" w:hAnsi="Times New Roman" w:cs="Times New Roman"/>
          <w:lang w:val="id-ID"/>
        </w:rPr>
        <w:t>yang diformulasikan dalam</w:t>
      </w:r>
      <w:r w:rsidR="00E20DE6">
        <w:rPr>
          <w:rFonts w:ascii="Times New Roman" w:hAnsi="Times New Roman" w:cs="Times New Roman"/>
          <w:lang w:val="id-ID"/>
        </w:rPr>
        <w:t xml:space="preserve"> persamaan regresi linear berganda sudah tepat.</w:t>
      </w:r>
    </w:p>
    <w:p w14:paraId="5E2F7F2D" w14:textId="51DE52F9" w:rsidR="008E7ACF" w:rsidRPr="000A2C70" w:rsidRDefault="00043A71" w:rsidP="00EF2404">
      <w:pPr>
        <w:pStyle w:val="ListParagraph"/>
        <w:widowControl w:val="0"/>
        <w:numPr>
          <w:ilvl w:val="0"/>
          <w:numId w:val="4"/>
        </w:numPr>
        <w:spacing w:after="0" w:line="480" w:lineRule="auto"/>
        <w:ind w:left="567" w:hanging="567"/>
        <w:jc w:val="both"/>
        <w:rPr>
          <w:rFonts w:ascii="Times New Roman" w:hAnsi="Times New Roman" w:cs="Times New Roman"/>
          <w:lang w:val="id-ID"/>
        </w:rPr>
      </w:pPr>
      <w:r w:rsidRPr="00FB0672">
        <w:rPr>
          <w:rFonts w:ascii="Times New Roman" w:hAnsi="Times New Roman" w:cs="Times New Roman"/>
          <w:lang w:val="id-ID"/>
        </w:rPr>
        <w:t xml:space="preserve">Bila nilai (sig.) &gt; dari 0,05 maka </w:t>
      </w:r>
      <w:bookmarkStart w:id="64" w:name="_Toc121377323"/>
      <w:r w:rsidR="00E20DE6">
        <w:rPr>
          <w:rFonts w:ascii="Times New Roman" w:hAnsi="Times New Roman" w:cs="Times New Roman"/>
          <w:lang w:val="id-ID"/>
        </w:rPr>
        <w:t xml:space="preserve">dapat disimpulkan </w:t>
      </w:r>
      <w:r w:rsidR="00BA4E38">
        <w:rPr>
          <w:rFonts w:ascii="Times New Roman" w:hAnsi="Times New Roman" w:cs="Times New Roman"/>
          <w:lang w:val="id-ID"/>
        </w:rPr>
        <w:t>bahwa model yang diformulasikan dalam persamaan linear berganda</w:t>
      </w:r>
      <w:r w:rsidR="00A85754">
        <w:rPr>
          <w:rFonts w:ascii="Times New Roman" w:hAnsi="Times New Roman" w:cs="Times New Roman"/>
          <w:lang w:val="id-ID"/>
        </w:rPr>
        <w:t xml:space="preserve"> belum tepat. </w:t>
      </w:r>
    </w:p>
    <w:p w14:paraId="33EADC61" w14:textId="5919F8E1" w:rsidR="00043A71" w:rsidRPr="00F95D0C" w:rsidRDefault="00054002" w:rsidP="00EF2404">
      <w:pPr>
        <w:pStyle w:val="Heading3"/>
        <w:keepNext w:val="0"/>
        <w:keepLines w:val="0"/>
        <w:widowControl w:val="0"/>
        <w:spacing w:line="360" w:lineRule="auto"/>
        <w:ind w:left="567" w:hanging="567"/>
        <w:rPr>
          <w:lang w:val="id-ID"/>
        </w:rPr>
      </w:pPr>
      <w:bookmarkStart w:id="65" w:name="_Toc210155442"/>
      <w:bookmarkStart w:id="66" w:name="_Toc224048308"/>
      <w:r>
        <w:rPr>
          <w:lang w:val="id-ID"/>
        </w:rPr>
        <w:t>3.5.5</w:t>
      </w:r>
      <w:r>
        <w:rPr>
          <w:lang w:val="id-ID"/>
        </w:rPr>
        <w:tab/>
      </w:r>
      <w:r w:rsidR="00043A71" w:rsidRPr="001A0095">
        <w:rPr>
          <w:lang w:val="id-ID"/>
        </w:rPr>
        <w:t xml:space="preserve">Uji Koefisien Determinasi </w:t>
      </w:r>
      <w:bookmarkEnd w:id="64"/>
      <w:bookmarkEnd w:id="65"/>
      <w:r w:rsidR="00F95D0C" w:rsidRPr="00F95D0C">
        <w:rPr>
          <w:rFonts w:cs="Times New Roman"/>
          <w:lang w:val="id-ID"/>
        </w:rPr>
        <w:t>(R²)</w:t>
      </w:r>
      <w:bookmarkEnd w:id="66"/>
    </w:p>
    <w:p w14:paraId="2FD542E7" w14:textId="77D70F50" w:rsidR="008E7ACF" w:rsidRDefault="00043A71" w:rsidP="00EF2404">
      <w:pPr>
        <w:widowControl w:val="0"/>
        <w:spacing w:after="0" w:line="480" w:lineRule="auto"/>
        <w:ind w:firstLine="567"/>
        <w:jc w:val="both"/>
        <w:rPr>
          <w:rFonts w:ascii="Times New Roman" w:hAnsi="Times New Roman" w:cs="Times New Roman"/>
          <w:lang w:val="id-ID"/>
        </w:rPr>
      </w:pPr>
      <w:r w:rsidRPr="007D3EEC">
        <w:rPr>
          <w:rFonts w:ascii="Times New Roman" w:hAnsi="Times New Roman" w:cs="Times New Roman"/>
          <w:lang w:val="id-ID"/>
        </w:rPr>
        <w:t xml:space="preserve">Koefisien determinasi </w:t>
      </w:r>
      <w:r w:rsidR="00837892">
        <w:rPr>
          <w:rFonts w:ascii="Times New Roman" w:hAnsi="Times New Roman" w:cs="Times New Roman"/>
          <w:lang w:val="id-ID"/>
        </w:rPr>
        <w:t>m</w:t>
      </w:r>
      <w:r w:rsidR="00837892" w:rsidRPr="007D3EEC">
        <w:rPr>
          <w:rFonts w:ascii="Times New Roman" w:hAnsi="Times New Roman" w:cs="Times New Roman"/>
          <w:lang w:val="id-ID"/>
        </w:rPr>
        <w:t xml:space="preserve">enurut </w:t>
      </w:r>
      <w:r w:rsidR="00837892" w:rsidRPr="007D3EEC">
        <w:rPr>
          <w:rFonts w:ascii="Times New Roman" w:hAnsi="Times New Roman" w:cs="Times New Roman"/>
          <w:lang w:val="id-ID"/>
        </w:rPr>
        <w:fldChar w:fldCharType="begin" w:fldLock="1"/>
      </w:r>
      <w:r w:rsidR="00837892">
        <w:rPr>
          <w:rFonts w:ascii="Times New Roman" w:hAnsi="Times New Roman" w:cs="Times New Roman"/>
          <w:lang w:val="id-ID"/>
        </w:rPr>
        <w:instrText>ADDIN CSL_CITATION {"citationItems":[{"id":"ITEM-1","itemData":{"ISBN":"979-704-015-1","author":[{"dropping-particle":"","family":"Ghozali","given":"Imam","non-dropping-particle":"","parse-names":false,"suffix":""}],"edition":"edisi 9","editor":[{"dropping-particle":"","family":"Tejokusumo","given":"Abadi","non-dropping-particle":"","parse-names":false,"suffix":""}],"id":"ITEM-1","issued":{"date-parts":[["2018"]]},"number-of-pages":"1-489","publisher":"badan penerbit undip","title":"Aplikasi Analisis Multivariate","type":"book"},"uris":["http://www.mendeley.com/documents/?uuid=a67dcee6-756a-4dcf-bc1d-7d0e06ccdb94"]}],"mendeley":{"formattedCitation":"(Ghozali, 2018)","manualFormatting":"Ghozali (2018:97)","plainTextFormattedCitation":"(Ghozali, 2018)","previouslyFormattedCitation":"(Ghozali, 2018)"},"properties":{"noteIndex":0},"schema":"https://github.com/citation-style-language/schema/raw/master/csl-citation.json"}</w:instrText>
      </w:r>
      <w:r w:rsidR="00837892" w:rsidRPr="007D3EEC">
        <w:rPr>
          <w:rFonts w:ascii="Times New Roman" w:hAnsi="Times New Roman" w:cs="Times New Roman"/>
          <w:lang w:val="id-ID"/>
        </w:rPr>
        <w:fldChar w:fldCharType="separate"/>
      </w:r>
      <w:r w:rsidR="00837892" w:rsidRPr="007D3EEC">
        <w:rPr>
          <w:rFonts w:ascii="Times New Roman" w:hAnsi="Times New Roman" w:cs="Times New Roman"/>
          <w:noProof/>
          <w:lang w:val="id-ID"/>
        </w:rPr>
        <w:t>Ghozali (2018:97)</w:t>
      </w:r>
      <w:r w:rsidR="00837892" w:rsidRPr="007D3EEC">
        <w:rPr>
          <w:rFonts w:ascii="Times New Roman" w:hAnsi="Times New Roman" w:cs="Times New Roman"/>
          <w:lang w:val="id-ID"/>
        </w:rPr>
        <w:fldChar w:fldCharType="end"/>
      </w:r>
      <w:r w:rsidR="00837892">
        <w:rPr>
          <w:rFonts w:ascii="Times New Roman" w:hAnsi="Times New Roman" w:cs="Times New Roman"/>
          <w:lang w:val="id-ID"/>
        </w:rPr>
        <w:t xml:space="preserve"> </w:t>
      </w:r>
      <w:r w:rsidRPr="007D3EEC">
        <w:rPr>
          <w:rFonts w:ascii="Times New Roman" w:hAnsi="Times New Roman" w:cs="Times New Roman"/>
          <w:lang w:val="id-ID"/>
        </w:rPr>
        <w:t>biasa digunakan untuk mengetahui seberapa jauh model menerangkan variabel independen. Nilai Koefisien Determinasi adalah nol dan satu. Nilai R</w:t>
      </w:r>
      <w:r w:rsidRPr="007D3EEC">
        <w:rPr>
          <w:rFonts w:ascii="Times New Roman" w:hAnsi="Times New Roman" w:cs="Times New Roman"/>
          <w:vertAlign w:val="superscript"/>
          <w:lang w:val="id-ID"/>
        </w:rPr>
        <w:t>2</w:t>
      </w:r>
      <w:r w:rsidRPr="007D3EEC">
        <w:rPr>
          <w:rFonts w:ascii="Times New Roman" w:hAnsi="Times New Roman" w:cs="Times New Roman"/>
          <w:lang w:val="id-ID"/>
        </w:rPr>
        <w:t xml:space="preserve"> yang kecil berarti kemampuan variabel-variabel independen dalam menjelaskan variabel independen sangat terbatas. Nilai yang mendekati satu berarti variabel-variabel independen hampir memberikan semua informasi yang dibutuhkan untuk memprediksi variasi variabel </w:t>
      </w:r>
      <w:r w:rsidRPr="007D3EEC">
        <w:rPr>
          <w:rFonts w:ascii="Times New Roman" w:hAnsi="Times New Roman" w:cs="Times New Roman"/>
          <w:lang w:val="id-ID"/>
        </w:rPr>
        <w:lastRenderedPageBreak/>
        <w:t xml:space="preserve">dependen. Secara umum, </w:t>
      </w:r>
      <w:r>
        <w:rPr>
          <w:rFonts w:ascii="Times New Roman" w:hAnsi="Times New Roman" w:cs="Times New Roman"/>
          <w:lang w:val="id-ID"/>
        </w:rPr>
        <w:t>koefisien</w:t>
      </w:r>
      <w:r w:rsidRPr="007D3EEC">
        <w:rPr>
          <w:rFonts w:ascii="Times New Roman" w:hAnsi="Times New Roman" w:cs="Times New Roman"/>
          <w:lang w:val="id-ID"/>
        </w:rPr>
        <w:t xml:space="preserve"> determinasi untuk data silang relatif rendah kar</w:t>
      </w:r>
      <w:r>
        <w:rPr>
          <w:rFonts w:ascii="Times New Roman" w:hAnsi="Times New Roman" w:cs="Times New Roman"/>
          <w:lang w:val="id-ID"/>
        </w:rPr>
        <w:t>e</w:t>
      </w:r>
      <w:r w:rsidRPr="007D3EEC">
        <w:rPr>
          <w:rFonts w:ascii="Times New Roman" w:hAnsi="Times New Roman" w:cs="Times New Roman"/>
          <w:lang w:val="id-ID"/>
        </w:rPr>
        <w:t xml:space="preserve">na adanya variasi yang besar antara masing pengamatan, sedangkan untuk data runtun waktu biasanya mempunyai nilai koefisien determinasi yang tinggi. </w:t>
      </w:r>
    </w:p>
    <w:p w14:paraId="74E49A99" w14:textId="5A73919E" w:rsidR="003A4C3D" w:rsidRPr="003A4C3D" w:rsidRDefault="00C932B6" w:rsidP="00EF2404">
      <w:pPr>
        <w:pStyle w:val="Heading3"/>
        <w:keepNext w:val="0"/>
        <w:keepLines w:val="0"/>
        <w:widowControl w:val="0"/>
        <w:spacing w:line="360" w:lineRule="auto"/>
        <w:ind w:left="567" w:hanging="567"/>
        <w:rPr>
          <w:lang w:val="id-ID"/>
        </w:rPr>
      </w:pPr>
      <w:bookmarkStart w:id="67" w:name="_Toc210155443"/>
      <w:bookmarkStart w:id="68" w:name="_Toc224048309"/>
      <w:r>
        <w:rPr>
          <w:lang w:val="id-ID"/>
        </w:rPr>
        <w:t>3.5.6</w:t>
      </w:r>
      <w:r>
        <w:rPr>
          <w:lang w:val="id-ID"/>
        </w:rPr>
        <w:tab/>
      </w:r>
      <w:r w:rsidR="003A4C3D" w:rsidRPr="003A4C3D">
        <w:rPr>
          <w:lang w:val="id-ID"/>
        </w:rPr>
        <w:t xml:space="preserve">Uji </w:t>
      </w:r>
      <w:r w:rsidR="00E11410">
        <w:rPr>
          <w:lang w:val="id-ID"/>
        </w:rPr>
        <w:t>Signifikansi</w:t>
      </w:r>
      <w:r w:rsidR="00A91F6E">
        <w:rPr>
          <w:lang w:val="id-ID"/>
        </w:rPr>
        <w:t xml:space="preserve"> Variabel</w:t>
      </w:r>
      <w:r w:rsidR="003A4C3D" w:rsidRPr="003A4C3D">
        <w:rPr>
          <w:lang w:val="id-ID"/>
        </w:rPr>
        <w:t xml:space="preserve">  (Uji t)</w:t>
      </w:r>
      <w:bookmarkEnd w:id="67"/>
      <w:bookmarkEnd w:id="68"/>
    </w:p>
    <w:p w14:paraId="7AF6A220" w14:textId="602A9EA4" w:rsidR="00EB34D0" w:rsidRDefault="003C13F2" w:rsidP="00EF2404">
      <w:pPr>
        <w:widowControl w:val="0"/>
        <w:spacing w:after="0" w:line="480" w:lineRule="auto"/>
        <w:ind w:firstLine="567"/>
        <w:jc w:val="both"/>
        <w:rPr>
          <w:rFonts w:ascii="Times New Roman" w:hAnsi="Times New Roman" w:cs="Times New Roman"/>
          <w:lang w:val="id-ID"/>
        </w:rPr>
      </w:pPr>
      <w:r w:rsidRPr="003C13F2">
        <w:rPr>
          <w:rFonts w:ascii="Times New Roman" w:hAnsi="Times New Roman" w:cs="Times New Roman"/>
          <w:lang w:val="id-ID"/>
        </w:rPr>
        <w:t>Uji</w:t>
      </w:r>
      <w:r w:rsidR="0000158B">
        <w:rPr>
          <w:rFonts w:ascii="Times New Roman" w:hAnsi="Times New Roman" w:cs="Times New Roman"/>
          <w:lang w:val="id-ID"/>
        </w:rPr>
        <w:t xml:space="preserve"> </w:t>
      </w:r>
      <w:r w:rsidR="0042008B">
        <w:rPr>
          <w:rFonts w:ascii="Times New Roman" w:hAnsi="Times New Roman" w:cs="Times New Roman"/>
          <w:lang w:val="id-ID"/>
        </w:rPr>
        <w:t>signifikansi variabel (uji t)</w:t>
      </w:r>
      <w:r w:rsidR="0000158B">
        <w:rPr>
          <w:rFonts w:ascii="Times New Roman" w:hAnsi="Times New Roman" w:cs="Times New Roman"/>
          <w:lang w:val="id-ID"/>
        </w:rPr>
        <w:t xml:space="preserve"> </w:t>
      </w:r>
      <w:r w:rsidR="006D66FB">
        <w:rPr>
          <w:rFonts w:ascii="Times New Roman" w:hAnsi="Times New Roman" w:cs="Times New Roman"/>
          <w:lang w:val="id-ID"/>
        </w:rPr>
        <w:t>menurut</w:t>
      </w:r>
      <w:r w:rsidR="0042008B">
        <w:rPr>
          <w:rFonts w:ascii="Times New Roman" w:hAnsi="Times New Roman" w:cs="Times New Roman"/>
          <w:lang w:val="id-ID"/>
        </w:rPr>
        <w:t xml:space="preserve"> </w:t>
      </w:r>
      <w:r w:rsidR="00892579">
        <w:rPr>
          <w:rFonts w:ascii="Times New Roman" w:hAnsi="Times New Roman" w:cs="Times New Roman"/>
          <w:lang w:val="id-ID"/>
        </w:rPr>
        <w:fldChar w:fldCharType="begin" w:fldLock="1"/>
      </w:r>
      <w:r w:rsidR="00CE3609">
        <w:rPr>
          <w:rFonts w:ascii="Times New Roman" w:hAnsi="Times New Roman" w:cs="Times New Roman"/>
          <w:lang w:val="id-ID"/>
        </w:rPr>
        <w:instrText>ADDIN CSL_CITATION {"citationItems":[{"id":"ITEM-1","itemData":{"ISBN":"9789790617711","author":[{"dropping-particle":"","family":"Chandrarin","given":"Grahita","non-dropping-particle":"","parse-names":false,"suffix":""}],"id":"ITEM-1","issued":{"date-parts":[["2017"]]},"number-of-pages":"1-222","title":"Metode Riset Pendekatan Akuntansi Kuantitatif","type":"book"},"uris":["http://www.mendeley.com/documents/?uuid=8be110a0-bfd3-494a-b462-088014188a8f"]}],"mendeley":{"formattedCitation":"(Chandrarin, 2017)","manualFormatting":"Chandrari (2017:141)","plainTextFormattedCitation":"(Chandrarin, 2017)","previouslyFormattedCitation":"(Chandrari, 2017)"},"properties":{"noteIndex":0},"schema":"https://github.com/citation-style-language/schema/raw/master/csl-citation.json"}</w:instrText>
      </w:r>
      <w:r w:rsidR="00892579">
        <w:rPr>
          <w:rFonts w:ascii="Times New Roman" w:hAnsi="Times New Roman" w:cs="Times New Roman"/>
          <w:lang w:val="id-ID"/>
        </w:rPr>
        <w:fldChar w:fldCharType="separate"/>
      </w:r>
      <w:r w:rsidR="00892579" w:rsidRPr="00892579">
        <w:rPr>
          <w:rFonts w:ascii="Times New Roman" w:hAnsi="Times New Roman" w:cs="Times New Roman"/>
          <w:noProof/>
          <w:lang w:val="id-ID"/>
        </w:rPr>
        <w:t>Chandrari</w:t>
      </w:r>
      <w:r w:rsidR="00B92A5F">
        <w:rPr>
          <w:rFonts w:ascii="Times New Roman" w:hAnsi="Times New Roman" w:cs="Times New Roman"/>
          <w:noProof/>
          <w:lang w:val="id-ID"/>
        </w:rPr>
        <w:t xml:space="preserve"> (</w:t>
      </w:r>
      <w:r w:rsidR="00892579" w:rsidRPr="00892579">
        <w:rPr>
          <w:rFonts w:ascii="Times New Roman" w:hAnsi="Times New Roman" w:cs="Times New Roman"/>
          <w:noProof/>
          <w:lang w:val="id-ID"/>
        </w:rPr>
        <w:t>2017</w:t>
      </w:r>
      <w:r w:rsidR="00B92A5F">
        <w:rPr>
          <w:rFonts w:ascii="Times New Roman" w:hAnsi="Times New Roman" w:cs="Times New Roman"/>
          <w:noProof/>
          <w:lang w:val="id-ID"/>
        </w:rPr>
        <w:t>:</w:t>
      </w:r>
      <w:r w:rsidR="007A79A5">
        <w:rPr>
          <w:rFonts w:ascii="Times New Roman" w:hAnsi="Times New Roman" w:cs="Times New Roman"/>
          <w:noProof/>
          <w:lang w:val="id-ID"/>
        </w:rPr>
        <w:t>141</w:t>
      </w:r>
      <w:r w:rsidR="00892579" w:rsidRPr="00892579">
        <w:rPr>
          <w:rFonts w:ascii="Times New Roman" w:hAnsi="Times New Roman" w:cs="Times New Roman"/>
          <w:noProof/>
          <w:lang w:val="id-ID"/>
        </w:rPr>
        <w:t>)</w:t>
      </w:r>
      <w:r w:rsidR="00892579">
        <w:rPr>
          <w:rFonts w:ascii="Times New Roman" w:hAnsi="Times New Roman" w:cs="Times New Roman"/>
          <w:lang w:val="id-ID"/>
        </w:rPr>
        <w:fldChar w:fldCharType="end"/>
      </w:r>
      <w:r w:rsidRPr="003C13F2">
        <w:rPr>
          <w:rFonts w:ascii="Times New Roman" w:hAnsi="Times New Roman" w:cs="Times New Roman"/>
          <w:lang w:val="id-ID"/>
        </w:rPr>
        <w:t xml:space="preserve"> bertujuan untuk</w:t>
      </w:r>
      <w:r w:rsidR="0042008B">
        <w:rPr>
          <w:rFonts w:ascii="Times New Roman" w:hAnsi="Times New Roman" w:cs="Times New Roman"/>
          <w:lang w:val="id-ID"/>
        </w:rPr>
        <w:t xml:space="preserve"> menguji signifikansi pengaruh masing-masing variabel independen terhadap variabel dependen yang diformulasikan dalam model.</w:t>
      </w:r>
      <w:r w:rsidR="00E12820">
        <w:rPr>
          <w:rFonts w:ascii="Times New Roman" w:hAnsi="Times New Roman" w:cs="Times New Roman"/>
          <w:lang w:val="id-ID"/>
        </w:rPr>
        <w:t xml:space="preserve"> Kriteria pengujiannya dengan menunjukkan besaran nilai t dan nilai signifikansi p. </w:t>
      </w:r>
      <w:r w:rsidR="00D62BB2">
        <w:rPr>
          <w:rFonts w:ascii="Times New Roman" w:hAnsi="Times New Roman" w:cs="Times New Roman"/>
          <w:lang w:val="id-ID"/>
        </w:rPr>
        <w:t>H</w:t>
      </w:r>
      <w:r w:rsidR="00D62BB2" w:rsidRPr="007D3EEC">
        <w:rPr>
          <w:rFonts w:ascii="Times New Roman" w:hAnsi="Times New Roman" w:cs="Times New Roman"/>
          <w:lang w:val="id-ID"/>
        </w:rPr>
        <w:t>ipot</w:t>
      </w:r>
      <w:r w:rsidR="00D62BB2">
        <w:rPr>
          <w:rFonts w:ascii="Times New Roman" w:hAnsi="Times New Roman" w:cs="Times New Roman"/>
          <w:lang w:val="id-ID"/>
        </w:rPr>
        <w:t>h</w:t>
      </w:r>
      <w:r w:rsidR="00D62BB2" w:rsidRPr="007D3EEC">
        <w:rPr>
          <w:rFonts w:ascii="Times New Roman" w:hAnsi="Times New Roman" w:cs="Times New Roman"/>
          <w:lang w:val="id-ID"/>
        </w:rPr>
        <w:t>esis</w:t>
      </w:r>
      <w:r w:rsidR="00D62BB2">
        <w:rPr>
          <w:rFonts w:ascii="Times New Roman" w:hAnsi="Times New Roman" w:cs="Times New Roman"/>
          <w:lang w:val="id-ID"/>
        </w:rPr>
        <w:t xml:space="preserve"> (H₁, H₂, H₃)</w:t>
      </w:r>
      <w:r w:rsidR="00D62BB2" w:rsidRPr="007D3EEC">
        <w:rPr>
          <w:rFonts w:ascii="Times New Roman" w:hAnsi="Times New Roman" w:cs="Times New Roman"/>
          <w:lang w:val="id-ID"/>
        </w:rPr>
        <w:t xml:space="preserve"> </w:t>
      </w:r>
      <w:r w:rsidR="00D62BB2">
        <w:rPr>
          <w:rFonts w:ascii="Times New Roman" w:hAnsi="Times New Roman" w:cs="Times New Roman"/>
          <w:lang w:val="id-ID"/>
        </w:rPr>
        <w:t xml:space="preserve">dalam penelitian ini dinyatakan diterima jika memenuhi kriteria nilai sig </w:t>
      </w:r>
      <w:r w:rsidR="006A4D73">
        <w:rPr>
          <w:rFonts w:ascii="Times New Roman" w:hAnsi="Times New Roman" w:cs="Times New Roman"/>
          <w:lang w:val="id-ID"/>
        </w:rPr>
        <w:t>p</w:t>
      </w:r>
      <w:r w:rsidR="00D62BB2">
        <w:rPr>
          <w:rFonts w:ascii="Times New Roman" w:hAnsi="Times New Roman" w:cs="Times New Roman"/>
          <w:lang w:val="id-ID"/>
        </w:rPr>
        <w:t xml:space="preserve"> </w:t>
      </w:r>
      <w:r w:rsidR="00E8614D" w:rsidRPr="00F77A48">
        <w:rPr>
          <w:rFonts w:ascii="Times New Roman" w:hAnsi="Times New Roman" w:cs="Times New Roman"/>
          <w:lang w:val="id-ID"/>
        </w:rPr>
        <w:t>≤</w:t>
      </w:r>
      <w:r w:rsidR="00D62BB2">
        <w:rPr>
          <w:rFonts w:ascii="Times New Roman" w:hAnsi="Times New Roman" w:cs="Times New Roman"/>
          <w:lang w:val="id-ID"/>
        </w:rPr>
        <w:t xml:space="preserve"> 0.05 dan koefisien regresi menunjukkan arah positif</w:t>
      </w:r>
      <w:r w:rsidR="00804EDF">
        <w:rPr>
          <w:rFonts w:ascii="Times New Roman" w:hAnsi="Times New Roman" w:cs="Times New Roman"/>
          <w:lang w:val="id-ID"/>
        </w:rPr>
        <w:t>.</w:t>
      </w:r>
      <w:r w:rsidR="00EB34D0">
        <w:rPr>
          <w:rFonts w:ascii="Times New Roman" w:hAnsi="Times New Roman" w:cs="Times New Roman"/>
          <w:lang w:val="id-ID"/>
        </w:rPr>
        <w:br/>
      </w:r>
    </w:p>
    <w:p w14:paraId="2D1CBF09" w14:textId="0441779B" w:rsidR="00EB34D0" w:rsidRDefault="00EB34D0" w:rsidP="00F66E6D">
      <w:pPr>
        <w:rPr>
          <w:rFonts w:ascii="Times New Roman" w:hAnsi="Times New Roman" w:cs="Times New Roman"/>
          <w:lang w:val="id-ID"/>
        </w:rPr>
      </w:pPr>
      <w:r>
        <w:rPr>
          <w:rFonts w:ascii="Times New Roman" w:hAnsi="Times New Roman" w:cs="Times New Roman"/>
          <w:lang w:val="id-ID"/>
        </w:rPr>
        <w:br w:type="page"/>
      </w:r>
    </w:p>
    <w:p w14:paraId="2285D06A" w14:textId="266D2E0F" w:rsidR="00930066" w:rsidRPr="00930066" w:rsidRDefault="00BC1AC4" w:rsidP="00D66644">
      <w:pPr>
        <w:pStyle w:val="Heading1"/>
        <w:spacing w:before="0" w:after="0" w:line="480" w:lineRule="auto"/>
        <w:rPr>
          <w:lang w:val="id-ID"/>
        </w:rPr>
      </w:pPr>
      <w:bookmarkStart w:id="69" w:name="_Toc224048310"/>
      <w:r w:rsidRPr="00BC1AC4">
        <w:rPr>
          <w:lang w:val="id-ID"/>
        </w:rPr>
        <w:lastRenderedPageBreak/>
        <w:t>BAB IV</w:t>
      </w:r>
      <w:r w:rsidR="00686455">
        <w:rPr>
          <w:lang w:val="id-ID"/>
        </w:rPr>
        <w:t xml:space="preserve"> </w:t>
      </w:r>
      <w:r w:rsidR="00152FAD">
        <w:rPr>
          <w:lang w:val="id-ID"/>
        </w:rPr>
        <w:br/>
      </w:r>
      <w:r w:rsidRPr="00BC1AC4">
        <w:rPr>
          <w:lang w:val="id-ID"/>
        </w:rPr>
        <w:t>HASIL DAN PEMBAHASAN</w:t>
      </w:r>
      <w:bookmarkEnd w:id="69"/>
    </w:p>
    <w:p w14:paraId="317AD0CF" w14:textId="00F70D50" w:rsidR="00D05FF8" w:rsidRDefault="00D05FF8" w:rsidP="00D66644">
      <w:pPr>
        <w:pStyle w:val="Heading2"/>
        <w:numPr>
          <w:ilvl w:val="0"/>
          <w:numId w:val="63"/>
        </w:numPr>
        <w:spacing w:before="240"/>
        <w:ind w:left="567" w:hanging="567"/>
        <w:rPr>
          <w:lang w:val="id-ID"/>
        </w:rPr>
      </w:pPr>
      <w:bookmarkStart w:id="70" w:name="_Toc224048311"/>
      <w:r>
        <w:rPr>
          <w:lang w:val="id-ID"/>
        </w:rPr>
        <w:t>Hasil</w:t>
      </w:r>
      <w:bookmarkEnd w:id="70"/>
    </w:p>
    <w:p w14:paraId="40DB8FDB" w14:textId="307B20AA" w:rsidR="0030152D" w:rsidRPr="0030152D" w:rsidRDefault="0030152D" w:rsidP="00D66644">
      <w:pPr>
        <w:pStyle w:val="Heading3"/>
        <w:numPr>
          <w:ilvl w:val="0"/>
          <w:numId w:val="88"/>
        </w:numPr>
        <w:spacing w:after="0"/>
        <w:ind w:left="567" w:hanging="567"/>
        <w:rPr>
          <w:lang w:val="id-ID"/>
        </w:rPr>
      </w:pPr>
      <w:bookmarkStart w:id="71" w:name="_Toc224048312"/>
      <w:r>
        <w:rPr>
          <w:lang w:val="id-ID"/>
        </w:rPr>
        <w:t>Deskripsi Data Penelitian</w:t>
      </w:r>
      <w:bookmarkEnd w:id="71"/>
    </w:p>
    <w:p w14:paraId="50F50FB1" w14:textId="2D6116BD" w:rsidR="005A3E3C" w:rsidRDefault="005A3E3C" w:rsidP="00930066">
      <w:pPr>
        <w:spacing w:line="480" w:lineRule="auto"/>
        <w:ind w:firstLine="567"/>
        <w:jc w:val="both"/>
        <w:rPr>
          <w:rFonts w:ascii="Times New Roman" w:hAnsi="Times New Roman" w:cs="Times New Roman"/>
        </w:rPr>
      </w:pPr>
      <w:r w:rsidRPr="005A3E3C">
        <w:rPr>
          <w:rFonts w:ascii="Times New Roman" w:hAnsi="Times New Roman" w:cs="Times New Roman"/>
        </w:rPr>
        <w:t xml:space="preserve">Penelitian ini menggunakan data sekunder berupa </w:t>
      </w:r>
      <w:r w:rsidRPr="005A3E3C">
        <w:rPr>
          <w:rFonts w:ascii="Times New Roman" w:hAnsi="Times New Roman" w:cs="Times New Roman"/>
          <w:i/>
          <w:iCs/>
        </w:rPr>
        <w:t>annual report</w:t>
      </w:r>
      <w:r w:rsidRPr="005A3E3C">
        <w:rPr>
          <w:rFonts w:ascii="Times New Roman" w:hAnsi="Times New Roman" w:cs="Times New Roman"/>
        </w:rPr>
        <w:t xml:space="preserve"> dan </w:t>
      </w:r>
      <w:r w:rsidRPr="005A3E3C">
        <w:rPr>
          <w:rFonts w:ascii="Times New Roman" w:hAnsi="Times New Roman" w:cs="Times New Roman"/>
          <w:i/>
          <w:iCs/>
        </w:rPr>
        <w:t>sustainability report</w:t>
      </w:r>
      <w:r w:rsidRPr="005A3E3C">
        <w:rPr>
          <w:rFonts w:ascii="Times New Roman" w:hAnsi="Times New Roman" w:cs="Times New Roman"/>
        </w:rPr>
        <w:t xml:space="preserve"> yang diperoleh dari </w:t>
      </w:r>
      <w:hyperlink r:id="rId22" w:history="1">
        <w:r w:rsidR="00B07EBB" w:rsidRPr="00FA6F93">
          <w:rPr>
            <w:rStyle w:val="Hyperlink"/>
            <w:rFonts w:ascii="Times New Roman" w:hAnsi="Times New Roman" w:cs="Times New Roman"/>
            <w:color w:val="auto"/>
            <w:lang w:val="id-ID"/>
          </w:rPr>
          <w:t>www.idx.co.id</w:t>
        </w:r>
      </w:hyperlink>
      <w:r w:rsidR="00B07EBB">
        <w:t xml:space="preserve"> </w:t>
      </w:r>
      <w:r w:rsidR="00613074">
        <w:rPr>
          <w:rFonts w:ascii="Times New Roman" w:hAnsi="Times New Roman" w:cs="Times New Roman"/>
        </w:rPr>
        <w:t>dan website</w:t>
      </w:r>
      <w:r w:rsidRPr="005A3E3C">
        <w:rPr>
          <w:rFonts w:ascii="Times New Roman" w:hAnsi="Times New Roman" w:cs="Times New Roman"/>
        </w:rPr>
        <w:t xml:space="preserve"> resmi perusahaan. Penentuan sampel dilakukan dengan metode</w:t>
      </w:r>
      <w:r w:rsidR="008F50BA">
        <w:rPr>
          <w:rFonts w:ascii="Times New Roman" w:hAnsi="Times New Roman" w:cs="Times New Roman"/>
        </w:rPr>
        <w:t xml:space="preserve"> </w:t>
      </w:r>
      <w:r w:rsidR="008F50BA" w:rsidRPr="008F50BA">
        <w:rPr>
          <w:rFonts w:ascii="Times New Roman" w:hAnsi="Times New Roman" w:cs="Times New Roman"/>
          <w:i/>
          <w:iCs/>
        </w:rPr>
        <w:t>p</w:t>
      </w:r>
      <w:r w:rsidRPr="008F50BA">
        <w:rPr>
          <w:rFonts w:ascii="Times New Roman" w:hAnsi="Times New Roman" w:cs="Times New Roman"/>
          <w:i/>
          <w:iCs/>
        </w:rPr>
        <w:t>urposive sampling</w:t>
      </w:r>
      <w:r w:rsidRPr="005A3E3C">
        <w:rPr>
          <w:rFonts w:ascii="Times New Roman" w:hAnsi="Times New Roman" w:cs="Times New Roman"/>
        </w:rPr>
        <w:t xml:space="preserve"> berdasarkan kriteria yang telah ditetapkan</w:t>
      </w:r>
      <w:r w:rsidR="004F2DE8">
        <w:rPr>
          <w:rFonts w:ascii="Times New Roman" w:hAnsi="Times New Roman" w:cs="Times New Roman"/>
        </w:rPr>
        <w:t xml:space="preserve">. </w:t>
      </w:r>
      <w:r w:rsidR="004F2DE8" w:rsidRPr="004F2DE8">
        <w:rPr>
          <w:rFonts w:ascii="Times New Roman" w:hAnsi="Times New Roman" w:cs="Times New Roman"/>
        </w:rPr>
        <w:t>Berdasarkan kriteria tersebut, diperoleh 35 perusahaan yang memenuhi persyaratan dengan periode pengamatan 2022–2023, sehingga total data observasi yang digunakan dalam penelitian ini berjumlah 105.</w:t>
      </w:r>
      <w:r w:rsidRPr="004F2DE8">
        <w:rPr>
          <w:rFonts w:ascii="Times New Roman" w:hAnsi="Times New Roman" w:cs="Times New Roman"/>
        </w:rPr>
        <w:t xml:space="preserve"> </w:t>
      </w:r>
      <w:r w:rsidRPr="005A3E3C">
        <w:rPr>
          <w:rFonts w:ascii="Times New Roman" w:hAnsi="Times New Roman" w:cs="Times New Roman"/>
        </w:rPr>
        <w:t>Seluruh data yang terkumpul kemudian di</w:t>
      </w:r>
      <w:r w:rsidR="00505BAD">
        <w:rPr>
          <w:rFonts w:ascii="Times New Roman" w:hAnsi="Times New Roman" w:cs="Times New Roman"/>
        </w:rPr>
        <w:t>olah dan</w:t>
      </w:r>
      <w:r w:rsidR="005272C5">
        <w:rPr>
          <w:rFonts w:ascii="Times New Roman" w:hAnsi="Times New Roman" w:cs="Times New Roman"/>
        </w:rPr>
        <w:t xml:space="preserve"> di</w:t>
      </w:r>
      <w:r w:rsidRPr="005A3E3C">
        <w:rPr>
          <w:rFonts w:ascii="Times New Roman" w:hAnsi="Times New Roman" w:cs="Times New Roman"/>
        </w:rPr>
        <w:t xml:space="preserve">analisis menggunakan program SPSS </w:t>
      </w:r>
      <w:r w:rsidR="00EE3A08">
        <w:rPr>
          <w:rFonts w:ascii="Times New Roman" w:hAnsi="Times New Roman" w:cs="Times New Roman"/>
        </w:rPr>
        <w:t xml:space="preserve">versi </w:t>
      </w:r>
      <w:r w:rsidRPr="005A3E3C">
        <w:rPr>
          <w:rFonts w:ascii="Times New Roman" w:hAnsi="Times New Roman" w:cs="Times New Roman"/>
        </w:rPr>
        <w:t>26.</w:t>
      </w:r>
    </w:p>
    <w:p w14:paraId="1A33DB9B" w14:textId="77777777" w:rsidR="00393DE5" w:rsidRDefault="00393DE5" w:rsidP="00FD7524">
      <w:pPr>
        <w:pStyle w:val="Heading2"/>
        <w:numPr>
          <w:ilvl w:val="0"/>
          <w:numId w:val="89"/>
        </w:numPr>
        <w:spacing w:before="120"/>
        <w:ind w:left="567" w:hanging="567"/>
        <w:rPr>
          <w:lang w:val="id-ID"/>
        </w:rPr>
      </w:pPr>
      <w:bookmarkStart w:id="72" w:name="_Toc224048313"/>
      <w:r>
        <w:rPr>
          <w:lang w:val="id-ID"/>
        </w:rPr>
        <w:t>Hasil Analisis Data</w:t>
      </w:r>
      <w:bookmarkEnd w:id="72"/>
    </w:p>
    <w:p w14:paraId="104944E4" w14:textId="4E32ECB5" w:rsidR="00DC0A03" w:rsidRPr="00C05CD0" w:rsidRDefault="00735B2E" w:rsidP="00112D41">
      <w:pPr>
        <w:pStyle w:val="Heading3"/>
        <w:numPr>
          <w:ilvl w:val="0"/>
          <w:numId w:val="90"/>
        </w:numPr>
        <w:spacing w:before="0" w:after="0"/>
        <w:rPr>
          <w:lang w:val="id-ID"/>
        </w:rPr>
      </w:pPr>
      <w:bookmarkStart w:id="73" w:name="_Toc224048314"/>
      <w:r w:rsidRPr="00C05CD0">
        <w:rPr>
          <w:lang w:val="id-ID"/>
        </w:rPr>
        <w:t>Analisis Statistik Deskriptif</w:t>
      </w:r>
      <w:bookmarkEnd w:id="73"/>
    </w:p>
    <w:p w14:paraId="2873073E" w14:textId="604F352E" w:rsidR="00930066" w:rsidRDefault="00522C46" w:rsidP="00930066">
      <w:pPr>
        <w:spacing w:line="480" w:lineRule="auto"/>
        <w:ind w:firstLine="567"/>
        <w:jc w:val="both"/>
        <w:rPr>
          <w:rFonts w:ascii="Times New Roman" w:hAnsi="Times New Roman" w:cs="Times New Roman"/>
        </w:rPr>
      </w:pPr>
      <w:r w:rsidRPr="00DC0A03">
        <w:rPr>
          <w:rFonts w:ascii="Times New Roman" w:hAnsi="Times New Roman" w:cs="Times New Roman"/>
        </w:rPr>
        <w:t>Analisis statistik deskriptif menyajikan data dalam bentuk mean, median, standar deviasi, nilai minimum dan maksimum</w:t>
      </w:r>
      <w:r w:rsidR="00384506">
        <w:rPr>
          <w:rFonts w:ascii="Times New Roman" w:hAnsi="Times New Roman" w:cs="Times New Roman"/>
        </w:rPr>
        <w:t xml:space="preserve">. </w:t>
      </w:r>
      <w:r w:rsidRPr="00DC0A03">
        <w:rPr>
          <w:rFonts w:ascii="Times New Roman" w:hAnsi="Times New Roman" w:cs="Times New Roman"/>
        </w:rPr>
        <w:t>Penyajian ini bertujuan untuk memberikan ringkasan</w:t>
      </w:r>
      <w:r w:rsidR="00901955">
        <w:rPr>
          <w:rFonts w:ascii="Times New Roman" w:hAnsi="Times New Roman" w:cs="Times New Roman"/>
        </w:rPr>
        <w:t xml:space="preserve"> berbagai karakteristik data sebagai </w:t>
      </w:r>
      <w:r w:rsidR="00F15972">
        <w:rPr>
          <w:rFonts w:ascii="Times New Roman" w:hAnsi="Times New Roman" w:cs="Times New Roman"/>
        </w:rPr>
        <w:t>g</w:t>
      </w:r>
      <w:r w:rsidR="00901955">
        <w:rPr>
          <w:rFonts w:ascii="Times New Roman" w:hAnsi="Times New Roman" w:cs="Times New Roman"/>
        </w:rPr>
        <w:t>ambaran dari</w:t>
      </w:r>
      <w:r w:rsidR="001D184B">
        <w:rPr>
          <w:rFonts w:ascii="Times New Roman" w:hAnsi="Times New Roman" w:cs="Times New Roman"/>
        </w:rPr>
        <w:t xml:space="preserve"> karakteristik sampel yang digunakan dalam penelitian ini. </w:t>
      </w:r>
      <w:r w:rsidRPr="00DC0A03">
        <w:rPr>
          <w:rFonts w:ascii="Times New Roman" w:hAnsi="Times New Roman" w:cs="Times New Roman"/>
        </w:rPr>
        <w:t>Hasil analisis statistik deskriptif untuk setiap variabel dalam penelitian ini disajikan sebagai berikut</w:t>
      </w:r>
      <w:r w:rsidR="00B529D2">
        <w:rPr>
          <w:rFonts w:ascii="Times New Roman" w:hAnsi="Times New Roman" w:cs="Times New Roman"/>
        </w:rPr>
        <w:t>:</w:t>
      </w:r>
    </w:p>
    <w:p w14:paraId="1233C10A" w14:textId="77777777" w:rsidR="00101277" w:rsidRDefault="00101277" w:rsidP="00930066">
      <w:pPr>
        <w:spacing w:line="480" w:lineRule="auto"/>
        <w:ind w:firstLine="567"/>
        <w:jc w:val="both"/>
        <w:rPr>
          <w:rFonts w:ascii="Times New Roman" w:hAnsi="Times New Roman" w:cs="Times New Roman"/>
        </w:rPr>
      </w:pPr>
    </w:p>
    <w:p w14:paraId="0AC869E4" w14:textId="77777777" w:rsidR="00101277" w:rsidRDefault="00101277" w:rsidP="00930066">
      <w:pPr>
        <w:spacing w:line="480" w:lineRule="auto"/>
        <w:ind w:firstLine="567"/>
        <w:jc w:val="both"/>
        <w:rPr>
          <w:rFonts w:ascii="Times New Roman" w:hAnsi="Times New Roman" w:cs="Times New Roman"/>
        </w:rPr>
      </w:pPr>
    </w:p>
    <w:p w14:paraId="3251CBC3" w14:textId="77777777" w:rsidR="00101277" w:rsidRDefault="00101277" w:rsidP="00930066">
      <w:pPr>
        <w:spacing w:line="480" w:lineRule="auto"/>
        <w:ind w:firstLine="567"/>
        <w:jc w:val="both"/>
        <w:rPr>
          <w:rFonts w:ascii="Times New Roman" w:hAnsi="Times New Roman" w:cs="Times New Roman"/>
        </w:rPr>
      </w:pPr>
    </w:p>
    <w:p w14:paraId="540BA0AF" w14:textId="47ABA002" w:rsidR="00696BDF" w:rsidRPr="00696BDF" w:rsidRDefault="002F570D" w:rsidP="00696BDF">
      <w:pPr>
        <w:spacing w:after="0" w:line="240" w:lineRule="auto"/>
        <w:jc w:val="both"/>
        <w:rPr>
          <w:rFonts w:ascii="Times New Roman" w:hAnsi="Times New Roman" w:cs="Times New Roman"/>
          <w:b/>
          <w:bCs/>
          <w:sz w:val="22"/>
          <w:szCs w:val="22"/>
        </w:rPr>
      </w:pPr>
      <w:r w:rsidRPr="00652193">
        <w:rPr>
          <w:rFonts w:ascii="Times New Roman" w:hAnsi="Times New Roman" w:cs="Times New Roman"/>
          <w:b/>
          <w:bCs/>
          <w:sz w:val="22"/>
          <w:szCs w:val="22"/>
        </w:rPr>
        <w:lastRenderedPageBreak/>
        <w:t>Tabel 4.</w:t>
      </w:r>
      <w:r w:rsidR="00612CE9">
        <w:rPr>
          <w:rFonts w:ascii="Times New Roman" w:hAnsi="Times New Roman" w:cs="Times New Roman"/>
          <w:b/>
          <w:bCs/>
          <w:sz w:val="22"/>
          <w:szCs w:val="22"/>
        </w:rPr>
        <w:t>1</w:t>
      </w:r>
      <w:r w:rsidRPr="00652193">
        <w:rPr>
          <w:rFonts w:ascii="Times New Roman" w:hAnsi="Times New Roman" w:cs="Times New Roman"/>
          <w:b/>
          <w:bCs/>
          <w:sz w:val="22"/>
          <w:szCs w:val="22"/>
        </w:rPr>
        <w:t xml:space="preserve"> Statistik Deskriptif</w:t>
      </w:r>
      <w:r w:rsidR="00CA1E83">
        <w:rPr>
          <w:rFonts w:ascii="Times New Roman" w:hAnsi="Times New Roman" w:cs="Times New Roman"/>
          <w:b/>
          <w:bCs/>
          <w:sz w:val="22"/>
          <w:szCs w:val="22"/>
        </w:rPr>
        <w:t xml:space="preserve"> </w:t>
      </w:r>
    </w:p>
    <w:tbl>
      <w:tblPr>
        <w:tblW w:w="0" w:type="auto"/>
        <w:tblLook w:val="04A0" w:firstRow="1" w:lastRow="0" w:firstColumn="1" w:lastColumn="0" w:noHBand="0" w:noVBand="1"/>
      </w:tblPr>
      <w:tblGrid>
        <w:gridCol w:w="1650"/>
        <w:gridCol w:w="516"/>
        <w:gridCol w:w="1017"/>
        <w:gridCol w:w="1050"/>
        <w:gridCol w:w="1007"/>
        <w:gridCol w:w="1276"/>
      </w:tblGrid>
      <w:tr w:rsidR="00647690" w:rsidRPr="00647690" w14:paraId="1553DAF5" w14:textId="77777777" w:rsidTr="006735EB">
        <w:trPr>
          <w:trHeight w:val="283"/>
        </w:trPr>
        <w:tc>
          <w:tcPr>
            <w:tcW w:w="6516" w:type="dxa"/>
            <w:gridSpan w:val="6"/>
            <w:tcBorders>
              <w:top w:val="single" w:sz="4" w:space="0" w:color="auto"/>
              <w:left w:val="single" w:sz="4" w:space="0" w:color="auto"/>
              <w:bottom w:val="single" w:sz="4" w:space="0" w:color="auto"/>
              <w:right w:val="single" w:sz="4" w:space="0" w:color="auto"/>
            </w:tcBorders>
            <w:vAlign w:val="center"/>
            <w:hideMark/>
          </w:tcPr>
          <w:p w14:paraId="3E3F16A0" w14:textId="77777777" w:rsidR="00647690" w:rsidRPr="00647690" w:rsidRDefault="00647690" w:rsidP="00647690">
            <w:pPr>
              <w:spacing w:after="0" w:line="240" w:lineRule="auto"/>
              <w:jc w:val="center"/>
              <w:rPr>
                <w:rFonts w:ascii="Times New Roman" w:eastAsia="Times New Roman" w:hAnsi="Times New Roman" w:cs="Times New Roman"/>
                <w:b/>
                <w:bCs/>
                <w:kern w:val="0"/>
                <w:sz w:val="20"/>
                <w:szCs w:val="20"/>
                <w14:ligatures w14:val="none"/>
              </w:rPr>
            </w:pPr>
            <w:r w:rsidRPr="00647690">
              <w:rPr>
                <w:rFonts w:ascii="Times New Roman" w:eastAsia="Times New Roman" w:hAnsi="Times New Roman" w:cs="Times New Roman"/>
                <w:b/>
                <w:bCs/>
                <w:kern w:val="0"/>
                <w:sz w:val="20"/>
                <w:szCs w:val="20"/>
                <w14:ligatures w14:val="none"/>
              </w:rPr>
              <w:t>Descriptive Statistics</w:t>
            </w:r>
          </w:p>
        </w:tc>
      </w:tr>
      <w:tr w:rsidR="00647690" w:rsidRPr="00647690" w14:paraId="1FBB1855" w14:textId="77777777" w:rsidTr="006735EB">
        <w:trPr>
          <w:trHeight w:val="283"/>
        </w:trPr>
        <w:tc>
          <w:tcPr>
            <w:tcW w:w="0" w:type="auto"/>
            <w:tcBorders>
              <w:top w:val="nil"/>
              <w:left w:val="single" w:sz="4" w:space="0" w:color="auto"/>
              <w:bottom w:val="single" w:sz="4" w:space="0" w:color="auto"/>
              <w:right w:val="single" w:sz="4" w:space="0" w:color="auto"/>
            </w:tcBorders>
            <w:vAlign w:val="bottom"/>
            <w:hideMark/>
          </w:tcPr>
          <w:p w14:paraId="4D03B2E2"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 </w:t>
            </w:r>
          </w:p>
        </w:tc>
        <w:tc>
          <w:tcPr>
            <w:tcW w:w="0" w:type="auto"/>
            <w:tcBorders>
              <w:top w:val="nil"/>
              <w:left w:val="nil"/>
              <w:bottom w:val="single" w:sz="4" w:space="0" w:color="auto"/>
              <w:right w:val="single" w:sz="4" w:space="0" w:color="auto"/>
            </w:tcBorders>
            <w:vAlign w:val="center"/>
            <w:hideMark/>
          </w:tcPr>
          <w:p w14:paraId="21F265B0" w14:textId="77777777" w:rsidR="00647690" w:rsidRPr="00647690" w:rsidRDefault="00647690" w:rsidP="006735EB">
            <w:pPr>
              <w:spacing w:after="0" w:line="240" w:lineRule="auto"/>
              <w:jc w:val="center"/>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N</w:t>
            </w:r>
          </w:p>
        </w:tc>
        <w:tc>
          <w:tcPr>
            <w:tcW w:w="0" w:type="auto"/>
            <w:tcBorders>
              <w:top w:val="nil"/>
              <w:left w:val="nil"/>
              <w:bottom w:val="single" w:sz="4" w:space="0" w:color="auto"/>
              <w:right w:val="single" w:sz="4" w:space="0" w:color="auto"/>
            </w:tcBorders>
            <w:vAlign w:val="center"/>
            <w:hideMark/>
          </w:tcPr>
          <w:p w14:paraId="6B33E5C1" w14:textId="77777777" w:rsidR="00647690" w:rsidRPr="00647690" w:rsidRDefault="00647690" w:rsidP="006735EB">
            <w:pPr>
              <w:spacing w:after="0" w:line="240" w:lineRule="auto"/>
              <w:jc w:val="center"/>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Minimum</w:t>
            </w:r>
          </w:p>
        </w:tc>
        <w:tc>
          <w:tcPr>
            <w:tcW w:w="0" w:type="auto"/>
            <w:tcBorders>
              <w:top w:val="nil"/>
              <w:left w:val="nil"/>
              <w:bottom w:val="single" w:sz="4" w:space="0" w:color="auto"/>
              <w:right w:val="single" w:sz="4" w:space="0" w:color="auto"/>
            </w:tcBorders>
            <w:vAlign w:val="center"/>
            <w:hideMark/>
          </w:tcPr>
          <w:p w14:paraId="41020EA1" w14:textId="77777777" w:rsidR="00647690" w:rsidRPr="00647690" w:rsidRDefault="00647690" w:rsidP="006735EB">
            <w:pPr>
              <w:spacing w:after="0" w:line="240" w:lineRule="auto"/>
              <w:jc w:val="center"/>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Maximum</w:t>
            </w:r>
          </w:p>
        </w:tc>
        <w:tc>
          <w:tcPr>
            <w:tcW w:w="1007" w:type="dxa"/>
            <w:tcBorders>
              <w:top w:val="nil"/>
              <w:left w:val="nil"/>
              <w:bottom w:val="single" w:sz="4" w:space="0" w:color="auto"/>
              <w:right w:val="single" w:sz="4" w:space="0" w:color="auto"/>
            </w:tcBorders>
            <w:vAlign w:val="center"/>
            <w:hideMark/>
          </w:tcPr>
          <w:p w14:paraId="06F81786" w14:textId="77777777" w:rsidR="00647690" w:rsidRPr="00647690" w:rsidRDefault="00647690" w:rsidP="006735EB">
            <w:pPr>
              <w:spacing w:after="0" w:line="240" w:lineRule="auto"/>
              <w:jc w:val="center"/>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Mean</w:t>
            </w:r>
          </w:p>
        </w:tc>
        <w:tc>
          <w:tcPr>
            <w:tcW w:w="1276" w:type="dxa"/>
            <w:tcBorders>
              <w:top w:val="nil"/>
              <w:left w:val="nil"/>
              <w:bottom w:val="single" w:sz="4" w:space="0" w:color="auto"/>
              <w:right w:val="single" w:sz="4" w:space="0" w:color="auto"/>
            </w:tcBorders>
            <w:vAlign w:val="center"/>
            <w:hideMark/>
          </w:tcPr>
          <w:p w14:paraId="76AB2BC5" w14:textId="77777777" w:rsidR="00647690" w:rsidRPr="00647690" w:rsidRDefault="00647690" w:rsidP="006735EB">
            <w:pPr>
              <w:spacing w:after="0" w:line="240" w:lineRule="auto"/>
              <w:jc w:val="center"/>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Std. Deviation</w:t>
            </w:r>
          </w:p>
        </w:tc>
      </w:tr>
      <w:tr w:rsidR="00647690" w:rsidRPr="00647690" w14:paraId="4F9D4F23" w14:textId="77777777" w:rsidTr="006735EB">
        <w:trPr>
          <w:trHeight w:val="283"/>
        </w:trPr>
        <w:tc>
          <w:tcPr>
            <w:tcW w:w="0" w:type="auto"/>
            <w:tcBorders>
              <w:top w:val="nil"/>
              <w:left w:val="single" w:sz="4" w:space="0" w:color="auto"/>
              <w:bottom w:val="single" w:sz="4" w:space="0" w:color="auto"/>
              <w:right w:val="single" w:sz="4" w:space="0" w:color="auto"/>
            </w:tcBorders>
            <w:hideMark/>
          </w:tcPr>
          <w:p w14:paraId="67A140C7"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GIC</w:t>
            </w:r>
          </w:p>
        </w:tc>
        <w:tc>
          <w:tcPr>
            <w:tcW w:w="0" w:type="auto"/>
            <w:tcBorders>
              <w:top w:val="nil"/>
              <w:left w:val="nil"/>
              <w:bottom w:val="single" w:sz="4" w:space="0" w:color="auto"/>
              <w:right w:val="single" w:sz="4" w:space="0" w:color="auto"/>
            </w:tcBorders>
            <w:noWrap/>
            <w:hideMark/>
          </w:tcPr>
          <w:p w14:paraId="303F1292" w14:textId="29F35861"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10</w:t>
            </w:r>
            <w:r w:rsidR="002002DE">
              <w:rPr>
                <w:rFonts w:ascii="Times New Roman" w:eastAsia="Times New Roman" w:hAnsi="Times New Roman" w:cs="Times New Roman"/>
                <w:kern w:val="0"/>
                <w:sz w:val="20"/>
                <w:szCs w:val="20"/>
                <w14:ligatures w14:val="none"/>
              </w:rPr>
              <w:t>0</w:t>
            </w:r>
          </w:p>
        </w:tc>
        <w:tc>
          <w:tcPr>
            <w:tcW w:w="0" w:type="auto"/>
            <w:tcBorders>
              <w:top w:val="nil"/>
              <w:left w:val="nil"/>
              <w:bottom w:val="single" w:sz="4" w:space="0" w:color="auto"/>
              <w:right w:val="single" w:sz="4" w:space="0" w:color="auto"/>
            </w:tcBorders>
            <w:noWrap/>
            <w:hideMark/>
          </w:tcPr>
          <w:p w14:paraId="7EB843AD" w14:textId="672B0134"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0,</w:t>
            </w:r>
            <w:r w:rsidR="00612CE9">
              <w:rPr>
                <w:rFonts w:ascii="Times New Roman" w:eastAsia="Times New Roman" w:hAnsi="Times New Roman" w:cs="Times New Roman"/>
                <w:kern w:val="0"/>
                <w:sz w:val="20"/>
                <w:szCs w:val="20"/>
                <w14:ligatures w14:val="none"/>
              </w:rPr>
              <w:t>647</w:t>
            </w:r>
          </w:p>
        </w:tc>
        <w:tc>
          <w:tcPr>
            <w:tcW w:w="0" w:type="auto"/>
            <w:tcBorders>
              <w:top w:val="nil"/>
              <w:left w:val="nil"/>
              <w:bottom w:val="single" w:sz="4" w:space="0" w:color="auto"/>
              <w:right w:val="single" w:sz="4" w:space="0" w:color="auto"/>
            </w:tcBorders>
            <w:noWrap/>
            <w:hideMark/>
          </w:tcPr>
          <w:p w14:paraId="7E093F7A" w14:textId="591CF300"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0,</w:t>
            </w:r>
            <w:r w:rsidR="00612CE9">
              <w:rPr>
                <w:rFonts w:ascii="Times New Roman" w:eastAsia="Times New Roman" w:hAnsi="Times New Roman" w:cs="Times New Roman"/>
                <w:kern w:val="0"/>
                <w:sz w:val="20"/>
                <w:szCs w:val="20"/>
                <w14:ligatures w14:val="none"/>
              </w:rPr>
              <w:t>882</w:t>
            </w:r>
          </w:p>
        </w:tc>
        <w:tc>
          <w:tcPr>
            <w:tcW w:w="1007" w:type="dxa"/>
            <w:tcBorders>
              <w:top w:val="nil"/>
              <w:left w:val="nil"/>
              <w:bottom w:val="single" w:sz="4" w:space="0" w:color="auto"/>
              <w:right w:val="single" w:sz="4" w:space="0" w:color="auto"/>
            </w:tcBorders>
            <w:noWrap/>
            <w:hideMark/>
          </w:tcPr>
          <w:p w14:paraId="43D5206F" w14:textId="0EA6DABA"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0,</w:t>
            </w:r>
            <w:r w:rsidR="002F5ADC">
              <w:rPr>
                <w:rFonts w:ascii="Times New Roman" w:eastAsia="Times New Roman" w:hAnsi="Times New Roman" w:cs="Times New Roman"/>
                <w:kern w:val="0"/>
                <w:sz w:val="20"/>
                <w:szCs w:val="20"/>
                <w14:ligatures w14:val="none"/>
              </w:rPr>
              <w:t>75</w:t>
            </w:r>
            <w:r w:rsidR="002002DE">
              <w:rPr>
                <w:rFonts w:ascii="Times New Roman" w:eastAsia="Times New Roman" w:hAnsi="Times New Roman" w:cs="Times New Roman"/>
                <w:kern w:val="0"/>
                <w:sz w:val="20"/>
                <w:szCs w:val="20"/>
                <w14:ligatures w14:val="none"/>
              </w:rPr>
              <w:t>7</w:t>
            </w:r>
          </w:p>
        </w:tc>
        <w:tc>
          <w:tcPr>
            <w:tcW w:w="1276" w:type="dxa"/>
            <w:tcBorders>
              <w:top w:val="nil"/>
              <w:left w:val="nil"/>
              <w:bottom w:val="single" w:sz="4" w:space="0" w:color="auto"/>
              <w:right w:val="single" w:sz="4" w:space="0" w:color="auto"/>
            </w:tcBorders>
            <w:noWrap/>
            <w:hideMark/>
          </w:tcPr>
          <w:p w14:paraId="624A1891" w14:textId="0D8007FE"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0,0</w:t>
            </w:r>
            <w:r w:rsidR="006735EB">
              <w:rPr>
                <w:rFonts w:ascii="Times New Roman" w:eastAsia="Times New Roman" w:hAnsi="Times New Roman" w:cs="Times New Roman"/>
                <w:kern w:val="0"/>
                <w:sz w:val="20"/>
                <w:szCs w:val="20"/>
                <w14:ligatures w14:val="none"/>
              </w:rPr>
              <w:t>65</w:t>
            </w:r>
          </w:p>
        </w:tc>
      </w:tr>
      <w:tr w:rsidR="00647690" w:rsidRPr="00647690" w14:paraId="7225A853" w14:textId="77777777" w:rsidTr="006735EB">
        <w:trPr>
          <w:trHeight w:val="283"/>
        </w:trPr>
        <w:tc>
          <w:tcPr>
            <w:tcW w:w="0" w:type="auto"/>
            <w:tcBorders>
              <w:top w:val="nil"/>
              <w:left w:val="single" w:sz="4" w:space="0" w:color="auto"/>
              <w:bottom w:val="single" w:sz="4" w:space="0" w:color="auto"/>
              <w:right w:val="single" w:sz="4" w:space="0" w:color="auto"/>
            </w:tcBorders>
            <w:hideMark/>
          </w:tcPr>
          <w:p w14:paraId="60F1D119"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EC</w:t>
            </w:r>
          </w:p>
        </w:tc>
        <w:tc>
          <w:tcPr>
            <w:tcW w:w="0" w:type="auto"/>
            <w:tcBorders>
              <w:top w:val="nil"/>
              <w:left w:val="nil"/>
              <w:bottom w:val="single" w:sz="4" w:space="0" w:color="auto"/>
              <w:right w:val="single" w:sz="4" w:space="0" w:color="auto"/>
            </w:tcBorders>
            <w:noWrap/>
            <w:hideMark/>
          </w:tcPr>
          <w:p w14:paraId="37EF8EB0" w14:textId="447DA2C8"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10</w:t>
            </w:r>
            <w:r w:rsidR="002002DE">
              <w:rPr>
                <w:rFonts w:ascii="Times New Roman" w:eastAsia="Times New Roman" w:hAnsi="Times New Roman" w:cs="Times New Roman"/>
                <w:kern w:val="0"/>
                <w:sz w:val="20"/>
                <w:szCs w:val="20"/>
                <w14:ligatures w14:val="none"/>
              </w:rPr>
              <w:t>0</w:t>
            </w:r>
          </w:p>
        </w:tc>
        <w:tc>
          <w:tcPr>
            <w:tcW w:w="0" w:type="auto"/>
            <w:tcBorders>
              <w:top w:val="nil"/>
              <w:left w:val="nil"/>
              <w:bottom w:val="single" w:sz="4" w:space="0" w:color="auto"/>
              <w:right w:val="single" w:sz="4" w:space="0" w:color="auto"/>
            </w:tcBorders>
            <w:noWrap/>
            <w:hideMark/>
          </w:tcPr>
          <w:p w14:paraId="7C41D146" w14:textId="768F40C5" w:rsidR="00647690" w:rsidRPr="00647690" w:rsidRDefault="00612CE9" w:rsidP="00647690">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0,000</w:t>
            </w:r>
          </w:p>
        </w:tc>
        <w:tc>
          <w:tcPr>
            <w:tcW w:w="0" w:type="auto"/>
            <w:tcBorders>
              <w:top w:val="nil"/>
              <w:left w:val="nil"/>
              <w:bottom w:val="single" w:sz="4" w:space="0" w:color="auto"/>
              <w:right w:val="single" w:sz="4" w:space="0" w:color="auto"/>
            </w:tcBorders>
            <w:noWrap/>
            <w:hideMark/>
          </w:tcPr>
          <w:p w14:paraId="04065462" w14:textId="79036AEE"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3,</w:t>
            </w:r>
            <w:r w:rsidR="006735EB">
              <w:rPr>
                <w:rFonts w:ascii="Times New Roman" w:eastAsia="Times New Roman" w:hAnsi="Times New Roman" w:cs="Times New Roman"/>
                <w:kern w:val="0"/>
                <w:sz w:val="20"/>
                <w:szCs w:val="20"/>
                <w14:ligatures w14:val="none"/>
              </w:rPr>
              <w:t>408</w:t>
            </w:r>
          </w:p>
        </w:tc>
        <w:tc>
          <w:tcPr>
            <w:tcW w:w="1007" w:type="dxa"/>
            <w:tcBorders>
              <w:top w:val="nil"/>
              <w:left w:val="nil"/>
              <w:bottom w:val="single" w:sz="4" w:space="0" w:color="auto"/>
              <w:right w:val="single" w:sz="4" w:space="0" w:color="auto"/>
            </w:tcBorders>
            <w:noWrap/>
            <w:hideMark/>
          </w:tcPr>
          <w:p w14:paraId="01DFE116" w14:textId="56295CAA"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0,</w:t>
            </w:r>
            <w:r w:rsidR="002F5ADC">
              <w:rPr>
                <w:rFonts w:ascii="Times New Roman" w:eastAsia="Times New Roman" w:hAnsi="Times New Roman" w:cs="Times New Roman"/>
                <w:kern w:val="0"/>
                <w:sz w:val="20"/>
                <w:szCs w:val="20"/>
                <w14:ligatures w14:val="none"/>
              </w:rPr>
              <w:t>19</w:t>
            </w:r>
            <w:r w:rsidR="002002DE">
              <w:rPr>
                <w:rFonts w:ascii="Times New Roman" w:eastAsia="Times New Roman" w:hAnsi="Times New Roman" w:cs="Times New Roman"/>
                <w:kern w:val="0"/>
                <w:sz w:val="20"/>
                <w:szCs w:val="20"/>
                <w14:ligatures w14:val="none"/>
              </w:rPr>
              <w:t>2</w:t>
            </w:r>
          </w:p>
        </w:tc>
        <w:tc>
          <w:tcPr>
            <w:tcW w:w="1276" w:type="dxa"/>
            <w:tcBorders>
              <w:top w:val="nil"/>
              <w:left w:val="nil"/>
              <w:bottom w:val="single" w:sz="4" w:space="0" w:color="auto"/>
              <w:right w:val="single" w:sz="4" w:space="0" w:color="auto"/>
            </w:tcBorders>
            <w:noWrap/>
            <w:hideMark/>
          </w:tcPr>
          <w:p w14:paraId="04CAC64A" w14:textId="6C01AD29"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0,</w:t>
            </w:r>
            <w:r w:rsidR="006735EB">
              <w:rPr>
                <w:rFonts w:ascii="Times New Roman" w:eastAsia="Times New Roman" w:hAnsi="Times New Roman" w:cs="Times New Roman"/>
                <w:kern w:val="0"/>
                <w:sz w:val="20"/>
                <w:szCs w:val="20"/>
                <w14:ligatures w14:val="none"/>
              </w:rPr>
              <w:t>6</w:t>
            </w:r>
            <w:r w:rsidR="002002DE">
              <w:rPr>
                <w:rFonts w:ascii="Times New Roman" w:eastAsia="Times New Roman" w:hAnsi="Times New Roman" w:cs="Times New Roman"/>
                <w:kern w:val="0"/>
                <w:sz w:val="20"/>
                <w:szCs w:val="20"/>
                <w14:ligatures w14:val="none"/>
              </w:rPr>
              <w:t>11</w:t>
            </w:r>
          </w:p>
        </w:tc>
      </w:tr>
      <w:tr w:rsidR="00647690" w:rsidRPr="00647690" w14:paraId="242A8508" w14:textId="77777777" w:rsidTr="006735EB">
        <w:trPr>
          <w:trHeight w:val="283"/>
        </w:trPr>
        <w:tc>
          <w:tcPr>
            <w:tcW w:w="0" w:type="auto"/>
            <w:tcBorders>
              <w:top w:val="nil"/>
              <w:left w:val="single" w:sz="4" w:space="0" w:color="auto"/>
              <w:bottom w:val="single" w:sz="4" w:space="0" w:color="auto"/>
              <w:right w:val="single" w:sz="4" w:space="0" w:color="auto"/>
            </w:tcBorders>
            <w:hideMark/>
          </w:tcPr>
          <w:p w14:paraId="29B765C4"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ICGS</w:t>
            </w:r>
          </w:p>
        </w:tc>
        <w:tc>
          <w:tcPr>
            <w:tcW w:w="0" w:type="auto"/>
            <w:tcBorders>
              <w:top w:val="nil"/>
              <w:left w:val="nil"/>
              <w:bottom w:val="single" w:sz="4" w:space="0" w:color="auto"/>
              <w:right w:val="single" w:sz="4" w:space="0" w:color="auto"/>
            </w:tcBorders>
            <w:noWrap/>
            <w:hideMark/>
          </w:tcPr>
          <w:p w14:paraId="7BC7D0DD" w14:textId="3C1DBE88"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10</w:t>
            </w:r>
            <w:r w:rsidR="002002DE">
              <w:rPr>
                <w:rFonts w:ascii="Times New Roman" w:eastAsia="Times New Roman" w:hAnsi="Times New Roman" w:cs="Times New Roman"/>
                <w:kern w:val="0"/>
                <w:sz w:val="20"/>
                <w:szCs w:val="20"/>
                <w14:ligatures w14:val="none"/>
              </w:rPr>
              <w:t>0</w:t>
            </w:r>
          </w:p>
        </w:tc>
        <w:tc>
          <w:tcPr>
            <w:tcW w:w="0" w:type="auto"/>
            <w:tcBorders>
              <w:top w:val="nil"/>
              <w:left w:val="nil"/>
              <w:bottom w:val="single" w:sz="4" w:space="0" w:color="auto"/>
              <w:right w:val="single" w:sz="4" w:space="0" w:color="auto"/>
            </w:tcBorders>
            <w:noWrap/>
            <w:hideMark/>
          </w:tcPr>
          <w:p w14:paraId="3BA4A51F" w14:textId="4C1A31CF" w:rsidR="00647690" w:rsidRPr="00647690" w:rsidRDefault="00612CE9" w:rsidP="00647690">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0,330</w:t>
            </w:r>
          </w:p>
        </w:tc>
        <w:tc>
          <w:tcPr>
            <w:tcW w:w="0" w:type="auto"/>
            <w:tcBorders>
              <w:top w:val="nil"/>
              <w:left w:val="nil"/>
              <w:bottom w:val="single" w:sz="4" w:space="0" w:color="auto"/>
              <w:right w:val="single" w:sz="4" w:space="0" w:color="auto"/>
            </w:tcBorders>
            <w:noWrap/>
            <w:hideMark/>
          </w:tcPr>
          <w:p w14:paraId="365F7366" w14:textId="055E1DD9" w:rsidR="00647690" w:rsidRPr="00647690" w:rsidRDefault="006735EB" w:rsidP="00647690">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13,830</w:t>
            </w:r>
          </w:p>
        </w:tc>
        <w:tc>
          <w:tcPr>
            <w:tcW w:w="1007" w:type="dxa"/>
            <w:tcBorders>
              <w:top w:val="nil"/>
              <w:left w:val="nil"/>
              <w:bottom w:val="single" w:sz="4" w:space="0" w:color="auto"/>
              <w:right w:val="single" w:sz="4" w:space="0" w:color="auto"/>
            </w:tcBorders>
            <w:noWrap/>
            <w:hideMark/>
          </w:tcPr>
          <w:p w14:paraId="06DAE16E" w14:textId="36354DE8" w:rsidR="00647690" w:rsidRPr="00647690" w:rsidRDefault="002F5ADC" w:rsidP="00647690">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w:t>
            </w:r>
            <w:r w:rsidR="002002DE">
              <w:rPr>
                <w:rFonts w:ascii="Times New Roman" w:eastAsia="Times New Roman" w:hAnsi="Times New Roman" w:cs="Times New Roman"/>
                <w:kern w:val="0"/>
                <w:sz w:val="20"/>
                <w:szCs w:val="20"/>
                <w14:ligatures w14:val="none"/>
              </w:rPr>
              <w:t>76</w:t>
            </w:r>
          </w:p>
        </w:tc>
        <w:tc>
          <w:tcPr>
            <w:tcW w:w="1276" w:type="dxa"/>
            <w:tcBorders>
              <w:top w:val="nil"/>
              <w:left w:val="nil"/>
              <w:bottom w:val="single" w:sz="4" w:space="0" w:color="auto"/>
              <w:right w:val="single" w:sz="4" w:space="0" w:color="auto"/>
            </w:tcBorders>
            <w:noWrap/>
            <w:hideMark/>
          </w:tcPr>
          <w:p w14:paraId="1606F67B" w14:textId="657C605C"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1,</w:t>
            </w:r>
            <w:r w:rsidR="006735EB">
              <w:rPr>
                <w:rFonts w:ascii="Times New Roman" w:eastAsia="Times New Roman" w:hAnsi="Times New Roman" w:cs="Times New Roman"/>
                <w:kern w:val="0"/>
                <w:sz w:val="20"/>
                <w:szCs w:val="20"/>
                <w14:ligatures w14:val="none"/>
              </w:rPr>
              <w:t>88</w:t>
            </w:r>
            <w:r w:rsidR="002002DE">
              <w:rPr>
                <w:rFonts w:ascii="Times New Roman" w:eastAsia="Times New Roman" w:hAnsi="Times New Roman" w:cs="Times New Roman"/>
                <w:kern w:val="0"/>
                <w:sz w:val="20"/>
                <w:szCs w:val="20"/>
                <w14:ligatures w14:val="none"/>
              </w:rPr>
              <w:t>9</w:t>
            </w:r>
          </w:p>
        </w:tc>
      </w:tr>
      <w:tr w:rsidR="00647690" w:rsidRPr="00647690" w14:paraId="23743FEC" w14:textId="77777777" w:rsidTr="006735EB">
        <w:trPr>
          <w:trHeight w:val="283"/>
        </w:trPr>
        <w:tc>
          <w:tcPr>
            <w:tcW w:w="0" w:type="auto"/>
            <w:tcBorders>
              <w:top w:val="nil"/>
              <w:left w:val="single" w:sz="4" w:space="0" w:color="auto"/>
              <w:bottom w:val="single" w:sz="4" w:space="0" w:color="auto"/>
              <w:right w:val="single" w:sz="4" w:space="0" w:color="auto"/>
            </w:tcBorders>
            <w:hideMark/>
          </w:tcPr>
          <w:p w14:paraId="0E3E4E2A"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SD</w:t>
            </w:r>
          </w:p>
        </w:tc>
        <w:tc>
          <w:tcPr>
            <w:tcW w:w="0" w:type="auto"/>
            <w:tcBorders>
              <w:top w:val="nil"/>
              <w:left w:val="nil"/>
              <w:bottom w:val="single" w:sz="4" w:space="0" w:color="auto"/>
              <w:right w:val="single" w:sz="4" w:space="0" w:color="auto"/>
            </w:tcBorders>
            <w:noWrap/>
            <w:hideMark/>
          </w:tcPr>
          <w:p w14:paraId="074954F6" w14:textId="4D8B3694"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10</w:t>
            </w:r>
            <w:r w:rsidR="002002DE">
              <w:rPr>
                <w:rFonts w:ascii="Times New Roman" w:eastAsia="Times New Roman" w:hAnsi="Times New Roman" w:cs="Times New Roman"/>
                <w:kern w:val="0"/>
                <w:sz w:val="20"/>
                <w:szCs w:val="20"/>
                <w14:ligatures w14:val="none"/>
              </w:rPr>
              <w:t>0</w:t>
            </w:r>
          </w:p>
        </w:tc>
        <w:tc>
          <w:tcPr>
            <w:tcW w:w="0" w:type="auto"/>
            <w:tcBorders>
              <w:top w:val="nil"/>
              <w:left w:val="nil"/>
              <w:bottom w:val="single" w:sz="4" w:space="0" w:color="auto"/>
              <w:right w:val="single" w:sz="4" w:space="0" w:color="auto"/>
            </w:tcBorders>
            <w:noWrap/>
            <w:hideMark/>
          </w:tcPr>
          <w:p w14:paraId="234D2195" w14:textId="594B9F37" w:rsidR="00647690" w:rsidRPr="00647690" w:rsidRDefault="00612CE9" w:rsidP="00647690">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0,800</w:t>
            </w:r>
          </w:p>
        </w:tc>
        <w:tc>
          <w:tcPr>
            <w:tcW w:w="0" w:type="auto"/>
            <w:tcBorders>
              <w:top w:val="nil"/>
              <w:left w:val="nil"/>
              <w:bottom w:val="single" w:sz="4" w:space="0" w:color="auto"/>
              <w:right w:val="single" w:sz="4" w:space="0" w:color="auto"/>
            </w:tcBorders>
            <w:noWrap/>
            <w:hideMark/>
          </w:tcPr>
          <w:p w14:paraId="610E1E27" w14:textId="36F2861E" w:rsidR="00647690" w:rsidRPr="00647690" w:rsidRDefault="006735EB" w:rsidP="00647690">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p>
        </w:tc>
        <w:tc>
          <w:tcPr>
            <w:tcW w:w="1007" w:type="dxa"/>
            <w:tcBorders>
              <w:top w:val="nil"/>
              <w:left w:val="nil"/>
              <w:bottom w:val="single" w:sz="4" w:space="0" w:color="auto"/>
              <w:right w:val="single" w:sz="4" w:space="0" w:color="auto"/>
            </w:tcBorders>
            <w:noWrap/>
            <w:hideMark/>
          </w:tcPr>
          <w:p w14:paraId="75A7B3E1" w14:textId="783B3535"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0,</w:t>
            </w:r>
            <w:r w:rsidR="006735EB">
              <w:rPr>
                <w:rFonts w:ascii="Times New Roman" w:eastAsia="Times New Roman" w:hAnsi="Times New Roman" w:cs="Times New Roman"/>
                <w:kern w:val="0"/>
                <w:sz w:val="20"/>
                <w:szCs w:val="20"/>
                <w14:ligatures w14:val="none"/>
              </w:rPr>
              <w:t>9</w:t>
            </w:r>
            <w:r w:rsidR="00A41B6E">
              <w:rPr>
                <w:rFonts w:ascii="Times New Roman" w:eastAsia="Times New Roman" w:hAnsi="Times New Roman" w:cs="Times New Roman"/>
                <w:kern w:val="0"/>
                <w:sz w:val="20"/>
                <w:szCs w:val="20"/>
                <w14:ligatures w14:val="none"/>
              </w:rPr>
              <w:t>5</w:t>
            </w:r>
            <w:r w:rsidR="006735EB">
              <w:rPr>
                <w:rFonts w:ascii="Times New Roman" w:eastAsia="Times New Roman" w:hAnsi="Times New Roman" w:cs="Times New Roman"/>
                <w:kern w:val="0"/>
                <w:sz w:val="20"/>
                <w:szCs w:val="20"/>
                <w14:ligatures w14:val="none"/>
              </w:rPr>
              <w:t>5</w:t>
            </w:r>
          </w:p>
        </w:tc>
        <w:tc>
          <w:tcPr>
            <w:tcW w:w="1276" w:type="dxa"/>
            <w:tcBorders>
              <w:top w:val="nil"/>
              <w:left w:val="nil"/>
              <w:bottom w:val="single" w:sz="4" w:space="0" w:color="auto"/>
              <w:right w:val="single" w:sz="4" w:space="0" w:color="auto"/>
            </w:tcBorders>
            <w:noWrap/>
            <w:hideMark/>
          </w:tcPr>
          <w:p w14:paraId="3DACA64A" w14:textId="7CBACC63"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0,0</w:t>
            </w:r>
            <w:r w:rsidR="006735EB">
              <w:rPr>
                <w:rFonts w:ascii="Times New Roman" w:eastAsia="Times New Roman" w:hAnsi="Times New Roman" w:cs="Times New Roman"/>
                <w:kern w:val="0"/>
                <w:sz w:val="20"/>
                <w:szCs w:val="20"/>
                <w14:ligatures w14:val="none"/>
              </w:rPr>
              <w:t>41</w:t>
            </w:r>
          </w:p>
        </w:tc>
      </w:tr>
      <w:tr w:rsidR="00647690" w:rsidRPr="00647690" w14:paraId="3E95A23E" w14:textId="77777777" w:rsidTr="006735EB">
        <w:trPr>
          <w:trHeight w:val="283"/>
        </w:trPr>
        <w:tc>
          <w:tcPr>
            <w:tcW w:w="0" w:type="auto"/>
            <w:tcBorders>
              <w:top w:val="nil"/>
              <w:left w:val="single" w:sz="4" w:space="0" w:color="auto"/>
              <w:bottom w:val="single" w:sz="4" w:space="0" w:color="auto"/>
              <w:right w:val="single" w:sz="4" w:space="0" w:color="auto"/>
            </w:tcBorders>
            <w:hideMark/>
          </w:tcPr>
          <w:p w14:paraId="3DC50ECF"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Valid N (listwise)</w:t>
            </w:r>
          </w:p>
        </w:tc>
        <w:tc>
          <w:tcPr>
            <w:tcW w:w="0" w:type="auto"/>
            <w:tcBorders>
              <w:top w:val="nil"/>
              <w:left w:val="nil"/>
              <w:bottom w:val="single" w:sz="4" w:space="0" w:color="auto"/>
              <w:right w:val="single" w:sz="4" w:space="0" w:color="auto"/>
            </w:tcBorders>
            <w:noWrap/>
            <w:hideMark/>
          </w:tcPr>
          <w:p w14:paraId="4BD5FF61" w14:textId="1DB3F5BE" w:rsidR="00647690" w:rsidRPr="00647690" w:rsidRDefault="00647690" w:rsidP="00647690">
            <w:pPr>
              <w:spacing w:after="0" w:line="240" w:lineRule="auto"/>
              <w:jc w:val="right"/>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10</w:t>
            </w:r>
            <w:r w:rsidR="002002DE">
              <w:rPr>
                <w:rFonts w:ascii="Times New Roman" w:eastAsia="Times New Roman" w:hAnsi="Times New Roman" w:cs="Times New Roman"/>
                <w:kern w:val="0"/>
                <w:sz w:val="20"/>
                <w:szCs w:val="20"/>
                <w14:ligatures w14:val="none"/>
              </w:rPr>
              <w:t>0</w:t>
            </w:r>
          </w:p>
        </w:tc>
        <w:tc>
          <w:tcPr>
            <w:tcW w:w="0" w:type="auto"/>
            <w:tcBorders>
              <w:top w:val="nil"/>
              <w:left w:val="nil"/>
              <w:bottom w:val="single" w:sz="4" w:space="0" w:color="auto"/>
              <w:right w:val="single" w:sz="4" w:space="0" w:color="auto"/>
            </w:tcBorders>
            <w:hideMark/>
          </w:tcPr>
          <w:p w14:paraId="6BB30075"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 </w:t>
            </w:r>
          </w:p>
        </w:tc>
        <w:tc>
          <w:tcPr>
            <w:tcW w:w="0" w:type="auto"/>
            <w:tcBorders>
              <w:top w:val="nil"/>
              <w:left w:val="nil"/>
              <w:bottom w:val="single" w:sz="4" w:space="0" w:color="auto"/>
              <w:right w:val="single" w:sz="4" w:space="0" w:color="auto"/>
            </w:tcBorders>
            <w:hideMark/>
          </w:tcPr>
          <w:p w14:paraId="4D2568A3"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 </w:t>
            </w:r>
          </w:p>
        </w:tc>
        <w:tc>
          <w:tcPr>
            <w:tcW w:w="1007" w:type="dxa"/>
            <w:tcBorders>
              <w:top w:val="nil"/>
              <w:left w:val="nil"/>
              <w:bottom w:val="single" w:sz="4" w:space="0" w:color="auto"/>
              <w:right w:val="single" w:sz="4" w:space="0" w:color="auto"/>
            </w:tcBorders>
            <w:hideMark/>
          </w:tcPr>
          <w:p w14:paraId="2F2C10DA"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 </w:t>
            </w:r>
          </w:p>
        </w:tc>
        <w:tc>
          <w:tcPr>
            <w:tcW w:w="1276" w:type="dxa"/>
            <w:tcBorders>
              <w:top w:val="nil"/>
              <w:left w:val="nil"/>
              <w:bottom w:val="single" w:sz="4" w:space="0" w:color="auto"/>
              <w:right w:val="single" w:sz="4" w:space="0" w:color="auto"/>
            </w:tcBorders>
            <w:hideMark/>
          </w:tcPr>
          <w:p w14:paraId="488F5AA7" w14:textId="77777777" w:rsidR="00647690" w:rsidRPr="00647690" w:rsidRDefault="00647690" w:rsidP="00647690">
            <w:pPr>
              <w:spacing w:after="0" w:line="240" w:lineRule="auto"/>
              <w:rPr>
                <w:rFonts w:ascii="Times New Roman" w:eastAsia="Times New Roman" w:hAnsi="Times New Roman" w:cs="Times New Roman"/>
                <w:kern w:val="0"/>
                <w:sz w:val="20"/>
                <w:szCs w:val="20"/>
                <w14:ligatures w14:val="none"/>
              </w:rPr>
            </w:pPr>
            <w:r w:rsidRPr="00647690">
              <w:rPr>
                <w:rFonts w:ascii="Times New Roman" w:eastAsia="Times New Roman" w:hAnsi="Times New Roman" w:cs="Times New Roman"/>
                <w:kern w:val="0"/>
                <w:sz w:val="20"/>
                <w:szCs w:val="20"/>
                <w14:ligatures w14:val="none"/>
              </w:rPr>
              <w:t> </w:t>
            </w:r>
          </w:p>
        </w:tc>
      </w:tr>
    </w:tbl>
    <w:p w14:paraId="1774887D" w14:textId="0EBA8C7E" w:rsidR="00987A7F" w:rsidRDefault="00966DE5" w:rsidP="00987A7F">
      <w:pPr>
        <w:spacing w:line="480" w:lineRule="auto"/>
        <w:jc w:val="both"/>
        <w:rPr>
          <w:rFonts w:ascii="Times New Roman" w:hAnsi="Times New Roman" w:cs="Times New Roman"/>
          <w:i/>
          <w:iCs/>
          <w:sz w:val="22"/>
          <w:szCs w:val="22"/>
        </w:rPr>
      </w:pPr>
      <w:r>
        <w:rPr>
          <w:rFonts w:ascii="Times New Roman" w:hAnsi="Times New Roman" w:cs="Times New Roman"/>
          <w:i/>
          <w:iCs/>
          <w:sz w:val="22"/>
          <w:szCs w:val="22"/>
        </w:rPr>
        <w:t xml:space="preserve">Sumber: </w:t>
      </w:r>
      <w:r w:rsidR="00426723">
        <w:rPr>
          <w:rFonts w:ascii="Times New Roman" w:hAnsi="Times New Roman" w:cs="Times New Roman"/>
          <w:i/>
          <w:iCs/>
          <w:sz w:val="22"/>
          <w:szCs w:val="22"/>
        </w:rPr>
        <w:t>D</w:t>
      </w:r>
      <w:r w:rsidR="00C52BE5">
        <w:rPr>
          <w:rFonts w:ascii="Times New Roman" w:hAnsi="Times New Roman" w:cs="Times New Roman"/>
          <w:i/>
          <w:iCs/>
          <w:sz w:val="22"/>
          <w:szCs w:val="22"/>
        </w:rPr>
        <w:t>ata diolah,</w:t>
      </w:r>
      <w:r>
        <w:rPr>
          <w:rFonts w:ascii="Times New Roman" w:hAnsi="Times New Roman" w:cs="Times New Roman"/>
          <w:i/>
          <w:iCs/>
          <w:sz w:val="22"/>
          <w:szCs w:val="22"/>
        </w:rPr>
        <w:t xml:space="preserve"> 2026</w:t>
      </w:r>
    </w:p>
    <w:p w14:paraId="326100EE" w14:textId="403C58D7" w:rsidR="00F349EB" w:rsidRDefault="00966DE5" w:rsidP="003A0750">
      <w:pPr>
        <w:spacing w:line="480" w:lineRule="auto"/>
        <w:ind w:firstLine="567"/>
        <w:jc w:val="both"/>
        <w:rPr>
          <w:rFonts w:ascii="Times New Roman" w:hAnsi="Times New Roman" w:cs="Times New Roman"/>
        </w:rPr>
      </w:pPr>
      <w:r>
        <w:rPr>
          <w:rFonts w:ascii="Times New Roman" w:hAnsi="Times New Roman" w:cs="Times New Roman"/>
        </w:rPr>
        <w:t>Berdasarkan Tabel 4.</w:t>
      </w:r>
      <w:r w:rsidR="002F5ADC">
        <w:rPr>
          <w:rFonts w:ascii="Times New Roman" w:hAnsi="Times New Roman" w:cs="Times New Roman"/>
        </w:rPr>
        <w:t>1</w:t>
      </w:r>
      <w:r w:rsidR="00FF6EE9">
        <w:rPr>
          <w:rFonts w:ascii="Times New Roman" w:hAnsi="Times New Roman" w:cs="Times New Roman"/>
        </w:rPr>
        <w:t xml:space="preserve"> hasil analisis</w:t>
      </w:r>
      <w:r w:rsidR="0095225B">
        <w:rPr>
          <w:rFonts w:ascii="Times New Roman" w:hAnsi="Times New Roman" w:cs="Times New Roman"/>
        </w:rPr>
        <w:t xml:space="preserve"> statistik deskriptif dari variab</w:t>
      </w:r>
      <w:r w:rsidR="00FE52B9">
        <w:rPr>
          <w:rFonts w:ascii="Times New Roman" w:hAnsi="Times New Roman" w:cs="Times New Roman"/>
        </w:rPr>
        <w:t>el</w:t>
      </w:r>
      <w:r w:rsidR="0095225B">
        <w:rPr>
          <w:rFonts w:ascii="Times New Roman" w:hAnsi="Times New Roman" w:cs="Times New Roman"/>
        </w:rPr>
        <w:t xml:space="preserve"> </w:t>
      </w:r>
      <w:r w:rsidR="0095225B">
        <w:rPr>
          <w:rFonts w:ascii="Times New Roman" w:hAnsi="Times New Roman" w:cs="Times New Roman"/>
          <w:i/>
          <w:iCs/>
        </w:rPr>
        <w:t>green intellectual capital</w:t>
      </w:r>
      <w:r w:rsidR="00DF10B6">
        <w:rPr>
          <w:rFonts w:ascii="Times New Roman" w:hAnsi="Times New Roman" w:cs="Times New Roman"/>
        </w:rPr>
        <w:t xml:space="preserve"> </w:t>
      </w:r>
      <w:r w:rsidR="0095225B">
        <w:rPr>
          <w:rFonts w:ascii="Times New Roman" w:hAnsi="Times New Roman" w:cs="Times New Roman"/>
        </w:rPr>
        <w:t>(</w:t>
      </w:r>
      <w:r w:rsidR="00275191">
        <w:rPr>
          <w:rFonts w:ascii="Times New Roman" w:hAnsi="Times New Roman" w:cs="Times New Roman"/>
        </w:rPr>
        <w:t>GIC</w:t>
      </w:r>
      <w:r w:rsidR="003F7B89">
        <w:rPr>
          <w:rFonts w:ascii="Times New Roman" w:hAnsi="Times New Roman" w:cs="Times New Roman"/>
        </w:rPr>
        <w:t>), dapat diketahui bahwa n</w:t>
      </w:r>
      <w:r w:rsidR="00862E7A">
        <w:rPr>
          <w:rFonts w:ascii="Times New Roman" w:hAnsi="Times New Roman" w:cs="Times New Roman"/>
        </w:rPr>
        <w:t xml:space="preserve">ilai </w:t>
      </w:r>
      <w:r w:rsidR="007F4B04">
        <w:rPr>
          <w:rFonts w:ascii="Times New Roman" w:hAnsi="Times New Roman" w:cs="Times New Roman"/>
        </w:rPr>
        <w:t>minimum</w:t>
      </w:r>
      <w:r w:rsidR="000826FD">
        <w:rPr>
          <w:rFonts w:ascii="Times New Roman" w:hAnsi="Times New Roman" w:cs="Times New Roman"/>
        </w:rPr>
        <w:t xml:space="preserve"> sebesar</w:t>
      </w:r>
      <w:r w:rsidR="00FC381E" w:rsidRPr="00FC381E">
        <w:rPr>
          <w:rFonts w:ascii="Times New Roman" w:hAnsi="Times New Roman" w:cs="Times New Roman"/>
        </w:rPr>
        <w:t xml:space="preserve"> </w:t>
      </w:r>
      <w:r w:rsidR="005D78AB">
        <w:rPr>
          <w:rFonts w:ascii="Times New Roman" w:hAnsi="Times New Roman" w:cs="Times New Roman"/>
        </w:rPr>
        <w:t>0,</w:t>
      </w:r>
      <w:r w:rsidR="008127FB">
        <w:rPr>
          <w:rFonts w:ascii="Times New Roman" w:hAnsi="Times New Roman" w:cs="Times New Roman"/>
        </w:rPr>
        <w:t>647</w:t>
      </w:r>
      <w:r w:rsidR="000826FD">
        <w:rPr>
          <w:rFonts w:ascii="Times New Roman" w:hAnsi="Times New Roman" w:cs="Times New Roman"/>
        </w:rPr>
        <w:t xml:space="preserve"> diperoleh dari PT </w:t>
      </w:r>
      <w:r w:rsidR="0072173E">
        <w:rPr>
          <w:rFonts w:ascii="Times New Roman" w:hAnsi="Times New Roman" w:cs="Times New Roman"/>
        </w:rPr>
        <w:t>Baramulti Suksess</w:t>
      </w:r>
      <w:r w:rsidR="009424A8">
        <w:rPr>
          <w:rFonts w:ascii="Times New Roman" w:hAnsi="Times New Roman" w:cs="Times New Roman"/>
        </w:rPr>
        <w:t>a</w:t>
      </w:r>
      <w:r w:rsidR="0072173E">
        <w:rPr>
          <w:rFonts w:ascii="Times New Roman" w:hAnsi="Times New Roman" w:cs="Times New Roman"/>
        </w:rPr>
        <w:t>rana Tbk</w:t>
      </w:r>
      <w:r w:rsidR="00092D90">
        <w:rPr>
          <w:rFonts w:ascii="Times New Roman" w:hAnsi="Times New Roman" w:cs="Times New Roman"/>
        </w:rPr>
        <w:t>, PT Resource Alam Indonesia Tbk,</w:t>
      </w:r>
      <w:r w:rsidR="00CA0E6F">
        <w:rPr>
          <w:rFonts w:ascii="Times New Roman" w:hAnsi="Times New Roman" w:cs="Times New Roman"/>
        </w:rPr>
        <w:t xml:space="preserve"> Samindo Resources Tbk, dan Soechi Lines Tbk</w:t>
      </w:r>
      <w:r w:rsidR="00D34866">
        <w:rPr>
          <w:rFonts w:ascii="Times New Roman" w:hAnsi="Times New Roman" w:cs="Times New Roman"/>
        </w:rPr>
        <w:t>. pada tahun 2022</w:t>
      </w:r>
      <w:r w:rsidR="00FD4E66">
        <w:rPr>
          <w:rFonts w:ascii="Times New Roman" w:hAnsi="Times New Roman" w:cs="Times New Roman"/>
        </w:rPr>
        <w:t>-</w:t>
      </w:r>
      <w:r w:rsidR="00D34866">
        <w:rPr>
          <w:rFonts w:ascii="Times New Roman" w:hAnsi="Times New Roman" w:cs="Times New Roman"/>
        </w:rPr>
        <w:t>2024. N</w:t>
      </w:r>
      <w:r w:rsidR="000236FD">
        <w:rPr>
          <w:rFonts w:ascii="Times New Roman" w:hAnsi="Times New Roman" w:cs="Times New Roman"/>
        </w:rPr>
        <w:t xml:space="preserve">ilai </w:t>
      </w:r>
      <w:r w:rsidR="00E3247C">
        <w:rPr>
          <w:rFonts w:ascii="Times New Roman" w:hAnsi="Times New Roman" w:cs="Times New Roman"/>
        </w:rPr>
        <w:t>ma</w:t>
      </w:r>
      <w:r w:rsidR="007F34AF">
        <w:rPr>
          <w:rFonts w:ascii="Times New Roman" w:hAnsi="Times New Roman" w:cs="Times New Roman"/>
        </w:rPr>
        <w:t>ksimum</w:t>
      </w:r>
      <w:r w:rsidR="00FC381E" w:rsidRPr="00FC381E">
        <w:rPr>
          <w:rFonts w:ascii="Times New Roman" w:hAnsi="Times New Roman" w:cs="Times New Roman"/>
        </w:rPr>
        <w:t xml:space="preserve"> </w:t>
      </w:r>
      <w:r w:rsidR="000236FD">
        <w:rPr>
          <w:rFonts w:ascii="Times New Roman" w:hAnsi="Times New Roman" w:cs="Times New Roman"/>
        </w:rPr>
        <w:t xml:space="preserve">sebesar </w:t>
      </w:r>
      <w:r w:rsidR="008127FB">
        <w:rPr>
          <w:rFonts w:ascii="Times New Roman" w:hAnsi="Times New Roman" w:cs="Times New Roman"/>
        </w:rPr>
        <w:t>0,882</w:t>
      </w:r>
      <w:r w:rsidR="005D78AB">
        <w:rPr>
          <w:rFonts w:ascii="Times New Roman" w:hAnsi="Times New Roman" w:cs="Times New Roman"/>
        </w:rPr>
        <w:t xml:space="preserve"> </w:t>
      </w:r>
      <w:r w:rsidR="00A031A1">
        <w:rPr>
          <w:rFonts w:ascii="Times New Roman" w:hAnsi="Times New Roman" w:cs="Times New Roman"/>
        </w:rPr>
        <w:t xml:space="preserve">diperoleh dari PT </w:t>
      </w:r>
      <w:r w:rsidR="009F1793">
        <w:rPr>
          <w:rFonts w:ascii="Times New Roman" w:hAnsi="Times New Roman" w:cs="Times New Roman"/>
        </w:rPr>
        <w:t xml:space="preserve">Indo Tambangraya Megah Tbk. </w:t>
      </w:r>
      <w:r w:rsidR="00B77074">
        <w:rPr>
          <w:rFonts w:ascii="Times New Roman" w:hAnsi="Times New Roman" w:cs="Times New Roman"/>
        </w:rPr>
        <w:t xml:space="preserve">dan PT Petrosea Tbk. </w:t>
      </w:r>
      <w:r w:rsidR="009F1793">
        <w:rPr>
          <w:rFonts w:ascii="Times New Roman" w:hAnsi="Times New Roman" w:cs="Times New Roman"/>
        </w:rPr>
        <w:t>pada tahun 2022</w:t>
      </w:r>
      <w:r w:rsidR="00FD4E66">
        <w:rPr>
          <w:rFonts w:ascii="Times New Roman" w:hAnsi="Times New Roman" w:cs="Times New Roman"/>
        </w:rPr>
        <w:t>-</w:t>
      </w:r>
      <w:r w:rsidR="00B77074">
        <w:rPr>
          <w:rFonts w:ascii="Times New Roman" w:hAnsi="Times New Roman" w:cs="Times New Roman"/>
        </w:rPr>
        <w:t>2024</w:t>
      </w:r>
      <w:r w:rsidR="00F15972">
        <w:rPr>
          <w:rFonts w:ascii="Times New Roman" w:hAnsi="Times New Roman" w:cs="Times New Roman"/>
        </w:rPr>
        <w:t>.</w:t>
      </w:r>
      <w:r w:rsidR="003F7B89">
        <w:rPr>
          <w:rFonts w:ascii="Times New Roman" w:hAnsi="Times New Roman" w:cs="Times New Roman"/>
        </w:rPr>
        <w:t xml:space="preserve"> Dengan </w:t>
      </w:r>
      <w:r w:rsidR="003F7B89" w:rsidRPr="00FC381E">
        <w:rPr>
          <w:rFonts w:ascii="Times New Roman" w:hAnsi="Times New Roman" w:cs="Times New Roman"/>
        </w:rPr>
        <w:t>nilai</w:t>
      </w:r>
      <w:r w:rsidR="003F7B89">
        <w:rPr>
          <w:rFonts w:ascii="Times New Roman" w:hAnsi="Times New Roman" w:cs="Times New Roman"/>
        </w:rPr>
        <w:t xml:space="preserve"> rata-rata (</w:t>
      </w:r>
      <w:r w:rsidR="003F7B89" w:rsidRPr="00DE6048">
        <w:rPr>
          <w:rFonts w:ascii="Times New Roman" w:hAnsi="Times New Roman" w:cs="Times New Roman"/>
          <w:i/>
          <w:iCs/>
        </w:rPr>
        <w:t>mean</w:t>
      </w:r>
      <w:r w:rsidR="003F7B89">
        <w:rPr>
          <w:rFonts w:ascii="Times New Roman" w:hAnsi="Times New Roman" w:cs="Times New Roman"/>
        </w:rPr>
        <w:t xml:space="preserve">) </w:t>
      </w:r>
      <w:r w:rsidR="003F7B89">
        <w:rPr>
          <w:rFonts w:ascii="Times New Roman" w:hAnsi="Times New Roman" w:cs="Times New Roman"/>
          <w:i/>
          <w:iCs/>
        </w:rPr>
        <w:t xml:space="preserve">green intellectual capital </w:t>
      </w:r>
      <w:r w:rsidR="00647690">
        <w:rPr>
          <w:rFonts w:ascii="Times New Roman" w:hAnsi="Times New Roman" w:cs="Times New Roman"/>
        </w:rPr>
        <w:t xml:space="preserve">(GIC) </w:t>
      </w:r>
      <w:r w:rsidR="003F7B89">
        <w:rPr>
          <w:rFonts w:ascii="Times New Roman" w:hAnsi="Times New Roman" w:cs="Times New Roman"/>
        </w:rPr>
        <w:t>yaitu 0,</w:t>
      </w:r>
      <w:r w:rsidR="008127FB">
        <w:rPr>
          <w:rFonts w:ascii="Times New Roman" w:hAnsi="Times New Roman" w:cs="Times New Roman"/>
        </w:rPr>
        <w:t>75</w:t>
      </w:r>
      <w:r w:rsidR="00FD4E66">
        <w:rPr>
          <w:rFonts w:ascii="Times New Roman" w:hAnsi="Times New Roman" w:cs="Times New Roman"/>
        </w:rPr>
        <w:t>7</w:t>
      </w:r>
      <w:r w:rsidR="003F7B89">
        <w:rPr>
          <w:rFonts w:ascii="Times New Roman" w:hAnsi="Times New Roman" w:cs="Times New Roman"/>
        </w:rPr>
        <w:t xml:space="preserve"> serta nilai standar deviasinya sebesar 0,0</w:t>
      </w:r>
      <w:r w:rsidR="008127FB">
        <w:rPr>
          <w:rFonts w:ascii="Times New Roman" w:hAnsi="Times New Roman" w:cs="Times New Roman"/>
        </w:rPr>
        <w:t>65</w:t>
      </w:r>
      <w:r w:rsidR="003F7B89">
        <w:rPr>
          <w:rFonts w:ascii="Times New Roman" w:hAnsi="Times New Roman" w:cs="Times New Roman"/>
        </w:rPr>
        <w:t>.</w:t>
      </w:r>
    </w:p>
    <w:p w14:paraId="44A99D5E" w14:textId="26E53B8F" w:rsidR="00F349EB" w:rsidRDefault="00311F55" w:rsidP="00F349EB">
      <w:pPr>
        <w:spacing w:line="480" w:lineRule="auto"/>
        <w:ind w:firstLine="567"/>
        <w:jc w:val="both"/>
        <w:rPr>
          <w:rFonts w:ascii="Times New Roman" w:hAnsi="Times New Roman" w:cs="Times New Roman"/>
        </w:rPr>
      </w:pPr>
      <w:r>
        <w:rPr>
          <w:rFonts w:ascii="Times New Roman" w:hAnsi="Times New Roman" w:cs="Times New Roman"/>
        </w:rPr>
        <w:t>Variabel</w:t>
      </w:r>
      <w:r w:rsidR="00414767">
        <w:rPr>
          <w:rFonts w:ascii="Times New Roman" w:hAnsi="Times New Roman" w:cs="Times New Roman"/>
        </w:rPr>
        <w:t xml:space="preserve"> </w:t>
      </w:r>
      <w:r w:rsidR="00414767">
        <w:rPr>
          <w:rFonts w:ascii="Times New Roman" w:hAnsi="Times New Roman" w:cs="Times New Roman"/>
          <w:i/>
          <w:iCs/>
        </w:rPr>
        <w:t>environmental cost</w:t>
      </w:r>
      <w:r>
        <w:rPr>
          <w:rFonts w:ascii="Times New Roman" w:hAnsi="Times New Roman" w:cs="Times New Roman"/>
        </w:rPr>
        <w:t xml:space="preserve"> </w:t>
      </w:r>
      <w:r w:rsidR="00414767">
        <w:rPr>
          <w:rFonts w:ascii="Times New Roman" w:hAnsi="Times New Roman" w:cs="Times New Roman"/>
        </w:rPr>
        <w:t>(</w:t>
      </w:r>
      <w:r>
        <w:rPr>
          <w:rFonts w:ascii="Times New Roman" w:hAnsi="Times New Roman" w:cs="Times New Roman"/>
        </w:rPr>
        <w:t>EC</w:t>
      </w:r>
      <w:r w:rsidR="00414767">
        <w:rPr>
          <w:rFonts w:ascii="Times New Roman" w:hAnsi="Times New Roman" w:cs="Times New Roman"/>
        </w:rPr>
        <w:t xml:space="preserve">), diketahui </w:t>
      </w:r>
      <w:r w:rsidR="001E24AE" w:rsidRPr="001E24AE">
        <w:rPr>
          <w:rFonts w:ascii="Times New Roman" w:hAnsi="Times New Roman" w:cs="Times New Roman"/>
        </w:rPr>
        <w:t>memiliki nilai</w:t>
      </w:r>
      <w:r w:rsidR="00403E42">
        <w:rPr>
          <w:rFonts w:ascii="Times New Roman" w:hAnsi="Times New Roman" w:cs="Times New Roman"/>
        </w:rPr>
        <w:t xml:space="preserve"> </w:t>
      </w:r>
      <w:r w:rsidR="001E24AE" w:rsidRPr="001E24AE">
        <w:rPr>
          <w:rFonts w:ascii="Times New Roman" w:hAnsi="Times New Roman" w:cs="Times New Roman"/>
        </w:rPr>
        <w:t>minimum</w:t>
      </w:r>
      <w:r w:rsidR="00E002D3">
        <w:rPr>
          <w:rFonts w:ascii="Times New Roman" w:hAnsi="Times New Roman" w:cs="Times New Roman"/>
        </w:rPr>
        <w:t xml:space="preserve"> sebesar</w:t>
      </w:r>
      <w:r w:rsidR="00EC5990">
        <w:rPr>
          <w:rFonts w:ascii="Times New Roman" w:hAnsi="Times New Roman" w:cs="Times New Roman"/>
        </w:rPr>
        <w:t xml:space="preserve"> 0,000</w:t>
      </w:r>
      <w:r w:rsidR="00995A67">
        <w:rPr>
          <w:rFonts w:ascii="Times New Roman" w:hAnsi="Times New Roman" w:cs="Times New Roman"/>
        </w:rPr>
        <w:t xml:space="preserve"> diperoleh dari PT</w:t>
      </w:r>
      <w:r w:rsidR="001E24AE" w:rsidRPr="001E24AE">
        <w:rPr>
          <w:rFonts w:ascii="Times New Roman" w:hAnsi="Times New Roman" w:cs="Times New Roman"/>
        </w:rPr>
        <w:t xml:space="preserve"> </w:t>
      </w:r>
      <w:r w:rsidR="002A63B6">
        <w:rPr>
          <w:rFonts w:ascii="Times New Roman" w:hAnsi="Times New Roman" w:cs="Times New Roman"/>
        </w:rPr>
        <w:t>Batulicin Nusantara Maritim</w:t>
      </w:r>
      <w:r w:rsidR="00F37289">
        <w:rPr>
          <w:rFonts w:ascii="Times New Roman" w:hAnsi="Times New Roman" w:cs="Times New Roman"/>
        </w:rPr>
        <w:t xml:space="preserve"> Tbk. </w:t>
      </w:r>
      <w:r w:rsidR="00593042">
        <w:rPr>
          <w:rFonts w:ascii="Times New Roman" w:hAnsi="Times New Roman" w:cs="Times New Roman"/>
        </w:rPr>
        <w:t xml:space="preserve">pada </w:t>
      </w:r>
      <w:r w:rsidR="00F37289">
        <w:rPr>
          <w:rFonts w:ascii="Times New Roman" w:hAnsi="Times New Roman" w:cs="Times New Roman"/>
        </w:rPr>
        <w:t>tahun 202</w:t>
      </w:r>
      <w:r w:rsidR="00854E59">
        <w:rPr>
          <w:rFonts w:ascii="Times New Roman" w:hAnsi="Times New Roman" w:cs="Times New Roman"/>
        </w:rPr>
        <w:t>3, PT Pelayaran Nasional Bina Buana</w:t>
      </w:r>
      <w:r w:rsidR="00A674D9">
        <w:rPr>
          <w:rFonts w:ascii="Times New Roman" w:hAnsi="Times New Roman" w:cs="Times New Roman"/>
        </w:rPr>
        <w:t xml:space="preserve"> Tbk. pada tahun 2023</w:t>
      </w:r>
      <w:r w:rsidR="00FD4E66">
        <w:rPr>
          <w:rFonts w:ascii="Times New Roman" w:hAnsi="Times New Roman" w:cs="Times New Roman"/>
        </w:rPr>
        <w:t xml:space="preserve"> &amp; </w:t>
      </w:r>
      <w:r w:rsidR="00A674D9">
        <w:rPr>
          <w:rFonts w:ascii="Times New Roman" w:hAnsi="Times New Roman" w:cs="Times New Roman"/>
        </w:rPr>
        <w:t xml:space="preserve">2024, PT Rukun Raharja Tbk. </w:t>
      </w:r>
      <w:r w:rsidR="004C393F">
        <w:rPr>
          <w:rFonts w:ascii="Times New Roman" w:hAnsi="Times New Roman" w:cs="Times New Roman"/>
        </w:rPr>
        <w:t xml:space="preserve">pada </w:t>
      </w:r>
      <w:r w:rsidR="00A674D9">
        <w:rPr>
          <w:rFonts w:ascii="Times New Roman" w:hAnsi="Times New Roman" w:cs="Times New Roman"/>
        </w:rPr>
        <w:t>tahun</w:t>
      </w:r>
      <w:r w:rsidR="004C393F">
        <w:rPr>
          <w:rFonts w:ascii="Times New Roman" w:hAnsi="Times New Roman" w:cs="Times New Roman"/>
        </w:rPr>
        <w:t xml:space="preserve"> 2022</w:t>
      </w:r>
      <w:r w:rsidR="00F37289">
        <w:rPr>
          <w:rFonts w:ascii="Times New Roman" w:hAnsi="Times New Roman" w:cs="Times New Roman"/>
        </w:rPr>
        <w:t xml:space="preserve"> </w:t>
      </w:r>
      <w:r w:rsidR="001E24AE" w:rsidRPr="001E24AE">
        <w:rPr>
          <w:rFonts w:ascii="Times New Roman" w:hAnsi="Times New Roman" w:cs="Times New Roman"/>
        </w:rPr>
        <w:t>dan</w:t>
      </w:r>
      <w:r w:rsidR="004C393F">
        <w:rPr>
          <w:rFonts w:ascii="Times New Roman" w:hAnsi="Times New Roman" w:cs="Times New Roman"/>
        </w:rPr>
        <w:t xml:space="preserve"> Trancoal Pasific Tbk pada tahun</w:t>
      </w:r>
      <w:r w:rsidR="00CE5552">
        <w:rPr>
          <w:rFonts w:ascii="Times New Roman" w:hAnsi="Times New Roman" w:cs="Times New Roman"/>
        </w:rPr>
        <w:t xml:space="preserve"> 2022</w:t>
      </w:r>
      <w:r w:rsidR="00FD4E66">
        <w:rPr>
          <w:rFonts w:ascii="Times New Roman" w:hAnsi="Times New Roman" w:cs="Times New Roman"/>
        </w:rPr>
        <w:t>-</w:t>
      </w:r>
      <w:r w:rsidR="00CE5552">
        <w:rPr>
          <w:rFonts w:ascii="Times New Roman" w:hAnsi="Times New Roman" w:cs="Times New Roman"/>
        </w:rPr>
        <w:t>2023.</w:t>
      </w:r>
      <w:r w:rsidR="001E24AE" w:rsidRPr="001E24AE">
        <w:rPr>
          <w:rFonts w:ascii="Times New Roman" w:hAnsi="Times New Roman" w:cs="Times New Roman"/>
        </w:rPr>
        <w:t xml:space="preserve"> </w:t>
      </w:r>
      <w:r w:rsidR="00CE5552">
        <w:rPr>
          <w:rFonts w:ascii="Times New Roman" w:hAnsi="Times New Roman" w:cs="Times New Roman"/>
        </w:rPr>
        <w:t>N</w:t>
      </w:r>
      <w:r w:rsidR="00E002D3">
        <w:rPr>
          <w:rFonts w:ascii="Times New Roman" w:hAnsi="Times New Roman" w:cs="Times New Roman"/>
        </w:rPr>
        <w:t xml:space="preserve">ilai </w:t>
      </w:r>
      <w:r w:rsidR="001E24AE" w:rsidRPr="001E24AE">
        <w:rPr>
          <w:rFonts w:ascii="Times New Roman" w:hAnsi="Times New Roman" w:cs="Times New Roman"/>
        </w:rPr>
        <w:t>maksimum</w:t>
      </w:r>
      <w:r w:rsidR="00E002D3">
        <w:rPr>
          <w:rFonts w:ascii="Times New Roman" w:hAnsi="Times New Roman" w:cs="Times New Roman"/>
        </w:rPr>
        <w:t xml:space="preserve"> sebesar</w:t>
      </w:r>
      <w:r w:rsidR="001E24AE" w:rsidRPr="001E24AE">
        <w:rPr>
          <w:rFonts w:ascii="Times New Roman" w:hAnsi="Times New Roman" w:cs="Times New Roman"/>
        </w:rPr>
        <w:t xml:space="preserve"> 3,</w:t>
      </w:r>
      <w:r w:rsidR="00EC5990">
        <w:rPr>
          <w:rFonts w:ascii="Times New Roman" w:hAnsi="Times New Roman" w:cs="Times New Roman"/>
        </w:rPr>
        <w:t>408</w:t>
      </w:r>
      <w:r w:rsidR="003C4130">
        <w:rPr>
          <w:rFonts w:ascii="Times New Roman" w:hAnsi="Times New Roman" w:cs="Times New Roman"/>
        </w:rPr>
        <w:t xml:space="preserve"> </w:t>
      </w:r>
      <w:r w:rsidR="00DE6048">
        <w:rPr>
          <w:rFonts w:ascii="Times New Roman" w:hAnsi="Times New Roman" w:cs="Times New Roman"/>
        </w:rPr>
        <w:t>diperoleh dari PT</w:t>
      </w:r>
      <w:r w:rsidR="00A97082">
        <w:rPr>
          <w:rFonts w:ascii="Times New Roman" w:hAnsi="Times New Roman" w:cs="Times New Roman"/>
        </w:rPr>
        <w:t xml:space="preserve"> AKR Corporindo Tbk. </w:t>
      </w:r>
      <w:r w:rsidR="00593042">
        <w:rPr>
          <w:rFonts w:ascii="Times New Roman" w:hAnsi="Times New Roman" w:cs="Times New Roman"/>
        </w:rPr>
        <w:t>pada tahun 2024.</w:t>
      </w:r>
      <w:r w:rsidR="00DE6048">
        <w:rPr>
          <w:rFonts w:ascii="Times New Roman" w:hAnsi="Times New Roman" w:cs="Times New Roman"/>
        </w:rPr>
        <w:t xml:space="preserve"> D</w:t>
      </w:r>
      <w:r w:rsidR="001E24AE" w:rsidRPr="001E24AE">
        <w:rPr>
          <w:rFonts w:ascii="Times New Roman" w:hAnsi="Times New Roman" w:cs="Times New Roman"/>
        </w:rPr>
        <w:t xml:space="preserve">engan </w:t>
      </w:r>
      <w:r w:rsidR="001E24AE">
        <w:rPr>
          <w:rFonts w:ascii="Times New Roman" w:hAnsi="Times New Roman" w:cs="Times New Roman"/>
        </w:rPr>
        <w:t xml:space="preserve">nilai rata-rata </w:t>
      </w:r>
      <w:r w:rsidR="00DE6048">
        <w:rPr>
          <w:rFonts w:ascii="Times New Roman" w:hAnsi="Times New Roman" w:cs="Times New Roman"/>
        </w:rPr>
        <w:t>(</w:t>
      </w:r>
      <w:r w:rsidR="00DE6048" w:rsidRPr="00DE6048">
        <w:rPr>
          <w:rFonts w:ascii="Times New Roman" w:hAnsi="Times New Roman" w:cs="Times New Roman"/>
          <w:i/>
          <w:iCs/>
        </w:rPr>
        <w:t>mean</w:t>
      </w:r>
      <w:r w:rsidR="00DE6048">
        <w:rPr>
          <w:rFonts w:ascii="Times New Roman" w:hAnsi="Times New Roman" w:cs="Times New Roman"/>
        </w:rPr>
        <w:t xml:space="preserve">) </w:t>
      </w:r>
      <w:r w:rsidR="00513BDF" w:rsidRPr="00513BDF">
        <w:rPr>
          <w:rFonts w:ascii="Times New Roman" w:hAnsi="Times New Roman" w:cs="Times New Roman"/>
          <w:i/>
          <w:iCs/>
        </w:rPr>
        <w:t>environmental cost</w:t>
      </w:r>
      <w:r w:rsidR="00513BDF">
        <w:rPr>
          <w:rFonts w:ascii="Times New Roman" w:hAnsi="Times New Roman" w:cs="Times New Roman"/>
        </w:rPr>
        <w:t xml:space="preserve"> (EC) </w:t>
      </w:r>
      <w:r w:rsidR="00FC6484">
        <w:rPr>
          <w:rFonts w:ascii="Times New Roman" w:hAnsi="Times New Roman" w:cs="Times New Roman"/>
        </w:rPr>
        <w:t>yaitu</w:t>
      </w:r>
      <w:r w:rsidR="001E24AE">
        <w:rPr>
          <w:rFonts w:ascii="Times New Roman" w:hAnsi="Times New Roman" w:cs="Times New Roman"/>
        </w:rPr>
        <w:t xml:space="preserve"> </w:t>
      </w:r>
      <w:r w:rsidR="001E24AE" w:rsidRPr="001E24AE">
        <w:rPr>
          <w:rFonts w:ascii="Times New Roman" w:hAnsi="Times New Roman" w:cs="Times New Roman"/>
        </w:rPr>
        <w:t>0,</w:t>
      </w:r>
      <w:r w:rsidR="00EE1F01">
        <w:rPr>
          <w:rFonts w:ascii="Times New Roman" w:hAnsi="Times New Roman" w:cs="Times New Roman"/>
        </w:rPr>
        <w:t>1</w:t>
      </w:r>
      <w:r w:rsidR="00EC5990">
        <w:rPr>
          <w:rFonts w:ascii="Times New Roman" w:hAnsi="Times New Roman" w:cs="Times New Roman"/>
        </w:rPr>
        <w:t>9</w:t>
      </w:r>
      <w:r w:rsidR="00FD4E66">
        <w:rPr>
          <w:rFonts w:ascii="Times New Roman" w:hAnsi="Times New Roman" w:cs="Times New Roman"/>
        </w:rPr>
        <w:t>2</w:t>
      </w:r>
      <w:r w:rsidR="00EE1F01">
        <w:rPr>
          <w:rFonts w:ascii="Times New Roman" w:hAnsi="Times New Roman" w:cs="Times New Roman"/>
        </w:rPr>
        <w:t xml:space="preserve"> </w:t>
      </w:r>
      <w:r w:rsidR="001E24AE" w:rsidRPr="001E24AE">
        <w:rPr>
          <w:rFonts w:ascii="Times New Roman" w:hAnsi="Times New Roman" w:cs="Times New Roman"/>
        </w:rPr>
        <w:t xml:space="preserve">serta </w:t>
      </w:r>
      <w:r w:rsidR="00401ACF">
        <w:rPr>
          <w:rFonts w:ascii="Times New Roman" w:hAnsi="Times New Roman" w:cs="Times New Roman"/>
        </w:rPr>
        <w:t xml:space="preserve">nilai </w:t>
      </w:r>
      <w:r w:rsidR="001E24AE" w:rsidRPr="001E24AE">
        <w:rPr>
          <w:rFonts w:ascii="Times New Roman" w:hAnsi="Times New Roman" w:cs="Times New Roman"/>
        </w:rPr>
        <w:t>standar deviasi</w:t>
      </w:r>
      <w:r w:rsidR="00401ACF">
        <w:rPr>
          <w:rFonts w:ascii="Times New Roman" w:hAnsi="Times New Roman" w:cs="Times New Roman"/>
        </w:rPr>
        <w:t>nya sebesar</w:t>
      </w:r>
      <w:r w:rsidR="001E24AE" w:rsidRPr="001E24AE">
        <w:rPr>
          <w:rFonts w:ascii="Times New Roman" w:hAnsi="Times New Roman" w:cs="Times New Roman"/>
        </w:rPr>
        <w:t xml:space="preserve"> 0,</w:t>
      </w:r>
      <w:r w:rsidR="00EC5990">
        <w:rPr>
          <w:rFonts w:ascii="Times New Roman" w:hAnsi="Times New Roman" w:cs="Times New Roman"/>
        </w:rPr>
        <w:t>6</w:t>
      </w:r>
      <w:r w:rsidR="00FD4E66">
        <w:rPr>
          <w:rFonts w:ascii="Times New Roman" w:hAnsi="Times New Roman" w:cs="Times New Roman"/>
        </w:rPr>
        <w:t>11</w:t>
      </w:r>
      <w:r w:rsidR="001E24AE" w:rsidRPr="001E24AE">
        <w:rPr>
          <w:rFonts w:ascii="Times New Roman" w:hAnsi="Times New Roman" w:cs="Times New Roman"/>
        </w:rPr>
        <w:t xml:space="preserve">. </w:t>
      </w:r>
    </w:p>
    <w:p w14:paraId="2523D15A" w14:textId="41369810" w:rsidR="00F349EB" w:rsidRDefault="009D6AC6" w:rsidP="00255C2D">
      <w:pPr>
        <w:spacing w:line="480" w:lineRule="auto"/>
        <w:ind w:firstLine="567"/>
        <w:jc w:val="both"/>
        <w:rPr>
          <w:rFonts w:ascii="Times New Roman" w:hAnsi="Times New Roman" w:cs="Times New Roman"/>
        </w:rPr>
      </w:pPr>
      <w:r w:rsidRPr="009B7345">
        <w:rPr>
          <w:rFonts w:ascii="Times New Roman" w:hAnsi="Times New Roman" w:cs="Times New Roman"/>
        </w:rPr>
        <w:t>V</w:t>
      </w:r>
      <w:r w:rsidR="008E4674" w:rsidRPr="009B7345">
        <w:rPr>
          <w:rFonts w:ascii="Times New Roman" w:hAnsi="Times New Roman" w:cs="Times New Roman"/>
        </w:rPr>
        <w:t>ariabel</w:t>
      </w:r>
      <w:r w:rsidR="003C4130">
        <w:rPr>
          <w:rFonts w:ascii="Times New Roman" w:hAnsi="Times New Roman" w:cs="Times New Roman"/>
        </w:rPr>
        <w:t xml:space="preserve"> </w:t>
      </w:r>
      <w:r w:rsidR="003C4130">
        <w:rPr>
          <w:rFonts w:ascii="Times New Roman" w:hAnsi="Times New Roman" w:cs="Times New Roman"/>
          <w:i/>
          <w:iCs/>
        </w:rPr>
        <w:t>internal corporate governance strength</w:t>
      </w:r>
      <w:r w:rsidR="008E4674" w:rsidRPr="009B7345">
        <w:rPr>
          <w:rFonts w:ascii="Times New Roman" w:hAnsi="Times New Roman" w:cs="Times New Roman"/>
        </w:rPr>
        <w:t xml:space="preserve"> </w:t>
      </w:r>
      <w:r w:rsidR="00255C2D">
        <w:rPr>
          <w:rFonts w:ascii="Times New Roman" w:hAnsi="Times New Roman" w:cs="Times New Roman"/>
        </w:rPr>
        <w:t>(</w:t>
      </w:r>
      <w:r w:rsidR="008E4674" w:rsidRPr="009B7345">
        <w:rPr>
          <w:rFonts w:ascii="Times New Roman" w:hAnsi="Times New Roman" w:cs="Times New Roman"/>
        </w:rPr>
        <w:t>ICGS</w:t>
      </w:r>
      <w:r w:rsidR="00255C2D">
        <w:rPr>
          <w:rFonts w:ascii="Times New Roman" w:hAnsi="Times New Roman" w:cs="Times New Roman"/>
        </w:rPr>
        <w:t>)</w:t>
      </w:r>
      <w:r w:rsidR="003C4130">
        <w:rPr>
          <w:rFonts w:ascii="Times New Roman" w:hAnsi="Times New Roman" w:cs="Times New Roman"/>
        </w:rPr>
        <w:t xml:space="preserve">, </w:t>
      </w:r>
      <w:r w:rsidR="00255C2D">
        <w:rPr>
          <w:rFonts w:ascii="Times New Roman" w:hAnsi="Times New Roman" w:cs="Times New Roman"/>
        </w:rPr>
        <w:t xml:space="preserve">diketahui </w:t>
      </w:r>
      <w:r w:rsidR="00255C2D" w:rsidRPr="001E24AE">
        <w:rPr>
          <w:rFonts w:ascii="Times New Roman" w:hAnsi="Times New Roman" w:cs="Times New Roman"/>
        </w:rPr>
        <w:t>memiliki nilai</w:t>
      </w:r>
      <w:r w:rsidR="00255C2D">
        <w:rPr>
          <w:rFonts w:ascii="Times New Roman" w:hAnsi="Times New Roman" w:cs="Times New Roman"/>
        </w:rPr>
        <w:t xml:space="preserve"> </w:t>
      </w:r>
      <w:r w:rsidR="00255C2D" w:rsidRPr="001E24AE">
        <w:rPr>
          <w:rFonts w:ascii="Times New Roman" w:hAnsi="Times New Roman" w:cs="Times New Roman"/>
        </w:rPr>
        <w:t>minimum</w:t>
      </w:r>
      <w:r w:rsidR="00255C2D">
        <w:rPr>
          <w:rFonts w:ascii="Times New Roman" w:hAnsi="Times New Roman" w:cs="Times New Roman"/>
        </w:rPr>
        <w:t xml:space="preserve"> sebesar </w:t>
      </w:r>
      <w:r w:rsidR="00173586">
        <w:rPr>
          <w:rFonts w:ascii="Times New Roman" w:hAnsi="Times New Roman" w:cs="Times New Roman"/>
        </w:rPr>
        <w:t>0,330</w:t>
      </w:r>
      <w:r w:rsidR="00255C2D">
        <w:rPr>
          <w:rFonts w:ascii="Times New Roman" w:hAnsi="Times New Roman" w:cs="Times New Roman"/>
        </w:rPr>
        <w:t xml:space="preserve"> diperoleh dari PT</w:t>
      </w:r>
      <w:r w:rsidR="00A877DF">
        <w:rPr>
          <w:rFonts w:ascii="Times New Roman" w:hAnsi="Times New Roman" w:cs="Times New Roman"/>
        </w:rPr>
        <w:t xml:space="preserve"> Radian</w:t>
      </w:r>
      <w:r w:rsidR="00B0341F">
        <w:rPr>
          <w:rFonts w:ascii="Times New Roman" w:hAnsi="Times New Roman" w:cs="Times New Roman"/>
        </w:rPr>
        <w:t>t Utama Interinsco</w:t>
      </w:r>
      <w:r w:rsidR="00255C2D" w:rsidRPr="001E24AE">
        <w:rPr>
          <w:rFonts w:ascii="Times New Roman" w:hAnsi="Times New Roman" w:cs="Times New Roman"/>
        </w:rPr>
        <w:t xml:space="preserve"> </w:t>
      </w:r>
      <w:r w:rsidR="00255C2D">
        <w:rPr>
          <w:rFonts w:ascii="Times New Roman" w:hAnsi="Times New Roman" w:cs="Times New Roman"/>
        </w:rPr>
        <w:t>Tbk. pada tahun 2022</w:t>
      </w:r>
      <w:r w:rsidR="00FD4E66">
        <w:rPr>
          <w:rFonts w:ascii="Times New Roman" w:hAnsi="Times New Roman" w:cs="Times New Roman"/>
        </w:rPr>
        <w:t>-</w:t>
      </w:r>
      <w:r w:rsidR="002D19CC">
        <w:rPr>
          <w:rFonts w:ascii="Times New Roman" w:hAnsi="Times New Roman" w:cs="Times New Roman"/>
        </w:rPr>
        <w:t>2023</w:t>
      </w:r>
      <w:r w:rsidR="00255C2D">
        <w:rPr>
          <w:rFonts w:ascii="Times New Roman" w:hAnsi="Times New Roman" w:cs="Times New Roman"/>
        </w:rPr>
        <w:t xml:space="preserve"> </w:t>
      </w:r>
      <w:r w:rsidR="00255C2D" w:rsidRPr="001E24AE">
        <w:rPr>
          <w:rFonts w:ascii="Times New Roman" w:hAnsi="Times New Roman" w:cs="Times New Roman"/>
        </w:rPr>
        <w:t xml:space="preserve">dan </w:t>
      </w:r>
      <w:r w:rsidR="00255C2D">
        <w:rPr>
          <w:rFonts w:ascii="Times New Roman" w:hAnsi="Times New Roman" w:cs="Times New Roman"/>
        </w:rPr>
        <w:t xml:space="preserve">nilai </w:t>
      </w:r>
      <w:r w:rsidR="00255C2D" w:rsidRPr="001E24AE">
        <w:rPr>
          <w:rFonts w:ascii="Times New Roman" w:hAnsi="Times New Roman" w:cs="Times New Roman"/>
        </w:rPr>
        <w:t>maksimum</w:t>
      </w:r>
      <w:r w:rsidR="00255C2D">
        <w:rPr>
          <w:rFonts w:ascii="Times New Roman" w:hAnsi="Times New Roman" w:cs="Times New Roman"/>
        </w:rPr>
        <w:t xml:space="preserve"> sebesar</w:t>
      </w:r>
      <w:r w:rsidR="00255C2D" w:rsidRPr="001E24AE">
        <w:rPr>
          <w:rFonts w:ascii="Times New Roman" w:hAnsi="Times New Roman" w:cs="Times New Roman"/>
        </w:rPr>
        <w:t xml:space="preserve"> </w:t>
      </w:r>
      <w:r w:rsidR="003C4130">
        <w:rPr>
          <w:rFonts w:ascii="Times New Roman" w:hAnsi="Times New Roman" w:cs="Times New Roman"/>
        </w:rPr>
        <w:t>1</w:t>
      </w:r>
      <w:r w:rsidR="00173586">
        <w:rPr>
          <w:rFonts w:ascii="Times New Roman" w:hAnsi="Times New Roman" w:cs="Times New Roman"/>
        </w:rPr>
        <w:t>3,830</w:t>
      </w:r>
      <w:r w:rsidR="003C4130">
        <w:rPr>
          <w:rFonts w:ascii="Times New Roman" w:hAnsi="Times New Roman" w:cs="Times New Roman"/>
        </w:rPr>
        <w:t xml:space="preserve"> </w:t>
      </w:r>
      <w:r w:rsidR="00255C2D">
        <w:rPr>
          <w:rFonts w:ascii="Times New Roman" w:hAnsi="Times New Roman" w:cs="Times New Roman"/>
        </w:rPr>
        <w:t>diperoleh dari PT</w:t>
      </w:r>
      <w:r w:rsidR="00666282">
        <w:rPr>
          <w:rFonts w:ascii="Times New Roman" w:hAnsi="Times New Roman" w:cs="Times New Roman"/>
        </w:rPr>
        <w:t xml:space="preserve"> Elnusa</w:t>
      </w:r>
      <w:r w:rsidR="00255C2D">
        <w:rPr>
          <w:rFonts w:ascii="Times New Roman" w:hAnsi="Times New Roman" w:cs="Times New Roman"/>
        </w:rPr>
        <w:t xml:space="preserve"> Tbk. </w:t>
      </w:r>
      <w:r w:rsidR="00255C2D">
        <w:rPr>
          <w:rFonts w:ascii="Times New Roman" w:hAnsi="Times New Roman" w:cs="Times New Roman"/>
        </w:rPr>
        <w:lastRenderedPageBreak/>
        <w:t>pada tahun 2024. D</w:t>
      </w:r>
      <w:r w:rsidR="00255C2D" w:rsidRPr="001E24AE">
        <w:rPr>
          <w:rFonts w:ascii="Times New Roman" w:hAnsi="Times New Roman" w:cs="Times New Roman"/>
        </w:rPr>
        <w:t xml:space="preserve">engan </w:t>
      </w:r>
      <w:r w:rsidR="00255C2D">
        <w:rPr>
          <w:rFonts w:ascii="Times New Roman" w:hAnsi="Times New Roman" w:cs="Times New Roman"/>
        </w:rPr>
        <w:t>nilai rata-rata (</w:t>
      </w:r>
      <w:r w:rsidR="00255C2D" w:rsidRPr="00DE6048">
        <w:rPr>
          <w:rFonts w:ascii="Times New Roman" w:hAnsi="Times New Roman" w:cs="Times New Roman"/>
          <w:i/>
          <w:iCs/>
        </w:rPr>
        <w:t>mean</w:t>
      </w:r>
      <w:r w:rsidR="00255C2D">
        <w:rPr>
          <w:rFonts w:ascii="Times New Roman" w:hAnsi="Times New Roman" w:cs="Times New Roman"/>
        </w:rPr>
        <w:t xml:space="preserve">) </w:t>
      </w:r>
      <w:r w:rsidR="00FF51F3">
        <w:rPr>
          <w:rFonts w:ascii="Times New Roman" w:hAnsi="Times New Roman" w:cs="Times New Roman"/>
          <w:i/>
          <w:iCs/>
        </w:rPr>
        <w:t>internal corporate governance strength</w:t>
      </w:r>
      <w:r w:rsidR="00FF51F3" w:rsidRPr="009B7345">
        <w:rPr>
          <w:rFonts w:ascii="Times New Roman" w:hAnsi="Times New Roman" w:cs="Times New Roman"/>
        </w:rPr>
        <w:t xml:space="preserve"> </w:t>
      </w:r>
      <w:r w:rsidR="00FF51F3">
        <w:rPr>
          <w:rFonts w:ascii="Times New Roman" w:hAnsi="Times New Roman" w:cs="Times New Roman"/>
        </w:rPr>
        <w:t>(</w:t>
      </w:r>
      <w:r w:rsidR="00FF51F3" w:rsidRPr="009B7345">
        <w:rPr>
          <w:rFonts w:ascii="Times New Roman" w:hAnsi="Times New Roman" w:cs="Times New Roman"/>
        </w:rPr>
        <w:t>ICGS</w:t>
      </w:r>
      <w:r w:rsidR="00FF51F3">
        <w:rPr>
          <w:rFonts w:ascii="Times New Roman" w:hAnsi="Times New Roman" w:cs="Times New Roman"/>
        </w:rPr>
        <w:t xml:space="preserve">) </w:t>
      </w:r>
      <w:r w:rsidR="00FC6484">
        <w:rPr>
          <w:rFonts w:ascii="Times New Roman" w:hAnsi="Times New Roman" w:cs="Times New Roman"/>
        </w:rPr>
        <w:t>yaitu</w:t>
      </w:r>
      <w:r w:rsidR="00255C2D">
        <w:rPr>
          <w:rFonts w:ascii="Times New Roman" w:hAnsi="Times New Roman" w:cs="Times New Roman"/>
        </w:rPr>
        <w:t xml:space="preserve"> </w:t>
      </w:r>
      <w:r w:rsidR="00173586">
        <w:rPr>
          <w:rFonts w:ascii="Times New Roman" w:hAnsi="Times New Roman" w:cs="Times New Roman"/>
        </w:rPr>
        <w:t>3,0</w:t>
      </w:r>
      <w:r w:rsidR="00FD4E66">
        <w:rPr>
          <w:rFonts w:ascii="Times New Roman" w:hAnsi="Times New Roman" w:cs="Times New Roman"/>
        </w:rPr>
        <w:t>76</w:t>
      </w:r>
      <w:r w:rsidR="00255C2D">
        <w:rPr>
          <w:rFonts w:ascii="Times New Roman" w:hAnsi="Times New Roman" w:cs="Times New Roman"/>
        </w:rPr>
        <w:t xml:space="preserve"> </w:t>
      </w:r>
      <w:r w:rsidR="00255C2D" w:rsidRPr="001E24AE">
        <w:rPr>
          <w:rFonts w:ascii="Times New Roman" w:hAnsi="Times New Roman" w:cs="Times New Roman"/>
        </w:rPr>
        <w:t xml:space="preserve">serta </w:t>
      </w:r>
      <w:r w:rsidR="00255C2D">
        <w:rPr>
          <w:rFonts w:ascii="Times New Roman" w:hAnsi="Times New Roman" w:cs="Times New Roman"/>
        </w:rPr>
        <w:t xml:space="preserve">nilai </w:t>
      </w:r>
      <w:r w:rsidR="00255C2D" w:rsidRPr="001E24AE">
        <w:rPr>
          <w:rFonts w:ascii="Times New Roman" w:hAnsi="Times New Roman" w:cs="Times New Roman"/>
        </w:rPr>
        <w:t>standar deviasi</w:t>
      </w:r>
      <w:r w:rsidR="00255C2D">
        <w:rPr>
          <w:rFonts w:ascii="Times New Roman" w:hAnsi="Times New Roman" w:cs="Times New Roman"/>
        </w:rPr>
        <w:t>nya sebesar</w:t>
      </w:r>
      <w:r w:rsidR="00255C2D" w:rsidRPr="001E24AE">
        <w:rPr>
          <w:rFonts w:ascii="Times New Roman" w:hAnsi="Times New Roman" w:cs="Times New Roman"/>
        </w:rPr>
        <w:t xml:space="preserve"> </w:t>
      </w:r>
      <w:r w:rsidR="003C4130">
        <w:rPr>
          <w:rFonts w:ascii="Times New Roman" w:hAnsi="Times New Roman" w:cs="Times New Roman"/>
        </w:rPr>
        <w:t>1,</w:t>
      </w:r>
      <w:r w:rsidR="00173586">
        <w:rPr>
          <w:rFonts w:ascii="Times New Roman" w:hAnsi="Times New Roman" w:cs="Times New Roman"/>
        </w:rPr>
        <w:t>88</w:t>
      </w:r>
      <w:r w:rsidR="00FD4E66">
        <w:rPr>
          <w:rFonts w:ascii="Times New Roman" w:hAnsi="Times New Roman" w:cs="Times New Roman"/>
        </w:rPr>
        <w:t>9</w:t>
      </w:r>
      <w:r w:rsidR="00255C2D" w:rsidRPr="001E24AE">
        <w:rPr>
          <w:rFonts w:ascii="Times New Roman" w:hAnsi="Times New Roman" w:cs="Times New Roman"/>
        </w:rPr>
        <w:t xml:space="preserve">. </w:t>
      </w:r>
    </w:p>
    <w:p w14:paraId="2532561A" w14:textId="4F3DE25C" w:rsidR="003A0750" w:rsidRDefault="00FC37BB" w:rsidP="003C4130">
      <w:pPr>
        <w:spacing w:line="480" w:lineRule="auto"/>
        <w:ind w:firstLine="567"/>
        <w:jc w:val="both"/>
        <w:rPr>
          <w:rFonts w:ascii="Times New Roman" w:hAnsi="Times New Roman" w:cs="Times New Roman"/>
        </w:rPr>
      </w:pPr>
      <w:r>
        <w:rPr>
          <w:rFonts w:ascii="Times New Roman" w:hAnsi="Times New Roman" w:cs="Times New Roman"/>
        </w:rPr>
        <w:t>Sementara itu,</w:t>
      </w:r>
      <w:r w:rsidR="003C4130">
        <w:rPr>
          <w:rFonts w:ascii="Times New Roman" w:hAnsi="Times New Roman" w:cs="Times New Roman"/>
        </w:rPr>
        <w:t xml:space="preserve"> variabel </w:t>
      </w:r>
      <w:r w:rsidR="003C4130" w:rsidRPr="003C4130">
        <w:rPr>
          <w:rFonts w:ascii="Times New Roman" w:hAnsi="Times New Roman" w:cs="Times New Roman"/>
          <w:i/>
          <w:iCs/>
        </w:rPr>
        <w:t>sustainable development</w:t>
      </w:r>
      <w:r>
        <w:rPr>
          <w:rFonts w:ascii="Times New Roman" w:hAnsi="Times New Roman" w:cs="Times New Roman"/>
        </w:rPr>
        <w:t xml:space="preserve"> </w:t>
      </w:r>
      <w:r w:rsidR="003C4130">
        <w:rPr>
          <w:rFonts w:ascii="Times New Roman" w:hAnsi="Times New Roman" w:cs="Times New Roman"/>
        </w:rPr>
        <w:t>(</w:t>
      </w:r>
      <w:r w:rsidR="003A0750" w:rsidRPr="001011CF">
        <w:rPr>
          <w:rFonts w:ascii="Times New Roman" w:hAnsi="Times New Roman" w:cs="Times New Roman"/>
        </w:rPr>
        <w:t>SD</w:t>
      </w:r>
      <w:r w:rsidR="003C4130">
        <w:rPr>
          <w:rFonts w:ascii="Times New Roman" w:hAnsi="Times New Roman" w:cs="Times New Roman"/>
        </w:rPr>
        <w:t xml:space="preserve">), diketahui </w:t>
      </w:r>
      <w:r w:rsidR="003C4130" w:rsidRPr="001E24AE">
        <w:rPr>
          <w:rFonts w:ascii="Times New Roman" w:hAnsi="Times New Roman" w:cs="Times New Roman"/>
        </w:rPr>
        <w:t>memiliki nilai</w:t>
      </w:r>
      <w:r w:rsidR="003C4130">
        <w:rPr>
          <w:rFonts w:ascii="Times New Roman" w:hAnsi="Times New Roman" w:cs="Times New Roman"/>
        </w:rPr>
        <w:t xml:space="preserve"> </w:t>
      </w:r>
      <w:r w:rsidR="003C4130" w:rsidRPr="001E24AE">
        <w:rPr>
          <w:rFonts w:ascii="Times New Roman" w:hAnsi="Times New Roman" w:cs="Times New Roman"/>
        </w:rPr>
        <w:t>minimum</w:t>
      </w:r>
      <w:r w:rsidR="003C4130">
        <w:rPr>
          <w:rFonts w:ascii="Times New Roman" w:hAnsi="Times New Roman" w:cs="Times New Roman"/>
        </w:rPr>
        <w:t xml:space="preserve"> sebesar 0,</w:t>
      </w:r>
      <w:r w:rsidR="00173586">
        <w:rPr>
          <w:rFonts w:ascii="Times New Roman" w:hAnsi="Times New Roman" w:cs="Times New Roman"/>
        </w:rPr>
        <w:t>800</w:t>
      </w:r>
      <w:r w:rsidR="003C4130">
        <w:rPr>
          <w:rFonts w:ascii="Times New Roman" w:hAnsi="Times New Roman" w:cs="Times New Roman"/>
        </w:rPr>
        <w:t xml:space="preserve"> diperoleh dari PT</w:t>
      </w:r>
      <w:r w:rsidR="001E547D">
        <w:rPr>
          <w:rFonts w:ascii="Times New Roman" w:hAnsi="Times New Roman" w:cs="Times New Roman"/>
        </w:rPr>
        <w:t xml:space="preserve"> Semacom Integrated</w:t>
      </w:r>
      <w:r w:rsidR="003C4130" w:rsidRPr="001E24AE">
        <w:rPr>
          <w:rFonts w:ascii="Times New Roman" w:hAnsi="Times New Roman" w:cs="Times New Roman"/>
        </w:rPr>
        <w:t xml:space="preserve"> </w:t>
      </w:r>
      <w:r w:rsidR="003C4130">
        <w:rPr>
          <w:rFonts w:ascii="Times New Roman" w:hAnsi="Times New Roman" w:cs="Times New Roman"/>
        </w:rPr>
        <w:t>Tbk. pada tahun 202</w:t>
      </w:r>
      <w:r w:rsidR="00FD7FE2">
        <w:rPr>
          <w:rFonts w:ascii="Times New Roman" w:hAnsi="Times New Roman" w:cs="Times New Roman"/>
        </w:rPr>
        <w:t xml:space="preserve">3 </w:t>
      </w:r>
      <w:r w:rsidR="003C4130" w:rsidRPr="001E24AE">
        <w:rPr>
          <w:rFonts w:ascii="Times New Roman" w:hAnsi="Times New Roman" w:cs="Times New Roman"/>
        </w:rPr>
        <w:t xml:space="preserve">dan </w:t>
      </w:r>
      <w:r w:rsidR="003C4130">
        <w:rPr>
          <w:rFonts w:ascii="Times New Roman" w:hAnsi="Times New Roman" w:cs="Times New Roman"/>
        </w:rPr>
        <w:t xml:space="preserve">nilai </w:t>
      </w:r>
      <w:r w:rsidR="003C4130" w:rsidRPr="001E24AE">
        <w:rPr>
          <w:rFonts w:ascii="Times New Roman" w:hAnsi="Times New Roman" w:cs="Times New Roman"/>
        </w:rPr>
        <w:t>maksimum</w:t>
      </w:r>
      <w:r w:rsidR="003C4130">
        <w:rPr>
          <w:rFonts w:ascii="Times New Roman" w:hAnsi="Times New Roman" w:cs="Times New Roman"/>
        </w:rPr>
        <w:t xml:space="preserve"> sebesar</w:t>
      </w:r>
      <w:r w:rsidR="003C4130" w:rsidRPr="001E24AE">
        <w:rPr>
          <w:rFonts w:ascii="Times New Roman" w:hAnsi="Times New Roman" w:cs="Times New Roman"/>
        </w:rPr>
        <w:t xml:space="preserve"> </w:t>
      </w:r>
      <w:r w:rsidR="00173586">
        <w:rPr>
          <w:rFonts w:ascii="Times New Roman" w:hAnsi="Times New Roman" w:cs="Times New Roman"/>
        </w:rPr>
        <w:t>1</w:t>
      </w:r>
      <w:r w:rsidR="003C4130">
        <w:rPr>
          <w:rFonts w:ascii="Times New Roman" w:hAnsi="Times New Roman" w:cs="Times New Roman"/>
        </w:rPr>
        <w:t xml:space="preserve"> diperoleh dari PT </w:t>
      </w:r>
      <w:r w:rsidR="00E714F5">
        <w:rPr>
          <w:rFonts w:ascii="Times New Roman" w:hAnsi="Times New Roman" w:cs="Times New Roman"/>
        </w:rPr>
        <w:t>ABM Investama</w:t>
      </w:r>
      <w:r w:rsidR="004516BE">
        <w:rPr>
          <w:rFonts w:ascii="Times New Roman" w:hAnsi="Times New Roman" w:cs="Times New Roman"/>
        </w:rPr>
        <w:t xml:space="preserve"> </w:t>
      </w:r>
      <w:r w:rsidR="003C4130">
        <w:rPr>
          <w:rFonts w:ascii="Times New Roman" w:hAnsi="Times New Roman" w:cs="Times New Roman"/>
        </w:rPr>
        <w:t>Tbk.</w:t>
      </w:r>
      <w:r w:rsidR="00457FE7">
        <w:rPr>
          <w:rFonts w:ascii="Times New Roman" w:hAnsi="Times New Roman" w:cs="Times New Roman"/>
        </w:rPr>
        <w:t xml:space="preserve"> </w:t>
      </w:r>
      <w:r w:rsidR="003C4130">
        <w:rPr>
          <w:rFonts w:ascii="Times New Roman" w:hAnsi="Times New Roman" w:cs="Times New Roman"/>
        </w:rPr>
        <w:t>tahun</w:t>
      </w:r>
      <w:r w:rsidR="00457FE7">
        <w:rPr>
          <w:rFonts w:ascii="Times New Roman" w:hAnsi="Times New Roman" w:cs="Times New Roman"/>
        </w:rPr>
        <w:t xml:space="preserve"> 2023</w:t>
      </w:r>
      <w:r w:rsidR="00FD4E66">
        <w:rPr>
          <w:rFonts w:ascii="Times New Roman" w:hAnsi="Times New Roman" w:cs="Times New Roman"/>
        </w:rPr>
        <w:t>-</w:t>
      </w:r>
      <w:r w:rsidR="003C4130">
        <w:rPr>
          <w:rFonts w:ascii="Times New Roman" w:hAnsi="Times New Roman" w:cs="Times New Roman"/>
        </w:rPr>
        <w:t>2024</w:t>
      </w:r>
      <w:r w:rsidR="00457FE7">
        <w:rPr>
          <w:rFonts w:ascii="Times New Roman" w:hAnsi="Times New Roman" w:cs="Times New Roman"/>
        </w:rPr>
        <w:t>,</w:t>
      </w:r>
      <w:r w:rsidR="004516BE">
        <w:rPr>
          <w:rFonts w:ascii="Times New Roman" w:hAnsi="Times New Roman" w:cs="Times New Roman"/>
        </w:rPr>
        <w:t xml:space="preserve"> PT</w:t>
      </w:r>
      <w:r w:rsidR="00E54D61">
        <w:rPr>
          <w:rFonts w:ascii="Times New Roman" w:hAnsi="Times New Roman" w:cs="Times New Roman"/>
        </w:rPr>
        <w:t xml:space="preserve"> </w:t>
      </w:r>
      <w:r w:rsidR="00457FE7">
        <w:rPr>
          <w:rFonts w:ascii="Times New Roman" w:hAnsi="Times New Roman" w:cs="Times New Roman"/>
        </w:rPr>
        <w:t xml:space="preserve">AKR Corporindo Tbk. </w:t>
      </w:r>
      <w:r w:rsidR="00284975">
        <w:rPr>
          <w:rFonts w:ascii="Times New Roman" w:hAnsi="Times New Roman" w:cs="Times New Roman"/>
        </w:rPr>
        <w:t xml:space="preserve">tahun </w:t>
      </w:r>
      <w:r w:rsidR="00970410">
        <w:rPr>
          <w:rFonts w:ascii="Times New Roman" w:hAnsi="Times New Roman" w:cs="Times New Roman"/>
        </w:rPr>
        <w:t>2022</w:t>
      </w:r>
      <w:r w:rsidR="00FD4E66">
        <w:rPr>
          <w:rFonts w:ascii="Times New Roman" w:hAnsi="Times New Roman" w:cs="Times New Roman"/>
        </w:rPr>
        <w:t>-</w:t>
      </w:r>
      <w:r w:rsidR="00970410">
        <w:rPr>
          <w:rFonts w:ascii="Times New Roman" w:hAnsi="Times New Roman" w:cs="Times New Roman"/>
        </w:rPr>
        <w:t>2024, PT</w:t>
      </w:r>
      <w:r w:rsidR="00D351CC">
        <w:rPr>
          <w:rFonts w:ascii="Times New Roman" w:hAnsi="Times New Roman" w:cs="Times New Roman"/>
        </w:rPr>
        <w:t xml:space="preserve"> Alamtri</w:t>
      </w:r>
      <w:r w:rsidR="00970410">
        <w:rPr>
          <w:rFonts w:ascii="Times New Roman" w:hAnsi="Times New Roman" w:cs="Times New Roman"/>
        </w:rPr>
        <w:t xml:space="preserve"> Resource</w:t>
      </w:r>
      <w:r w:rsidR="00D351CC">
        <w:rPr>
          <w:rFonts w:ascii="Times New Roman" w:hAnsi="Times New Roman" w:cs="Times New Roman"/>
        </w:rPr>
        <w:t>s</w:t>
      </w:r>
      <w:r w:rsidR="00970410">
        <w:rPr>
          <w:rFonts w:ascii="Times New Roman" w:hAnsi="Times New Roman" w:cs="Times New Roman"/>
        </w:rPr>
        <w:t xml:space="preserve"> Indonesia Tbk</w:t>
      </w:r>
      <w:r w:rsidR="003C4130">
        <w:rPr>
          <w:rFonts w:ascii="Times New Roman" w:hAnsi="Times New Roman" w:cs="Times New Roman"/>
        </w:rPr>
        <w:t>.</w:t>
      </w:r>
      <w:r w:rsidR="00970410">
        <w:rPr>
          <w:rFonts w:ascii="Times New Roman" w:hAnsi="Times New Roman" w:cs="Times New Roman"/>
        </w:rPr>
        <w:t xml:space="preserve"> tahun 2022</w:t>
      </w:r>
      <w:r w:rsidR="00FD4E66">
        <w:rPr>
          <w:rFonts w:ascii="Times New Roman" w:hAnsi="Times New Roman" w:cs="Times New Roman"/>
        </w:rPr>
        <w:t>-</w:t>
      </w:r>
      <w:r w:rsidR="00970410">
        <w:rPr>
          <w:rFonts w:ascii="Times New Roman" w:hAnsi="Times New Roman" w:cs="Times New Roman"/>
        </w:rPr>
        <w:t>2024</w:t>
      </w:r>
      <w:r w:rsidR="00D351CC">
        <w:rPr>
          <w:rFonts w:ascii="Times New Roman" w:hAnsi="Times New Roman" w:cs="Times New Roman"/>
        </w:rPr>
        <w:t xml:space="preserve">, </w:t>
      </w:r>
      <w:r w:rsidR="002D6A17">
        <w:rPr>
          <w:rFonts w:ascii="Times New Roman" w:hAnsi="Times New Roman" w:cs="Times New Roman"/>
        </w:rPr>
        <w:t>PT Bukit Asam Tbk. tahun 2022</w:t>
      </w:r>
      <w:r w:rsidR="00FD4E66">
        <w:rPr>
          <w:rFonts w:ascii="Times New Roman" w:hAnsi="Times New Roman" w:cs="Times New Roman"/>
        </w:rPr>
        <w:t>-</w:t>
      </w:r>
      <w:r w:rsidR="002D6A17">
        <w:rPr>
          <w:rFonts w:ascii="Times New Roman" w:hAnsi="Times New Roman" w:cs="Times New Roman"/>
        </w:rPr>
        <w:t>2024, PT Bumi Resources Tbk</w:t>
      </w:r>
      <w:r w:rsidR="00B33DC9">
        <w:rPr>
          <w:rFonts w:ascii="Times New Roman" w:hAnsi="Times New Roman" w:cs="Times New Roman"/>
        </w:rPr>
        <w:t>.</w:t>
      </w:r>
      <w:r w:rsidR="002D6A17">
        <w:rPr>
          <w:rFonts w:ascii="Times New Roman" w:hAnsi="Times New Roman" w:cs="Times New Roman"/>
        </w:rPr>
        <w:t xml:space="preserve"> tahun 2022</w:t>
      </w:r>
      <w:r w:rsidR="00FD4E66">
        <w:rPr>
          <w:rFonts w:ascii="Times New Roman" w:hAnsi="Times New Roman" w:cs="Times New Roman"/>
        </w:rPr>
        <w:t>-</w:t>
      </w:r>
      <w:r w:rsidR="002D6A17">
        <w:rPr>
          <w:rFonts w:ascii="Times New Roman" w:hAnsi="Times New Roman" w:cs="Times New Roman"/>
        </w:rPr>
        <w:t xml:space="preserve">2024, PT </w:t>
      </w:r>
      <w:r w:rsidR="00C922C7">
        <w:rPr>
          <w:rFonts w:ascii="Times New Roman" w:hAnsi="Times New Roman" w:cs="Times New Roman"/>
        </w:rPr>
        <w:t>Darma Henwa Tbk</w:t>
      </w:r>
      <w:r w:rsidR="00B33DC9">
        <w:rPr>
          <w:rFonts w:ascii="Times New Roman" w:hAnsi="Times New Roman" w:cs="Times New Roman"/>
        </w:rPr>
        <w:t xml:space="preserve">. </w:t>
      </w:r>
      <w:r w:rsidR="00C922C7">
        <w:rPr>
          <w:rFonts w:ascii="Times New Roman" w:hAnsi="Times New Roman" w:cs="Times New Roman"/>
        </w:rPr>
        <w:t>tahun 2023</w:t>
      </w:r>
      <w:r w:rsidR="00FD4E66">
        <w:rPr>
          <w:rFonts w:ascii="Times New Roman" w:hAnsi="Times New Roman" w:cs="Times New Roman"/>
        </w:rPr>
        <w:t>-</w:t>
      </w:r>
      <w:r w:rsidR="00C922C7">
        <w:rPr>
          <w:rFonts w:ascii="Times New Roman" w:hAnsi="Times New Roman" w:cs="Times New Roman"/>
        </w:rPr>
        <w:t>2024, PT Elnusa Tbk. tahun 2024, PT</w:t>
      </w:r>
      <w:r w:rsidR="009A2E83">
        <w:rPr>
          <w:rFonts w:ascii="Times New Roman" w:hAnsi="Times New Roman" w:cs="Times New Roman"/>
        </w:rPr>
        <w:t xml:space="preserve"> Energi Mega Persada</w:t>
      </w:r>
      <w:r w:rsidR="00B33DC9">
        <w:rPr>
          <w:rFonts w:ascii="Times New Roman" w:hAnsi="Times New Roman" w:cs="Times New Roman"/>
        </w:rPr>
        <w:t xml:space="preserve"> Tbk.</w:t>
      </w:r>
      <w:r w:rsidR="009A2E83">
        <w:rPr>
          <w:rFonts w:ascii="Times New Roman" w:hAnsi="Times New Roman" w:cs="Times New Roman"/>
        </w:rPr>
        <w:t xml:space="preserve"> tahun 2022</w:t>
      </w:r>
      <w:r w:rsidR="00FD4E66">
        <w:rPr>
          <w:rFonts w:ascii="Times New Roman" w:hAnsi="Times New Roman" w:cs="Times New Roman"/>
        </w:rPr>
        <w:t>-</w:t>
      </w:r>
      <w:r w:rsidR="009A2E83">
        <w:rPr>
          <w:rFonts w:ascii="Times New Roman" w:hAnsi="Times New Roman" w:cs="Times New Roman"/>
        </w:rPr>
        <w:t>2023</w:t>
      </w:r>
      <w:r w:rsidR="00FD4E66">
        <w:rPr>
          <w:rFonts w:ascii="Times New Roman" w:hAnsi="Times New Roman" w:cs="Times New Roman"/>
        </w:rPr>
        <w:t xml:space="preserve">, </w:t>
      </w:r>
      <w:r w:rsidR="006758AB">
        <w:rPr>
          <w:rFonts w:ascii="Times New Roman" w:hAnsi="Times New Roman" w:cs="Times New Roman"/>
        </w:rPr>
        <w:t>PT Golden Energy Mines Tbk. tahun 2022</w:t>
      </w:r>
      <w:r w:rsidR="00FD4E66">
        <w:rPr>
          <w:rFonts w:ascii="Times New Roman" w:hAnsi="Times New Roman" w:cs="Times New Roman"/>
        </w:rPr>
        <w:t>-</w:t>
      </w:r>
      <w:r w:rsidR="006758AB">
        <w:rPr>
          <w:rFonts w:ascii="Times New Roman" w:hAnsi="Times New Roman" w:cs="Times New Roman"/>
        </w:rPr>
        <w:t>2024</w:t>
      </w:r>
      <w:r w:rsidR="001427D3">
        <w:rPr>
          <w:rFonts w:ascii="Times New Roman" w:hAnsi="Times New Roman" w:cs="Times New Roman"/>
        </w:rPr>
        <w:t>, PT Indo Tambangraya Mega</w:t>
      </w:r>
      <w:r w:rsidR="00B33DC9">
        <w:rPr>
          <w:rFonts w:ascii="Times New Roman" w:hAnsi="Times New Roman" w:cs="Times New Roman"/>
        </w:rPr>
        <w:t>h</w:t>
      </w:r>
      <w:r w:rsidR="001427D3">
        <w:rPr>
          <w:rFonts w:ascii="Times New Roman" w:hAnsi="Times New Roman" w:cs="Times New Roman"/>
        </w:rPr>
        <w:t xml:space="preserve"> Tbk. tahun 2022</w:t>
      </w:r>
      <w:r w:rsidR="00FD4E66">
        <w:rPr>
          <w:rFonts w:ascii="Times New Roman" w:hAnsi="Times New Roman" w:cs="Times New Roman"/>
        </w:rPr>
        <w:t>-</w:t>
      </w:r>
      <w:r w:rsidR="001427D3">
        <w:rPr>
          <w:rFonts w:ascii="Times New Roman" w:hAnsi="Times New Roman" w:cs="Times New Roman"/>
        </w:rPr>
        <w:t xml:space="preserve">2024, PT </w:t>
      </w:r>
      <w:r w:rsidR="00961821">
        <w:rPr>
          <w:rFonts w:ascii="Times New Roman" w:hAnsi="Times New Roman" w:cs="Times New Roman"/>
        </w:rPr>
        <w:t xml:space="preserve">Medco Energi Internasional </w:t>
      </w:r>
      <w:r w:rsidR="00B33DC9">
        <w:rPr>
          <w:rFonts w:ascii="Times New Roman" w:hAnsi="Times New Roman" w:cs="Times New Roman"/>
        </w:rPr>
        <w:t xml:space="preserve">Tbk. </w:t>
      </w:r>
      <w:r w:rsidR="00961821">
        <w:rPr>
          <w:rFonts w:ascii="Times New Roman" w:hAnsi="Times New Roman" w:cs="Times New Roman"/>
        </w:rPr>
        <w:t>tahun 2024, PT</w:t>
      </w:r>
      <w:r w:rsidR="00D22D8B">
        <w:rPr>
          <w:rFonts w:ascii="Times New Roman" w:hAnsi="Times New Roman" w:cs="Times New Roman"/>
        </w:rPr>
        <w:t xml:space="preserve"> Mitrabara Adiperdana Tbk. tahun 2022</w:t>
      </w:r>
      <w:r w:rsidR="00FD4E66">
        <w:rPr>
          <w:rFonts w:ascii="Times New Roman" w:hAnsi="Times New Roman" w:cs="Times New Roman"/>
        </w:rPr>
        <w:t>-</w:t>
      </w:r>
      <w:r w:rsidR="00D22D8B">
        <w:rPr>
          <w:rFonts w:ascii="Times New Roman" w:hAnsi="Times New Roman" w:cs="Times New Roman"/>
        </w:rPr>
        <w:t>2024, PT</w:t>
      </w:r>
      <w:r w:rsidR="00F57E18">
        <w:rPr>
          <w:rFonts w:ascii="Times New Roman" w:hAnsi="Times New Roman" w:cs="Times New Roman"/>
        </w:rPr>
        <w:t xml:space="preserve"> Perusahaan Gas Negara Tbk. tahun 2022</w:t>
      </w:r>
      <w:r w:rsidR="00FD4E66">
        <w:rPr>
          <w:rFonts w:ascii="Times New Roman" w:hAnsi="Times New Roman" w:cs="Times New Roman"/>
        </w:rPr>
        <w:t>-</w:t>
      </w:r>
      <w:r w:rsidR="00F57E18">
        <w:rPr>
          <w:rFonts w:ascii="Times New Roman" w:hAnsi="Times New Roman" w:cs="Times New Roman"/>
        </w:rPr>
        <w:t>2024, PT Petrosea Tbk.</w:t>
      </w:r>
      <w:r w:rsidR="004D6E62">
        <w:rPr>
          <w:rFonts w:ascii="Times New Roman" w:hAnsi="Times New Roman" w:cs="Times New Roman"/>
        </w:rPr>
        <w:t xml:space="preserve"> tahun 2022</w:t>
      </w:r>
      <w:r w:rsidR="00FD4E66">
        <w:rPr>
          <w:rFonts w:ascii="Times New Roman" w:hAnsi="Times New Roman" w:cs="Times New Roman"/>
        </w:rPr>
        <w:t>-</w:t>
      </w:r>
      <w:r w:rsidR="004D6E62">
        <w:rPr>
          <w:rFonts w:ascii="Times New Roman" w:hAnsi="Times New Roman" w:cs="Times New Roman"/>
        </w:rPr>
        <w:t>2024, PT Radiant Utama Interinsco</w:t>
      </w:r>
      <w:r w:rsidR="00B33DC9">
        <w:rPr>
          <w:rFonts w:ascii="Times New Roman" w:hAnsi="Times New Roman" w:cs="Times New Roman"/>
        </w:rPr>
        <w:t xml:space="preserve"> Tbk.</w:t>
      </w:r>
      <w:r w:rsidR="004D6E62">
        <w:rPr>
          <w:rFonts w:ascii="Times New Roman" w:hAnsi="Times New Roman" w:cs="Times New Roman"/>
        </w:rPr>
        <w:t xml:space="preserve"> tahun 2022</w:t>
      </w:r>
      <w:r w:rsidR="00FD4E66">
        <w:rPr>
          <w:rFonts w:ascii="Times New Roman" w:hAnsi="Times New Roman" w:cs="Times New Roman"/>
        </w:rPr>
        <w:t xml:space="preserve"> &amp; </w:t>
      </w:r>
      <w:r w:rsidR="004D6E62">
        <w:rPr>
          <w:rFonts w:ascii="Times New Roman" w:hAnsi="Times New Roman" w:cs="Times New Roman"/>
        </w:rPr>
        <w:t xml:space="preserve">2024, PT </w:t>
      </w:r>
      <w:r w:rsidR="007C14E8">
        <w:rPr>
          <w:rFonts w:ascii="Times New Roman" w:hAnsi="Times New Roman" w:cs="Times New Roman"/>
        </w:rPr>
        <w:t>Resource Alam Indonesia</w:t>
      </w:r>
      <w:r w:rsidR="00B33DC9">
        <w:rPr>
          <w:rFonts w:ascii="Times New Roman" w:hAnsi="Times New Roman" w:cs="Times New Roman"/>
        </w:rPr>
        <w:t xml:space="preserve"> Tbk.</w:t>
      </w:r>
      <w:r w:rsidR="007C14E8">
        <w:rPr>
          <w:rFonts w:ascii="Times New Roman" w:hAnsi="Times New Roman" w:cs="Times New Roman"/>
        </w:rPr>
        <w:t xml:space="preserve"> tahun 2024</w:t>
      </w:r>
      <w:r w:rsidR="00B33DC9">
        <w:rPr>
          <w:rFonts w:ascii="Times New Roman" w:hAnsi="Times New Roman" w:cs="Times New Roman"/>
        </w:rPr>
        <w:t>.</w:t>
      </w:r>
      <w:r w:rsidR="003C4130">
        <w:rPr>
          <w:rFonts w:ascii="Times New Roman" w:hAnsi="Times New Roman" w:cs="Times New Roman"/>
        </w:rPr>
        <w:t xml:space="preserve"> D</w:t>
      </w:r>
      <w:r w:rsidR="003C4130" w:rsidRPr="001E24AE">
        <w:rPr>
          <w:rFonts w:ascii="Times New Roman" w:hAnsi="Times New Roman" w:cs="Times New Roman"/>
        </w:rPr>
        <w:t xml:space="preserve">engan </w:t>
      </w:r>
      <w:r w:rsidR="003C4130">
        <w:rPr>
          <w:rFonts w:ascii="Times New Roman" w:hAnsi="Times New Roman" w:cs="Times New Roman"/>
        </w:rPr>
        <w:t>nilai rata-rata (</w:t>
      </w:r>
      <w:r w:rsidR="003C4130" w:rsidRPr="00DE6048">
        <w:rPr>
          <w:rFonts w:ascii="Times New Roman" w:hAnsi="Times New Roman" w:cs="Times New Roman"/>
          <w:i/>
          <w:iCs/>
        </w:rPr>
        <w:t>mean</w:t>
      </w:r>
      <w:r w:rsidR="003C4130">
        <w:rPr>
          <w:rFonts w:ascii="Times New Roman" w:hAnsi="Times New Roman" w:cs="Times New Roman"/>
        </w:rPr>
        <w:t xml:space="preserve">) </w:t>
      </w:r>
      <w:r w:rsidR="00AE5A21" w:rsidRPr="003C4130">
        <w:rPr>
          <w:rFonts w:ascii="Times New Roman" w:hAnsi="Times New Roman" w:cs="Times New Roman"/>
          <w:i/>
          <w:iCs/>
        </w:rPr>
        <w:t>sustainable development</w:t>
      </w:r>
      <w:r w:rsidR="00AE5A21">
        <w:rPr>
          <w:rFonts w:ascii="Times New Roman" w:hAnsi="Times New Roman" w:cs="Times New Roman"/>
        </w:rPr>
        <w:t xml:space="preserve"> (</w:t>
      </w:r>
      <w:r w:rsidR="00AE5A21" w:rsidRPr="001011CF">
        <w:rPr>
          <w:rFonts w:ascii="Times New Roman" w:hAnsi="Times New Roman" w:cs="Times New Roman"/>
        </w:rPr>
        <w:t>SD</w:t>
      </w:r>
      <w:r w:rsidR="00AE5A21">
        <w:rPr>
          <w:rFonts w:ascii="Times New Roman" w:hAnsi="Times New Roman" w:cs="Times New Roman"/>
        </w:rPr>
        <w:t xml:space="preserve">) </w:t>
      </w:r>
      <w:r w:rsidR="00FC6484">
        <w:rPr>
          <w:rFonts w:ascii="Times New Roman" w:hAnsi="Times New Roman" w:cs="Times New Roman"/>
        </w:rPr>
        <w:t>yaitu</w:t>
      </w:r>
      <w:r w:rsidR="003C4130">
        <w:rPr>
          <w:rFonts w:ascii="Times New Roman" w:hAnsi="Times New Roman" w:cs="Times New Roman"/>
        </w:rPr>
        <w:t xml:space="preserve"> </w:t>
      </w:r>
      <w:r w:rsidR="00141806">
        <w:rPr>
          <w:rFonts w:ascii="Times New Roman" w:hAnsi="Times New Roman" w:cs="Times New Roman"/>
        </w:rPr>
        <w:t>0,</w:t>
      </w:r>
      <w:r w:rsidR="00173586">
        <w:rPr>
          <w:rFonts w:ascii="Times New Roman" w:hAnsi="Times New Roman" w:cs="Times New Roman"/>
        </w:rPr>
        <w:t>995</w:t>
      </w:r>
      <w:r w:rsidR="003C4130">
        <w:rPr>
          <w:rFonts w:ascii="Times New Roman" w:hAnsi="Times New Roman" w:cs="Times New Roman"/>
        </w:rPr>
        <w:t xml:space="preserve"> </w:t>
      </w:r>
      <w:r w:rsidR="003C4130" w:rsidRPr="001E24AE">
        <w:rPr>
          <w:rFonts w:ascii="Times New Roman" w:hAnsi="Times New Roman" w:cs="Times New Roman"/>
        </w:rPr>
        <w:t xml:space="preserve">serta </w:t>
      </w:r>
      <w:r w:rsidR="003C4130">
        <w:rPr>
          <w:rFonts w:ascii="Times New Roman" w:hAnsi="Times New Roman" w:cs="Times New Roman"/>
        </w:rPr>
        <w:t xml:space="preserve">nilai </w:t>
      </w:r>
      <w:r w:rsidR="003C4130" w:rsidRPr="001E24AE">
        <w:rPr>
          <w:rFonts w:ascii="Times New Roman" w:hAnsi="Times New Roman" w:cs="Times New Roman"/>
        </w:rPr>
        <w:t>standar deviasi</w:t>
      </w:r>
      <w:r w:rsidR="003C4130">
        <w:rPr>
          <w:rFonts w:ascii="Times New Roman" w:hAnsi="Times New Roman" w:cs="Times New Roman"/>
        </w:rPr>
        <w:t>nya sebesar</w:t>
      </w:r>
      <w:r w:rsidR="003C4130" w:rsidRPr="001E24AE">
        <w:rPr>
          <w:rFonts w:ascii="Times New Roman" w:hAnsi="Times New Roman" w:cs="Times New Roman"/>
        </w:rPr>
        <w:t xml:space="preserve"> </w:t>
      </w:r>
      <w:r w:rsidR="00141806">
        <w:rPr>
          <w:rFonts w:ascii="Times New Roman" w:hAnsi="Times New Roman" w:cs="Times New Roman"/>
        </w:rPr>
        <w:t>0,0</w:t>
      </w:r>
      <w:r w:rsidR="00173586">
        <w:rPr>
          <w:rFonts w:ascii="Times New Roman" w:hAnsi="Times New Roman" w:cs="Times New Roman"/>
        </w:rPr>
        <w:t>41</w:t>
      </w:r>
      <w:r w:rsidR="003C4130" w:rsidRPr="001E24AE">
        <w:rPr>
          <w:rFonts w:ascii="Times New Roman" w:hAnsi="Times New Roman" w:cs="Times New Roman"/>
        </w:rPr>
        <w:t xml:space="preserve">. </w:t>
      </w:r>
    </w:p>
    <w:p w14:paraId="6DB78CC7" w14:textId="6D88BBD2" w:rsidR="001011CF" w:rsidRDefault="000E6A14" w:rsidP="00FD7524">
      <w:pPr>
        <w:pStyle w:val="Heading3"/>
        <w:numPr>
          <w:ilvl w:val="0"/>
          <w:numId w:val="91"/>
        </w:numPr>
        <w:spacing w:after="200" w:line="276" w:lineRule="auto"/>
        <w:ind w:left="567" w:hanging="567"/>
      </w:pPr>
      <w:bookmarkStart w:id="74" w:name="_Toc224048315"/>
      <w:r w:rsidRPr="00221D68">
        <w:t>Uji Asumsi Klasik</w:t>
      </w:r>
      <w:bookmarkEnd w:id="74"/>
    </w:p>
    <w:p w14:paraId="1CB19514" w14:textId="36C139F7" w:rsidR="00497410" w:rsidRDefault="00DD62DB" w:rsidP="00DE741D">
      <w:pPr>
        <w:pStyle w:val="Heading3"/>
        <w:numPr>
          <w:ilvl w:val="0"/>
          <w:numId w:val="92"/>
        </w:numPr>
        <w:spacing w:line="360" w:lineRule="auto"/>
        <w:ind w:left="567" w:hanging="567"/>
      </w:pPr>
      <w:bookmarkStart w:id="75" w:name="_Toc224048316"/>
      <w:r>
        <w:t>Uji Normalitas</w:t>
      </w:r>
      <w:bookmarkEnd w:id="75"/>
    </w:p>
    <w:p w14:paraId="51E28011" w14:textId="71E24618" w:rsidR="00B17042" w:rsidRPr="0050755B" w:rsidRDefault="009F08E6" w:rsidP="0050755B">
      <w:pPr>
        <w:pStyle w:val="ListParagraph"/>
        <w:spacing w:after="0" w:line="480" w:lineRule="auto"/>
        <w:ind w:left="0" w:firstLine="567"/>
        <w:jc w:val="both"/>
        <w:rPr>
          <w:rFonts w:ascii="Times New Roman" w:hAnsi="Times New Roman" w:cs="Times New Roman"/>
          <w:iCs/>
          <w:lang w:val="id-ID"/>
        </w:rPr>
      </w:pPr>
      <w:r>
        <w:rPr>
          <w:rFonts w:ascii="Times New Roman" w:hAnsi="Times New Roman" w:cs="Times New Roman"/>
          <w:lang w:val="id-ID"/>
        </w:rPr>
        <w:t xml:space="preserve">Uji ini digunakan untuk mengetahui apakah data pada penelitian berdistribusi normal atau tidak. Penelitian ini menggunakan uji satu sampel </w:t>
      </w:r>
      <w:r>
        <w:rPr>
          <w:rFonts w:ascii="Times New Roman" w:hAnsi="Times New Roman" w:cs="Times New Roman"/>
          <w:i/>
          <w:lang w:val="id-ID"/>
        </w:rPr>
        <w:t>Kolmogorov Smirnov</w:t>
      </w:r>
      <w:r>
        <w:rPr>
          <w:rFonts w:ascii="Times New Roman" w:hAnsi="Times New Roman" w:cs="Times New Roman"/>
          <w:lang w:val="id-ID"/>
        </w:rPr>
        <w:t xml:space="preserve"> dimana data akan dikatakan normal apabila tingkat signifikan uji kenormalan data lebih dari 0,05 dan dikatakan tidak normal apabila kurang dari </w:t>
      </w:r>
      <w:r>
        <w:rPr>
          <w:rFonts w:ascii="Times New Roman" w:hAnsi="Times New Roman" w:cs="Times New Roman"/>
          <w:lang w:val="id-ID"/>
        </w:rPr>
        <w:lastRenderedPageBreak/>
        <w:t>0,05.</w:t>
      </w:r>
      <w:r w:rsidR="003E41E6">
        <w:rPr>
          <w:rFonts w:ascii="Times New Roman" w:hAnsi="Times New Roman" w:cs="Times New Roman"/>
          <w:lang w:val="id-ID"/>
        </w:rPr>
        <w:t xml:space="preserve"> </w:t>
      </w:r>
      <w:r w:rsidR="006D1958">
        <w:rPr>
          <w:rFonts w:ascii="Times New Roman" w:hAnsi="Times New Roman" w:cs="Times New Roman"/>
          <w:lang w:val="id-ID"/>
        </w:rPr>
        <w:t>Hasil uji normalitas menggunakan</w:t>
      </w:r>
      <w:r w:rsidR="006F1743">
        <w:rPr>
          <w:rFonts w:ascii="Times New Roman" w:hAnsi="Times New Roman" w:cs="Times New Roman"/>
          <w:lang w:val="id-ID"/>
        </w:rPr>
        <w:t xml:space="preserve"> </w:t>
      </w:r>
      <w:r w:rsidR="00B46A21">
        <w:rPr>
          <w:rFonts w:ascii="Times New Roman" w:hAnsi="Times New Roman" w:cs="Times New Roman"/>
          <w:lang w:val="id-ID"/>
        </w:rPr>
        <w:t xml:space="preserve">uji satu sampel </w:t>
      </w:r>
      <w:r w:rsidR="00B46A21">
        <w:rPr>
          <w:rFonts w:ascii="Times New Roman" w:hAnsi="Times New Roman" w:cs="Times New Roman"/>
          <w:i/>
          <w:lang w:val="id-ID"/>
        </w:rPr>
        <w:t xml:space="preserve">Kolmogorov Smirnov </w:t>
      </w:r>
      <w:r w:rsidR="00B46A21" w:rsidRPr="00B46A21">
        <w:rPr>
          <w:rFonts w:ascii="Times New Roman" w:hAnsi="Times New Roman" w:cs="Times New Roman"/>
          <w:iCs/>
          <w:lang w:val="id-ID"/>
        </w:rPr>
        <w:t>disajikan sebagai berikut:</w:t>
      </w:r>
    </w:p>
    <w:p w14:paraId="559B6EB4" w14:textId="7E49FCB2" w:rsidR="006357FB" w:rsidRDefault="000A33D5" w:rsidP="006357FB">
      <w:pPr>
        <w:spacing w:after="0" w:line="240" w:lineRule="auto"/>
        <w:jc w:val="both"/>
        <w:rPr>
          <w:rFonts w:ascii="Times New Roman" w:hAnsi="Times New Roman" w:cs="Times New Roman"/>
          <w:b/>
          <w:bCs/>
          <w:i/>
          <w:iCs/>
          <w:sz w:val="22"/>
          <w:szCs w:val="22"/>
          <w:lang w:val="id-ID"/>
        </w:rPr>
      </w:pPr>
      <w:r w:rsidRPr="008C0750">
        <w:rPr>
          <w:rFonts w:ascii="Times New Roman" w:hAnsi="Times New Roman" w:cs="Times New Roman"/>
          <w:b/>
          <w:bCs/>
          <w:sz w:val="22"/>
          <w:szCs w:val="22"/>
          <w:lang w:val="id-ID"/>
        </w:rPr>
        <w:t>Tabel 4.</w:t>
      </w:r>
      <w:r w:rsidR="00E43A4C">
        <w:rPr>
          <w:rFonts w:ascii="Times New Roman" w:hAnsi="Times New Roman" w:cs="Times New Roman"/>
          <w:b/>
          <w:bCs/>
          <w:sz w:val="22"/>
          <w:szCs w:val="22"/>
          <w:lang w:val="id-ID"/>
        </w:rPr>
        <w:t xml:space="preserve">2 </w:t>
      </w:r>
      <w:r w:rsidR="00A04D02" w:rsidRPr="008C0750">
        <w:rPr>
          <w:rFonts w:ascii="Times New Roman" w:hAnsi="Times New Roman" w:cs="Times New Roman"/>
          <w:b/>
          <w:bCs/>
          <w:sz w:val="22"/>
          <w:szCs w:val="22"/>
          <w:lang w:val="id-ID"/>
        </w:rPr>
        <w:t xml:space="preserve">Hasil </w:t>
      </w:r>
      <w:r w:rsidR="009D663D" w:rsidRPr="008C0750">
        <w:rPr>
          <w:rFonts w:ascii="Times New Roman" w:hAnsi="Times New Roman" w:cs="Times New Roman"/>
          <w:b/>
          <w:bCs/>
          <w:sz w:val="22"/>
          <w:szCs w:val="22"/>
          <w:lang w:val="id-ID"/>
        </w:rPr>
        <w:t xml:space="preserve">Uji Normalitas </w:t>
      </w:r>
      <w:r w:rsidR="00851DDF" w:rsidRPr="008C0750">
        <w:rPr>
          <w:rFonts w:ascii="Times New Roman" w:hAnsi="Times New Roman" w:cs="Times New Roman"/>
          <w:b/>
          <w:bCs/>
          <w:i/>
          <w:iCs/>
          <w:sz w:val="22"/>
          <w:szCs w:val="22"/>
          <w:lang w:val="id-ID"/>
        </w:rPr>
        <w:t>One</w:t>
      </w:r>
      <w:r w:rsidR="007934AE" w:rsidRPr="008C0750">
        <w:rPr>
          <w:rFonts w:ascii="Times New Roman" w:hAnsi="Times New Roman" w:cs="Times New Roman"/>
          <w:b/>
          <w:bCs/>
          <w:i/>
          <w:iCs/>
          <w:sz w:val="22"/>
          <w:szCs w:val="22"/>
          <w:lang w:val="id-ID"/>
        </w:rPr>
        <w:t>-</w:t>
      </w:r>
      <w:r w:rsidR="00851DDF" w:rsidRPr="008C0750">
        <w:rPr>
          <w:rFonts w:ascii="Times New Roman" w:hAnsi="Times New Roman" w:cs="Times New Roman"/>
          <w:b/>
          <w:bCs/>
          <w:i/>
          <w:iCs/>
          <w:sz w:val="22"/>
          <w:szCs w:val="22"/>
          <w:lang w:val="id-ID"/>
        </w:rPr>
        <w:t>Sample Kolmogorov</w:t>
      </w:r>
      <w:r w:rsidR="007934AE" w:rsidRPr="008C0750">
        <w:rPr>
          <w:rFonts w:ascii="Times New Roman" w:hAnsi="Times New Roman" w:cs="Times New Roman"/>
          <w:b/>
          <w:bCs/>
          <w:i/>
          <w:iCs/>
          <w:sz w:val="22"/>
          <w:szCs w:val="22"/>
          <w:lang w:val="id-ID"/>
        </w:rPr>
        <w:t>-</w:t>
      </w:r>
      <w:r w:rsidR="00851DDF" w:rsidRPr="008C0750">
        <w:rPr>
          <w:rFonts w:ascii="Times New Roman" w:hAnsi="Times New Roman" w:cs="Times New Roman"/>
          <w:b/>
          <w:bCs/>
          <w:i/>
          <w:iCs/>
          <w:sz w:val="22"/>
          <w:szCs w:val="22"/>
          <w:lang w:val="id-ID"/>
        </w:rPr>
        <w:t>Smirnov Test</w:t>
      </w:r>
    </w:p>
    <w:tbl>
      <w:tblPr>
        <w:tblW w:w="6500" w:type="dxa"/>
        <w:tblLook w:val="04A0" w:firstRow="1" w:lastRow="0" w:firstColumn="1" w:lastColumn="0" w:noHBand="0" w:noVBand="1"/>
      </w:tblPr>
      <w:tblGrid>
        <w:gridCol w:w="2540"/>
        <w:gridCol w:w="1420"/>
        <w:gridCol w:w="2540"/>
      </w:tblGrid>
      <w:tr w:rsidR="00AF0A5A" w:rsidRPr="005B0296" w14:paraId="55071D0D" w14:textId="77777777" w:rsidTr="00D11F10">
        <w:trPr>
          <w:trHeight w:val="283"/>
        </w:trPr>
        <w:tc>
          <w:tcPr>
            <w:tcW w:w="6500" w:type="dxa"/>
            <w:gridSpan w:val="3"/>
            <w:tcBorders>
              <w:top w:val="single" w:sz="4" w:space="0" w:color="auto"/>
              <w:left w:val="single" w:sz="4" w:space="0" w:color="auto"/>
              <w:bottom w:val="single" w:sz="4" w:space="0" w:color="auto"/>
              <w:right w:val="single" w:sz="4" w:space="0" w:color="auto"/>
            </w:tcBorders>
            <w:vAlign w:val="center"/>
            <w:hideMark/>
          </w:tcPr>
          <w:p w14:paraId="50F7FF39" w14:textId="77777777" w:rsidR="00AF0A5A" w:rsidRPr="005B0296" w:rsidRDefault="00AF0A5A" w:rsidP="00D11F10">
            <w:pPr>
              <w:spacing w:after="0" w:line="240" w:lineRule="auto"/>
              <w:jc w:val="center"/>
              <w:rPr>
                <w:rFonts w:ascii="Times New Roman" w:eastAsia="Times New Roman" w:hAnsi="Times New Roman" w:cs="Times New Roman"/>
                <w:b/>
                <w:bCs/>
                <w:kern w:val="0"/>
                <w:sz w:val="20"/>
                <w:szCs w:val="20"/>
                <w14:ligatures w14:val="none"/>
              </w:rPr>
            </w:pPr>
            <w:r w:rsidRPr="005B0296">
              <w:rPr>
                <w:rFonts w:ascii="Times New Roman" w:eastAsia="Times New Roman" w:hAnsi="Times New Roman" w:cs="Times New Roman"/>
                <w:b/>
                <w:bCs/>
                <w:kern w:val="0"/>
                <w:sz w:val="20"/>
                <w:szCs w:val="20"/>
                <w14:ligatures w14:val="none"/>
              </w:rPr>
              <w:t>One-Sample Kolmogorov-Smirnov Test</w:t>
            </w:r>
          </w:p>
        </w:tc>
      </w:tr>
      <w:tr w:rsidR="00AF0A5A" w:rsidRPr="005B0296" w14:paraId="24EC3EE6" w14:textId="77777777" w:rsidTr="00D11F10">
        <w:trPr>
          <w:trHeight w:val="283"/>
        </w:trPr>
        <w:tc>
          <w:tcPr>
            <w:tcW w:w="2540" w:type="dxa"/>
            <w:tcBorders>
              <w:top w:val="nil"/>
              <w:left w:val="single" w:sz="4" w:space="0" w:color="auto"/>
              <w:bottom w:val="single" w:sz="4" w:space="0" w:color="auto"/>
              <w:right w:val="single" w:sz="4" w:space="0" w:color="auto"/>
            </w:tcBorders>
            <w:vAlign w:val="bottom"/>
            <w:hideMark/>
          </w:tcPr>
          <w:p w14:paraId="0CF2526B"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1420" w:type="dxa"/>
            <w:tcBorders>
              <w:top w:val="nil"/>
              <w:left w:val="nil"/>
              <w:bottom w:val="single" w:sz="4" w:space="0" w:color="auto"/>
              <w:right w:val="single" w:sz="4" w:space="0" w:color="auto"/>
            </w:tcBorders>
            <w:vAlign w:val="bottom"/>
            <w:hideMark/>
          </w:tcPr>
          <w:p w14:paraId="47508C6A"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2540" w:type="dxa"/>
            <w:tcBorders>
              <w:top w:val="nil"/>
              <w:left w:val="nil"/>
              <w:bottom w:val="single" w:sz="4" w:space="0" w:color="auto"/>
              <w:right w:val="single" w:sz="4" w:space="0" w:color="auto"/>
            </w:tcBorders>
            <w:vAlign w:val="bottom"/>
            <w:hideMark/>
          </w:tcPr>
          <w:p w14:paraId="7827AB86" w14:textId="77777777" w:rsidR="00AF0A5A" w:rsidRPr="005B0296" w:rsidRDefault="00AF0A5A" w:rsidP="00D11F10">
            <w:pPr>
              <w:spacing w:after="0" w:line="240" w:lineRule="auto"/>
              <w:jc w:val="center"/>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Unstandardized Residual</w:t>
            </w:r>
          </w:p>
        </w:tc>
      </w:tr>
      <w:tr w:rsidR="00AF0A5A" w:rsidRPr="005B0296" w14:paraId="403EE3DB" w14:textId="77777777" w:rsidTr="00D11F10">
        <w:trPr>
          <w:trHeight w:val="283"/>
        </w:trPr>
        <w:tc>
          <w:tcPr>
            <w:tcW w:w="2540" w:type="dxa"/>
            <w:tcBorders>
              <w:top w:val="nil"/>
              <w:left w:val="single" w:sz="4" w:space="0" w:color="auto"/>
              <w:bottom w:val="single" w:sz="4" w:space="0" w:color="auto"/>
              <w:right w:val="single" w:sz="4" w:space="0" w:color="auto"/>
            </w:tcBorders>
            <w:hideMark/>
          </w:tcPr>
          <w:p w14:paraId="1635C3EA"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N</w:t>
            </w:r>
          </w:p>
        </w:tc>
        <w:tc>
          <w:tcPr>
            <w:tcW w:w="1420" w:type="dxa"/>
            <w:tcBorders>
              <w:top w:val="nil"/>
              <w:left w:val="nil"/>
              <w:bottom w:val="single" w:sz="4" w:space="0" w:color="auto"/>
              <w:right w:val="single" w:sz="4" w:space="0" w:color="auto"/>
            </w:tcBorders>
            <w:hideMark/>
          </w:tcPr>
          <w:p w14:paraId="27A9B0FD"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2540" w:type="dxa"/>
            <w:tcBorders>
              <w:top w:val="nil"/>
              <w:left w:val="nil"/>
              <w:bottom w:val="single" w:sz="4" w:space="0" w:color="auto"/>
              <w:right w:val="single" w:sz="4" w:space="0" w:color="auto"/>
            </w:tcBorders>
            <w:noWrap/>
            <w:hideMark/>
          </w:tcPr>
          <w:p w14:paraId="33F7B09A" w14:textId="5809FB5C" w:rsidR="00AF0A5A" w:rsidRPr="005B0296" w:rsidRDefault="00AF0A5A" w:rsidP="00D11F10">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10</w:t>
            </w:r>
            <w:r>
              <w:rPr>
                <w:rFonts w:ascii="Times New Roman" w:eastAsia="Times New Roman" w:hAnsi="Times New Roman" w:cs="Times New Roman"/>
                <w:kern w:val="0"/>
                <w:sz w:val="20"/>
                <w:szCs w:val="20"/>
                <w14:ligatures w14:val="none"/>
              </w:rPr>
              <w:t>5</w:t>
            </w:r>
          </w:p>
        </w:tc>
      </w:tr>
      <w:tr w:rsidR="00AF0A5A" w:rsidRPr="005B0296" w14:paraId="6D6763C2" w14:textId="77777777" w:rsidTr="00D11F10">
        <w:trPr>
          <w:trHeight w:val="283"/>
        </w:trPr>
        <w:tc>
          <w:tcPr>
            <w:tcW w:w="2540" w:type="dxa"/>
            <w:tcBorders>
              <w:top w:val="nil"/>
              <w:left w:val="single" w:sz="4" w:space="0" w:color="auto"/>
              <w:bottom w:val="single" w:sz="4" w:space="0" w:color="auto"/>
              <w:right w:val="single" w:sz="4" w:space="0" w:color="auto"/>
            </w:tcBorders>
            <w:hideMark/>
          </w:tcPr>
          <w:p w14:paraId="47B80F37"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Normal Parameters</w:t>
            </w:r>
            <w:r w:rsidRPr="005B0296">
              <w:rPr>
                <w:rFonts w:ascii="Times New Roman" w:eastAsia="Times New Roman" w:hAnsi="Times New Roman" w:cs="Times New Roman"/>
                <w:kern w:val="0"/>
                <w:sz w:val="20"/>
                <w:szCs w:val="20"/>
                <w:vertAlign w:val="superscript"/>
                <w14:ligatures w14:val="none"/>
              </w:rPr>
              <w:t>a,b</w:t>
            </w:r>
          </w:p>
        </w:tc>
        <w:tc>
          <w:tcPr>
            <w:tcW w:w="1420" w:type="dxa"/>
            <w:tcBorders>
              <w:top w:val="nil"/>
              <w:left w:val="nil"/>
              <w:bottom w:val="single" w:sz="4" w:space="0" w:color="auto"/>
              <w:right w:val="single" w:sz="4" w:space="0" w:color="auto"/>
            </w:tcBorders>
            <w:hideMark/>
          </w:tcPr>
          <w:p w14:paraId="7B2C95D5"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Mean</w:t>
            </w:r>
          </w:p>
        </w:tc>
        <w:tc>
          <w:tcPr>
            <w:tcW w:w="2540" w:type="dxa"/>
            <w:tcBorders>
              <w:top w:val="nil"/>
              <w:left w:val="nil"/>
              <w:bottom w:val="single" w:sz="4" w:space="0" w:color="auto"/>
              <w:right w:val="single" w:sz="4" w:space="0" w:color="auto"/>
            </w:tcBorders>
            <w:noWrap/>
            <w:hideMark/>
          </w:tcPr>
          <w:p w14:paraId="787CF8F2" w14:textId="77777777" w:rsidR="00AF0A5A" w:rsidRPr="005B0296" w:rsidRDefault="00AF0A5A" w:rsidP="00D11F10">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0,000</w:t>
            </w:r>
          </w:p>
        </w:tc>
      </w:tr>
      <w:tr w:rsidR="00AF0A5A" w:rsidRPr="005B0296" w14:paraId="002F1EED" w14:textId="77777777" w:rsidTr="00D11F10">
        <w:trPr>
          <w:trHeight w:val="283"/>
        </w:trPr>
        <w:tc>
          <w:tcPr>
            <w:tcW w:w="2540" w:type="dxa"/>
            <w:tcBorders>
              <w:top w:val="nil"/>
              <w:left w:val="single" w:sz="4" w:space="0" w:color="auto"/>
              <w:bottom w:val="single" w:sz="4" w:space="0" w:color="auto"/>
              <w:right w:val="single" w:sz="4" w:space="0" w:color="auto"/>
            </w:tcBorders>
            <w:hideMark/>
          </w:tcPr>
          <w:p w14:paraId="326AEF75"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1420" w:type="dxa"/>
            <w:tcBorders>
              <w:top w:val="nil"/>
              <w:left w:val="nil"/>
              <w:bottom w:val="single" w:sz="4" w:space="0" w:color="auto"/>
              <w:right w:val="single" w:sz="4" w:space="0" w:color="auto"/>
            </w:tcBorders>
            <w:hideMark/>
          </w:tcPr>
          <w:p w14:paraId="4B711739"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Std. Deviation</w:t>
            </w:r>
          </w:p>
        </w:tc>
        <w:tc>
          <w:tcPr>
            <w:tcW w:w="2540" w:type="dxa"/>
            <w:tcBorders>
              <w:top w:val="nil"/>
              <w:left w:val="nil"/>
              <w:bottom w:val="single" w:sz="4" w:space="0" w:color="auto"/>
              <w:right w:val="single" w:sz="4" w:space="0" w:color="auto"/>
            </w:tcBorders>
            <w:noWrap/>
            <w:hideMark/>
          </w:tcPr>
          <w:p w14:paraId="4C94B6A1" w14:textId="714AAAE8" w:rsidR="00AF0A5A" w:rsidRPr="005B0296" w:rsidRDefault="00AF0A5A" w:rsidP="00D11F10">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w:t>
            </w:r>
            <w:r>
              <w:rPr>
                <w:rFonts w:ascii="Times New Roman" w:eastAsia="Times New Roman" w:hAnsi="Times New Roman" w:cs="Times New Roman"/>
                <w:kern w:val="0"/>
                <w:sz w:val="20"/>
                <w:szCs w:val="20"/>
                <w14:ligatures w14:val="none"/>
              </w:rPr>
              <w:t>40</w:t>
            </w:r>
          </w:p>
        </w:tc>
      </w:tr>
      <w:tr w:rsidR="00AF0A5A" w:rsidRPr="005B0296" w14:paraId="1782E6EB" w14:textId="77777777" w:rsidTr="00D11F10">
        <w:trPr>
          <w:trHeight w:val="283"/>
        </w:trPr>
        <w:tc>
          <w:tcPr>
            <w:tcW w:w="2540" w:type="dxa"/>
            <w:tcBorders>
              <w:top w:val="nil"/>
              <w:left w:val="single" w:sz="4" w:space="0" w:color="auto"/>
              <w:bottom w:val="single" w:sz="4" w:space="0" w:color="auto"/>
              <w:right w:val="single" w:sz="4" w:space="0" w:color="auto"/>
            </w:tcBorders>
            <w:hideMark/>
          </w:tcPr>
          <w:p w14:paraId="2AC214CF"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Most Extreme Differences</w:t>
            </w:r>
          </w:p>
        </w:tc>
        <w:tc>
          <w:tcPr>
            <w:tcW w:w="1420" w:type="dxa"/>
            <w:tcBorders>
              <w:top w:val="nil"/>
              <w:left w:val="nil"/>
              <w:bottom w:val="single" w:sz="4" w:space="0" w:color="auto"/>
              <w:right w:val="single" w:sz="4" w:space="0" w:color="auto"/>
            </w:tcBorders>
            <w:hideMark/>
          </w:tcPr>
          <w:p w14:paraId="72A51134"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Absolute</w:t>
            </w:r>
          </w:p>
        </w:tc>
        <w:tc>
          <w:tcPr>
            <w:tcW w:w="2540" w:type="dxa"/>
            <w:tcBorders>
              <w:top w:val="nil"/>
              <w:left w:val="nil"/>
              <w:bottom w:val="single" w:sz="4" w:space="0" w:color="auto"/>
              <w:right w:val="single" w:sz="4" w:space="0" w:color="auto"/>
            </w:tcBorders>
            <w:noWrap/>
            <w:hideMark/>
          </w:tcPr>
          <w:p w14:paraId="4191F578" w14:textId="7B66EE55" w:rsidR="00AF0A5A" w:rsidRPr="005B0296" w:rsidRDefault="00AF0A5A" w:rsidP="00D11F10">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w:t>
            </w:r>
            <w:r>
              <w:rPr>
                <w:rFonts w:ascii="Times New Roman" w:eastAsia="Times New Roman" w:hAnsi="Times New Roman" w:cs="Times New Roman"/>
                <w:kern w:val="0"/>
                <w:sz w:val="20"/>
                <w:szCs w:val="20"/>
                <w14:ligatures w14:val="none"/>
              </w:rPr>
              <w:t>125</w:t>
            </w:r>
          </w:p>
        </w:tc>
      </w:tr>
      <w:tr w:rsidR="00AF0A5A" w:rsidRPr="005B0296" w14:paraId="16051D80" w14:textId="77777777" w:rsidTr="00D11F10">
        <w:trPr>
          <w:trHeight w:val="283"/>
        </w:trPr>
        <w:tc>
          <w:tcPr>
            <w:tcW w:w="2540" w:type="dxa"/>
            <w:tcBorders>
              <w:top w:val="nil"/>
              <w:left w:val="single" w:sz="4" w:space="0" w:color="auto"/>
              <w:bottom w:val="single" w:sz="4" w:space="0" w:color="auto"/>
              <w:right w:val="single" w:sz="4" w:space="0" w:color="auto"/>
            </w:tcBorders>
            <w:hideMark/>
          </w:tcPr>
          <w:p w14:paraId="13E1958C"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1420" w:type="dxa"/>
            <w:tcBorders>
              <w:top w:val="nil"/>
              <w:left w:val="nil"/>
              <w:bottom w:val="single" w:sz="4" w:space="0" w:color="auto"/>
              <w:right w:val="single" w:sz="4" w:space="0" w:color="auto"/>
            </w:tcBorders>
            <w:hideMark/>
          </w:tcPr>
          <w:p w14:paraId="5032DCF9"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Positive</w:t>
            </w:r>
          </w:p>
        </w:tc>
        <w:tc>
          <w:tcPr>
            <w:tcW w:w="2540" w:type="dxa"/>
            <w:tcBorders>
              <w:top w:val="nil"/>
              <w:left w:val="nil"/>
              <w:bottom w:val="single" w:sz="4" w:space="0" w:color="auto"/>
              <w:right w:val="single" w:sz="4" w:space="0" w:color="auto"/>
            </w:tcBorders>
            <w:noWrap/>
            <w:hideMark/>
          </w:tcPr>
          <w:p w14:paraId="4A541060" w14:textId="52F26FBD" w:rsidR="00AF0A5A" w:rsidRPr="005B0296" w:rsidRDefault="00AF0A5A" w:rsidP="00D11F10">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w:t>
            </w:r>
            <w:r>
              <w:rPr>
                <w:rFonts w:ascii="Times New Roman" w:eastAsia="Times New Roman" w:hAnsi="Times New Roman" w:cs="Times New Roman"/>
                <w:kern w:val="0"/>
                <w:sz w:val="20"/>
                <w:szCs w:val="20"/>
                <w14:ligatures w14:val="none"/>
              </w:rPr>
              <w:t>95</w:t>
            </w:r>
          </w:p>
        </w:tc>
      </w:tr>
      <w:tr w:rsidR="00AF0A5A" w:rsidRPr="005B0296" w14:paraId="09ADC3C2" w14:textId="77777777" w:rsidTr="00D11F10">
        <w:trPr>
          <w:trHeight w:val="283"/>
        </w:trPr>
        <w:tc>
          <w:tcPr>
            <w:tcW w:w="2540" w:type="dxa"/>
            <w:tcBorders>
              <w:top w:val="nil"/>
              <w:left w:val="single" w:sz="4" w:space="0" w:color="auto"/>
              <w:bottom w:val="single" w:sz="4" w:space="0" w:color="auto"/>
              <w:right w:val="single" w:sz="4" w:space="0" w:color="auto"/>
            </w:tcBorders>
            <w:hideMark/>
          </w:tcPr>
          <w:p w14:paraId="5D497D2F"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1420" w:type="dxa"/>
            <w:tcBorders>
              <w:top w:val="nil"/>
              <w:left w:val="nil"/>
              <w:bottom w:val="single" w:sz="4" w:space="0" w:color="auto"/>
              <w:right w:val="single" w:sz="4" w:space="0" w:color="auto"/>
            </w:tcBorders>
            <w:hideMark/>
          </w:tcPr>
          <w:p w14:paraId="67544B10"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Negative</w:t>
            </w:r>
          </w:p>
        </w:tc>
        <w:tc>
          <w:tcPr>
            <w:tcW w:w="2540" w:type="dxa"/>
            <w:tcBorders>
              <w:top w:val="nil"/>
              <w:left w:val="nil"/>
              <w:bottom w:val="single" w:sz="4" w:space="0" w:color="auto"/>
              <w:right w:val="single" w:sz="4" w:space="0" w:color="auto"/>
            </w:tcBorders>
            <w:noWrap/>
            <w:hideMark/>
          </w:tcPr>
          <w:p w14:paraId="27D0A099" w14:textId="7E1ED261" w:rsidR="00AF0A5A" w:rsidRPr="005B0296" w:rsidRDefault="00AF0A5A" w:rsidP="00D11F10">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w:t>
            </w:r>
            <w:r>
              <w:rPr>
                <w:rFonts w:ascii="Times New Roman" w:eastAsia="Times New Roman" w:hAnsi="Times New Roman" w:cs="Times New Roman"/>
                <w:kern w:val="0"/>
                <w:sz w:val="20"/>
                <w:szCs w:val="20"/>
                <w14:ligatures w14:val="none"/>
              </w:rPr>
              <w:t>125</w:t>
            </w:r>
          </w:p>
        </w:tc>
      </w:tr>
      <w:tr w:rsidR="00AF0A5A" w:rsidRPr="005B0296" w14:paraId="0F7E0032" w14:textId="77777777" w:rsidTr="00D11F10">
        <w:trPr>
          <w:trHeight w:val="283"/>
        </w:trPr>
        <w:tc>
          <w:tcPr>
            <w:tcW w:w="3960" w:type="dxa"/>
            <w:gridSpan w:val="2"/>
            <w:tcBorders>
              <w:top w:val="single" w:sz="4" w:space="0" w:color="auto"/>
              <w:left w:val="single" w:sz="4" w:space="0" w:color="auto"/>
              <w:bottom w:val="single" w:sz="4" w:space="0" w:color="auto"/>
              <w:right w:val="single" w:sz="4" w:space="0" w:color="000000"/>
            </w:tcBorders>
            <w:hideMark/>
          </w:tcPr>
          <w:p w14:paraId="6A3BA977"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Test Statistic</w:t>
            </w:r>
          </w:p>
        </w:tc>
        <w:tc>
          <w:tcPr>
            <w:tcW w:w="2540" w:type="dxa"/>
            <w:tcBorders>
              <w:top w:val="nil"/>
              <w:left w:val="nil"/>
              <w:bottom w:val="single" w:sz="4" w:space="0" w:color="auto"/>
              <w:right w:val="single" w:sz="4" w:space="0" w:color="auto"/>
            </w:tcBorders>
            <w:noWrap/>
            <w:hideMark/>
          </w:tcPr>
          <w:p w14:paraId="0DE118B8" w14:textId="060B2157" w:rsidR="00AF0A5A" w:rsidRPr="005B0296" w:rsidRDefault="00AF0A5A" w:rsidP="00D11F10">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w:t>
            </w:r>
            <w:r>
              <w:rPr>
                <w:rFonts w:ascii="Times New Roman" w:eastAsia="Times New Roman" w:hAnsi="Times New Roman" w:cs="Times New Roman"/>
                <w:kern w:val="0"/>
                <w:sz w:val="20"/>
                <w:szCs w:val="20"/>
                <w14:ligatures w14:val="none"/>
              </w:rPr>
              <w:t>125</w:t>
            </w:r>
          </w:p>
        </w:tc>
      </w:tr>
      <w:tr w:rsidR="00AF0A5A" w:rsidRPr="005B0296" w14:paraId="5A5D186B" w14:textId="77777777" w:rsidTr="00D11F10">
        <w:trPr>
          <w:trHeight w:val="283"/>
        </w:trPr>
        <w:tc>
          <w:tcPr>
            <w:tcW w:w="3960" w:type="dxa"/>
            <w:gridSpan w:val="2"/>
            <w:tcBorders>
              <w:top w:val="single" w:sz="4" w:space="0" w:color="auto"/>
              <w:left w:val="single" w:sz="4" w:space="0" w:color="auto"/>
              <w:bottom w:val="single" w:sz="4" w:space="0" w:color="auto"/>
              <w:right w:val="single" w:sz="4" w:space="0" w:color="000000"/>
            </w:tcBorders>
            <w:hideMark/>
          </w:tcPr>
          <w:p w14:paraId="6FDA3E3A" w14:textId="77777777" w:rsidR="00AF0A5A" w:rsidRPr="005B0296" w:rsidRDefault="00AF0A5A" w:rsidP="00D11F10">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Asymp. Sig. (2-tailed)</w:t>
            </w:r>
          </w:p>
        </w:tc>
        <w:tc>
          <w:tcPr>
            <w:tcW w:w="2540" w:type="dxa"/>
            <w:tcBorders>
              <w:top w:val="nil"/>
              <w:left w:val="nil"/>
              <w:bottom w:val="single" w:sz="4" w:space="0" w:color="auto"/>
              <w:right w:val="single" w:sz="4" w:space="0" w:color="auto"/>
            </w:tcBorders>
            <w:noWrap/>
            <w:hideMark/>
          </w:tcPr>
          <w:p w14:paraId="22921C86" w14:textId="57CE691D" w:rsidR="00AF0A5A" w:rsidRPr="005B0296" w:rsidRDefault="00AF0A5A" w:rsidP="00D11F10">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0</w:t>
            </w:r>
            <w:r w:rsidRPr="005B0296">
              <w:rPr>
                <w:rFonts w:ascii="Times New Roman" w:eastAsia="Times New Roman" w:hAnsi="Times New Roman" w:cs="Times New Roman"/>
                <w:kern w:val="0"/>
                <w:sz w:val="20"/>
                <w:szCs w:val="20"/>
                <w14:ligatures w14:val="none"/>
              </w:rPr>
              <w:t>00</w:t>
            </w:r>
            <w:r w:rsidRPr="005B0296">
              <w:rPr>
                <w:rFonts w:ascii="Times New Roman" w:eastAsia="Times New Roman" w:hAnsi="Times New Roman" w:cs="Times New Roman"/>
                <w:kern w:val="0"/>
                <w:sz w:val="20"/>
                <w:szCs w:val="20"/>
                <w:vertAlign w:val="superscript"/>
                <w14:ligatures w14:val="none"/>
              </w:rPr>
              <w:t>c,d</w:t>
            </w:r>
          </w:p>
        </w:tc>
      </w:tr>
    </w:tbl>
    <w:p w14:paraId="4B02DCFF" w14:textId="36A1D04B" w:rsidR="00155F01" w:rsidRPr="00C45D9F" w:rsidRDefault="00C45D9F" w:rsidP="00F83DC4">
      <w:pPr>
        <w:spacing w:after="0" w:line="240" w:lineRule="auto"/>
        <w:jc w:val="both"/>
        <w:rPr>
          <w:rFonts w:ascii="Times New Roman" w:hAnsi="Times New Roman" w:cs="Times New Roman"/>
          <w:i/>
          <w:iCs/>
          <w:sz w:val="22"/>
          <w:szCs w:val="22"/>
          <w:lang w:val="id-ID"/>
        </w:rPr>
      </w:pPr>
      <w:r w:rsidRPr="00C45D9F">
        <w:rPr>
          <w:rFonts w:ascii="Times New Roman" w:hAnsi="Times New Roman" w:cs="Times New Roman"/>
          <w:i/>
          <w:iCs/>
          <w:sz w:val="22"/>
          <w:szCs w:val="22"/>
          <w:lang w:val="id-ID"/>
        </w:rPr>
        <w:t xml:space="preserve">Sumber: </w:t>
      </w:r>
      <w:r w:rsidR="00426723">
        <w:rPr>
          <w:rFonts w:ascii="Times New Roman" w:hAnsi="Times New Roman" w:cs="Times New Roman"/>
          <w:i/>
          <w:iCs/>
          <w:sz w:val="22"/>
          <w:szCs w:val="22"/>
          <w:lang w:val="id-ID"/>
        </w:rPr>
        <w:t>D</w:t>
      </w:r>
      <w:r w:rsidRPr="00C45D9F">
        <w:rPr>
          <w:rFonts w:ascii="Times New Roman" w:hAnsi="Times New Roman" w:cs="Times New Roman"/>
          <w:i/>
          <w:iCs/>
          <w:sz w:val="22"/>
          <w:szCs w:val="22"/>
          <w:lang w:val="id-ID"/>
        </w:rPr>
        <w:t>ata diolah, 2026</w:t>
      </w:r>
    </w:p>
    <w:p w14:paraId="5ADBE2D8" w14:textId="77777777" w:rsidR="00C45D9F" w:rsidRPr="00C45D9F" w:rsidRDefault="00C45D9F" w:rsidP="001B1C17">
      <w:pPr>
        <w:spacing w:after="0" w:line="240" w:lineRule="auto"/>
        <w:jc w:val="both"/>
        <w:rPr>
          <w:rFonts w:ascii="Times New Roman" w:hAnsi="Times New Roman" w:cs="Times New Roman"/>
          <w:i/>
          <w:iCs/>
          <w:lang w:val="id-ID"/>
        </w:rPr>
      </w:pPr>
    </w:p>
    <w:p w14:paraId="1EEFB3CE" w14:textId="0A929CCA" w:rsidR="00D31066" w:rsidRDefault="00F41F2F" w:rsidP="00D31066">
      <w:pPr>
        <w:autoSpaceDE w:val="0"/>
        <w:autoSpaceDN w:val="0"/>
        <w:adjustRightInd w:val="0"/>
        <w:spacing w:after="0" w:line="480" w:lineRule="auto"/>
        <w:ind w:firstLine="567"/>
        <w:jc w:val="both"/>
        <w:rPr>
          <w:rFonts w:ascii="Times New Roman" w:hAnsi="Times New Roman" w:cs="Times New Roman"/>
        </w:rPr>
      </w:pPr>
      <w:r>
        <w:rPr>
          <w:rFonts w:ascii="Times New Roman" w:hAnsi="Times New Roman" w:cs="Times New Roman"/>
          <w:lang w:val="id-ID"/>
        </w:rPr>
        <w:t>Berdasarkan Tabel 4.</w:t>
      </w:r>
      <w:r w:rsidR="00E43A4C">
        <w:rPr>
          <w:rFonts w:ascii="Times New Roman" w:hAnsi="Times New Roman" w:cs="Times New Roman"/>
          <w:lang w:val="id-ID"/>
        </w:rPr>
        <w:t xml:space="preserve">2 </w:t>
      </w:r>
      <w:r w:rsidR="00D505B3">
        <w:rPr>
          <w:rFonts w:ascii="Times New Roman" w:hAnsi="Times New Roman" w:cs="Times New Roman"/>
          <w:lang w:val="id-ID"/>
        </w:rPr>
        <w:t xml:space="preserve">hasil pengujian normalitas dengan uji satu sampel </w:t>
      </w:r>
      <w:r w:rsidR="00D505B3">
        <w:rPr>
          <w:rFonts w:ascii="Times New Roman" w:hAnsi="Times New Roman" w:cs="Times New Roman"/>
          <w:i/>
          <w:lang w:val="id-ID"/>
        </w:rPr>
        <w:t xml:space="preserve">Kolmogorov-Smirnov </w:t>
      </w:r>
      <w:r w:rsidR="00D505B3">
        <w:rPr>
          <w:rFonts w:ascii="Times New Roman" w:hAnsi="Times New Roman" w:cs="Times New Roman"/>
          <w:lang w:val="id-ID"/>
        </w:rPr>
        <w:t xml:space="preserve"> diperoleh  nilai sebesar 0,</w:t>
      </w:r>
      <w:r w:rsidR="00E47413">
        <w:rPr>
          <w:rFonts w:ascii="Times New Roman" w:hAnsi="Times New Roman" w:cs="Times New Roman"/>
          <w:lang w:val="id-ID"/>
        </w:rPr>
        <w:t>125</w:t>
      </w:r>
      <w:r w:rsidR="00D505B3">
        <w:rPr>
          <w:rFonts w:ascii="Times New Roman" w:hAnsi="Times New Roman" w:cs="Times New Roman"/>
          <w:lang w:val="id-ID"/>
        </w:rPr>
        <w:t xml:space="preserve"> dan nilai signifikan (</w:t>
      </w:r>
      <w:r w:rsidR="00D505B3">
        <w:rPr>
          <w:rFonts w:ascii="Times New Roman" w:hAnsi="Times New Roman" w:cs="Times New Roman"/>
          <w:i/>
          <w:lang w:val="id-ID"/>
        </w:rPr>
        <w:t>2-tailed)</w:t>
      </w:r>
      <w:r w:rsidR="00D505B3">
        <w:rPr>
          <w:rFonts w:ascii="Times New Roman" w:hAnsi="Times New Roman" w:cs="Times New Roman"/>
          <w:lang w:val="id-ID"/>
        </w:rPr>
        <w:t xml:space="preserve"> sebesar 0,00</w:t>
      </w:r>
      <w:r w:rsidR="00E47413">
        <w:rPr>
          <w:rFonts w:ascii="Times New Roman" w:hAnsi="Times New Roman" w:cs="Times New Roman"/>
          <w:lang w:val="id-ID"/>
        </w:rPr>
        <w:t xml:space="preserve">0 </w:t>
      </w:r>
      <w:r w:rsidR="00D505B3">
        <w:rPr>
          <w:rFonts w:ascii="Times New Roman" w:hAnsi="Times New Roman" w:cs="Times New Roman"/>
          <w:lang w:val="id-ID"/>
        </w:rPr>
        <w:t>yang artinya lebih kecil dari 0,05 sehingga disimpulkan bahwa data berdistribusi tidak normal</w:t>
      </w:r>
      <w:r w:rsidR="00587009">
        <w:rPr>
          <w:rFonts w:ascii="Times New Roman" w:hAnsi="Times New Roman" w:cs="Times New Roman"/>
          <w:lang w:val="id-ID"/>
        </w:rPr>
        <w:t xml:space="preserve"> dan </w:t>
      </w:r>
      <w:r w:rsidR="00A31B16">
        <w:rPr>
          <w:rFonts w:ascii="Times New Roman" w:hAnsi="Times New Roman" w:cs="Times New Roman"/>
          <w:lang w:val="id-ID"/>
        </w:rPr>
        <w:t>asumsi normalitas pada analisis regresi belum terpenuhi. U</w:t>
      </w:r>
      <w:r w:rsidR="00D505B3">
        <w:rPr>
          <w:rFonts w:ascii="Times New Roman" w:hAnsi="Times New Roman" w:cs="Times New Roman"/>
          <w:lang w:val="id-ID"/>
        </w:rPr>
        <w:t>ntuk memenuhi asumsi normalitas</w:t>
      </w:r>
      <w:r w:rsidR="007D655E">
        <w:rPr>
          <w:rFonts w:ascii="Times New Roman" w:hAnsi="Times New Roman" w:cs="Times New Roman"/>
          <w:lang w:val="id-ID"/>
        </w:rPr>
        <w:t xml:space="preserve"> maka</w:t>
      </w:r>
      <w:r w:rsidR="00D505B3">
        <w:rPr>
          <w:rFonts w:ascii="Times New Roman" w:hAnsi="Times New Roman" w:cs="Times New Roman"/>
          <w:lang w:val="id-ID"/>
        </w:rPr>
        <w:t xml:space="preserve"> </w:t>
      </w:r>
      <w:r w:rsidR="008367BD">
        <w:rPr>
          <w:rFonts w:ascii="Times New Roman" w:hAnsi="Times New Roman" w:cs="Times New Roman"/>
          <w:lang w:val="id-ID"/>
        </w:rPr>
        <w:t xml:space="preserve">dilakukan </w:t>
      </w:r>
      <w:r w:rsidR="005C5C63">
        <w:rPr>
          <w:rFonts w:ascii="Times New Roman" w:hAnsi="Times New Roman" w:cs="Times New Roman"/>
          <w:lang w:val="id-ID"/>
        </w:rPr>
        <w:t xml:space="preserve">penanganan data melalui </w:t>
      </w:r>
      <w:r w:rsidR="00721855">
        <w:rPr>
          <w:rFonts w:ascii="Times New Roman" w:hAnsi="Times New Roman" w:cs="Times New Roman"/>
          <w:i/>
          <w:iCs/>
          <w:lang w:val="id-ID"/>
        </w:rPr>
        <w:t>c</w:t>
      </w:r>
      <w:r w:rsidR="00D505B3" w:rsidRPr="005C5C63">
        <w:rPr>
          <w:rFonts w:ascii="Times New Roman" w:hAnsi="Times New Roman" w:cs="Times New Roman"/>
          <w:i/>
          <w:iCs/>
          <w:lang w:val="id-ID"/>
        </w:rPr>
        <w:t xml:space="preserve">asewise </w:t>
      </w:r>
      <w:r w:rsidR="00721855">
        <w:rPr>
          <w:rFonts w:ascii="Times New Roman" w:hAnsi="Times New Roman" w:cs="Times New Roman"/>
          <w:i/>
          <w:iCs/>
          <w:lang w:val="id-ID"/>
        </w:rPr>
        <w:t>d</w:t>
      </w:r>
      <w:r w:rsidR="005D5ECB" w:rsidRPr="005C5C63">
        <w:rPr>
          <w:rFonts w:ascii="Times New Roman" w:hAnsi="Times New Roman" w:cs="Times New Roman"/>
          <w:i/>
          <w:iCs/>
          <w:lang w:val="id-ID"/>
        </w:rPr>
        <w:t>iagnostics</w:t>
      </w:r>
      <w:r w:rsidR="005D5ECB">
        <w:rPr>
          <w:rFonts w:ascii="Times New Roman" w:hAnsi="Times New Roman" w:cs="Times New Roman"/>
          <w:lang w:val="id-ID"/>
        </w:rPr>
        <w:t xml:space="preserve">. </w:t>
      </w:r>
      <w:r w:rsidR="00426799" w:rsidRPr="00426799">
        <w:rPr>
          <w:rFonts w:ascii="Times New Roman" w:hAnsi="Times New Roman" w:cs="Times New Roman"/>
        </w:rPr>
        <w:t>Metode ini digunakan untuk mengidentifikasi observasi yang memiliki residual ekstrem (</w:t>
      </w:r>
      <w:r w:rsidR="00426799" w:rsidRPr="00721855">
        <w:rPr>
          <w:rFonts w:ascii="Times New Roman" w:hAnsi="Times New Roman" w:cs="Times New Roman"/>
          <w:i/>
          <w:iCs/>
        </w:rPr>
        <w:t>outlier</w:t>
      </w:r>
      <w:r w:rsidR="00426799" w:rsidRPr="00426799">
        <w:rPr>
          <w:rFonts w:ascii="Times New Roman" w:hAnsi="Times New Roman" w:cs="Times New Roman"/>
        </w:rPr>
        <w:t>), yaitu data yang menyimpang jauh dari pola umum dan berpotensi memengaruhi distribusi residual serta mengganggu kestabilan estimasi koefisien regresi.</w:t>
      </w:r>
      <w:r w:rsidR="0053577E">
        <w:rPr>
          <w:rFonts w:ascii="Times New Roman" w:hAnsi="Times New Roman" w:cs="Times New Roman"/>
        </w:rPr>
        <w:t xml:space="preserve"> </w:t>
      </w:r>
      <w:r w:rsidR="0053577E" w:rsidRPr="0053577E">
        <w:rPr>
          <w:rFonts w:ascii="Times New Roman" w:hAnsi="Times New Roman" w:cs="Times New Roman"/>
        </w:rPr>
        <w:t xml:space="preserve">Oleh karena itu, observasi yang terindikasi </w:t>
      </w:r>
      <w:r w:rsidR="0053577E" w:rsidRPr="00750308">
        <w:rPr>
          <w:rFonts w:ascii="Times New Roman" w:hAnsi="Times New Roman" w:cs="Times New Roman"/>
          <w:i/>
          <w:iCs/>
        </w:rPr>
        <w:t xml:space="preserve">outlier </w:t>
      </w:r>
      <w:r w:rsidR="0053577E" w:rsidRPr="0053577E">
        <w:rPr>
          <w:rFonts w:ascii="Times New Roman" w:hAnsi="Times New Roman" w:cs="Times New Roman"/>
        </w:rPr>
        <w:t xml:space="preserve">dipertimbangkan untuk dikeluarkan agar model yang dihasilkan lebih stabil dan mencerminkan kondisi data secara lebih </w:t>
      </w:r>
      <w:r w:rsidR="00A4035A">
        <w:rPr>
          <w:rFonts w:ascii="Times New Roman" w:hAnsi="Times New Roman" w:cs="Times New Roman"/>
        </w:rPr>
        <w:t>representatif</w:t>
      </w:r>
      <w:r w:rsidR="0053577E" w:rsidRPr="0053577E">
        <w:rPr>
          <w:rFonts w:ascii="Times New Roman" w:hAnsi="Times New Roman" w:cs="Times New Roman"/>
        </w:rPr>
        <w:t>.</w:t>
      </w:r>
      <w:r w:rsidR="00A4035A">
        <w:rPr>
          <w:rFonts w:ascii="Times New Roman" w:hAnsi="Times New Roman" w:cs="Times New Roman"/>
        </w:rPr>
        <w:t xml:space="preserve"> </w:t>
      </w:r>
    </w:p>
    <w:p w14:paraId="52A3C250" w14:textId="4A4AD5AC" w:rsidR="00C45D9F" w:rsidRPr="00D31066" w:rsidRDefault="00E34839" w:rsidP="00D31066">
      <w:pPr>
        <w:autoSpaceDE w:val="0"/>
        <w:autoSpaceDN w:val="0"/>
        <w:adjustRightInd w:val="0"/>
        <w:spacing w:after="0" w:line="480" w:lineRule="auto"/>
        <w:ind w:firstLine="567"/>
        <w:jc w:val="both"/>
        <w:rPr>
          <w:rFonts w:ascii="Times New Roman" w:hAnsi="Times New Roman" w:cs="Times New Roman"/>
          <w:lang w:val="id-ID"/>
        </w:rPr>
      </w:pPr>
      <w:r w:rsidRPr="00E34839">
        <w:rPr>
          <w:rFonts w:ascii="Times New Roman" w:hAnsi="Times New Roman" w:cs="Times New Roman"/>
        </w:rPr>
        <w:t xml:space="preserve">Berdasarkan hasil </w:t>
      </w:r>
      <w:r w:rsidR="00721855">
        <w:rPr>
          <w:rFonts w:ascii="Times New Roman" w:hAnsi="Times New Roman" w:cs="Times New Roman"/>
          <w:i/>
          <w:iCs/>
        </w:rPr>
        <w:t>c</w:t>
      </w:r>
      <w:r w:rsidRPr="00D90D83">
        <w:rPr>
          <w:rFonts w:ascii="Times New Roman" w:hAnsi="Times New Roman" w:cs="Times New Roman"/>
          <w:i/>
          <w:iCs/>
        </w:rPr>
        <w:t xml:space="preserve">asewise </w:t>
      </w:r>
      <w:r w:rsidR="00721855">
        <w:rPr>
          <w:rFonts w:ascii="Times New Roman" w:hAnsi="Times New Roman" w:cs="Times New Roman"/>
          <w:i/>
          <w:iCs/>
        </w:rPr>
        <w:t>d</w:t>
      </w:r>
      <w:r w:rsidRPr="00D90D83">
        <w:rPr>
          <w:rFonts w:ascii="Times New Roman" w:hAnsi="Times New Roman" w:cs="Times New Roman"/>
          <w:i/>
          <w:iCs/>
        </w:rPr>
        <w:t>iagnostics</w:t>
      </w:r>
      <w:r w:rsidR="00703109">
        <w:rPr>
          <w:rFonts w:ascii="Times New Roman" w:hAnsi="Times New Roman" w:cs="Times New Roman"/>
        </w:rPr>
        <w:t xml:space="preserve"> </w:t>
      </w:r>
      <w:r w:rsidRPr="00E34839">
        <w:rPr>
          <w:rFonts w:ascii="Times New Roman" w:hAnsi="Times New Roman" w:cs="Times New Roman"/>
        </w:rPr>
        <w:t xml:space="preserve">ditemukan </w:t>
      </w:r>
      <w:r w:rsidR="00577487">
        <w:rPr>
          <w:rFonts w:ascii="Times New Roman" w:hAnsi="Times New Roman" w:cs="Times New Roman"/>
        </w:rPr>
        <w:t xml:space="preserve">4 </w:t>
      </w:r>
      <w:r w:rsidRPr="00E34839">
        <w:rPr>
          <w:rFonts w:ascii="Times New Roman" w:hAnsi="Times New Roman" w:cs="Times New Roman"/>
        </w:rPr>
        <w:t xml:space="preserve">observasi yang terindikasi sebagai </w:t>
      </w:r>
      <w:r w:rsidRPr="00721855">
        <w:rPr>
          <w:rFonts w:ascii="Times New Roman" w:hAnsi="Times New Roman" w:cs="Times New Roman"/>
          <w:i/>
          <w:iCs/>
        </w:rPr>
        <w:t>outlier</w:t>
      </w:r>
      <w:r w:rsidRPr="00E34839">
        <w:rPr>
          <w:rFonts w:ascii="Times New Roman" w:hAnsi="Times New Roman" w:cs="Times New Roman"/>
        </w:rPr>
        <w:t xml:space="preserve">, sehingga observasi tersebut dikeluarkan dari data penelitian. </w:t>
      </w:r>
      <w:r w:rsidR="0053554E">
        <w:rPr>
          <w:rFonts w:ascii="Times New Roman" w:hAnsi="Times New Roman" w:cs="Times New Roman"/>
        </w:rPr>
        <w:t>Selain itu</w:t>
      </w:r>
      <w:r w:rsidR="00311978">
        <w:rPr>
          <w:rFonts w:ascii="Times New Roman" w:hAnsi="Times New Roman" w:cs="Times New Roman"/>
        </w:rPr>
        <w:t xml:space="preserve">, </w:t>
      </w:r>
      <w:r w:rsidR="00F40E88">
        <w:rPr>
          <w:rFonts w:ascii="Times New Roman" w:hAnsi="Times New Roman" w:cs="Times New Roman"/>
        </w:rPr>
        <w:t xml:space="preserve">penerapan </w:t>
      </w:r>
      <w:r w:rsidR="007A1DB8" w:rsidRPr="007A1DB8">
        <w:rPr>
          <w:rFonts w:ascii="Times New Roman" w:hAnsi="Times New Roman" w:cs="Times New Roman"/>
        </w:rPr>
        <w:t xml:space="preserve">metode </w:t>
      </w:r>
      <w:r w:rsidR="009C689A" w:rsidRPr="00F40E88">
        <w:rPr>
          <w:rFonts w:ascii="Times New Roman" w:hAnsi="Times New Roman" w:cs="Times New Roman"/>
          <w:i/>
          <w:iCs/>
        </w:rPr>
        <w:t>c</w:t>
      </w:r>
      <w:r w:rsidR="007A1DB8" w:rsidRPr="00F40E88">
        <w:rPr>
          <w:rFonts w:ascii="Times New Roman" w:hAnsi="Times New Roman" w:cs="Times New Roman"/>
          <w:i/>
          <w:iCs/>
        </w:rPr>
        <w:t>ochrane–</w:t>
      </w:r>
      <w:r w:rsidR="009C689A" w:rsidRPr="00F40E88">
        <w:rPr>
          <w:rFonts w:ascii="Times New Roman" w:hAnsi="Times New Roman" w:cs="Times New Roman"/>
          <w:i/>
          <w:iCs/>
        </w:rPr>
        <w:t>o</w:t>
      </w:r>
      <w:r w:rsidR="007A1DB8" w:rsidRPr="00F40E88">
        <w:rPr>
          <w:rFonts w:ascii="Times New Roman" w:hAnsi="Times New Roman" w:cs="Times New Roman"/>
          <w:i/>
          <w:iCs/>
        </w:rPr>
        <w:t>rcutt</w:t>
      </w:r>
      <w:r w:rsidR="007A1DB8" w:rsidRPr="007A1DB8">
        <w:rPr>
          <w:rFonts w:ascii="Times New Roman" w:hAnsi="Times New Roman" w:cs="Times New Roman"/>
        </w:rPr>
        <w:t xml:space="preserve"> menyebabkan jumlah</w:t>
      </w:r>
      <w:r w:rsidR="00AC51DD">
        <w:rPr>
          <w:rFonts w:ascii="Times New Roman" w:hAnsi="Times New Roman" w:cs="Times New Roman"/>
        </w:rPr>
        <w:t xml:space="preserve"> nilai residual </w:t>
      </w:r>
      <w:r w:rsidR="007A1DB8" w:rsidRPr="007A1DB8">
        <w:rPr>
          <w:rFonts w:ascii="Times New Roman" w:hAnsi="Times New Roman" w:cs="Times New Roman"/>
        </w:rPr>
        <w:t xml:space="preserve">observasi berkurang satu karena proses transformasi </w:t>
      </w:r>
      <w:r w:rsidR="000C7782">
        <w:rPr>
          <w:rFonts w:ascii="Times New Roman" w:hAnsi="Times New Roman" w:cs="Times New Roman"/>
        </w:rPr>
        <w:t>lag.</w:t>
      </w:r>
      <w:r w:rsidR="007A1DB8">
        <w:rPr>
          <w:rFonts w:ascii="Times New Roman" w:hAnsi="Times New Roman" w:cs="Times New Roman"/>
        </w:rPr>
        <w:t xml:space="preserve"> </w:t>
      </w:r>
      <w:r w:rsidRPr="00E34839">
        <w:rPr>
          <w:rFonts w:ascii="Times New Roman" w:hAnsi="Times New Roman" w:cs="Times New Roman"/>
        </w:rPr>
        <w:t xml:space="preserve">Dengan </w:t>
      </w:r>
      <w:r w:rsidRPr="00E34839">
        <w:rPr>
          <w:rFonts w:ascii="Times New Roman" w:hAnsi="Times New Roman" w:cs="Times New Roman"/>
        </w:rPr>
        <w:lastRenderedPageBreak/>
        <w:t>demikian, jumlah data yang digunakan pada analisis selanjutnya menjadi 10</w:t>
      </w:r>
      <w:r w:rsidR="00786937">
        <w:rPr>
          <w:rFonts w:ascii="Times New Roman" w:hAnsi="Times New Roman" w:cs="Times New Roman"/>
        </w:rPr>
        <w:t>0</w:t>
      </w:r>
      <w:r w:rsidR="00EB5482">
        <w:rPr>
          <w:rFonts w:ascii="Times New Roman" w:hAnsi="Times New Roman" w:cs="Times New Roman"/>
        </w:rPr>
        <w:t xml:space="preserve"> </w:t>
      </w:r>
      <w:r w:rsidRPr="00E34839">
        <w:rPr>
          <w:rFonts w:ascii="Times New Roman" w:hAnsi="Times New Roman" w:cs="Times New Roman"/>
        </w:rPr>
        <w:t>observasi dari total 105 observasi awal.</w:t>
      </w:r>
      <w:r w:rsidR="00A527A9">
        <w:rPr>
          <w:rFonts w:ascii="Times New Roman" w:hAnsi="Times New Roman" w:cs="Times New Roman"/>
        </w:rPr>
        <w:t xml:space="preserve"> </w:t>
      </w:r>
      <w:r w:rsidR="005C67D1">
        <w:rPr>
          <w:rFonts w:ascii="Times New Roman" w:hAnsi="Times New Roman" w:cs="Times New Roman"/>
        </w:rPr>
        <w:t>Selanjutnya, p</w:t>
      </w:r>
      <w:r w:rsidR="00D23E39" w:rsidRPr="00D23E39">
        <w:rPr>
          <w:rFonts w:ascii="Times New Roman" w:hAnsi="Times New Roman" w:cs="Times New Roman"/>
        </w:rPr>
        <w:t>engujian normalitas kembali dilakukan</w:t>
      </w:r>
      <w:r w:rsidR="006D6E39">
        <w:rPr>
          <w:rFonts w:ascii="Times New Roman" w:hAnsi="Times New Roman" w:cs="Times New Roman"/>
        </w:rPr>
        <w:t xml:space="preserve"> dengan hasil sebagai berikut</w:t>
      </w:r>
      <w:r w:rsidR="00F45380">
        <w:rPr>
          <w:rFonts w:ascii="Times New Roman" w:hAnsi="Times New Roman" w:cs="Times New Roman"/>
        </w:rPr>
        <w:t>:</w:t>
      </w:r>
    </w:p>
    <w:p w14:paraId="57B1178B" w14:textId="1BC8CD73" w:rsidR="001C0747" w:rsidRPr="00E86672" w:rsidRDefault="00035145" w:rsidP="001C0747">
      <w:pPr>
        <w:spacing w:after="0" w:line="240" w:lineRule="auto"/>
        <w:jc w:val="both"/>
        <w:rPr>
          <w:rFonts w:ascii="Times New Roman" w:hAnsi="Times New Roman" w:cs="Times New Roman"/>
          <w:b/>
          <w:bCs/>
          <w:sz w:val="22"/>
          <w:szCs w:val="22"/>
          <w:lang w:val="id-ID"/>
        </w:rPr>
      </w:pPr>
      <w:r w:rsidRPr="00155DB6">
        <w:rPr>
          <w:rFonts w:ascii="Times New Roman" w:hAnsi="Times New Roman" w:cs="Times New Roman"/>
          <w:b/>
          <w:bCs/>
          <w:sz w:val="22"/>
          <w:szCs w:val="22"/>
          <w:lang w:val="id-ID"/>
        </w:rPr>
        <w:t>Tabel 4.</w:t>
      </w:r>
      <w:r w:rsidR="00E43A4C">
        <w:rPr>
          <w:rFonts w:ascii="Times New Roman" w:hAnsi="Times New Roman" w:cs="Times New Roman"/>
          <w:b/>
          <w:bCs/>
          <w:sz w:val="22"/>
          <w:szCs w:val="22"/>
          <w:lang w:val="id-ID"/>
        </w:rPr>
        <w:t xml:space="preserve">3 </w:t>
      </w:r>
      <w:r w:rsidR="00A04D02" w:rsidRPr="00155DB6">
        <w:rPr>
          <w:rFonts w:ascii="Times New Roman" w:hAnsi="Times New Roman" w:cs="Times New Roman"/>
          <w:b/>
          <w:bCs/>
          <w:sz w:val="22"/>
          <w:szCs w:val="22"/>
          <w:lang w:val="id-ID"/>
        </w:rPr>
        <w:t xml:space="preserve">Hasil </w:t>
      </w:r>
      <w:r w:rsidRPr="00155DB6">
        <w:rPr>
          <w:rFonts w:ascii="Times New Roman" w:hAnsi="Times New Roman" w:cs="Times New Roman"/>
          <w:b/>
          <w:bCs/>
          <w:sz w:val="22"/>
          <w:szCs w:val="22"/>
          <w:lang w:val="id-ID"/>
        </w:rPr>
        <w:t xml:space="preserve">Uji Normalitas </w:t>
      </w:r>
      <w:r w:rsidR="001026D0">
        <w:rPr>
          <w:rFonts w:ascii="Times New Roman" w:hAnsi="Times New Roman" w:cs="Times New Roman"/>
          <w:b/>
          <w:bCs/>
          <w:sz w:val="22"/>
          <w:szCs w:val="22"/>
        </w:rPr>
        <w:t xml:space="preserve">Sesudah </w:t>
      </w:r>
      <w:r w:rsidR="001026D0" w:rsidRPr="001026D0">
        <w:rPr>
          <w:rFonts w:ascii="Times New Roman" w:hAnsi="Times New Roman" w:cs="Times New Roman"/>
          <w:b/>
          <w:bCs/>
          <w:i/>
          <w:iCs/>
          <w:sz w:val="22"/>
          <w:szCs w:val="22"/>
        </w:rPr>
        <w:t>O</w:t>
      </w:r>
      <w:r w:rsidR="00E86672" w:rsidRPr="001026D0">
        <w:rPr>
          <w:rFonts w:ascii="Times New Roman" w:hAnsi="Times New Roman" w:cs="Times New Roman"/>
          <w:b/>
          <w:bCs/>
          <w:i/>
          <w:iCs/>
          <w:sz w:val="22"/>
          <w:szCs w:val="22"/>
        </w:rPr>
        <w:t>utlier</w:t>
      </w:r>
      <w:r w:rsidR="00E86672">
        <w:rPr>
          <w:rFonts w:ascii="Times New Roman" w:hAnsi="Times New Roman" w:cs="Times New Roman"/>
          <w:b/>
          <w:bCs/>
          <w:sz w:val="22"/>
          <w:szCs w:val="22"/>
        </w:rPr>
        <w:t xml:space="preserve"> dan </w:t>
      </w:r>
      <w:r w:rsidR="001026D0">
        <w:rPr>
          <w:rFonts w:ascii="Times New Roman" w:hAnsi="Times New Roman" w:cs="Times New Roman"/>
          <w:b/>
          <w:bCs/>
          <w:sz w:val="22"/>
          <w:szCs w:val="22"/>
        </w:rPr>
        <w:t>T</w:t>
      </w:r>
      <w:r w:rsidR="00803E59">
        <w:rPr>
          <w:rFonts w:ascii="Times New Roman" w:hAnsi="Times New Roman" w:cs="Times New Roman"/>
          <w:b/>
          <w:bCs/>
          <w:sz w:val="22"/>
          <w:szCs w:val="22"/>
        </w:rPr>
        <w:t xml:space="preserve">ransformasi </w:t>
      </w:r>
      <w:r w:rsidR="001026D0">
        <w:rPr>
          <w:rFonts w:ascii="Times New Roman" w:hAnsi="Times New Roman" w:cs="Times New Roman"/>
          <w:b/>
          <w:bCs/>
          <w:i/>
          <w:iCs/>
          <w:sz w:val="22"/>
          <w:szCs w:val="22"/>
        </w:rPr>
        <w:t>C</w:t>
      </w:r>
      <w:r w:rsidR="00803E59" w:rsidRPr="00803E59">
        <w:rPr>
          <w:rFonts w:ascii="Times New Roman" w:hAnsi="Times New Roman" w:cs="Times New Roman"/>
          <w:b/>
          <w:bCs/>
          <w:i/>
          <w:iCs/>
          <w:sz w:val="22"/>
          <w:szCs w:val="22"/>
        </w:rPr>
        <w:t xml:space="preserve">ochrane </w:t>
      </w:r>
      <w:r w:rsidR="001026D0">
        <w:rPr>
          <w:rFonts w:ascii="Times New Roman" w:hAnsi="Times New Roman" w:cs="Times New Roman"/>
          <w:b/>
          <w:bCs/>
          <w:i/>
          <w:iCs/>
          <w:sz w:val="22"/>
          <w:szCs w:val="22"/>
        </w:rPr>
        <w:t>O</w:t>
      </w:r>
      <w:r w:rsidR="00803E59" w:rsidRPr="00803E59">
        <w:rPr>
          <w:rFonts w:ascii="Times New Roman" w:hAnsi="Times New Roman" w:cs="Times New Roman"/>
          <w:b/>
          <w:bCs/>
          <w:i/>
          <w:iCs/>
          <w:sz w:val="22"/>
          <w:szCs w:val="22"/>
        </w:rPr>
        <w:t>rcutt</w:t>
      </w:r>
    </w:p>
    <w:tbl>
      <w:tblPr>
        <w:tblW w:w="6500" w:type="dxa"/>
        <w:tblLook w:val="04A0" w:firstRow="1" w:lastRow="0" w:firstColumn="1" w:lastColumn="0" w:noHBand="0" w:noVBand="1"/>
      </w:tblPr>
      <w:tblGrid>
        <w:gridCol w:w="2540"/>
        <w:gridCol w:w="1420"/>
        <w:gridCol w:w="2540"/>
      </w:tblGrid>
      <w:tr w:rsidR="005B0296" w:rsidRPr="005B0296" w14:paraId="3A3F6447" w14:textId="77777777" w:rsidTr="005B0296">
        <w:trPr>
          <w:trHeight w:val="283"/>
        </w:trPr>
        <w:tc>
          <w:tcPr>
            <w:tcW w:w="6500" w:type="dxa"/>
            <w:gridSpan w:val="3"/>
            <w:tcBorders>
              <w:top w:val="single" w:sz="4" w:space="0" w:color="auto"/>
              <w:left w:val="single" w:sz="4" w:space="0" w:color="auto"/>
              <w:bottom w:val="single" w:sz="4" w:space="0" w:color="auto"/>
              <w:right w:val="single" w:sz="4" w:space="0" w:color="auto"/>
            </w:tcBorders>
            <w:vAlign w:val="center"/>
            <w:hideMark/>
          </w:tcPr>
          <w:p w14:paraId="0B64EF5C" w14:textId="77777777" w:rsidR="005B0296" w:rsidRPr="005B0296" w:rsidRDefault="005B0296" w:rsidP="005B0296">
            <w:pPr>
              <w:spacing w:after="0" w:line="240" w:lineRule="auto"/>
              <w:jc w:val="center"/>
              <w:rPr>
                <w:rFonts w:ascii="Times New Roman" w:eastAsia="Times New Roman" w:hAnsi="Times New Roman" w:cs="Times New Roman"/>
                <w:b/>
                <w:bCs/>
                <w:kern w:val="0"/>
                <w:sz w:val="20"/>
                <w:szCs w:val="20"/>
                <w14:ligatures w14:val="none"/>
              </w:rPr>
            </w:pPr>
            <w:r w:rsidRPr="005B0296">
              <w:rPr>
                <w:rFonts w:ascii="Times New Roman" w:eastAsia="Times New Roman" w:hAnsi="Times New Roman" w:cs="Times New Roman"/>
                <w:b/>
                <w:bCs/>
                <w:kern w:val="0"/>
                <w:sz w:val="20"/>
                <w:szCs w:val="20"/>
                <w14:ligatures w14:val="none"/>
              </w:rPr>
              <w:t>One-Sample Kolmogorov-Smirnov Test</w:t>
            </w:r>
          </w:p>
        </w:tc>
      </w:tr>
      <w:tr w:rsidR="005B0296" w:rsidRPr="005B0296" w14:paraId="31CEE7D7" w14:textId="77777777" w:rsidTr="005B0296">
        <w:trPr>
          <w:trHeight w:val="283"/>
        </w:trPr>
        <w:tc>
          <w:tcPr>
            <w:tcW w:w="2540" w:type="dxa"/>
            <w:tcBorders>
              <w:top w:val="nil"/>
              <w:left w:val="single" w:sz="4" w:space="0" w:color="auto"/>
              <w:bottom w:val="single" w:sz="4" w:space="0" w:color="auto"/>
              <w:right w:val="single" w:sz="4" w:space="0" w:color="auto"/>
            </w:tcBorders>
            <w:vAlign w:val="bottom"/>
            <w:hideMark/>
          </w:tcPr>
          <w:p w14:paraId="2CF6D90D"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1420" w:type="dxa"/>
            <w:tcBorders>
              <w:top w:val="nil"/>
              <w:left w:val="nil"/>
              <w:bottom w:val="single" w:sz="4" w:space="0" w:color="auto"/>
              <w:right w:val="single" w:sz="4" w:space="0" w:color="auto"/>
            </w:tcBorders>
            <w:vAlign w:val="bottom"/>
            <w:hideMark/>
          </w:tcPr>
          <w:p w14:paraId="14F198B9"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2540" w:type="dxa"/>
            <w:tcBorders>
              <w:top w:val="nil"/>
              <w:left w:val="nil"/>
              <w:bottom w:val="single" w:sz="4" w:space="0" w:color="auto"/>
              <w:right w:val="single" w:sz="4" w:space="0" w:color="auto"/>
            </w:tcBorders>
            <w:vAlign w:val="bottom"/>
            <w:hideMark/>
          </w:tcPr>
          <w:p w14:paraId="137CB23F" w14:textId="77777777" w:rsidR="005B0296" w:rsidRPr="005B0296" w:rsidRDefault="005B0296" w:rsidP="005B0296">
            <w:pPr>
              <w:spacing w:after="0" w:line="240" w:lineRule="auto"/>
              <w:jc w:val="center"/>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Unstandardized Residual</w:t>
            </w:r>
          </w:p>
        </w:tc>
      </w:tr>
      <w:tr w:rsidR="005B0296" w:rsidRPr="005B0296" w14:paraId="7EF03D14" w14:textId="77777777" w:rsidTr="005B0296">
        <w:trPr>
          <w:trHeight w:val="283"/>
        </w:trPr>
        <w:tc>
          <w:tcPr>
            <w:tcW w:w="2540" w:type="dxa"/>
            <w:tcBorders>
              <w:top w:val="nil"/>
              <w:left w:val="single" w:sz="4" w:space="0" w:color="auto"/>
              <w:bottom w:val="single" w:sz="4" w:space="0" w:color="auto"/>
              <w:right w:val="single" w:sz="4" w:space="0" w:color="auto"/>
            </w:tcBorders>
            <w:hideMark/>
          </w:tcPr>
          <w:p w14:paraId="69A0EB7C"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N</w:t>
            </w:r>
          </w:p>
        </w:tc>
        <w:tc>
          <w:tcPr>
            <w:tcW w:w="1420" w:type="dxa"/>
            <w:tcBorders>
              <w:top w:val="nil"/>
              <w:left w:val="nil"/>
              <w:bottom w:val="single" w:sz="4" w:space="0" w:color="auto"/>
              <w:right w:val="single" w:sz="4" w:space="0" w:color="auto"/>
            </w:tcBorders>
            <w:hideMark/>
          </w:tcPr>
          <w:p w14:paraId="5D76DFB8"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2540" w:type="dxa"/>
            <w:tcBorders>
              <w:top w:val="nil"/>
              <w:left w:val="nil"/>
              <w:bottom w:val="single" w:sz="4" w:space="0" w:color="auto"/>
              <w:right w:val="single" w:sz="4" w:space="0" w:color="auto"/>
            </w:tcBorders>
            <w:noWrap/>
            <w:hideMark/>
          </w:tcPr>
          <w:p w14:paraId="3471705C" w14:textId="77777777" w:rsidR="005B0296" w:rsidRPr="005B0296" w:rsidRDefault="005B0296" w:rsidP="005B0296">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100</w:t>
            </w:r>
          </w:p>
        </w:tc>
      </w:tr>
      <w:tr w:rsidR="005B0296" w:rsidRPr="005B0296" w14:paraId="787C0BF4" w14:textId="77777777" w:rsidTr="005B0296">
        <w:trPr>
          <w:trHeight w:val="283"/>
        </w:trPr>
        <w:tc>
          <w:tcPr>
            <w:tcW w:w="2540" w:type="dxa"/>
            <w:tcBorders>
              <w:top w:val="nil"/>
              <w:left w:val="single" w:sz="4" w:space="0" w:color="auto"/>
              <w:bottom w:val="single" w:sz="4" w:space="0" w:color="auto"/>
              <w:right w:val="single" w:sz="4" w:space="0" w:color="auto"/>
            </w:tcBorders>
            <w:hideMark/>
          </w:tcPr>
          <w:p w14:paraId="6164294A"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Normal Parameters</w:t>
            </w:r>
            <w:r w:rsidRPr="005B0296">
              <w:rPr>
                <w:rFonts w:ascii="Times New Roman" w:eastAsia="Times New Roman" w:hAnsi="Times New Roman" w:cs="Times New Roman"/>
                <w:kern w:val="0"/>
                <w:sz w:val="20"/>
                <w:szCs w:val="20"/>
                <w:vertAlign w:val="superscript"/>
                <w14:ligatures w14:val="none"/>
              </w:rPr>
              <w:t>a,b</w:t>
            </w:r>
          </w:p>
        </w:tc>
        <w:tc>
          <w:tcPr>
            <w:tcW w:w="1420" w:type="dxa"/>
            <w:tcBorders>
              <w:top w:val="nil"/>
              <w:left w:val="nil"/>
              <w:bottom w:val="single" w:sz="4" w:space="0" w:color="auto"/>
              <w:right w:val="single" w:sz="4" w:space="0" w:color="auto"/>
            </w:tcBorders>
            <w:hideMark/>
          </w:tcPr>
          <w:p w14:paraId="5A90F3FE"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Mean</w:t>
            </w:r>
          </w:p>
        </w:tc>
        <w:tc>
          <w:tcPr>
            <w:tcW w:w="2540" w:type="dxa"/>
            <w:tcBorders>
              <w:top w:val="nil"/>
              <w:left w:val="nil"/>
              <w:bottom w:val="single" w:sz="4" w:space="0" w:color="auto"/>
              <w:right w:val="single" w:sz="4" w:space="0" w:color="auto"/>
            </w:tcBorders>
            <w:noWrap/>
            <w:hideMark/>
          </w:tcPr>
          <w:p w14:paraId="05ED37A3" w14:textId="77777777" w:rsidR="005B0296" w:rsidRPr="005B0296" w:rsidRDefault="005B0296" w:rsidP="005B0296">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0,000</w:t>
            </w:r>
          </w:p>
        </w:tc>
      </w:tr>
      <w:tr w:rsidR="005B0296" w:rsidRPr="005B0296" w14:paraId="637A75B6" w14:textId="77777777" w:rsidTr="005B0296">
        <w:trPr>
          <w:trHeight w:val="283"/>
        </w:trPr>
        <w:tc>
          <w:tcPr>
            <w:tcW w:w="2540" w:type="dxa"/>
            <w:tcBorders>
              <w:top w:val="nil"/>
              <w:left w:val="single" w:sz="4" w:space="0" w:color="auto"/>
              <w:bottom w:val="single" w:sz="4" w:space="0" w:color="auto"/>
              <w:right w:val="single" w:sz="4" w:space="0" w:color="auto"/>
            </w:tcBorders>
            <w:hideMark/>
          </w:tcPr>
          <w:p w14:paraId="49E38221"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1420" w:type="dxa"/>
            <w:tcBorders>
              <w:top w:val="nil"/>
              <w:left w:val="nil"/>
              <w:bottom w:val="single" w:sz="4" w:space="0" w:color="auto"/>
              <w:right w:val="single" w:sz="4" w:space="0" w:color="auto"/>
            </w:tcBorders>
            <w:hideMark/>
          </w:tcPr>
          <w:p w14:paraId="38041ACF"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Std. Deviation</w:t>
            </w:r>
          </w:p>
        </w:tc>
        <w:tc>
          <w:tcPr>
            <w:tcW w:w="2540" w:type="dxa"/>
            <w:tcBorders>
              <w:top w:val="nil"/>
              <w:left w:val="nil"/>
              <w:bottom w:val="single" w:sz="4" w:space="0" w:color="auto"/>
              <w:right w:val="single" w:sz="4" w:space="0" w:color="auto"/>
            </w:tcBorders>
            <w:noWrap/>
            <w:hideMark/>
          </w:tcPr>
          <w:p w14:paraId="1085437B" w14:textId="77777777" w:rsidR="005B0296" w:rsidRPr="005B0296" w:rsidRDefault="005B0296" w:rsidP="005B0296">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0,032</w:t>
            </w:r>
          </w:p>
        </w:tc>
      </w:tr>
      <w:tr w:rsidR="005B0296" w:rsidRPr="005B0296" w14:paraId="7ECCE510" w14:textId="77777777" w:rsidTr="005B0296">
        <w:trPr>
          <w:trHeight w:val="283"/>
        </w:trPr>
        <w:tc>
          <w:tcPr>
            <w:tcW w:w="2540" w:type="dxa"/>
            <w:tcBorders>
              <w:top w:val="nil"/>
              <w:left w:val="single" w:sz="4" w:space="0" w:color="auto"/>
              <w:bottom w:val="single" w:sz="4" w:space="0" w:color="auto"/>
              <w:right w:val="single" w:sz="4" w:space="0" w:color="auto"/>
            </w:tcBorders>
            <w:hideMark/>
          </w:tcPr>
          <w:p w14:paraId="6C02B183"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Most Extreme Differences</w:t>
            </w:r>
          </w:p>
        </w:tc>
        <w:tc>
          <w:tcPr>
            <w:tcW w:w="1420" w:type="dxa"/>
            <w:tcBorders>
              <w:top w:val="nil"/>
              <w:left w:val="nil"/>
              <w:bottom w:val="single" w:sz="4" w:space="0" w:color="auto"/>
              <w:right w:val="single" w:sz="4" w:space="0" w:color="auto"/>
            </w:tcBorders>
            <w:hideMark/>
          </w:tcPr>
          <w:p w14:paraId="3E60EC18"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Absolute</w:t>
            </w:r>
          </w:p>
        </w:tc>
        <w:tc>
          <w:tcPr>
            <w:tcW w:w="2540" w:type="dxa"/>
            <w:tcBorders>
              <w:top w:val="nil"/>
              <w:left w:val="nil"/>
              <w:bottom w:val="single" w:sz="4" w:space="0" w:color="auto"/>
              <w:right w:val="single" w:sz="4" w:space="0" w:color="auto"/>
            </w:tcBorders>
            <w:noWrap/>
            <w:hideMark/>
          </w:tcPr>
          <w:p w14:paraId="274E3827" w14:textId="77777777" w:rsidR="005B0296" w:rsidRPr="005B0296" w:rsidRDefault="005B0296" w:rsidP="005B0296">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0,065</w:t>
            </w:r>
          </w:p>
        </w:tc>
      </w:tr>
      <w:tr w:rsidR="005B0296" w:rsidRPr="005B0296" w14:paraId="4087F14F" w14:textId="77777777" w:rsidTr="005B0296">
        <w:trPr>
          <w:trHeight w:val="283"/>
        </w:trPr>
        <w:tc>
          <w:tcPr>
            <w:tcW w:w="2540" w:type="dxa"/>
            <w:tcBorders>
              <w:top w:val="nil"/>
              <w:left w:val="single" w:sz="4" w:space="0" w:color="auto"/>
              <w:bottom w:val="single" w:sz="4" w:space="0" w:color="auto"/>
              <w:right w:val="single" w:sz="4" w:space="0" w:color="auto"/>
            </w:tcBorders>
            <w:hideMark/>
          </w:tcPr>
          <w:p w14:paraId="157CA029"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1420" w:type="dxa"/>
            <w:tcBorders>
              <w:top w:val="nil"/>
              <w:left w:val="nil"/>
              <w:bottom w:val="single" w:sz="4" w:space="0" w:color="auto"/>
              <w:right w:val="single" w:sz="4" w:space="0" w:color="auto"/>
            </w:tcBorders>
            <w:hideMark/>
          </w:tcPr>
          <w:p w14:paraId="6918F66C"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Positive</w:t>
            </w:r>
          </w:p>
        </w:tc>
        <w:tc>
          <w:tcPr>
            <w:tcW w:w="2540" w:type="dxa"/>
            <w:tcBorders>
              <w:top w:val="nil"/>
              <w:left w:val="nil"/>
              <w:bottom w:val="single" w:sz="4" w:space="0" w:color="auto"/>
              <w:right w:val="single" w:sz="4" w:space="0" w:color="auto"/>
            </w:tcBorders>
            <w:noWrap/>
            <w:hideMark/>
          </w:tcPr>
          <w:p w14:paraId="7DB2698B" w14:textId="77777777" w:rsidR="005B0296" w:rsidRPr="005B0296" w:rsidRDefault="005B0296" w:rsidP="005B0296">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0,060</w:t>
            </w:r>
          </w:p>
        </w:tc>
      </w:tr>
      <w:tr w:rsidR="005B0296" w:rsidRPr="005B0296" w14:paraId="799C45C8" w14:textId="77777777" w:rsidTr="005B0296">
        <w:trPr>
          <w:trHeight w:val="283"/>
        </w:trPr>
        <w:tc>
          <w:tcPr>
            <w:tcW w:w="2540" w:type="dxa"/>
            <w:tcBorders>
              <w:top w:val="nil"/>
              <w:left w:val="single" w:sz="4" w:space="0" w:color="auto"/>
              <w:bottom w:val="single" w:sz="4" w:space="0" w:color="auto"/>
              <w:right w:val="single" w:sz="4" w:space="0" w:color="auto"/>
            </w:tcBorders>
            <w:hideMark/>
          </w:tcPr>
          <w:p w14:paraId="3A412842"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 </w:t>
            </w:r>
          </w:p>
        </w:tc>
        <w:tc>
          <w:tcPr>
            <w:tcW w:w="1420" w:type="dxa"/>
            <w:tcBorders>
              <w:top w:val="nil"/>
              <w:left w:val="nil"/>
              <w:bottom w:val="single" w:sz="4" w:space="0" w:color="auto"/>
              <w:right w:val="single" w:sz="4" w:space="0" w:color="auto"/>
            </w:tcBorders>
            <w:hideMark/>
          </w:tcPr>
          <w:p w14:paraId="70B24D88"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Negative</w:t>
            </w:r>
          </w:p>
        </w:tc>
        <w:tc>
          <w:tcPr>
            <w:tcW w:w="2540" w:type="dxa"/>
            <w:tcBorders>
              <w:top w:val="nil"/>
              <w:left w:val="nil"/>
              <w:bottom w:val="single" w:sz="4" w:space="0" w:color="auto"/>
              <w:right w:val="single" w:sz="4" w:space="0" w:color="auto"/>
            </w:tcBorders>
            <w:noWrap/>
            <w:hideMark/>
          </w:tcPr>
          <w:p w14:paraId="03554748" w14:textId="77777777" w:rsidR="005B0296" w:rsidRPr="005B0296" w:rsidRDefault="005B0296" w:rsidP="005B0296">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-0,065</w:t>
            </w:r>
          </w:p>
        </w:tc>
      </w:tr>
      <w:tr w:rsidR="005B0296" w:rsidRPr="005B0296" w14:paraId="4AA0A74D" w14:textId="77777777" w:rsidTr="005B0296">
        <w:trPr>
          <w:trHeight w:val="283"/>
        </w:trPr>
        <w:tc>
          <w:tcPr>
            <w:tcW w:w="3960" w:type="dxa"/>
            <w:gridSpan w:val="2"/>
            <w:tcBorders>
              <w:top w:val="single" w:sz="4" w:space="0" w:color="auto"/>
              <w:left w:val="single" w:sz="4" w:space="0" w:color="auto"/>
              <w:bottom w:val="single" w:sz="4" w:space="0" w:color="auto"/>
              <w:right w:val="single" w:sz="4" w:space="0" w:color="000000"/>
            </w:tcBorders>
            <w:hideMark/>
          </w:tcPr>
          <w:p w14:paraId="7B2E0570"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Test Statistic</w:t>
            </w:r>
          </w:p>
        </w:tc>
        <w:tc>
          <w:tcPr>
            <w:tcW w:w="2540" w:type="dxa"/>
            <w:tcBorders>
              <w:top w:val="nil"/>
              <w:left w:val="nil"/>
              <w:bottom w:val="single" w:sz="4" w:space="0" w:color="auto"/>
              <w:right w:val="single" w:sz="4" w:space="0" w:color="auto"/>
            </w:tcBorders>
            <w:noWrap/>
            <w:hideMark/>
          </w:tcPr>
          <w:p w14:paraId="2F938D4E" w14:textId="77777777" w:rsidR="005B0296" w:rsidRPr="005B0296" w:rsidRDefault="005B0296" w:rsidP="005B0296">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0,065</w:t>
            </w:r>
          </w:p>
        </w:tc>
      </w:tr>
      <w:tr w:rsidR="005B0296" w:rsidRPr="005B0296" w14:paraId="12FEA80E" w14:textId="77777777" w:rsidTr="005B0296">
        <w:trPr>
          <w:trHeight w:val="283"/>
        </w:trPr>
        <w:tc>
          <w:tcPr>
            <w:tcW w:w="3960" w:type="dxa"/>
            <w:gridSpan w:val="2"/>
            <w:tcBorders>
              <w:top w:val="single" w:sz="4" w:space="0" w:color="auto"/>
              <w:left w:val="single" w:sz="4" w:space="0" w:color="auto"/>
              <w:bottom w:val="single" w:sz="4" w:space="0" w:color="auto"/>
              <w:right w:val="single" w:sz="4" w:space="0" w:color="000000"/>
            </w:tcBorders>
            <w:hideMark/>
          </w:tcPr>
          <w:p w14:paraId="103F1722" w14:textId="77777777" w:rsidR="005B0296" w:rsidRPr="005B0296" w:rsidRDefault="005B0296" w:rsidP="005B0296">
            <w:pPr>
              <w:spacing w:after="0" w:line="240" w:lineRule="auto"/>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Asymp. Sig. (2-tailed)</w:t>
            </w:r>
          </w:p>
        </w:tc>
        <w:tc>
          <w:tcPr>
            <w:tcW w:w="2540" w:type="dxa"/>
            <w:tcBorders>
              <w:top w:val="nil"/>
              <w:left w:val="nil"/>
              <w:bottom w:val="single" w:sz="4" w:space="0" w:color="auto"/>
              <w:right w:val="single" w:sz="4" w:space="0" w:color="auto"/>
            </w:tcBorders>
            <w:noWrap/>
            <w:hideMark/>
          </w:tcPr>
          <w:p w14:paraId="5F6724E1" w14:textId="77777777" w:rsidR="005B0296" w:rsidRPr="005B0296" w:rsidRDefault="005B0296" w:rsidP="005B0296">
            <w:pPr>
              <w:spacing w:after="0" w:line="240" w:lineRule="auto"/>
              <w:jc w:val="right"/>
              <w:rPr>
                <w:rFonts w:ascii="Times New Roman" w:eastAsia="Times New Roman" w:hAnsi="Times New Roman" w:cs="Times New Roman"/>
                <w:kern w:val="0"/>
                <w:sz w:val="20"/>
                <w:szCs w:val="20"/>
                <w14:ligatures w14:val="none"/>
              </w:rPr>
            </w:pPr>
            <w:r w:rsidRPr="005B0296">
              <w:rPr>
                <w:rFonts w:ascii="Times New Roman" w:eastAsia="Times New Roman" w:hAnsi="Times New Roman" w:cs="Times New Roman"/>
                <w:kern w:val="0"/>
                <w:sz w:val="20"/>
                <w:szCs w:val="20"/>
                <w14:ligatures w14:val="none"/>
              </w:rPr>
              <w:t>,200</w:t>
            </w:r>
            <w:r w:rsidRPr="005B0296">
              <w:rPr>
                <w:rFonts w:ascii="Times New Roman" w:eastAsia="Times New Roman" w:hAnsi="Times New Roman" w:cs="Times New Roman"/>
                <w:kern w:val="0"/>
                <w:sz w:val="20"/>
                <w:szCs w:val="20"/>
                <w:vertAlign w:val="superscript"/>
                <w14:ligatures w14:val="none"/>
              </w:rPr>
              <w:t>c,d</w:t>
            </w:r>
          </w:p>
        </w:tc>
      </w:tr>
    </w:tbl>
    <w:p w14:paraId="285F2FC2" w14:textId="6198173A" w:rsidR="00C45D9F" w:rsidRPr="00C45D9F" w:rsidRDefault="00C45D9F" w:rsidP="00C45D9F">
      <w:pPr>
        <w:autoSpaceDE w:val="0"/>
        <w:autoSpaceDN w:val="0"/>
        <w:adjustRightInd w:val="0"/>
        <w:spacing w:after="0" w:line="480" w:lineRule="auto"/>
        <w:rPr>
          <w:rFonts w:ascii="Times New Roman" w:hAnsi="Times New Roman" w:cs="Times New Roman"/>
          <w:i/>
          <w:iCs/>
          <w:sz w:val="22"/>
          <w:szCs w:val="22"/>
          <w:lang w:val="id-ID"/>
        </w:rPr>
      </w:pPr>
      <w:r w:rsidRPr="00C45D9F">
        <w:rPr>
          <w:rFonts w:ascii="Times New Roman" w:hAnsi="Times New Roman" w:cs="Times New Roman"/>
          <w:i/>
          <w:iCs/>
          <w:sz w:val="22"/>
          <w:szCs w:val="22"/>
          <w:lang w:val="id-ID"/>
        </w:rPr>
        <w:t xml:space="preserve">Sumber: </w:t>
      </w:r>
      <w:r w:rsidR="00426723">
        <w:rPr>
          <w:rFonts w:ascii="Times New Roman" w:hAnsi="Times New Roman" w:cs="Times New Roman"/>
          <w:i/>
          <w:iCs/>
          <w:sz w:val="22"/>
          <w:szCs w:val="22"/>
          <w:lang w:val="id-ID"/>
        </w:rPr>
        <w:t>D</w:t>
      </w:r>
      <w:r w:rsidRPr="00C45D9F">
        <w:rPr>
          <w:rFonts w:ascii="Times New Roman" w:hAnsi="Times New Roman" w:cs="Times New Roman"/>
          <w:i/>
          <w:iCs/>
          <w:sz w:val="22"/>
          <w:szCs w:val="22"/>
          <w:lang w:val="id-ID"/>
        </w:rPr>
        <w:t>ata diolah, 2026</w:t>
      </w:r>
    </w:p>
    <w:p w14:paraId="413846BC" w14:textId="69D9D2A1" w:rsidR="004328F7" w:rsidRDefault="00A12F44" w:rsidP="00786937">
      <w:pPr>
        <w:autoSpaceDE w:val="0"/>
        <w:autoSpaceDN w:val="0"/>
        <w:adjustRightInd w:val="0"/>
        <w:spacing w:after="0" w:line="480" w:lineRule="auto"/>
        <w:ind w:firstLine="720"/>
        <w:jc w:val="both"/>
        <w:rPr>
          <w:rFonts w:ascii="Times New Roman" w:hAnsi="Times New Roman" w:cs="Times New Roman"/>
        </w:rPr>
      </w:pPr>
      <w:r>
        <w:rPr>
          <w:rFonts w:ascii="Times New Roman" w:hAnsi="Times New Roman" w:cs="Times New Roman"/>
          <w:lang w:val="id-ID"/>
        </w:rPr>
        <w:t xml:space="preserve">Berdasarkan </w:t>
      </w:r>
      <w:r w:rsidR="00B44943">
        <w:rPr>
          <w:rFonts w:ascii="Times New Roman" w:hAnsi="Times New Roman" w:cs="Times New Roman"/>
          <w:lang w:val="id-ID"/>
        </w:rPr>
        <w:t>T</w:t>
      </w:r>
      <w:r>
        <w:rPr>
          <w:rFonts w:ascii="Times New Roman" w:hAnsi="Times New Roman" w:cs="Times New Roman"/>
          <w:lang w:val="id-ID"/>
        </w:rPr>
        <w:t>abel 4.</w:t>
      </w:r>
      <w:r w:rsidR="00E43A4C">
        <w:rPr>
          <w:rFonts w:ascii="Times New Roman" w:hAnsi="Times New Roman" w:cs="Times New Roman"/>
          <w:lang w:val="id-ID"/>
        </w:rPr>
        <w:t>3</w:t>
      </w:r>
      <w:r w:rsidR="00DF10B6">
        <w:rPr>
          <w:rFonts w:ascii="Times New Roman" w:hAnsi="Times New Roman" w:cs="Times New Roman"/>
          <w:lang w:val="id-ID"/>
        </w:rPr>
        <w:t xml:space="preserve"> </w:t>
      </w:r>
      <w:r>
        <w:rPr>
          <w:rFonts w:ascii="Times New Roman" w:hAnsi="Times New Roman" w:cs="Times New Roman"/>
          <w:lang w:val="id-ID"/>
        </w:rPr>
        <w:t xml:space="preserve">hasil pengujian normalitas dengan uji satu sampel </w:t>
      </w:r>
      <w:r>
        <w:rPr>
          <w:rFonts w:ascii="Times New Roman" w:hAnsi="Times New Roman" w:cs="Times New Roman"/>
          <w:i/>
          <w:lang w:val="id-ID"/>
        </w:rPr>
        <w:t xml:space="preserve">Kolmogorov-Smirnov </w:t>
      </w:r>
      <w:r>
        <w:rPr>
          <w:rFonts w:ascii="Times New Roman" w:hAnsi="Times New Roman" w:cs="Times New Roman"/>
          <w:lang w:val="id-ID"/>
        </w:rPr>
        <w:t xml:space="preserve"> diperoleh  nilai sebesar 0,</w:t>
      </w:r>
      <w:r w:rsidR="005915B0">
        <w:rPr>
          <w:rFonts w:ascii="Times New Roman" w:hAnsi="Times New Roman" w:cs="Times New Roman"/>
          <w:lang w:val="id-ID"/>
        </w:rPr>
        <w:t>0</w:t>
      </w:r>
      <w:r w:rsidR="0068385E">
        <w:rPr>
          <w:rFonts w:ascii="Times New Roman" w:hAnsi="Times New Roman" w:cs="Times New Roman"/>
          <w:lang w:val="id-ID"/>
        </w:rPr>
        <w:t>65</w:t>
      </w:r>
      <w:r>
        <w:rPr>
          <w:rFonts w:ascii="Times New Roman" w:hAnsi="Times New Roman" w:cs="Times New Roman"/>
          <w:lang w:val="id-ID"/>
        </w:rPr>
        <w:t xml:space="preserve"> dan nilai signifikan (</w:t>
      </w:r>
      <w:r>
        <w:rPr>
          <w:rFonts w:ascii="Times New Roman" w:hAnsi="Times New Roman" w:cs="Times New Roman"/>
          <w:i/>
          <w:lang w:val="id-ID"/>
        </w:rPr>
        <w:t>2-tailed)</w:t>
      </w:r>
      <w:r>
        <w:rPr>
          <w:rFonts w:ascii="Times New Roman" w:hAnsi="Times New Roman" w:cs="Times New Roman"/>
          <w:lang w:val="id-ID"/>
        </w:rPr>
        <w:t xml:space="preserve"> sebesar 0,</w:t>
      </w:r>
      <w:r w:rsidR="0068385E">
        <w:rPr>
          <w:rFonts w:ascii="Times New Roman" w:hAnsi="Times New Roman" w:cs="Times New Roman"/>
          <w:lang w:val="id-ID"/>
        </w:rPr>
        <w:t>200</w:t>
      </w:r>
      <w:r w:rsidR="00AA0309">
        <w:rPr>
          <w:rFonts w:ascii="Times New Roman" w:hAnsi="Times New Roman" w:cs="Times New Roman"/>
          <w:lang w:val="id-ID"/>
        </w:rPr>
        <w:t xml:space="preserve">. Nilai signifikansi tersebut </w:t>
      </w:r>
      <w:r>
        <w:rPr>
          <w:rFonts w:ascii="Times New Roman" w:hAnsi="Times New Roman" w:cs="Times New Roman"/>
          <w:lang w:val="id-ID"/>
        </w:rPr>
        <w:t xml:space="preserve">lebih </w:t>
      </w:r>
      <w:r w:rsidR="00A8006A">
        <w:rPr>
          <w:rFonts w:ascii="Times New Roman" w:hAnsi="Times New Roman" w:cs="Times New Roman"/>
          <w:lang w:val="id-ID"/>
        </w:rPr>
        <w:t xml:space="preserve">besar </w:t>
      </w:r>
      <w:r>
        <w:rPr>
          <w:rFonts w:ascii="Times New Roman" w:hAnsi="Times New Roman" w:cs="Times New Roman"/>
          <w:lang w:val="id-ID"/>
        </w:rPr>
        <w:t>dari 0,05 sehingga</w:t>
      </w:r>
      <w:r w:rsidR="00AA0309">
        <w:rPr>
          <w:rFonts w:ascii="Times New Roman" w:hAnsi="Times New Roman" w:cs="Times New Roman"/>
          <w:lang w:val="id-ID"/>
        </w:rPr>
        <w:t xml:space="preserve"> dapat </w:t>
      </w:r>
      <w:r>
        <w:rPr>
          <w:rFonts w:ascii="Times New Roman" w:hAnsi="Times New Roman" w:cs="Times New Roman"/>
          <w:lang w:val="id-ID"/>
        </w:rPr>
        <w:t>disimpulkan bahwa data berdistribusi</w:t>
      </w:r>
      <w:r w:rsidR="005915B0">
        <w:rPr>
          <w:rFonts w:ascii="Times New Roman" w:hAnsi="Times New Roman" w:cs="Times New Roman"/>
          <w:lang w:val="id-ID"/>
        </w:rPr>
        <w:t xml:space="preserve"> </w:t>
      </w:r>
      <w:r>
        <w:rPr>
          <w:rFonts w:ascii="Times New Roman" w:hAnsi="Times New Roman" w:cs="Times New Roman"/>
          <w:lang w:val="id-ID"/>
        </w:rPr>
        <w:t>normal</w:t>
      </w:r>
      <w:r w:rsidR="00A27D4E">
        <w:rPr>
          <w:rFonts w:ascii="Times New Roman" w:hAnsi="Times New Roman" w:cs="Times New Roman"/>
          <w:lang w:val="id-ID"/>
        </w:rPr>
        <w:t>.</w:t>
      </w:r>
    </w:p>
    <w:p w14:paraId="6C282019" w14:textId="4C0B05D0" w:rsidR="00CC456C" w:rsidRPr="00BA7A0B" w:rsidRDefault="00CC456C" w:rsidP="00457E64">
      <w:pPr>
        <w:pStyle w:val="Heading3"/>
        <w:numPr>
          <w:ilvl w:val="0"/>
          <w:numId w:val="93"/>
        </w:numPr>
        <w:spacing w:line="360" w:lineRule="auto"/>
      </w:pPr>
      <w:bookmarkStart w:id="76" w:name="_Toc224048317"/>
      <w:r w:rsidRPr="00BA7A0B">
        <w:t>Uji Multikol</w:t>
      </w:r>
      <w:r w:rsidR="00AE19F5" w:rsidRPr="00BA7A0B">
        <w:t>inearitas</w:t>
      </w:r>
      <w:bookmarkEnd w:id="76"/>
    </w:p>
    <w:p w14:paraId="7A3840D3" w14:textId="1A552178" w:rsidR="00184663" w:rsidRDefault="00775687" w:rsidP="00994500">
      <w:pPr>
        <w:pStyle w:val="ListParagraph"/>
        <w:spacing w:after="0" w:line="480" w:lineRule="auto"/>
        <w:ind w:left="0" w:firstLine="567"/>
        <w:jc w:val="both"/>
        <w:rPr>
          <w:rFonts w:ascii="Times New Roman" w:hAnsi="Times New Roman" w:cs="Times New Roman"/>
        </w:rPr>
      </w:pPr>
      <w:r>
        <w:rPr>
          <w:rFonts w:ascii="Times New Roman" w:hAnsi="Times New Roman" w:cs="Times New Roman"/>
          <w:lang w:val="id-ID"/>
        </w:rPr>
        <w:t>Uji ini dilakukan untuk mengetahui apakah model regresi tersebut terdapat korelasi antara variabel bebas (variabel independen). Pendeteksian gejala multikolinearitas da</w:t>
      </w:r>
      <w:r w:rsidR="00264F16">
        <w:rPr>
          <w:rFonts w:ascii="Times New Roman" w:hAnsi="Times New Roman" w:cs="Times New Roman"/>
          <w:lang w:val="id-ID"/>
        </w:rPr>
        <w:t>p</w:t>
      </w:r>
      <w:r>
        <w:rPr>
          <w:rFonts w:ascii="Times New Roman" w:hAnsi="Times New Roman" w:cs="Times New Roman"/>
          <w:lang w:val="id-ID"/>
        </w:rPr>
        <w:t xml:space="preserve">at terlihat dari </w:t>
      </w:r>
      <w:r>
        <w:rPr>
          <w:rFonts w:ascii="Times New Roman" w:hAnsi="Times New Roman" w:cs="Times New Roman"/>
          <w:i/>
          <w:lang w:val="id-ID"/>
        </w:rPr>
        <w:t>Variance Inflation Factor (</w:t>
      </w:r>
      <w:r>
        <w:rPr>
          <w:rFonts w:ascii="Times New Roman" w:hAnsi="Times New Roman" w:cs="Times New Roman"/>
          <w:lang w:val="id-ID"/>
        </w:rPr>
        <w:t xml:space="preserve">VIF). Terdapat gejala apabila nilai VIF &gt; 10 dan nilai </w:t>
      </w:r>
      <w:r>
        <w:rPr>
          <w:rFonts w:ascii="Times New Roman" w:hAnsi="Times New Roman" w:cs="Times New Roman"/>
          <w:i/>
          <w:lang w:val="id-ID"/>
        </w:rPr>
        <w:t xml:space="preserve">tolerance </w:t>
      </w:r>
      <w:r>
        <w:rPr>
          <w:rFonts w:ascii="Times New Roman" w:hAnsi="Times New Roman" w:cs="Times New Roman"/>
          <w:lang w:val="id-ID"/>
        </w:rPr>
        <w:t xml:space="preserve">&lt; 0,10, dan dinyatakan tidak ada gejala apabila VIF &lt; 10 dan nilai </w:t>
      </w:r>
      <w:r>
        <w:rPr>
          <w:rFonts w:ascii="Times New Roman" w:hAnsi="Times New Roman" w:cs="Times New Roman"/>
          <w:i/>
          <w:lang w:val="id-ID"/>
        </w:rPr>
        <w:t xml:space="preserve">tolerance </w:t>
      </w:r>
      <w:r>
        <w:rPr>
          <w:rFonts w:ascii="Times New Roman" w:hAnsi="Times New Roman" w:cs="Times New Roman"/>
          <w:lang w:val="id-ID"/>
        </w:rPr>
        <w:t xml:space="preserve">&gt; 0,10. </w:t>
      </w:r>
      <w:r w:rsidR="00B529D2" w:rsidRPr="00B529D2">
        <w:rPr>
          <w:rFonts w:ascii="Times New Roman" w:hAnsi="Times New Roman" w:cs="Times New Roman"/>
        </w:rPr>
        <w:t>Hasil uji multikolinearitas dengan melihat korelasi disajikan sebagai berikut:</w:t>
      </w:r>
    </w:p>
    <w:p w14:paraId="3C72612A" w14:textId="77777777" w:rsidR="000A7709" w:rsidRDefault="000A7709" w:rsidP="00994500">
      <w:pPr>
        <w:pStyle w:val="ListParagraph"/>
        <w:spacing w:after="0" w:line="480" w:lineRule="auto"/>
        <w:ind w:left="0" w:firstLine="567"/>
        <w:jc w:val="both"/>
        <w:rPr>
          <w:rFonts w:ascii="Times New Roman" w:hAnsi="Times New Roman" w:cs="Times New Roman"/>
        </w:rPr>
      </w:pPr>
    </w:p>
    <w:p w14:paraId="0CC64396" w14:textId="77777777" w:rsidR="000A7709" w:rsidRDefault="000A7709" w:rsidP="00994500">
      <w:pPr>
        <w:pStyle w:val="ListParagraph"/>
        <w:spacing w:after="0" w:line="480" w:lineRule="auto"/>
        <w:ind w:left="0" w:firstLine="567"/>
        <w:jc w:val="both"/>
        <w:rPr>
          <w:rFonts w:ascii="Times New Roman" w:hAnsi="Times New Roman" w:cs="Times New Roman"/>
          <w:lang w:val="id-ID"/>
        </w:rPr>
      </w:pPr>
    </w:p>
    <w:p w14:paraId="26D4816A" w14:textId="0796E716" w:rsidR="00801B9D" w:rsidRPr="00801B9D" w:rsidRDefault="007D1045" w:rsidP="00801B9D">
      <w:pPr>
        <w:spacing w:after="0" w:line="240" w:lineRule="auto"/>
        <w:jc w:val="both"/>
        <w:rPr>
          <w:rFonts w:ascii="Times New Roman" w:hAnsi="Times New Roman" w:cs="Times New Roman"/>
          <w:b/>
          <w:bCs/>
          <w:sz w:val="22"/>
          <w:szCs w:val="22"/>
          <w:lang w:val="id-ID"/>
        </w:rPr>
      </w:pPr>
      <w:r w:rsidRPr="00B33D31">
        <w:rPr>
          <w:rFonts w:ascii="Times New Roman" w:hAnsi="Times New Roman" w:cs="Times New Roman"/>
          <w:b/>
          <w:bCs/>
          <w:sz w:val="22"/>
          <w:szCs w:val="22"/>
          <w:lang w:val="id-ID"/>
        </w:rPr>
        <w:lastRenderedPageBreak/>
        <w:t>Tabel 4.</w:t>
      </w:r>
      <w:r w:rsidR="00E43A4C">
        <w:rPr>
          <w:rFonts w:ascii="Times New Roman" w:hAnsi="Times New Roman" w:cs="Times New Roman"/>
          <w:b/>
          <w:bCs/>
          <w:sz w:val="22"/>
          <w:szCs w:val="22"/>
          <w:lang w:val="id-ID"/>
        </w:rPr>
        <w:t xml:space="preserve">4 </w:t>
      </w:r>
      <w:r w:rsidR="00A04D02" w:rsidRPr="00B33D31">
        <w:rPr>
          <w:rFonts w:ascii="Times New Roman" w:hAnsi="Times New Roman" w:cs="Times New Roman"/>
          <w:b/>
          <w:bCs/>
          <w:sz w:val="22"/>
          <w:szCs w:val="22"/>
          <w:lang w:val="id-ID"/>
        </w:rPr>
        <w:t xml:space="preserve">Hasil </w:t>
      </w:r>
      <w:r w:rsidRPr="00B33D31">
        <w:rPr>
          <w:rFonts w:ascii="Times New Roman" w:hAnsi="Times New Roman" w:cs="Times New Roman"/>
          <w:b/>
          <w:bCs/>
          <w:sz w:val="22"/>
          <w:szCs w:val="22"/>
          <w:lang w:val="id-ID"/>
        </w:rPr>
        <w:t xml:space="preserve">Uji Multikolinearitas </w:t>
      </w:r>
    </w:p>
    <w:tbl>
      <w:tblPr>
        <w:tblW w:w="4673" w:type="dxa"/>
        <w:tblLook w:val="04A0" w:firstRow="1" w:lastRow="0" w:firstColumn="1" w:lastColumn="0" w:noHBand="0" w:noVBand="1"/>
      </w:tblPr>
      <w:tblGrid>
        <w:gridCol w:w="600"/>
        <w:gridCol w:w="960"/>
        <w:gridCol w:w="1554"/>
        <w:gridCol w:w="1559"/>
      </w:tblGrid>
      <w:tr w:rsidR="008E727B" w:rsidRPr="008E727B" w14:paraId="32325F65" w14:textId="77777777" w:rsidTr="00215EB1">
        <w:trPr>
          <w:trHeight w:val="283"/>
        </w:trPr>
        <w:tc>
          <w:tcPr>
            <w:tcW w:w="4673" w:type="dxa"/>
            <w:gridSpan w:val="4"/>
            <w:tcBorders>
              <w:top w:val="single" w:sz="4" w:space="0" w:color="auto"/>
              <w:left w:val="single" w:sz="4" w:space="0" w:color="auto"/>
              <w:bottom w:val="single" w:sz="4" w:space="0" w:color="auto"/>
              <w:right w:val="single" w:sz="4" w:space="0" w:color="auto"/>
            </w:tcBorders>
            <w:vAlign w:val="center"/>
            <w:hideMark/>
          </w:tcPr>
          <w:p w14:paraId="7C9D1B6F" w14:textId="77777777" w:rsidR="008E727B" w:rsidRPr="008E727B" w:rsidRDefault="008E727B" w:rsidP="008E727B">
            <w:pPr>
              <w:spacing w:after="0" w:line="240" w:lineRule="auto"/>
              <w:jc w:val="center"/>
              <w:rPr>
                <w:rFonts w:ascii="Times New Roman" w:eastAsia="Times New Roman" w:hAnsi="Times New Roman" w:cs="Times New Roman"/>
                <w:b/>
                <w:bCs/>
                <w:kern w:val="0"/>
                <w:sz w:val="20"/>
                <w:szCs w:val="20"/>
                <w14:ligatures w14:val="none"/>
              </w:rPr>
            </w:pPr>
            <w:r w:rsidRPr="008E727B">
              <w:rPr>
                <w:rFonts w:ascii="Times New Roman" w:eastAsia="Times New Roman" w:hAnsi="Times New Roman" w:cs="Times New Roman"/>
                <w:b/>
                <w:bCs/>
                <w:kern w:val="0"/>
                <w:sz w:val="20"/>
                <w:szCs w:val="20"/>
                <w14:ligatures w14:val="none"/>
              </w:rPr>
              <w:t>Coefficients</w:t>
            </w:r>
            <w:r w:rsidRPr="008E727B">
              <w:rPr>
                <w:rFonts w:ascii="Times New Roman" w:eastAsia="Times New Roman" w:hAnsi="Times New Roman" w:cs="Times New Roman"/>
                <w:b/>
                <w:bCs/>
                <w:kern w:val="0"/>
                <w:sz w:val="20"/>
                <w:szCs w:val="20"/>
                <w:vertAlign w:val="superscript"/>
                <w14:ligatures w14:val="none"/>
              </w:rPr>
              <w:t>a</w:t>
            </w:r>
          </w:p>
        </w:tc>
      </w:tr>
      <w:tr w:rsidR="008E727B" w:rsidRPr="008E727B" w14:paraId="7042840E" w14:textId="77777777" w:rsidTr="00215EB1">
        <w:trPr>
          <w:trHeight w:val="283"/>
        </w:trPr>
        <w:tc>
          <w:tcPr>
            <w:tcW w:w="1560" w:type="dxa"/>
            <w:gridSpan w:val="2"/>
            <w:vMerge w:val="restart"/>
            <w:tcBorders>
              <w:top w:val="single" w:sz="4" w:space="0" w:color="auto"/>
              <w:left w:val="single" w:sz="4" w:space="0" w:color="auto"/>
              <w:bottom w:val="single" w:sz="4" w:space="0" w:color="000000"/>
              <w:right w:val="single" w:sz="4" w:space="0" w:color="000000"/>
            </w:tcBorders>
            <w:vAlign w:val="bottom"/>
            <w:hideMark/>
          </w:tcPr>
          <w:p w14:paraId="51827916" w14:textId="77777777" w:rsidR="008E727B" w:rsidRPr="008E727B" w:rsidRDefault="008E727B" w:rsidP="008E727B">
            <w:pPr>
              <w:spacing w:after="0" w:line="240" w:lineRule="auto"/>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Model</w:t>
            </w:r>
          </w:p>
        </w:tc>
        <w:tc>
          <w:tcPr>
            <w:tcW w:w="3113" w:type="dxa"/>
            <w:gridSpan w:val="2"/>
            <w:tcBorders>
              <w:top w:val="single" w:sz="4" w:space="0" w:color="auto"/>
              <w:left w:val="nil"/>
              <w:bottom w:val="single" w:sz="4" w:space="0" w:color="auto"/>
              <w:right w:val="single" w:sz="4" w:space="0" w:color="auto"/>
            </w:tcBorders>
            <w:vAlign w:val="bottom"/>
            <w:hideMark/>
          </w:tcPr>
          <w:p w14:paraId="156C2134" w14:textId="77777777" w:rsidR="008E727B" w:rsidRPr="008E727B" w:rsidRDefault="008E727B" w:rsidP="008E727B">
            <w:pPr>
              <w:spacing w:after="0" w:line="240" w:lineRule="auto"/>
              <w:jc w:val="center"/>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Collinearity Statistics</w:t>
            </w:r>
          </w:p>
        </w:tc>
      </w:tr>
      <w:tr w:rsidR="008E727B" w:rsidRPr="008E727B" w14:paraId="4E6C4306" w14:textId="77777777" w:rsidTr="00215EB1">
        <w:trPr>
          <w:trHeight w:val="283"/>
        </w:trPr>
        <w:tc>
          <w:tcPr>
            <w:tcW w:w="1560" w:type="dxa"/>
            <w:gridSpan w:val="2"/>
            <w:vMerge/>
            <w:tcBorders>
              <w:top w:val="single" w:sz="4" w:space="0" w:color="auto"/>
              <w:left w:val="single" w:sz="4" w:space="0" w:color="auto"/>
              <w:bottom w:val="single" w:sz="4" w:space="0" w:color="000000"/>
              <w:right w:val="single" w:sz="4" w:space="0" w:color="000000"/>
            </w:tcBorders>
            <w:vAlign w:val="center"/>
            <w:hideMark/>
          </w:tcPr>
          <w:p w14:paraId="42D107D2" w14:textId="77777777" w:rsidR="008E727B" w:rsidRPr="008E727B" w:rsidRDefault="008E727B" w:rsidP="008E727B">
            <w:pPr>
              <w:spacing w:after="0" w:line="240" w:lineRule="auto"/>
              <w:rPr>
                <w:rFonts w:ascii="Times New Roman" w:eastAsia="Times New Roman" w:hAnsi="Times New Roman" w:cs="Times New Roman"/>
                <w:kern w:val="0"/>
                <w:sz w:val="20"/>
                <w:szCs w:val="20"/>
                <w14:ligatures w14:val="none"/>
              </w:rPr>
            </w:pPr>
          </w:p>
        </w:tc>
        <w:tc>
          <w:tcPr>
            <w:tcW w:w="1554" w:type="dxa"/>
            <w:tcBorders>
              <w:top w:val="nil"/>
              <w:left w:val="nil"/>
              <w:bottom w:val="single" w:sz="4" w:space="0" w:color="auto"/>
              <w:right w:val="single" w:sz="4" w:space="0" w:color="auto"/>
            </w:tcBorders>
            <w:vAlign w:val="bottom"/>
            <w:hideMark/>
          </w:tcPr>
          <w:p w14:paraId="6825CB25" w14:textId="77777777" w:rsidR="008E727B" w:rsidRPr="008E727B" w:rsidRDefault="008E727B" w:rsidP="008E727B">
            <w:pPr>
              <w:spacing w:after="0" w:line="240" w:lineRule="auto"/>
              <w:jc w:val="center"/>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Tolerance</w:t>
            </w:r>
          </w:p>
        </w:tc>
        <w:tc>
          <w:tcPr>
            <w:tcW w:w="1559" w:type="dxa"/>
            <w:tcBorders>
              <w:top w:val="nil"/>
              <w:left w:val="nil"/>
              <w:bottom w:val="single" w:sz="4" w:space="0" w:color="auto"/>
              <w:right w:val="single" w:sz="4" w:space="0" w:color="auto"/>
            </w:tcBorders>
            <w:vAlign w:val="bottom"/>
            <w:hideMark/>
          </w:tcPr>
          <w:p w14:paraId="0CEF2BB4" w14:textId="77777777" w:rsidR="008E727B" w:rsidRPr="008E727B" w:rsidRDefault="008E727B" w:rsidP="008E727B">
            <w:pPr>
              <w:spacing w:after="0" w:line="240" w:lineRule="auto"/>
              <w:jc w:val="center"/>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VIF</w:t>
            </w:r>
          </w:p>
        </w:tc>
      </w:tr>
      <w:tr w:rsidR="008E727B" w:rsidRPr="008E727B" w14:paraId="0F1C2250" w14:textId="77777777" w:rsidTr="00215EB1">
        <w:trPr>
          <w:trHeight w:val="283"/>
        </w:trPr>
        <w:tc>
          <w:tcPr>
            <w:tcW w:w="600" w:type="dxa"/>
            <w:tcBorders>
              <w:top w:val="nil"/>
              <w:left w:val="single" w:sz="4" w:space="0" w:color="auto"/>
              <w:bottom w:val="single" w:sz="4" w:space="0" w:color="auto"/>
              <w:right w:val="single" w:sz="4" w:space="0" w:color="auto"/>
            </w:tcBorders>
            <w:hideMark/>
          </w:tcPr>
          <w:p w14:paraId="2A542495" w14:textId="77777777" w:rsidR="008E727B" w:rsidRPr="008E727B" w:rsidRDefault="008E727B" w:rsidP="008E727B">
            <w:pPr>
              <w:spacing w:after="0" w:line="240" w:lineRule="auto"/>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1</w:t>
            </w:r>
          </w:p>
        </w:tc>
        <w:tc>
          <w:tcPr>
            <w:tcW w:w="960" w:type="dxa"/>
            <w:tcBorders>
              <w:top w:val="nil"/>
              <w:left w:val="nil"/>
              <w:bottom w:val="single" w:sz="4" w:space="0" w:color="auto"/>
              <w:right w:val="single" w:sz="4" w:space="0" w:color="auto"/>
            </w:tcBorders>
            <w:hideMark/>
          </w:tcPr>
          <w:p w14:paraId="790C3514" w14:textId="77777777" w:rsidR="008E727B" w:rsidRPr="008E727B" w:rsidRDefault="008E727B" w:rsidP="008E727B">
            <w:pPr>
              <w:spacing w:after="0" w:line="240" w:lineRule="auto"/>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GIC</w:t>
            </w:r>
          </w:p>
        </w:tc>
        <w:tc>
          <w:tcPr>
            <w:tcW w:w="1554" w:type="dxa"/>
            <w:tcBorders>
              <w:top w:val="nil"/>
              <w:left w:val="nil"/>
              <w:bottom w:val="single" w:sz="4" w:space="0" w:color="auto"/>
              <w:right w:val="single" w:sz="4" w:space="0" w:color="auto"/>
            </w:tcBorders>
            <w:noWrap/>
            <w:hideMark/>
          </w:tcPr>
          <w:p w14:paraId="645D2F02" w14:textId="77777777" w:rsidR="008E727B" w:rsidRPr="008E727B" w:rsidRDefault="008E727B" w:rsidP="008E727B">
            <w:pPr>
              <w:spacing w:after="0" w:line="240" w:lineRule="auto"/>
              <w:jc w:val="right"/>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0,993</w:t>
            </w:r>
          </w:p>
        </w:tc>
        <w:tc>
          <w:tcPr>
            <w:tcW w:w="1559" w:type="dxa"/>
            <w:tcBorders>
              <w:top w:val="nil"/>
              <w:left w:val="nil"/>
              <w:bottom w:val="single" w:sz="4" w:space="0" w:color="auto"/>
              <w:right w:val="single" w:sz="4" w:space="0" w:color="auto"/>
            </w:tcBorders>
            <w:noWrap/>
            <w:hideMark/>
          </w:tcPr>
          <w:p w14:paraId="65E14B8C" w14:textId="77777777" w:rsidR="008E727B" w:rsidRPr="008E727B" w:rsidRDefault="008E727B" w:rsidP="008E727B">
            <w:pPr>
              <w:spacing w:after="0" w:line="240" w:lineRule="auto"/>
              <w:jc w:val="right"/>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1,007</w:t>
            </w:r>
          </w:p>
        </w:tc>
      </w:tr>
      <w:tr w:rsidR="008E727B" w:rsidRPr="008E727B" w14:paraId="75609C79" w14:textId="77777777" w:rsidTr="00215EB1">
        <w:trPr>
          <w:trHeight w:val="283"/>
        </w:trPr>
        <w:tc>
          <w:tcPr>
            <w:tcW w:w="600" w:type="dxa"/>
            <w:tcBorders>
              <w:top w:val="nil"/>
              <w:left w:val="single" w:sz="4" w:space="0" w:color="auto"/>
              <w:bottom w:val="single" w:sz="4" w:space="0" w:color="auto"/>
              <w:right w:val="single" w:sz="4" w:space="0" w:color="auto"/>
            </w:tcBorders>
            <w:hideMark/>
          </w:tcPr>
          <w:p w14:paraId="455D127B" w14:textId="77777777" w:rsidR="008E727B" w:rsidRPr="008E727B" w:rsidRDefault="008E727B" w:rsidP="008E727B">
            <w:pPr>
              <w:spacing w:after="0" w:line="240" w:lineRule="auto"/>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 </w:t>
            </w:r>
          </w:p>
        </w:tc>
        <w:tc>
          <w:tcPr>
            <w:tcW w:w="960" w:type="dxa"/>
            <w:tcBorders>
              <w:top w:val="nil"/>
              <w:left w:val="nil"/>
              <w:bottom w:val="single" w:sz="4" w:space="0" w:color="auto"/>
              <w:right w:val="single" w:sz="4" w:space="0" w:color="auto"/>
            </w:tcBorders>
            <w:hideMark/>
          </w:tcPr>
          <w:p w14:paraId="1E9AD419" w14:textId="77777777" w:rsidR="008E727B" w:rsidRPr="008E727B" w:rsidRDefault="008E727B" w:rsidP="008E727B">
            <w:pPr>
              <w:spacing w:after="0" w:line="240" w:lineRule="auto"/>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EC</w:t>
            </w:r>
          </w:p>
        </w:tc>
        <w:tc>
          <w:tcPr>
            <w:tcW w:w="1554" w:type="dxa"/>
            <w:tcBorders>
              <w:top w:val="nil"/>
              <w:left w:val="nil"/>
              <w:bottom w:val="single" w:sz="4" w:space="0" w:color="auto"/>
              <w:right w:val="single" w:sz="4" w:space="0" w:color="auto"/>
            </w:tcBorders>
            <w:noWrap/>
            <w:hideMark/>
          </w:tcPr>
          <w:p w14:paraId="34C78DA3" w14:textId="77777777" w:rsidR="008E727B" w:rsidRPr="008E727B" w:rsidRDefault="008E727B" w:rsidP="008E727B">
            <w:pPr>
              <w:spacing w:after="0" w:line="240" w:lineRule="auto"/>
              <w:jc w:val="right"/>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0,987</w:t>
            </w:r>
          </w:p>
        </w:tc>
        <w:tc>
          <w:tcPr>
            <w:tcW w:w="1559" w:type="dxa"/>
            <w:tcBorders>
              <w:top w:val="nil"/>
              <w:left w:val="nil"/>
              <w:bottom w:val="single" w:sz="4" w:space="0" w:color="auto"/>
              <w:right w:val="single" w:sz="4" w:space="0" w:color="auto"/>
            </w:tcBorders>
            <w:noWrap/>
            <w:hideMark/>
          </w:tcPr>
          <w:p w14:paraId="669175C9" w14:textId="77777777" w:rsidR="008E727B" w:rsidRPr="008E727B" w:rsidRDefault="008E727B" w:rsidP="008E727B">
            <w:pPr>
              <w:spacing w:after="0" w:line="240" w:lineRule="auto"/>
              <w:jc w:val="right"/>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1,013</w:t>
            </w:r>
          </w:p>
        </w:tc>
      </w:tr>
      <w:tr w:rsidR="008E727B" w:rsidRPr="008E727B" w14:paraId="3944D432" w14:textId="77777777" w:rsidTr="00215EB1">
        <w:trPr>
          <w:trHeight w:val="283"/>
        </w:trPr>
        <w:tc>
          <w:tcPr>
            <w:tcW w:w="600" w:type="dxa"/>
            <w:tcBorders>
              <w:top w:val="nil"/>
              <w:left w:val="single" w:sz="4" w:space="0" w:color="auto"/>
              <w:bottom w:val="single" w:sz="4" w:space="0" w:color="auto"/>
              <w:right w:val="single" w:sz="4" w:space="0" w:color="auto"/>
            </w:tcBorders>
            <w:hideMark/>
          </w:tcPr>
          <w:p w14:paraId="165FC2D9" w14:textId="77777777" w:rsidR="008E727B" w:rsidRPr="008E727B" w:rsidRDefault="008E727B" w:rsidP="008E727B">
            <w:pPr>
              <w:spacing w:after="0" w:line="240" w:lineRule="auto"/>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 </w:t>
            </w:r>
          </w:p>
        </w:tc>
        <w:tc>
          <w:tcPr>
            <w:tcW w:w="960" w:type="dxa"/>
            <w:tcBorders>
              <w:top w:val="nil"/>
              <w:left w:val="nil"/>
              <w:bottom w:val="single" w:sz="4" w:space="0" w:color="auto"/>
              <w:right w:val="single" w:sz="4" w:space="0" w:color="auto"/>
            </w:tcBorders>
            <w:hideMark/>
          </w:tcPr>
          <w:p w14:paraId="72C2C018" w14:textId="77777777" w:rsidR="008E727B" w:rsidRPr="008E727B" w:rsidRDefault="008E727B" w:rsidP="008E727B">
            <w:pPr>
              <w:spacing w:after="0" w:line="240" w:lineRule="auto"/>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ICGS</w:t>
            </w:r>
          </w:p>
        </w:tc>
        <w:tc>
          <w:tcPr>
            <w:tcW w:w="1554" w:type="dxa"/>
            <w:tcBorders>
              <w:top w:val="nil"/>
              <w:left w:val="nil"/>
              <w:bottom w:val="single" w:sz="4" w:space="0" w:color="auto"/>
              <w:right w:val="single" w:sz="4" w:space="0" w:color="auto"/>
            </w:tcBorders>
            <w:noWrap/>
            <w:hideMark/>
          </w:tcPr>
          <w:p w14:paraId="34503A93" w14:textId="77777777" w:rsidR="008E727B" w:rsidRPr="008E727B" w:rsidRDefault="008E727B" w:rsidP="008E727B">
            <w:pPr>
              <w:spacing w:after="0" w:line="240" w:lineRule="auto"/>
              <w:jc w:val="right"/>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0,985</w:t>
            </w:r>
          </w:p>
        </w:tc>
        <w:tc>
          <w:tcPr>
            <w:tcW w:w="1559" w:type="dxa"/>
            <w:tcBorders>
              <w:top w:val="nil"/>
              <w:left w:val="nil"/>
              <w:bottom w:val="single" w:sz="4" w:space="0" w:color="auto"/>
              <w:right w:val="single" w:sz="4" w:space="0" w:color="auto"/>
            </w:tcBorders>
            <w:noWrap/>
            <w:hideMark/>
          </w:tcPr>
          <w:p w14:paraId="04E3FBF0" w14:textId="77777777" w:rsidR="008E727B" w:rsidRPr="008E727B" w:rsidRDefault="008E727B" w:rsidP="008E727B">
            <w:pPr>
              <w:spacing w:after="0" w:line="240" w:lineRule="auto"/>
              <w:jc w:val="right"/>
              <w:rPr>
                <w:rFonts w:ascii="Times New Roman" w:eastAsia="Times New Roman" w:hAnsi="Times New Roman" w:cs="Times New Roman"/>
                <w:kern w:val="0"/>
                <w:sz w:val="20"/>
                <w:szCs w:val="20"/>
                <w14:ligatures w14:val="none"/>
              </w:rPr>
            </w:pPr>
            <w:r w:rsidRPr="008E727B">
              <w:rPr>
                <w:rFonts w:ascii="Times New Roman" w:eastAsia="Times New Roman" w:hAnsi="Times New Roman" w:cs="Times New Roman"/>
                <w:kern w:val="0"/>
                <w:sz w:val="20"/>
                <w:szCs w:val="20"/>
                <w14:ligatures w14:val="none"/>
              </w:rPr>
              <w:t>1,015</w:t>
            </w:r>
          </w:p>
        </w:tc>
      </w:tr>
    </w:tbl>
    <w:p w14:paraId="36B49A57" w14:textId="69704D80" w:rsidR="008A0166" w:rsidRPr="00B33D31" w:rsidRDefault="008A0166" w:rsidP="008A0166">
      <w:pPr>
        <w:tabs>
          <w:tab w:val="left" w:pos="180"/>
        </w:tabs>
        <w:spacing w:after="0" w:line="480" w:lineRule="auto"/>
        <w:jc w:val="both"/>
        <w:rPr>
          <w:rFonts w:ascii="Times New Roman" w:hAnsi="Times New Roman" w:cs="Times New Roman"/>
          <w:i/>
          <w:iCs/>
          <w:sz w:val="22"/>
          <w:szCs w:val="22"/>
          <w:lang w:val="id-ID"/>
        </w:rPr>
      </w:pPr>
      <w:r w:rsidRPr="00B33D31">
        <w:rPr>
          <w:rFonts w:ascii="Times New Roman" w:hAnsi="Times New Roman" w:cs="Times New Roman"/>
          <w:i/>
          <w:iCs/>
          <w:sz w:val="22"/>
          <w:szCs w:val="22"/>
          <w:lang w:val="id-ID"/>
        </w:rPr>
        <w:t xml:space="preserve">Sumber: </w:t>
      </w:r>
      <w:r w:rsidR="00426723">
        <w:rPr>
          <w:rFonts w:ascii="Times New Roman" w:hAnsi="Times New Roman" w:cs="Times New Roman"/>
          <w:i/>
          <w:iCs/>
          <w:sz w:val="22"/>
          <w:szCs w:val="22"/>
          <w:lang w:val="id-ID"/>
        </w:rPr>
        <w:t>D</w:t>
      </w:r>
      <w:r w:rsidRPr="00B33D31">
        <w:rPr>
          <w:rFonts w:ascii="Times New Roman" w:hAnsi="Times New Roman" w:cs="Times New Roman"/>
          <w:i/>
          <w:iCs/>
          <w:sz w:val="22"/>
          <w:szCs w:val="22"/>
          <w:lang w:val="id-ID"/>
        </w:rPr>
        <w:t>ata diolah, 2026</w:t>
      </w:r>
    </w:p>
    <w:p w14:paraId="327467D6" w14:textId="094FD26E" w:rsidR="00440600" w:rsidRDefault="00440600" w:rsidP="00C11B87">
      <w:pPr>
        <w:tabs>
          <w:tab w:val="left" w:pos="180"/>
        </w:tabs>
        <w:spacing w:after="0" w:line="480" w:lineRule="auto"/>
        <w:ind w:firstLine="567"/>
        <w:jc w:val="both"/>
        <w:rPr>
          <w:rFonts w:ascii="Times New Roman" w:hAnsi="Times New Roman" w:cs="Times New Roman"/>
          <w:lang w:val="id-ID"/>
        </w:rPr>
      </w:pPr>
      <w:r>
        <w:rPr>
          <w:rFonts w:ascii="Times New Roman" w:hAnsi="Times New Roman" w:cs="Times New Roman"/>
          <w:lang w:val="id-ID"/>
        </w:rPr>
        <w:t xml:space="preserve">Hasil uji multikolinearitas pada </w:t>
      </w:r>
      <w:r w:rsidR="0009676D">
        <w:rPr>
          <w:rFonts w:ascii="Times New Roman" w:hAnsi="Times New Roman" w:cs="Times New Roman"/>
          <w:lang w:val="id-ID"/>
        </w:rPr>
        <w:t>T</w:t>
      </w:r>
      <w:r>
        <w:rPr>
          <w:rFonts w:ascii="Times New Roman" w:hAnsi="Times New Roman" w:cs="Times New Roman"/>
          <w:lang w:val="id-ID"/>
        </w:rPr>
        <w:t>abel 4.</w:t>
      </w:r>
      <w:r w:rsidR="00E43A4C">
        <w:rPr>
          <w:rFonts w:ascii="Times New Roman" w:hAnsi="Times New Roman" w:cs="Times New Roman"/>
          <w:lang w:val="id-ID"/>
        </w:rPr>
        <w:t>4</w:t>
      </w:r>
      <w:r w:rsidR="00DF10B6">
        <w:rPr>
          <w:rFonts w:ascii="Times New Roman" w:hAnsi="Times New Roman" w:cs="Times New Roman"/>
          <w:lang w:val="id-ID"/>
        </w:rPr>
        <w:t xml:space="preserve"> </w:t>
      </w:r>
      <w:r>
        <w:rPr>
          <w:rFonts w:ascii="Times New Roman" w:hAnsi="Times New Roman" w:cs="Times New Roman"/>
          <w:lang w:val="id-ID"/>
        </w:rPr>
        <w:t xml:space="preserve">menunjukkan bahwa masing-masing dari variabel bebas memiliki nilai </w:t>
      </w:r>
      <w:r w:rsidRPr="00053320">
        <w:rPr>
          <w:rFonts w:ascii="Times New Roman" w:hAnsi="Times New Roman" w:cs="Times New Roman"/>
          <w:i/>
          <w:lang w:val="id-ID"/>
        </w:rPr>
        <w:t>tolerance</w:t>
      </w:r>
      <w:r>
        <w:rPr>
          <w:rFonts w:ascii="Times New Roman" w:hAnsi="Times New Roman" w:cs="Times New Roman"/>
          <w:lang w:val="id-ID"/>
        </w:rPr>
        <w:t xml:space="preserve"> lebih dari 0,10 dan nilai VIF kurang dari 10. </w:t>
      </w:r>
      <w:r w:rsidR="002864C7">
        <w:rPr>
          <w:rFonts w:ascii="Times New Roman" w:hAnsi="Times New Roman" w:cs="Times New Roman"/>
          <w:lang w:val="id-ID"/>
        </w:rPr>
        <w:t>Berdasa</w:t>
      </w:r>
      <w:r w:rsidR="000A52B0">
        <w:rPr>
          <w:rFonts w:ascii="Times New Roman" w:hAnsi="Times New Roman" w:cs="Times New Roman"/>
          <w:lang w:val="id-ID"/>
        </w:rPr>
        <w:t>rkan hasil analisis tersebut m</w:t>
      </w:r>
      <w:r>
        <w:rPr>
          <w:rFonts w:ascii="Times New Roman" w:hAnsi="Times New Roman" w:cs="Times New Roman"/>
          <w:lang w:val="id-ID"/>
        </w:rPr>
        <w:t>aka dapat disimpulkan bahwa data tidak terjadi multikolinearits antara variabel bebas pada model regresi ini.</w:t>
      </w:r>
    </w:p>
    <w:p w14:paraId="7EB724C5" w14:textId="4DCE05FB" w:rsidR="00BA7A0B" w:rsidRPr="00BA7A0B" w:rsidRDefault="00BA7A0B" w:rsidP="0003304E">
      <w:pPr>
        <w:pStyle w:val="Heading3"/>
        <w:numPr>
          <w:ilvl w:val="0"/>
          <w:numId w:val="94"/>
        </w:numPr>
        <w:spacing w:line="360" w:lineRule="auto"/>
        <w:rPr>
          <w:lang w:val="id-ID"/>
        </w:rPr>
      </w:pPr>
      <w:bookmarkStart w:id="77" w:name="_Toc224048318"/>
      <w:r w:rsidRPr="00BA7A0B">
        <w:rPr>
          <w:lang w:val="id-ID"/>
        </w:rPr>
        <w:t>Uji Heterokedasitas</w:t>
      </w:r>
      <w:bookmarkEnd w:id="77"/>
    </w:p>
    <w:p w14:paraId="6A33CD7C" w14:textId="03C83B08" w:rsidR="006A47FD" w:rsidRPr="00B21F4B" w:rsidRDefault="00311C3E" w:rsidP="00B21F4B">
      <w:pPr>
        <w:pStyle w:val="ListParagraph"/>
        <w:spacing w:after="0" w:line="480" w:lineRule="auto"/>
        <w:ind w:left="-90" w:firstLine="657"/>
        <w:jc w:val="both"/>
        <w:rPr>
          <w:rFonts w:ascii="Times New Roman" w:hAnsi="Times New Roman" w:cs="Times New Roman"/>
          <w:lang w:val="id-ID"/>
        </w:rPr>
      </w:pPr>
      <w:r w:rsidRPr="00311C3E">
        <w:rPr>
          <w:rFonts w:ascii="Times New Roman" w:hAnsi="Times New Roman" w:cs="Times New Roman"/>
        </w:rPr>
        <w:t>Uji heteroskedastisitas bertujuan untuk mengetahui apakah variabel gangguan (</w:t>
      </w:r>
      <w:r w:rsidRPr="00311C3E">
        <w:rPr>
          <w:rFonts w:ascii="Times New Roman" w:hAnsi="Times New Roman" w:cs="Times New Roman"/>
          <w:i/>
          <w:iCs/>
        </w:rPr>
        <w:t>error term</w:t>
      </w:r>
      <w:r w:rsidRPr="00311C3E">
        <w:rPr>
          <w:rFonts w:ascii="Times New Roman" w:hAnsi="Times New Roman" w:cs="Times New Roman"/>
        </w:rPr>
        <w:t xml:space="preserve">) dalam persamaan regresi mempunyai varians yang sama atau tidak. Uji heteroskedastisitas menggunakan metode </w:t>
      </w:r>
      <w:r w:rsidR="00112E75" w:rsidRPr="00112E75">
        <w:rPr>
          <w:rFonts w:ascii="Times New Roman" w:hAnsi="Times New Roman" w:cs="Times New Roman"/>
          <w:i/>
          <w:iCs/>
        </w:rPr>
        <w:t>g</w:t>
      </w:r>
      <w:r w:rsidRPr="00112E75">
        <w:rPr>
          <w:rFonts w:ascii="Times New Roman" w:hAnsi="Times New Roman" w:cs="Times New Roman"/>
          <w:i/>
          <w:iCs/>
        </w:rPr>
        <w:t>lejser</w:t>
      </w:r>
      <w:r w:rsidRPr="00311C3E">
        <w:rPr>
          <w:rFonts w:ascii="Times New Roman" w:hAnsi="Times New Roman" w:cs="Times New Roman"/>
        </w:rPr>
        <w:t xml:space="preserve"> dilakukan dengan meregresikan nilai absolut dari residual terhadap seluruh variabel</w:t>
      </w:r>
      <w:r w:rsidR="00A07DFF">
        <w:rPr>
          <w:rFonts w:ascii="Times New Roman" w:hAnsi="Times New Roman" w:cs="Times New Roman"/>
        </w:rPr>
        <w:t xml:space="preserve">, </w:t>
      </w:r>
      <w:r w:rsidR="00642D53" w:rsidRPr="00A07DFF">
        <w:rPr>
          <w:rFonts w:ascii="Times New Roman" w:hAnsi="Times New Roman" w:cs="Times New Roman"/>
          <w:lang w:val="id-ID"/>
        </w:rPr>
        <w:t>apabila tingkat signifikan</w:t>
      </w:r>
      <w:r w:rsidR="00305720">
        <w:rPr>
          <w:rFonts w:ascii="Times New Roman" w:hAnsi="Times New Roman" w:cs="Times New Roman"/>
          <w:lang w:val="id-ID"/>
        </w:rPr>
        <w:t>si</w:t>
      </w:r>
      <w:r w:rsidR="00642D53" w:rsidRPr="00A07DFF">
        <w:rPr>
          <w:rFonts w:ascii="Times New Roman" w:hAnsi="Times New Roman" w:cs="Times New Roman"/>
          <w:lang w:val="id-ID"/>
        </w:rPr>
        <w:t xml:space="preserve"> bernilai diatas 0,05 maka dapat dikatakan model regresi tidak terjadi heteroskedastisitas</w:t>
      </w:r>
      <w:r w:rsidR="00C836C4">
        <w:rPr>
          <w:rFonts w:ascii="Times New Roman" w:hAnsi="Times New Roman" w:cs="Times New Roman"/>
          <w:lang w:val="id-ID"/>
        </w:rPr>
        <w:t xml:space="preserve">. Hasil uji </w:t>
      </w:r>
      <w:r w:rsidR="00F9588D">
        <w:rPr>
          <w:rFonts w:ascii="Times New Roman" w:hAnsi="Times New Roman" w:cs="Times New Roman"/>
          <w:lang w:val="id-ID"/>
        </w:rPr>
        <w:t xml:space="preserve">heterokedasitas menggunakan metode </w:t>
      </w:r>
      <w:r w:rsidR="00F9588D" w:rsidRPr="0009472B">
        <w:rPr>
          <w:rFonts w:ascii="Times New Roman" w:hAnsi="Times New Roman" w:cs="Times New Roman"/>
          <w:i/>
          <w:iCs/>
          <w:lang w:val="id-ID"/>
        </w:rPr>
        <w:t>glejser</w:t>
      </w:r>
      <w:r w:rsidR="00F9588D">
        <w:rPr>
          <w:rFonts w:ascii="Times New Roman" w:hAnsi="Times New Roman" w:cs="Times New Roman"/>
          <w:lang w:val="id-ID"/>
        </w:rPr>
        <w:t xml:space="preserve"> disajikan sebagai berikut</w:t>
      </w:r>
      <w:r w:rsidR="00B529D2">
        <w:rPr>
          <w:rFonts w:ascii="Times New Roman" w:hAnsi="Times New Roman" w:cs="Times New Roman"/>
          <w:lang w:val="id-ID"/>
        </w:rPr>
        <w:t>:</w:t>
      </w:r>
    </w:p>
    <w:p w14:paraId="62BD49DA" w14:textId="35986D29" w:rsidR="00546E67" w:rsidRPr="00546E67" w:rsidRDefault="009C4211" w:rsidP="00546E67">
      <w:pPr>
        <w:spacing w:after="0" w:line="240" w:lineRule="auto"/>
        <w:jc w:val="both"/>
        <w:rPr>
          <w:rFonts w:ascii="Times New Roman" w:hAnsi="Times New Roman" w:cs="Times New Roman"/>
          <w:b/>
          <w:bCs/>
          <w:sz w:val="22"/>
          <w:szCs w:val="22"/>
          <w:lang w:val="id-ID"/>
        </w:rPr>
      </w:pPr>
      <w:r w:rsidRPr="009C4211">
        <w:rPr>
          <w:rFonts w:ascii="Times New Roman" w:hAnsi="Times New Roman" w:cs="Times New Roman"/>
          <w:b/>
          <w:bCs/>
          <w:sz w:val="22"/>
          <w:szCs w:val="22"/>
          <w:lang w:val="id-ID"/>
        </w:rPr>
        <w:t>Tabel 4.</w:t>
      </w:r>
      <w:r w:rsidR="00E43A4C">
        <w:rPr>
          <w:rFonts w:ascii="Times New Roman" w:hAnsi="Times New Roman" w:cs="Times New Roman"/>
          <w:b/>
          <w:bCs/>
          <w:sz w:val="22"/>
          <w:szCs w:val="22"/>
          <w:lang w:val="id-ID"/>
        </w:rPr>
        <w:t>5</w:t>
      </w:r>
      <w:r w:rsidRPr="009C4211">
        <w:rPr>
          <w:rFonts w:ascii="Times New Roman" w:hAnsi="Times New Roman" w:cs="Times New Roman"/>
          <w:b/>
          <w:bCs/>
          <w:sz w:val="22"/>
          <w:szCs w:val="22"/>
          <w:lang w:val="id-ID"/>
        </w:rPr>
        <w:t xml:space="preserve"> Hasil Uji Heterokedasitas</w:t>
      </w:r>
    </w:p>
    <w:tbl>
      <w:tblPr>
        <w:tblW w:w="7650" w:type="dxa"/>
        <w:tblLook w:val="04A0" w:firstRow="1" w:lastRow="0" w:firstColumn="1" w:lastColumn="0" w:noHBand="0" w:noVBand="1"/>
      </w:tblPr>
      <w:tblGrid>
        <w:gridCol w:w="739"/>
        <w:gridCol w:w="1061"/>
        <w:gridCol w:w="1030"/>
        <w:gridCol w:w="1134"/>
        <w:gridCol w:w="1418"/>
        <w:gridCol w:w="1134"/>
        <w:gridCol w:w="1134"/>
      </w:tblGrid>
      <w:tr w:rsidR="00002802" w:rsidRPr="00002802" w14:paraId="44D24E94" w14:textId="77777777" w:rsidTr="00002802">
        <w:trPr>
          <w:trHeight w:val="283"/>
        </w:trPr>
        <w:tc>
          <w:tcPr>
            <w:tcW w:w="7650" w:type="dxa"/>
            <w:gridSpan w:val="7"/>
            <w:tcBorders>
              <w:top w:val="single" w:sz="4" w:space="0" w:color="auto"/>
              <w:left w:val="single" w:sz="4" w:space="0" w:color="auto"/>
              <w:bottom w:val="single" w:sz="4" w:space="0" w:color="auto"/>
              <w:right w:val="single" w:sz="4" w:space="0" w:color="auto"/>
            </w:tcBorders>
            <w:vAlign w:val="center"/>
            <w:hideMark/>
          </w:tcPr>
          <w:p w14:paraId="1CCB7849" w14:textId="77777777" w:rsidR="00002802" w:rsidRPr="00002802" w:rsidRDefault="00002802" w:rsidP="00002802">
            <w:pPr>
              <w:spacing w:after="0" w:line="240" w:lineRule="auto"/>
              <w:jc w:val="center"/>
              <w:rPr>
                <w:rFonts w:ascii="Times New Roman" w:eastAsia="Times New Roman" w:hAnsi="Times New Roman" w:cs="Times New Roman"/>
                <w:b/>
                <w:bCs/>
                <w:kern w:val="0"/>
                <w:sz w:val="20"/>
                <w:szCs w:val="20"/>
                <w14:ligatures w14:val="none"/>
              </w:rPr>
            </w:pPr>
            <w:r w:rsidRPr="00002802">
              <w:rPr>
                <w:rFonts w:ascii="Times New Roman" w:eastAsia="Times New Roman" w:hAnsi="Times New Roman" w:cs="Times New Roman"/>
                <w:b/>
                <w:bCs/>
                <w:kern w:val="0"/>
                <w:sz w:val="20"/>
                <w:szCs w:val="20"/>
                <w14:ligatures w14:val="none"/>
              </w:rPr>
              <w:t>Coefficients</w:t>
            </w:r>
            <w:r w:rsidRPr="00002802">
              <w:rPr>
                <w:rFonts w:ascii="Times New Roman" w:eastAsia="Times New Roman" w:hAnsi="Times New Roman" w:cs="Times New Roman"/>
                <w:b/>
                <w:bCs/>
                <w:kern w:val="0"/>
                <w:sz w:val="20"/>
                <w:szCs w:val="20"/>
                <w:vertAlign w:val="superscript"/>
                <w14:ligatures w14:val="none"/>
              </w:rPr>
              <w:t>a</w:t>
            </w:r>
          </w:p>
        </w:tc>
      </w:tr>
      <w:tr w:rsidR="00002802" w:rsidRPr="00002802" w14:paraId="6D624F40" w14:textId="77777777" w:rsidTr="00002802">
        <w:trPr>
          <w:trHeight w:val="283"/>
        </w:trPr>
        <w:tc>
          <w:tcPr>
            <w:tcW w:w="739" w:type="dxa"/>
            <w:tcBorders>
              <w:top w:val="nil"/>
              <w:left w:val="single" w:sz="4" w:space="0" w:color="auto"/>
              <w:bottom w:val="single" w:sz="4" w:space="0" w:color="auto"/>
              <w:right w:val="single" w:sz="4" w:space="0" w:color="auto"/>
            </w:tcBorders>
            <w:vAlign w:val="bottom"/>
            <w:hideMark/>
          </w:tcPr>
          <w:p w14:paraId="531D573C"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Model</w:t>
            </w:r>
          </w:p>
        </w:tc>
        <w:tc>
          <w:tcPr>
            <w:tcW w:w="1061" w:type="dxa"/>
            <w:tcBorders>
              <w:top w:val="nil"/>
              <w:left w:val="nil"/>
              <w:bottom w:val="single" w:sz="4" w:space="0" w:color="auto"/>
              <w:right w:val="single" w:sz="4" w:space="0" w:color="auto"/>
            </w:tcBorders>
            <w:vAlign w:val="bottom"/>
            <w:hideMark/>
          </w:tcPr>
          <w:p w14:paraId="27A87FFA"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c>
          <w:tcPr>
            <w:tcW w:w="2164" w:type="dxa"/>
            <w:gridSpan w:val="2"/>
            <w:tcBorders>
              <w:top w:val="single" w:sz="4" w:space="0" w:color="auto"/>
              <w:left w:val="nil"/>
              <w:bottom w:val="single" w:sz="4" w:space="0" w:color="auto"/>
              <w:right w:val="single" w:sz="4" w:space="0" w:color="auto"/>
            </w:tcBorders>
            <w:vAlign w:val="bottom"/>
            <w:hideMark/>
          </w:tcPr>
          <w:p w14:paraId="064251DF"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Unstandardized Coefficients</w:t>
            </w:r>
          </w:p>
        </w:tc>
        <w:tc>
          <w:tcPr>
            <w:tcW w:w="1418" w:type="dxa"/>
            <w:tcBorders>
              <w:top w:val="nil"/>
              <w:left w:val="nil"/>
              <w:bottom w:val="single" w:sz="4" w:space="0" w:color="auto"/>
              <w:right w:val="single" w:sz="4" w:space="0" w:color="auto"/>
            </w:tcBorders>
            <w:vAlign w:val="bottom"/>
            <w:hideMark/>
          </w:tcPr>
          <w:p w14:paraId="394B8665"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Standardized Coefficients</w:t>
            </w:r>
          </w:p>
        </w:tc>
        <w:tc>
          <w:tcPr>
            <w:tcW w:w="1134" w:type="dxa"/>
            <w:tcBorders>
              <w:top w:val="nil"/>
              <w:left w:val="nil"/>
              <w:bottom w:val="single" w:sz="4" w:space="0" w:color="auto"/>
              <w:right w:val="single" w:sz="4" w:space="0" w:color="auto"/>
            </w:tcBorders>
            <w:vAlign w:val="bottom"/>
            <w:hideMark/>
          </w:tcPr>
          <w:p w14:paraId="216F94E1"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t</w:t>
            </w:r>
          </w:p>
        </w:tc>
        <w:tc>
          <w:tcPr>
            <w:tcW w:w="1134" w:type="dxa"/>
            <w:tcBorders>
              <w:top w:val="nil"/>
              <w:left w:val="nil"/>
              <w:bottom w:val="single" w:sz="4" w:space="0" w:color="auto"/>
              <w:right w:val="single" w:sz="4" w:space="0" w:color="auto"/>
            </w:tcBorders>
            <w:vAlign w:val="bottom"/>
            <w:hideMark/>
          </w:tcPr>
          <w:p w14:paraId="50AF3A74"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Sig.</w:t>
            </w:r>
          </w:p>
        </w:tc>
      </w:tr>
      <w:tr w:rsidR="00002802" w:rsidRPr="00002802" w14:paraId="0D92DCFB" w14:textId="77777777" w:rsidTr="00002802">
        <w:trPr>
          <w:trHeight w:val="283"/>
        </w:trPr>
        <w:tc>
          <w:tcPr>
            <w:tcW w:w="739" w:type="dxa"/>
            <w:tcBorders>
              <w:top w:val="nil"/>
              <w:left w:val="single" w:sz="4" w:space="0" w:color="auto"/>
              <w:bottom w:val="single" w:sz="4" w:space="0" w:color="auto"/>
              <w:right w:val="single" w:sz="4" w:space="0" w:color="auto"/>
            </w:tcBorders>
            <w:vAlign w:val="bottom"/>
            <w:hideMark/>
          </w:tcPr>
          <w:p w14:paraId="6F8745A8"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c>
          <w:tcPr>
            <w:tcW w:w="1061" w:type="dxa"/>
            <w:tcBorders>
              <w:top w:val="nil"/>
              <w:left w:val="nil"/>
              <w:bottom w:val="single" w:sz="4" w:space="0" w:color="auto"/>
              <w:right w:val="single" w:sz="4" w:space="0" w:color="auto"/>
            </w:tcBorders>
            <w:vAlign w:val="bottom"/>
            <w:hideMark/>
          </w:tcPr>
          <w:p w14:paraId="33881E2A"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c>
          <w:tcPr>
            <w:tcW w:w="1030" w:type="dxa"/>
            <w:tcBorders>
              <w:top w:val="nil"/>
              <w:left w:val="nil"/>
              <w:bottom w:val="single" w:sz="4" w:space="0" w:color="auto"/>
              <w:right w:val="single" w:sz="4" w:space="0" w:color="auto"/>
            </w:tcBorders>
            <w:vAlign w:val="bottom"/>
            <w:hideMark/>
          </w:tcPr>
          <w:p w14:paraId="07FA0CE6"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B</w:t>
            </w:r>
          </w:p>
        </w:tc>
        <w:tc>
          <w:tcPr>
            <w:tcW w:w="1134" w:type="dxa"/>
            <w:tcBorders>
              <w:top w:val="nil"/>
              <w:left w:val="nil"/>
              <w:bottom w:val="single" w:sz="4" w:space="0" w:color="auto"/>
              <w:right w:val="single" w:sz="4" w:space="0" w:color="auto"/>
            </w:tcBorders>
            <w:vAlign w:val="bottom"/>
            <w:hideMark/>
          </w:tcPr>
          <w:p w14:paraId="1ECD8CA7"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Std. Error</w:t>
            </w:r>
          </w:p>
        </w:tc>
        <w:tc>
          <w:tcPr>
            <w:tcW w:w="1418" w:type="dxa"/>
            <w:tcBorders>
              <w:top w:val="nil"/>
              <w:left w:val="nil"/>
              <w:bottom w:val="single" w:sz="4" w:space="0" w:color="auto"/>
              <w:right w:val="single" w:sz="4" w:space="0" w:color="auto"/>
            </w:tcBorders>
            <w:vAlign w:val="bottom"/>
            <w:hideMark/>
          </w:tcPr>
          <w:p w14:paraId="4E99A5E1"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Beta</w:t>
            </w:r>
          </w:p>
        </w:tc>
        <w:tc>
          <w:tcPr>
            <w:tcW w:w="1134" w:type="dxa"/>
            <w:tcBorders>
              <w:top w:val="nil"/>
              <w:left w:val="nil"/>
              <w:bottom w:val="single" w:sz="4" w:space="0" w:color="auto"/>
              <w:right w:val="single" w:sz="4" w:space="0" w:color="auto"/>
            </w:tcBorders>
            <w:vAlign w:val="bottom"/>
            <w:hideMark/>
          </w:tcPr>
          <w:p w14:paraId="777D7FF4"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c>
          <w:tcPr>
            <w:tcW w:w="1134" w:type="dxa"/>
            <w:tcBorders>
              <w:top w:val="nil"/>
              <w:left w:val="nil"/>
              <w:bottom w:val="single" w:sz="4" w:space="0" w:color="auto"/>
              <w:right w:val="single" w:sz="4" w:space="0" w:color="auto"/>
            </w:tcBorders>
            <w:vAlign w:val="bottom"/>
            <w:hideMark/>
          </w:tcPr>
          <w:p w14:paraId="24A29DF7" w14:textId="77777777" w:rsidR="00002802" w:rsidRPr="00002802" w:rsidRDefault="00002802" w:rsidP="00002802">
            <w:pPr>
              <w:spacing w:after="0" w:line="240" w:lineRule="auto"/>
              <w:jc w:val="center"/>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r>
      <w:tr w:rsidR="00002802" w:rsidRPr="00002802" w14:paraId="12481020" w14:textId="77777777" w:rsidTr="00002802">
        <w:trPr>
          <w:trHeight w:val="283"/>
        </w:trPr>
        <w:tc>
          <w:tcPr>
            <w:tcW w:w="739" w:type="dxa"/>
            <w:tcBorders>
              <w:top w:val="nil"/>
              <w:left w:val="single" w:sz="4" w:space="0" w:color="auto"/>
              <w:bottom w:val="single" w:sz="4" w:space="0" w:color="auto"/>
              <w:right w:val="single" w:sz="4" w:space="0" w:color="auto"/>
            </w:tcBorders>
            <w:noWrap/>
            <w:hideMark/>
          </w:tcPr>
          <w:p w14:paraId="56345143"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1</w:t>
            </w:r>
          </w:p>
        </w:tc>
        <w:tc>
          <w:tcPr>
            <w:tcW w:w="1061" w:type="dxa"/>
            <w:tcBorders>
              <w:top w:val="nil"/>
              <w:left w:val="nil"/>
              <w:bottom w:val="single" w:sz="4" w:space="0" w:color="auto"/>
              <w:right w:val="single" w:sz="4" w:space="0" w:color="auto"/>
            </w:tcBorders>
            <w:hideMark/>
          </w:tcPr>
          <w:p w14:paraId="301E6D81"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(Constant)</w:t>
            </w:r>
          </w:p>
        </w:tc>
        <w:tc>
          <w:tcPr>
            <w:tcW w:w="1030" w:type="dxa"/>
            <w:tcBorders>
              <w:top w:val="nil"/>
              <w:left w:val="nil"/>
              <w:bottom w:val="single" w:sz="4" w:space="0" w:color="auto"/>
              <w:right w:val="single" w:sz="4" w:space="0" w:color="auto"/>
            </w:tcBorders>
            <w:noWrap/>
            <w:hideMark/>
          </w:tcPr>
          <w:p w14:paraId="1A5BB280"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0,045</w:t>
            </w:r>
          </w:p>
        </w:tc>
        <w:tc>
          <w:tcPr>
            <w:tcW w:w="1134" w:type="dxa"/>
            <w:tcBorders>
              <w:top w:val="nil"/>
              <w:left w:val="nil"/>
              <w:bottom w:val="single" w:sz="4" w:space="0" w:color="auto"/>
              <w:right w:val="single" w:sz="4" w:space="0" w:color="auto"/>
            </w:tcBorders>
            <w:noWrap/>
            <w:hideMark/>
          </w:tcPr>
          <w:p w14:paraId="4ADB9AA9"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0,022</w:t>
            </w:r>
          </w:p>
        </w:tc>
        <w:tc>
          <w:tcPr>
            <w:tcW w:w="1418" w:type="dxa"/>
            <w:tcBorders>
              <w:top w:val="nil"/>
              <w:left w:val="nil"/>
              <w:bottom w:val="single" w:sz="4" w:space="0" w:color="auto"/>
              <w:right w:val="single" w:sz="4" w:space="0" w:color="auto"/>
            </w:tcBorders>
            <w:hideMark/>
          </w:tcPr>
          <w:p w14:paraId="65C92E24"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c>
          <w:tcPr>
            <w:tcW w:w="1134" w:type="dxa"/>
            <w:tcBorders>
              <w:top w:val="nil"/>
              <w:left w:val="nil"/>
              <w:bottom w:val="single" w:sz="4" w:space="0" w:color="auto"/>
              <w:right w:val="single" w:sz="4" w:space="0" w:color="auto"/>
            </w:tcBorders>
            <w:noWrap/>
            <w:hideMark/>
          </w:tcPr>
          <w:p w14:paraId="71FC18BB"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2,044</w:t>
            </w:r>
          </w:p>
        </w:tc>
        <w:tc>
          <w:tcPr>
            <w:tcW w:w="1134" w:type="dxa"/>
            <w:tcBorders>
              <w:top w:val="nil"/>
              <w:left w:val="nil"/>
              <w:bottom w:val="single" w:sz="4" w:space="0" w:color="auto"/>
              <w:right w:val="single" w:sz="4" w:space="0" w:color="auto"/>
            </w:tcBorders>
            <w:noWrap/>
            <w:hideMark/>
          </w:tcPr>
          <w:p w14:paraId="6F4DAF39"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0,044</w:t>
            </w:r>
          </w:p>
        </w:tc>
      </w:tr>
      <w:tr w:rsidR="00002802" w:rsidRPr="00002802" w14:paraId="3CBA33E5" w14:textId="77777777" w:rsidTr="00002802">
        <w:trPr>
          <w:trHeight w:val="283"/>
        </w:trPr>
        <w:tc>
          <w:tcPr>
            <w:tcW w:w="739" w:type="dxa"/>
            <w:tcBorders>
              <w:top w:val="nil"/>
              <w:left w:val="single" w:sz="4" w:space="0" w:color="auto"/>
              <w:bottom w:val="single" w:sz="4" w:space="0" w:color="auto"/>
              <w:right w:val="single" w:sz="4" w:space="0" w:color="auto"/>
            </w:tcBorders>
            <w:hideMark/>
          </w:tcPr>
          <w:p w14:paraId="719F5D2F"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c>
          <w:tcPr>
            <w:tcW w:w="1061" w:type="dxa"/>
            <w:tcBorders>
              <w:top w:val="nil"/>
              <w:left w:val="nil"/>
              <w:bottom w:val="single" w:sz="4" w:space="0" w:color="auto"/>
              <w:right w:val="single" w:sz="4" w:space="0" w:color="auto"/>
            </w:tcBorders>
            <w:hideMark/>
          </w:tcPr>
          <w:p w14:paraId="09C6D1CF"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GIC</w:t>
            </w:r>
          </w:p>
        </w:tc>
        <w:tc>
          <w:tcPr>
            <w:tcW w:w="1030" w:type="dxa"/>
            <w:tcBorders>
              <w:top w:val="nil"/>
              <w:left w:val="nil"/>
              <w:bottom w:val="single" w:sz="4" w:space="0" w:color="auto"/>
              <w:right w:val="single" w:sz="4" w:space="0" w:color="auto"/>
            </w:tcBorders>
            <w:noWrap/>
            <w:hideMark/>
          </w:tcPr>
          <w:p w14:paraId="2B6B9DE2"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-0,033</w:t>
            </w:r>
          </w:p>
        </w:tc>
        <w:tc>
          <w:tcPr>
            <w:tcW w:w="1134" w:type="dxa"/>
            <w:tcBorders>
              <w:top w:val="nil"/>
              <w:left w:val="nil"/>
              <w:bottom w:val="single" w:sz="4" w:space="0" w:color="auto"/>
              <w:right w:val="single" w:sz="4" w:space="0" w:color="auto"/>
            </w:tcBorders>
            <w:noWrap/>
            <w:hideMark/>
          </w:tcPr>
          <w:p w14:paraId="5A94BCF8"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0,037</w:t>
            </w:r>
          </w:p>
        </w:tc>
        <w:tc>
          <w:tcPr>
            <w:tcW w:w="1418" w:type="dxa"/>
            <w:tcBorders>
              <w:top w:val="nil"/>
              <w:left w:val="nil"/>
              <w:bottom w:val="single" w:sz="4" w:space="0" w:color="auto"/>
              <w:right w:val="single" w:sz="4" w:space="0" w:color="auto"/>
            </w:tcBorders>
            <w:noWrap/>
            <w:hideMark/>
          </w:tcPr>
          <w:p w14:paraId="17225614"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-0,090</w:t>
            </w:r>
          </w:p>
        </w:tc>
        <w:tc>
          <w:tcPr>
            <w:tcW w:w="1134" w:type="dxa"/>
            <w:tcBorders>
              <w:top w:val="nil"/>
              <w:left w:val="nil"/>
              <w:bottom w:val="single" w:sz="4" w:space="0" w:color="auto"/>
              <w:right w:val="single" w:sz="4" w:space="0" w:color="auto"/>
            </w:tcBorders>
            <w:noWrap/>
            <w:hideMark/>
          </w:tcPr>
          <w:p w14:paraId="1B4D0AE5"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-0,889</w:t>
            </w:r>
          </w:p>
        </w:tc>
        <w:tc>
          <w:tcPr>
            <w:tcW w:w="1134" w:type="dxa"/>
            <w:tcBorders>
              <w:top w:val="nil"/>
              <w:left w:val="nil"/>
              <w:bottom w:val="single" w:sz="4" w:space="0" w:color="auto"/>
              <w:right w:val="single" w:sz="4" w:space="0" w:color="auto"/>
            </w:tcBorders>
            <w:noWrap/>
            <w:hideMark/>
          </w:tcPr>
          <w:p w14:paraId="75A7AD8F"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0,376</w:t>
            </w:r>
          </w:p>
        </w:tc>
      </w:tr>
      <w:tr w:rsidR="00002802" w:rsidRPr="00002802" w14:paraId="61A613C1" w14:textId="77777777" w:rsidTr="00002802">
        <w:trPr>
          <w:trHeight w:val="283"/>
        </w:trPr>
        <w:tc>
          <w:tcPr>
            <w:tcW w:w="739" w:type="dxa"/>
            <w:tcBorders>
              <w:top w:val="nil"/>
              <w:left w:val="single" w:sz="4" w:space="0" w:color="auto"/>
              <w:bottom w:val="single" w:sz="4" w:space="0" w:color="auto"/>
              <w:right w:val="single" w:sz="4" w:space="0" w:color="auto"/>
            </w:tcBorders>
            <w:hideMark/>
          </w:tcPr>
          <w:p w14:paraId="4E65B63A"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c>
          <w:tcPr>
            <w:tcW w:w="1061" w:type="dxa"/>
            <w:tcBorders>
              <w:top w:val="nil"/>
              <w:left w:val="nil"/>
              <w:bottom w:val="single" w:sz="4" w:space="0" w:color="auto"/>
              <w:right w:val="single" w:sz="4" w:space="0" w:color="auto"/>
            </w:tcBorders>
            <w:hideMark/>
          </w:tcPr>
          <w:p w14:paraId="2F0CA756"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EC</w:t>
            </w:r>
          </w:p>
        </w:tc>
        <w:tc>
          <w:tcPr>
            <w:tcW w:w="1030" w:type="dxa"/>
            <w:tcBorders>
              <w:top w:val="nil"/>
              <w:left w:val="nil"/>
              <w:bottom w:val="single" w:sz="4" w:space="0" w:color="auto"/>
              <w:right w:val="single" w:sz="4" w:space="0" w:color="auto"/>
            </w:tcBorders>
            <w:noWrap/>
            <w:hideMark/>
          </w:tcPr>
          <w:p w14:paraId="137C6709"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-0,004</w:t>
            </w:r>
          </w:p>
        </w:tc>
        <w:tc>
          <w:tcPr>
            <w:tcW w:w="1134" w:type="dxa"/>
            <w:tcBorders>
              <w:top w:val="nil"/>
              <w:left w:val="nil"/>
              <w:bottom w:val="single" w:sz="4" w:space="0" w:color="auto"/>
              <w:right w:val="single" w:sz="4" w:space="0" w:color="auto"/>
            </w:tcBorders>
            <w:noWrap/>
            <w:hideMark/>
          </w:tcPr>
          <w:p w14:paraId="2689811D"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0,004</w:t>
            </w:r>
          </w:p>
        </w:tc>
        <w:tc>
          <w:tcPr>
            <w:tcW w:w="1418" w:type="dxa"/>
            <w:tcBorders>
              <w:top w:val="nil"/>
              <w:left w:val="nil"/>
              <w:bottom w:val="single" w:sz="4" w:space="0" w:color="auto"/>
              <w:right w:val="single" w:sz="4" w:space="0" w:color="auto"/>
            </w:tcBorders>
            <w:noWrap/>
            <w:hideMark/>
          </w:tcPr>
          <w:p w14:paraId="042AFBE6"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-0,118</w:t>
            </w:r>
          </w:p>
        </w:tc>
        <w:tc>
          <w:tcPr>
            <w:tcW w:w="1134" w:type="dxa"/>
            <w:tcBorders>
              <w:top w:val="nil"/>
              <w:left w:val="nil"/>
              <w:bottom w:val="single" w:sz="4" w:space="0" w:color="auto"/>
              <w:right w:val="single" w:sz="4" w:space="0" w:color="auto"/>
            </w:tcBorders>
            <w:noWrap/>
            <w:hideMark/>
          </w:tcPr>
          <w:p w14:paraId="000E492D"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-1,157</w:t>
            </w:r>
          </w:p>
        </w:tc>
        <w:tc>
          <w:tcPr>
            <w:tcW w:w="1134" w:type="dxa"/>
            <w:tcBorders>
              <w:top w:val="nil"/>
              <w:left w:val="nil"/>
              <w:bottom w:val="single" w:sz="4" w:space="0" w:color="auto"/>
              <w:right w:val="single" w:sz="4" w:space="0" w:color="auto"/>
            </w:tcBorders>
            <w:noWrap/>
            <w:hideMark/>
          </w:tcPr>
          <w:p w14:paraId="3F19F3AD"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0,250</w:t>
            </w:r>
          </w:p>
        </w:tc>
      </w:tr>
      <w:tr w:rsidR="00002802" w:rsidRPr="00002802" w14:paraId="1E582626" w14:textId="77777777" w:rsidTr="00002802">
        <w:trPr>
          <w:trHeight w:val="283"/>
        </w:trPr>
        <w:tc>
          <w:tcPr>
            <w:tcW w:w="739" w:type="dxa"/>
            <w:tcBorders>
              <w:top w:val="nil"/>
              <w:left w:val="single" w:sz="4" w:space="0" w:color="auto"/>
              <w:bottom w:val="single" w:sz="4" w:space="0" w:color="auto"/>
              <w:right w:val="single" w:sz="4" w:space="0" w:color="auto"/>
            </w:tcBorders>
            <w:hideMark/>
          </w:tcPr>
          <w:p w14:paraId="3B50CDC6"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 </w:t>
            </w:r>
          </w:p>
        </w:tc>
        <w:tc>
          <w:tcPr>
            <w:tcW w:w="1061" w:type="dxa"/>
            <w:tcBorders>
              <w:top w:val="nil"/>
              <w:left w:val="nil"/>
              <w:bottom w:val="single" w:sz="4" w:space="0" w:color="auto"/>
              <w:right w:val="single" w:sz="4" w:space="0" w:color="auto"/>
            </w:tcBorders>
            <w:hideMark/>
          </w:tcPr>
          <w:p w14:paraId="25F2E5AB" w14:textId="77777777" w:rsidR="00002802" w:rsidRPr="00002802" w:rsidRDefault="00002802" w:rsidP="00002802">
            <w:pPr>
              <w:spacing w:after="0" w:line="240" w:lineRule="auto"/>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ICGS</w:t>
            </w:r>
          </w:p>
        </w:tc>
        <w:tc>
          <w:tcPr>
            <w:tcW w:w="1030" w:type="dxa"/>
            <w:tcBorders>
              <w:top w:val="nil"/>
              <w:left w:val="nil"/>
              <w:bottom w:val="single" w:sz="4" w:space="0" w:color="auto"/>
              <w:right w:val="single" w:sz="4" w:space="0" w:color="auto"/>
            </w:tcBorders>
            <w:noWrap/>
            <w:hideMark/>
          </w:tcPr>
          <w:p w14:paraId="7261A88F"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0,000</w:t>
            </w:r>
          </w:p>
        </w:tc>
        <w:tc>
          <w:tcPr>
            <w:tcW w:w="1134" w:type="dxa"/>
            <w:tcBorders>
              <w:top w:val="nil"/>
              <w:left w:val="nil"/>
              <w:bottom w:val="single" w:sz="4" w:space="0" w:color="auto"/>
              <w:right w:val="single" w:sz="4" w:space="0" w:color="auto"/>
            </w:tcBorders>
            <w:noWrap/>
            <w:hideMark/>
          </w:tcPr>
          <w:p w14:paraId="278C752E"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0,001</w:t>
            </w:r>
          </w:p>
        </w:tc>
        <w:tc>
          <w:tcPr>
            <w:tcW w:w="1418" w:type="dxa"/>
            <w:tcBorders>
              <w:top w:val="nil"/>
              <w:left w:val="nil"/>
              <w:bottom w:val="single" w:sz="4" w:space="0" w:color="auto"/>
              <w:right w:val="single" w:sz="4" w:space="0" w:color="auto"/>
            </w:tcBorders>
            <w:noWrap/>
            <w:hideMark/>
          </w:tcPr>
          <w:p w14:paraId="527829AC"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-0,016</w:t>
            </w:r>
          </w:p>
        </w:tc>
        <w:tc>
          <w:tcPr>
            <w:tcW w:w="1134" w:type="dxa"/>
            <w:tcBorders>
              <w:top w:val="nil"/>
              <w:left w:val="nil"/>
              <w:bottom w:val="single" w:sz="4" w:space="0" w:color="auto"/>
              <w:right w:val="single" w:sz="4" w:space="0" w:color="auto"/>
            </w:tcBorders>
            <w:noWrap/>
            <w:hideMark/>
          </w:tcPr>
          <w:p w14:paraId="66E37BA8"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-0,158</w:t>
            </w:r>
          </w:p>
        </w:tc>
        <w:tc>
          <w:tcPr>
            <w:tcW w:w="1134" w:type="dxa"/>
            <w:tcBorders>
              <w:top w:val="nil"/>
              <w:left w:val="nil"/>
              <w:bottom w:val="single" w:sz="4" w:space="0" w:color="auto"/>
              <w:right w:val="single" w:sz="4" w:space="0" w:color="auto"/>
            </w:tcBorders>
            <w:noWrap/>
            <w:hideMark/>
          </w:tcPr>
          <w:p w14:paraId="400BC382" w14:textId="77777777" w:rsidR="00002802" w:rsidRPr="00002802" w:rsidRDefault="00002802" w:rsidP="00002802">
            <w:pPr>
              <w:spacing w:after="0" w:line="240" w:lineRule="auto"/>
              <w:jc w:val="right"/>
              <w:rPr>
                <w:rFonts w:ascii="Times New Roman" w:eastAsia="Times New Roman" w:hAnsi="Times New Roman" w:cs="Times New Roman"/>
                <w:kern w:val="0"/>
                <w:sz w:val="20"/>
                <w:szCs w:val="20"/>
                <w14:ligatures w14:val="none"/>
              </w:rPr>
            </w:pPr>
            <w:r w:rsidRPr="00002802">
              <w:rPr>
                <w:rFonts w:ascii="Times New Roman" w:eastAsia="Times New Roman" w:hAnsi="Times New Roman" w:cs="Times New Roman"/>
                <w:kern w:val="0"/>
                <w:sz w:val="20"/>
                <w:szCs w:val="20"/>
                <w14:ligatures w14:val="none"/>
              </w:rPr>
              <w:t>0,875</w:t>
            </w:r>
          </w:p>
        </w:tc>
      </w:tr>
    </w:tbl>
    <w:p w14:paraId="0175A269" w14:textId="7A532586" w:rsidR="008A0166" w:rsidRPr="002F7408" w:rsidRDefault="008A0166" w:rsidP="00F44B81">
      <w:pPr>
        <w:spacing w:after="0" w:line="480" w:lineRule="auto"/>
        <w:jc w:val="both"/>
        <w:rPr>
          <w:rFonts w:ascii="Times New Roman" w:hAnsi="Times New Roman" w:cs="Times New Roman"/>
          <w:i/>
          <w:iCs/>
          <w:sz w:val="22"/>
          <w:szCs w:val="22"/>
          <w:lang w:val="id-ID"/>
        </w:rPr>
      </w:pPr>
      <w:r w:rsidRPr="002F7408">
        <w:rPr>
          <w:rFonts w:ascii="Times New Roman" w:hAnsi="Times New Roman" w:cs="Times New Roman"/>
          <w:i/>
          <w:iCs/>
          <w:sz w:val="22"/>
          <w:szCs w:val="22"/>
          <w:lang w:val="id-ID"/>
        </w:rPr>
        <w:t xml:space="preserve">Sumber: </w:t>
      </w:r>
      <w:r w:rsidR="00426723">
        <w:rPr>
          <w:rFonts w:ascii="Times New Roman" w:hAnsi="Times New Roman" w:cs="Times New Roman"/>
          <w:i/>
          <w:iCs/>
          <w:sz w:val="22"/>
          <w:szCs w:val="22"/>
          <w:lang w:val="id-ID"/>
        </w:rPr>
        <w:t>D</w:t>
      </w:r>
      <w:r w:rsidRPr="002F7408">
        <w:rPr>
          <w:rFonts w:ascii="Times New Roman" w:hAnsi="Times New Roman" w:cs="Times New Roman"/>
          <w:i/>
          <w:iCs/>
          <w:sz w:val="22"/>
          <w:szCs w:val="22"/>
          <w:lang w:val="id-ID"/>
        </w:rPr>
        <w:t>ata diolah, 2026</w:t>
      </w:r>
    </w:p>
    <w:p w14:paraId="2FCE8D92" w14:textId="33D86E3C" w:rsidR="008A0166" w:rsidRDefault="00AB31CC" w:rsidP="00B44943">
      <w:pPr>
        <w:spacing w:after="0" w:line="480" w:lineRule="auto"/>
        <w:ind w:firstLine="567"/>
        <w:jc w:val="both"/>
        <w:rPr>
          <w:rFonts w:ascii="Times New Roman" w:hAnsi="Times New Roman" w:cs="Times New Roman"/>
          <w:lang w:val="id-ID"/>
        </w:rPr>
      </w:pPr>
      <w:r>
        <w:rPr>
          <w:rFonts w:ascii="Times New Roman" w:hAnsi="Times New Roman" w:cs="Times New Roman"/>
          <w:lang w:val="id-ID"/>
        </w:rPr>
        <w:lastRenderedPageBreak/>
        <w:t>Hasil uji heterokedasitas</w:t>
      </w:r>
      <w:r w:rsidR="005D64E5">
        <w:rPr>
          <w:rFonts w:ascii="Times New Roman" w:hAnsi="Times New Roman" w:cs="Times New Roman"/>
          <w:lang w:val="id-ID"/>
        </w:rPr>
        <w:t xml:space="preserve"> </w:t>
      </w:r>
      <w:r w:rsidR="009C4211">
        <w:rPr>
          <w:rFonts w:ascii="Times New Roman" w:hAnsi="Times New Roman" w:cs="Times New Roman"/>
          <w:lang w:val="id-ID"/>
        </w:rPr>
        <w:t xml:space="preserve">pada </w:t>
      </w:r>
      <w:r w:rsidR="0062055B">
        <w:rPr>
          <w:rFonts w:ascii="Times New Roman" w:hAnsi="Times New Roman" w:cs="Times New Roman"/>
          <w:lang w:val="id-ID"/>
        </w:rPr>
        <w:t>T</w:t>
      </w:r>
      <w:r w:rsidR="009C4211">
        <w:rPr>
          <w:rFonts w:ascii="Times New Roman" w:hAnsi="Times New Roman" w:cs="Times New Roman"/>
          <w:lang w:val="id-ID"/>
        </w:rPr>
        <w:t>abel 4.</w:t>
      </w:r>
      <w:r w:rsidR="00E43A4C">
        <w:rPr>
          <w:rFonts w:ascii="Times New Roman" w:hAnsi="Times New Roman" w:cs="Times New Roman"/>
          <w:lang w:val="id-ID"/>
        </w:rPr>
        <w:t>5</w:t>
      </w:r>
      <w:r w:rsidR="009C4211">
        <w:rPr>
          <w:rFonts w:ascii="Times New Roman" w:hAnsi="Times New Roman" w:cs="Times New Roman"/>
          <w:lang w:val="id-ID"/>
        </w:rPr>
        <w:t xml:space="preserve"> diatas </w:t>
      </w:r>
      <w:r w:rsidR="006F6A86">
        <w:rPr>
          <w:rFonts w:ascii="Times New Roman" w:hAnsi="Times New Roman" w:cs="Times New Roman"/>
          <w:lang w:val="id-ID"/>
        </w:rPr>
        <w:t xml:space="preserve">menunjukkan </w:t>
      </w:r>
      <w:r w:rsidR="009C4211">
        <w:rPr>
          <w:rFonts w:ascii="Times New Roman" w:hAnsi="Times New Roman" w:cs="Times New Roman"/>
          <w:lang w:val="id-ID"/>
        </w:rPr>
        <w:t>bahwa variabel</w:t>
      </w:r>
      <w:r w:rsidR="00305720">
        <w:rPr>
          <w:rFonts w:ascii="Times New Roman" w:hAnsi="Times New Roman" w:cs="Times New Roman"/>
          <w:lang w:val="id-ID"/>
        </w:rPr>
        <w:t xml:space="preserve"> </w:t>
      </w:r>
      <w:r w:rsidR="00305720">
        <w:rPr>
          <w:rFonts w:ascii="Times New Roman" w:hAnsi="Times New Roman" w:cs="Times New Roman"/>
          <w:i/>
          <w:iCs/>
          <w:lang w:val="id-ID"/>
        </w:rPr>
        <w:t>green intellectual capital</w:t>
      </w:r>
      <w:r w:rsidR="009C4211">
        <w:rPr>
          <w:rFonts w:ascii="Times New Roman" w:hAnsi="Times New Roman" w:cs="Times New Roman"/>
          <w:lang w:val="id-ID"/>
        </w:rPr>
        <w:t xml:space="preserve"> </w:t>
      </w:r>
      <w:r w:rsidR="00305720">
        <w:rPr>
          <w:rFonts w:ascii="Times New Roman" w:hAnsi="Times New Roman" w:cs="Times New Roman"/>
          <w:lang w:val="id-ID"/>
        </w:rPr>
        <w:t>(</w:t>
      </w:r>
      <w:r w:rsidR="003438EF">
        <w:rPr>
          <w:rFonts w:ascii="Times New Roman" w:hAnsi="Times New Roman" w:cs="Times New Roman"/>
          <w:lang w:val="id-ID"/>
        </w:rPr>
        <w:t>GIC</w:t>
      </w:r>
      <w:r w:rsidR="00305720">
        <w:rPr>
          <w:rFonts w:ascii="Times New Roman" w:hAnsi="Times New Roman" w:cs="Times New Roman"/>
          <w:lang w:val="id-ID"/>
        </w:rPr>
        <w:t>)</w:t>
      </w:r>
      <w:r w:rsidR="00397B8E">
        <w:rPr>
          <w:rFonts w:ascii="Times New Roman" w:hAnsi="Times New Roman" w:cs="Times New Roman"/>
          <w:lang w:val="id-ID"/>
        </w:rPr>
        <w:t xml:space="preserve"> </w:t>
      </w:r>
      <w:r w:rsidR="009C4211">
        <w:rPr>
          <w:rFonts w:ascii="Times New Roman" w:hAnsi="Times New Roman" w:cs="Times New Roman"/>
          <w:lang w:val="id-ID"/>
        </w:rPr>
        <w:t>memiliki nilai signifikan</w:t>
      </w:r>
      <w:r w:rsidR="00305720">
        <w:rPr>
          <w:rFonts w:ascii="Times New Roman" w:hAnsi="Times New Roman" w:cs="Times New Roman"/>
          <w:lang w:val="id-ID"/>
        </w:rPr>
        <w:t>si</w:t>
      </w:r>
      <w:r w:rsidR="009C4211">
        <w:rPr>
          <w:rFonts w:ascii="Times New Roman" w:hAnsi="Times New Roman" w:cs="Times New Roman"/>
          <w:lang w:val="id-ID"/>
        </w:rPr>
        <w:t xml:space="preserve"> sebesar 0,</w:t>
      </w:r>
      <w:r w:rsidR="001F5193">
        <w:rPr>
          <w:rFonts w:ascii="Times New Roman" w:hAnsi="Times New Roman" w:cs="Times New Roman"/>
          <w:lang w:val="id-ID"/>
        </w:rPr>
        <w:t>376</w:t>
      </w:r>
      <w:r w:rsidR="009C4211">
        <w:rPr>
          <w:rFonts w:ascii="Times New Roman" w:hAnsi="Times New Roman" w:cs="Times New Roman"/>
          <w:lang w:val="id-ID"/>
        </w:rPr>
        <w:t xml:space="preserve">, </w:t>
      </w:r>
      <w:r w:rsidR="00305720">
        <w:rPr>
          <w:rFonts w:ascii="Times New Roman" w:hAnsi="Times New Roman" w:cs="Times New Roman"/>
          <w:lang w:val="id-ID"/>
        </w:rPr>
        <w:t xml:space="preserve">variabel </w:t>
      </w:r>
      <w:r w:rsidR="00305720" w:rsidRPr="00305720">
        <w:rPr>
          <w:rFonts w:ascii="Times New Roman" w:hAnsi="Times New Roman" w:cs="Times New Roman"/>
          <w:i/>
          <w:iCs/>
          <w:lang w:val="id-ID"/>
        </w:rPr>
        <w:t>environmental cost</w:t>
      </w:r>
      <w:r w:rsidR="00305720">
        <w:rPr>
          <w:rFonts w:ascii="Times New Roman" w:hAnsi="Times New Roman" w:cs="Times New Roman"/>
          <w:lang w:val="id-ID"/>
        </w:rPr>
        <w:t xml:space="preserve"> (</w:t>
      </w:r>
      <w:r w:rsidR="003438EF">
        <w:rPr>
          <w:rFonts w:ascii="Times New Roman" w:hAnsi="Times New Roman" w:cs="Times New Roman"/>
          <w:lang w:val="id-ID"/>
        </w:rPr>
        <w:t>EC</w:t>
      </w:r>
      <w:r w:rsidR="00305720">
        <w:rPr>
          <w:rFonts w:ascii="Times New Roman" w:hAnsi="Times New Roman" w:cs="Times New Roman"/>
          <w:lang w:val="id-ID"/>
        </w:rPr>
        <w:t>)</w:t>
      </w:r>
      <w:r w:rsidR="003438EF">
        <w:rPr>
          <w:rFonts w:ascii="Times New Roman" w:hAnsi="Times New Roman" w:cs="Times New Roman"/>
          <w:lang w:val="id-ID"/>
        </w:rPr>
        <w:t xml:space="preserve"> </w:t>
      </w:r>
      <w:r w:rsidR="009C4211">
        <w:rPr>
          <w:rFonts w:ascii="Times New Roman" w:hAnsi="Times New Roman" w:cs="Times New Roman"/>
          <w:lang w:val="id-ID"/>
        </w:rPr>
        <w:t>memiliki nilai signifikan</w:t>
      </w:r>
      <w:r w:rsidR="00305720">
        <w:rPr>
          <w:rFonts w:ascii="Times New Roman" w:hAnsi="Times New Roman" w:cs="Times New Roman"/>
          <w:lang w:val="id-ID"/>
        </w:rPr>
        <w:t>si</w:t>
      </w:r>
      <w:r w:rsidR="009C4211">
        <w:rPr>
          <w:rFonts w:ascii="Times New Roman" w:hAnsi="Times New Roman" w:cs="Times New Roman"/>
          <w:lang w:val="id-ID"/>
        </w:rPr>
        <w:t xml:space="preserve"> sebesar 0,</w:t>
      </w:r>
      <w:r w:rsidR="001F5193">
        <w:rPr>
          <w:rFonts w:ascii="Times New Roman" w:hAnsi="Times New Roman" w:cs="Times New Roman"/>
          <w:lang w:val="id-ID"/>
        </w:rPr>
        <w:t>25</w:t>
      </w:r>
      <w:r w:rsidR="00670A29">
        <w:rPr>
          <w:rFonts w:ascii="Times New Roman" w:hAnsi="Times New Roman" w:cs="Times New Roman"/>
          <w:lang w:val="id-ID"/>
        </w:rPr>
        <w:t>0</w:t>
      </w:r>
      <w:r w:rsidR="009C4211">
        <w:rPr>
          <w:rFonts w:ascii="Times New Roman" w:hAnsi="Times New Roman" w:cs="Times New Roman"/>
          <w:lang w:val="id-ID"/>
        </w:rPr>
        <w:t xml:space="preserve">, </w:t>
      </w:r>
      <w:r w:rsidR="00D213D8">
        <w:rPr>
          <w:rFonts w:ascii="Times New Roman" w:hAnsi="Times New Roman" w:cs="Times New Roman"/>
          <w:lang w:val="id-ID"/>
        </w:rPr>
        <w:t xml:space="preserve">dan </w:t>
      </w:r>
      <w:r w:rsidR="00305720">
        <w:rPr>
          <w:rFonts w:ascii="Times New Roman" w:hAnsi="Times New Roman" w:cs="Times New Roman"/>
          <w:lang w:val="id-ID"/>
        </w:rPr>
        <w:t xml:space="preserve">variabel </w:t>
      </w:r>
      <w:r w:rsidR="00305720">
        <w:rPr>
          <w:rFonts w:ascii="Times New Roman" w:hAnsi="Times New Roman" w:cs="Times New Roman"/>
          <w:i/>
          <w:iCs/>
          <w:lang w:val="id-ID"/>
        </w:rPr>
        <w:t xml:space="preserve">internal corporate governance strength </w:t>
      </w:r>
      <w:r w:rsidR="00305720">
        <w:rPr>
          <w:rFonts w:ascii="Times New Roman" w:hAnsi="Times New Roman" w:cs="Times New Roman"/>
          <w:lang w:val="id-ID"/>
        </w:rPr>
        <w:t>(</w:t>
      </w:r>
      <w:r w:rsidR="003438EF">
        <w:rPr>
          <w:rFonts w:ascii="Times New Roman" w:hAnsi="Times New Roman" w:cs="Times New Roman"/>
          <w:lang w:val="id-ID"/>
        </w:rPr>
        <w:t>ICGS</w:t>
      </w:r>
      <w:r w:rsidR="00305720">
        <w:rPr>
          <w:rFonts w:ascii="Times New Roman" w:hAnsi="Times New Roman" w:cs="Times New Roman"/>
          <w:lang w:val="id-ID"/>
        </w:rPr>
        <w:t>)</w:t>
      </w:r>
      <w:r w:rsidR="003438EF">
        <w:rPr>
          <w:rFonts w:ascii="Times New Roman" w:hAnsi="Times New Roman" w:cs="Times New Roman"/>
          <w:lang w:val="id-ID"/>
        </w:rPr>
        <w:t xml:space="preserve"> </w:t>
      </w:r>
      <w:r w:rsidR="009C4211">
        <w:rPr>
          <w:rFonts w:ascii="Times New Roman" w:hAnsi="Times New Roman" w:cs="Times New Roman"/>
          <w:lang w:val="id-ID"/>
        </w:rPr>
        <w:t>memiliki nilai signifikan</w:t>
      </w:r>
      <w:r w:rsidR="00305720">
        <w:rPr>
          <w:rFonts w:ascii="Times New Roman" w:hAnsi="Times New Roman" w:cs="Times New Roman"/>
          <w:lang w:val="id-ID"/>
        </w:rPr>
        <w:t>si</w:t>
      </w:r>
      <w:r w:rsidR="009C4211">
        <w:rPr>
          <w:rFonts w:ascii="Times New Roman" w:hAnsi="Times New Roman" w:cs="Times New Roman"/>
          <w:lang w:val="id-ID"/>
        </w:rPr>
        <w:t xml:space="preserve"> sebesar 0,</w:t>
      </w:r>
      <w:r w:rsidR="00320A1E">
        <w:rPr>
          <w:rFonts w:ascii="Times New Roman" w:hAnsi="Times New Roman" w:cs="Times New Roman"/>
          <w:lang w:val="id-ID"/>
        </w:rPr>
        <w:t>875</w:t>
      </w:r>
      <w:r w:rsidR="00ED4A0A">
        <w:rPr>
          <w:rFonts w:ascii="Times New Roman" w:hAnsi="Times New Roman" w:cs="Times New Roman"/>
          <w:lang w:val="id-ID"/>
        </w:rPr>
        <w:t>.</w:t>
      </w:r>
      <w:r w:rsidR="009C4211">
        <w:rPr>
          <w:rFonts w:ascii="Times New Roman" w:hAnsi="Times New Roman" w:cs="Times New Roman"/>
          <w:lang w:val="id-ID"/>
        </w:rPr>
        <w:t xml:space="preserve"> </w:t>
      </w:r>
      <w:r w:rsidR="005D64E5">
        <w:rPr>
          <w:rFonts w:ascii="Times New Roman" w:hAnsi="Times New Roman" w:cs="Times New Roman"/>
          <w:lang w:val="id-ID"/>
        </w:rPr>
        <w:t xml:space="preserve">Berdasarkan hasil </w:t>
      </w:r>
      <w:r w:rsidR="003E3004">
        <w:rPr>
          <w:rFonts w:ascii="Times New Roman" w:hAnsi="Times New Roman" w:cs="Times New Roman"/>
          <w:lang w:val="id-ID"/>
        </w:rPr>
        <w:t xml:space="preserve">analisis </w:t>
      </w:r>
      <w:r w:rsidR="009C4211" w:rsidRPr="00DE3CE2">
        <w:rPr>
          <w:rFonts w:ascii="Times New Roman" w:hAnsi="Times New Roman" w:cs="Times New Roman"/>
          <w:lang w:val="id-ID"/>
        </w:rPr>
        <w:t>dari nilai masing-masing variabel</w:t>
      </w:r>
      <w:r w:rsidR="003E3004">
        <w:rPr>
          <w:rFonts w:ascii="Times New Roman" w:hAnsi="Times New Roman" w:cs="Times New Roman"/>
          <w:lang w:val="id-ID"/>
        </w:rPr>
        <w:t xml:space="preserve"> dapat disimpulkan</w:t>
      </w:r>
      <w:r w:rsidR="009C4211" w:rsidRPr="00DE3CE2">
        <w:rPr>
          <w:rFonts w:ascii="Times New Roman" w:hAnsi="Times New Roman" w:cs="Times New Roman"/>
          <w:lang w:val="id-ID"/>
        </w:rPr>
        <w:t xml:space="preserve"> bahwa tidak </w:t>
      </w:r>
      <w:r w:rsidR="00D213D8">
        <w:rPr>
          <w:rFonts w:ascii="Times New Roman" w:hAnsi="Times New Roman" w:cs="Times New Roman"/>
          <w:lang w:val="id-ID"/>
        </w:rPr>
        <w:t>terjadi</w:t>
      </w:r>
      <w:r w:rsidR="009C4211" w:rsidRPr="00DE3CE2">
        <w:rPr>
          <w:rFonts w:ascii="Times New Roman" w:hAnsi="Times New Roman" w:cs="Times New Roman"/>
          <w:lang w:val="id-ID"/>
        </w:rPr>
        <w:t xml:space="preserve"> </w:t>
      </w:r>
      <w:r w:rsidR="00D213D8">
        <w:rPr>
          <w:rFonts w:ascii="Times New Roman" w:hAnsi="Times New Roman" w:cs="Times New Roman"/>
          <w:lang w:val="id-ID"/>
        </w:rPr>
        <w:t>gejala</w:t>
      </w:r>
      <w:r w:rsidR="009C4211" w:rsidRPr="00DE3CE2">
        <w:rPr>
          <w:rFonts w:ascii="Times New Roman" w:hAnsi="Times New Roman" w:cs="Times New Roman"/>
          <w:lang w:val="id-ID"/>
        </w:rPr>
        <w:t xml:space="preserve"> heteroskedastisitas pada model regresi ini.</w:t>
      </w:r>
    </w:p>
    <w:p w14:paraId="1C371051" w14:textId="28397972" w:rsidR="008A0166" w:rsidRDefault="004F5B15" w:rsidP="0003304E">
      <w:pPr>
        <w:pStyle w:val="Heading3"/>
        <w:numPr>
          <w:ilvl w:val="0"/>
          <w:numId w:val="95"/>
        </w:numPr>
        <w:spacing w:line="360" w:lineRule="auto"/>
      </w:pPr>
      <w:bookmarkStart w:id="78" w:name="_Toc224048319"/>
      <w:r w:rsidRPr="006C740B">
        <w:t>Uji Aut</w:t>
      </w:r>
      <w:r w:rsidR="003F32CC" w:rsidRPr="006C740B">
        <w:t>okorelasi</w:t>
      </w:r>
      <w:bookmarkEnd w:id="78"/>
      <w:r w:rsidR="003F32CC" w:rsidRPr="006C740B">
        <w:t xml:space="preserve"> </w:t>
      </w:r>
    </w:p>
    <w:p w14:paraId="1382F395" w14:textId="3CC6244E" w:rsidR="003F32CC" w:rsidRPr="008A0166" w:rsidRDefault="006906AD" w:rsidP="008A0166">
      <w:pPr>
        <w:spacing w:after="0" w:line="480" w:lineRule="auto"/>
        <w:ind w:firstLine="567"/>
        <w:jc w:val="both"/>
        <w:rPr>
          <w:rFonts w:ascii="Times New Roman" w:hAnsi="Times New Roman" w:cs="Times New Roman"/>
          <w:b/>
          <w:bCs/>
        </w:rPr>
      </w:pPr>
      <w:r w:rsidRPr="006906AD">
        <w:rPr>
          <w:rFonts w:ascii="Times New Roman" w:hAnsi="Times New Roman" w:cs="Times New Roman"/>
        </w:rPr>
        <w:t>Uji autokorelasi dilakukan untuk menguji apakah dalam persamaan regresi terdapat kondisi serial atau tidak antara residual atau variabel gangguan (</w:t>
      </w:r>
      <w:r w:rsidRPr="006906AD">
        <w:rPr>
          <w:rFonts w:ascii="Times New Roman" w:hAnsi="Times New Roman" w:cs="Times New Roman"/>
          <w:i/>
          <w:iCs/>
        </w:rPr>
        <w:t>error term</w:t>
      </w:r>
      <w:r w:rsidRPr="006906AD">
        <w:rPr>
          <w:rFonts w:ascii="Times New Roman" w:hAnsi="Times New Roman" w:cs="Times New Roman"/>
        </w:rPr>
        <w:t xml:space="preserve">). Hasil uji autokorelasi menggunakan metode </w:t>
      </w:r>
      <w:r w:rsidRPr="00584C12">
        <w:rPr>
          <w:rFonts w:ascii="Times New Roman" w:hAnsi="Times New Roman" w:cs="Times New Roman"/>
          <w:i/>
          <w:iCs/>
        </w:rPr>
        <w:t>Durbin-Watson</w:t>
      </w:r>
      <w:r w:rsidR="00B21F4B">
        <w:rPr>
          <w:rFonts w:ascii="Times New Roman" w:hAnsi="Times New Roman" w:cs="Times New Roman"/>
          <w:i/>
          <w:iCs/>
        </w:rPr>
        <w:t xml:space="preserve"> </w:t>
      </w:r>
      <w:r w:rsidR="00B21F4B">
        <w:rPr>
          <w:rFonts w:ascii="Times New Roman" w:hAnsi="Times New Roman" w:cs="Times New Roman"/>
        </w:rPr>
        <w:t xml:space="preserve">disajikan </w:t>
      </w:r>
      <w:r w:rsidR="00CD59BA">
        <w:rPr>
          <w:rFonts w:ascii="Times New Roman" w:hAnsi="Times New Roman" w:cs="Times New Roman"/>
        </w:rPr>
        <w:t>sebagai berikut</w:t>
      </w:r>
      <w:r w:rsidR="00B21F4B">
        <w:rPr>
          <w:rFonts w:ascii="Times New Roman" w:hAnsi="Times New Roman" w:cs="Times New Roman"/>
        </w:rPr>
        <w:t>:</w:t>
      </w:r>
    </w:p>
    <w:p w14:paraId="3F84A8E2" w14:textId="408D131A" w:rsidR="00F57D9A" w:rsidRPr="00F57D9A" w:rsidRDefault="00AC3492" w:rsidP="00F57D9A">
      <w:pPr>
        <w:spacing w:after="0" w:line="240" w:lineRule="auto"/>
        <w:jc w:val="both"/>
        <w:rPr>
          <w:rFonts w:ascii="Times New Roman" w:hAnsi="Times New Roman" w:cs="Times New Roman"/>
          <w:b/>
          <w:bCs/>
        </w:rPr>
      </w:pPr>
      <w:r w:rsidRPr="003D7E9F">
        <w:rPr>
          <w:rFonts w:ascii="Times New Roman" w:hAnsi="Times New Roman" w:cs="Times New Roman"/>
          <w:b/>
          <w:bCs/>
          <w:sz w:val="22"/>
          <w:szCs w:val="22"/>
        </w:rPr>
        <w:t>Tabel 4.</w:t>
      </w:r>
      <w:r w:rsidR="00E43A4C">
        <w:rPr>
          <w:rFonts w:ascii="Times New Roman" w:hAnsi="Times New Roman" w:cs="Times New Roman"/>
          <w:b/>
          <w:bCs/>
          <w:sz w:val="22"/>
          <w:szCs w:val="22"/>
        </w:rPr>
        <w:t>6</w:t>
      </w:r>
      <w:r w:rsidRPr="003D7E9F">
        <w:rPr>
          <w:rFonts w:ascii="Times New Roman" w:hAnsi="Times New Roman" w:cs="Times New Roman"/>
          <w:b/>
          <w:bCs/>
          <w:sz w:val="22"/>
          <w:szCs w:val="22"/>
        </w:rPr>
        <w:t xml:space="preserve"> Hasil Uji Autok</w:t>
      </w:r>
      <w:r w:rsidR="004B6811" w:rsidRPr="003D7E9F">
        <w:rPr>
          <w:rFonts w:ascii="Times New Roman" w:hAnsi="Times New Roman" w:cs="Times New Roman"/>
          <w:b/>
          <w:bCs/>
          <w:sz w:val="22"/>
          <w:szCs w:val="22"/>
        </w:rPr>
        <w:t>or</w:t>
      </w:r>
      <w:r w:rsidRPr="003D7E9F">
        <w:rPr>
          <w:rFonts w:ascii="Times New Roman" w:hAnsi="Times New Roman" w:cs="Times New Roman"/>
          <w:b/>
          <w:bCs/>
          <w:sz w:val="22"/>
          <w:szCs w:val="22"/>
        </w:rPr>
        <w:t xml:space="preserve">elasi  </w:t>
      </w:r>
    </w:p>
    <w:tbl>
      <w:tblPr>
        <w:tblW w:w="3040" w:type="dxa"/>
        <w:tblLook w:val="04A0" w:firstRow="1" w:lastRow="0" w:firstColumn="1" w:lastColumn="0" w:noHBand="0" w:noVBand="1"/>
      </w:tblPr>
      <w:tblGrid>
        <w:gridCol w:w="960"/>
        <w:gridCol w:w="2080"/>
      </w:tblGrid>
      <w:tr w:rsidR="006F6A86" w:rsidRPr="000419AB" w14:paraId="4920DF59" w14:textId="77777777" w:rsidTr="00D11F10">
        <w:trPr>
          <w:trHeight w:val="283"/>
        </w:trPr>
        <w:tc>
          <w:tcPr>
            <w:tcW w:w="3040" w:type="dxa"/>
            <w:gridSpan w:val="2"/>
            <w:tcBorders>
              <w:top w:val="single" w:sz="4" w:space="0" w:color="auto"/>
              <w:left w:val="single" w:sz="4" w:space="0" w:color="auto"/>
              <w:bottom w:val="single" w:sz="4" w:space="0" w:color="auto"/>
              <w:right w:val="single" w:sz="4" w:space="0" w:color="auto"/>
            </w:tcBorders>
            <w:vAlign w:val="center"/>
            <w:hideMark/>
          </w:tcPr>
          <w:p w14:paraId="306FB934" w14:textId="77777777" w:rsidR="006F6A86" w:rsidRPr="000419AB" w:rsidRDefault="006F6A86" w:rsidP="00D11F10">
            <w:pPr>
              <w:spacing w:after="0" w:line="240" w:lineRule="auto"/>
              <w:jc w:val="center"/>
              <w:rPr>
                <w:rFonts w:ascii="Times New Roman" w:eastAsia="Times New Roman" w:hAnsi="Times New Roman" w:cs="Times New Roman"/>
                <w:b/>
                <w:bCs/>
                <w:kern w:val="0"/>
                <w:sz w:val="20"/>
                <w:szCs w:val="20"/>
                <w14:ligatures w14:val="none"/>
              </w:rPr>
            </w:pPr>
            <w:r w:rsidRPr="000419AB">
              <w:rPr>
                <w:rFonts w:ascii="Times New Roman" w:eastAsia="Times New Roman" w:hAnsi="Times New Roman" w:cs="Times New Roman"/>
                <w:b/>
                <w:bCs/>
                <w:kern w:val="0"/>
                <w:sz w:val="20"/>
                <w:szCs w:val="20"/>
                <w14:ligatures w14:val="none"/>
              </w:rPr>
              <w:t>Model Summary</w:t>
            </w:r>
            <w:r w:rsidRPr="000419AB">
              <w:rPr>
                <w:rFonts w:ascii="Times New Roman" w:eastAsia="Times New Roman" w:hAnsi="Times New Roman" w:cs="Times New Roman"/>
                <w:b/>
                <w:bCs/>
                <w:kern w:val="0"/>
                <w:sz w:val="20"/>
                <w:szCs w:val="20"/>
                <w:vertAlign w:val="superscript"/>
                <w14:ligatures w14:val="none"/>
              </w:rPr>
              <w:t>b</w:t>
            </w:r>
          </w:p>
        </w:tc>
      </w:tr>
      <w:tr w:rsidR="006F6A86" w:rsidRPr="000419AB" w14:paraId="1E681376" w14:textId="77777777" w:rsidTr="00D11F10">
        <w:trPr>
          <w:trHeight w:val="283"/>
        </w:trPr>
        <w:tc>
          <w:tcPr>
            <w:tcW w:w="960" w:type="dxa"/>
            <w:tcBorders>
              <w:top w:val="nil"/>
              <w:left w:val="single" w:sz="4" w:space="0" w:color="auto"/>
              <w:bottom w:val="single" w:sz="4" w:space="0" w:color="auto"/>
              <w:right w:val="single" w:sz="4" w:space="0" w:color="auto"/>
            </w:tcBorders>
            <w:vAlign w:val="bottom"/>
            <w:hideMark/>
          </w:tcPr>
          <w:p w14:paraId="0D2542E9" w14:textId="77777777" w:rsidR="006F6A86" w:rsidRPr="000419AB" w:rsidRDefault="006F6A86" w:rsidP="00D11F10">
            <w:pPr>
              <w:spacing w:after="0" w:line="240" w:lineRule="auto"/>
              <w:rPr>
                <w:rFonts w:ascii="Times New Roman" w:eastAsia="Times New Roman" w:hAnsi="Times New Roman" w:cs="Times New Roman"/>
                <w:kern w:val="0"/>
                <w:sz w:val="20"/>
                <w:szCs w:val="20"/>
                <w14:ligatures w14:val="none"/>
              </w:rPr>
            </w:pPr>
            <w:r w:rsidRPr="000419AB">
              <w:rPr>
                <w:rFonts w:ascii="Times New Roman" w:eastAsia="Times New Roman" w:hAnsi="Times New Roman" w:cs="Times New Roman"/>
                <w:kern w:val="0"/>
                <w:sz w:val="20"/>
                <w:szCs w:val="20"/>
                <w14:ligatures w14:val="none"/>
              </w:rPr>
              <w:t>Model</w:t>
            </w:r>
          </w:p>
        </w:tc>
        <w:tc>
          <w:tcPr>
            <w:tcW w:w="2080" w:type="dxa"/>
            <w:tcBorders>
              <w:top w:val="nil"/>
              <w:left w:val="nil"/>
              <w:bottom w:val="single" w:sz="4" w:space="0" w:color="auto"/>
              <w:right w:val="single" w:sz="4" w:space="0" w:color="auto"/>
            </w:tcBorders>
            <w:vAlign w:val="bottom"/>
            <w:hideMark/>
          </w:tcPr>
          <w:p w14:paraId="6984957F" w14:textId="77777777" w:rsidR="006F6A86" w:rsidRPr="000419AB" w:rsidRDefault="006F6A86" w:rsidP="00D11F10">
            <w:pPr>
              <w:spacing w:after="0" w:line="240" w:lineRule="auto"/>
              <w:jc w:val="center"/>
              <w:rPr>
                <w:rFonts w:ascii="Times New Roman" w:eastAsia="Times New Roman" w:hAnsi="Times New Roman" w:cs="Times New Roman"/>
                <w:kern w:val="0"/>
                <w:sz w:val="20"/>
                <w:szCs w:val="20"/>
                <w14:ligatures w14:val="none"/>
              </w:rPr>
            </w:pPr>
            <w:r w:rsidRPr="000419AB">
              <w:rPr>
                <w:rFonts w:ascii="Times New Roman" w:eastAsia="Times New Roman" w:hAnsi="Times New Roman" w:cs="Times New Roman"/>
                <w:kern w:val="0"/>
                <w:sz w:val="20"/>
                <w:szCs w:val="20"/>
                <w14:ligatures w14:val="none"/>
              </w:rPr>
              <w:t>Durbin-Watson</w:t>
            </w:r>
          </w:p>
        </w:tc>
      </w:tr>
      <w:tr w:rsidR="006F6A86" w:rsidRPr="000419AB" w14:paraId="322B8718" w14:textId="77777777" w:rsidTr="00D11F10">
        <w:trPr>
          <w:trHeight w:val="283"/>
        </w:trPr>
        <w:tc>
          <w:tcPr>
            <w:tcW w:w="960" w:type="dxa"/>
            <w:tcBorders>
              <w:top w:val="nil"/>
              <w:left w:val="single" w:sz="4" w:space="0" w:color="auto"/>
              <w:bottom w:val="single" w:sz="4" w:space="0" w:color="auto"/>
              <w:right w:val="single" w:sz="4" w:space="0" w:color="auto"/>
            </w:tcBorders>
            <w:noWrap/>
            <w:hideMark/>
          </w:tcPr>
          <w:p w14:paraId="19BF660B" w14:textId="77777777" w:rsidR="006F6A86" w:rsidRPr="000419AB" w:rsidRDefault="006F6A86" w:rsidP="00D11F10">
            <w:pPr>
              <w:spacing w:after="0" w:line="240" w:lineRule="auto"/>
              <w:rPr>
                <w:rFonts w:ascii="Times New Roman" w:eastAsia="Times New Roman" w:hAnsi="Times New Roman" w:cs="Times New Roman"/>
                <w:kern w:val="0"/>
                <w:sz w:val="20"/>
                <w:szCs w:val="20"/>
                <w14:ligatures w14:val="none"/>
              </w:rPr>
            </w:pPr>
            <w:r w:rsidRPr="000419AB">
              <w:rPr>
                <w:rFonts w:ascii="Times New Roman" w:eastAsia="Times New Roman" w:hAnsi="Times New Roman" w:cs="Times New Roman"/>
                <w:kern w:val="0"/>
                <w:sz w:val="20"/>
                <w:szCs w:val="20"/>
                <w14:ligatures w14:val="none"/>
              </w:rPr>
              <w:t>1</w:t>
            </w:r>
          </w:p>
        </w:tc>
        <w:tc>
          <w:tcPr>
            <w:tcW w:w="2080" w:type="dxa"/>
            <w:tcBorders>
              <w:top w:val="nil"/>
              <w:left w:val="nil"/>
              <w:bottom w:val="single" w:sz="4" w:space="0" w:color="auto"/>
              <w:right w:val="single" w:sz="4" w:space="0" w:color="auto"/>
            </w:tcBorders>
            <w:noWrap/>
            <w:hideMark/>
          </w:tcPr>
          <w:p w14:paraId="5EBA751B" w14:textId="13EA59F4" w:rsidR="006F6A86" w:rsidRPr="000419AB" w:rsidRDefault="006F6A86" w:rsidP="00D11F10">
            <w:pPr>
              <w:spacing w:after="0"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1,520</w:t>
            </w:r>
          </w:p>
        </w:tc>
      </w:tr>
    </w:tbl>
    <w:p w14:paraId="62AFC6A8" w14:textId="3CBE1757" w:rsidR="00A83359" w:rsidRPr="003D7E9F" w:rsidRDefault="00470BD5" w:rsidP="004B6811">
      <w:pPr>
        <w:tabs>
          <w:tab w:val="left" w:pos="720"/>
        </w:tabs>
        <w:spacing w:after="0" w:line="480" w:lineRule="auto"/>
        <w:jc w:val="both"/>
        <w:rPr>
          <w:rFonts w:ascii="Times New Roman" w:hAnsi="Times New Roman" w:cs="Times New Roman"/>
          <w:i/>
          <w:iCs/>
          <w:sz w:val="22"/>
          <w:szCs w:val="22"/>
          <w:lang w:val="id-ID"/>
        </w:rPr>
      </w:pPr>
      <w:r w:rsidRPr="003D7E9F">
        <w:rPr>
          <w:rFonts w:ascii="Times New Roman" w:hAnsi="Times New Roman" w:cs="Times New Roman"/>
          <w:i/>
          <w:iCs/>
          <w:sz w:val="22"/>
          <w:szCs w:val="22"/>
          <w:lang w:val="id-ID"/>
        </w:rPr>
        <w:t xml:space="preserve">Sumber: </w:t>
      </w:r>
      <w:r w:rsidR="00426723">
        <w:rPr>
          <w:rFonts w:ascii="Times New Roman" w:hAnsi="Times New Roman" w:cs="Times New Roman"/>
          <w:i/>
          <w:iCs/>
          <w:sz w:val="22"/>
          <w:szCs w:val="22"/>
          <w:lang w:val="id-ID"/>
        </w:rPr>
        <w:t>D</w:t>
      </w:r>
      <w:r w:rsidRPr="003D7E9F">
        <w:rPr>
          <w:rFonts w:ascii="Times New Roman" w:hAnsi="Times New Roman" w:cs="Times New Roman"/>
          <w:i/>
          <w:iCs/>
          <w:sz w:val="22"/>
          <w:szCs w:val="22"/>
          <w:lang w:val="id-ID"/>
        </w:rPr>
        <w:t>ata diolah, 2026</w:t>
      </w:r>
    </w:p>
    <w:p w14:paraId="174F8729" w14:textId="6F662F49" w:rsidR="000A7709" w:rsidRDefault="004B6811" w:rsidP="00147E1A">
      <w:pPr>
        <w:tabs>
          <w:tab w:val="left" w:pos="720"/>
        </w:tabs>
        <w:spacing w:after="0" w:line="480" w:lineRule="auto"/>
        <w:ind w:firstLine="567"/>
        <w:jc w:val="both"/>
        <w:rPr>
          <w:rFonts w:ascii="Times New Roman" w:hAnsi="Times New Roman" w:cs="Times New Roman"/>
        </w:rPr>
      </w:pPr>
      <w:r>
        <w:rPr>
          <w:rFonts w:ascii="Times New Roman" w:hAnsi="Times New Roman" w:cs="Times New Roman"/>
          <w:lang w:val="id-ID"/>
        </w:rPr>
        <w:t>Berdasarkan</w:t>
      </w:r>
      <w:r w:rsidR="00EC771F">
        <w:rPr>
          <w:rFonts w:ascii="Times New Roman" w:hAnsi="Times New Roman" w:cs="Times New Roman"/>
          <w:lang w:val="id-ID"/>
        </w:rPr>
        <w:t xml:space="preserve"> </w:t>
      </w:r>
      <w:r>
        <w:rPr>
          <w:rFonts w:ascii="Times New Roman" w:hAnsi="Times New Roman" w:cs="Times New Roman"/>
          <w:lang w:val="id-ID"/>
        </w:rPr>
        <w:t xml:space="preserve">hasil dari uji autokorelasi </w:t>
      </w:r>
      <w:r w:rsidR="00EC771F">
        <w:rPr>
          <w:rFonts w:ascii="Times New Roman" w:hAnsi="Times New Roman" w:cs="Times New Roman"/>
          <w:lang w:val="id-ID"/>
        </w:rPr>
        <w:t>pada</w:t>
      </w:r>
      <w:r>
        <w:rPr>
          <w:rFonts w:ascii="Times New Roman" w:hAnsi="Times New Roman" w:cs="Times New Roman"/>
          <w:lang w:val="id-ID"/>
        </w:rPr>
        <w:t xml:space="preserve"> </w:t>
      </w:r>
      <w:r w:rsidR="00FB16AD">
        <w:rPr>
          <w:rFonts w:ascii="Times New Roman" w:hAnsi="Times New Roman" w:cs="Times New Roman"/>
          <w:lang w:val="id-ID"/>
        </w:rPr>
        <w:t>T</w:t>
      </w:r>
      <w:r>
        <w:rPr>
          <w:rFonts w:ascii="Times New Roman" w:hAnsi="Times New Roman" w:cs="Times New Roman"/>
          <w:lang w:val="id-ID"/>
        </w:rPr>
        <w:t>abel 4.</w:t>
      </w:r>
      <w:r w:rsidR="00E43A4C">
        <w:rPr>
          <w:rFonts w:ascii="Times New Roman" w:hAnsi="Times New Roman" w:cs="Times New Roman"/>
          <w:lang w:val="id-ID"/>
        </w:rPr>
        <w:t>6</w:t>
      </w:r>
      <w:r>
        <w:rPr>
          <w:rFonts w:ascii="Times New Roman" w:hAnsi="Times New Roman" w:cs="Times New Roman"/>
          <w:lang w:val="id-ID"/>
        </w:rPr>
        <w:t xml:space="preserve"> nilai D-W sebesar 1,</w:t>
      </w:r>
      <w:r w:rsidR="00BC6F84">
        <w:rPr>
          <w:rFonts w:ascii="Times New Roman" w:hAnsi="Times New Roman" w:cs="Times New Roman"/>
          <w:lang w:val="id-ID"/>
        </w:rPr>
        <w:t>520</w:t>
      </w:r>
      <w:r w:rsidR="00A24397">
        <w:rPr>
          <w:rFonts w:ascii="Times New Roman" w:hAnsi="Times New Roman" w:cs="Times New Roman"/>
          <w:lang w:val="id-ID"/>
        </w:rPr>
        <w:t xml:space="preserve"> menunjukkan bahwa </w:t>
      </w:r>
      <w:r w:rsidR="0087269A" w:rsidRPr="0087269A">
        <w:rPr>
          <w:rFonts w:ascii="Times New Roman" w:hAnsi="Times New Roman" w:cs="Times New Roman"/>
          <w:lang w:val="id-ID"/>
        </w:rPr>
        <w:t>nilai tesebut lebih kecil dari dl</w:t>
      </w:r>
      <w:r w:rsidR="00A67FC0">
        <w:rPr>
          <w:rFonts w:ascii="Times New Roman" w:hAnsi="Times New Roman" w:cs="Times New Roman"/>
          <w:lang w:val="id-ID"/>
        </w:rPr>
        <w:t>=</w:t>
      </w:r>
      <w:r w:rsidR="0087269A" w:rsidRPr="0087269A">
        <w:rPr>
          <w:rFonts w:ascii="Times New Roman" w:hAnsi="Times New Roman" w:cs="Times New Roman"/>
          <w:lang w:val="id-ID"/>
        </w:rPr>
        <w:t>1,613</w:t>
      </w:r>
      <w:r w:rsidR="00084DCD">
        <w:rPr>
          <w:rFonts w:ascii="Times New Roman" w:hAnsi="Times New Roman" w:cs="Times New Roman"/>
          <w:lang w:val="id-ID"/>
        </w:rPr>
        <w:t>1</w:t>
      </w:r>
      <w:r w:rsidR="0087269A" w:rsidRPr="0087269A">
        <w:rPr>
          <w:rFonts w:ascii="Times New Roman" w:hAnsi="Times New Roman" w:cs="Times New Roman"/>
          <w:lang w:val="id-ID"/>
        </w:rPr>
        <w:t>, maka dapat dikatakan</w:t>
      </w:r>
      <w:r w:rsidR="00EC771F">
        <w:rPr>
          <w:rFonts w:ascii="Times New Roman" w:hAnsi="Times New Roman" w:cs="Times New Roman"/>
          <w:lang w:val="id-ID"/>
        </w:rPr>
        <w:t xml:space="preserve"> model</w:t>
      </w:r>
      <w:r w:rsidR="0087269A" w:rsidRPr="0087269A">
        <w:rPr>
          <w:rFonts w:ascii="Times New Roman" w:hAnsi="Times New Roman" w:cs="Times New Roman"/>
          <w:lang w:val="id-ID"/>
        </w:rPr>
        <w:t xml:space="preserve"> terjadi autokorelasi. Untuk mengatasi hal tersebut dilakukan penanganan</w:t>
      </w:r>
      <w:r w:rsidR="00A8186C">
        <w:rPr>
          <w:rFonts w:ascii="Times New Roman" w:hAnsi="Times New Roman" w:cs="Times New Roman"/>
          <w:lang w:val="id-ID"/>
        </w:rPr>
        <w:t xml:space="preserve"> autokorelasi menggunakan</w:t>
      </w:r>
      <w:r w:rsidR="0087269A" w:rsidRPr="0087269A">
        <w:rPr>
          <w:rFonts w:ascii="Times New Roman" w:hAnsi="Times New Roman" w:cs="Times New Roman"/>
          <w:lang w:val="id-ID"/>
        </w:rPr>
        <w:t xml:space="preserve"> metode </w:t>
      </w:r>
      <w:r w:rsidR="0087269A" w:rsidRPr="00A67FC0">
        <w:rPr>
          <w:rFonts w:ascii="Times New Roman" w:hAnsi="Times New Roman" w:cs="Times New Roman"/>
          <w:i/>
          <w:iCs/>
          <w:lang w:val="id-ID"/>
        </w:rPr>
        <w:t>cochrane-orcutt</w:t>
      </w:r>
      <w:r w:rsidR="00A67FC0">
        <w:rPr>
          <w:rFonts w:ascii="Times New Roman" w:hAnsi="Times New Roman" w:cs="Times New Roman"/>
          <w:lang w:val="id-ID"/>
        </w:rPr>
        <w:t xml:space="preserve">. </w:t>
      </w:r>
      <w:r w:rsidR="00A8186C">
        <w:rPr>
          <w:rFonts w:ascii="Times New Roman" w:hAnsi="Times New Roman" w:cs="Times New Roman"/>
          <w:lang w:val="id-ID"/>
        </w:rPr>
        <w:t>Metode ini</w:t>
      </w:r>
      <w:r w:rsidR="00770E5C" w:rsidRPr="00770E5C">
        <w:rPr>
          <w:rFonts w:ascii="Times New Roman" w:hAnsi="Times New Roman" w:cs="Times New Roman"/>
        </w:rPr>
        <w:t xml:space="preserve"> memperbaiki</w:t>
      </w:r>
      <w:r w:rsidR="00BA664A" w:rsidRPr="00BA664A">
        <w:rPr>
          <w:rFonts w:ascii="Times New Roman" w:hAnsi="Times New Roman" w:cs="Times New Roman"/>
        </w:rPr>
        <w:t xml:space="preserve"> model regresi yang mengandung autokorelasi dengan mentransformasi data berdasarkan koefisien autokorelasi residual, sehingga hubungan serial antar residual dapat dikurangi</w:t>
      </w:r>
      <w:r w:rsidR="006A365E">
        <w:rPr>
          <w:rFonts w:ascii="Times New Roman" w:hAnsi="Times New Roman" w:cs="Times New Roman"/>
        </w:rPr>
        <w:t xml:space="preserve"> dan menghasilkan</w:t>
      </w:r>
      <w:r w:rsidR="00836DE5">
        <w:rPr>
          <w:rFonts w:ascii="Times New Roman" w:hAnsi="Times New Roman" w:cs="Times New Roman"/>
        </w:rPr>
        <w:t xml:space="preserve"> </w:t>
      </w:r>
      <w:r w:rsidR="00836DE5" w:rsidRPr="00836DE5">
        <w:rPr>
          <w:rFonts w:ascii="Times New Roman" w:hAnsi="Times New Roman" w:cs="Times New Roman"/>
        </w:rPr>
        <w:t>estimasi yang lebih andal untuk analisis selanjutnya</w:t>
      </w:r>
      <w:r w:rsidR="00836DE5">
        <w:rPr>
          <w:rFonts w:ascii="Times New Roman" w:hAnsi="Times New Roman" w:cs="Times New Roman"/>
        </w:rPr>
        <w:t xml:space="preserve">. </w:t>
      </w:r>
      <w:r w:rsidR="00CD3F84">
        <w:rPr>
          <w:rFonts w:ascii="Times New Roman" w:hAnsi="Times New Roman" w:cs="Times New Roman"/>
        </w:rPr>
        <w:t>H</w:t>
      </w:r>
      <w:r w:rsidR="00161471">
        <w:rPr>
          <w:rFonts w:ascii="Times New Roman" w:hAnsi="Times New Roman" w:cs="Times New Roman"/>
        </w:rPr>
        <w:t xml:space="preserve">asil uji autokorelasi setelah menerapkan metode </w:t>
      </w:r>
      <w:r w:rsidR="00161471" w:rsidRPr="00161471">
        <w:rPr>
          <w:rFonts w:ascii="Times New Roman" w:hAnsi="Times New Roman" w:cs="Times New Roman"/>
          <w:i/>
          <w:iCs/>
        </w:rPr>
        <w:t>cochrane-orcutt</w:t>
      </w:r>
      <w:r w:rsidR="00CD3F84">
        <w:rPr>
          <w:rFonts w:ascii="Times New Roman" w:hAnsi="Times New Roman" w:cs="Times New Roman"/>
          <w:i/>
          <w:iCs/>
        </w:rPr>
        <w:t xml:space="preserve"> </w:t>
      </w:r>
      <w:r w:rsidR="00CD3F84">
        <w:rPr>
          <w:rFonts w:ascii="Times New Roman" w:hAnsi="Times New Roman" w:cs="Times New Roman"/>
        </w:rPr>
        <w:t>disajikan sebagai berikut:</w:t>
      </w:r>
    </w:p>
    <w:p w14:paraId="7890CCD1" w14:textId="73BC29B0" w:rsidR="00161471" w:rsidRPr="00161471" w:rsidRDefault="00161471" w:rsidP="00161471">
      <w:pPr>
        <w:tabs>
          <w:tab w:val="left" w:pos="720"/>
        </w:tabs>
        <w:spacing w:after="0" w:line="240" w:lineRule="auto"/>
        <w:jc w:val="both"/>
        <w:rPr>
          <w:rFonts w:ascii="Times New Roman" w:hAnsi="Times New Roman" w:cs="Times New Roman"/>
          <w:b/>
          <w:bCs/>
          <w:sz w:val="22"/>
          <w:szCs w:val="22"/>
        </w:rPr>
      </w:pPr>
      <w:r w:rsidRPr="00161471">
        <w:rPr>
          <w:rFonts w:ascii="Times New Roman" w:hAnsi="Times New Roman" w:cs="Times New Roman"/>
          <w:b/>
          <w:bCs/>
          <w:sz w:val="22"/>
          <w:szCs w:val="22"/>
        </w:rPr>
        <w:lastRenderedPageBreak/>
        <w:t>Tabel 4.</w:t>
      </w:r>
      <w:r w:rsidR="00E43A4C">
        <w:rPr>
          <w:rFonts w:ascii="Times New Roman" w:hAnsi="Times New Roman" w:cs="Times New Roman"/>
          <w:b/>
          <w:bCs/>
          <w:sz w:val="22"/>
          <w:szCs w:val="22"/>
        </w:rPr>
        <w:t>7</w:t>
      </w:r>
      <w:r w:rsidRPr="00161471">
        <w:rPr>
          <w:rFonts w:ascii="Times New Roman" w:hAnsi="Times New Roman" w:cs="Times New Roman"/>
          <w:b/>
          <w:bCs/>
          <w:sz w:val="22"/>
          <w:szCs w:val="22"/>
        </w:rPr>
        <w:t xml:space="preserve"> Hasil Uji Autokorelasi</w:t>
      </w:r>
      <w:r w:rsidR="00662BD6">
        <w:rPr>
          <w:rFonts w:ascii="Times New Roman" w:hAnsi="Times New Roman" w:cs="Times New Roman"/>
          <w:b/>
          <w:bCs/>
          <w:sz w:val="22"/>
          <w:szCs w:val="22"/>
        </w:rPr>
        <w:t xml:space="preserve"> (</w:t>
      </w:r>
      <w:r w:rsidR="00662BD6" w:rsidRPr="00662BD6">
        <w:rPr>
          <w:rFonts w:ascii="Times New Roman" w:hAnsi="Times New Roman" w:cs="Times New Roman"/>
          <w:b/>
          <w:bCs/>
          <w:i/>
          <w:iCs/>
          <w:sz w:val="22"/>
          <w:szCs w:val="22"/>
        </w:rPr>
        <w:t>Cochrane-Orcutt</w:t>
      </w:r>
      <w:r w:rsidR="00662BD6">
        <w:rPr>
          <w:rFonts w:ascii="Times New Roman" w:hAnsi="Times New Roman" w:cs="Times New Roman"/>
          <w:b/>
          <w:bCs/>
          <w:sz w:val="22"/>
          <w:szCs w:val="22"/>
        </w:rPr>
        <w:t>)</w:t>
      </w:r>
    </w:p>
    <w:tbl>
      <w:tblPr>
        <w:tblW w:w="3040" w:type="dxa"/>
        <w:tblLook w:val="04A0" w:firstRow="1" w:lastRow="0" w:firstColumn="1" w:lastColumn="0" w:noHBand="0" w:noVBand="1"/>
      </w:tblPr>
      <w:tblGrid>
        <w:gridCol w:w="960"/>
        <w:gridCol w:w="2080"/>
      </w:tblGrid>
      <w:tr w:rsidR="000419AB" w:rsidRPr="000419AB" w14:paraId="06F994F0" w14:textId="77777777" w:rsidTr="000419AB">
        <w:trPr>
          <w:trHeight w:val="283"/>
        </w:trPr>
        <w:tc>
          <w:tcPr>
            <w:tcW w:w="3040" w:type="dxa"/>
            <w:gridSpan w:val="2"/>
            <w:tcBorders>
              <w:top w:val="single" w:sz="4" w:space="0" w:color="auto"/>
              <w:left w:val="single" w:sz="4" w:space="0" w:color="auto"/>
              <w:bottom w:val="single" w:sz="4" w:space="0" w:color="auto"/>
              <w:right w:val="single" w:sz="4" w:space="0" w:color="auto"/>
            </w:tcBorders>
            <w:vAlign w:val="center"/>
            <w:hideMark/>
          </w:tcPr>
          <w:p w14:paraId="14AE8A3A" w14:textId="77777777" w:rsidR="000419AB" w:rsidRPr="000419AB" w:rsidRDefault="000419AB" w:rsidP="000419AB">
            <w:pPr>
              <w:spacing w:after="0" w:line="240" w:lineRule="auto"/>
              <w:jc w:val="center"/>
              <w:rPr>
                <w:rFonts w:ascii="Times New Roman" w:eastAsia="Times New Roman" w:hAnsi="Times New Roman" w:cs="Times New Roman"/>
                <w:b/>
                <w:bCs/>
                <w:kern w:val="0"/>
                <w:sz w:val="20"/>
                <w:szCs w:val="20"/>
                <w14:ligatures w14:val="none"/>
              </w:rPr>
            </w:pPr>
            <w:r w:rsidRPr="000419AB">
              <w:rPr>
                <w:rFonts w:ascii="Times New Roman" w:eastAsia="Times New Roman" w:hAnsi="Times New Roman" w:cs="Times New Roman"/>
                <w:b/>
                <w:bCs/>
                <w:kern w:val="0"/>
                <w:sz w:val="20"/>
                <w:szCs w:val="20"/>
                <w14:ligatures w14:val="none"/>
              </w:rPr>
              <w:t>Model Summary</w:t>
            </w:r>
            <w:r w:rsidRPr="000419AB">
              <w:rPr>
                <w:rFonts w:ascii="Times New Roman" w:eastAsia="Times New Roman" w:hAnsi="Times New Roman" w:cs="Times New Roman"/>
                <w:b/>
                <w:bCs/>
                <w:kern w:val="0"/>
                <w:sz w:val="20"/>
                <w:szCs w:val="20"/>
                <w:vertAlign w:val="superscript"/>
                <w14:ligatures w14:val="none"/>
              </w:rPr>
              <w:t>b</w:t>
            </w:r>
          </w:p>
        </w:tc>
      </w:tr>
      <w:tr w:rsidR="000419AB" w:rsidRPr="000419AB" w14:paraId="58CA6344" w14:textId="77777777" w:rsidTr="000419AB">
        <w:trPr>
          <w:trHeight w:val="283"/>
        </w:trPr>
        <w:tc>
          <w:tcPr>
            <w:tcW w:w="960" w:type="dxa"/>
            <w:tcBorders>
              <w:top w:val="nil"/>
              <w:left w:val="single" w:sz="4" w:space="0" w:color="auto"/>
              <w:bottom w:val="single" w:sz="4" w:space="0" w:color="auto"/>
              <w:right w:val="single" w:sz="4" w:space="0" w:color="auto"/>
            </w:tcBorders>
            <w:vAlign w:val="bottom"/>
            <w:hideMark/>
          </w:tcPr>
          <w:p w14:paraId="2FD361B4" w14:textId="77777777" w:rsidR="000419AB" w:rsidRPr="000419AB" w:rsidRDefault="000419AB" w:rsidP="000419AB">
            <w:pPr>
              <w:spacing w:after="0" w:line="240" w:lineRule="auto"/>
              <w:rPr>
                <w:rFonts w:ascii="Times New Roman" w:eastAsia="Times New Roman" w:hAnsi="Times New Roman" w:cs="Times New Roman"/>
                <w:kern w:val="0"/>
                <w:sz w:val="20"/>
                <w:szCs w:val="20"/>
                <w14:ligatures w14:val="none"/>
              </w:rPr>
            </w:pPr>
            <w:r w:rsidRPr="000419AB">
              <w:rPr>
                <w:rFonts w:ascii="Times New Roman" w:eastAsia="Times New Roman" w:hAnsi="Times New Roman" w:cs="Times New Roman"/>
                <w:kern w:val="0"/>
                <w:sz w:val="20"/>
                <w:szCs w:val="20"/>
                <w14:ligatures w14:val="none"/>
              </w:rPr>
              <w:t>Model</w:t>
            </w:r>
          </w:p>
        </w:tc>
        <w:tc>
          <w:tcPr>
            <w:tcW w:w="2080" w:type="dxa"/>
            <w:tcBorders>
              <w:top w:val="nil"/>
              <w:left w:val="nil"/>
              <w:bottom w:val="single" w:sz="4" w:space="0" w:color="auto"/>
              <w:right w:val="single" w:sz="4" w:space="0" w:color="auto"/>
            </w:tcBorders>
            <w:vAlign w:val="bottom"/>
            <w:hideMark/>
          </w:tcPr>
          <w:p w14:paraId="5B57F7CD" w14:textId="77777777" w:rsidR="000419AB" w:rsidRPr="000419AB" w:rsidRDefault="000419AB" w:rsidP="000419AB">
            <w:pPr>
              <w:spacing w:after="0" w:line="240" w:lineRule="auto"/>
              <w:jc w:val="center"/>
              <w:rPr>
                <w:rFonts w:ascii="Times New Roman" w:eastAsia="Times New Roman" w:hAnsi="Times New Roman" w:cs="Times New Roman"/>
                <w:kern w:val="0"/>
                <w:sz w:val="20"/>
                <w:szCs w:val="20"/>
                <w14:ligatures w14:val="none"/>
              </w:rPr>
            </w:pPr>
            <w:r w:rsidRPr="000419AB">
              <w:rPr>
                <w:rFonts w:ascii="Times New Roman" w:eastAsia="Times New Roman" w:hAnsi="Times New Roman" w:cs="Times New Roman"/>
                <w:kern w:val="0"/>
                <w:sz w:val="20"/>
                <w:szCs w:val="20"/>
                <w14:ligatures w14:val="none"/>
              </w:rPr>
              <w:t>Durbin-Watson</w:t>
            </w:r>
          </w:p>
        </w:tc>
      </w:tr>
      <w:tr w:rsidR="000419AB" w:rsidRPr="000419AB" w14:paraId="5DCF0992" w14:textId="77777777" w:rsidTr="000419AB">
        <w:trPr>
          <w:trHeight w:val="283"/>
        </w:trPr>
        <w:tc>
          <w:tcPr>
            <w:tcW w:w="960" w:type="dxa"/>
            <w:tcBorders>
              <w:top w:val="nil"/>
              <w:left w:val="single" w:sz="4" w:space="0" w:color="auto"/>
              <w:bottom w:val="single" w:sz="4" w:space="0" w:color="auto"/>
              <w:right w:val="single" w:sz="4" w:space="0" w:color="auto"/>
            </w:tcBorders>
            <w:noWrap/>
            <w:hideMark/>
          </w:tcPr>
          <w:p w14:paraId="674F01D7" w14:textId="77777777" w:rsidR="000419AB" w:rsidRPr="000419AB" w:rsidRDefault="000419AB" w:rsidP="000419AB">
            <w:pPr>
              <w:spacing w:after="0" w:line="240" w:lineRule="auto"/>
              <w:rPr>
                <w:rFonts w:ascii="Times New Roman" w:eastAsia="Times New Roman" w:hAnsi="Times New Roman" w:cs="Times New Roman"/>
                <w:kern w:val="0"/>
                <w:sz w:val="20"/>
                <w:szCs w:val="20"/>
                <w14:ligatures w14:val="none"/>
              </w:rPr>
            </w:pPr>
            <w:r w:rsidRPr="000419AB">
              <w:rPr>
                <w:rFonts w:ascii="Times New Roman" w:eastAsia="Times New Roman" w:hAnsi="Times New Roman" w:cs="Times New Roman"/>
                <w:kern w:val="0"/>
                <w:sz w:val="20"/>
                <w:szCs w:val="20"/>
                <w14:ligatures w14:val="none"/>
              </w:rPr>
              <w:t>1</w:t>
            </w:r>
          </w:p>
        </w:tc>
        <w:tc>
          <w:tcPr>
            <w:tcW w:w="2080" w:type="dxa"/>
            <w:tcBorders>
              <w:top w:val="nil"/>
              <w:left w:val="nil"/>
              <w:bottom w:val="single" w:sz="4" w:space="0" w:color="auto"/>
              <w:right w:val="single" w:sz="4" w:space="0" w:color="auto"/>
            </w:tcBorders>
            <w:noWrap/>
            <w:hideMark/>
          </w:tcPr>
          <w:p w14:paraId="5D0682A6" w14:textId="77777777" w:rsidR="000419AB" w:rsidRPr="000419AB" w:rsidRDefault="000419AB" w:rsidP="000419AB">
            <w:pPr>
              <w:spacing w:after="0" w:line="240" w:lineRule="auto"/>
              <w:jc w:val="right"/>
              <w:rPr>
                <w:rFonts w:ascii="Times New Roman" w:eastAsia="Times New Roman" w:hAnsi="Times New Roman" w:cs="Times New Roman"/>
                <w:kern w:val="0"/>
                <w:sz w:val="20"/>
                <w:szCs w:val="20"/>
                <w14:ligatures w14:val="none"/>
              </w:rPr>
            </w:pPr>
            <w:r w:rsidRPr="000419AB">
              <w:rPr>
                <w:rFonts w:ascii="Times New Roman" w:eastAsia="Times New Roman" w:hAnsi="Times New Roman" w:cs="Times New Roman"/>
                <w:kern w:val="0"/>
                <w:sz w:val="20"/>
                <w:szCs w:val="20"/>
                <w14:ligatures w14:val="none"/>
              </w:rPr>
              <w:t>2,025</w:t>
            </w:r>
          </w:p>
        </w:tc>
      </w:tr>
    </w:tbl>
    <w:p w14:paraId="50240965" w14:textId="7D917AAC" w:rsidR="00161471" w:rsidRPr="00161471" w:rsidRDefault="00161471" w:rsidP="00161471">
      <w:pPr>
        <w:tabs>
          <w:tab w:val="left" w:pos="720"/>
        </w:tabs>
        <w:spacing w:after="0" w:line="480" w:lineRule="auto"/>
        <w:jc w:val="both"/>
        <w:rPr>
          <w:rFonts w:ascii="Times New Roman" w:hAnsi="Times New Roman" w:cs="Times New Roman"/>
          <w:i/>
          <w:iCs/>
          <w:sz w:val="20"/>
          <w:szCs w:val="20"/>
        </w:rPr>
      </w:pPr>
      <w:r w:rsidRPr="00161471">
        <w:rPr>
          <w:rFonts w:ascii="Times New Roman" w:hAnsi="Times New Roman" w:cs="Times New Roman"/>
          <w:i/>
          <w:iCs/>
          <w:sz w:val="20"/>
          <w:szCs w:val="20"/>
        </w:rPr>
        <w:t xml:space="preserve">Sumber: </w:t>
      </w:r>
      <w:r w:rsidR="00426723">
        <w:rPr>
          <w:rFonts w:ascii="Times New Roman" w:hAnsi="Times New Roman" w:cs="Times New Roman"/>
          <w:i/>
          <w:iCs/>
          <w:sz w:val="20"/>
          <w:szCs w:val="20"/>
        </w:rPr>
        <w:t>D</w:t>
      </w:r>
      <w:r w:rsidRPr="00161471">
        <w:rPr>
          <w:rFonts w:ascii="Times New Roman" w:hAnsi="Times New Roman" w:cs="Times New Roman"/>
          <w:i/>
          <w:iCs/>
          <w:sz w:val="20"/>
          <w:szCs w:val="20"/>
        </w:rPr>
        <w:t>ata diolah, 2026</w:t>
      </w:r>
    </w:p>
    <w:p w14:paraId="0B5FBEF5" w14:textId="7D8A1106" w:rsidR="00F70F26" w:rsidRPr="00EF119E" w:rsidRDefault="00501B5A" w:rsidP="002B3A43">
      <w:pPr>
        <w:tabs>
          <w:tab w:val="left" w:pos="720"/>
        </w:tabs>
        <w:spacing w:after="0" w:line="480" w:lineRule="auto"/>
        <w:ind w:firstLine="567"/>
        <w:jc w:val="both"/>
        <w:rPr>
          <w:rFonts w:ascii="Times New Roman" w:hAnsi="Times New Roman" w:cs="Times New Roman"/>
        </w:rPr>
      </w:pPr>
      <w:r>
        <w:rPr>
          <w:rFonts w:ascii="Times New Roman" w:hAnsi="Times New Roman" w:cs="Times New Roman"/>
        </w:rPr>
        <w:t>Berdasarkan Tabel 4.</w:t>
      </w:r>
      <w:r w:rsidR="00E43A4C">
        <w:rPr>
          <w:rFonts w:ascii="Times New Roman" w:hAnsi="Times New Roman" w:cs="Times New Roman"/>
        </w:rPr>
        <w:t>7</w:t>
      </w:r>
      <w:r>
        <w:rPr>
          <w:rFonts w:ascii="Times New Roman" w:hAnsi="Times New Roman" w:cs="Times New Roman"/>
        </w:rPr>
        <w:t xml:space="preserve"> diperoleh nilai D-W sebesar </w:t>
      </w:r>
      <w:r w:rsidR="00B54C8C">
        <w:rPr>
          <w:rFonts w:ascii="Times New Roman" w:hAnsi="Times New Roman" w:cs="Times New Roman"/>
        </w:rPr>
        <w:t xml:space="preserve">2,025 yang berarti </w:t>
      </w:r>
      <w:r w:rsidR="00C51A53">
        <w:rPr>
          <w:rFonts w:ascii="Times New Roman" w:hAnsi="Times New Roman" w:cs="Times New Roman"/>
        </w:rPr>
        <w:t>nilai tersebut</w:t>
      </w:r>
      <w:r w:rsidR="00FC716E" w:rsidRPr="00FC716E">
        <w:rPr>
          <w:rFonts w:ascii="Times New Roman" w:hAnsi="Times New Roman" w:cs="Times New Roman"/>
        </w:rPr>
        <w:t xml:space="preserve"> berada pada daerah du &lt; d &lt; 4 − du, yaitu 1,73</w:t>
      </w:r>
      <w:r w:rsidR="00045832">
        <w:rPr>
          <w:rFonts w:ascii="Times New Roman" w:hAnsi="Times New Roman" w:cs="Times New Roman"/>
        </w:rPr>
        <w:t>6</w:t>
      </w:r>
      <w:r w:rsidR="00FC716E" w:rsidRPr="00FC716E">
        <w:rPr>
          <w:rFonts w:ascii="Times New Roman" w:hAnsi="Times New Roman" w:cs="Times New Roman"/>
        </w:rPr>
        <w:t xml:space="preserve">4 &lt; </w:t>
      </w:r>
      <w:r w:rsidR="003816E8">
        <w:rPr>
          <w:rFonts w:ascii="Times New Roman" w:hAnsi="Times New Roman" w:cs="Times New Roman"/>
        </w:rPr>
        <w:t>2,025</w:t>
      </w:r>
      <w:r w:rsidR="00FC716E" w:rsidRPr="00FC716E">
        <w:rPr>
          <w:rFonts w:ascii="Times New Roman" w:hAnsi="Times New Roman" w:cs="Times New Roman"/>
        </w:rPr>
        <w:t xml:space="preserve"> &lt; 2,26</w:t>
      </w:r>
      <w:r w:rsidR="00B71629">
        <w:rPr>
          <w:rFonts w:ascii="Times New Roman" w:hAnsi="Times New Roman" w:cs="Times New Roman"/>
        </w:rPr>
        <w:t>3</w:t>
      </w:r>
      <w:r w:rsidR="00FC716E" w:rsidRPr="00FC716E">
        <w:rPr>
          <w:rFonts w:ascii="Times New Roman" w:hAnsi="Times New Roman" w:cs="Times New Roman"/>
        </w:rPr>
        <w:t>6, sehingga dapat disimpulkan bahwa tidak terjadi autokorelasi positif maupun negatif pada model regresi</w:t>
      </w:r>
      <w:r w:rsidR="006B71E0">
        <w:rPr>
          <w:rFonts w:ascii="Times New Roman" w:hAnsi="Times New Roman" w:cs="Times New Roman"/>
        </w:rPr>
        <w:t>.</w:t>
      </w:r>
    </w:p>
    <w:p w14:paraId="12027367" w14:textId="3875F0F2" w:rsidR="00433CE2" w:rsidRDefault="002B3A43" w:rsidP="0003304E">
      <w:pPr>
        <w:pStyle w:val="Heading2"/>
        <w:numPr>
          <w:ilvl w:val="0"/>
          <w:numId w:val="96"/>
        </w:numPr>
        <w:spacing w:before="120" w:after="120"/>
        <w:ind w:left="567" w:hanging="567"/>
        <w:rPr>
          <w:lang w:val="id-ID"/>
        </w:rPr>
      </w:pPr>
      <w:bookmarkStart w:id="79" w:name="_Toc224048320"/>
      <w:r>
        <w:rPr>
          <w:lang w:val="id-ID"/>
        </w:rPr>
        <w:t>Analisis Regresi Linear Berganda</w:t>
      </w:r>
      <w:bookmarkEnd w:id="79"/>
    </w:p>
    <w:p w14:paraId="36EA032A" w14:textId="6DA176FB" w:rsidR="002B3A43" w:rsidRPr="0099028C" w:rsidRDefault="002B3A43" w:rsidP="0099028C">
      <w:pPr>
        <w:pStyle w:val="ListParagraph"/>
        <w:spacing w:after="0" w:line="480" w:lineRule="auto"/>
        <w:ind w:left="0" w:firstLine="567"/>
        <w:jc w:val="both"/>
        <w:rPr>
          <w:rFonts w:ascii="Times New Roman" w:hAnsi="Times New Roman" w:cs="Times New Roman"/>
          <w:lang w:val="id-ID"/>
        </w:rPr>
      </w:pPr>
      <w:r>
        <w:rPr>
          <w:rFonts w:ascii="Times New Roman" w:hAnsi="Times New Roman" w:cs="Times New Roman"/>
          <w:lang w:val="id-ID"/>
        </w:rPr>
        <w:t xml:space="preserve">Analisis regresi liner berganda digunkan untuk mendapatkan koefisien regresi yang menentukan apakah hipotesis yang dikemukakan akan diterima atau ditolak. Model regresi dalam penelitian ini menggunakan regresi linear berganda dengan </w:t>
      </w:r>
      <w:r>
        <w:rPr>
          <w:rFonts w:ascii="Times New Roman" w:hAnsi="Times New Roman" w:cs="Times New Roman"/>
          <w:i/>
          <w:iCs/>
          <w:lang w:val="id-ID"/>
        </w:rPr>
        <w:t>g</w:t>
      </w:r>
      <w:r w:rsidRPr="00A6563D">
        <w:rPr>
          <w:rFonts w:ascii="Times New Roman" w:hAnsi="Times New Roman" w:cs="Times New Roman"/>
          <w:i/>
          <w:iCs/>
          <w:lang w:val="id-ID"/>
        </w:rPr>
        <w:t xml:space="preserve">reen </w:t>
      </w:r>
      <w:r>
        <w:rPr>
          <w:rFonts w:ascii="Times New Roman" w:hAnsi="Times New Roman" w:cs="Times New Roman"/>
          <w:i/>
          <w:iCs/>
          <w:lang w:val="id-ID"/>
        </w:rPr>
        <w:t>i</w:t>
      </w:r>
      <w:r w:rsidRPr="00A6563D">
        <w:rPr>
          <w:rFonts w:ascii="Times New Roman" w:hAnsi="Times New Roman" w:cs="Times New Roman"/>
          <w:i/>
          <w:iCs/>
          <w:lang w:val="id-ID"/>
        </w:rPr>
        <w:t xml:space="preserve">ntellectual </w:t>
      </w:r>
      <w:r>
        <w:rPr>
          <w:rFonts w:ascii="Times New Roman" w:hAnsi="Times New Roman" w:cs="Times New Roman"/>
          <w:i/>
          <w:iCs/>
          <w:lang w:val="id-ID"/>
        </w:rPr>
        <w:t>c</w:t>
      </w:r>
      <w:r w:rsidRPr="00A6563D">
        <w:rPr>
          <w:rFonts w:ascii="Times New Roman" w:hAnsi="Times New Roman" w:cs="Times New Roman"/>
          <w:i/>
          <w:iCs/>
          <w:lang w:val="id-ID"/>
        </w:rPr>
        <w:t xml:space="preserve">apital, </w:t>
      </w:r>
      <w:r>
        <w:rPr>
          <w:rFonts w:ascii="Times New Roman" w:hAnsi="Times New Roman" w:cs="Times New Roman"/>
          <w:i/>
          <w:iCs/>
          <w:lang w:val="id-ID"/>
        </w:rPr>
        <w:t>e</w:t>
      </w:r>
      <w:r w:rsidRPr="00A6563D">
        <w:rPr>
          <w:rFonts w:ascii="Times New Roman" w:hAnsi="Times New Roman" w:cs="Times New Roman"/>
          <w:i/>
          <w:iCs/>
          <w:lang w:val="id-ID"/>
        </w:rPr>
        <w:t xml:space="preserve">nvironmental </w:t>
      </w:r>
      <w:r>
        <w:rPr>
          <w:rFonts w:ascii="Times New Roman" w:hAnsi="Times New Roman" w:cs="Times New Roman"/>
          <w:i/>
          <w:iCs/>
          <w:lang w:val="id-ID"/>
        </w:rPr>
        <w:t>c</w:t>
      </w:r>
      <w:r w:rsidRPr="00A6563D">
        <w:rPr>
          <w:rFonts w:ascii="Times New Roman" w:hAnsi="Times New Roman" w:cs="Times New Roman"/>
          <w:i/>
          <w:iCs/>
          <w:lang w:val="id-ID"/>
        </w:rPr>
        <w:t>ost</w:t>
      </w:r>
      <w:r>
        <w:rPr>
          <w:rFonts w:ascii="Times New Roman" w:hAnsi="Times New Roman" w:cs="Times New Roman"/>
          <w:lang w:val="id-ID"/>
        </w:rPr>
        <w:t xml:space="preserve"> dan </w:t>
      </w:r>
      <w:r>
        <w:rPr>
          <w:rFonts w:ascii="Times New Roman" w:hAnsi="Times New Roman" w:cs="Times New Roman"/>
          <w:i/>
          <w:iCs/>
          <w:lang w:val="id-ID"/>
        </w:rPr>
        <w:t>i</w:t>
      </w:r>
      <w:r w:rsidRPr="00A6563D">
        <w:rPr>
          <w:rFonts w:ascii="Times New Roman" w:hAnsi="Times New Roman" w:cs="Times New Roman"/>
          <w:i/>
          <w:iCs/>
          <w:lang w:val="id-ID"/>
        </w:rPr>
        <w:t xml:space="preserve">nternal </w:t>
      </w:r>
      <w:r>
        <w:rPr>
          <w:rFonts w:ascii="Times New Roman" w:hAnsi="Times New Roman" w:cs="Times New Roman"/>
          <w:i/>
          <w:iCs/>
          <w:lang w:val="id-ID"/>
        </w:rPr>
        <w:t>c</w:t>
      </w:r>
      <w:r w:rsidRPr="00A6563D">
        <w:rPr>
          <w:rFonts w:ascii="Times New Roman" w:hAnsi="Times New Roman" w:cs="Times New Roman"/>
          <w:i/>
          <w:iCs/>
          <w:lang w:val="id-ID"/>
        </w:rPr>
        <w:t xml:space="preserve">orporate </w:t>
      </w:r>
      <w:r>
        <w:rPr>
          <w:rFonts w:ascii="Times New Roman" w:hAnsi="Times New Roman" w:cs="Times New Roman"/>
          <w:i/>
          <w:iCs/>
          <w:lang w:val="id-ID"/>
        </w:rPr>
        <w:t>g</w:t>
      </w:r>
      <w:r w:rsidRPr="00A6563D">
        <w:rPr>
          <w:rFonts w:ascii="Times New Roman" w:hAnsi="Times New Roman" w:cs="Times New Roman"/>
          <w:i/>
          <w:iCs/>
          <w:lang w:val="id-ID"/>
        </w:rPr>
        <w:t xml:space="preserve">overnance </w:t>
      </w:r>
      <w:r>
        <w:rPr>
          <w:rFonts w:ascii="Times New Roman" w:hAnsi="Times New Roman" w:cs="Times New Roman"/>
          <w:i/>
          <w:iCs/>
          <w:lang w:val="id-ID"/>
        </w:rPr>
        <w:t>s</w:t>
      </w:r>
      <w:r w:rsidRPr="00A6563D">
        <w:rPr>
          <w:rFonts w:ascii="Times New Roman" w:hAnsi="Times New Roman" w:cs="Times New Roman"/>
          <w:i/>
          <w:iCs/>
          <w:lang w:val="id-ID"/>
        </w:rPr>
        <w:t>trength</w:t>
      </w:r>
      <w:r>
        <w:rPr>
          <w:rFonts w:ascii="Times New Roman" w:hAnsi="Times New Roman" w:cs="Times New Roman"/>
          <w:lang w:val="id-ID"/>
        </w:rPr>
        <w:t xml:space="preserve"> sebagai variabel independen dan </w:t>
      </w:r>
      <w:r>
        <w:rPr>
          <w:rFonts w:ascii="Times New Roman" w:hAnsi="Times New Roman" w:cs="Times New Roman"/>
          <w:i/>
          <w:iCs/>
          <w:lang w:val="id-ID"/>
        </w:rPr>
        <w:t>s</w:t>
      </w:r>
      <w:r w:rsidRPr="00A6563D">
        <w:rPr>
          <w:rFonts w:ascii="Times New Roman" w:hAnsi="Times New Roman" w:cs="Times New Roman"/>
          <w:i/>
          <w:iCs/>
          <w:lang w:val="id-ID"/>
        </w:rPr>
        <w:t xml:space="preserve">ustainable </w:t>
      </w:r>
      <w:r>
        <w:rPr>
          <w:rFonts w:ascii="Times New Roman" w:hAnsi="Times New Roman" w:cs="Times New Roman"/>
          <w:i/>
          <w:iCs/>
          <w:lang w:val="id-ID"/>
        </w:rPr>
        <w:t>d</w:t>
      </w:r>
      <w:r w:rsidRPr="00A6563D">
        <w:rPr>
          <w:rFonts w:ascii="Times New Roman" w:hAnsi="Times New Roman" w:cs="Times New Roman"/>
          <w:i/>
          <w:iCs/>
          <w:lang w:val="id-ID"/>
        </w:rPr>
        <w:t>evelopment</w:t>
      </w:r>
      <w:r>
        <w:rPr>
          <w:rFonts w:ascii="Times New Roman" w:hAnsi="Times New Roman" w:cs="Times New Roman"/>
          <w:lang w:val="id-ID"/>
        </w:rPr>
        <w:t xml:space="preserve"> sebagai variabel dependen. Berikut merupakan hasil dari analisis regresi linear berganda:</w:t>
      </w:r>
    </w:p>
    <w:p w14:paraId="3B4056DA" w14:textId="0F5BB683" w:rsidR="002B3A43" w:rsidRPr="009F252D" w:rsidRDefault="002B3A43" w:rsidP="002B3A43">
      <w:pPr>
        <w:spacing w:after="0" w:line="240" w:lineRule="auto"/>
        <w:jc w:val="both"/>
        <w:rPr>
          <w:rFonts w:ascii="Times New Roman" w:hAnsi="Times New Roman" w:cs="Times New Roman"/>
          <w:sz w:val="22"/>
          <w:szCs w:val="22"/>
          <w:lang w:val="id-ID"/>
        </w:rPr>
      </w:pPr>
      <w:r w:rsidRPr="009F252D">
        <w:rPr>
          <w:rFonts w:ascii="Times New Roman" w:hAnsi="Times New Roman" w:cs="Times New Roman"/>
          <w:b/>
          <w:bCs/>
          <w:sz w:val="22"/>
          <w:szCs w:val="22"/>
          <w:lang w:val="id-ID"/>
        </w:rPr>
        <w:t>Tabel 4.</w:t>
      </w:r>
      <w:r w:rsidR="00E43A4C">
        <w:rPr>
          <w:rFonts w:ascii="Times New Roman" w:hAnsi="Times New Roman" w:cs="Times New Roman"/>
          <w:b/>
          <w:bCs/>
          <w:sz w:val="22"/>
          <w:szCs w:val="22"/>
          <w:lang w:val="id-ID"/>
        </w:rPr>
        <w:t xml:space="preserve">8 </w:t>
      </w:r>
      <w:r w:rsidRPr="009F252D">
        <w:rPr>
          <w:rFonts w:ascii="Times New Roman" w:hAnsi="Times New Roman" w:cs="Times New Roman"/>
          <w:b/>
          <w:bCs/>
          <w:sz w:val="22"/>
          <w:szCs w:val="22"/>
          <w:lang w:val="id-ID"/>
        </w:rPr>
        <w:t>Hasil Analisis Regresi Linear Berganda</w:t>
      </w:r>
    </w:p>
    <w:tbl>
      <w:tblPr>
        <w:tblW w:w="7940" w:type="dxa"/>
        <w:tblLook w:val="04A0" w:firstRow="1" w:lastRow="0" w:firstColumn="1" w:lastColumn="0" w:noHBand="0" w:noVBand="1"/>
      </w:tblPr>
      <w:tblGrid>
        <w:gridCol w:w="680"/>
        <w:gridCol w:w="1079"/>
        <w:gridCol w:w="1240"/>
        <w:gridCol w:w="1240"/>
        <w:gridCol w:w="1261"/>
        <w:gridCol w:w="1220"/>
        <w:gridCol w:w="1220"/>
      </w:tblGrid>
      <w:tr w:rsidR="002B3A43" w:rsidRPr="00D377B4" w14:paraId="6D25CD1E" w14:textId="77777777" w:rsidTr="00D11F10">
        <w:trPr>
          <w:trHeight w:val="283"/>
        </w:trPr>
        <w:tc>
          <w:tcPr>
            <w:tcW w:w="7940" w:type="dxa"/>
            <w:gridSpan w:val="7"/>
            <w:tcBorders>
              <w:top w:val="single" w:sz="4" w:space="0" w:color="auto"/>
              <w:left w:val="single" w:sz="4" w:space="0" w:color="auto"/>
              <w:bottom w:val="single" w:sz="4" w:space="0" w:color="auto"/>
              <w:right w:val="single" w:sz="4" w:space="0" w:color="auto"/>
            </w:tcBorders>
            <w:vAlign w:val="center"/>
            <w:hideMark/>
          </w:tcPr>
          <w:p w14:paraId="2E50CF19" w14:textId="77777777" w:rsidR="002B3A43" w:rsidRPr="00D377B4" w:rsidRDefault="002B3A43" w:rsidP="00D11F10">
            <w:pPr>
              <w:spacing w:after="0" w:line="240" w:lineRule="auto"/>
              <w:jc w:val="center"/>
              <w:rPr>
                <w:rFonts w:ascii="Times New Roman" w:eastAsia="Times New Roman" w:hAnsi="Times New Roman" w:cs="Times New Roman"/>
                <w:b/>
                <w:bCs/>
                <w:kern w:val="0"/>
                <w:sz w:val="20"/>
                <w:szCs w:val="20"/>
                <w14:ligatures w14:val="none"/>
              </w:rPr>
            </w:pPr>
            <w:r w:rsidRPr="00D377B4">
              <w:rPr>
                <w:rFonts w:ascii="Times New Roman" w:eastAsia="Times New Roman" w:hAnsi="Times New Roman" w:cs="Times New Roman"/>
                <w:b/>
                <w:bCs/>
                <w:kern w:val="0"/>
                <w:sz w:val="20"/>
                <w:szCs w:val="20"/>
                <w14:ligatures w14:val="none"/>
              </w:rPr>
              <w:t>Coefficients</w:t>
            </w:r>
            <w:r w:rsidRPr="00D377B4">
              <w:rPr>
                <w:rFonts w:ascii="Times New Roman" w:eastAsia="Times New Roman" w:hAnsi="Times New Roman" w:cs="Times New Roman"/>
                <w:b/>
                <w:bCs/>
                <w:kern w:val="0"/>
                <w:sz w:val="20"/>
                <w:szCs w:val="20"/>
                <w:vertAlign w:val="superscript"/>
                <w14:ligatures w14:val="none"/>
              </w:rPr>
              <w:t>a</w:t>
            </w:r>
          </w:p>
        </w:tc>
      </w:tr>
      <w:tr w:rsidR="002B3A43" w:rsidRPr="00D377B4" w14:paraId="4A5D6380" w14:textId="77777777" w:rsidTr="00D11F10">
        <w:trPr>
          <w:trHeight w:val="283"/>
        </w:trPr>
        <w:tc>
          <w:tcPr>
            <w:tcW w:w="1759"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5E3AEC56"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Model</w:t>
            </w:r>
          </w:p>
        </w:tc>
        <w:tc>
          <w:tcPr>
            <w:tcW w:w="2480" w:type="dxa"/>
            <w:gridSpan w:val="2"/>
            <w:tcBorders>
              <w:top w:val="single" w:sz="4" w:space="0" w:color="auto"/>
              <w:left w:val="nil"/>
              <w:bottom w:val="single" w:sz="4" w:space="0" w:color="auto"/>
              <w:right w:val="single" w:sz="4" w:space="0" w:color="auto"/>
            </w:tcBorders>
            <w:vAlign w:val="center"/>
            <w:hideMark/>
          </w:tcPr>
          <w:p w14:paraId="15898393" w14:textId="77777777" w:rsidR="002B3A43" w:rsidRPr="00D377B4"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Unstandardized Coefficients</w:t>
            </w:r>
          </w:p>
        </w:tc>
        <w:tc>
          <w:tcPr>
            <w:tcW w:w="1261" w:type="dxa"/>
            <w:tcBorders>
              <w:top w:val="nil"/>
              <w:left w:val="nil"/>
              <w:bottom w:val="single" w:sz="4" w:space="0" w:color="auto"/>
              <w:right w:val="single" w:sz="4" w:space="0" w:color="auto"/>
            </w:tcBorders>
            <w:vAlign w:val="center"/>
            <w:hideMark/>
          </w:tcPr>
          <w:p w14:paraId="57895A32" w14:textId="77777777" w:rsidR="002B3A43" w:rsidRPr="00D377B4"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Standardized Coefficients</w:t>
            </w:r>
          </w:p>
        </w:tc>
        <w:tc>
          <w:tcPr>
            <w:tcW w:w="1220" w:type="dxa"/>
            <w:vMerge w:val="restart"/>
            <w:tcBorders>
              <w:top w:val="nil"/>
              <w:left w:val="single" w:sz="4" w:space="0" w:color="auto"/>
              <w:bottom w:val="single" w:sz="4" w:space="0" w:color="auto"/>
              <w:right w:val="single" w:sz="4" w:space="0" w:color="auto"/>
            </w:tcBorders>
            <w:vAlign w:val="bottom"/>
            <w:hideMark/>
          </w:tcPr>
          <w:p w14:paraId="4B56080E" w14:textId="77777777" w:rsidR="002B3A43" w:rsidRPr="00D377B4"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t</w:t>
            </w:r>
          </w:p>
        </w:tc>
        <w:tc>
          <w:tcPr>
            <w:tcW w:w="1220" w:type="dxa"/>
            <w:vMerge w:val="restart"/>
            <w:tcBorders>
              <w:top w:val="nil"/>
              <w:left w:val="single" w:sz="4" w:space="0" w:color="auto"/>
              <w:bottom w:val="single" w:sz="4" w:space="0" w:color="auto"/>
              <w:right w:val="single" w:sz="4" w:space="0" w:color="auto"/>
            </w:tcBorders>
            <w:vAlign w:val="bottom"/>
            <w:hideMark/>
          </w:tcPr>
          <w:p w14:paraId="3E7FDD66" w14:textId="77777777" w:rsidR="002B3A43" w:rsidRPr="00D377B4"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Sig.</w:t>
            </w:r>
          </w:p>
        </w:tc>
      </w:tr>
      <w:tr w:rsidR="002B3A43" w:rsidRPr="00D377B4" w14:paraId="08C07C24" w14:textId="77777777" w:rsidTr="00D11F10">
        <w:trPr>
          <w:trHeight w:val="283"/>
        </w:trPr>
        <w:tc>
          <w:tcPr>
            <w:tcW w:w="1759" w:type="dxa"/>
            <w:gridSpan w:val="2"/>
            <w:vMerge/>
            <w:tcBorders>
              <w:top w:val="single" w:sz="4" w:space="0" w:color="auto"/>
              <w:left w:val="single" w:sz="4" w:space="0" w:color="auto"/>
              <w:bottom w:val="single" w:sz="4" w:space="0" w:color="auto"/>
              <w:right w:val="single" w:sz="4" w:space="0" w:color="auto"/>
            </w:tcBorders>
            <w:vAlign w:val="center"/>
            <w:hideMark/>
          </w:tcPr>
          <w:p w14:paraId="7BBF1058"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single" w:sz="4" w:space="0" w:color="auto"/>
              <w:right w:val="single" w:sz="4" w:space="0" w:color="auto"/>
            </w:tcBorders>
            <w:vAlign w:val="center"/>
            <w:hideMark/>
          </w:tcPr>
          <w:p w14:paraId="6BE300EB" w14:textId="77777777" w:rsidR="002B3A43" w:rsidRPr="00D377B4"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B</w:t>
            </w:r>
          </w:p>
        </w:tc>
        <w:tc>
          <w:tcPr>
            <w:tcW w:w="1240" w:type="dxa"/>
            <w:tcBorders>
              <w:top w:val="nil"/>
              <w:left w:val="nil"/>
              <w:bottom w:val="single" w:sz="4" w:space="0" w:color="auto"/>
              <w:right w:val="single" w:sz="4" w:space="0" w:color="auto"/>
            </w:tcBorders>
            <w:vAlign w:val="center"/>
            <w:hideMark/>
          </w:tcPr>
          <w:p w14:paraId="7EA7286F" w14:textId="77777777" w:rsidR="002B3A43" w:rsidRPr="00D377B4"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Std. Error</w:t>
            </w:r>
          </w:p>
        </w:tc>
        <w:tc>
          <w:tcPr>
            <w:tcW w:w="1261" w:type="dxa"/>
            <w:tcBorders>
              <w:top w:val="nil"/>
              <w:left w:val="nil"/>
              <w:bottom w:val="single" w:sz="4" w:space="0" w:color="auto"/>
              <w:right w:val="single" w:sz="4" w:space="0" w:color="auto"/>
            </w:tcBorders>
            <w:vAlign w:val="center"/>
            <w:hideMark/>
          </w:tcPr>
          <w:p w14:paraId="6DC72E45" w14:textId="77777777" w:rsidR="002B3A43" w:rsidRPr="00D377B4"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Beta</w:t>
            </w:r>
          </w:p>
        </w:tc>
        <w:tc>
          <w:tcPr>
            <w:tcW w:w="1220" w:type="dxa"/>
            <w:vMerge/>
            <w:tcBorders>
              <w:top w:val="nil"/>
              <w:left w:val="single" w:sz="4" w:space="0" w:color="auto"/>
              <w:bottom w:val="single" w:sz="4" w:space="0" w:color="auto"/>
              <w:right w:val="single" w:sz="4" w:space="0" w:color="auto"/>
            </w:tcBorders>
            <w:vAlign w:val="center"/>
            <w:hideMark/>
          </w:tcPr>
          <w:p w14:paraId="0D470854"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79172A58"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p>
        </w:tc>
      </w:tr>
      <w:tr w:rsidR="002B3A43" w:rsidRPr="00D377B4" w14:paraId="7CF71534" w14:textId="77777777" w:rsidTr="00D11F10">
        <w:trPr>
          <w:trHeight w:val="283"/>
        </w:trPr>
        <w:tc>
          <w:tcPr>
            <w:tcW w:w="680" w:type="dxa"/>
            <w:tcBorders>
              <w:top w:val="nil"/>
              <w:left w:val="single" w:sz="4" w:space="0" w:color="auto"/>
              <w:bottom w:val="single" w:sz="4" w:space="0" w:color="auto"/>
              <w:right w:val="single" w:sz="4" w:space="0" w:color="auto"/>
            </w:tcBorders>
            <w:noWrap/>
            <w:hideMark/>
          </w:tcPr>
          <w:p w14:paraId="5B672274"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1</w:t>
            </w:r>
          </w:p>
        </w:tc>
        <w:tc>
          <w:tcPr>
            <w:tcW w:w="1079" w:type="dxa"/>
            <w:tcBorders>
              <w:top w:val="nil"/>
              <w:left w:val="nil"/>
              <w:bottom w:val="single" w:sz="4" w:space="0" w:color="auto"/>
              <w:right w:val="single" w:sz="4" w:space="0" w:color="auto"/>
            </w:tcBorders>
            <w:hideMark/>
          </w:tcPr>
          <w:p w14:paraId="1EA1B0E2"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(Constant)</w:t>
            </w:r>
          </w:p>
        </w:tc>
        <w:tc>
          <w:tcPr>
            <w:tcW w:w="1240" w:type="dxa"/>
            <w:tcBorders>
              <w:top w:val="nil"/>
              <w:left w:val="nil"/>
              <w:bottom w:val="single" w:sz="4" w:space="0" w:color="auto"/>
              <w:right w:val="single" w:sz="4" w:space="0" w:color="auto"/>
            </w:tcBorders>
            <w:noWrap/>
            <w:hideMark/>
          </w:tcPr>
          <w:p w14:paraId="3C0B816E"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0,532</w:t>
            </w:r>
          </w:p>
        </w:tc>
        <w:tc>
          <w:tcPr>
            <w:tcW w:w="1240" w:type="dxa"/>
            <w:tcBorders>
              <w:top w:val="nil"/>
              <w:left w:val="nil"/>
              <w:bottom w:val="single" w:sz="4" w:space="0" w:color="auto"/>
              <w:right w:val="single" w:sz="4" w:space="0" w:color="auto"/>
            </w:tcBorders>
            <w:noWrap/>
            <w:hideMark/>
          </w:tcPr>
          <w:p w14:paraId="20711CB3"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0,035</w:t>
            </w:r>
          </w:p>
        </w:tc>
        <w:tc>
          <w:tcPr>
            <w:tcW w:w="1261" w:type="dxa"/>
            <w:tcBorders>
              <w:top w:val="nil"/>
              <w:left w:val="nil"/>
              <w:bottom w:val="single" w:sz="4" w:space="0" w:color="auto"/>
              <w:right w:val="single" w:sz="4" w:space="0" w:color="auto"/>
            </w:tcBorders>
            <w:hideMark/>
          </w:tcPr>
          <w:p w14:paraId="2E66BA4C"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 </w:t>
            </w:r>
          </w:p>
        </w:tc>
        <w:tc>
          <w:tcPr>
            <w:tcW w:w="1220" w:type="dxa"/>
            <w:tcBorders>
              <w:top w:val="nil"/>
              <w:left w:val="nil"/>
              <w:bottom w:val="single" w:sz="4" w:space="0" w:color="auto"/>
              <w:right w:val="single" w:sz="4" w:space="0" w:color="auto"/>
            </w:tcBorders>
            <w:noWrap/>
            <w:hideMark/>
          </w:tcPr>
          <w:p w14:paraId="3605C316"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15,225</w:t>
            </w:r>
          </w:p>
        </w:tc>
        <w:tc>
          <w:tcPr>
            <w:tcW w:w="1220" w:type="dxa"/>
            <w:tcBorders>
              <w:top w:val="nil"/>
              <w:left w:val="nil"/>
              <w:bottom w:val="single" w:sz="4" w:space="0" w:color="auto"/>
              <w:right w:val="single" w:sz="4" w:space="0" w:color="auto"/>
            </w:tcBorders>
            <w:noWrap/>
            <w:hideMark/>
          </w:tcPr>
          <w:p w14:paraId="1619F5CA"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0,000</w:t>
            </w:r>
          </w:p>
        </w:tc>
      </w:tr>
      <w:tr w:rsidR="002B3A43" w:rsidRPr="00D377B4" w14:paraId="2133EC26" w14:textId="77777777" w:rsidTr="00D11F10">
        <w:trPr>
          <w:trHeight w:val="283"/>
        </w:trPr>
        <w:tc>
          <w:tcPr>
            <w:tcW w:w="680" w:type="dxa"/>
            <w:tcBorders>
              <w:top w:val="nil"/>
              <w:left w:val="single" w:sz="4" w:space="0" w:color="auto"/>
              <w:bottom w:val="single" w:sz="4" w:space="0" w:color="auto"/>
              <w:right w:val="single" w:sz="4" w:space="0" w:color="auto"/>
            </w:tcBorders>
            <w:hideMark/>
          </w:tcPr>
          <w:p w14:paraId="2DF56F64"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 </w:t>
            </w:r>
          </w:p>
        </w:tc>
        <w:tc>
          <w:tcPr>
            <w:tcW w:w="1079" w:type="dxa"/>
            <w:tcBorders>
              <w:top w:val="nil"/>
              <w:left w:val="nil"/>
              <w:bottom w:val="single" w:sz="4" w:space="0" w:color="auto"/>
              <w:right w:val="single" w:sz="4" w:space="0" w:color="auto"/>
            </w:tcBorders>
            <w:hideMark/>
          </w:tcPr>
          <w:p w14:paraId="3BBF20C7"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GIC</w:t>
            </w:r>
          </w:p>
        </w:tc>
        <w:tc>
          <w:tcPr>
            <w:tcW w:w="1240" w:type="dxa"/>
            <w:tcBorders>
              <w:top w:val="nil"/>
              <w:left w:val="nil"/>
              <w:bottom w:val="single" w:sz="4" w:space="0" w:color="auto"/>
              <w:right w:val="single" w:sz="4" w:space="0" w:color="auto"/>
            </w:tcBorders>
            <w:noWrap/>
            <w:hideMark/>
          </w:tcPr>
          <w:p w14:paraId="2E5936C7"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0,323</w:t>
            </w:r>
          </w:p>
        </w:tc>
        <w:tc>
          <w:tcPr>
            <w:tcW w:w="1240" w:type="dxa"/>
            <w:tcBorders>
              <w:top w:val="nil"/>
              <w:left w:val="nil"/>
              <w:bottom w:val="single" w:sz="4" w:space="0" w:color="auto"/>
              <w:right w:val="single" w:sz="4" w:space="0" w:color="auto"/>
            </w:tcBorders>
            <w:noWrap/>
            <w:hideMark/>
          </w:tcPr>
          <w:p w14:paraId="2F974AE2"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0,059</w:t>
            </w:r>
          </w:p>
        </w:tc>
        <w:tc>
          <w:tcPr>
            <w:tcW w:w="1261" w:type="dxa"/>
            <w:tcBorders>
              <w:top w:val="nil"/>
              <w:left w:val="nil"/>
              <w:bottom w:val="single" w:sz="4" w:space="0" w:color="auto"/>
              <w:right w:val="single" w:sz="4" w:space="0" w:color="auto"/>
            </w:tcBorders>
            <w:noWrap/>
            <w:hideMark/>
          </w:tcPr>
          <w:p w14:paraId="5A208ABB"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0,471</w:t>
            </w:r>
          </w:p>
        </w:tc>
        <w:tc>
          <w:tcPr>
            <w:tcW w:w="1220" w:type="dxa"/>
            <w:tcBorders>
              <w:top w:val="nil"/>
              <w:left w:val="nil"/>
              <w:bottom w:val="single" w:sz="4" w:space="0" w:color="auto"/>
              <w:right w:val="single" w:sz="4" w:space="0" w:color="auto"/>
            </w:tcBorders>
            <w:noWrap/>
            <w:hideMark/>
          </w:tcPr>
          <w:p w14:paraId="2D76FE7A"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5,464</w:t>
            </w:r>
          </w:p>
        </w:tc>
        <w:tc>
          <w:tcPr>
            <w:tcW w:w="1220" w:type="dxa"/>
            <w:tcBorders>
              <w:top w:val="nil"/>
              <w:left w:val="nil"/>
              <w:bottom w:val="single" w:sz="4" w:space="0" w:color="auto"/>
              <w:right w:val="single" w:sz="4" w:space="0" w:color="auto"/>
            </w:tcBorders>
            <w:noWrap/>
            <w:hideMark/>
          </w:tcPr>
          <w:p w14:paraId="490D604B"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0,000</w:t>
            </w:r>
          </w:p>
        </w:tc>
      </w:tr>
      <w:tr w:rsidR="002B3A43" w:rsidRPr="00D377B4" w14:paraId="53DEB63E" w14:textId="77777777" w:rsidTr="00D11F10">
        <w:trPr>
          <w:trHeight w:val="283"/>
        </w:trPr>
        <w:tc>
          <w:tcPr>
            <w:tcW w:w="680" w:type="dxa"/>
            <w:tcBorders>
              <w:top w:val="nil"/>
              <w:left w:val="single" w:sz="4" w:space="0" w:color="auto"/>
              <w:bottom w:val="single" w:sz="4" w:space="0" w:color="auto"/>
              <w:right w:val="single" w:sz="4" w:space="0" w:color="auto"/>
            </w:tcBorders>
            <w:hideMark/>
          </w:tcPr>
          <w:p w14:paraId="5FF72B8B"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 </w:t>
            </w:r>
          </w:p>
        </w:tc>
        <w:tc>
          <w:tcPr>
            <w:tcW w:w="1079" w:type="dxa"/>
            <w:tcBorders>
              <w:top w:val="nil"/>
              <w:left w:val="nil"/>
              <w:bottom w:val="single" w:sz="4" w:space="0" w:color="auto"/>
              <w:right w:val="single" w:sz="4" w:space="0" w:color="auto"/>
            </w:tcBorders>
            <w:hideMark/>
          </w:tcPr>
          <w:p w14:paraId="284E671D"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EC</w:t>
            </w:r>
          </w:p>
        </w:tc>
        <w:tc>
          <w:tcPr>
            <w:tcW w:w="1240" w:type="dxa"/>
            <w:tcBorders>
              <w:top w:val="nil"/>
              <w:left w:val="nil"/>
              <w:bottom w:val="single" w:sz="4" w:space="0" w:color="auto"/>
              <w:right w:val="single" w:sz="4" w:space="0" w:color="auto"/>
            </w:tcBorders>
            <w:noWrap/>
            <w:hideMark/>
          </w:tcPr>
          <w:p w14:paraId="62D6816D"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0,015</w:t>
            </w:r>
          </w:p>
        </w:tc>
        <w:tc>
          <w:tcPr>
            <w:tcW w:w="1240" w:type="dxa"/>
            <w:tcBorders>
              <w:top w:val="nil"/>
              <w:left w:val="nil"/>
              <w:bottom w:val="single" w:sz="4" w:space="0" w:color="auto"/>
              <w:right w:val="single" w:sz="4" w:space="0" w:color="auto"/>
            </w:tcBorders>
            <w:noWrap/>
            <w:hideMark/>
          </w:tcPr>
          <w:p w14:paraId="5A300DC9"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0,006</w:t>
            </w:r>
          </w:p>
        </w:tc>
        <w:tc>
          <w:tcPr>
            <w:tcW w:w="1261" w:type="dxa"/>
            <w:tcBorders>
              <w:top w:val="nil"/>
              <w:left w:val="nil"/>
              <w:bottom w:val="single" w:sz="4" w:space="0" w:color="auto"/>
              <w:right w:val="single" w:sz="4" w:space="0" w:color="auto"/>
            </w:tcBorders>
            <w:noWrap/>
            <w:hideMark/>
          </w:tcPr>
          <w:p w14:paraId="008DB409"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0,218</w:t>
            </w:r>
          </w:p>
        </w:tc>
        <w:tc>
          <w:tcPr>
            <w:tcW w:w="1220" w:type="dxa"/>
            <w:tcBorders>
              <w:top w:val="nil"/>
              <w:left w:val="nil"/>
              <w:bottom w:val="single" w:sz="4" w:space="0" w:color="auto"/>
              <w:right w:val="single" w:sz="4" w:space="0" w:color="auto"/>
            </w:tcBorders>
            <w:noWrap/>
            <w:hideMark/>
          </w:tcPr>
          <w:p w14:paraId="574072D8"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2,516</w:t>
            </w:r>
          </w:p>
        </w:tc>
        <w:tc>
          <w:tcPr>
            <w:tcW w:w="1220" w:type="dxa"/>
            <w:tcBorders>
              <w:top w:val="nil"/>
              <w:left w:val="nil"/>
              <w:bottom w:val="single" w:sz="4" w:space="0" w:color="auto"/>
              <w:right w:val="single" w:sz="4" w:space="0" w:color="auto"/>
            </w:tcBorders>
            <w:noWrap/>
            <w:hideMark/>
          </w:tcPr>
          <w:p w14:paraId="5E829D70"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0,014</w:t>
            </w:r>
          </w:p>
        </w:tc>
      </w:tr>
      <w:tr w:rsidR="002B3A43" w:rsidRPr="00D377B4" w14:paraId="2B3A89D3" w14:textId="77777777" w:rsidTr="00D11F10">
        <w:trPr>
          <w:trHeight w:val="283"/>
        </w:trPr>
        <w:tc>
          <w:tcPr>
            <w:tcW w:w="680" w:type="dxa"/>
            <w:tcBorders>
              <w:top w:val="nil"/>
              <w:left w:val="single" w:sz="4" w:space="0" w:color="auto"/>
              <w:bottom w:val="single" w:sz="4" w:space="0" w:color="auto"/>
              <w:right w:val="single" w:sz="4" w:space="0" w:color="auto"/>
            </w:tcBorders>
            <w:noWrap/>
            <w:vAlign w:val="bottom"/>
            <w:hideMark/>
          </w:tcPr>
          <w:p w14:paraId="22023939" w14:textId="77777777" w:rsidR="002B3A43" w:rsidRPr="00D377B4" w:rsidRDefault="002B3A43" w:rsidP="00D11F10">
            <w:pPr>
              <w:spacing w:after="0" w:line="240" w:lineRule="auto"/>
              <w:rPr>
                <w:rFonts w:ascii="Arial" w:eastAsia="Times New Roman" w:hAnsi="Arial" w:cs="Arial"/>
                <w:kern w:val="0"/>
                <w:sz w:val="20"/>
                <w:szCs w:val="20"/>
                <w14:ligatures w14:val="none"/>
              </w:rPr>
            </w:pPr>
            <w:r w:rsidRPr="00D377B4">
              <w:rPr>
                <w:rFonts w:ascii="Arial" w:eastAsia="Times New Roman" w:hAnsi="Arial" w:cs="Arial"/>
                <w:kern w:val="0"/>
                <w:sz w:val="20"/>
                <w:szCs w:val="20"/>
                <w14:ligatures w14:val="none"/>
              </w:rPr>
              <w:t> </w:t>
            </w:r>
          </w:p>
        </w:tc>
        <w:tc>
          <w:tcPr>
            <w:tcW w:w="1079" w:type="dxa"/>
            <w:tcBorders>
              <w:top w:val="nil"/>
              <w:left w:val="nil"/>
              <w:bottom w:val="single" w:sz="4" w:space="0" w:color="auto"/>
              <w:right w:val="single" w:sz="4" w:space="0" w:color="auto"/>
            </w:tcBorders>
            <w:hideMark/>
          </w:tcPr>
          <w:p w14:paraId="4A5A0B3C" w14:textId="77777777" w:rsidR="002B3A43" w:rsidRPr="00D377B4" w:rsidRDefault="002B3A43"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ICGS</w:t>
            </w:r>
          </w:p>
        </w:tc>
        <w:tc>
          <w:tcPr>
            <w:tcW w:w="1240" w:type="dxa"/>
            <w:tcBorders>
              <w:top w:val="nil"/>
              <w:left w:val="nil"/>
              <w:bottom w:val="single" w:sz="4" w:space="0" w:color="auto"/>
              <w:right w:val="single" w:sz="4" w:space="0" w:color="auto"/>
            </w:tcBorders>
            <w:noWrap/>
            <w:hideMark/>
          </w:tcPr>
          <w:p w14:paraId="7B6DDA3B"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0,004</w:t>
            </w:r>
          </w:p>
        </w:tc>
        <w:tc>
          <w:tcPr>
            <w:tcW w:w="1240" w:type="dxa"/>
            <w:tcBorders>
              <w:top w:val="nil"/>
              <w:left w:val="nil"/>
              <w:bottom w:val="single" w:sz="4" w:space="0" w:color="auto"/>
              <w:right w:val="single" w:sz="4" w:space="0" w:color="auto"/>
            </w:tcBorders>
            <w:noWrap/>
            <w:hideMark/>
          </w:tcPr>
          <w:p w14:paraId="4059F6AE"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0,002</w:t>
            </w:r>
          </w:p>
        </w:tc>
        <w:tc>
          <w:tcPr>
            <w:tcW w:w="1261" w:type="dxa"/>
            <w:tcBorders>
              <w:top w:val="nil"/>
              <w:left w:val="nil"/>
              <w:bottom w:val="single" w:sz="4" w:space="0" w:color="auto"/>
              <w:right w:val="single" w:sz="4" w:space="0" w:color="auto"/>
            </w:tcBorders>
            <w:noWrap/>
            <w:hideMark/>
          </w:tcPr>
          <w:p w14:paraId="565944C1"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0,173</w:t>
            </w:r>
          </w:p>
        </w:tc>
        <w:tc>
          <w:tcPr>
            <w:tcW w:w="1220" w:type="dxa"/>
            <w:tcBorders>
              <w:top w:val="nil"/>
              <w:left w:val="nil"/>
              <w:bottom w:val="single" w:sz="4" w:space="0" w:color="auto"/>
              <w:right w:val="single" w:sz="4" w:space="0" w:color="auto"/>
            </w:tcBorders>
            <w:noWrap/>
            <w:hideMark/>
          </w:tcPr>
          <w:p w14:paraId="39AF8E42"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1,996</w:t>
            </w:r>
          </w:p>
        </w:tc>
        <w:tc>
          <w:tcPr>
            <w:tcW w:w="1220" w:type="dxa"/>
            <w:tcBorders>
              <w:top w:val="nil"/>
              <w:left w:val="nil"/>
              <w:bottom w:val="single" w:sz="4" w:space="0" w:color="auto"/>
              <w:right w:val="single" w:sz="4" w:space="0" w:color="auto"/>
            </w:tcBorders>
            <w:noWrap/>
            <w:hideMark/>
          </w:tcPr>
          <w:p w14:paraId="1EF15444" w14:textId="77777777" w:rsidR="002B3A43" w:rsidRPr="00D377B4"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0,049</w:t>
            </w:r>
          </w:p>
        </w:tc>
      </w:tr>
    </w:tbl>
    <w:p w14:paraId="7FC62450" w14:textId="77777777" w:rsidR="002B3A43" w:rsidRPr="003D7E9F" w:rsidRDefault="002B3A43" w:rsidP="002B3A43">
      <w:pPr>
        <w:spacing w:after="0" w:line="480" w:lineRule="auto"/>
        <w:jc w:val="both"/>
        <w:rPr>
          <w:rFonts w:ascii="Times New Roman" w:hAnsi="Times New Roman" w:cs="Times New Roman"/>
          <w:i/>
          <w:iCs/>
          <w:sz w:val="22"/>
          <w:szCs w:val="22"/>
          <w:lang w:val="id-ID"/>
        </w:rPr>
      </w:pPr>
      <w:r w:rsidRPr="003D7E9F">
        <w:rPr>
          <w:rFonts w:ascii="Times New Roman" w:hAnsi="Times New Roman" w:cs="Times New Roman"/>
          <w:i/>
          <w:iCs/>
          <w:sz w:val="22"/>
          <w:szCs w:val="22"/>
          <w:lang w:val="id-ID"/>
        </w:rPr>
        <w:t>Sumber: data diolah, 2026</w:t>
      </w:r>
    </w:p>
    <w:p w14:paraId="6F6C07E5" w14:textId="4FBB1122" w:rsidR="002B3A43" w:rsidRDefault="002B3A43" w:rsidP="002B3A43">
      <w:pPr>
        <w:spacing w:after="0" w:line="480" w:lineRule="auto"/>
        <w:jc w:val="both"/>
        <w:rPr>
          <w:rFonts w:ascii="Times New Roman" w:hAnsi="Times New Roman" w:cs="Times New Roman"/>
          <w:lang w:val="id-ID"/>
        </w:rPr>
      </w:pPr>
      <w:r>
        <w:rPr>
          <w:rFonts w:ascii="Times New Roman" w:hAnsi="Times New Roman" w:cs="Times New Roman"/>
          <w:lang w:val="id-ID"/>
        </w:rPr>
        <w:t>Berdasarkan hasil analisis pada Tabel 4.</w:t>
      </w:r>
      <w:r w:rsidR="00E43A4C">
        <w:rPr>
          <w:rFonts w:ascii="Times New Roman" w:hAnsi="Times New Roman" w:cs="Times New Roman"/>
          <w:lang w:val="id-ID"/>
        </w:rPr>
        <w:t>8</w:t>
      </w:r>
      <w:r w:rsidR="00CE4D91">
        <w:rPr>
          <w:rFonts w:ascii="Times New Roman" w:hAnsi="Times New Roman" w:cs="Times New Roman"/>
          <w:lang w:val="id-ID"/>
        </w:rPr>
        <w:t xml:space="preserve"> </w:t>
      </w:r>
      <w:r>
        <w:rPr>
          <w:rFonts w:ascii="Times New Roman" w:hAnsi="Times New Roman" w:cs="Times New Roman"/>
          <w:lang w:val="id-ID"/>
        </w:rPr>
        <w:t>diperoleh hasil persamaan regresi sebagai berikut:</w:t>
      </w:r>
    </w:p>
    <w:p w14:paraId="1E77DFB1" w14:textId="77777777" w:rsidR="002B3A43" w:rsidRPr="00AB436C" w:rsidRDefault="002B3A43" w:rsidP="002B3A43">
      <w:pPr>
        <w:spacing w:after="0" w:line="480" w:lineRule="auto"/>
        <w:jc w:val="both"/>
        <w:rPr>
          <w:rFonts w:ascii="Times New Roman" w:hAnsi="Times New Roman" w:cs="Times New Roman"/>
          <w:lang w:val="id-ID"/>
        </w:rPr>
      </w:pPr>
      <w:r w:rsidRPr="003175A6">
        <w:rPr>
          <w:rFonts w:ascii="Times New Roman" w:hAnsi="Times New Roman" w:cs="Times New Roman"/>
          <w:i/>
          <w:iCs/>
          <w:lang w:val="id-ID"/>
        </w:rPr>
        <w:t>SD</w:t>
      </w:r>
      <w:r>
        <w:rPr>
          <w:rFonts w:ascii="Times New Roman" w:hAnsi="Times New Roman" w:cs="Times New Roman"/>
          <w:lang w:val="id-ID"/>
        </w:rPr>
        <w:t xml:space="preserve"> = </w:t>
      </w:r>
      <w:r w:rsidRPr="00AB436C">
        <w:rPr>
          <w:rFonts w:ascii="Times New Roman" w:hAnsi="Times New Roman" w:cs="Times New Roman"/>
          <w:lang w:val="id-ID"/>
        </w:rPr>
        <w:t>0,</w:t>
      </w:r>
      <w:r>
        <w:rPr>
          <w:rFonts w:ascii="Times New Roman" w:hAnsi="Times New Roman" w:cs="Times New Roman"/>
          <w:lang w:val="id-ID"/>
        </w:rPr>
        <w:t>532</w:t>
      </w:r>
      <w:r w:rsidRPr="00AB436C">
        <w:rPr>
          <w:rFonts w:ascii="Times New Roman" w:hAnsi="Times New Roman" w:cs="Times New Roman"/>
          <w:lang w:val="id-ID"/>
        </w:rPr>
        <w:t xml:space="preserve"> + 0,</w:t>
      </w:r>
      <w:r>
        <w:rPr>
          <w:rFonts w:ascii="Times New Roman" w:hAnsi="Times New Roman" w:cs="Times New Roman"/>
          <w:lang w:val="id-ID"/>
        </w:rPr>
        <w:t>323</w:t>
      </w:r>
      <w:r w:rsidRPr="003175A6">
        <w:rPr>
          <w:rFonts w:ascii="Times New Roman" w:hAnsi="Times New Roman" w:cs="Times New Roman"/>
          <w:i/>
          <w:iCs/>
          <w:lang w:val="id-ID"/>
        </w:rPr>
        <w:t>GIC</w:t>
      </w:r>
      <w:r w:rsidRPr="00AB436C">
        <w:rPr>
          <w:rFonts w:ascii="Times New Roman" w:hAnsi="Times New Roman" w:cs="Times New Roman"/>
          <w:lang w:val="id-ID"/>
        </w:rPr>
        <w:t xml:space="preserve"> + 0,01</w:t>
      </w:r>
      <w:r>
        <w:rPr>
          <w:rFonts w:ascii="Times New Roman" w:hAnsi="Times New Roman" w:cs="Times New Roman"/>
          <w:lang w:val="id-ID"/>
        </w:rPr>
        <w:t>5</w:t>
      </w:r>
      <w:r w:rsidRPr="003175A6">
        <w:rPr>
          <w:rFonts w:ascii="Times New Roman" w:hAnsi="Times New Roman" w:cs="Times New Roman"/>
          <w:i/>
          <w:iCs/>
          <w:lang w:val="id-ID"/>
        </w:rPr>
        <w:t>EC</w:t>
      </w:r>
      <w:r w:rsidRPr="00AB436C">
        <w:rPr>
          <w:rFonts w:ascii="Times New Roman" w:hAnsi="Times New Roman" w:cs="Times New Roman"/>
          <w:lang w:val="id-ID"/>
        </w:rPr>
        <w:t xml:space="preserve"> + 0,004</w:t>
      </w:r>
      <w:r w:rsidRPr="003175A6">
        <w:rPr>
          <w:rFonts w:ascii="Times New Roman" w:hAnsi="Times New Roman" w:cs="Times New Roman"/>
          <w:i/>
          <w:iCs/>
          <w:lang w:val="id-ID"/>
        </w:rPr>
        <w:t>ICGS</w:t>
      </w:r>
      <w:r w:rsidRPr="00AB436C">
        <w:rPr>
          <w:rFonts w:ascii="Times New Roman" w:hAnsi="Times New Roman" w:cs="Times New Roman"/>
          <w:lang w:val="id-ID"/>
        </w:rPr>
        <w:t xml:space="preserve"> +</w:t>
      </w:r>
      <w:r w:rsidRPr="003175A6">
        <w:rPr>
          <w:rFonts w:ascii="Times New Roman" w:hAnsi="Times New Roman" w:cs="Times New Roman"/>
          <w:i/>
          <w:iCs/>
          <w:lang w:val="id-ID"/>
        </w:rPr>
        <w:t xml:space="preserve"> e</w:t>
      </w:r>
      <w:r w:rsidRPr="00AB436C">
        <w:rPr>
          <w:rFonts w:ascii="Times New Roman" w:hAnsi="Times New Roman" w:cs="Times New Roman"/>
          <w:lang w:val="id-ID"/>
        </w:rPr>
        <w:t xml:space="preserve"> </w:t>
      </w:r>
      <w:r>
        <w:rPr>
          <w:rFonts w:ascii="Times New Roman" w:hAnsi="Times New Roman" w:cs="Times New Roman"/>
          <w:lang w:val="id-ID"/>
        </w:rPr>
        <w:t>......</w:t>
      </w:r>
      <w:r w:rsidRPr="00AB436C">
        <w:rPr>
          <w:rFonts w:ascii="Times New Roman" w:hAnsi="Times New Roman" w:cs="Times New Roman"/>
          <w:lang w:val="id-ID"/>
        </w:rPr>
        <w:t>......................................4.1</w:t>
      </w:r>
    </w:p>
    <w:p w14:paraId="77CD5ABF" w14:textId="77777777" w:rsidR="002B3A43" w:rsidRDefault="002B3A43" w:rsidP="002B3A43">
      <w:pPr>
        <w:spacing w:after="0" w:line="480" w:lineRule="auto"/>
        <w:jc w:val="both"/>
        <w:rPr>
          <w:rFonts w:ascii="Times New Roman" w:hAnsi="Times New Roman" w:cs="Times New Roman"/>
          <w:lang w:val="id-ID"/>
        </w:rPr>
      </w:pPr>
      <w:r>
        <w:rPr>
          <w:rFonts w:ascii="Times New Roman" w:hAnsi="Times New Roman" w:cs="Times New Roman"/>
          <w:lang w:val="id-ID"/>
        </w:rPr>
        <w:t>Dari persamaan regresi diatas dapat ditarik sebuah kesimpulan sebagai berikut:</w:t>
      </w:r>
    </w:p>
    <w:p w14:paraId="1C1F3C3D" w14:textId="77777777" w:rsidR="002B3A43" w:rsidRPr="00962E34" w:rsidRDefault="002B3A43" w:rsidP="002B3A43">
      <w:pPr>
        <w:pStyle w:val="ListParagraph"/>
        <w:numPr>
          <w:ilvl w:val="0"/>
          <w:numId w:val="55"/>
        </w:numPr>
        <w:spacing w:after="0" w:line="480" w:lineRule="auto"/>
        <w:ind w:left="567" w:hanging="567"/>
        <w:jc w:val="both"/>
        <w:rPr>
          <w:rFonts w:ascii="Times New Roman" w:hAnsi="Times New Roman" w:cs="Times New Roman"/>
          <w:lang w:val="id-ID"/>
        </w:rPr>
      </w:pPr>
      <w:r>
        <w:rPr>
          <w:rFonts w:ascii="Times New Roman" w:hAnsi="Times New Roman" w:cs="Times New Roman"/>
          <w:lang w:val="id-ID"/>
        </w:rPr>
        <w:lastRenderedPageBreak/>
        <w:t xml:space="preserve">Konstanta (α) berdasarkan hasil analisis adalah sebesar 0,532 </w:t>
      </w:r>
      <w:r w:rsidRPr="00C55014">
        <w:rPr>
          <w:rFonts w:ascii="Times New Roman" w:hAnsi="Times New Roman" w:cs="Times New Roman"/>
        </w:rPr>
        <w:t xml:space="preserve">menunjukkan bahwa apabila seluruh variabel independen </w:t>
      </w:r>
      <w:r>
        <w:rPr>
          <w:rFonts w:ascii="Times New Roman" w:hAnsi="Times New Roman" w:cs="Times New Roman"/>
          <w:i/>
          <w:iCs/>
        </w:rPr>
        <w:t xml:space="preserve">green intellectual capital </w:t>
      </w:r>
      <w:r>
        <w:rPr>
          <w:rFonts w:ascii="Times New Roman" w:hAnsi="Times New Roman" w:cs="Times New Roman"/>
        </w:rPr>
        <w:t xml:space="preserve"> (GIC), </w:t>
      </w:r>
      <w:r>
        <w:rPr>
          <w:rFonts w:ascii="Times New Roman" w:hAnsi="Times New Roman" w:cs="Times New Roman"/>
          <w:i/>
          <w:iCs/>
        </w:rPr>
        <w:t xml:space="preserve">environmental cost </w:t>
      </w:r>
      <w:r>
        <w:rPr>
          <w:rFonts w:ascii="Times New Roman" w:hAnsi="Times New Roman" w:cs="Times New Roman"/>
        </w:rPr>
        <w:t xml:space="preserve">(EC) dan </w:t>
      </w:r>
      <w:r>
        <w:rPr>
          <w:rFonts w:ascii="Times New Roman" w:hAnsi="Times New Roman" w:cs="Times New Roman"/>
          <w:i/>
          <w:iCs/>
        </w:rPr>
        <w:t xml:space="preserve">internal corporate governance strength </w:t>
      </w:r>
      <w:r>
        <w:rPr>
          <w:rFonts w:ascii="Times New Roman" w:hAnsi="Times New Roman" w:cs="Times New Roman"/>
        </w:rPr>
        <w:t xml:space="preserve">(ICGS) </w:t>
      </w:r>
      <w:r w:rsidRPr="00C55014">
        <w:rPr>
          <w:rFonts w:ascii="Times New Roman" w:hAnsi="Times New Roman" w:cs="Times New Roman"/>
        </w:rPr>
        <w:t xml:space="preserve">bernilai nol atau konstan, maka </w:t>
      </w:r>
      <w:r>
        <w:rPr>
          <w:rFonts w:ascii="Times New Roman" w:hAnsi="Times New Roman" w:cs="Times New Roman"/>
        </w:rPr>
        <w:t xml:space="preserve">nilai </w:t>
      </w:r>
      <w:r w:rsidRPr="00AD6BFD">
        <w:rPr>
          <w:rFonts w:ascii="Times New Roman" w:hAnsi="Times New Roman" w:cs="Times New Roman"/>
          <w:i/>
          <w:iCs/>
        </w:rPr>
        <w:t>sustainable development</w:t>
      </w:r>
      <w:r>
        <w:rPr>
          <w:rFonts w:ascii="Times New Roman" w:hAnsi="Times New Roman" w:cs="Times New Roman"/>
        </w:rPr>
        <w:t xml:space="preserve"> (SD)</w:t>
      </w:r>
      <w:r w:rsidRPr="00C55014">
        <w:rPr>
          <w:rFonts w:ascii="Times New Roman" w:hAnsi="Times New Roman" w:cs="Times New Roman"/>
        </w:rPr>
        <w:t xml:space="preserve"> perusahaan diperkirakan sebesar </w:t>
      </w:r>
      <w:r>
        <w:rPr>
          <w:rFonts w:ascii="Times New Roman" w:hAnsi="Times New Roman" w:cs="Times New Roman"/>
        </w:rPr>
        <w:t>0,532.</w:t>
      </w:r>
    </w:p>
    <w:p w14:paraId="7556A488" w14:textId="77777777" w:rsidR="002B3A43" w:rsidRDefault="002B3A43" w:rsidP="002B3A43">
      <w:pPr>
        <w:pStyle w:val="ListParagraph"/>
        <w:numPr>
          <w:ilvl w:val="0"/>
          <w:numId w:val="55"/>
        </w:numPr>
        <w:spacing w:after="0" w:line="480" w:lineRule="auto"/>
        <w:ind w:left="567" w:hanging="567"/>
        <w:jc w:val="both"/>
        <w:rPr>
          <w:rFonts w:ascii="Times New Roman" w:hAnsi="Times New Roman" w:cs="Times New Roman"/>
          <w:lang w:val="id-ID"/>
        </w:rPr>
      </w:pPr>
      <w:r w:rsidRPr="00962E34">
        <w:rPr>
          <w:rFonts w:ascii="Times New Roman" w:hAnsi="Times New Roman" w:cs="Times New Roman"/>
          <w:lang w:val="id-ID"/>
        </w:rPr>
        <w:t xml:space="preserve">Koefisien variabel </w:t>
      </w:r>
      <w:r>
        <w:rPr>
          <w:rFonts w:ascii="Times New Roman" w:hAnsi="Times New Roman" w:cs="Times New Roman"/>
          <w:i/>
          <w:iCs/>
          <w:lang w:val="id-ID"/>
        </w:rPr>
        <w:t>g</w:t>
      </w:r>
      <w:r w:rsidRPr="00962E34">
        <w:rPr>
          <w:rFonts w:ascii="Times New Roman" w:hAnsi="Times New Roman" w:cs="Times New Roman"/>
          <w:i/>
          <w:iCs/>
          <w:lang w:val="id-ID"/>
        </w:rPr>
        <w:t xml:space="preserve">reen </w:t>
      </w:r>
      <w:r>
        <w:rPr>
          <w:rFonts w:ascii="Times New Roman" w:hAnsi="Times New Roman" w:cs="Times New Roman"/>
          <w:i/>
          <w:iCs/>
          <w:lang w:val="id-ID"/>
        </w:rPr>
        <w:t>i</w:t>
      </w:r>
      <w:r w:rsidRPr="00962E34">
        <w:rPr>
          <w:rFonts w:ascii="Times New Roman" w:hAnsi="Times New Roman" w:cs="Times New Roman"/>
          <w:i/>
          <w:iCs/>
          <w:lang w:val="id-ID"/>
        </w:rPr>
        <w:t xml:space="preserve">ntellectual </w:t>
      </w:r>
      <w:r>
        <w:rPr>
          <w:rFonts w:ascii="Times New Roman" w:hAnsi="Times New Roman" w:cs="Times New Roman"/>
          <w:i/>
          <w:iCs/>
          <w:lang w:val="id-ID"/>
        </w:rPr>
        <w:t>c</w:t>
      </w:r>
      <w:r w:rsidRPr="00962E34">
        <w:rPr>
          <w:rFonts w:ascii="Times New Roman" w:hAnsi="Times New Roman" w:cs="Times New Roman"/>
          <w:i/>
          <w:iCs/>
          <w:lang w:val="id-ID"/>
        </w:rPr>
        <w:t>apital</w:t>
      </w:r>
      <w:r w:rsidRPr="00962E34">
        <w:rPr>
          <w:rFonts w:ascii="Times New Roman" w:hAnsi="Times New Roman" w:cs="Times New Roman"/>
          <w:lang w:val="id-ID"/>
        </w:rPr>
        <w:t xml:space="preserve"> (</w:t>
      </w:r>
      <w:r>
        <w:rPr>
          <w:rFonts w:ascii="Times New Roman" w:hAnsi="Times New Roman" w:cs="Times New Roman"/>
          <w:lang w:val="id-ID"/>
        </w:rPr>
        <w:t>GIC</w:t>
      </w:r>
      <w:r w:rsidRPr="00962E34">
        <w:rPr>
          <w:rFonts w:ascii="Times New Roman" w:hAnsi="Times New Roman" w:cs="Times New Roman"/>
          <w:lang w:val="id-ID"/>
        </w:rPr>
        <w:t xml:space="preserve">) sebesar 0,323 menunjukkan bahwa setiap kenaikan skor </w:t>
      </w:r>
      <w:r w:rsidRPr="00962E34">
        <w:rPr>
          <w:rFonts w:ascii="Times New Roman" w:hAnsi="Times New Roman" w:cs="Times New Roman"/>
          <w:i/>
          <w:iCs/>
          <w:lang w:val="id-ID"/>
        </w:rPr>
        <w:t>green intellectual capital</w:t>
      </w:r>
      <w:r>
        <w:rPr>
          <w:rFonts w:ascii="Times New Roman" w:hAnsi="Times New Roman" w:cs="Times New Roman"/>
          <w:i/>
          <w:iCs/>
          <w:lang w:val="id-ID"/>
        </w:rPr>
        <w:t xml:space="preserve"> </w:t>
      </w:r>
      <w:r>
        <w:rPr>
          <w:rFonts w:ascii="Times New Roman" w:hAnsi="Times New Roman" w:cs="Times New Roman"/>
          <w:lang w:val="id-ID"/>
        </w:rPr>
        <w:t>(GIC)</w:t>
      </w:r>
      <w:r w:rsidRPr="00962E34">
        <w:rPr>
          <w:rFonts w:ascii="Times New Roman" w:hAnsi="Times New Roman" w:cs="Times New Roman"/>
          <w:lang w:val="id-ID"/>
        </w:rPr>
        <w:t xml:space="preserve"> akan diikuti dengan peningkatan pencapaian </w:t>
      </w:r>
      <w:r w:rsidRPr="00962E34">
        <w:rPr>
          <w:rFonts w:ascii="Times New Roman" w:hAnsi="Times New Roman" w:cs="Times New Roman"/>
          <w:i/>
          <w:iCs/>
          <w:lang w:val="id-ID"/>
        </w:rPr>
        <w:t>sustainable development</w:t>
      </w:r>
      <w:r w:rsidRPr="00962E34">
        <w:rPr>
          <w:rFonts w:ascii="Times New Roman" w:hAnsi="Times New Roman" w:cs="Times New Roman"/>
          <w:lang w:val="id-ID"/>
        </w:rPr>
        <w:t xml:space="preserve"> </w:t>
      </w:r>
      <w:r>
        <w:rPr>
          <w:rFonts w:ascii="Times New Roman" w:hAnsi="Times New Roman" w:cs="Times New Roman"/>
          <w:lang w:val="id-ID"/>
        </w:rPr>
        <w:t xml:space="preserve">(SD) </w:t>
      </w:r>
      <w:r w:rsidRPr="00962E34">
        <w:rPr>
          <w:rFonts w:ascii="Times New Roman" w:hAnsi="Times New Roman" w:cs="Times New Roman"/>
          <w:lang w:val="id-ID"/>
        </w:rPr>
        <w:t>sebesar 0,323. Dengan asumsi variabel bebas lainnya bernilai tetap.</w:t>
      </w:r>
    </w:p>
    <w:p w14:paraId="17F2F456" w14:textId="1C04C679" w:rsidR="002B3A43" w:rsidRPr="00962E34" w:rsidRDefault="002B3A43" w:rsidP="002B3A43">
      <w:pPr>
        <w:pStyle w:val="ListParagraph"/>
        <w:numPr>
          <w:ilvl w:val="0"/>
          <w:numId w:val="55"/>
        </w:numPr>
        <w:spacing w:after="0" w:line="480" w:lineRule="auto"/>
        <w:ind w:left="567" w:hanging="567"/>
        <w:jc w:val="both"/>
        <w:rPr>
          <w:rFonts w:ascii="Times New Roman" w:hAnsi="Times New Roman" w:cs="Times New Roman"/>
          <w:lang w:val="id-ID"/>
        </w:rPr>
      </w:pPr>
      <w:r w:rsidRPr="00962E34">
        <w:rPr>
          <w:rFonts w:ascii="Times New Roman" w:hAnsi="Times New Roman" w:cs="Times New Roman"/>
          <w:lang w:val="id-ID"/>
        </w:rPr>
        <w:t xml:space="preserve">Koefisien variabel </w:t>
      </w:r>
      <w:r>
        <w:rPr>
          <w:rFonts w:ascii="Times New Roman" w:hAnsi="Times New Roman" w:cs="Times New Roman"/>
          <w:i/>
          <w:iCs/>
          <w:lang w:val="id-ID"/>
        </w:rPr>
        <w:t>e</w:t>
      </w:r>
      <w:r w:rsidRPr="00962E34">
        <w:rPr>
          <w:rFonts w:ascii="Times New Roman" w:hAnsi="Times New Roman" w:cs="Times New Roman"/>
          <w:i/>
          <w:iCs/>
          <w:lang w:val="id-ID"/>
        </w:rPr>
        <w:t xml:space="preserve">nvironmental </w:t>
      </w:r>
      <w:r>
        <w:rPr>
          <w:rFonts w:ascii="Times New Roman" w:hAnsi="Times New Roman" w:cs="Times New Roman"/>
          <w:i/>
          <w:iCs/>
          <w:lang w:val="id-ID"/>
        </w:rPr>
        <w:t>c</w:t>
      </w:r>
      <w:r w:rsidRPr="00962E34">
        <w:rPr>
          <w:rFonts w:ascii="Times New Roman" w:hAnsi="Times New Roman" w:cs="Times New Roman"/>
          <w:i/>
          <w:iCs/>
          <w:lang w:val="id-ID"/>
        </w:rPr>
        <w:t>ost</w:t>
      </w:r>
      <w:r w:rsidRPr="00962E34">
        <w:rPr>
          <w:rFonts w:ascii="Times New Roman" w:hAnsi="Times New Roman" w:cs="Times New Roman"/>
          <w:lang w:val="id-ID"/>
        </w:rPr>
        <w:t xml:space="preserve"> (</w:t>
      </w:r>
      <w:r>
        <w:rPr>
          <w:rFonts w:ascii="Times New Roman" w:hAnsi="Times New Roman" w:cs="Times New Roman"/>
          <w:lang w:val="id-ID"/>
        </w:rPr>
        <w:t>EC</w:t>
      </w:r>
      <w:r w:rsidRPr="00962E34">
        <w:rPr>
          <w:rFonts w:ascii="Times New Roman" w:hAnsi="Times New Roman" w:cs="Times New Roman"/>
          <w:lang w:val="id-ID"/>
        </w:rPr>
        <w:t xml:space="preserve">) sebesar 0,015 menunjukkan bahwa setiap kenaikan pengalokasian </w:t>
      </w:r>
      <w:r w:rsidRPr="00962E34">
        <w:rPr>
          <w:rFonts w:ascii="Times New Roman" w:hAnsi="Times New Roman" w:cs="Times New Roman"/>
          <w:i/>
          <w:iCs/>
          <w:lang w:val="id-ID"/>
        </w:rPr>
        <w:t>environmental cost</w:t>
      </w:r>
      <w:r w:rsidRPr="00962E34">
        <w:rPr>
          <w:rFonts w:ascii="Times New Roman" w:hAnsi="Times New Roman" w:cs="Times New Roman"/>
          <w:lang w:val="id-ID"/>
        </w:rPr>
        <w:t xml:space="preserve"> </w:t>
      </w:r>
      <w:r>
        <w:rPr>
          <w:rFonts w:ascii="Times New Roman" w:hAnsi="Times New Roman" w:cs="Times New Roman"/>
          <w:lang w:val="id-ID"/>
        </w:rPr>
        <w:t xml:space="preserve">(EC) </w:t>
      </w:r>
      <w:r w:rsidRPr="00962E34">
        <w:rPr>
          <w:rFonts w:ascii="Times New Roman" w:hAnsi="Times New Roman" w:cs="Times New Roman"/>
          <w:lang w:val="id-ID"/>
        </w:rPr>
        <w:t xml:space="preserve">akan diikuti dengan peningkatan pencapaian </w:t>
      </w:r>
      <w:r w:rsidRPr="00962E34">
        <w:rPr>
          <w:rFonts w:ascii="Times New Roman" w:hAnsi="Times New Roman" w:cs="Times New Roman"/>
          <w:i/>
          <w:iCs/>
          <w:lang w:val="id-ID"/>
        </w:rPr>
        <w:t>sustainable development</w:t>
      </w:r>
      <w:r w:rsidRPr="00962E34">
        <w:rPr>
          <w:rFonts w:ascii="Times New Roman" w:hAnsi="Times New Roman" w:cs="Times New Roman"/>
          <w:lang w:val="id-ID"/>
        </w:rPr>
        <w:t xml:space="preserve"> </w:t>
      </w:r>
      <w:r>
        <w:rPr>
          <w:rFonts w:ascii="Times New Roman" w:hAnsi="Times New Roman" w:cs="Times New Roman"/>
          <w:lang w:val="id-ID"/>
        </w:rPr>
        <w:t xml:space="preserve">(SD) </w:t>
      </w:r>
      <w:r w:rsidRPr="00962E34">
        <w:rPr>
          <w:rFonts w:ascii="Times New Roman" w:hAnsi="Times New Roman" w:cs="Times New Roman"/>
          <w:lang w:val="id-ID"/>
        </w:rPr>
        <w:t>sebesar 0,015. Dengan asumsi variabel lainnya bernilai tetap.</w:t>
      </w:r>
    </w:p>
    <w:p w14:paraId="3AE62455" w14:textId="782EEA4D" w:rsidR="002B3A43" w:rsidRPr="002B3A43" w:rsidRDefault="002B3A43" w:rsidP="00F70F26">
      <w:pPr>
        <w:pStyle w:val="ListParagraph"/>
        <w:numPr>
          <w:ilvl w:val="0"/>
          <w:numId w:val="55"/>
        </w:numPr>
        <w:spacing w:after="0" w:line="480" w:lineRule="auto"/>
        <w:jc w:val="both"/>
        <w:rPr>
          <w:rFonts w:ascii="Times New Roman" w:hAnsi="Times New Roman" w:cs="Times New Roman"/>
          <w:lang w:val="id-ID"/>
        </w:rPr>
      </w:pPr>
      <w:r>
        <w:rPr>
          <w:rFonts w:ascii="Times New Roman" w:hAnsi="Times New Roman" w:cs="Times New Roman"/>
          <w:lang w:val="id-ID"/>
        </w:rPr>
        <w:t xml:space="preserve">Koefisien variabel </w:t>
      </w:r>
      <w:r>
        <w:rPr>
          <w:rFonts w:ascii="Times New Roman" w:hAnsi="Times New Roman" w:cs="Times New Roman"/>
          <w:i/>
          <w:iCs/>
          <w:lang w:val="id-ID"/>
        </w:rPr>
        <w:t>i</w:t>
      </w:r>
      <w:r w:rsidRPr="00980D3B">
        <w:rPr>
          <w:rFonts w:ascii="Times New Roman" w:hAnsi="Times New Roman" w:cs="Times New Roman"/>
          <w:i/>
          <w:iCs/>
          <w:lang w:val="id-ID"/>
        </w:rPr>
        <w:t xml:space="preserve">nternal </w:t>
      </w:r>
      <w:r>
        <w:rPr>
          <w:rFonts w:ascii="Times New Roman" w:hAnsi="Times New Roman" w:cs="Times New Roman"/>
          <w:i/>
          <w:iCs/>
          <w:lang w:val="id-ID"/>
        </w:rPr>
        <w:t>c</w:t>
      </w:r>
      <w:r w:rsidRPr="00980D3B">
        <w:rPr>
          <w:rFonts w:ascii="Times New Roman" w:hAnsi="Times New Roman" w:cs="Times New Roman"/>
          <w:i/>
          <w:iCs/>
          <w:lang w:val="id-ID"/>
        </w:rPr>
        <w:t>orporat</w:t>
      </w:r>
      <w:r>
        <w:rPr>
          <w:rFonts w:ascii="Times New Roman" w:hAnsi="Times New Roman" w:cs="Times New Roman"/>
          <w:i/>
          <w:iCs/>
          <w:lang w:val="id-ID"/>
        </w:rPr>
        <w:t>e</w:t>
      </w:r>
      <w:r w:rsidRPr="00980D3B">
        <w:rPr>
          <w:rFonts w:ascii="Times New Roman" w:hAnsi="Times New Roman" w:cs="Times New Roman"/>
          <w:i/>
          <w:iCs/>
          <w:lang w:val="id-ID"/>
        </w:rPr>
        <w:t xml:space="preserve"> </w:t>
      </w:r>
      <w:r>
        <w:rPr>
          <w:rFonts w:ascii="Times New Roman" w:hAnsi="Times New Roman" w:cs="Times New Roman"/>
          <w:i/>
          <w:iCs/>
          <w:lang w:val="id-ID"/>
        </w:rPr>
        <w:t>g</w:t>
      </w:r>
      <w:r w:rsidRPr="00980D3B">
        <w:rPr>
          <w:rFonts w:ascii="Times New Roman" w:hAnsi="Times New Roman" w:cs="Times New Roman"/>
          <w:i/>
          <w:iCs/>
          <w:lang w:val="id-ID"/>
        </w:rPr>
        <w:t xml:space="preserve">overnance </w:t>
      </w:r>
      <w:r>
        <w:rPr>
          <w:rFonts w:ascii="Times New Roman" w:hAnsi="Times New Roman" w:cs="Times New Roman"/>
          <w:i/>
          <w:iCs/>
          <w:lang w:val="id-ID"/>
        </w:rPr>
        <w:t>s</w:t>
      </w:r>
      <w:r w:rsidRPr="00980D3B">
        <w:rPr>
          <w:rFonts w:ascii="Times New Roman" w:hAnsi="Times New Roman" w:cs="Times New Roman"/>
          <w:i/>
          <w:iCs/>
          <w:lang w:val="id-ID"/>
        </w:rPr>
        <w:t>trength</w:t>
      </w:r>
      <w:r>
        <w:rPr>
          <w:rFonts w:ascii="Times New Roman" w:hAnsi="Times New Roman" w:cs="Times New Roman"/>
          <w:lang w:val="id-ID"/>
        </w:rPr>
        <w:t xml:space="preserve"> (ICGS) sebesar 0,004 yang menunjukkan bahwa setiap kenaikan skor </w:t>
      </w:r>
      <w:r>
        <w:rPr>
          <w:rFonts w:ascii="Times New Roman" w:hAnsi="Times New Roman" w:cs="Times New Roman"/>
          <w:i/>
          <w:iCs/>
          <w:lang w:val="id-ID"/>
        </w:rPr>
        <w:t>i</w:t>
      </w:r>
      <w:r w:rsidRPr="00980D3B">
        <w:rPr>
          <w:rFonts w:ascii="Times New Roman" w:hAnsi="Times New Roman" w:cs="Times New Roman"/>
          <w:i/>
          <w:iCs/>
          <w:lang w:val="id-ID"/>
        </w:rPr>
        <w:t xml:space="preserve">nternal </w:t>
      </w:r>
      <w:r>
        <w:rPr>
          <w:rFonts w:ascii="Times New Roman" w:hAnsi="Times New Roman" w:cs="Times New Roman"/>
          <w:i/>
          <w:iCs/>
          <w:lang w:val="id-ID"/>
        </w:rPr>
        <w:t>c</w:t>
      </w:r>
      <w:r w:rsidRPr="00980D3B">
        <w:rPr>
          <w:rFonts w:ascii="Times New Roman" w:hAnsi="Times New Roman" w:cs="Times New Roman"/>
          <w:i/>
          <w:iCs/>
          <w:lang w:val="id-ID"/>
        </w:rPr>
        <w:t xml:space="preserve">orporate </w:t>
      </w:r>
      <w:r>
        <w:rPr>
          <w:rFonts w:ascii="Times New Roman" w:hAnsi="Times New Roman" w:cs="Times New Roman"/>
          <w:i/>
          <w:iCs/>
          <w:lang w:val="id-ID"/>
        </w:rPr>
        <w:t>g</w:t>
      </w:r>
      <w:r w:rsidRPr="00980D3B">
        <w:rPr>
          <w:rFonts w:ascii="Times New Roman" w:hAnsi="Times New Roman" w:cs="Times New Roman"/>
          <w:i/>
          <w:iCs/>
          <w:lang w:val="id-ID"/>
        </w:rPr>
        <w:t xml:space="preserve">overnance </w:t>
      </w:r>
      <w:r>
        <w:rPr>
          <w:rFonts w:ascii="Times New Roman" w:hAnsi="Times New Roman" w:cs="Times New Roman"/>
          <w:i/>
          <w:iCs/>
          <w:lang w:val="id-ID"/>
        </w:rPr>
        <w:t>s</w:t>
      </w:r>
      <w:r w:rsidRPr="00980D3B">
        <w:rPr>
          <w:rFonts w:ascii="Times New Roman" w:hAnsi="Times New Roman" w:cs="Times New Roman"/>
          <w:i/>
          <w:iCs/>
          <w:lang w:val="id-ID"/>
        </w:rPr>
        <w:t>trength</w:t>
      </w:r>
      <w:r>
        <w:rPr>
          <w:rFonts w:ascii="Times New Roman" w:hAnsi="Times New Roman" w:cs="Times New Roman"/>
          <w:lang w:val="id-ID"/>
        </w:rPr>
        <w:t xml:space="preserve"> (ICGS) maka akan diikuti dengan peningkatan </w:t>
      </w:r>
      <w:r>
        <w:rPr>
          <w:rFonts w:ascii="Times New Roman" w:hAnsi="Times New Roman" w:cs="Times New Roman"/>
          <w:i/>
          <w:iCs/>
          <w:lang w:val="id-ID"/>
        </w:rPr>
        <w:t>s</w:t>
      </w:r>
      <w:r w:rsidRPr="00980D3B">
        <w:rPr>
          <w:rFonts w:ascii="Times New Roman" w:hAnsi="Times New Roman" w:cs="Times New Roman"/>
          <w:i/>
          <w:iCs/>
          <w:lang w:val="id-ID"/>
        </w:rPr>
        <w:t xml:space="preserve">ustainable </w:t>
      </w:r>
      <w:r>
        <w:rPr>
          <w:rFonts w:ascii="Times New Roman" w:hAnsi="Times New Roman" w:cs="Times New Roman"/>
          <w:i/>
          <w:iCs/>
          <w:lang w:val="id-ID"/>
        </w:rPr>
        <w:t>d</w:t>
      </w:r>
      <w:r w:rsidRPr="00980D3B">
        <w:rPr>
          <w:rFonts w:ascii="Times New Roman" w:hAnsi="Times New Roman" w:cs="Times New Roman"/>
          <w:i/>
          <w:iCs/>
          <w:lang w:val="id-ID"/>
        </w:rPr>
        <w:t>evelopment</w:t>
      </w:r>
      <w:r>
        <w:rPr>
          <w:rFonts w:ascii="Times New Roman" w:hAnsi="Times New Roman" w:cs="Times New Roman"/>
          <w:lang w:val="id-ID"/>
        </w:rPr>
        <w:t xml:space="preserve"> (SD) sebesar 0,004. Dengan asumsi variabel lainnya bernilai tetap.</w:t>
      </w:r>
    </w:p>
    <w:p w14:paraId="4EEE5068" w14:textId="223C3BC6" w:rsidR="000C0EAB" w:rsidRPr="00240FEF" w:rsidRDefault="00FE1F3A" w:rsidP="0003304E">
      <w:pPr>
        <w:pStyle w:val="Heading2"/>
        <w:numPr>
          <w:ilvl w:val="0"/>
          <w:numId w:val="97"/>
        </w:numPr>
        <w:spacing w:before="120" w:after="120"/>
        <w:ind w:left="567" w:hanging="567"/>
        <w:rPr>
          <w:lang w:val="id-ID"/>
        </w:rPr>
      </w:pPr>
      <w:bookmarkStart w:id="80" w:name="_Toc224048321"/>
      <w:r w:rsidRPr="00240FEF">
        <w:rPr>
          <w:lang w:val="id-ID"/>
        </w:rPr>
        <w:t xml:space="preserve">Uji </w:t>
      </w:r>
      <w:r w:rsidR="008E7512">
        <w:rPr>
          <w:lang w:val="id-ID"/>
        </w:rPr>
        <w:t>Ketepatan</w:t>
      </w:r>
      <w:r w:rsidR="00566095">
        <w:rPr>
          <w:lang w:val="id-ID"/>
        </w:rPr>
        <w:t xml:space="preserve"> Model (Uji F)</w:t>
      </w:r>
      <w:bookmarkEnd w:id="80"/>
      <w:r w:rsidR="00566095">
        <w:rPr>
          <w:lang w:val="id-ID"/>
        </w:rPr>
        <w:t xml:space="preserve"> </w:t>
      </w:r>
    </w:p>
    <w:p w14:paraId="162A682E" w14:textId="65C1D84B" w:rsidR="002B3A43" w:rsidRDefault="002B3A43" w:rsidP="002B3A43">
      <w:pPr>
        <w:tabs>
          <w:tab w:val="left" w:pos="720"/>
        </w:tabs>
        <w:spacing w:after="0" w:line="480" w:lineRule="auto"/>
        <w:ind w:firstLine="567"/>
        <w:jc w:val="both"/>
        <w:rPr>
          <w:rFonts w:ascii="Times New Roman" w:hAnsi="Times New Roman" w:cs="Times New Roman"/>
        </w:rPr>
      </w:pPr>
      <w:r w:rsidRPr="002B3A43">
        <w:rPr>
          <w:rFonts w:ascii="Times New Roman" w:hAnsi="Times New Roman" w:cs="Times New Roman"/>
        </w:rPr>
        <w:t xml:space="preserve">Untuk menguji </w:t>
      </w:r>
      <w:r w:rsidR="008E7512">
        <w:rPr>
          <w:rFonts w:ascii="Times New Roman" w:hAnsi="Times New Roman" w:cs="Times New Roman"/>
        </w:rPr>
        <w:t>ketepatan</w:t>
      </w:r>
      <w:r w:rsidRPr="002B3A43">
        <w:rPr>
          <w:rFonts w:ascii="Times New Roman" w:hAnsi="Times New Roman" w:cs="Times New Roman"/>
        </w:rPr>
        <w:t xml:space="preserve"> model </w:t>
      </w:r>
      <w:r w:rsidR="00D33B62">
        <w:rPr>
          <w:rFonts w:ascii="Times New Roman" w:hAnsi="Times New Roman" w:cs="Times New Roman"/>
        </w:rPr>
        <w:t>yang diformul</w:t>
      </w:r>
      <w:r w:rsidR="00BD27A1">
        <w:rPr>
          <w:rFonts w:ascii="Times New Roman" w:hAnsi="Times New Roman" w:cs="Times New Roman"/>
        </w:rPr>
        <w:t xml:space="preserve">asikan dalam persamaan </w:t>
      </w:r>
      <w:r w:rsidRPr="002B3A43">
        <w:rPr>
          <w:rFonts w:ascii="Times New Roman" w:hAnsi="Times New Roman" w:cs="Times New Roman"/>
        </w:rPr>
        <w:t>regresi</w:t>
      </w:r>
      <w:r w:rsidR="00BD27A1">
        <w:rPr>
          <w:rFonts w:ascii="Times New Roman" w:hAnsi="Times New Roman" w:cs="Times New Roman"/>
        </w:rPr>
        <w:t xml:space="preserve"> linear berganda</w:t>
      </w:r>
      <w:r w:rsidRPr="002B3A43">
        <w:rPr>
          <w:rFonts w:ascii="Times New Roman" w:hAnsi="Times New Roman" w:cs="Times New Roman"/>
        </w:rPr>
        <w:t>, dilakukan dua pengujian, yaitu uji F dan uji koefisien determinasi. Kedua pengujian statistik tersebut dilakukan dengan melihat statistik hasil regresi model dan disajikan sebagai berikut:</w:t>
      </w:r>
    </w:p>
    <w:p w14:paraId="7B7A3F4B" w14:textId="77777777" w:rsidR="000A7709" w:rsidRPr="002B3A43" w:rsidRDefault="000A7709" w:rsidP="002B3A43">
      <w:pPr>
        <w:tabs>
          <w:tab w:val="left" w:pos="720"/>
        </w:tabs>
        <w:spacing w:after="0" w:line="480" w:lineRule="auto"/>
        <w:ind w:firstLine="567"/>
        <w:jc w:val="both"/>
        <w:rPr>
          <w:rFonts w:ascii="Times New Roman" w:hAnsi="Times New Roman" w:cs="Times New Roman"/>
        </w:rPr>
      </w:pPr>
    </w:p>
    <w:p w14:paraId="73EB6AF9" w14:textId="70C7EFDA" w:rsidR="002B3A43" w:rsidRPr="00CE4D91" w:rsidRDefault="002B3A43" w:rsidP="00CE4D91">
      <w:pPr>
        <w:tabs>
          <w:tab w:val="left" w:pos="720"/>
        </w:tabs>
        <w:spacing w:after="0" w:line="240" w:lineRule="auto"/>
        <w:jc w:val="both"/>
        <w:rPr>
          <w:rFonts w:ascii="Times New Roman" w:hAnsi="Times New Roman" w:cs="Times New Roman"/>
          <w:b/>
          <w:bCs/>
          <w:sz w:val="22"/>
          <w:szCs w:val="22"/>
        </w:rPr>
      </w:pPr>
      <w:r w:rsidRPr="00CE4D91">
        <w:rPr>
          <w:rFonts w:ascii="Times New Roman" w:hAnsi="Times New Roman" w:cs="Times New Roman"/>
          <w:b/>
          <w:bCs/>
          <w:sz w:val="22"/>
          <w:szCs w:val="22"/>
        </w:rPr>
        <w:t>Tabel 4.</w:t>
      </w:r>
      <w:r w:rsidR="008D339C">
        <w:rPr>
          <w:rFonts w:ascii="Times New Roman" w:hAnsi="Times New Roman" w:cs="Times New Roman"/>
          <w:b/>
          <w:bCs/>
          <w:sz w:val="22"/>
          <w:szCs w:val="22"/>
        </w:rPr>
        <w:t xml:space="preserve">9 </w:t>
      </w:r>
      <w:r w:rsidRPr="00CE4D91">
        <w:rPr>
          <w:rFonts w:ascii="Times New Roman" w:hAnsi="Times New Roman" w:cs="Times New Roman"/>
          <w:b/>
          <w:bCs/>
          <w:sz w:val="22"/>
          <w:szCs w:val="22"/>
        </w:rPr>
        <w:t>Hasil Uji F</w:t>
      </w:r>
    </w:p>
    <w:tbl>
      <w:tblPr>
        <w:tblW w:w="7933" w:type="dxa"/>
        <w:tblLook w:val="04A0" w:firstRow="1" w:lastRow="0" w:firstColumn="1" w:lastColumn="0" w:noHBand="0" w:noVBand="1"/>
      </w:tblPr>
      <w:tblGrid>
        <w:gridCol w:w="700"/>
        <w:gridCol w:w="1160"/>
        <w:gridCol w:w="1500"/>
        <w:gridCol w:w="1140"/>
        <w:gridCol w:w="1500"/>
        <w:gridCol w:w="941"/>
        <w:gridCol w:w="992"/>
      </w:tblGrid>
      <w:tr w:rsidR="002B3A43" w:rsidRPr="0040706E" w14:paraId="5B1212F7" w14:textId="77777777" w:rsidTr="00D11F10">
        <w:trPr>
          <w:trHeight w:val="283"/>
        </w:trPr>
        <w:tc>
          <w:tcPr>
            <w:tcW w:w="7933" w:type="dxa"/>
            <w:gridSpan w:val="7"/>
            <w:tcBorders>
              <w:top w:val="single" w:sz="4" w:space="0" w:color="auto"/>
              <w:left w:val="single" w:sz="4" w:space="0" w:color="auto"/>
              <w:bottom w:val="single" w:sz="4" w:space="0" w:color="auto"/>
              <w:right w:val="single" w:sz="4" w:space="0" w:color="auto"/>
            </w:tcBorders>
            <w:vAlign w:val="center"/>
            <w:hideMark/>
          </w:tcPr>
          <w:p w14:paraId="2973D07D" w14:textId="77777777" w:rsidR="002B3A43" w:rsidRPr="0040706E" w:rsidRDefault="002B3A43" w:rsidP="00D11F10">
            <w:pPr>
              <w:spacing w:after="0" w:line="240" w:lineRule="auto"/>
              <w:jc w:val="center"/>
              <w:rPr>
                <w:rFonts w:ascii="Times New Roman" w:eastAsia="Times New Roman" w:hAnsi="Times New Roman" w:cs="Times New Roman"/>
                <w:b/>
                <w:bCs/>
                <w:kern w:val="0"/>
                <w:sz w:val="20"/>
                <w:szCs w:val="20"/>
                <w14:ligatures w14:val="none"/>
              </w:rPr>
            </w:pPr>
            <w:r w:rsidRPr="0040706E">
              <w:rPr>
                <w:rFonts w:ascii="Times New Roman" w:eastAsia="Times New Roman" w:hAnsi="Times New Roman" w:cs="Times New Roman"/>
                <w:b/>
                <w:bCs/>
                <w:kern w:val="0"/>
                <w:sz w:val="20"/>
                <w:szCs w:val="20"/>
                <w14:ligatures w14:val="none"/>
              </w:rPr>
              <w:t>ANOVA</w:t>
            </w:r>
            <w:r w:rsidRPr="0040706E">
              <w:rPr>
                <w:rFonts w:ascii="Times New Roman" w:eastAsia="Times New Roman" w:hAnsi="Times New Roman" w:cs="Times New Roman"/>
                <w:b/>
                <w:bCs/>
                <w:kern w:val="0"/>
                <w:sz w:val="20"/>
                <w:szCs w:val="20"/>
                <w:vertAlign w:val="superscript"/>
                <w14:ligatures w14:val="none"/>
              </w:rPr>
              <w:t>a</w:t>
            </w:r>
          </w:p>
        </w:tc>
      </w:tr>
      <w:tr w:rsidR="002B3A43" w:rsidRPr="0040706E" w14:paraId="40FB2A6B" w14:textId="77777777" w:rsidTr="00D11F10">
        <w:trPr>
          <w:trHeight w:val="283"/>
        </w:trPr>
        <w:tc>
          <w:tcPr>
            <w:tcW w:w="1860" w:type="dxa"/>
            <w:gridSpan w:val="2"/>
            <w:tcBorders>
              <w:top w:val="single" w:sz="4" w:space="0" w:color="auto"/>
              <w:left w:val="single" w:sz="4" w:space="0" w:color="auto"/>
              <w:bottom w:val="single" w:sz="4" w:space="0" w:color="auto"/>
              <w:right w:val="single" w:sz="4" w:space="0" w:color="auto"/>
            </w:tcBorders>
            <w:vAlign w:val="bottom"/>
            <w:hideMark/>
          </w:tcPr>
          <w:p w14:paraId="5F6E797A"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Model</w:t>
            </w:r>
          </w:p>
        </w:tc>
        <w:tc>
          <w:tcPr>
            <w:tcW w:w="1500" w:type="dxa"/>
            <w:tcBorders>
              <w:top w:val="nil"/>
              <w:left w:val="nil"/>
              <w:bottom w:val="single" w:sz="4" w:space="0" w:color="auto"/>
              <w:right w:val="single" w:sz="4" w:space="0" w:color="auto"/>
            </w:tcBorders>
            <w:vAlign w:val="bottom"/>
            <w:hideMark/>
          </w:tcPr>
          <w:p w14:paraId="2C371ECE" w14:textId="77777777" w:rsidR="002B3A43" w:rsidRPr="0040706E"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Sum of Squares</w:t>
            </w:r>
          </w:p>
        </w:tc>
        <w:tc>
          <w:tcPr>
            <w:tcW w:w="1140" w:type="dxa"/>
            <w:tcBorders>
              <w:top w:val="nil"/>
              <w:left w:val="nil"/>
              <w:bottom w:val="single" w:sz="4" w:space="0" w:color="auto"/>
              <w:right w:val="single" w:sz="4" w:space="0" w:color="auto"/>
            </w:tcBorders>
            <w:vAlign w:val="bottom"/>
            <w:hideMark/>
          </w:tcPr>
          <w:p w14:paraId="59A58460" w14:textId="77777777" w:rsidR="002B3A43" w:rsidRPr="0040706E"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df</w:t>
            </w:r>
          </w:p>
        </w:tc>
        <w:tc>
          <w:tcPr>
            <w:tcW w:w="1500" w:type="dxa"/>
            <w:tcBorders>
              <w:top w:val="nil"/>
              <w:left w:val="nil"/>
              <w:bottom w:val="single" w:sz="4" w:space="0" w:color="auto"/>
              <w:right w:val="single" w:sz="4" w:space="0" w:color="auto"/>
            </w:tcBorders>
            <w:vAlign w:val="bottom"/>
            <w:hideMark/>
          </w:tcPr>
          <w:p w14:paraId="3DD431EA" w14:textId="77777777" w:rsidR="002B3A43" w:rsidRPr="0040706E"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Mean Square</w:t>
            </w:r>
          </w:p>
        </w:tc>
        <w:tc>
          <w:tcPr>
            <w:tcW w:w="941" w:type="dxa"/>
            <w:tcBorders>
              <w:top w:val="nil"/>
              <w:left w:val="nil"/>
              <w:bottom w:val="single" w:sz="4" w:space="0" w:color="auto"/>
              <w:right w:val="single" w:sz="4" w:space="0" w:color="auto"/>
            </w:tcBorders>
            <w:vAlign w:val="bottom"/>
            <w:hideMark/>
          </w:tcPr>
          <w:p w14:paraId="108BAC16" w14:textId="77777777" w:rsidR="002B3A43" w:rsidRPr="0040706E"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F</w:t>
            </w:r>
          </w:p>
        </w:tc>
        <w:tc>
          <w:tcPr>
            <w:tcW w:w="992" w:type="dxa"/>
            <w:tcBorders>
              <w:top w:val="nil"/>
              <w:left w:val="nil"/>
              <w:bottom w:val="single" w:sz="4" w:space="0" w:color="auto"/>
              <w:right w:val="single" w:sz="4" w:space="0" w:color="auto"/>
            </w:tcBorders>
            <w:vAlign w:val="bottom"/>
            <w:hideMark/>
          </w:tcPr>
          <w:p w14:paraId="595585CF" w14:textId="77777777" w:rsidR="002B3A43" w:rsidRPr="0040706E" w:rsidRDefault="002B3A43" w:rsidP="00D11F10">
            <w:pPr>
              <w:spacing w:after="0" w:line="240" w:lineRule="auto"/>
              <w:jc w:val="center"/>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Sig.</w:t>
            </w:r>
          </w:p>
        </w:tc>
      </w:tr>
      <w:tr w:rsidR="002B3A43" w:rsidRPr="0040706E" w14:paraId="1A343E19" w14:textId="77777777" w:rsidTr="00D11F10">
        <w:trPr>
          <w:trHeight w:val="283"/>
        </w:trPr>
        <w:tc>
          <w:tcPr>
            <w:tcW w:w="700" w:type="dxa"/>
            <w:tcBorders>
              <w:top w:val="nil"/>
              <w:left w:val="single" w:sz="4" w:space="0" w:color="auto"/>
              <w:bottom w:val="single" w:sz="4" w:space="0" w:color="auto"/>
              <w:right w:val="single" w:sz="4" w:space="0" w:color="auto"/>
            </w:tcBorders>
            <w:noWrap/>
            <w:hideMark/>
          </w:tcPr>
          <w:p w14:paraId="7E972B00"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1</w:t>
            </w:r>
          </w:p>
        </w:tc>
        <w:tc>
          <w:tcPr>
            <w:tcW w:w="1160" w:type="dxa"/>
            <w:tcBorders>
              <w:top w:val="nil"/>
              <w:left w:val="nil"/>
              <w:bottom w:val="single" w:sz="4" w:space="0" w:color="auto"/>
              <w:right w:val="single" w:sz="4" w:space="0" w:color="auto"/>
            </w:tcBorders>
            <w:hideMark/>
          </w:tcPr>
          <w:p w14:paraId="0859A0EE"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Regression</w:t>
            </w:r>
          </w:p>
        </w:tc>
        <w:tc>
          <w:tcPr>
            <w:tcW w:w="1500" w:type="dxa"/>
            <w:tcBorders>
              <w:top w:val="nil"/>
              <w:left w:val="nil"/>
              <w:bottom w:val="single" w:sz="4" w:space="0" w:color="auto"/>
              <w:right w:val="single" w:sz="4" w:space="0" w:color="auto"/>
            </w:tcBorders>
            <w:noWrap/>
            <w:hideMark/>
          </w:tcPr>
          <w:p w14:paraId="717F7CBC"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0,043</w:t>
            </w:r>
          </w:p>
        </w:tc>
        <w:tc>
          <w:tcPr>
            <w:tcW w:w="1140" w:type="dxa"/>
            <w:tcBorders>
              <w:top w:val="nil"/>
              <w:left w:val="nil"/>
              <w:bottom w:val="single" w:sz="4" w:space="0" w:color="auto"/>
              <w:right w:val="single" w:sz="4" w:space="0" w:color="auto"/>
            </w:tcBorders>
            <w:noWrap/>
            <w:hideMark/>
          </w:tcPr>
          <w:p w14:paraId="42E133EE"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3</w:t>
            </w:r>
          </w:p>
        </w:tc>
        <w:tc>
          <w:tcPr>
            <w:tcW w:w="1500" w:type="dxa"/>
            <w:tcBorders>
              <w:top w:val="nil"/>
              <w:left w:val="nil"/>
              <w:bottom w:val="single" w:sz="4" w:space="0" w:color="auto"/>
              <w:right w:val="single" w:sz="4" w:space="0" w:color="auto"/>
            </w:tcBorders>
            <w:noWrap/>
            <w:hideMark/>
          </w:tcPr>
          <w:p w14:paraId="54920036"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0,014</w:t>
            </w:r>
          </w:p>
        </w:tc>
        <w:tc>
          <w:tcPr>
            <w:tcW w:w="941" w:type="dxa"/>
            <w:tcBorders>
              <w:top w:val="nil"/>
              <w:left w:val="nil"/>
              <w:bottom w:val="single" w:sz="4" w:space="0" w:color="auto"/>
              <w:right w:val="single" w:sz="4" w:space="0" w:color="auto"/>
            </w:tcBorders>
            <w:noWrap/>
            <w:hideMark/>
          </w:tcPr>
          <w:p w14:paraId="001EEDCA"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13,129</w:t>
            </w:r>
          </w:p>
        </w:tc>
        <w:tc>
          <w:tcPr>
            <w:tcW w:w="992" w:type="dxa"/>
            <w:tcBorders>
              <w:top w:val="nil"/>
              <w:left w:val="nil"/>
              <w:bottom w:val="single" w:sz="4" w:space="0" w:color="auto"/>
              <w:right w:val="single" w:sz="4" w:space="0" w:color="auto"/>
            </w:tcBorders>
            <w:noWrap/>
            <w:hideMark/>
          </w:tcPr>
          <w:p w14:paraId="3D950D83"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,000</w:t>
            </w:r>
            <w:r w:rsidRPr="0040706E">
              <w:rPr>
                <w:rFonts w:ascii="Times New Roman" w:eastAsia="Times New Roman" w:hAnsi="Times New Roman" w:cs="Times New Roman"/>
                <w:kern w:val="0"/>
                <w:sz w:val="20"/>
                <w:szCs w:val="20"/>
                <w:vertAlign w:val="superscript"/>
                <w14:ligatures w14:val="none"/>
              </w:rPr>
              <w:t>b</w:t>
            </w:r>
          </w:p>
        </w:tc>
      </w:tr>
      <w:tr w:rsidR="002B3A43" w:rsidRPr="0040706E" w14:paraId="02355486" w14:textId="77777777" w:rsidTr="00D11F10">
        <w:trPr>
          <w:trHeight w:val="283"/>
        </w:trPr>
        <w:tc>
          <w:tcPr>
            <w:tcW w:w="700" w:type="dxa"/>
            <w:tcBorders>
              <w:top w:val="nil"/>
              <w:left w:val="single" w:sz="4" w:space="0" w:color="auto"/>
              <w:bottom w:val="single" w:sz="4" w:space="0" w:color="auto"/>
              <w:right w:val="single" w:sz="4" w:space="0" w:color="auto"/>
            </w:tcBorders>
            <w:hideMark/>
          </w:tcPr>
          <w:p w14:paraId="613F0F56"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 </w:t>
            </w:r>
          </w:p>
        </w:tc>
        <w:tc>
          <w:tcPr>
            <w:tcW w:w="1160" w:type="dxa"/>
            <w:tcBorders>
              <w:top w:val="nil"/>
              <w:left w:val="nil"/>
              <w:bottom w:val="single" w:sz="4" w:space="0" w:color="auto"/>
              <w:right w:val="single" w:sz="4" w:space="0" w:color="auto"/>
            </w:tcBorders>
            <w:hideMark/>
          </w:tcPr>
          <w:p w14:paraId="4B3C304E"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Residual</w:t>
            </w:r>
          </w:p>
        </w:tc>
        <w:tc>
          <w:tcPr>
            <w:tcW w:w="1500" w:type="dxa"/>
            <w:tcBorders>
              <w:top w:val="nil"/>
              <w:left w:val="nil"/>
              <w:bottom w:val="single" w:sz="4" w:space="0" w:color="auto"/>
              <w:right w:val="single" w:sz="4" w:space="0" w:color="auto"/>
            </w:tcBorders>
            <w:noWrap/>
            <w:hideMark/>
          </w:tcPr>
          <w:p w14:paraId="5F1606E9"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0,104</w:t>
            </w:r>
          </w:p>
        </w:tc>
        <w:tc>
          <w:tcPr>
            <w:tcW w:w="1140" w:type="dxa"/>
            <w:tcBorders>
              <w:top w:val="nil"/>
              <w:left w:val="nil"/>
              <w:bottom w:val="single" w:sz="4" w:space="0" w:color="auto"/>
              <w:right w:val="single" w:sz="4" w:space="0" w:color="auto"/>
            </w:tcBorders>
            <w:noWrap/>
            <w:hideMark/>
          </w:tcPr>
          <w:p w14:paraId="6B140C08"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96</w:t>
            </w:r>
          </w:p>
        </w:tc>
        <w:tc>
          <w:tcPr>
            <w:tcW w:w="1500" w:type="dxa"/>
            <w:tcBorders>
              <w:top w:val="nil"/>
              <w:left w:val="nil"/>
              <w:bottom w:val="single" w:sz="4" w:space="0" w:color="auto"/>
              <w:right w:val="single" w:sz="4" w:space="0" w:color="auto"/>
            </w:tcBorders>
            <w:noWrap/>
            <w:hideMark/>
          </w:tcPr>
          <w:p w14:paraId="7B1E849E"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0,001</w:t>
            </w:r>
          </w:p>
        </w:tc>
        <w:tc>
          <w:tcPr>
            <w:tcW w:w="941" w:type="dxa"/>
            <w:tcBorders>
              <w:top w:val="nil"/>
              <w:left w:val="nil"/>
              <w:bottom w:val="single" w:sz="4" w:space="0" w:color="auto"/>
              <w:right w:val="single" w:sz="4" w:space="0" w:color="auto"/>
            </w:tcBorders>
            <w:hideMark/>
          </w:tcPr>
          <w:p w14:paraId="5CD28906"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 </w:t>
            </w:r>
          </w:p>
        </w:tc>
        <w:tc>
          <w:tcPr>
            <w:tcW w:w="992" w:type="dxa"/>
            <w:tcBorders>
              <w:top w:val="nil"/>
              <w:left w:val="nil"/>
              <w:bottom w:val="single" w:sz="4" w:space="0" w:color="auto"/>
              <w:right w:val="single" w:sz="4" w:space="0" w:color="auto"/>
            </w:tcBorders>
            <w:hideMark/>
          </w:tcPr>
          <w:p w14:paraId="13DF8D1D"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 </w:t>
            </w:r>
          </w:p>
        </w:tc>
      </w:tr>
      <w:tr w:rsidR="002B3A43" w:rsidRPr="0040706E" w14:paraId="24939F9D" w14:textId="77777777" w:rsidTr="00D11F10">
        <w:trPr>
          <w:trHeight w:val="283"/>
        </w:trPr>
        <w:tc>
          <w:tcPr>
            <w:tcW w:w="700" w:type="dxa"/>
            <w:tcBorders>
              <w:top w:val="nil"/>
              <w:left w:val="single" w:sz="4" w:space="0" w:color="auto"/>
              <w:bottom w:val="single" w:sz="4" w:space="0" w:color="auto"/>
              <w:right w:val="single" w:sz="4" w:space="0" w:color="auto"/>
            </w:tcBorders>
            <w:hideMark/>
          </w:tcPr>
          <w:p w14:paraId="52F85AFE"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 </w:t>
            </w:r>
          </w:p>
        </w:tc>
        <w:tc>
          <w:tcPr>
            <w:tcW w:w="1160" w:type="dxa"/>
            <w:tcBorders>
              <w:top w:val="nil"/>
              <w:left w:val="nil"/>
              <w:bottom w:val="single" w:sz="4" w:space="0" w:color="auto"/>
              <w:right w:val="single" w:sz="4" w:space="0" w:color="auto"/>
            </w:tcBorders>
            <w:hideMark/>
          </w:tcPr>
          <w:p w14:paraId="1CC7929A"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Total</w:t>
            </w:r>
          </w:p>
        </w:tc>
        <w:tc>
          <w:tcPr>
            <w:tcW w:w="1500" w:type="dxa"/>
            <w:tcBorders>
              <w:top w:val="nil"/>
              <w:left w:val="nil"/>
              <w:bottom w:val="single" w:sz="4" w:space="0" w:color="auto"/>
              <w:right w:val="single" w:sz="4" w:space="0" w:color="auto"/>
            </w:tcBorders>
            <w:noWrap/>
            <w:hideMark/>
          </w:tcPr>
          <w:p w14:paraId="2F4FDDA3"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0,147</w:t>
            </w:r>
          </w:p>
        </w:tc>
        <w:tc>
          <w:tcPr>
            <w:tcW w:w="1140" w:type="dxa"/>
            <w:tcBorders>
              <w:top w:val="nil"/>
              <w:left w:val="nil"/>
              <w:bottom w:val="single" w:sz="4" w:space="0" w:color="auto"/>
              <w:right w:val="single" w:sz="4" w:space="0" w:color="auto"/>
            </w:tcBorders>
            <w:noWrap/>
            <w:hideMark/>
          </w:tcPr>
          <w:p w14:paraId="25F678D4" w14:textId="77777777" w:rsidR="002B3A43" w:rsidRPr="0040706E" w:rsidRDefault="002B3A43" w:rsidP="00D11F10">
            <w:pPr>
              <w:spacing w:after="0" w:line="240" w:lineRule="auto"/>
              <w:jc w:val="right"/>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99</w:t>
            </w:r>
          </w:p>
        </w:tc>
        <w:tc>
          <w:tcPr>
            <w:tcW w:w="1500" w:type="dxa"/>
            <w:tcBorders>
              <w:top w:val="nil"/>
              <w:left w:val="nil"/>
              <w:bottom w:val="single" w:sz="4" w:space="0" w:color="auto"/>
              <w:right w:val="single" w:sz="4" w:space="0" w:color="auto"/>
            </w:tcBorders>
            <w:hideMark/>
          </w:tcPr>
          <w:p w14:paraId="7B8622D8"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 </w:t>
            </w:r>
          </w:p>
        </w:tc>
        <w:tc>
          <w:tcPr>
            <w:tcW w:w="941" w:type="dxa"/>
            <w:tcBorders>
              <w:top w:val="nil"/>
              <w:left w:val="nil"/>
              <w:bottom w:val="single" w:sz="4" w:space="0" w:color="auto"/>
              <w:right w:val="single" w:sz="4" w:space="0" w:color="auto"/>
            </w:tcBorders>
            <w:hideMark/>
          </w:tcPr>
          <w:p w14:paraId="63F3C3C2"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 </w:t>
            </w:r>
          </w:p>
        </w:tc>
        <w:tc>
          <w:tcPr>
            <w:tcW w:w="992" w:type="dxa"/>
            <w:tcBorders>
              <w:top w:val="nil"/>
              <w:left w:val="nil"/>
              <w:bottom w:val="single" w:sz="4" w:space="0" w:color="auto"/>
              <w:right w:val="single" w:sz="4" w:space="0" w:color="auto"/>
            </w:tcBorders>
            <w:hideMark/>
          </w:tcPr>
          <w:p w14:paraId="19A9DD18" w14:textId="77777777" w:rsidR="002B3A43" w:rsidRPr="0040706E" w:rsidRDefault="002B3A43" w:rsidP="00D11F10">
            <w:pPr>
              <w:spacing w:after="0" w:line="240" w:lineRule="auto"/>
              <w:rPr>
                <w:rFonts w:ascii="Times New Roman" w:eastAsia="Times New Roman" w:hAnsi="Times New Roman" w:cs="Times New Roman"/>
                <w:kern w:val="0"/>
                <w:sz w:val="20"/>
                <w:szCs w:val="20"/>
                <w14:ligatures w14:val="none"/>
              </w:rPr>
            </w:pPr>
            <w:r w:rsidRPr="0040706E">
              <w:rPr>
                <w:rFonts w:ascii="Times New Roman" w:eastAsia="Times New Roman" w:hAnsi="Times New Roman" w:cs="Times New Roman"/>
                <w:kern w:val="0"/>
                <w:sz w:val="20"/>
                <w:szCs w:val="20"/>
                <w14:ligatures w14:val="none"/>
              </w:rPr>
              <w:t> </w:t>
            </w:r>
          </w:p>
        </w:tc>
      </w:tr>
    </w:tbl>
    <w:p w14:paraId="4E5EFEDC" w14:textId="7275211E" w:rsidR="002B3A43" w:rsidRPr="002B3A43" w:rsidRDefault="002B3A43" w:rsidP="002B3A43">
      <w:pPr>
        <w:tabs>
          <w:tab w:val="left" w:pos="720"/>
        </w:tabs>
        <w:spacing w:after="0" w:line="480" w:lineRule="auto"/>
        <w:jc w:val="both"/>
        <w:rPr>
          <w:rFonts w:ascii="Times New Roman" w:hAnsi="Times New Roman" w:cs="Times New Roman"/>
          <w:i/>
          <w:iCs/>
          <w:sz w:val="22"/>
          <w:szCs w:val="22"/>
        </w:rPr>
      </w:pPr>
      <w:r w:rsidRPr="002B3A43">
        <w:rPr>
          <w:rFonts w:ascii="Times New Roman" w:hAnsi="Times New Roman" w:cs="Times New Roman"/>
          <w:i/>
          <w:iCs/>
          <w:sz w:val="22"/>
          <w:szCs w:val="22"/>
        </w:rPr>
        <w:t xml:space="preserve">Sumber: </w:t>
      </w:r>
      <w:r w:rsidR="00426723">
        <w:rPr>
          <w:rFonts w:ascii="Times New Roman" w:hAnsi="Times New Roman" w:cs="Times New Roman"/>
          <w:i/>
          <w:iCs/>
          <w:sz w:val="22"/>
          <w:szCs w:val="22"/>
        </w:rPr>
        <w:t>D</w:t>
      </w:r>
      <w:r w:rsidRPr="002B3A43">
        <w:rPr>
          <w:rFonts w:ascii="Times New Roman" w:hAnsi="Times New Roman" w:cs="Times New Roman"/>
          <w:i/>
          <w:iCs/>
          <w:sz w:val="22"/>
          <w:szCs w:val="22"/>
        </w:rPr>
        <w:t>ata diolah, 2026</w:t>
      </w:r>
    </w:p>
    <w:p w14:paraId="7E2A1236" w14:textId="5A732A85" w:rsidR="002B3A43" w:rsidRPr="00314BEC" w:rsidRDefault="002B3A43" w:rsidP="00314BEC">
      <w:pPr>
        <w:tabs>
          <w:tab w:val="left" w:pos="720"/>
        </w:tabs>
        <w:spacing w:after="0" w:line="480" w:lineRule="auto"/>
        <w:ind w:firstLine="567"/>
        <w:jc w:val="both"/>
        <w:rPr>
          <w:rFonts w:ascii="Times New Roman" w:hAnsi="Times New Roman" w:cs="Times New Roman"/>
          <w:i/>
          <w:iCs/>
          <w:lang w:val="id-ID"/>
        </w:rPr>
      </w:pPr>
      <w:r w:rsidRPr="002B3A43">
        <w:rPr>
          <w:rFonts w:ascii="Times New Roman" w:hAnsi="Times New Roman" w:cs="Times New Roman"/>
          <w:lang w:val="id-ID"/>
        </w:rPr>
        <w:t>Berdasarkan Tabel 4.</w:t>
      </w:r>
      <w:r w:rsidR="00E43A4C">
        <w:rPr>
          <w:rFonts w:ascii="Times New Roman" w:hAnsi="Times New Roman" w:cs="Times New Roman"/>
          <w:lang w:val="id-ID"/>
        </w:rPr>
        <w:t>9</w:t>
      </w:r>
      <w:r w:rsidRPr="002B3A43">
        <w:rPr>
          <w:rFonts w:ascii="Times New Roman" w:hAnsi="Times New Roman" w:cs="Times New Roman"/>
          <w:lang w:val="id-ID"/>
        </w:rPr>
        <w:t xml:space="preserve"> diperoleh tingkat signifikan sebesar 0,000. Nilai tersebut lebih kecil dari tingkat alpha 0,05. Berdasarkan pada hasil tersebut dapat diambil kesimpulan bahwa model regresi layak digunakan atau dengan kata lain variabel </w:t>
      </w:r>
      <w:r w:rsidRPr="002B3A43">
        <w:rPr>
          <w:rFonts w:ascii="Times New Roman" w:hAnsi="Times New Roman" w:cs="Times New Roman"/>
          <w:i/>
          <w:iCs/>
          <w:lang w:val="id-ID"/>
        </w:rPr>
        <w:t>green intellectual capital, environmental cost,</w:t>
      </w:r>
      <w:r w:rsidRPr="002B3A43">
        <w:rPr>
          <w:rFonts w:ascii="Times New Roman" w:hAnsi="Times New Roman" w:cs="Times New Roman"/>
          <w:lang w:val="id-ID"/>
        </w:rPr>
        <w:t xml:space="preserve"> dan </w:t>
      </w:r>
      <w:r w:rsidRPr="002B3A43">
        <w:rPr>
          <w:rFonts w:ascii="Times New Roman" w:hAnsi="Times New Roman" w:cs="Times New Roman"/>
          <w:i/>
          <w:iCs/>
          <w:lang w:val="id-ID"/>
        </w:rPr>
        <w:t xml:space="preserve">internal corporate covernance strength </w:t>
      </w:r>
      <w:r w:rsidRPr="002B3A43">
        <w:rPr>
          <w:rFonts w:ascii="Times New Roman" w:hAnsi="Times New Roman" w:cs="Times New Roman"/>
          <w:lang w:val="id-ID"/>
        </w:rPr>
        <w:t xml:space="preserve">mampu memprediksi pengaruhnya terhadap </w:t>
      </w:r>
      <w:r w:rsidRPr="002B3A43">
        <w:rPr>
          <w:rFonts w:ascii="Times New Roman" w:hAnsi="Times New Roman" w:cs="Times New Roman"/>
          <w:i/>
          <w:iCs/>
          <w:lang w:val="id-ID"/>
        </w:rPr>
        <w:t>sustainable development.</w:t>
      </w:r>
    </w:p>
    <w:p w14:paraId="40DD5B07" w14:textId="36DEE78B" w:rsidR="009753BD" w:rsidRDefault="00566095" w:rsidP="00B955E1">
      <w:pPr>
        <w:pStyle w:val="Heading2"/>
        <w:numPr>
          <w:ilvl w:val="0"/>
          <w:numId w:val="98"/>
        </w:numPr>
        <w:spacing w:before="120" w:after="120"/>
        <w:ind w:left="567" w:hanging="567"/>
        <w:rPr>
          <w:lang w:val="id-ID"/>
        </w:rPr>
      </w:pPr>
      <w:bookmarkStart w:id="81" w:name="_Toc224048322"/>
      <w:r>
        <w:rPr>
          <w:lang w:val="id-ID"/>
        </w:rPr>
        <w:t xml:space="preserve">Uji </w:t>
      </w:r>
      <w:r w:rsidRPr="00240FEF">
        <w:rPr>
          <w:lang w:val="id-ID"/>
        </w:rPr>
        <w:t>Koefisien Determinasi (R²)</w:t>
      </w:r>
      <w:bookmarkEnd w:id="81"/>
    </w:p>
    <w:p w14:paraId="05F23D1F" w14:textId="11292789" w:rsidR="0088683D" w:rsidRDefault="00313A87" w:rsidP="00E43A4C">
      <w:pPr>
        <w:spacing w:after="0" w:line="480" w:lineRule="auto"/>
        <w:ind w:firstLine="567"/>
        <w:jc w:val="both"/>
        <w:rPr>
          <w:rFonts w:ascii="Times New Roman" w:hAnsi="Times New Roman" w:cs="Times New Roman"/>
          <w:lang w:val="id-ID"/>
        </w:rPr>
      </w:pPr>
      <w:r w:rsidRPr="00CE4D91">
        <w:rPr>
          <w:rFonts w:ascii="Times New Roman" w:hAnsi="Times New Roman" w:cs="Times New Roman"/>
          <w:lang w:val="id-ID"/>
        </w:rPr>
        <w:t>Uji koefisien determinasi</w:t>
      </w:r>
      <w:r w:rsidR="00CE4D91">
        <w:rPr>
          <w:rFonts w:ascii="Times New Roman" w:hAnsi="Times New Roman" w:cs="Times New Roman"/>
          <w:lang w:val="id-ID"/>
        </w:rPr>
        <w:t xml:space="preserve"> </w:t>
      </w:r>
      <w:r w:rsidR="00CE4D91" w:rsidRPr="00CE4D91">
        <w:rPr>
          <w:rFonts w:ascii="Times New Roman" w:hAnsi="Times New Roman" w:cs="Times New Roman"/>
          <w:lang w:val="id-ID"/>
        </w:rPr>
        <w:t>(R²)</w:t>
      </w:r>
      <w:r w:rsidRPr="00CE4D91">
        <w:rPr>
          <w:rFonts w:ascii="Times New Roman" w:hAnsi="Times New Roman" w:cs="Times New Roman"/>
          <w:lang w:val="id-ID"/>
        </w:rPr>
        <w:t xml:space="preserve"> </w:t>
      </w:r>
      <w:r w:rsidR="00BD27A1">
        <w:rPr>
          <w:rFonts w:ascii="Times New Roman" w:hAnsi="Times New Roman" w:cs="Times New Roman"/>
          <w:lang w:val="id-ID"/>
        </w:rPr>
        <w:t xml:space="preserve">menunjukkan </w:t>
      </w:r>
      <w:r w:rsidR="008F34A7" w:rsidRPr="00CE4D91">
        <w:rPr>
          <w:rFonts w:ascii="Times New Roman" w:hAnsi="Times New Roman" w:cs="Times New Roman"/>
          <w:lang w:val="id-ID"/>
        </w:rPr>
        <w:t xml:space="preserve"> sejauh mana kemampuan model regresi dalam menjelaskan variabel dependen. Hasil uji koefisien determinasi</w:t>
      </w:r>
      <w:r w:rsidR="00CE4D91">
        <w:rPr>
          <w:rFonts w:ascii="Times New Roman" w:hAnsi="Times New Roman" w:cs="Times New Roman"/>
          <w:lang w:val="id-ID"/>
        </w:rPr>
        <w:t xml:space="preserve"> </w:t>
      </w:r>
      <w:r w:rsidR="00CE4D91" w:rsidRPr="00CE4D91">
        <w:rPr>
          <w:rFonts w:ascii="Times New Roman" w:hAnsi="Times New Roman" w:cs="Times New Roman"/>
          <w:lang w:val="id-ID"/>
        </w:rPr>
        <w:t>(R²)</w:t>
      </w:r>
      <w:r w:rsidR="008F34A7" w:rsidRPr="00CE4D91">
        <w:rPr>
          <w:rFonts w:ascii="Times New Roman" w:hAnsi="Times New Roman" w:cs="Times New Roman"/>
          <w:lang w:val="id-ID"/>
        </w:rPr>
        <w:t xml:space="preserve"> disajikan sebagai berikut:</w:t>
      </w:r>
    </w:p>
    <w:p w14:paraId="5729F5F5" w14:textId="5981CD68" w:rsidR="00CE4D91" w:rsidRPr="006A6BFB" w:rsidRDefault="00CE4D91" w:rsidP="006A6BFB">
      <w:pPr>
        <w:spacing w:after="0" w:line="240" w:lineRule="auto"/>
        <w:jc w:val="both"/>
        <w:rPr>
          <w:rFonts w:ascii="Times New Roman" w:hAnsi="Times New Roman" w:cs="Times New Roman"/>
          <w:b/>
          <w:bCs/>
          <w:sz w:val="22"/>
          <w:szCs w:val="22"/>
          <w:lang w:val="id-ID"/>
        </w:rPr>
      </w:pPr>
      <w:r w:rsidRPr="006A6BFB">
        <w:rPr>
          <w:rFonts w:ascii="Times New Roman" w:hAnsi="Times New Roman" w:cs="Times New Roman"/>
          <w:b/>
          <w:bCs/>
          <w:sz w:val="22"/>
          <w:szCs w:val="22"/>
          <w:lang w:val="id-ID"/>
        </w:rPr>
        <w:t>Tabel 4.1</w:t>
      </w:r>
      <w:r w:rsidR="008D339C">
        <w:rPr>
          <w:rFonts w:ascii="Times New Roman" w:hAnsi="Times New Roman" w:cs="Times New Roman"/>
          <w:b/>
          <w:bCs/>
          <w:sz w:val="22"/>
          <w:szCs w:val="22"/>
          <w:lang w:val="id-ID"/>
        </w:rPr>
        <w:t xml:space="preserve">0 </w:t>
      </w:r>
      <w:r w:rsidRPr="006A6BFB">
        <w:rPr>
          <w:rFonts w:ascii="Times New Roman" w:hAnsi="Times New Roman" w:cs="Times New Roman"/>
          <w:b/>
          <w:bCs/>
          <w:sz w:val="22"/>
          <w:szCs w:val="22"/>
          <w:lang w:val="id-ID"/>
        </w:rPr>
        <w:t>Hasil Uji Koefisien Determinasi (R²)</w:t>
      </w:r>
    </w:p>
    <w:tbl>
      <w:tblPr>
        <w:tblW w:w="4760" w:type="dxa"/>
        <w:tblLook w:val="04A0" w:firstRow="1" w:lastRow="0" w:firstColumn="1" w:lastColumn="0" w:noHBand="0" w:noVBand="1"/>
      </w:tblPr>
      <w:tblGrid>
        <w:gridCol w:w="960"/>
        <w:gridCol w:w="960"/>
        <w:gridCol w:w="960"/>
        <w:gridCol w:w="1880"/>
      </w:tblGrid>
      <w:tr w:rsidR="006A6BFB" w:rsidRPr="006A6BFB" w14:paraId="2F625B63" w14:textId="77777777" w:rsidTr="006A6BFB">
        <w:trPr>
          <w:trHeight w:val="283"/>
        </w:trPr>
        <w:tc>
          <w:tcPr>
            <w:tcW w:w="4760" w:type="dxa"/>
            <w:gridSpan w:val="4"/>
            <w:tcBorders>
              <w:top w:val="single" w:sz="4" w:space="0" w:color="auto"/>
              <w:left w:val="single" w:sz="4" w:space="0" w:color="auto"/>
              <w:bottom w:val="single" w:sz="4" w:space="0" w:color="auto"/>
              <w:right w:val="single" w:sz="4" w:space="0" w:color="auto"/>
            </w:tcBorders>
            <w:vAlign w:val="center"/>
            <w:hideMark/>
          </w:tcPr>
          <w:p w14:paraId="53E911F2" w14:textId="77777777" w:rsidR="006A6BFB" w:rsidRPr="006A6BFB" w:rsidRDefault="006A6BFB" w:rsidP="006A6BFB">
            <w:pPr>
              <w:spacing w:after="0" w:line="240" w:lineRule="auto"/>
              <w:jc w:val="center"/>
              <w:rPr>
                <w:rFonts w:ascii="Times New Roman" w:eastAsia="Times New Roman" w:hAnsi="Times New Roman" w:cs="Times New Roman"/>
                <w:b/>
                <w:bCs/>
                <w:kern w:val="0"/>
                <w:sz w:val="20"/>
                <w:szCs w:val="20"/>
                <w14:ligatures w14:val="none"/>
              </w:rPr>
            </w:pPr>
            <w:r w:rsidRPr="006A6BFB">
              <w:rPr>
                <w:rFonts w:ascii="Times New Roman" w:eastAsia="Times New Roman" w:hAnsi="Times New Roman" w:cs="Times New Roman"/>
                <w:b/>
                <w:bCs/>
                <w:kern w:val="0"/>
                <w:sz w:val="20"/>
                <w:szCs w:val="20"/>
                <w14:ligatures w14:val="none"/>
              </w:rPr>
              <w:t>Model Summary</w:t>
            </w:r>
            <w:r w:rsidRPr="006A6BFB">
              <w:rPr>
                <w:rFonts w:ascii="Times New Roman" w:eastAsia="Times New Roman" w:hAnsi="Times New Roman" w:cs="Times New Roman"/>
                <w:b/>
                <w:bCs/>
                <w:kern w:val="0"/>
                <w:sz w:val="20"/>
                <w:szCs w:val="20"/>
                <w:vertAlign w:val="superscript"/>
                <w14:ligatures w14:val="none"/>
              </w:rPr>
              <w:t>b</w:t>
            </w:r>
          </w:p>
        </w:tc>
      </w:tr>
      <w:tr w:rsidR="006A6BFB" w:rsidRPr="006A6BFB" w14:paraId="716354CC" w14:textId="77777777" w:rsidTr="006A6BFB">
        <w:trPr>
          <w:trHeight w:val="283"/>
        </w:trPr>
        <w:tc>
          <w:tcPr>
            <w:tcW w:w="960" w:type="dxa"/>
            <w:tcBorders>
              <w:top w:val="nil"/>
              <w:left w:val="single" w:sz="4" w:space="0" w:color="auto"/>
              <w:bottom w:val="single" w:sz="4" w:space="0" w:color="auto"/>
              <w:right w:val="single" w:sz="4" w:space="0" w:color="auto"/>
            </w:tcBorders>
            <w:vAlign w:val="bottom"/>
            <w:hideMark/>
          </w:tcPr>
          <w:p w14:paraId="6B58C313" w14:textId="77777777" w:rsidR="006A6BFB" w:rsidRPr="006A6BFB" w:rsidRDefault="006A6BFB" w:rsidP="006A6BFB">
            <w:pPr>
              <w:spacing w:after="0" w:line="240" w:lineRule="auto"/>
              <w:rPr>
                <w:rFonts w:ascii="Times New Roman" w:eastAsia="Times New Roman" w:hAnsi="Times New Roman" w:cs="Times New Roman"/>
                <w:kern w:val="0"/>
                <w:sz w:val="20"/>
                <w:szCs w:val="20"/>
                <w14:ligatures w14:val="none"/>
              </w:rPr>
            </w:pPr>
            <w:r w:rsidRPr="006A6BFB">
              <w:rPr>
                <w:rFonts w:ascii="Times New Roman" w:eastAsia="Times New Roman" w:hAnsi="Times New Roman" w:cs="Times New Roman"/>
                <w:kern w:val="0"/>
                <w:sz w:val="20"/>
                <w:szCs w:val="20"/>
                <w14:ligatures w14:val="none"/>
              </w:rPr>
              <w:t>Model</w:t>
            </w:r>
          </w:p>
        </w:tc>
        <w:tc>
          <w:tcPr>
            <w:tcW w:w="960" w:type="dxa"/>
            <w:tcBorders>
              <w:top w:val="nil"/>
              <w:left w:val="nil"/>
              <w:bottom w:val="single" w:sz="4" w:space="0" w:color="auto"/>
              <w:right w:val="single" w:sz="4" w:space="0" w:color="auto"/>
            </w:tcBorders>
            <w:vAlign w:val="bottom"/>
            <w:hideMark/>
          </w:tcPr>
          <w:p w14:paraId="47408F23" w14:textId="77777777" w:rsidR="006A6BFB" w:rsidRPr="006A6BFB" w:rsidRDefault="006A6BFB" w:rsidP="006A6BFB">
            <w:pPr>
              <w:spacing w:after="0" w:line="240" w:lineRule="auto"/>
              <w:jc w:val="center"/>
              <w:rPr>
                <w:rFonts w:ascii="Times New Roman" w:eastAsia="Times New Roman" w:hAnsi="Times New Roman" w:cs="Times New Roman"/>
                <w:kern w:val="0"/>
                <w:sz w:val="20"/>
                <w:szCs w:val="20"/>
                <w14:ligatures w14:val="none"/>
              </w:rPr>
            </w:pPr>
            <w:r w:rsidRPr="006A6BFB">
              <w:rPr>
                <w:rFonts w:ascii="Times New Roman" w:eastAsia="Times New Roman" w:hAnsi="Times New Roman" w:cs="Times New Roman"/>
                <w:kern w:val="0"/>
                <w:sz w:val="20"/>
                <w:szCs w:val="20"/>
                <w14:ligatures w14:val="none"/>
              </w:rPr>
              <w:t>R</w:t>
            </w:r>
          </w:p>
        </w:tc>
        <w:tc>
          <w:tcPr>
            <w:tcW w:w="960" w:type="dxa"/>
            <w:tcBorders>
              <w:top w:val="nil"/>
              <w:left w:val="nil"/>
              <w:bottom w:val="single" w:sz="4" w:space="0" w:color="auto"/>
              <w:right w:val="single" w:sz="4" w:space="0" w:color="auto"/>
            </w:tcBorders>
            <w:vAlign w:val="bottom"/>
            <w:hideMark/>
          </w:tcPr>
          <w:p w14:paraId="12C00676" w14:textId="77777777" w:rsidR="006A6BFB" w:rsidRPr="006A6BFB" w:rsidRDefault="006A6BFB" w:rsidP="006A6BFB">
            <w:pPr>
              <w:spacing w:after="0" w:line="240" w:lineRule="auto"/>
              <w:jc w:val="center"/>
              <w:rPr>
                <w:rFonts w:ascii="Times New Roman" w:eastAsia="Times New Roman" w:hAnsi="Times New Roman" w:cs="Times New Roman"/>
                <w:kern w:val="0"/>
                <w:sz w:val="20"/>
                <w:szCs w:val="20"/>
                <w14:ligatures w14:val="none"/>
              </w:rPr>
            </w:pPr>
            <w:r w:rsidRPr="006A6BFB">
              <w:rPr>
                <w:rFonts w:ascii="Times New Roman" w:eastAsia="Times New Roman" w:hAnsi="Times New Roman" w:cs="Times New Roman"/>
                <w:kern w:val="0"/>
                <w:sz w:val="20"/>
                <w:szCs w:val="20"/>
                <w14:ligatures w14:val="none"/>
              </w:rPr>
              <w:t>R Square</w:t>
            </w:r>
          </w:p>
        </w:tc>
        <w:tc>
          <w:tcPr>
            <w:tcW w:w="1880" w:type="dxa"/>
            <w:tcBorders>
              <w:top w:val="nil"/>
              <w:left w:val="nil"/>
              <w:bottom w:val="single" w:sz="4" w:space="0" w:color="auto"/>
              <w:right w:val="single" w:sz="4" w:space="0" w:color="auto"/>
            </w:tcBorders>
            <w:vAlign w:val="bottom"/>
            <w:hideMark/>
          </w:tcPr>
          <w:p w14:paraId="6BC4A10D" w14:textId="77777777" w:rsidR="006A6BFB" w:rsidRPr="006A6BFB" w:rsidRDefault="006A6BFB" w:rsidP="006A6BFB">
            <w:pPr>
              <w:spacing w:after="0" w:line="240" w:lineRule="auto"/>
              <w:jc w:val="center"/>
              <w:rPr>
                <w:rFonts w:ascii="Times New Roman" w:eastAsia="Times New Roman" w:hAnsi="Times New Roman" w:cs="Times New Roman"/>
                <w:kern w:val="0"/>
                <w:sz w:val="20"/>
                <w:szCs w:val="20"/>
                <w14:ligatures w14:val="none"/>
              </w:rPr>
            </w:pPr>
            <w:r w:rsidRPr="006A6BFB">
              <w:rPr>
                <w:rFonts w:ascii="Times New Roman" w:eastAsia="Times New Roman" w:hAnsi="Times New Roman" w:cs="Times New Roman"/>
                <w:kern w:val="0"/>
                <w:sz w:val="20"/>
                <w:szCs w:val="20"/>
                <w14:ligatures w14:val="none"/>
              </w:rPr>
              <w:t>Adjusted R Square</w:t>
            </w:r>
          </w:p>
        </w:tc>
      </w:tr>
      <w:tr w:rsidR="006A6BFB" w:rsidRPr="006A6BFB" w14:paraId="46052ADB" w14:textId="77777777" w:rsidTr="006A6BFB">
        <w:trPr>
          <w:trHeight w:val="283"/>
        </w:trPr>
        <w:tc>
          <w:tcPr>
            <w:tcW w:w="960" w:type="dxa"/>
            <w:tcBorders>
              <w:top w:val="nil"/>
              <w:left w:val="single" w:sz="4" w:space="0" w:color="auto"/>
              <w:bottom w:val="single" w:sz="4" w:space="0" w:color="auto"/>
              <w:right w:val="single" w:sz="4" w:space="0" w:color="auto"/>
            </w:tcBorders>
            <w:noWrap/>
            <w:hideMark/>
          </w:tcPr>
          <w:p w14:paraId="0AB917AA" w14:textId="77777777" w:rsidR="006A6BFB" w:rsidRPr="006A6BFB" w:rsidRDefault="006A6BFB" w:rsidP="006A6BFB">
            <w:pPr>
              <w:spacing w:after="0" w:line="240" w:lineRule="auto"/>
              <w:rPr>
                <w:rFonts w:ascii="Times New Roman" w:eastAsia="Times New Roman" w:hAnsi="Times New Roman" w:cs="Times New Roman"/>
                <w:kern w:val="0"/>
                <w:sz w:val="20"/>
                <w:szCs w:val="20"/>
                <w14:ligatures w14:val="none"/>
              </w:rPr>
            </w:pPr>
            <w:r w:rsidRPr="006A6BFB">
              <w:rPr>
                <w:rFonts w:ascii="Times New Roman" w:eastAsia="Times New Roman" w:hAnsi="Times New Roman" w:cs="Times New Roman"/>
                <w:kern w:val="0"/>
                <w:sz w:val="20"/>
                <w:szCs w:val="20"/>
                <w14:ligatures w14:val="none"/>
              </w:rPr>
              <w:t>1</w:t>
            </w:r>
          </w:p>
        </w:tc>
        <w:tc>
          <w:tcPr>
            <w:tcW w:w="960" w:type="dxa"/>
            <w:tcBorders>
              <w:top w:val="nil"/>
              <w:left w:val="nil"/>
              <w:bottom w:val="single" w:sz="4" w:space="0" w:color="auto"/>
              <w:right w:val="single" w:sz="4" w:space="0" w:color="auto"/>
            </w:tcBorders>
            <w:noWrap/>
            <w:hideMark/>
          </w:tcPr>
          <w:p w14:paraId="79CD8A7A" w14:textId="77777777" w:rsidR="006A6BFB" w:rsidRPr="006A6BFB" w:rsidRDefault="006A6BFB" w:rsidP="006A6BFB">
            <w:pPr>
              <w:spacing w:after="0" w:line="240" w:lineRule="auto"/>
              <w:jc w:val="right"/>
              <w:rPr>
                <w:rFonts w:ascii="Times New Roman" w:eastAsia="Times New Roman" w:hAnsi="Times New Roman" w:cs="Times New Roman"/>
                <w:kern w:val="0"/>
                <w:sz w:val="20"/>
                <w:szCs w:val="20"/>
                <w14:ligatures w14:val="none"/>
              </w:rPr>
            </w:pPr>
            <w:r w:rsidRPr="006A6BFB">
              <w:rPr>
                <w:rFonts w:ascii="Times New Roman" w:eastAsia="Times New Roman" w:hAnsi="Times New Roman" w:cs="Times New Roman"/>
                <w:kern w:val="0"/>
                <w:sz w:val="20"/>
                <w:szCs w:val="20"/>
                <w14:ligatures w14:val="none"/>
              </w:rPr>
              <w:t>,539</w:t>
            </w:r>
            <w:r w:rsidRPr="006A6BFB">
              <w:rPr>
                <w:rFonts w:ascii="Times New Roman" w:eastAsia="Times New Roman" w:hAnsi="Times New Roman" w:cs="Times New Roman"/>
                <w:kern w:val="0"/>
                <w:sz w:val="20"/>
                <w:szCs w:val="20"/>
                <w:vertAlign w:val="superscript"/>
                <w14:ligatures w14:val="none"/>
              </w:rPr>
              <w:t>a</w:t>
            </w:r>
          </w:p>
        </w:tc>
        <w:tc>
          <w:tcPr>
            <w:tcW w:w="960" w:type="dxa"/>
            <w:tcBorders>
              <w:top w:val="nil"/>
              <w:left w:val="nil"/>
              <w:bottom w:val="single" w:sz="4" w:space="0" w:color="auto"/>
              <w:right w:val="single" w:sz="4" w:space="0" w:color="auto"/>
            </w:tcBorders>
            <w:noWrap/>
            <w:hideMark/>
          </w:tcPr>
          <w:p w14:paraId="5D467396" w14:textId="77777777" w:rsidR="006A6BFB" w:rsidRPr="006A6BFB" w:rsidRDefault="006A6BFB" w:rsidP="006A6BFB">
            <w:pPr>
              <w:spacing w:after="0" w:line="240" w:lineRule="auto"/>
              <w:jc w:val="right"/>
              <w:rPr>
                <w:rFonts w:ascii="Times New Roman" w:eastAsia="Times New Roman" w:hAnsi="Times New Roman" w:cs="Times New Roman"/>
                <w:kern w:val="0"/>
                <w:sz w:val="20"/>
                <w:szCs w:val="20"/>
                <w14:ligatures w14:val="none"/>
              </w:rPr>
            </w:pPr>
            <w:r w:rsidRPr="006A6BFB">
              <w:rPr>
                <w:rFonts w:ascii="Times New Roman" w:eastAsia="Times New Roman" w:hAnsi="Times New Roman" w:cs="Times New Roman"/>
                <w:kern w:val="0"/>
                <w:sz w:val="20"/>
                <w:szCs w:val="20"/>
                <w14:ligatures w14:val="none"/>
              </w:rPr>
              <w:t>0,291</w:t>
            </w:r>
          </w:p>
        </w:tc>
        <w:tc>
          <w:tcPr>
            <w:tcW w:w="1880" w:type="dxa"/>
            <w:tcBorders>
              <w:top w:val="nil"/>
              <w:left w:val="nil"/>
              <w:bottom w:val="single" w:sz="4" w:space="0" w:color="auto"/>
              <w:right w:val="single" w:sz="4" w:space="0" w:color="auto"/>
            </w:tcBorders>
            <w:noWrap/>
            <w:hideMark/>
          </w:tcPr>
          <w:p w14:paraId="72CD38B3" w14:textId="77777777" w:rsidR="006A6BFB" w:rsidRPr="006A6BFB" w:rsidRDefault="006A6BFB" w:rsidP="006A6BFB">
            <w:pPr>
              <w:spacing w:after="0" w:line="240" w:lineRule="auto"/>
              <w:jc w:val="right"/>
              <w:rPr>
                <w:rFonts w:ascii="Times New Roman" w:eastAsia="Times New Roman" w:hAnsi="Times New Roman" w:cs="Times New Roman"/>
                <w:kern w:val="0"/>
                <w:sz w:val="20"/>
                <w:szCs w:val="20"/>
                <w14:ligatures w14:val="none"/>
              </w:rPr>
            </w:pPr>
            <w:r w:rsidRPr="006A6BFB">
              <w:rPr>
                <w:rFonts w:ascii="Times New Roman" w:eastAsia="Times New Roman" w:hAnsi="Times New Roman" w:cs="Times New Roman"/>
                <w:kern w:val="0"/>
                <w:sz w:val="20"/>
                <w:szCs w:val="20"/>
                <w14:ligatures w14:val="none"/>
              </w:rPr>
              <w:t>0,269</w:t>
            </w:r>
          </w:p>
        </w:tc>
      </w:tr>
    </w:tbl>
    <w:p w14:paraId="3099D1A8" w14:textId="7AAFD6D5" w:rsidR="00CE4D91" w:rsidRDefault="006A6BFB" w:rsidP="00961874">
      <w:pPr>
        <w:spacing w:after="0" w:line="480" w:lineRule="auto"/>
        <w:jc w:val="both"/>
        <w:rPr>
          <w:rFonts w:ascii="Times New Roman" w:hAnsi="Times New Roman" w:cs="Times New Roman"/>
          <w:i/>
          <w:iCs/>
          <w:sz w:val="22"/>
          <w:szCs w:val="22"/>
          <w:lang w:val="id-ID"/>
        </w:rPr>
      </w:pPr>
      <w:r w:rsidRPr="006A6BFB">
        <w:rPr>
          <w:rFonts w:ascii="Times New Roman" w:hAnsi="Times New Roman" w:cs="Times New Roman"/>
          <w:i/>
          <w:iCs/>
          <w:sz w:val="22"/>
          <w:szCs w:val="22"/>
          <w:lang w:val="id-ID"/>
        </w:rPr>
        <w:t xml:space="preserve">Sumber: </w:t>
      </w:r>
      <w:r w:rsidR="00426723">
        <w:rPr>
          <w:rFonts w:ascii="Times New Roman" w:hAnsi="Times New Roman" w:cs="Times New Roman"/>
          <w:i/>
          <w:iCs/>
          <w:sz w:val="22"/>
          <w:szCs w:val="22"/>
          <w:lang w:val="id-ID"/>
        </w:rPr>
        <w:t>D</w:t>
      </w:r>
      <w:r w:rsidRPr="006A6BFB">
        <w:rPr>
          <w:rFonts w:ascii="Times New Roman" w:hAnsi="Times New Roman" w:cs="Times New Roman"/>
          <w:i/>
          <w:iCs/>
          <w:sz w:val="22"/>
          <w:szCs w:val="22"/>
          <w:lang w:val="id-ID"/>
        </w:rPr>
        <w:t>ata diolah, 2026</w:t>
      </w:r>
    </w:p>
    <w:p w14:paraId="03CF574E" w14:textId="3EF3225E" w:rsidR="006A6BFB" w:rsidRPr="00F348C3" w:rsidRDefault="006830BA" w:rsidP="00F348C3">
      <w:pPr>
        <w:spacing w:line="480" w:lineRule="auto"/>
        <w:ind w:firstLine="567"/>
        <w:jc w:val="both"/>
        <w:rPr>
          <w:rFonts w:ascii="Times New Roman" w:hAnsi="Times New Roman" w:cs="Times New Roman"/>
          <w:lang w:val="id-ID"/>
        </w:rPr>
      </w:pPr>
      <w:r w:rsidRPr="00F348C3">
        <w:rPr>
          <w:rFonts w:ascii="Times New Roman" w:hAnsi="Times New Roman" w:cs="Times New Roman"/>
          <w:lang w:val="id-ID"/>
        </w:rPr>
        <w:t>Berdasarkan Tabel 4.1</w:t>
      </w:r>
      <w:r w:rsidR="008D339C">
        <w:rPr>
          <w:rFonts w:ascii="Times New Roman" w:hAnsi="Times New Roman" w:cs="Times New Roman"/>
          <w:lang w:val="id-ID"/>
        </w:rPr>
        <w:t>0</w:t>
      </w:r>
      <w:r w:rsidRPr="00F348C3">
        <w:rPr>
          <w:rFonts w:ascii="Times New Roman" w:hAnsi="Times New Roman" w:cs="Times New Roman"/>
          <w:lang w:val="id-ID"/>
        </w:rPr>
        <w:t xml:space="preserve"> menunjukkan bahwa nilai R square sebesar 0,2</w:t>
      </w:r>
      <w:r w:rsidR="00507023">
        <w:rPr>
          <w:rFonts w:ascii="Times New Roman" w:hAnsi="Times New Roman" w:cs="Times New Roman"/>
          <w:lang w:val="id-ID"/>
        </w:rPr>
        <w:t>91</w:t>
      </w:r>
      <w:r w:rsidRPr="00F348C3">
        <w:rPr>
          <w:rFonts w:ascii="Times New Roman" w:hAnsi="Times New Roman" w:cs="Times New Roman"/>
          <w:lang w:val="id-ID"/>
        </w:rPr>
        <w:t xml:space="preserve"> atau 2</w:t>
      </w:r>
      <w:r w:rsidR="00507023">
        <w:rPr>
          <w:rFonts w:ascii="Times New Roman" w:hAnsi="Times New Roman" w:cs="Times New Roman"/>
          <w:lang w:val="id-ID"/>
        </w:rPr>
        <w:t>9</w:t>
      </w:r>
      <w:r w:rsidRPr="00F348C3">
        <w:rPr>
          <w:rFonts w:ascii="Times New Roman" w:hAnsi="Times New Roman" w:cs="Times New Roman"/>
          <w:lang w:val="id-ID"/>
        </w:rPr>
        <w:t>,</w:t>
      </w:r>
      <w:r w:rsidR="00507023">
        <w:rPr>
          <w:rFonts w:ascii="Times New Roman" w:hAnsi="Times New Roman" w:cs="Times New Roman"/>
          <w:lang w:val="id-ID"/>
        </w:rPr>
        <w:t>1</w:t>
      </w:r>
      <w:r w:rsidRPr="00F348C3">
        <w:rPr>
          <w:rFonts w:ascii="Times New Roman" w:hAnsi="Times New Roman" w:cs="Times New Roman"/>
          <w:lang w:val="id-ID"/>
        </w:rPr>
        <w:t>%</w:t>
      </w:r>
      <w:r w:rsidR="00766293" w:rsidRPr="00F348C3">
        <w:rPr>
          <w:rFonts w:ascii="Times New Roman" w:hAnsi="Times New Roman" w:cs="Times New Roman"/>
          <w:lang w:val="id-ID"/>
        </w:rPr>
        <w:t xml:space="preserve">. Hal tersebut menjelaskan bahwa variabel </w:t>
      </w:r>
      <w:r w:rsidR="00766293" w:rsidRPr="00F348C3">
        <w:rPr>
          <w:rFonts w:ascii="Times New Roman" w:hAnsi="Times New Roman" w:cs="Times New Roman"/>
          <w:i/>
          <w:iCs/>
          <w:lang w:val="id-ID"/>
        </w:rPr>
        <w:t xml:space="preserve">green intellectual capital, environmental cost, </w:t>
      </w:r>
      <w:r w:rsidR="00766293" w:rsidRPr="00F348C3">
        <w:rPr>
          <w:rFonts w:ascii="Times New Roman" w:hAnsi="Times New Roman" w:cs="Times New Roman"/>
          <w:lang w:val="id-ID"/>
        </w:rPr>
        <w:t xml:space="preserve">dan </w:t>
      </w:r>
      <w:r w:rsidR="00766293" w:rsidRPr="00F348C3">
        <w:rPr>
          <w:rFonts w:ascii="Times New Roman" w:hAnsi="Times New Roman" w:cs="Times New Roman"/>
          <w:i/>
          <w:iCs/>
          <w:lang w:val="id-ID"/>
        </w:rPr>
        <w:t>internal corporate governance strength</w:t>
      </w:r>
      <w:r w:rsidR="00BE4838" w:rsidRPr="00F348C3">
        <w:rPr>
          <w:rFonts w:ascii="Times New Roman" w:hAnsi="Times New Roman" w:cs="Times New Roman"/>
          <w:i/>
          <w:iCs/>
          <w:lang w:val="id-ID"/>
        </w:rPr>
        <w:t xml:space="preserve"> </w:t>
      </w:r>
      <w:r w:rsidR="00BE4838" w:rsidRPr="00F348C3">
        <w:rPr>
          <w:rFonts w:ascii="Times New Roman" w:hAnsi="Times New Roman" w:cs="Times New Roman"/>
          <w:lang w:val="id-ID"/>
        </w:rPr>
        <w:t xml:space="preserve">mampu menjelaskan variabel </w:t>
      </w:r>
      <w:r w:rsidR="00BE4838" w:rsidRPr="00F348C3">
        <w:rPr>
          <w:rFonts w:ascii="Times New Roman" w:hAnsi="Times New Roman" w:cs="Times New Roman"/>
          <w:i/>
          <w:iCs/>
          <w:lang w:val="id-ID"/>
        </w:rPr>
        <w:t xml:space="preserve">sustainable development </w:t>
      </w:r>
      <w:r w:rsidR="00BE4838" w:rsidRPr="00F348C3">
        <w:rPr>
          <w:rFonts w:ascii="Times New Roman" w:hAnsi="Times New Roman" w:cs="Times New Roman"/>
          <w:lang w:val="id-ID"/>
        </w:rPr>
        <w:t>sebesar 2</w:t>
      </w:r>
      <w:r w:rsidR="00507023">
        <w:rPr>
          <w:rFonts w:ascii="Times New Roman" w:hAnsi="Times New Roman" w:cs="Times New Roman"/>
          <w:lang w:val="id-ID"/>
        </w:rPr>
        <w:t>9</w:t>
      </w:r>
      <w:r w:rsidR="00BE4838" w:rsidRPr="00F348C3">
        <w:rPr>
          <w:rFonts w:ascii="Times New Roman" w:hAnsi="Times New Roman" w:cs="Times New Roman"/>
          <w:lang w:val="id-ID"/>
        </w:rPr>
        <w:t>,</w:t>
      </w:r>
      <w:r w:rsidR="00507023">
        <w:rPr>
          <w:rFonts w:ascii="Times New Roman" w:hAnsi="Times New Roman" w:cs="Times New Roman"/>
          <w:lang w:val="id-ID"/>
        </w:rPr>
        <w:t>1</w:t>
      </w:r>
      <w:r w:rsidR="00BE4838" w:rsidRPr="00F348C3">
        <w:rPr>
          <w:rFonts w:ascii="Times New Roman" w:hAnsi="Times New Roman" w:cs="Times New Roman"/>
          <w:lang w:val="id-ID"/>
        </w:rPr>
        <w:t>%</w:t>
      </w:r>
      <w:r w:rsidR="00D5000A" w:rsidRPr="00F348C3">
        <w:rPr>
          <w:rFonts w:ascii="Times New Roman" w:hAnsi="Times New Roman" w:cs="Times New Roman"/>
          <w:lang w:val="id-ID"/>
        </w:rPr>
        <w:t xml:space="preserve">, sedangkan sisanya </w:t>
      </w:r>
      <w:r w:rsidR="00D5000A" w:rsidRPr="00F348C3">
        <w:rPr>
          <w:rFonts w:ascii="Times New Roman" w:hAnsi="Times New Roman" w:cs="Times New Roman"/>
          <w:lang w:val="id-ID"/>
        </w:rPr>
        <w:lastRenderedPageBreak/>
        <w:t>sebesar 7</w:t>
      </w:r>
      <w:r w:rsidR="008E576F">
        <w:rPr>
          <w:rFonts w:ascii="Times New Roman" w:hAnsi="Times New Roman" w:cs="Times New Roman"/>
          <w:lang w:val="id-ID"/>
        </w:rPr>
        <w:t>0</w:t>
      </w:r>
      <w:r w:rsidR="00D5000A" w:rsidRPr="00F348C3">
        <w:rPr>
          <w:rFonts w:ascii="Times New Roman" w:hAnsi="Times New Roman" w:cs="Times New Roman"/>
          <w:lang w:val="id-ID"/>
        </w:rPr>
        <w:t>,</w:t>
      </w:r>
      <w:r w:rsidR="008E576F">
        <w:rPr>
          <w:rFonts w:ascii="Times New Roman" w:hAnsi="Times New Roman" w:cs="Times New Roman"/>
          <w:lang w:val="id-ID"/>
        </w:rPr>
        <w:t>9</w:t>
      </w:r>
      <w:r w:rsidR="00D5000A" w:rsidRPr="00F348C3">
        <w:rPr>
          <w:rFonts w:ascii="Times New Roman" w:hAnsi="Times New Roman" w:cs="Times New Roman"/>
          <w:lang w:val="id-ID"/>
        </w:rPr>
        <w:t xml:space="preserve">% dijelaskan oleh faktor-faktor lainnya yang tidak digunakan </w:t>
      </w:r>
      <w:r w:rsidR="00F348C3" w:rsidRPr="00F348C3">
        <w:rPr>
          <w:rFonts w:ascii="Times New Roman" w:hAnsi="Times New Roman" w:cs="Times New Roman"/>
          <w:lang w:val="id-ID"/>
        </w:rPr>
        <w:t>pada model penelitian ini.</w:t>
      </w:r>
    </w:p>
    <w:p w14:paraId="5F7A25A7" w14:textId="68D3F172" w:rsidR="00DD2290" w:rsidRDefault="00BB3423" w:rsidP="002A6D67">
      <w:pPr>
        <w:pStyle w:val="Heading2"/>
        <w:numPr>
          <w:ilvl w:val="0"/>
          <w:numId w:val="99"/>
        </w:numPr>
        <w:spacing w:before="120" w:after="120" w:line="276" w:lineRule="auto"/>
        <w:ind w:left="567" w:hanging="567"/>
        <w:rPr>
          <w:lang w:val="id-ID"/>
        </w:rPr>
      </w:pPr>
      <w:bookmarkStart w:id="82" w:name="_Toc224048323"/>
      <w:r w:rsidRPr="005654A3">
        <w:rPr>
          <w:lang w:val="id-ID"/>
        </w:rPr>
        <w:t xml:space="preserve">Uji </w:t>
      </w:r>
      <w:r w:rsidR="00B25F46">
        <w:rPr>
          <w:lang w:val="id-ID"/>
        </w:rPr>
        <w:t>Signifikansi Variabel</w:t>
      </w:r>
      <w:r w:rsidRPr="005654A3">
        <w:rPr>
          <w:lang w:val="id-ID"/>
        </w:rPr>
        <w:t xml:space="preserve"> (Uji</w:t>
      </w:r>
      <w:r w:rsidR="005654A3" w:rsidRPr="005654A3">
        <w:rPr>
          <w:lang w:val="id-ID"/>
        </w:rPr>
        <w:t>-</w:t>
      </w:r>
      <w:r w:rsidRPr="005654A3">
        <w:rPr>
          <w:lang w:val="id-ID"/>
        </w:rPr>
        <w:t>t)</w:t>
      </w:r>
      <w:bookmarkEnd w:id="82"/>
    </w:p>
    <w:p w14:paraId="478792AD" w14:textId="3FB4523A" w:rsidR="006333BF" w:rsidRDefault="005B7950" w:rsidP="008D339C">
      <w:pPr>
        <w:tabs>
          <w:tab w:val="left" w:pos="720"/>
        </w:tabs>
        <w:spacing w:after="0" w:line="480" w:lineRule="auto"/>
        <w:ind w:firstLine="567"/>
        <w:jc w:val="both"/>
        <w:rPr>
          <w:rFonts w:ascii="Times New Roman" w:hAnsi="Times New Roman" w:cs="Times New Roman"/>
          <w:lang w:val="id-ID"/>
        </w:rPr>
      </w:pPr>
      <w:r>
        <w:rPr>
          <w:rFonts w:ascii="Times New Roman" w:hAnsi="Times New Roman" w:cs="Times New Roman"/>
        </w:rPr>
        <w:t>U</w:t>
      </w:r>
      <w:r w:rsidR="005654A3" w:rsidRPr="005654A3">
        <w:rPr>
          <w:rFonts w:ascii="Times New Roman" w:hAnsi="Times New Roman" w:cs="Times New Roman"/>
        </w:rPr>
        <w:t>ji</w:t>
      </w:r>
      <w:r w:rsidR="009D370E">
        <w:rPr>
          <w:rFonts w:ascii="Times New Roman" w:hAnsi="Times New Roman" w:cs="Times New Roman"/>
        </w:rPr>
        <w:t xml:space="preserve"> signifikansi variable (uji t) </w:t>
      </w:r>
      <w:r w:rsidR="005654A3" w:rsidRPr="005654A3">
        <w:rPr>
          <w:rFonts w:ascii="Times New Roman" w:hAnsi="Times New Roman" w:cs="Times New Roman"/>
        </w:rPr>
        <w:t>dilakukan untuk mengetahui pengaruh dan signifikansi masing-masing variabel independen terhadap variabel dependen.</w:t>
      </w:r>
      <w:r w:rsidR="005A2F7E">
        <w:rPr>
          <w:rFonts w:ascii="Times New Roman" w:hAnsi="Times New Roman" w:cs="Times New Roman"/>
        </w:rPr>
        <w:t xml:space="preserve"> </w:t>
      </w:r>
      <w:r w:rsidR="00FC7FC2">
        <w:rPr>
          <w:rFonts w:ascii="Times New Roman" w:hAnsi="Times New Roman" w:cs="Times New Roman"/>
          <w:lang w:val="id-ID"/>
        </w:rPr>
        <w:t>Uji t ini menggunakan nilai sig</w:t>
      </w:r>
      <w:r>
        <w:rPr>
          <w:rFonts w:ascii="Times New Roman" w:hAnsi="Times New Roman" w:cs="Times New Roman"/>
          <w:lang w:val="id-ID"/>
        </w:rPr>
        <w:t xml:space="preserve"> p</w:t>
      </w:r>
      <w:r w:rsidR="006333BF">
        <w:rPr>
          <w:rFonts w:ascii="Times New Roman" w:hAnsi="Times New Roman" w:cs="Times New Roman"/>
          <w:lang w:val="id-ID"/>
        </w:rPr>
        <w:t xml:space="preserve"> </w:t>
      </w:r>
      <w:r w:rsidR="006333BF" w:rsidRPr="00F77A48">
        <w:rPr>
          <w:rFonts w:ascii="Times New Roman" w:hAnsi="Times New Roman" w:cs="Times New Roman"/>
          <w:lang w:val="id-ID"/>
        </w:rPr>
        <w:t>≤</w:t>
      </w:r>
      <w:r w:rsidR="00FC7FC2">
        <w:rPr>
          <w:rFonts w:ascii="Times New Roman" w:hAnsi="Times New Roman" w:cs="Times New Roman"/>
          <w:lang w:val="id-ID"/>
        </w:rPr>
        <w:t xml:space="preserve"> 0,05 (α = 5%)</w:t>
      </w:r>
      <w:r w:rsidR="006333BF">
        <w:rPr>
          <w:rFonts w:ascii="Times New Roman" w:hAnsi="Times New Roman" w:cs="Times New Roman"/>
          <w:lang w:val="id-ID"/>
        </w:rPr>
        <w:t>.</w:t>
      </w:r>
      <w:r w:rsidR="00684F44">
        <w:rPr>
          <w:rFonts w:ascii="Times New Roman" w:hAnsi="Times New Roman" w:cs="Times New Roman"/>
          <w:lang w:val="id-ID"/>
        </w:rPr>
        <w:t xml:space="preserve"> H</w:t>
      </w:r>
      <w:r w:rsidR="0001326E">
        <w:rPr>
          <w:rFonts w:ascii="Times New Roman" w:hAnsi="Times New Roman" w:cs="Times New Roman"/>
          <w:lang w:val="id-ID"/>
        </w:rPr>
        <w:t>asil uji t disajikan sebagai</w:t>
      </w:r>
      <w:r w:rsidR="00684F44">
        <w:rPr>
          <w:rFonts w:ascii="Times New Roman" w:hAnsi="Times New Roman" w:cs="Times New Roman"/>
          <w:lang w:val="id-ID"/>
        </w:rPr>
        <w:t xml:space="preserve"> berikut:</w:t>
      </w:r>
    </w:p>
    <w:p w14:paraId="4CB1B511" w14:textId="3E2BD2AF" w:rsidR="00A37863" w:rsidRPr="00A33C01" w:rsidRDefault="006333BF" w:rsidP="00A33C01">
      <w:pPr>
        <w:tabs>
          <w:tab w:val="left" w:pos="720"/>
        </w:tabs>
        <w:spacing w:after="0" w:line="240" w:lineRule="auto"/>
        <w:jc w:val="both"/>
        <w:rPr>
          <w:rFonts w:ascii="Times New Roman" w:hAnsi="Times New Roman" w:cs="Times New Roman"/>
          <w:b/>
          <w:bCs/>
          <w:lang w:val="id-ID"/>
        </w:rPr>
      </w:pPr>
      <w:r w:rsidRPr="00A33C01">
        <w:rPr>
          <w:rFonts w:ascii="Times New Roman" w:hAnsi="Times New Roman" w:cs="Times New Roman"/>
          <w:b/>
          <w:bCs/>
          <w:lang w:val="id-ID"/>
        </w:rPr>
        <w:t>Tabel 4.1</w:t>
      </w:r>
      <w:r w:rsidR="000200C3">
        <w:rPr>
          <w:rFonts w:ascii="Times New Roman" w:hAnsi="Times New Roman" w:cs="Times New Roman"/>
          <w:b/>
          <w:bCs/>
          <w:lang w:val="id-ID"/>
        </w:rPr>
        <w:t xml:space="preserve">1 </w:t>
      </w:r>
      <w:r w:rsidRPr="00A33C01">
        <w:rPr>
          <w:rFonts w:ascii="Times New Roman" w:hAnsi="Times New Roman" w:cs="Times New Roman"/>
          <w:b/>
          <w:bCs/>
          <w:lang w:val="id-ID"/>
        </w:rPr>
        <w:t xml:space="preserve">Hasil Uji </w:t>
      </w:r>
      <w:r w:rsidR="00B25F46">
        <w:rPr>
          <w:rFonts w:ascii="Times New Roman" w:hAnsi="Times New Roman" w:cs="Times New Roman"/>
          <w:b/>
          <w:bCs/>
          <w:lang w:val="id-ID"/>
        </w:rPr>
        <w:t xml:space="preserve">Signifikansi Variabel </w:t>
      </w:r>
      <w:r w:rsidR="007E4FF9" w:rsidRPr="00A33C01">
        <w:rPr>
          <w:rFonts w:ascii="Times New Roman" w:hAnsi="Times New Roman" w:cs="Times New Roman"/>
          <w:b/>
          <w:bCs/>
          <w:lang w:val="id-ID"/>
        </w:rPr>
        <w:t>(Uji-t)</w:t>
      </w:r>
    </w:p>
    <w:tbl>
      <w:tblPr>
        <w:tblW w:w="7940" w:type="dxa"/>
        <w:tblLook w:val="04A0" w:firstRow="1" w:lastRow="0" w:firstColumn="1" w:lastColumn="0" w:noHBand="0" w:noVBand="1"/>
      </w:tblPr>
      <w:tblGrid>
        <w:gridCol w:w="680"/>
        <w:gridCol w:w="1079"/>
        <w:gridCol w:w="1240"/>
        <w:gridCol w:w="1240"/>
        <w:gridCol w:w="1261"/>
        <w:gridCol w:w="1220"/>
        <w:gridCol w:w="1220"/>
      </w:tblGrid>
      <w:tr w:rsidR="00AD6BFD" w:rsidRPr="00D377B4" w14:paraId="779FBBFD" w14:textId="77777777" w:rsidTr="00D11F10">
        <w:trPr>
          <w:trHeight w:val="283"/>
        </w:trPr>
        <w:tc>
          <w:tcPr>
            <w:tcW w:w="7940" w:type="dxa"/>
            <w:gridSpan w:val="7"/>
            <w:tcBorders>
              <w:top w:val="single" w:sz="4" w:space="0" w:color="auto"/>
              <w:left w:val="single" w:sz="4" w:space="0" w:color="auto"/>
              <w:bottom w:val="single" w:sz="4" w:space="0" w:color="auto"/>
              <w:right w:val="single" w:sz="4" w:space="0" w:color="auto"/>
            </w:tcBorders>
            <w:vAlign w:val="center"/>
            <w:hideMark/>
          </w:tcPr>
          <w:p w14:paraId="0794EEF4" w14:textId="77777777" w:rsidR="00AD6BFD" w:rsidRPr="00D377B4" w:rsidRDefault="00AD6BFD" w:rsidP="00D11F10">
            <w:pPr>
              <w:spacing w:after="0" w:line="240" w:lineRule="auto"/>
              <w:jc w:val="center"/>
              <w:rPr>
                <w:rFonts w:ascii="Times New Roman" w:eastAsia="Times New Roman" w:hAnsi="Times New Roman" w:cs="Times New Roman"/>
                <w:b/>
                <w:bCs/>
                <w:kern w:val="0"/>
                <w:sz w:val="20"/>
                <w:szCs w:val="20"/>
                <w14:ligatures w14:val="none"/>
              </w:rPr>
            </w:pPr>
            <w:r w:rsidRPr="00D377B4">
              <w:rPr>
                <w:rFonts w:ascii="Times New Roman" w:eastAsia="Times New Roman" w:hAnsi="Times New Roman" w:cs="Times New Roman"/>
                <w:b/>
                <w:bCs/>
                <w:kern w:val="0"/>
                <w:sz w:val="20"/>
                <w:szCs w:val="20"/>
                <w14:ligatures w14:val="none"/>
              </w:rPr>
              <w:t>Coefficients</w:t>
            </w:r>
            <w:r w:rsidRPr="00D377B4">
              <w:rPr>
                <w:rFonts w:ascii="Times New Roman" w:eastAsia="Times New Roman" w:hAnsi="Times New Roman" w:cs="Times New Roman"/>
                <w:b/>
                <w:bCs/>
                <w:kern w:val="0"/>
                <w:sz w:val="20"/>
                <w:szCs w:val="20"/>
                <w:vertAlign w:val="superscript"/>
                <w14:ligatures w14:val="none"/>
              </w:rPr>
              <w:t>a</w:t>
            </w:r>
          </w:p>
        </w:tc>
      </w:tr>
      <w:tr w:rsidR="00AD6BFD" w:rsidRPr="00D377B4" w14:paraId="46E23068" w14:textId="77777777" w:rsidTr="00D11F10">
        <w:trPr>
          <w:trHeight w:val="283"/>
        </w:trPr>
        <w:tc>
          <w:tcPr>
            <w:tcW w:w="1759"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45FBBF56"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Model</w:t>
            </w:r>
          </w:p>
        </w:tc>
        <w:tc>
          <w:tcPr>
            <w:tcW w:w="2480" w:type="dxa"/>
            <w:gridSpan w:val="2"/>
            <w:tcBorders>
              <w:top w:val="single" w:sz="4" w:space="0" w:color="auto"/>
              <w:left w:val="nil"/>
              <w:bottom w:val="single" w:sz="4" w:space="0" w:color="auto"/>
              <w:right w:val="single" w:sz="4" w:space="0" w:color="auto"/>
            </w:tcBorders>
            <w:vAlign w:val="center"/>
            <w:hideMark/>
          </w:tcPr>
          <w:p w14:paraId="65E82BC5" w14:textId="77777777" w:rsidR="00AD6BFD" w:rsidRPr="00D377B4" w:rsidRDefault="00AD6BFD"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Unstandardized Coefficients</w:t>
            </w:r>
          </w:p>
        </w:tc>
        <w:tc>
          <w:tcPr>
            <w:tcW w:w="1261" w:type="dxa"/>
            <w:tcBorders>
              <w:top w:val="nil"/>
              <w:left w:val="nil"/>
              <w:bottom w:val="single" w:sz="4" w:space="0" w:color="auto"/>
              <w:right w:val="single" w:sz="4" w:space="0" w:color="auto"/>
            </w:tcBorders>
            <w:vAlign w:val="center"/>
            <w:hideMark/>
          </w:tcPr>
          <w:p w14:paraId="16E40321" w14:textId="77777777" w:rsidR="00AD6BFD" w:rsidRPr="00D377B4" w:rsidRDefault="00AD6BFD"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Standardized Coefficients</w:t>
            </w:r>
          </w:p>
        </w:tc>
        <w:tc>
          <w:tcPr>
            <w:tcW w:w="1220" w:type="dxa"/>
            <w:vMerge w:val="restart"/>
            <w:tcBorders>
              <w:top w:val="nil"/>
              <w:left w:val="single" w:sz="4" w:space="0" w:color="auto"/>
              <w:bottom w:val="single" w:sz="4" w:space="0" w:color="auto"/>
              <w:right w:val="single" w:sz="4" w:space="0" w:color="auto"/>
            </w:tcBorders>
            <w:vAlign w:val="bottom"/>
            <w:hideMark/>
          </w:tcPr>
          <w:p w14:paraId="4458C54E" w14:textId="77777777" w:rsidR="00AD6BFD" w:rsidRPr="00D377B4" w:rsidRDefault="00AD6BFD"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t</w:t>
            </w:r>
          </w:p>
        </w:tc>
        <w:tc>
          <w:tcPr>
            <w:tcW w:w="1220" w:type="dxa"/>
            <w:vMerge w:val="restart"/>
            <w:tcBorders>
              <w:top w:val="nil"/>
              <w:left w:val="single" w:sz="4" w:space="0" w:color="auto"/>
              <w:bottom w:val="single" w:sz="4" w:space="0" w:color="auto"/>
              <w:right w:val="single" w:sz="4" w:space="0" w:color="auto"/>
            </w:tcBorders>
            <w:vAlign w:val="bottom"/>
            <w:hideMark/>
          </w:tcPr>
          <w:p w14:paraId="1C9623A5" w14:textId="77777777" w:rsidR="00AD6BFD" w:rsidRPr="00D377B4" w:rsidRDefault="00AD6BFD"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Sig.</w:t>
            </w:r>
          </w:p>
        </w:tc>
      </w:tr>
      <w:tr w:rsidR="00AD6BFD" w:rsidRPr="00D377B4" w14:paraId="3CA9FA1F" w14:textId="77777777" w:rsidTr="00D11F10">
        <w:trPr>
          <w:trHeight w:val="283"/>
        </w:trPr>
        <w:tc>
          <w:tcPr>
            <w:tcW w:w="1759" w:type="dxa"/>
            <w:gridSpan w:val="2"/>
            <w:vMerge/>
            <w:tcBorders>
              <w:top w:val="single" w:sz="4" w:space="0" w:color="auto"/>
              <w:left w:val="single" w:sz="4" w:space="0" w:color="auto"/>
              <w:bottom w:val="single" w:sz="4" w:space="0" w:color="auto"/>
              <w:right w:val="single" w:sz="4" w:space="0" w:color="auto"/>
            </w:tcBorders>
            <w:vAlign w:val="center"/>
            <w:hideMark/>
          </w:tcPr>
          <w:p w14:paraId="6E67D9D9"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p>
        </w:tc>
        <w:tc>
          <w:tcPr>
            <w:tcW w:w="1240" w:type="dxa"/>
            <w:tcBorders>
              <w:top w:val="nil"/>
              <w:left w:val="nil"/>
              <w:bottom w:val="single" w:sz="4" w:space="0" w:color="auto"/>
              <w:right w:val="single" w:sz="4" w:space="0" w:color="auto"/>
            </w:tcBorders>
            <w:vAlign w:val="center"/>
            <w:hideMark/>
          </w:tcPr>
          <w:p w14:paraId="211D5265" w14:textId="77777777" w:rsidR="00AD6BFD" w:rsidRPr="00D377B4" w:rsidRDefault="00AD6BFD"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B</w:t>
            </w:r>
          </w:p>
        </w:tc>
        <w:tc>
          <w:tcPr>
            <w:tcW w:w="1240" w:type="dxa"/>
            <w:tcBorders>
              <w:top w:val="nil"/>
              <w:left w:val="nil"/>
              <w:bottom w:val="single" w:sz="4" w:space="0" w:color="auto"/>
              <w:right w:val="single" w:sz="4" w:space="0" w:color="auto"/>
            </w:tcBorders>
            <w:vAlign w:val="center"/>
            <w:hideMark/>
          </w:tcPr>
          <w:p w14:paraId="7CEEAA34" w14:textId="77777777" w:rsidR="00AD6BFD" w:rsidRPr="00D377B4" w:rsidRDefault="00AD6BFD"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Std. Error</w:t>
            </w:r>
          </w:p>
        </w:tc>
        <w:tc>
          <w:tcPr>
            <w:tcW w:w="1261" w:type="dxa"/>
            <w:tcBorders>
              <w:top w:val="nil"/>
              <w:left w:val="nil"/>
              <w:bottom w:val="single" w:sz="4" w:space="0" w:color="auto"/>
              <w:right w:val="single" w:sz="4" w:space="0" w:color="auto"/>
            </w:tcBorders>
            <w:vAlign w:val="center"/>
            <w:hideMark/>
          </w:tcPr>
          <w:p w14:paraId="6B0491F6" w14:textId="77777777" w:rsidR="00AD6BFD" w:rsidRPr="00D377B4" w:rsidRDefault="00AD6BFD" w:rsidP="00D11F10">
            <w:pPr>
              <w:spacing w:after="0" w:line="240" w:lineRule="auto"/>
              <w:jc w:val="center"/>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Beta</w:t>
            </w:r>
          </w:p>
        </w:tc>
        <w:tc>
          <w:tcPr>
            <w:tcW w:w="1220" w:type="dxa"/>
            <w:vMerge/>
            <w:tcBorders>
              <w:top w:val="nil"/>
              <w:left w:val="single" w:sz="4" w:space="0" w:color="auto"/>
              <w:bottom w:val="single" w:sz="4" w:space="0" w:color="auto"/>
              <w:right w:val="single" w:sz="4" w:space="0" w:color="auto"/>
            </w:tcBorders>
            <w:vAlign w:val="center"/>
            <w:hideMark/>
          </w:tcPr>
          <w:p w14:paraId="29607AFC"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755AEFAF"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p>
        </w:tc>
      </w:tr>
      <w:tr w:rsidR="00AD6BFD" w:rsidRPr="00D377B4" w14:paraId="7DB78BC3" w14:textId="77777777" w:rsidTr="00D11F10">
        <w:trPr>
          <w:trHeight w:val="283"/>
        </w:trPr>
        <w:tc>
          <w:tcPr>
            <w:tcW w:w="680" w:type="dxa"/>
            <w:tcBorders>
              <w:top w:val="nil"/>
              <w:left w:val="single" w:sz="4" w:space="0" w:color="auto"/>
              <w:bottom w:val="single" w:sz="4" w:space="0" w:color="auto"/>
              <w:right w:val="single" w:sz="4" w:space="0" w:color="auto"/>
            </w:tcBorders>
            <w:noWrap/>
            <w:hideMark/>
          </w:tcPr>
          <w:p w14:paraId="5FED4051"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1</w:t>
            </w:r>
          </w:p>
        </w:tc>
        <w:tc>
          <w:tcPr>
            <w:tcW w:w="1079" w:type="dxa"/>
            <w:tcBorders>
              <w:top w:val="nil"/>
              <w:left w:val="nil"/>
              <w:bottom w:val="single" w:sz="4" w:space="0" w:color="auto"/>
              <w:right w:val="single" w:sz="4" w:space="0" w:color="auto"/>
            </w:tcBorders>
            <w:hideMark/>
          </w:tcPr>
          <w:p w14:paraId="2BC94116"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(Constant)</w:t>
            </w:r>
          </w:p>
        </w:tc>
        <w:tc>
          <w:tcPr>
            <w:tcW w:w="1240" w:type="dxa"/>
            <w:tcBorders>
              <w:top w:val="nil"/>
              <w:left w:val="nil"/>
              <w:bottom w:val="single" w:sz="4" w:space="0" w:color="auto"/>
              <w:right w:val="single" w:sz="4" w:space="0" w:color="auto"/>
            </w:tcBorders>
            <w:noWrap/>
            <w:hideMark/>
          </w:tcPr>
          <w:p w14:paraId="62D2C4C7"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0,532</w:t>
            </w:r>
          </w:p>
        </w:tc>
        <w:tc>
          <w:tcPr>
            <w:tcW w:w="1240" w:type="dxa"/>
            <w:tcBorders>
              <w:top w:val="nil"/>
              <w:left w:val="nil"/>
              <w:bottom w:val="single" w:sz="4" w:space="0" w:color="auto"/>
              <w:right w:val="single" w:sz="4" w:space="0" w:color="auto"/>
            </w:tcBorders>
            <w:noWrap/>
            <w:hideMark/>
          </w:tcPr>
          <w:p w14:paraId="4AD3F3B0"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0,035</w:t>
            </w:r>
          </w:p>
        </w:tc>
        <w:tc>
          <w:tcPr>
            <w:tcW w:w="1261" w:type="dxa"/>
            <w:tcBorders>
              <w:top w:val="nil"/>
              <w:left w:val="nil"/>
              <w:bottom w:val="single" w:sz="4" w:space="0" w:color="auto"/>
              <w:right w:val="single" w:sz="4" w:space="0" w:color="auto"/>
            </w:tcBorders>
            <w:hideMark/>
          </w:tcPr>
          <w:p w14:paraId="40388845"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 </w:t>
            </w:r>
          </w:p>
        </w:tc>
        <w:tc>
          <w:tcPr>
            <w:tcW w:w="1220" w:type="dxa"/>
            <w:tcBorders>
              <w:top w:val="nil"/>
              <w:left w:val="nil"/>
              <w:bottom w:val="single" w:sz="4" w:space="0" w:color="auto"/>
              <w:right w:val="single" w:sz="4" w:space="0" w:color="auto"/>
            </w:tcBorders>
            <w:noWrap/>
            <w:hideMark/>
          </w:tcPr>
          <w:p w14:paraId="53D09708"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15,225</w:t>
            </w:r>
          </w:p>
        </w:tc>
        <w:tc>
          <w:tcPr>
            <w:tcW w:w="1220" w:type="dxa"/>
            <w:tcBorders>
              <w:top w:val="nil"/>
              <w:left w:val="nil"/>
              <w:bottom w:val="single" w:sz="4" w:space="0" w:color="auto"/>
              <w:right w:val="single" w:sz="4" w:space="0" w:color="auto"/>
            </w:tcBorders>
            <w:noWrap/>
            <w:hideMark/>
          </w:tcPr>
          <w:p w14:paraId="043EF131"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0,000</w:t>
            </w:r>
          </w:p>
        </w:tc>
      </w:tr>
      <w:tr w:rsidR="00AD6BFD" w:rsidRPr="00D377B4" w14:paraId="072748FF" w14:textId="77777777" w:rsidTr="00D11F10">
        <w:trPr>
          <w:trHeight w:val="283"/>
        </w:trPr>
        <w:tc>
          <w:tcPr>
            <w:tcW w:w="680" w:type="dxa"/>
            <w:tcBorders>
              <w:top w:val="nil"/>
              <w:left w:val="single" w:sz="4" w:space="0" w:color="auto"/>
              <w:bottom w:val="single" w:sz="4" w:space="0" w:color="auto"/>
              <w:right w:val="single" w:sz="4" w:space="0" w:color="auto"/>
            </w:tcBorders>
            <w:hideMark/>
          </w:tcPr>
          <w:p w14:paraId="0579A311"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 </w:t>
            </w:r>
          </w:p>
        </w:tc>
        <w:tc>
          <w:tcPr>
            <w:tcW w:w="1079" w:type="dxa"/>
            <w:tcBorders>
              <w:top w:val="nil"/>
              <w:left w:val="nil"/>
              <w:bottom w:val="single" w:sz="4" w:space="0" w:color="auto"/>
              <w:right w:val="single" w:sz="4" w:space="0" w:color="auto"/>
            </w:tcBorders>
            <w:hideMark/>
          </w:tcPr>
          <w:p w14:paraId="267173F5"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GIC</w:t>
            </w:r>
          </w:p>
        </w:tc>
        <w:tc>
          <w:tcPr>
            <w:tcW w:w="1240" w:type="dxa"/>
            <w:tcBorders>
              <w:top w:val="nil"/>
              <w:left w:val="nil"/>
              <w:bottom w:val="single" w:sz="4" w:space="0" w:color="auto"/>
              <w:right w:val="single" w:sz="4" w:space="0" w:color="auto"/>
            </w:tcBorders>
            <w:noWrap/>
            <w:hideMark/>
          </w:tcPr>
          <w:p w14:paraId="697A3AFE"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0,323</w:t>
            </w:r>
          </w:p>
        </w:tc>
        <w:tc>
          <w:tcPr>
            <w:tcW w:w="1240" w:type="dxa"/>
            <w:tcBorders>
              <w:top w:val="nil"/>
              <w:left w:val="nil"/>
              <w:bottom w:val="single" w:sz="4" w:space="0" w:color="auto"/>
              <w:right w:val="single" w:sz="4" w:space="0" w:color="auto"/>
            </w:tcBorders>
            <w:noWrap/>
            <w:hideMark/>
          </w:tcPr>
          <w:p w14:paraId="11361CEF"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0,059</w:t>
            </w:r>
          </w:p>
        </w:tc>
        <w:tc>
          <w:tcPr>
            <w:tcW w:w="1261" w:type="dxa"/>
            <w:tcBorders>
              <w:top w:val="nil"/>
              <w:left w:val="nil"/>
              <w:bottom w:val="single" w:sz="4" w:space="0" w:color="auto"/>
              <w:right w:val="single" w:sz="4" w:space="0" w:color="auto"/>
            </w:tcBorders>
            <w:noWrap/>
            <w:hideMark/>
          </w:tcPr>
          <w:p w14:paraId="6400BD8F"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0,471</w:t>
            </w:r>
          </w:p>
        </w:tc>
        <w:tc>
          <w:tcPr>
            <w:tcW w:w="1220" w:type="dxa"/>
            <w:tcBorders>
              <w:top w:val="nil"/>
              <w:left w:val="nil"/>
              <w:bottom w:val="single" w:sz="4" w:space="0" w:color="auto"/>
              <w:right w:val="single" w:sz="4" w:space="0" w:color="auto"/>
            </w:tcBorders>
            <w:noWrap/>
            <w:hideMark/>
          </w:tcPr>
          <w:p w14:paraId="0B7514C2"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5,464</w:t>
            </w:r>
          </w:p>
        </w:tc>
        <w:tc>
          <w:tcPr>
            <w:tcW w:w="1220" w:type="dxa"/>
            <w:tcBorders>
              <w:top w:val="nil"/>
              <w:left w:val="nil"/>
              <w:bottom w:val="single" w:sz="4" w:space="0" w:color="auto"/>
              <w:right w:val="single" w:sz="4" w:space="0" w:color="auto"/>
            </w:tcBorders>
            <w:noWrap/>
            <w:hideMark/>
          </w:tcPr>
          <w:p w14:paraId="25AA08FB"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0,000</w:t>
            </w:r>
          </w:p>
        </w:tc>
      </w:tr>
      <w:tr w:rsidR="00AD6BFD" w:rsidRPr="00D377B4" w14:paraId="6E60AEA2" w14:textId="77777777" w:rsidTr="00D11F10">
        <w:trPr>
          <w:trHeight w:val="283"/>
        </w:trPr>
        <w:tc>
          <w:tcPr>
            <w:tcW w:w="680" w:type="dxa"/>
            <w:tcBorders>
              <w:top w:val="nil"/>
              <w:left w:val="single" w:sz="4" w:space="0" w:color="auto"/>
              <w:bottom w:val="single" w:sz="4" w:space="0" w:color="auto"/>
              <w:right w:val="single" w:sz="4" w:space="0" w:color="auto"/>
            </w:tcBorders>
            <w:hideMark/>
          </w:tcPr>
          <w:p w14:paraId="092820E1"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 </w:t>
            </w:r>
          </w:p>
        </w:tc>
        <w:tc>
          <w:tcPr>
            <w:tcW w:w="1079" w:type="dxa"/>
            <w:tcBorders>
              <w:top w:val="nil"/>
              <w:left w:val="nil"/>
              <w:bottom w:val="single" w:sz="4" w:space="0" w:color="auto"/>
              <w:right w:val="single" w:sz="4" w:space="0" w:color="auto"/>
            </w:tcBorders>
            <w:hideMark/>
          </w:tcPr>
          <w:p w14:paraId="6381FABA"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EC</w:t>
            </w:r>
          </w:p>
        </w:tc>
        <w:tc>
          <w:tcPr>
            <w:tcW w:w="1240" w:type="dxa"/>
            <w:tcBorders>
              <w:top w:val="nil"/>
              <w:left w:val="nil"/>
              <w:bottom w:val="single" w:sz="4" w:space="0" w:color="auto"/>
              <w:right w:val="single" w:sz="4" w:space="0" w:color="auto"/>
            </w:tcBorders>
            <w:noWrap/>
            <w:hideMark/>
          </w:tcPr>
          <w:p w14:paraId="0C7CAB1C"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0,015</w:t>
            </w:r>
          </w:p>
        </w:tc>
        <w:tc>
          <w:tcPr>
            <w:tcW w:w="1240" w:type="dxa"/>
            <w:tcBorders>
              <w:top w:val="nil"/>
              <w:left w:val="nil"/>
              <w:bottom w:val="single" w:sz="4" w:space="0" w:color="auto"/>
              <w:right w:val="single" w:sz="4" w:space="0" w:color="auto"/>
            </w:tcBorders>
            <w:noWrap/>
            <w:hideMark/>
          </w:tcPr>
          <w:p w14:paraId="25BCF61D"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0,006</w:t>
            </w:r>
          </w:p>
        </w:tc>
        <w:tc>
          <w:tcPr>
            <w:tcW w:w="1261" w:type="dxa"/>
            <w:tcBorders>
              <w:top w:val="nil"/>
              <w:left w:val="nil"/>
              <w:bottom w:val="single" w:sz="4" w:space="0" w:color="auto"/>
              <w:right w:val="single" w:sz="4" w:space="0" w:color="auto"/>
            </w:tcBorders>
            <w:noWrap/>
            <w:hideMark/>
          </w:tcPr>
          <w:p w14:paraId="5D3A7F10"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0,218</w:t>
            </w:r>
          </w:p>
        </w:tc>
        <w:tc>
          <w:tcPr>
            <w:tcW w:w="1220" w:type="dxa"/>
            <w:tcBorders>
              <w:top w:val="nil"/>
              <w:left w:val="nil"/>
              <w:bottom w:val="single" w:sz="4" w:space="0" w:color="auto"/>
              <w:right w:val="single" w:sz="4" w:space="0" w:color="auto"/>
            </w:tcBorders>
            <w:noWrap/>
            <w:hideMark/>
          </w:tcPr>
          <w:p w14:paraId="2829826C"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2,516</w:t>
            </w:r>
          </w:p>
        </w:tc>
        <w:tc>
          <w:tcPr>
            <w:tcW w:w="1220" w:type="dxa"/>
            <w:tcBorders>
              <w:top w:val="nil"/>
              <w:left w:val="nil"/>
              <w:bottom w:val="single" w:sz="4" w:space="0" w:color="auto"/>
              <w:right w:val="single" w:sz="4" w:space="0" w:color="auto"/>
            </w:tcBorders>
            <w:noWrap/>
            <w:hideMark/>
          </w:tcPr>
          <w:p w14:paraId="5B7D3B81"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0,014</w:t>
            </w:r>
          </w:p>
        </w:tc>
      </w:tr>
      <w:tr w:rsidR="00AD6BFD" w:rsidRPr="00D377B4" w14:paraId="7F74B115" w14:textId="77777777" w:rsidTr="00D11F10">
        <w:trPr>
          <w:trHeight w:val="283"/>
        </w:trPr>
        <w:tc>
          <w:tcPr>
            <w:tcW w:w="680" w:type="dxa"/>
            <w:tcBorders>
              <w:top w:val="nil"/>
              <w:left w:val="single" w:sz="4" w:space="0" w:color="auto"/>
              <w:bottom w:val="single" w:sz="4" w:space="0" w:color="auto"/>
              <w:right w:val="single" w:sz="4" w:space="0" w:color="auto"/>
            </w:tcBorders>
            <w:noWrap/>
            <w:vAlign w:val="bottom"/>
            <w:hideMark/>
          </w:tcPr>
          <w:p w14:paraId="0E1876D7" w14:textId="77777777" w:rsidR="00AD6BFD" w:rsidRPr="00D377B4" w:rsidRDefault="00AD6BFD" w:rsidP="00D11F10">
            <w:pPr>
              <w:spacing w:after="0" w:line="240" w:lineRule="auto"/>
              <w:rPr>
                <w:rFonts w:ascii="Arial" w:eastAsia="Times New Roman" w:hAnsi="Arial" w:cs="Arial"/>
                <w:kern w:val="0"/>
                <w:sz w:val="20"/>
                <w:szCs w:val="20"/>
                <w14:ligatures w14:val="none"/>
              </w:rPr>
            </w:pPr>
            <w:r w:rsidRPr="00D377B4">
              <w:rPr>
                <w:rFonts w:ascii="Arial" w:eastAsia="Times New Roman" w:hAnsi="Arial" w:cs="Arial"/>
                <w:kern w:val="0"/>
                <w:sz w:val="20"/>
                <w:szCs w:val="20"/>
                <w14:ligatures w14:val="none"/>
              </w:rPr>
              <w:t> </w:t>
            </w:r>
          </w:p>
        </w:tc>
        <w:tc>
          <w:tcPr>
            <w:tcW w:w="1079" w:type="dxa"/>
            <w:tcBorders>
              <w:top w:val="nil"/>
              <w:left w:val="nil"/>
              <w:bottom w:val="single" w:sz="4" w:space="0" w:color="auto"/>
              <w:right w:val="single" w:sz="4" w:space="0" w:color="auto"/>
            </w:tcBorders>
            <w:hideMark/>
          </w:tcPr>
          <w:p w14:paraId="5B93BE7E" w14:textId="77777777" w:rsidR="00AD6BFD" w:rsidRPr="00D377B4" w:rsidRDefault="00AD6BFD" w:rsidP="00D11F10">
            <w:pPr>
              <w:spacing w:after="0" w:line="240" w:lineRule="auto"/>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ICGS</w:t>
            </w:r>
          </w:p>
        </w:tc>
        <w:tc>
          <w:tcPr>
            <w:tcW w:w="1240" w:type="dxa"/>
            <w:tcBorders>
              <w:top w:val="nil"/>
              <w:left w:val="nil"/>
              <w:bottom w:val="single" w:sz="4" w:space="0" w:color="auto"/>
              <w:right w:val="single" w:sz="4" w:space="0" w:color="auto"/>
            </w:tcBorders>
            <w:noWrap/>
            <w:hideMark/>
          </w:tcPr>
          <w:p w14:paraId="4DFFBDF1"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0,004</w:t>
            </w:r>
          </w:p>
        </w:tc>
        <w:tc>
          <w:tcPr>
            <w:tcW w:w="1240" w:type="dxa"/>
            <w:tcBorders>
              <w:top w:val="nil"/>
              <w:left w:val="nil"/>
              <w:bottom w:val="single" w:sz="4" w:space="0" w:color="auto"/>
              <w:right w:val="single" w:sz="4" w:space="0" w:color="auto"/>
            </w:tcBorders>
            <w:noWrap/>
            <w:hideMark/>
          </w:tcPr>
          <w:p w14:paraId="67269C0B"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0,002</w:t>
            </w:r>
          </w:p>
        </w:tc>
        <w:tc>
          <w:tcPr>
            <w:tcW w:w="1261" w:type="dxa"/>
            <w:tcBorders>
              <w:top w:val="nil"/>
              <w:left w:val="nil"/>
              <w:bottom w:val="single" w:sz="4" w:space="0" w:color="auto"/>
              <w:right w:val="single" w:sz="4" w:space="0" w:color="auto"/>
            </w:tcBorders>
            <w:noWrap/>
            <w:hideMark/>
          </w:tcPr>
          <w:p w14:paraId="4F3D3580"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0,173</w:t>
            </w:r>
          </w:p>
        </w:tc>
        <w:tc>
          <w:tcPr>
            <w:tcW w:w="1220" w:type="dxa"/>
            <w:tcBorders>
              <w:top w:val="nil"/>
              <w:left w:val="nil"/>
              <w:bottom w:val="single" w:sz="4" w:space="0" w:color="auto"/>
              <w:right w:val="single" w:sz="4" w:space="0" w:color="auto"/>
            </w:tcBorders>
            <w:noWrap/>
            <w:hideMark/>
          </w:tcPr>
          <w:p w14:paraId="7A3A51BA"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1,996</w:t>
            </w:r>
          </w:p>
        </w:tc>
        <w:tc>
          <w:tcPr>
            <w:tcW w:w="1220" w:type="dxa"/>
            <w:tcBorders>
              <w:top w:val="nil"/>
              <w:left w:val="nil"/>
              <w:bottom w:val="single" w:sz="4" w:space="0" w:color="auto"/>
              <w:right w:val="single" w:sz="4" w:space="0" w:color="auto"/>
            </w:tcBorders>
            <w:noWrap/>
            <w:hideMark/>
          </w:tcPr>
          <w:p w14:paraId="2A5E51CB" w14:textId="77777777" w:rsidR="00AD6BFD" w:rsidRPr="00D377B4" w:rsidRDefault="00AD6BFD" w:rsidP="00D11F10">
            <w:pPr>
              <w:spacing w:after="0" w:line="240" w:lineRule="auto"/>
              <w:jc w:val="right"/>
              <w:rPr>
                <w:rFonts w:ascii="Times New Roman" w:eastAsia="Times New Roman" w:hAnsi="Times New Roman" w:cs="Times New Roman"/>
                <w:kern w:val="0"/>
                <w:sz w:val="20"/>
                <w:szCs w:val="20"/>
                <w14:ligatures w14:val="none"/>
              </w:rPr>
            </w:pPr>
            <w:r w:rsidRPr="00D377B4">
              <w:rPr>
                <w:rFonts w:ascii="Times New Roman" w:eastAsia="Times New Roman" w:hAnsi="Times New Roman" w:cs="Times New Roman"/>
                <w:kern w:val="0"/>
                <w:sz w:val="20"/>
                <w:szCs w:val="20"/>
                <w14:ligatures w14:val="none"/>
              </w:rPr>
              <w:t>0,049</w:t>
            </w:r>
          </w:p>
        </w:tc>
      </w:tr>
    </w:tbl>
    <w:p w14:paraId="3549F2F6" w14:textId="3234586C" w:rsidR="005654A3" w:rsidRPr="00C91D25" w:rsidRDefault="00C91D25" w:rsidP="00A31CFA">
      <w:pPr>
        <w:tabs>
          <w:tab w:val="left" w:pos="720"/>
        </w:tabs>
        <w:spacing w:after="0" w:line="480" w:lineRule="auto"/>
        <w:jc w:val="both"/>
        <w:rPr>
          <w:rFonts w:ascii="Times New Roman" w:hAnsi="Times New Roman" w:cs="Times New Roman"/>
          <w:i/>
          <w:iCs/>
          <w:lang w:val="id-ID"/>
        </w:rPr>
      </w:pPr>
      <w:r w:rsidRPr="00C91D25">
        <w:rPr>
          <w:rFonts w:ascii="Times New Roman" w:hAnsi="Times New Roman" w:cs="Times New Roman"/>
          <w:i/>
          <w:iCs/>
          <w:lang w:val="id-ID"/>
        </w:rPr>
        <w:t xml:space="preserve">Sumber: </w:t>
      </w:r>
      <w:r w:rsidR="00426723">
        <w:rPr>
          <w:rFonts w:ascii="Times New Roman" w:hAnsi="Times New Roman" w:cs="Times New Roman"/>
          <w:i/>
          <w:iCs/>
          <w:lang w:val="id-ID"/>
        </w:rPr>
        <w:t>D</w:t>
      </w:r>
      <w:r w:rsidRPr="00C91D25">
        <w:rPr>
          <w:rFonts w:ascii="Times New Roman" w:hAnsi="Times New Roman" w:cs="Times New Roman"/>
          <w:i/>
          <w:iCs/>
          <w:lang w:val="id-ID"/>
        </w:rPr>
        <w:t>ata diolah, 2026</w:t>
      </w:r>
    </w:p>
    <w:p w14:paraId="00A564BF" w14:textId="5E57142A" w:rsidR="00171170" w:rsidRDefault="00171170" w:rsidP="00A25DC8">
      <w:pPr>
        <w:spacing w:after="0" w:line="480" w:lineRule="auto"/>
        <w:ind w:firstLine="360"/>
        <w:jc w:val="both"/>
        <w:rPr>
          <w:rFonts w:ascii="Times New Roman" w:hAnsi="Times New Roman" w:cs="Times New Roman"/>
          <w:lang w:val="id-ID"/>
        </w:rPr>
      </w:pPr>
      <w:r>
        <w:rPr>
          <w:rFonts w:ascii="Times New Roman" w:hAnsi="Times New Roman" w:cs="Times New Roman"/>
          <w:lang w:val="id-ID"/>
        </w:rPr>
        <w:tab/>
        <w:t xml:space="preserve">Berdasarkan </w:t>
      </w:r>
      <w:r w:rsidR="00112E75">
        <w:rPr>
          <w:rFonts w:ascii="Times New Roman" w:hAnsi="Times New Roman" w:cs="Times New Roman"/>
          <w:lang w:val="id-ID"/>
        </w:rPr>
        <w:t>T</w:t>
      </w:r>
      <w:r>
        <w:rPr>
          <w:rFonts w:ascii="Times New Roman" w:hAnsi="Times New Roman" w:cs="Times New Roman"/>
          <w:lang w:val="id-ID"/>
        </w:rPr>
        <w:t>abel 4.1</w:t>
      </w:r>
      <w:r w:rsidR="000200C3">
        <w:rPr>
          <w:rFonts w:ascii="Times New Roman" w:hAnsi="Times New Roman" w:cs="Times New Roman"/>
          <w:lang w:val="id-ID"/>
        </w:rPr>
        <w:t xml:space="preserve">1 </w:t>
      </w:r>
      <w:r>
        <w:rPr>
          <w:rFonts w:ascii="Times New Roman" w:hAnsi="Times New Roman" w:cs="Times New Roman"/>
          <w:lang w:val="id-ID"/>
        </w:rPr>
        <w:t xml:space="preserve">diatas, dapat disimpulkan bahwa pengaruh dari variabel </w:t>
      </w:r>
      <w:r w:rsidR="00E76367">
        <w:rPr>
          <w:rFonts w:ascii="Times New Roman" w:hAnsi="Times New Roman" w:cs="Times New Roman"/>
          <w:i/>
          <w:iCs/>
          <w:lang w:val="id-ID"/>
        </w:rPr>
        <w:t>g</w:t>
      </w:r>
      <w:r w:rsidRPr="00980D3B">
        <w:rPr>
          <w:rFonts w:ascii="Times New Roman" w:hAnsi="Times New Roman" w:cs="Times New Roman"/>
          <w:i/>
          <w:iCs/>
          <w:lang w:val="id-ID"/>
        </w:rPr>
        <w:t xml:space="preserve">reen </w:t>
      </w:r>
      <w:r w:rsidR="00E76367">
        <w:rPr>
          <w:rFonts w:ascii="Times New Roman" w:hAnsi="Times New Roman" w:cs="Times New Roman"/>
          <w:i/>
          <w:iCs/>
          <w:lang w:val="id-ID"/>
        </w:rPr>
        <w:t>in</w:t>
      </w:r>
      <w:r w:rsidRPr="00980D3B">
        <w:rPr>
          <w:rFonts w:ascii="Times New Roman" w:hAnsi="Times New Roman" w:cs="Times New Roman"/>
          <w:i/>
          <w:iCs/>
          <w:lang w:val="id-ID"/>
        </w:rPr>
        <w:t xml:space="preserve">tellectual </w:t>
      </w:r>
      <w:r w:rsidR="00E76367">
        <w:rPr>
          <w:rFonts w:ascii="Times New Roman" w:hAnsi="Times New Roman" w:cs="Times New Roman"/>
          <w:i/>
          <w:iCs/>
          <w:lang w:val="id-ID"/>
        </w:rPr>
        <w:t>c</w:t>
      </w:r>
      <w:r w:rsidRPr="00980D3B">
        <w:rPr>
          <w:rFonts w:ascii="Times New Roman" w:hAnsi="Times New Roman" w:cs="Times New Roman"/>
          <w:i/>
          <w:iCs/>
          <w:lang w:val="id-ID"/>
        </w:rPr>
        <w:t xml:space="preserve">apital, </w:t>
      </w:r>
      <w:r w:rsidR="00E76367">
        <w:rPr>
          <w:rFonts w:ascii="Times New Roman" w:hAnsi="Times New Roman" w:cs="Times New Roman"/>
          <w:i/>
          <w:iCs/>
          <w:lang w:val="id-ID"/>
        </w:rPr>
        <w:t>e</w:t>
      </w:r>
      <w:r w:rsidRPr="00980D3B">
        <w:rPr>
          <w:rFonts w:ascii="Times New Roman" w:hAnsi="Times New Roman" w:cs="Times New Roman"/>
          <w:i/>
          <w:iCs/>
          <w:lang w:val="id-ID"/>
        </w:rPr>
        <w:t xml:space="preserve">nvironmental </w:t>
      </w:r>
      <w:r w:rsidR="00E76367">
        <w:rPr>
          <w:rFonts w:ascii="Times New Roman" w:hAnsi="Times New Roman" w:cs="Times New Roman"/>
          <w:i/>
          <w:iCs/>
          <w:lang w:val="id-ID"/>
        </w:rPr>
        <w:t>c</w:t>
      </w:r>
      <w:r w:rsidRPr="00980D3B">
        <w:rPr>
          <w:rFonts w:ascii="Times New Roman" w:hAnsi="Times New Roman" w:cs="Times New Roman"/>
          <w:i/>
          <w:iCs/>
          <w:lang w:val="id-ID"/>
        </w:rPr>
        <w:t>ost</w:t>
      </w:r>
      <w:r>
        <w:rPr>
          <w:rFonts w:ascii="Times New Roman" w:hAnsi="Times New Roman" w:cs="Times New Roman"/>
          <w:lang w:val="id-ID"/>
        </w:rPr>
        <w:t xml:space="preserve"> dan </w:t>
      </w:r>
      <w:r w:rsidR="00E76367">
        <w:rPr>
          <w:rFonts w:ascii="Times New Roman" w:hAnsi="Times New Roman" w:cs="Times New Roman"/>
          <w:i/>
          <w:iCs/>
          <w:lang w:val="id-ID"/>
        </w:rPr>
        <w:t>i</w:t>
      </w:r>
      <w:r w:rsidR="00A25DC8" w:rsidRPr="00980D3B">
        <w:rPr>
          <w:rFonts w:ascii="Times New Roman" w:hAnsi="Times New Roman" w:cs="Times New Roman"/>
          <w:i/>
          <w:iCs/>
          <w:lang w:val="id-ID"/>
        </w:rPr>
        <w:t xml:space="preserve">nternal </w:t>
      </w:r>
      <w:r w:rsidR="00E76367">
        <w:rPr>
          <w:rFonts w:ascii="Times New Roman" w:hAnsi="Times New Roman" w:cs="Times New Roman"/>
          <w:i/>
          <w:iCs/>
          <w:lang w:val="id-ID"/>
        </w:rPr>
        <w:t>c</w:t>
      </w:r>
      <w:r w:rsidR="00A25DC8" w:rsidRPr="00980D3B">
        <w:rPr>
          <w:rFonts w:ascii="Times New Roman" w:hAnsi="Times New Roman" w:cs="Times New Roman"/>
          <w:i/>
          <w:iCs/>
          <w:lang w:val="id-ID"/>
        </w:rPr>
        <w:t xml:space="preserve">orporate </w:t>
      </w:r>
      <w:r w:rsidR="00E76367">
        <w:rPr>
          <w:rFonts w:ascii="Times New Roman" w:hAnsi="Times New Roman" w:cs="Times New Roman"/>
          <w:i/>
          <w:iCs/>
          <w:lang w:val="id-ID"/>
        </w:rPr>
        <w:t>g</w:t>
      </w:r>
      <w:r w:rsidR="00A25DC8" w:rsidRPr="00980D3B">
        <w:rPr>
          <w:rFonts w:ascii="Times New Roman" w:hAnsi="Times New Roman" w:cs="Times New Roman"/>
          <w:i/>
          <w:iCs/>
          <w:lang w:val="id-ID"/>
        </w:rPr>
        <w:t xml:space="preserve">overance </w:t>
      </w:r>
      <w:r w:rsidR="00E76367">
        <w:rPr>
          <w:rFonts w:ascii="Times New Roman" w:hAnsi="Times New Roman" w:cs="Times New Roman"/>
          <w:i/>
          <w:iCs/>
          <w:lang w:val="id-ID"/>
        </w:rPr>
        <w:t>s</w:t>
      </w:r>
      <w:r w:rsidR="00A25DC8" w:rsidRPr="00980D3B">
        <w:rPr>
          <w:rFonts w:ascii="Times New Roman" w:hAnsi="Times New Roman" w:cs="Times New Roman"/>
          <w:i/>
          <w:iCs/>
          <w:lang w:val="id-ID"/>
        </w:rPr>
        <w:t>trength</w:t>
      </w:r>
      <w:r w:rsidR="00A25DC8">
        <w:rPr>
          <w:rFonts w:ascii="Times New Roman" w:hAnsi="Times New Roman" w:cs="Times New Roman"/>
          <w:lang w:val="id-ID"/>
        </w:rPr>
        <w:t xml:space="preserve"> terhadap variabel </w:t>
      </w:r>
      <w:r w:rsidR="00E76367">
        <w:rPr>
          <w:rFonts w:ascii="Times New Roman" w:hAnsi="Times New Roman" w:cs="Times New Roman"/>
          <w:i/>
          <w:iCs/>
          <w:lang w:val="id-ID"/>
        </w:rPr>
        <w:t>s</w:t>
      </w:r>
      <w:r w:rsidR="00A25DC8" w:rsidRPr="00980D3B">
        <w:rPr>
          <w:rFonts w:ascii="Times New Roman" w:hAnsi="Times New Roman" w:cs="Times New Roman"/>
          <w:i/>
          <w:iCs/>
          <w:lang w:val="id-ID"/>
        </w:rPr>
        <w:t xml:space="preserve">ustainable </w:t>
      </w:r>
      <w:r w:rsidR="00E76367">
        <w:rPr>
          <w:rFonts w:ascii="Times New Roman" w:hAnsi="Times New Roman" w:cs="Times New Roman"/>
          <w:i/>
          <w:iCs/>
          <w:lang w:val="id-ID"/>
        </w:rPr>
        <w:t>d</w:t>
      </w:r>
      <w:r w:rsidR="00A25DC8" w:rsidRPr="00980D3B">
        <w:rPr>
          <w:rFonts w:ascii="Times New Roman" w:hAnsi="Times New Roman" w:cs="Times New Roman"/>
          <w:i/>
          <w:iCs/>
          <w:lang w:val="id-ID"/>
        </w:rPr>
        <w:t>evelopment</w:t>
      </w:r>
      <w:r>
        <w:rPr>
          <w:rFonts w:ascii="Times New Roman" w:hAnsi="Times New Roman" w:cs="Times New Roman"/>
          <w:lang w:val="id-ID"/>
        </w:rPr>
        <w:t xml:space="preserve"> pada perusahaan sektor </w:t>
      </w:r>
      <w:r w:rsidR="00A25DC8">
        <w:rPr>
          <w:rFonts w:ascii="Times New Roman" w:hAnsi="Times New Roman" w:cs="Times New Roman"/>
          <w:lang w:val="id-ID"/>
        </w:rPr>
        <w:t>energi</w:t>
      </w:r>
      <w:r>
        <w:rPr>
          <w:rFonts w:ascii="Times New Roman" w:hAnsi="Times New Roman" w:cs="Times New Roman"/>
          <w:lang w:val="id-ID"/>
        </w:rPr>
        <w:t xml:space="preserve"> yang terdaftar di Bursa Efek Indonesia dengan kriteria pengujian</w:t>
      </w:r>
      <w:r w:rsidR="001A58BD">
        <w:rPr>
          <w:rFonts w:ascii="Times New Roman" w:hAnsi="Times New Roman" w:cs="Times New Roman"/>
          <w:lang w:val="id-ID"/>
        </w:rPr>
        <w:t xml:space="preserve"> nilai p</w:t>
      </w:r>
      <w:r>
        <w:rPr>
          <w:rFonts w:ascii="Times New Roman" w:hAnsi="Times New Roman" w:cs="Times New Roman"/>
          <w:lang w:val="id-ID"/>
        </w:rPr>
        <w:t xml:space="preserve"> </w:t>
      </w:r>
      <w:r w:rsidR="00A25DC8" w:rsidRPr="00F77A48">
        <w:rPr>
          <w:rFonts w:ascii="Times New Roman" w:hAnsi="Times New Roman" w:cs="Times New Roman"/>
          <w:lang w:val="id-ID"/>
        </w:rPr>
        <w:t>≤</w:t>
      </w:r>
      <w:r w:rsidR="00A25DC8">
        <w:rPr>
          <w:rFonts w:ascii="Times New Roman" w:hAnsi="Times New Roman" w:cs="Times New Roman"/>
          <w:lang w:val="id-ID"/>
        </w:rPr>
        <w:t xml:space="preserve"> </w:t>
      </w:r>
      <w:r>
        <w:rPr>
          <w:rFonts w:ascii="Times New Roman" w:hAnsi="Times New Roman" w:cs="Times New Roman"/>
          <w:lang w:val="id-ID"/>
        </w:rPr>
        <w:t>0,05</w:t>
      </w:r>
      <w:r w:rsidR="00A25DC8">
        <w:rPr>
          <w:rFonts w:ascii="Times New Roman" w:hAnsi="Times New Roman" w:cs="Times New Roman"/>
          <w:lang w:val="id-ID"/>
        </w:rPr>
        <w:t xml:space="preserve"> atau 5%</w:t>
      </w:r>
      <w:r>
        <w:rPr>
          <w:rFonts w:ascii="Times New Roman" w:hAnsi="Times New Roman" w:cs="Times New Roman"/>
          <w:lang w:val="id-ID"/>
        </w:rPr>
        <w:t xml:space="preserve"> sebagai berikut:</w:t>
      </w:r>
    </w:p>
    <w:p w14:paraId="19B33BC4" w14:textId="1A16DF32" w:rsidR="00962E34" w:rsidRDefault="001C1227" w:rsidP="00962E34">
      <w:pPr>
        <w:pStyle w:val="ListParagraph"/>
        <w:numPr>
          <w:ilvl w:val="6"/>
          <w:numId w:val="53"/>
        </w:numPr>
        <w:spacing w:after="200" w:line="480" w:lineRule="auto"/>
        <w:ind w:left="567" w:hanging="567"/>
        <w:jc w:val="both"/>
        <w:rPr>
          <w:rFonts w:ascii="Times New Roman" w:hAnsi="Times New Roman" w:cs="Times New Roman"/>
          <w:lang w:val="id-ID"/>
        </w:rPr>
      </w:pPr>
      <w:r>
        <w:rPr>
          <w:rFonts w:ascii="Times New Roman" w:hAnsi="Times New Roman" w:cs="Times New Roman"/>
          <w:lang w:val="id-ID"/>
        </w:rPr>
        <w:t>H</w:t>
      </w:r>
      <w:r w:rsidR="007D30EB" w:rsidRPr="00D71810">
        <w:rPr>
          <w:rFonts w:ascii="Times New Roman" w:hAnsi="Times New Roman" w:cs="Times New Roman"/>
          <w:lang w:val="id-ID"/>
        </w:rPr>
        <w:t>asil uji t</w:t>
      </w:r>
      <w:r>
        <w:rPr>
          <w:rFonts w:ascii="Times New Roman" w:hAnsi="Times New Roman" w:cs="Times New Roman"/>
          <w:lang w:val="id-ID"/>
        </w:rPr>
        <w:t xml:space="preserve"> untuk</w:t>
      </w:r>
      <w:r w:rsidR="007D30EB" w:rsidRPr="00D71810">
        <w:rPr>
          <w:rFonts w:ascii="Times New Roman" w:hAnsi="Times New Roman" w:cs="Times New Roman"/>
          <w:lang w:val="id-ID"/>
        </w:rPr>
        <w:t xml:space="preserve"> variabel </w:t>
      </w:r>
      <w:r w:rsidR="00322340">
        <w:rPr>
          <w:rFonts w:ascii="Times New Roman" w:hAnsi="Times New Roman" w:cs="Times New Roman"/>
          <w:i/>
          <w:iCs/>
          <w:lang w:val="id-ID"/>
        </w:rPr>
        <w:t>g</w:t>
      </w:r>
      <w:r w:rsidR="00D71810" w:rsidRPr="00980D3B">
        <w:rPr>
          <w:rFonts w:ascii="Times New Roman" w:hAnsi="Times New Roman" w:cs="Times New Roman"/>
          <w:i/>
          <w:iCs/>
          <w:lang w:val="id-ID"/>
        </w:rPr>
        <w:t xml:space="preserve">reen </w:t>
      </w:r>
      <w:r w:rsidR="00322340">
        <w:rPr>
          <w:rFonts w:ascii="Times New Roman" w:hAnsi="Times New Roman" w:cs="Times New Roman"/>
          <w:i/>
          <w:iCs/>
          <w:lang w:val="id-ID"/>
        </w:rPr>
        <w:t>i</w:t>
      </w:r>
      <w:r w:rsidR="00D71810" w:rsidRPr="00980D3B">
        <w:rPr>
          <w:rFonts w:ascii="Times New Roman" w:hAnsi="Times New Roman" w:cs="Times New Roman"/>
          <w:i/>
          <w:iCs/>
          <w:lang w:val="id-ID"/>
        </w:rPr>
        <w:t xml:space="preserve">ntellectual </w:t>
      </w:r>
      <w:r w:rsidR="00322340">
        <w:rPr>
          <w:rFonts w:ascii="Times New Roman" w:hAnsi="Times New Roman" w:cs="Times New Roman"/>
          <w:i/>
          <w:iCs/>
          <w:lang w:val="id-ID"/>
        </w:rPr>
        <w:t>c</w:t>
      </w:r>
      <w:r w:rsidR="00D71810" w:rsidRPr="00980D3B">
        <w:rPr>
          <w:rFonts w:ascii="Times New Roman" w:hAnsi="Times New Roman" w:cs="Times New Roman"/>
          <w:i/>
          <w:iCs/>
          <w:lang w:val="id-ID"/>
        </w:rPr>
        <w:t>apital</w:t>
      </w:r>
      <w:r w:rsidR="007D30EB" w:rsidRPr="00D71810">
        <w:rPr>
          <w:rFonts w:ascii="Times New Roman" w:hAnsi="Times New Roman" w:cs="Times New Roman"/>
          <w:lang w:val="id-ID"/>
        </w:rPr>
        <w:t xml:space="preserve"> </w:t>
      </w:r>
      <w:r w:rsidR="00322340">
        <w:rPr>
          <w:rFonts w:ascii="Times New Roman" w:hAnsi="Times New Roman" w:cs="Times New Roman"/>
          <w:lang w:val="id-ID"/>
        </w:rPr>
        <w:t xml:space="preserve">(GIC) </w:t>
      </w:r>
      <w:r w:rsidR="007D30EB" w:rsidRPr="00D71810">
        <w:rPr>
          <w:rFonts w:ascii="Times New Roman" w:hAnsi="Times New Roman" w:cs="Times New Roman"/>
          <w:lang w:val="id-ID"/>
        </w:rPr>
        <w:t>memiliki</w:t>
      </w:r>
      <w:r w:rsidR="00FC2588">
        <w:rPr>
          <w:rFonts w:ascii="Times New Roman" w:hAnsi="Times New Roman" w:cs="Times New Roman"/>
          <w:lang w:val="id-ID"/>
        </w:rPr>
        <w:t xml:space="preserve"> </w:t>
      </w:r>
      <w:r w:rsidR="00F715B3">
        <w:rPr>
          <w:rFonts w:ascii="Times New Roman" w:hAnsi="Times New Roman" w:cs="Times New Roman"/>
          <w:lang w:val="id-ID"/>
        </w:rPr>
        <w:t xml:space="preserve">nilai </w:t>
      </w:r>
      <w:r w:rsidR="007D30EB" w:rsidRPr="00D71810">
        <w:rPr>
          <w:rFonts w:ascii="Times New Roman" w:hAnsi="Times New Roman" w:cs="Times New Roman"/>
          <w:lang w:val="id-ID"/>
        </w:rPr>
        <w:t>signifikan</w:t>
      </w:r>
      <w:r w:rsidR="00F715B3">
        <w:rPr>
          <w:rFonts w:ascii="Times New Roman" w:hAnsi="Times New Roman" w:cs="Times New Roman"/>
          <w:lang w:val="id-ID"/>
        </w:rPr>
        <w:t xml:space="preserve">si </w:t>
      </w:r>
      <w:r w:rsidR="007D30EB" w:rsidRPr="00D71810">
        <w:rPr>
          <w:rFonts w:ascii="Times New Roman" w:hAnsi="Times New Roman" w:cs="Times New Roman"/>
          <w:lang w:val="id-ID"/>
        </w:rPr>
        <w:t>sebesar 0,00</w:t>
      </w:r>
      <w:r w:rsidR="002563BD">
        <w:rPr>
          <w:rFonts w:ascii="Times New Roman" w:hAnsi="Times New Roman" w:cs="Times New Roman"/>
          <w:lang w:val="id-ID"/>
        </w:rPr>
        <w:t>0</w:t>
      </w:r>
      <w:r w:rsidR="00063391">
        <w:rPr>
          <w:rFonts w:ascii="Times New Roman" w:hAnsi="Times New Roman" w:cs="Times New Roman"/>
          <w:lang w:val="id-ID"/>
        </w:rPr>
        <w:t xml:space="preserve"> dengan koefisien regresi sebesar 0,323</w:t>
      </w:r>
      <w:r w:rsidR="00F715B3">
        <w:rPr>
          <w:rFonts w:ascii="Times New Roman" w:hAnsi="Times New Roman" w:cs="Times New Roman"/>
          <w:lang w:val="id-ID"/>
        </w:rPr>
        <w:t>.</w:t>
      </w:r>
      <w:r w:rsidR="00627944">
        <w:rPr>
          <w:rFonts w:ascii="Times New Roman" w:hAnsi="Times New Roman" w:cs="Times New Roman"/>
          <w:lang w:val="id-ID"/>
        </w:rPr>
        <w:t xml:space="preserve"> </w:t>
      </w:r>
      <w:r w:rsidR="007D30EB" w:rsidRPr="00D71810">
        <w:rPr>
          <w:rFonts w:ascii="Times New Roman" w:hAnsi="Times New Roman" w:cs="Times New Roman"/>
          <w:lang w:val="id-ID"/>
        </w:rPr>
        <w:t>Hasil menunjukkan</w:t>
      </w:r>
      <w:r w:rsidR="007F6D25">
        <w:rPr>
          <w:rFonts w:ascii="Times New Roman" w:hAnsi="Times New Roman" w:cs="Times New Roman"/>
          <w:lang w:val="id-ID"/>
        </w:rPr>
        <w:t xml:space="preserve"> bahwa </w:t>
      </w:r>
      <w:r w:rsidR="00DC72D9">
        <w:rPr>
          <w:rFonts w:ascii="Times New Roman" w:hAnsi="Times New Roman" w:cs="Times New Roman"/>
          <w:lang w:val="id-ID"/>
        </w:rPr>
        <w:t>nilai</w:t>
      </w:r>
      <w:r w:rsidR="007D30EB" w:rsidRPr="00D71810">
        <w:rPr>
          <w:rFonts w:ascii="Times New Roman" w:hAnsi="Times New Roman" w:cs="Times New Roman"/>
          <w:lang w:val="id-ID"/>
        </w:rPr>
        <w:t xml:space="preserve"> signifikan</w:t>
      </w:r>
      <w:r w:rsidR="00627944">
        <w:rPr>
          <w:rFonts w:ascii="Times New Roman" w:hAnsi="Times New Roman" w:cs="Times New Roman"/>
          <w:lang w:val="id-ID"/>
        </w:rPr>
        <w:t>si</w:t>
      </w:r>
      <w:r w:rsidR="007D30EB" w:rsidRPr="00D71810">
        <w:rPr>
          <w:rFonts w:ascii="Times New Roman" w:hAnsi="Times New Roman" w:cs="Times New Roman"/>
          <w:lang w:val="id-ID"/>
        </w:rPr>
        <w:t xml:space="preserve"> kurang dari </w:t>
      </w:r>
      <w:r w:rsidR="007D30EB" w:rsidRPr="00D71810">
        <w:rPr>
          <w:rFonts w:ascii="Times New Roman" w:hAnsi="Times New Roman" w:cs="Times New Roman"/>
          <w:i/>
          <w:lang w:val="id-ID"/>
        </w:rPr>
        <w:t xml:space="preserve">level of significance </w:t>
      </w:r>
      <w:r w:rsidR="007D30EB" w:rsidRPr="00D71810">
        <w:rPr>
          <w:rFonts w:ascii="Times New Roman" w:hAnsi="Times New Roman" w:cs="Times New Roman"/>
          <w:lang w:val="id-ID"/>
        </w:rPr>
        <w:t>(α = 0,05)</w:t>
      </w:r>
      <w:r w:rsidR="001D24BE">
        <w:rPr>
          <w:rFonts w:ascii="Times New Roman" w:hAnsi="Times New Roman" w:cs="Times New Roman"/>
          <w:lang w:val="id-ID"/>
        </w:rPr>
        <w:t xml:space="preserve"> dan koefisien regresi menunjukkan arah positif</w:t>
      </w:r>
      <w:r w:rsidR="00590187">
        <w:rPr>
          <w:rFonts w:ascii="Times New Roman" w:hAnsi="Times New Roman" w:cs="Times New Roman"/>
          <w:lang w:val="id-ID"/>
        </w:rPr>
        <w:t xml:space="preserve">, </w:t>
      </w:r>
      <w:r w:rsidR="007174A3">
        <w:rPr>
          <w:rFonts w:ascii="Times New Roman" w:hAnsi="Times New Roman" w:cs="Times New Roman"/>
          <w:lang w:val="id-ID"/>
        </w:rPr>
        <w:t>maka hipotesis</w:t>
      </w:r>
      <w:r w:rsidR="00535CF5">
        <w:rPr>
          <w:rFonts w:ascii="Times New Roman" w:hAnsi="Times New Roman" w:cs="Times New Roman"/>
          <w:lang w:val="id-ID"/>
        </w:rPr>
        <w:t xml:space="preserve"> pertama</w:t>
      </w:r>
      <w:r w:rsidR="007174A3">
        <w:rPr>
          <w:rFonts w:ascii="Times New Roman" w:hAnsi="Times New Roman" w:cs="Times New Roman"/>
          <w:lang w:val="id-ID"/>
        </w:rPr>
        <w:t xml:space="preserve"> </w:t>
      </w:r>
      <w:r w:rsidR="00E5494F">
        <w:rPr>
          <w:rFonts w:ascii="Times New Roman" w:hAnsi="Times New Roman" w:cs="Times New Roman"/>
          <w:lang w:val="id-ID"/>
        </w:rPr>
        <w:t>(H₁)</w:t>
      </w:r>
      <w:r w:rsidR="007174A3">
        <w:rPr>
          <w:rFonts w:ascii="Times New Roman" w:hAnsi="Times New Roman" w:cs="Times New Roman"/>
          <w:lang w:val="id-ID"/>
        </w:rPr>
        <w:t xml:space="preserve"> diterima</w:t>
      </w:r>
      <w:r w:rsidR="00353D14">
        <w:rPr>
          <w:rFonts w:ascii="Times New Roman" w:hAnsi="Times New Roman" w:cs="Times New Roman"/>
          <w:lang w:val="id-ID"/>
        </w:rPr>
        <w:t xml:space="preserve">. Berdasarkan hasil analisis tersebut dapat disimpulkan </w:t>
      </w:r>
      <w:r w:rsidR="005E441F">
        <w:rPr>
          <w:rFonts w:ascii="Times New Roman" w:hAnsi="Times New Roman" w:cs="Times New Roman"/>
          <w:lang w:val="id-ID"/>
        </w:rPr>
        <w:t xml:space="preserve">bahwa </w:t>
      </w:r>
      <w:r w:rsidR="00322340">
        <w:rPr>
          <w:rFonts w:ascii="Times New Roman" w:hAnsi="Times New Roman" w:cs="Times New Roman"/>
          <w:i/>
          <w:iCs/>
          <w:lang w:val="id-ID"/>
        </w:rPr>
        <w:t>g</w:t>
      </w:r>
      <w:r w:rsidR="002563BD" w:rsidRPr="00980D3B">
        <w:rPr>
          <w:rFonts w:ascii="Times New Roman" w:hAnsi="Times New Roman" w:cs="Times New Roman"/>
          <w:i/>
          <w:iCs/>
          <w:lang w:val="id-ID"/>
        </w:rPr>
        <w:t xml:space="preserve">reen </w:t>
      </w:r>
      <w:r w:rsidR="00322340">
        <w:rPr>
          <w:rFonts w:ascii="Times New Roman" w:hAnsi="Times New Roman" w:cs="Times New Roman"/>
          <w:i/>
          <w:iCs/>
          <w:lang w:val="id-ID"/>
        </w:rPr>
        <w:t>i</w:t>
      </w:r>
      <w:r w:rsidR="002563BD" w:rsidRPr="00980D3B">
        <w:rPr>
          <w:rFonts w:ascii="Times New Roman" w:hAnsi="Times New Roman" w:cs="Times New Roman"/>
          <w:i/>
          <w:iCs/>
          <w:lang w:val="id-ID"/>
        </w:rPr>
        <w:t xml:space="preserve">ntellectual </w:t>
      </w:r>
      <w:r w:rsidR="00322340">
        <w:rPr>
          <w:rFonts w:ascii="Times New Roman" w:hAnsi="Times New Roman" w:cs="Times New Roman"/>
          <w:i/>
          <w:iCs/>
          <w:lang w:val="id-ID"/>
        </w:rPr>
        <w:t>c</w:t>
      </w:r>
      <w:r w:rsidR="002563BD" w:rsidRPr="00980D3B">
        <w:rPr>
          <w:rFonts w:ascii="Times New Roman" w:hAnsi="Times New Roman" w:cs="Times New Roman"/>
          <w:i/>
          <w:iCs/>
          <w:lang w:val="id-ID"/>
        </w:rPr>
        <w:t>apital</w:t>
      </w:r>
      <w:r w:rsidR="007D30EB" w:rsidRPr="00D71810">
        <w:rPr>
          <w:rFonts w:ascii="Times New Roman" w:hAnsi="Times New Roman" w:cs="Times New Roman"/>
          <w:lang w:val="id-ID"/>
        </w:rPr>
        <w:t xml:space="preserve"> berpengaruh </w:t>
      </w:r>
      <w:r w:rsidR="005E441F">
        <w:rPr>
          <w:rFonts w:ascii="Times New Roman" w:hAnsi="Times New Roman" w:cs="Times New Roman"/>
          <w:lang w:val="id-ID"/>
        </w:rPr>
        <w:t xml:space="preserve">signifikan dan </w:t>
      </w:r>
      <w:r w:rsidR="007D30EB" w:rsidRPr="00D71810">
        <w:rPr>
          <w:rFonts w:ascii="Times New Roman" w:hAnsi="Times New Roman" w:cs="Times New Roman"/>
          <w:lang w:val="id-ID"/>
        </w:rPr>
        <w:t xml:space="preserve">positif terhadap </w:t>
      </w:r>
      <w:r w:rsidR="00322340">
        <w:rPr>
          <w:rFonts w:ascii="Times New Roman" w:hAnsi="Times New Roman" w:cs="Times New Roman"/>
          <w:i/>
          <w:iCs/>
          <w:lang w:val="id-ID"/>
        </w:rPr>
        <w:t>s</w:t>
      </w:r>
      <w:r w:rsidR="0069586E" w:rsidRPr="00980D3B">
        <w:rPr>
          <w:rFonts w:ascii="Times New Roman" w:hAnsi="Times New Roman" w:cs="Times New Roman"/>
          <w:i/>
          <w:iCs/>
          <w:lang w:val="id-ID"/>
        </w:rPr>
        <w:t>ustainable</w:t>
      </w:r>
      <w:r w:rsidR="00322340">
        <w:rPr>
          <w:rFonts w:ascii="Times New Roman" w:hAnsi="Times New Roman" w:cs="Times New Roman"/>
          <w:i/>
          <w:iCs/>
          <w:lang w:val="id-ID"/>
        </w:rPr>
        <w:t xml:space="preserve"> d</w:t>
      </w:r>
      <w:r w:rsidR="0069586E" w:rsidRPr="00980D3B">
        <w:rPr>
          <w:rFonts w:ascii="Times New Roman" w:hAnsi="Times New Roman" w:cs="Times New Roman"/>
          <w:i/>
          <w:iCs/>
          <w:lang w:val="id-ID"/>
        </w:rPr>
        <w:t>evelopment</w:t>
      </w:r>
      <w:r w:rsidR="0069586E">
        <w:rPr>
          <w:rFonts w:ascii="Times New Roman" w:hAnsi="Times New Roman" w:cs="Times New Roman"/>
          <w:lang w:val="id-ID"/>
        </w:rPr>
        <w:t>.</w:t>
      </w:r>
    </w:p>
    <w:p w14:paraId="1C3604CF" w14:textId="3DD782B3" w:rsidR="00962E34" w:rsidRDefault="005E441F" w:rsidP="00962E34">
      <w:pPr>
        <w:pStyle w:val="ListParagraph"/>
        <w:numPr>
          <w:ilvl w:val="6"/>
          <w:numId w:val="53"/>
        </w:numPr>
        <w:spacing w:after="200" w:line="480" w:lineRule="auto"/>
        <w:ind w:left="567" w:hanging="567"/>
        <w:jc w:val="both"/>
        <w:rPr>
          <w:rFonts w:ascii="Times New Roman" w:hAnsi="Times New Roman" w:cs="Times New Roman"/>
          <w:lang w:val="id-ID"/>
        </w:rPr>
      </w:pPr>
      <w:r>
        <w:rPr>
          <w:rFonts w:ascii="Times New Roman" w:hAnsi="Times New Roman" w:cs="Times New Roman"/>
          <w:lang w:val="id-ID"/>
        </w:rPr>
        <w:lastRenderedPageBreak/>
        <w:t>H</w:t>
      </w:r>
      <w:r w:rsidR="0069586E" w:rsidRPr="00962E34">
        <w:rPr>
          <w:rFonts w:ascii="Times New Roman" w:hAnsi="Times New Roman" w:cs="Times New Roman"/>
          <w:lang w:val="id-ID"/>
        </w:rPr>
        <w:t xml:space="preserve">asil uji t variabel </w:t>
      </w:r>
      <w:r>
        <w:rPr>
          <w:rFonts w:ascii="Times New Roman" w:hAnsi="Times New Roman" w:cs="Times New Roman"/>
          <w:i/>
          <w:iCs/>
          <w:lang w:val="id-ID"/>
        </w:rPr>
        <w:t>e</w:t>
      </w:r>
      <w:r w:rsidR="0069586E" w:rsidRPr="00962E34">
        <w:rPr>
          <w:rFonts w:ascii="Times New Roman" w:hAnsi="Times New Roman" w:cs="Times New Roman"/>
          <w:i/>
          <w:iCs/>
          <w:lang w:val="id-ID"/>
        </w:rPr>
        <w:t xml:space="preserve">nvironmental </w:t>
      </w:r>
      <w:r>
        <w:rPr>
          <w:rFonts w:ascii="Times New Roman" w:hAnsi="Times New Roman" w:cs="Times New Roman"/>
          <w:i/>
          <w:iCs/>
          <w:lang w:val="id-ID"/>
        </w:rPr>
        <w:t>c</w:t>
      </w:r>
      <w:r w:rsidR="0069586E" w:rsidRPr="00962E34">
        <w:rPr>
          <w:rFonts w:ascii="Times New Roman" w:hAnsi="Times New Roman" w:cs="Times New Roman"/>
          <w:i/>
          <w:iCs/>
          <w:lang w:val="id-ID"/>
        </w:rPr>
        <w:t>ost</w:t>
      </w:r>
      <w:r>
        <w:rPr>
          <w:rFonts w:ascii="Times New Roman" w:hAnsi="Times New Roman" w:cs="Times New Roman"/>
          <w:i/>
          <w:iCs/>
          <w:lang w:val="id-ID"/>
        </w:rPr>
        <w:t xml:space="preserve"> </w:t>
      </w:r>
      <w:r>
        <w:rPr>
          <w:rFonts w:ascii="Times New Roman" w:hAnsi="Times New Roman" w:cs="Times New Roman"/>
          <w:lang w:val="id-ID"/>
        </w:rPr>
        <w:t xml:space="preserve">(EC) </w:t>
      </w:r>
      <w:r w:rsidR="0069586E" w:rsidRPr="00962E34">
        <w:rPr>
          <w:rFonts w:ascii="Times New Roman" w:hAnsi="Times New Roman" w:cs="Times New Roman"/>
          <w:lang w:val="id-ID"/>
        </w:rPr>
        <w:t>memiliki</w:t>
      </w:r>
      <w:r w:rsidR="002B3442">
        <w:rPr>
          <w:rFonts w:ascii="Times New Roman" w:hAnsi="Times New Roman" w:cs="Times New Roman"/>
          <w:lang w:val="id-ID"/>
        </w:rPr>
        <w:t xml:space="preserve"> nilai </w:t>
      </w:r>
      <w:r w:rsidR="002B3442" w:rsidRPr="00D71810">
        <w:rPr>
          <w:rFonts w:ascii="Times New Roman" w:hAnsi="Times New Roman" w:cs="Times New Roman"/>
          <w:lang w:val="id-ID"/>
        </w:rPr>
        <w:t>signifikan</w:t>
      </w:r>
      <w:r w:rsidR="002B3442">
        <w:rPr>
          <w:rFonts w:ascii="Times New Roman" w:hAnsi="Times New Roman" w:cs="Times New Roman"/>
          <w:lang w:val="id-ID"/>
        </w:rPr>
        <w:t xml:space="preserve">si </w:t>
      </w:r>
      <w:r w:rsidR="002B3442" w:rsidRPr="00D71810">
        <w:rPr>
          <w:rFonts w:ascii="Times New Roman" w:hAnsi="Times New Roman" w:cs="Times New Roman"/>
          <w:lang w:val="id-ID"/>
        </w:rPr>
        <w:t>sebesar 0,0</w:t>
      </w:r>
      <w:r w:rsidR="002B3442">
        <w:rPr>
          <w:rFonts w:ascii="Times New Roman" w:hAnsi="Times New Roman" w:cs="Times New Roman"/>
          <w:lang w:val="id-ID"/>
        </w:rPr>
        <w:t>14</w:t>
      </w:r>
      <w:r w:rsidR="0069586E" w:rsidRPr="00962E34">
        <w:rPr>
          <w:rFonts w:ascii="Times New Roman" w:hAnsi="Times New Roman" w:cs="Times New Roman"/>
          <w:lang w:val="id-ID"/>
        </w:rPr>
        <w:t xml:space="preserve"> </w:t>
      </w:r>
      <w:r w:rsidR="00063391">
        <w:rPr>
          <w:rFonts w:ascii="Times New Roman" w:hAnsi="Times New Roman" w:cs="Times New Roman"/>
          <w:lang w:val="id-ID"/>
        </w:rPr>
        <w:t xml:space="preserve">dengan </w:t>
      </w:r>
      <w:r>
        <w:rPr>
          <w:rFonts w:ascii="Times New Roman" w:hAnsi="Times New Roman" w:cs="Times New Roman"/>
          <w:lang w:val="id-ID"/>
        </w:rPr>
        <w:t>koefisien regresi sebesar 0,015</w:t>
      </w:r>
      <w:r w:rsidR="00063391">
        <w:rPr>
          <w:rFonts w:ascii="Times New Roman" w:hAnsi="Times New Roman" w:cs="Times New Roman"/>
          <w:lang w:val="id-ID"/>
        </w:rPr>
        <w:t xml:space="preserve">. </w:t>
      </w:r>
      <w:r w:rsidRPr="00D71810">
        <w:rPr>
          <w:rFonts w:ascii="Times New Roman" w:hAnsi="Times New Roman" w:cs="Times New Roman"/>
          <w:lang w:val="id-ID"/>
        </w:rPr>
        <w:t>Hasil menunjukkan</w:t>
      </w:r>
      <w:r>
        <w:rPr>
          <w:rFonts w:ascii="Times New Roman" w:hAnsi="Times New Roman" w:cs="Times New Roman"/>
          <w:lang w:val="id-ID"/>
        </w:rPr>
        <w:t xml:space="preserve"> bahwa nilai</w:t>
      </w:r>
      <w:r w:rsidRPr="00D71810">
        <w:rPr>
          <w:rFonts w:ascii="Times New Roman" w:hAnsi="Times New Roman" w:cs="Times New Roman"/>
          <w:lang w:val="id-ID"/>
        </w:rPr>
        <w:t xml:space="preserve"> signifikan</w:t>
      </w:r>
      <w:r>
        <w:rPr>
          <w:rFonts w:ascii="Times New Roman" w:hAnsi="Times New Roman" w:cs="Times New Roman"/>
          <w:lang w:val="id-ID"/>
        </w:rPr>
        <w:t>si</w:t>
      </w:r>
      <w:r w:rsidRPr="00D71810">
        <w:rPr>
          <w:rFonts w:ascii="Times New Roman" w:hAnsi="Times New Roman" w:cs="Times New Roman"/>
          <w:lang w:val="id-ID"/>
        </w:rPr>
        <w:t xml:space="preserve"> kurang dari </w:t>
      </w:r>
      <w:r w:rsidRPr="00D71810">
        <w:rPr>
          <w:rFonts w:ascii="Times New Roman" w:hAnsi="Times New Roman" w:cs="Times New Roman"/>
          <w:i/>
          <w:lang w:val="id-ID"/>
        </w:rPr>
        <w:t xml:space="preserve">level of significance </w:t>
      </w:r>
      <w:r w:rsidRPr="00D71810">
        <w:rPr>
          <w:rFonts w:ascii="Times New Roman" w:hAnsi="Times New Roman" w:cs="Times New Roman"/>
          <w:lang w:val="id-ID"/>
        </w:rPr>
        <w:t>(α = 0,05)</w:t>
      </w:r>
      <w:r w:rsidR="00B248D2">
        <w:rPr>
          <w:rFonts w:ascii="Times New Roman" w:hAnsi="Times New Roman" w:cs="Times New Roman"/>
          <w:lang w:val="id-ID"/>
        </w:rPr>
        <w:t xml:space="preserve"> dan koefisien regresi menunjukkan arah positif, </w:t>
      </w:r>
      <w:r>
        <w:rPr>
          <w:rFonts w:ascii="Times New Roman" w:hAnsi="Times New Roman" w:cs="Times New Roman"/>
          <w:lang w:val="id-ID"/>
        </w:rPr>
        <w:t xml:space="preserve">maka hipotesis </w:t>
      </w:r>
      <w:r w:rsidR="00535CF5">
        <w:rPr>
          <w:rFonts w:ascii="Times New Roman" w:hAnsi="Times New Roman" w:cs="Times New Roman"/>
          <w:lang w:val="id-ID"/>
        </w:rPr>
        <w:t xml:space="preserve">kedua </w:t>
      </w:r>
      <w:r w:rsidR="00E5494F">
        <w:rPr>
          <w:rFonts w:ascii="Times New Roman" w:hAnsi="Times New Roman" w:cs="Times New Roman"/>
          <w:lang w:val="id-ID"/>
        </w:rPr>
        <w:t>(</w:t>
      </w:r>
      <w:r>
        <w:rPr>
          <w:rFonts w:ascii="Times New Roman" w:hAnsi="Times New Roman" w:cs="Times New Roman"/>
          <w:lang w:val="id-ID"/>
        </w:rPr>
        <w:t>H</w:t>
      </w:r>
      <w:r w:rsidR="00E5494F">
        <w:rPr>
          <w:rFonts w:ascii="Times New Roman" w:hAnsi="Times New Roman" w:cs="Times New Roman"/>
          <w:lang w:val="id-ID"/>
        </w:rPr>
        <w:t>₂)</w:t>
      </w:r>
      <w:r>
        <w:rPr>
          <w:rFonts w:ascii="Times New Roman" w:hAnsi="Times New Roman" w:cs="Times New Roman"/>
          <w:lang w:val="id-ID"/>
        </w:rPr>
        <w:t xml:space="preserve"> diterima. Berdasarkan hasil analisis tersebut dapat disimpulkan bahwa </w:t>
      </w:r>
      <w:r>
        <w:rPr>
          <w:rFonts w:ascii="Times New Roman" w:hAnsi="Times New Roman" w:cs="Times New Roman"/>
          <w:i/>
          <w:iCs/>
          <w:lang w:val="id-ID"/>
        </w:rPr>
        <w:t>e</w:t>
      </w:r>
      <w:r w:rsidR="00DB6924" w:rsidRPr="00962E34">
        <w:rPr>
          <w:rFonts w:ascii="Times New Roman" w:hAnsi="Times New Roman" w:cs="Times New Roman"/>
          <w:i/>
          <w:iCs/>
          <w:lang w:val="id-ID"/>
        </w:rPr>
        <w:t xml:space="preserve">nvironmental </w:t>
      </w:r>
      <w:r>
        <w:rPr>
          <w:rFonts w:ascii="Times New Roman" w:hAnsi="Times New Roman" w:cs="Times New Roman"/>
          <w:i/>
          <w:iCs/>
          <w:lang w:val="id-ID"/>
        </w:rPr>
        <w:t>c</w:t>
      </w:r>
      <w:r w:rsidR="00DB6924" w:rsidRPr="00962E34">
        <w:rPr>
          <w:rFonts w:ascii="Times New Roman" w:hAnsi="Times New Roman" w:cs="Times New Roman"/>
          <w:i/>
          <w:iCs/>
          <w:lang w:val="id-ID"/>
        </w:rPr>
        <w:t>ost</w:t>
      </w:r>
      <w:r w:rsidR="00DB6924" w:rsidRPr="00962E34">
        <w:rPr>
          <w:rFonts w:ascii="Times New Roman" w:hAnsi="Times New Roman" w:cs="Times New Roman"/>
          <w:lang w:val="id-ID"/>
        </w:rPr>
        <w:t xml:space="preserve"> </w:t>
      </w:r>
      <w:r w:rsidR="0069586E" w:rsidRPr="00962E34">
        <w:rPr>
          <w:rFonts w:ascii="Times New Roman" w:hAnsi="Times New Roman" w:cs="Times New Roman"/>
          <w:lang w:val="id-ID"/>
        </w:rPr>
        <w:t>berpengaruh signifikan</w:t>
      </w:r>
      <w:r>
        <w:rPr>
          <w:rFonts w:ascii="Times New Roman" w:hAnsi="Times New Roman" w:cs="Times New Roman"/>
          <w:lang w:val="id-ID"/>
        </w:rPr>
        <w:t xml:space="preserve"> dan positif</w:t>
      </w:r>
      <w:r w:rsidR="0069586E" w:rsidRPr="00962E34">
        <w:rPr>
          <w:rFonts w:ascii="Times New Roman" w:hAnsi="Times New Roman" w:cs="Times New Roman"/>
          <w:lang w:val="id-ID"/>
        </w:rPr>
        <w:t xml:space="preserve"> terhadap </w:t>
      </w:r>
      <w:r>
        <w:rPr>
          <w:rFonts w:ascii="Times New Roman" w:hAnsi="Times New Roman" w:cs="Times New Roman"/>
          <w:i/>
          <w:iCs/>
          <w:lang w:val="id-ID"/>
        </w:rPr>
        <w:t>s</w:t>
      </w:r>
      <w:r w:rsidR="0069586E" w:rsidRPr="00962E34">
        <w:rPr>
          <w:rFonts w:ascii="Times New Roman" w:hAnsi="Times New Roman" w:cs="Times New Roman"/>
          <w:i/>
          <w:iCs/>
          <w:lang w:val="id-ID"/>
        </w:rPr>
        <w:t xml:space="preserve">ustainable </w:t>
      </w:r>
      <w:r>
        <w:rPr>
          <w:rFonts w:ascii="Times New Roman" w:hAnsi="Times New Roman" w:cs="Times New Roman"/>
          <w:i/>
          <w:iCs/>
          <w:lang w:val="id-ID"/>
        </w:rPr>
        <w:t>d</w:t>
      </w:r>
      <w:r w:rsidR="0069586E" w:rsidRPr="00962E34">
        <w:rPr>
          <w:rFonts w:ascii="Times New Roman" w:hAnsi="Times New Roman" w:cs="Times New Roman"/>
          <w:i/>
          <w:iCs/>
          <w:lang w:val="id-ID"/>
        </w:rPr>
        <w:t>evelopment</w:t>
      </w:r>
      <w:r w:rsidR="0069586E" w:rsidRPr="00962E34">
        <w:rPr>
          <w:rFonts w:ascii="Times New Roman" w:hAnsi="Times New Roman" w:cs="Times New Roman"/>
          <w:lang w:val="id-ID"/>
        </w:rPr>
        <w:t>.</w:t>
      </w:r>
    </w:p>
    <w:p w14:paraId="2FE0F8EB" w14:textId="4E8A32FC" w:rsidR="00FE1F3A" w:rsidRPr="00962E34" w:rsidRDefault="00EE5F92" w:rsidP="00CD0BDD">
      <w:pPr>
        <w:pStyle w:val="ListParagraph"/>
        <w:numPr>
          <w:ilvl w:val="6"/>
          <w:numId w:val="53"/>
        </w:numPr>
        <w:spacing w:after="120" w:line="480" w:lineRule="auto"/>
        <w:ind w:left="567" w:hanging="567"/>
        <w:jc w:val="both"/>
        <w:rPr>
          <w:rFonts w:ascii="Times New Roman" w:hAnsi="Times New Roman" w:cs="Times New Roman"/>
          <w:lang w:val="id-ID"/>
        </w:rPr>
      </w:pPr>
      <w:r>
        <w:rPr>
          <w:rFonts w:ascii="Times New Roman" w:hAnsi="Times New Roman" w:cs="Times New Roman"/>
          <w:lang w:val="id-ID"/>
        </w:rPr>
        <w:t>H</w:t>
      </w:r>
      <w:r w:rsidR="0069586E" w:rsidRPr="00962E34">
        <w:rPr>
          <w:rFonts w:ascii="Times New Roman" w:hAnsi="Times New Roman" w:cs="Times New Roman"/>
          <w:lang w:val="id-ID"/>
        </w:rPr>
        <w:t xml:space="preserve">asil uji t variabel </w:t>
      </w:r>
      <w:r>
        <w:rPr>
          <w:rFonts w:ascii="Times New Roman" w:hAnsi="Times New Roman" w:cs="Times New Roman"/>
          <w:i/>
          <w:iCs/>
          <w:lang w:val="id-ID"/>
        </w:rPr>
        <w:t>i</w:t>
      </w:r>
      <w:r w:rsidR="00DB6924" w:rsidRPr="00962E34">
        <w:rPr>
          <w:rFonts w:ascii="Times New Roman" w:hAnsi="Times New Roman" w:cs="Times New Roman"/>
          <w:i/>
          <w:iCs/>
          <w:lang w:val="id-ID"/>
        </w:rPr>
        <w:t>nternal</w:t>
      </w:r>
      <w:r>
        <w:rPr>
          <w:rFonts w:ascii="Times New Roman" w:hAnsi="Times New Roman" w:cs="Times New Roman"/>
          <w:i/>
          <w:iCs/>
          <w:lang w:val="id-ID"/>
        </w:rPr>
        <w:t xml:space="preserve"> c</w:t>
      </w:r>
      <w:r w:rsidR="00DB6924" w:rsidRPr="00962E34">
        <w:rPr>
          <w:rFonts w:ascii="Times New Roman" w:hAnsi="Times New Roman" w:cs="Times New Roman"/>
          <w:i/>
          <w:iCs/>
          <w:lang w:val="id-ID"/>
        </w:rPr>
        <w:t xml:space="preserve">orporate </w:t>
      </w:r>
      <w:r>
        <w:rPr>
          <w:rFonts w:ascii="Times New Roman" w:hAnsi="Times New Roman" w:cs="Times New Roman"/>
          <w:i/>
          <w:iCs/>
          <w:lang w:val="id-ID"/>
        </w:rPr>
        <w:t>g</w:t>
      </w:r>
      <w:r w:rsidR="00DB6924" w:rsidRPr="00962E34">
        <w:rPr>
          <w:rFonts w:ascii="Times New Roman" w:hAnsi="Times New Roman" w:cs="Times New Roman"/>
          <w:i/>
          <w:iCs/>
          <w:lang w:val="id-ID"/>
        </w:rPr>
        <w:t>overnance</w:t>
      </w:r>
      <w:r w:rsidR="00DB6924" w:rsidRPr="00962E34">
        <w:rPr>
          <w:rFonts w:ascii="Times New Roman" w:hAnsi="Times New Roman" w:cs="Times New Roman"/>
          <w:lang w:val="id-ID"/>
        </w:rPr>
        <w:t xml:space="preserve"> </w:t>
      </w:r>
      <w:r>
        <w:rPr>
          <w:rFonts w:ascii="Times New Roman" w:hAnsi="Times New Roman" w:cs="Times New Roman"/>
          <w:i/>
          <w:iCs/>
          <w:lang w:val="id-ID"/>
        </w:rPr>
        <w:t>s</w:t>
      </w:r>
      <w:r w:rsidR="00DB6924" w:rsidRPr="00962E34">
        <w:rPr>
          <w:rFonts w:ascii="Times New Roman" w:hAnsi="Times New Roman" w:cs="Times New Roman"/>
          <w:i/>
          <w:iCs/>
          <w:lang w:val="id-ID"/>
        </w:rPr>
        <w:t>trength</w:t>
      </w:r>
      <w:r w:rsidR="0069586E" w:rsidRPr="00962E34">
        <w:rPr>
          <w:rFonts w:ascii="Times New Roman" w:hAnsi="Times New Roman" w:cs="Times New Roman"/>
          <w:lang w:val="id-ID"/>
        </w:rPr>
        <w:t xml:space="preserve"> </w:t>
      </w:r>
      <w:r>
        <w:rPr>
          <w:rFonts w:ascii="Times New Roman" w:hAnsi="Times New Roman" w:cs="Times New Roman"/>
          <w:lang w:val="id-ID"/>
        </w:rPr>
        <w:t xml:space="preserve">(ICGS) </w:t>
      </w:r>
      <w:r w:rsidR="0069586E" w:rsidRPr="00962E34">
        <w:rPr>
          <w:rFonts w:ascii="Times New Roman" w:hAnsi="Times New Roman" w:cs="Times New Roman"/>
          <w:lang w:val="id-ID"/>
        </w:rPr>
        <w:t>memiliki</w:t>
      </w:r>
      <w:r w:rsidR="00063391">
        <w:rPr>
          <w:rFonts w:ascii="Times New Roman" w:hAnsi="Times New Roman" w:cs="Times New Roman"/>
          <w:lang w:val="id-ID"/>
        </w:rPr>
        <w:t xml:space="preserve"> </w:t>
      </w:r>
      <w:r w:rsidR="0069586E" w:rsidRPr="00962E34">
        <w:rPr>
          <w:rFonts w:ascii="Times New Roman" w:hAnsi="Times New Roman" w:cs="Times New Roman"/>
          <w:lang w:val="id-ID"/>
        </w:rPr>
        <w:t>nilai signifikan</w:t>
      </w:r>
      <w:r w:rsidR="00063391">
        <w:rPr>
          <w:rFonts w:ascii="Times New Roman" w:hAnsi="Times New Roman" w:cs="Times New Roman"/>
          <w:lang w:val="id-ID"/>
        </w:rPr>
        <w:t>si</w:t>
      </w:r>
      <w:r w:rsidR="0069586E" w:rsidRPr="00962E34">
        <w:rPr>
          <w:rFonts w:ascii="Times New Roman" w:hAnsi="Times New Roman" w:cs="Times New Roman"/>
          <w:lang w:val="id-ID"/>
        </w:rPr>
        <w:t xml:space="preserve"> sebesar 0,0</w:t>
      </w:r>
      <w:r w:rsidR="00931193" w:rsidRPr="00962E34">
        <w:rPr>
          <w:rFonts w:ascii="Times New Roman" w:hAnsi="Times New Roman" w:cs="Times New Roman"/>
          <w:lang w:val="id-ID"/>
        </w:rPr>
        <w:t>49</w:t>
      </w:r>
      <w:r w:rsidR="00063391">
        <w:rPr>
          <w:rFonts w:ascii="Times New Roman" w:hAnsi="Times New Roman" w:cs="Times New Roman"/>
          <w:lang w:val="id-ID"/>
        </w:rPr>
        <w:t xml:space="preserve"> dengan  koefisien regresi </w:t>
      </w:r>
      <w:r w:rsidR="00063391" w:rsidRPr="00962E34">
        <w:rPr>
          <w:rFonts w:ascii="Times New Roman" w:hAnsi="Times New Roman" w:cs="Times New Roman"/>
          <w:lang w:val="id-ID"/>
        </w:rPr>
        <w:t>sebesar 1,998</w:t>
      </w:r>
      <w:r w:rsidR="0069586E" w:rsidRPr="00962E34">
        <w:rPr>
          <w:rFonts w:ascii="Times New Roman" w:hAnsi="Times New Roman" w:cs="Times New Roman"/>
          <w:lang w:val="id-ID"/>
        </w:rPr>
        <w:t>. Hasil menunjukkan bahwa nilai</w:t>
      </w:r>
      <w:r w:rsidR="00402C09">
        <w:rPr>
          <w:rFonts w:ascii="Times New Roman" w:hAnsi="Times New Roman" w:cs="Times New Roman"/>
          <w:lang w:val="id-ID"/>
        </w:rPr>
        <w:t xml:space="preserve"> signifikansi</w:t>
      </w:r>
      <w:r w:rsidR="00783196" w:rsidRPr="00962E34">
        <w:rPr>
          <w:rFonts w:ascii="Times New Roman" w:hAnsi="Times New Roman" w:cs="Times New Roman"/>
          <w:lang w:val="id-ID"/>
        </w:rPr>
        <w:t xml:space="preserve"> </w:t>
      </w:r>
      <w:r w:rsidR="0069586E" w:rsidRPr="00962E34">
        <w:rPr>
          <w:rFonts w:ascii="Times New Roman" w:hAnsi="Times New Roman" w:cs="Times New Roman"/>
          <w:lang w:val="id-ID"/>
        </w:rPr>
        <w:t xml:space="preserve">kurang dari </w:t>
      </w:r>
      <w:r w:rsidR="0069586E" w:rsidRPr="00962E34">
        <w:rPr>
          <w:rFonts w:ascii="Times New Roman" w:hAnsi="Times New Roman" w:cs="Times New Roman"/>
          <w:i/>
          <w:lang w:val="id-ID"/>
        </w:rPr>
        <w:t xml:space="preserve">level of significance </w:t>
      </w:r>
      <w:r w:rsidR="0069586E" w:rsidRPr="00962E34">
        <w:rPr>
          <w:rFonts w:ascii="Times New Roman" w:hAnsi="Times New Roman" w:cs="Times New Roman"/>
          <w:lang w:val="id-ID"/>
        </w:rPr>
        <w:t>(α = 0,05)</w:t>
      </w:r>
      <w:r w:rsidR="0084705F">
        <w:rPr>
          <w:rFonts w:ascii="Times New Roman" w:hAnsi="Times New Roman" w:cs="Times New Roman"/>
          <w:lang w:val="id-ID"/>
        </w:rPr>
        <w:t xml:space="preserve"> dan koefisien regresi menunjukkan arah positif</w:t>
      </w:r>
      <w:r w:rsidR="00E862C9">
        <w:rPr>
          <w:rFonts w:ascii="Times New Roman" w:hAnsi="Times New Roman" w:cs="Times New Roman"/>
          <w:lang w:val="id-ID"/>
        </w:rPr>
        <w:t>,</w:t>
      </w:r>
      <w:r w:rsidR="00696F85">
        <w:rPr>
          <w:rFonts w:ascii="Times New Roman" w:hAnsi="Times New Roman" w:cs="Times New Roman"/>
          <w:lang w:val="id-ID"/>
        </w:rPr>
        <w:t xml:space="preserve"> maka</w:t>
      </w:r>
      <w:r w:rsidR="00402C09">
        <w:rPr>
          <w:rFonts w:ascii="Times New Roman" w:hAnsi="Times New Roman" w:cs="Times New Roman"/>
          <w:lang w:val="id-ID"/>
        </w:rPr>
        <w:t xml:space="preserve"> </w:t>
      </w:r>
      <w:r w:rsidR="00E5494F">
        <w:rPr>
          <w:rFonts w:ascii="Times New Roman" w:hAnsi="Times New Roman" w:cs="Times New Roman"/>
          <w:lang w:val="id-ID"/>
        </w:rPr>
        <w:t>(</w:t>
      </w:r>
      <w:r w:rsidR="009D0AC7">
        <w:rPr>
          <w:rFonts w:ascii="Times New Roman" w:hAnsi="Times New Roman" w:cs="Times New Roman"/>
          <w:lang w:val="id-ID"/>
        </w:rPr>
        <w:t>H</w:t>
      </w:r>
      <w:r w:rsidR="00E5494F">
        <w:rPr>
          <w:rFonts w:ascii="Times New Roman" w:hAnsi="Times New Roman" w:cs="Times New Roman"/>
          <w:lang w:val="id-ID"/>
        </w:rPr>
        <w:t>₃)</w:t>
      </w:r>
      <w:r w:rsidR="009D0AC7">
        <w:rPr>
          <w:rFonts w:ascii="Times New Roman" w:hAnsi="Times New Roman" w:cs="Times New Roman"/>
          <w:lang w:val="id-ID"/>
        </w:rPr>
        <w:t xml:space="preserve"> diterima.</w:t>
      </w:r>
      <w:r w:rsidR="0069586E" w:rsidRPr="00962E34">
        <w:rPr>
          <w:rFonts w:ascii="Times New Roman" w:hAnsi="Times New Roman" w:cs="Times New Roman"/>
          <w:lang w:val="id-ID"/>
        </w:rPr>
        <w:t xml:space="preserve"> </w:t>
      </w:r>
      <w:r w:rsidR="009D0AC7">
        <w:rPr>
          <w:rFonts w:ascii="Times New Roman" w:hAnsi="Times New Roman" w:cs="Times New Roman"/>
          <w:lang w:val="id-ID"/>
        </w:rPr>
        <w:t xml:space="preserve">Berdasarkan hasil analisis tersebut dapat disimpulkan bahwa </w:t>
      </w:r>
      <w:r w:rsidR="009D0AC7">
        <w:rPr>
          <w:rFonts w:ascii="Times New Roman" w:hAnsi="Times New Roman" w:cs="Times New Roman"/>
          <w:i/>
          <w:iCs/>
          <w:lang w:val="id-ID"/>
        </w:rPr>
        <w:t>i</w:t>
      </w:r>
      <w:r w:rsidR="00C93771" w:rsidRPr="00962E34">
        <w:rPr>
          <w:rFonts w:ascii="Times New Roman" w:hAnsi="Times New Roman" w:cs="Times New Roman"/>
          <w:i/>
          <w:iCs/>
          <w:lang w:val="id-ID"/>
        </w:rPr>
        <w:t xml:space="preserve">nternal </w:t>
      </w:r>
      <w:r w:rsidR="009D0AC7">
        <w:rPr>
          <w:rFonts w:ascii="Times New Roman" w:hAnsi="Times New Roman" w:cs="Times New Roman"/>
          <w:i/>
          <w:iCs/>
          <w:lang w:val="id-ID"/>
        </w:rPr>
        <w:t>c</w:t>
      </w:r>
      <w:r w:rsidR="00C93771" w:rsidRPr="00962E34">
        <w:rPr>
          <w:rFonts w:ascii="Times New Roman" w:hAnsi="Times New Roman" w:cs="Times New Roman"/>
          <w:i/>
          <w:iCs/>
          <w:lang w:val="id-ID"/>
        </w:rPr>
        <w:t xml:space="preserve">orporate </w:t>
      </w:r>
      <w:r w:rsidR="009D0AC7">
        <w:rPr>
          <w:rFonts w:ascii="Times New Roman" w:hAnsi="Times New Roman" w:cs="Times New Roman"/>
          <w:i/>
          <w:iCs/>
          <w:lang w:val="id-ID"/>
        </w:rPr>
        <w:t>g</w:t>
      </w:r>
      <w:r w:rsidR="00C93771" w:rsidRPr="00962E34">
        <w:rPr>
          <w:rFonts w:ascii="Times New Roman" w:hAnsi="Times New Roman" w:cs="Times New Roman"/>
          <w:i/>
          <w:iCs/>
          <w:lang w:val="id-ID"/>
        </w:rPr>
        <w:t xml:space="preserve">overnance </w:t>
      </w:r>
      <w:r w:rsidR="009D0AC7">
        <w:rPr>
          <w:rFonts w:ascii="Times New Roman" w:hAnsi="Times New Roman" w:cs="Times New Roman"/>
          <w:i/>
          <w:iCs/>
          <w:lang w:val="id-ID"/>
        </w:rPr>
        <w:t>s</w:t>
      </w:r>
      <w:r w:rsidR="00C93771" w:rsidRPr="00962E34">
        <w:rPr>
          <w:rFonts w:ascii="Times New Roman" w:hAnsi="Times New Roman" w:cs="Times New Roman"/>
          <w:i/>
          <w:iCs/>
          <w:lang w:val="id-ID"/>
        </w:rPr>
        <w:t xml:space="preserve">trength </w:t>
      </w:r>
      <w:r w:rsidR="0069586E" w:rsidRPr="00962E34">
        <w:rPr>
          <w:rFonts w:ascii="Times New Roman" w:hAnsi="Times New Roman" w:cs="Times New Roman"/>
          <w:lang w:val="id-ID"/>
        </w:rPr>
        <w:t>berpengaruh signifikan</w:t>
      </w:r>
      <w:r w:rsidR="009D0AC7">
        <w:rPr>
          <w:rFonts w:ascii="Times New Roman" w:hAnsi="Times New Roman" w:cs="Times New Roman"/>
          <w:lang w:val="id-ID"/>
        </w:rPr>
        <w:t xml:space="preserve"> dan positif</w:t>
      </w:r>
      <w:r w:rsidR="0069586E" w:rsidRPr="00962E34">
        <w:rPr>
          <w:rFonts w:ascii="Times New Roman" w:hAnsi="Times New Roman" w:cs="Times New Roman"/>
          <w:lang w:val="id-ID"/>
        </w:rPr>
        <w:t xml:space="preserve"> terhadap</w:t>
      </w:r>
      <w:r w:rsidR="009D0AC7">
        <w:rPr>
          <w:rFonts w:ascii="Times New Roman" w:hAnsi="Times New Roman" w:cs="Times New Roman"/>
          <w:lang w:val="id-ID"/>
        </w:rPr>
        <w:t xml:space="preserve"> </w:t>
      </w:r>
      <w:r w:rsidR="009D0AC7">
        <w:rPr>
          <w:rFonts w:ascii="Times New Roman" w:hAnsi="Times New Roman" w:cs="Times New Roman"/>
          <w:i/>
          <w:iCs/>
          <w:lang w:val="id-ID"/>
        </w:rPr>
        <w:t>s</w:t>
      </w:r>
      <w:r w:rsidR="0069586E" w:rsidRPr="00962E34">
        <w:rPr>
          <w:rFonts w:ascii="Times New Roman" w:hAnsi="Times New Roman" w:cs="Times New Roman"/>
          <w:i/>
          <w:iCs/>
          <w:lang w:val="id-ID"/>
        </w:rPr>
        <w:t xml:space="preserve">ustainable </w:t>
      </w:r>
      <w:r w:rsidR="009D0AC7">
        <w:rPr>
          <w:rFonts w:ascii="Times New Roman" w:hAnsi="Times New Roman" w:cs="Times New Roman"/>
          <w:i/>
          <w:iCs/>
          <w:lang w:val="id-ID"/>
        </w:rPr>
        <w:t>d</w:t>
      </w:r>
      <w:r w:rsidR="0069586E" w:rsidRPr="00962E34">
        <w:rPr>
          <w:rFonts w:ascii="Times New Roman" w:hAnsi="Times New Roman" w:cs="Times New Roman"/>
          <w:i/>
          <w:iCs/>
          <w:lang w:val="id-ID"/>
        </w:rPr>
        <w:t>evelopment</w:t>
      </w:r>
      <w:r w:rsidR="0069586E" w:rsidRPr="00962E34">
        <w:rPr>
          <w:rFonts w:ascii="Times New Roman" w:hAnsi="Times New Roman" w:cs="Times New Roman"/>
          <w:lang w:val="id-ID"/>
        </w:rPr>
        <w:t>.</w:t>
      </w:r>
    </w:p>
    <w:p w14:paraId="2F3686BC" w14:textId="77777777" w:rsidR="00D2068A" w:rsidRDefault="00176B79" w:rsidP="00C9166A">
      <w:pPr>
        <w:pStyle w:val="Heading2"/>
        <w:numPr>
          <w:ilvl w:val="0"/>
          <w:numId w:val="100"/>
        </w:numPr>
        <w:spacing w:before="120" w:after="120" w:line="240" w:lineRule="auto"/>
        <w:ind w:left="567" w:hanging="567"/>
        <w:rPr>
          <w:lang w:val="id-ID"/>
        </w:rPr>
      </w:pPr>
      <w:bookmarkStart w:id="83" w:name="_Toc224048324"/>
      <w:r w:rsidRPr="00176B79">
        <w:rPr>
          <w:lang w:val="id-ID"/>
        </w:rPr>
        <w:t>Pembahasan</w:t>
      </w:r>
      <w:bookmarkEnd w:id="83"/>
      <w:r w:rsidRPr="00176B79">
        <w:rPr>
          <w:lang w:val="id-ID"/>
        </w:rPr>
        <w:t xml:space="preserve"> </w:t>
      </w:r>
    </w:p>
    <w:p w14:paraId="505C3D97" w14:textId="4C7760C4" w:rsidR="00176B79" w:rsidRPr="00604765" w:rsidRDefault="00341196" w:rsidP="00744395">
      <w:pPr>
        <w:pStyle w:val="Heading3"/>
        <w:numPr>
          <w:ilvl w:val="0"/>
          <w:numId w:val="101"/>
        </w:numPr>
        <w:spacing w:line="360" w:lineRule="auto"/>
        <w:ind w:left="567" w:hanging="567"/>
        <w:rPr>
          <w:i/>
          <w:iCs/>
          <w:lang w:val="id-ID"/>
        </w:rPr>
      </w:pPr>
      <w:bookmarkStart w:id="84" w:name="_Toc224048325"/>
      <w:r w:rsidRPr="00D2068A">
        <w:rPr>
          <w:lang w:val="id-ID"/>
        </w:rPr>
        <w:t xml:space="preserve">Pengaruh </w:t>
      </w:r>
      <w:r w:rsidRPr="00604765">
        <w:rPr>
          <w:i/>
          <w:iCs/>
          <w:lang w:val="id-ID"/>
        </w:rPr>
        <w:t>Green Intellectual Capital</w:t>
      </w:r>
      <w:r w:rsidR="00E74F33" w:rsidRPr="00D2068A">
        <w:rPr>
          <w:lang w:val="id-ID"/>
        </w:rPr>
        <w:t xml:space="preserve"> terhadap </w:t>
      </w:r>
      <w:r w:rsidR="00E74F33" w:rsidRPr="00604765">
        <w:rPr>
          <w:i/>
          <w:iCs/>
          <w:lang w:val="id-ID"/>
        </w:rPr>
        <w:t>Sustainable Development</w:t>
      </w:r>
      <w:bookmarkEnd w:id="84"/>
    </w:p>
    <w:p w14:paraId="1922E25A" w14:textId="59D27D00" w:rsidR="000A7A28" w:rsidRDefault="001D52C5" w:rsidP="00F2350F">
      <w:pPr>
        <w:spacing w:after="0" w:line="480" w:lineRule="auto"/>
        <w:ind w:firstLine="567"/>
        <w:jc w:val="both"/>
        <w:rPr>
          <w:rFonts w:ascii="Times New Roman" w:hAnsi="Times New Roman" w:cs="Times New Roman"/>
          <w:lang w:val="id-ID"/>
        </w:rPr>
      </w:pPr>
      <w:r w:rsidRPr="00B56DF4">
        <w:rPr>
          <w:rFonts w:ascii="Times New Roman" w:hAnsi="Times New Roman" w:cs="Times New Roman"/>
          <w:lang w:val="id-ID"/>
        </w:rPr>
        <w:t xml:space="preserve">Berdasarkan hasil </w:t>
      </w:r>
      <w:r w:rsidR="00893D51">
        <w:rPr>
          <w:rFonts w:ascii="Times New Roman" w:hAnsi="Times New Roman" w:cs="Times New Roman"/>
          <w:lang w:val="id-ID"/>
        </w:rPr>
        <w:t xml:space="preserve">pengujian hipotesis pertama (H₁) </w:t>
      </w:r>
      <w:r w:rsidRPr="00B56DF4">
        <w:rPr>
          <w:rFonts w:ascii="Times New Roman" w:hAnsi="Times New Roman" w:cs="Times New Roman"/>
          <w:lang w:val="id-ID"/>
        </w:rPr>
        <w:t>variabel</w:t>
      </w:r>
      <w:r w:rsidR="00DD152A">
        <w:rPr>
          <w:rFonts w:ascii="Times New Roman" w:hAnsi="Times New Roman" w:cs="Times New Roman"/>
          <w:lang w:val="id-ID"/>
        </w:rPr>
        <w:t xml:space="preserve"> </w:t>
      </w:r>
      <w:r w:rsidR="006A31D0">
        <w:rPr>
          <w:rFonts w:ascii="Times New Roman" w:hAnsi="Times New Roman" w:cs="Times New Roman"/>
          <w:i/>
          <w:iCs/>
          <w:lang w:val="id-ID"/>
        </w:rPr>
        <w:t xml:space="preserve">green intellectual capital </w:t>
      </w:r>
      <w:r w:rsidR="006A31D0">
        <w:rPr>
          <w:rFonts w:ascii="Times New Roman" w:hAnsi="Times New Roman" w:cs="Times New Roman"/>
          <w:lang w:val="id-ID"/>
        </w:rPr>
        <w:t>(</w:t>
      </w:r>
      <w:r w:rsidR="00DD152A">
        <w:rPr>
          <w:rFonts w:ascii="Times New Roman" w:hAnsi="Times New Roman" w:cs="Times New Roman"/>
          <w:lang w:val="id-ID"/>
        </w:rPr>
        <w:t>GIC</w:t>
      </w:r>
      <w:r w:rsidR="006A31D0">
        <w:rPr>
          <w:rFonts w:ascii="Times New Roman" w:hAnsi="Times New Roman" w:cs="Times New Roman"/>
          <w:lang w:val="id-ID"/>
        </w:rPr>
        <w:t>)</w:t>
      </w:r>
      <w:r w:rsidR="00DD152A">
        <w:rPr>
          <w:rFonts w:ascii="Times New Roman" w:hAnsi="Times New Roman" w:cs="Times New Roman"/>
          <w:lang w:val="id-ID"/>
        </w:rPr>
        <w:t xml:space="preserve"> </w:t>
      </w:r>
      <w:r w:rsidRPr="00B56DF4">
        <w:rPr>
          <w:rFonts w:ascii="Times New Roman" w:hAnsi="Times New Roman" w:cs="Times New Roman"/>
          <w:lang w:val="id-ID"/>
        </w:rPr>
        <w:t xml:space="preserve">menunjukkan </w:t>
      </w:r>
      <w:r w:rsidR="00B674FB" w:rsidRPr="00B56DF4">
        <w:rPr>
          <w:rFonts w:ascii="Times New Roman" w:hAnsi="Times New Roman" w:cs="Times New Roman"/>
          <w:lang w:val="id-ID"/>
        </w:rPr>
        <w:t>nilai signifikan</w:t>
      </w:r>
      <w:r w:rsidR="006A31D0">
        <w:rPr>
          <w:rFonts w:ascii="Times New Roman" w:hAnsi="Times New Roman" w:cs="Times New Roman"/>
          <w:lang w:val="id-ID"/>
        </w:rPr>
        <w:t>si</w:t>
      </w:r>
      <w:r w:rsidRPr="00B56DF4">
        <w:rPr>
          <w:rFonts w:ascii="Times New Roman" w:hAnsi="Times New Roman" w:cs="Times New Roman"/>
          <w:lang w:val="id-ID"/>
        </w:rPr>
        <w:t xml:space="preserve"> sebesar 0,</w:t>
      </w:r>
      <w:r w:rsidR="00A16616" w:rsidRPr="00B56DF4">
        <w:rPr>
          <w:rFonts w:ascii="Times New Roman" w:hAnsi="Times New Roman" w:cs="Times New Roman"/>
          <w:lang w:val="id-ID"/>
        </w:rPr>
        <w:t>000</w:t>
      </w:r>
      <w:r w:rsidR="00292CE3">
        <w:rPr>
          <w:rFonts w:ascii="Times New Roman" w:hAnsi="Times New Roman" w:cs="Times New Roman"/>
          <w:lang w:val="id-ID"/>
        </w:rPr>
        <w:t xml:space="preserve"> </w:t>
      </w:r>
      <w:r w:rsidR="00873D65">
        <w:rPr>
          <w:rFonts w:ascii="Times New Roman" w:hAnsi="Times New Roman" w:cs="Times New Roman"/>
          <w:lang w:val="id-ID"/>
        </w:rPr>
        <w:t>(&lt;</w:t>
      </w:r>
      <w:r w:rsidR="00292CE3">
        <w:rPr>
          <w:rFonts w:ascii="Times New Roman" w:hAnsi="Times New Roman" w:cs="Times New Roman"/>
          <w:lang w:val="id-ID"/>
        </w:rPr>
        <w:t>0,05</w:t>
      </w:r>
      <w:r w:rsidR="00873D65">
        <w:rPr>
          <w:rFonts w:ascii="Times New Roman" w:hAnsi="Times New Roman" w:cs="Times New Roman"/>
          <w:lang w:val="id-ID"/>
        </w:rPr>
        <w:t>) dan koefisien</w:t>
      </w:r>
      <w:r w:rsidR="00DB32CB">
        <w:rPr>
          <w:rFonts w:ascii="Times New Roman" w:hAnsi="Times New Roman" w:cs="Times New Roman"/>
          <w:lang w:val="id-ID"/>
        </w:rPr>
        <w:t xml:space="preserve"> regresi sebesar 0,323</w:t>
      </w:r>
      <w:r w:rsidRPr="00B56DF4">
        <w:rPr>
          <w:rFonts w:ascii="Times New Roman" w:hAnsi="Times New Roman" w:cs="Times New Roman"/>
          <w:lang w:val="id-ID"/>
        </w:rPr>
        <w:t xml:space="preserve">. </w:t>
      </w:r>
      <w:r w:rsidR="00BE302B">
        <w:rPr>
          <w:rFonts w:ascii="Times New Roman" w:hAnsi="Times New Roman" w:cs="Times New Roman"/>
          <w:lang w:val="id-ID"/>
        </w:rPr>
        <w:t>H</w:t>
      </w:r>
      <w:r w:rsidRPr="00B56DF4">
        <w:rPr>
          <w:rFonts w:ascii="Times New Roman" w:hAnsi="Times New Roman" w:cs="Times New Roman"/>
          <w:lang w:val="id-ID"/>
        </w:rPr>
        <w:t>asil</w:t>
      </w:r>
      <w:r w:rsidR="00E942DB">
        <w:rPr>
          <w:rFonts w:ascii="Times New Roman" w:hAnsi="Times New Roman" w:cs="Times New Roman"/>
          <w:lang w:val="id-ID"/>
        </w:rPr>
        <w:t xml:space="preserve"> tersebut</w:t>
      </w:r>
      <w:r w:rsidRPr="00B56DF4">
        <w:rPr>
          <w:rFonts w:ascii="Times New Roman" w:hAnsi="Times New Roman" w:cs="Times New Roman"/>
          <w:lang w:val="id-ID"/>
        </w:rPr>
        <w:t xml:space="preserve"> menunjukkan bahwa </w:t>
      </w:r>
      <w:r w:rsidR="00DD152A">
        <w:rPr>
          <w:rFonts w:ascii="Times New Roman" w:hAnsi="Times New Roman" w:cs="Times New Roman"/>
          <w:i/>
          <w:iCs/>
          <w:lang w:val="id-ID"/>
        </w:rPr>
        <w:t>g</w:t>
      </w:r>
      <w:r w:rsidR="006E2171" w:rsidRPr="00C91D25">
        <w:rPr>
          <w:rFonts w:ascii="Times New Roman" w:hAnsi="Times New Roman" w:cs="Times New Roman"/>
          <w:i/>
          <w:iCs/>
          <w:lang w:val="id-ID"/>
        </w:rPr>
        <w:t xml:space="preserve">reen </w:t>
      </w:r>
      <w:r w:rsidR="00DD152A">
        <w:rPr>
          <w:rFonts w:ascii="Times New Roman" w:hAnsi="Times New Roman" w:cs="Times New Roman"/>
          <w:i/>
          <w:iCs/>
          <w:lang w:val="id-ID"/>
        </w:rPr>
        <w:t>i</w:t>
      </w:r>
      <w:r w:rsidR="006E2171" w:rsidRPr="00C91D25">
        <w:rPr>
          <w:rFonts w:ascii="Times New Roman" w:hAnsi="Times New Roman" w:cs="Times New Roman"/>
          <w:i/>
          <w:iCs/>
          <w:lang w:val="id-ID"/>
        </w:rPr>
        <w:t xml:space="preserve">ntellectual </w:t>
      </w:r>
      <w:r w:rsidR="00DD152A">
        <w:rPr>
          <w:rFonts w:ascii="Times New Roman" w:hAnsi="Times New Roman" w:cs="Times New Roman"/>
          <w:i/>
          <w:iCs/>
          <w:lang w:val="id-ID"/>
        </w:rPr>
        <w:t>c</w:t>
      </w:r>
      <w:r w:rsidR="006E2171" w:rsidRPr="00C91D25">
        <w:rPr>
          <w:rFonts w:ascii="Times New Roman" w:hAnsi="Times New Roman" w:cs="Times New Roman"/>
          <w:i/>
          <w:iCs/>
          <w:lang w:val="id-ID"/>
        </w:rPr>
        <w:t>apital</w:t>
      </w:r>
      <w:r w:rsidR="00083CF6">
        <w:rPr>
          <w:rFonts w:ascii="Times New Roman" w:hAnsi="Times New Roman" w:cs="Times New Roman"/>
          <w:lang w:val="id-ID"/>
        </w:rPr>
        <w:t xml:space="preserve"> </w:t>
      </w:r>
      <w:r w:rsidRPr="00B56DF4">
        <w:rPr>
          <w:rFonts w:ascii="Times New Roman" w:hAnsi="Times New Roman" w:cs="Times New Roman"/>
          <w:lang w:val="id-ID"/>
        </w:rPr>
        <w:t xml:space="preserve">memiliki pengaruh </w:t>
      </w:r>
      <w:r w:rsidR="004D0C3C">
        <w:rPr>
          <w:rFonts w:ascii="Times New Roman" w:hAnsi="Times New Roman" w:cs="Times New Roman"/>
          <w:lang w:val="id-ID"/>
        </w:rPr>
        <w:t>signifikan dan positif</w:t>
      </w:r>
      <w:r w:rsidRPr="00B56DF4">
        <w:rPr>
          <w:rFonts w:ascii="Times New Roman" w:hAnsi="Times New Roman" w:cs="Times New Roman"/>
          <w:lang w:val="id-ID"/>
        </w:rPr>
        <w:t xml:space="preserve"> terhadap </w:t>
      </w:r>
      <w:r w:rsidR="00DD152A">
        <w:rPr>
          <w:rFonts w:ascii="Times New Roman" w:hAnsi="Times New Roman" w:cs="Times New Roman"/>
          <w:i/>
          <w:iCs/>
          <w:lang w:val="id-ID"/>
        </w:rPr>
        <w:t>s</w:t>
      </w:r>
      <w:r w:rsidR="006E2171" w:rsidRPr="00C91D25">
        <w:rPr>
          <w:rFonts w:ascii="Times New Roman" w:hAnsi="Times New Roman" w:cs="Times New Roman"/>
          <w:i/>
          <w:iCs/>
          <w:lang w:val="id-ID"/>
        </w:rPr>
        <w:t xml:space="preserve">ustainable </w:t>
      </w:r>
      <w:r w:rsidR="00DD152A">
        <w:rPr>
          <w:rFonts w:ascii="Times New Roman" w:hAnsi="Times New Roman" w:cs="Times New Roman"/>
          <w:i/>
          <w:iCs/>
          <w:lang w:val="id-ID"/>
        </w:rPr>
        <w:t>d</w:t>
      </w:r>
      <w:r w:rsidR="006E2171" w:rsidRPr="00C91D25">
        <w:rPr>
          <w:rFonts w:ascii="Times New Roman" w:hAnsi="Times New Roman" w:cs="Times New Roman"/>
          <w:i/>
          <w:iCs/>
          <w:lang w:val="id-ID"/>
        </w:rPr>
        <w:t>evelopment</w:t>
      </w:r>
      <w:r w:rsidR="00516FD2">
        <w:rPr>
          <w:rFonts w:ascii="Times New Roman" w:hAnsi="Times New Roman" w:cs="Times New Roman"/>
          <w:lang w:val="id-ID"/>
        </w:rPr>
        <w:t xml:space="preserve">, sehingga </w:t>
      </w:r>
      <w:r w:rsidR="00D22C38">
        <w:rPr>
          <w:rFonts w:ascii="Times New Roman" w:hAnsi="Times New Roman" w:cs="Times New Roman"/>
        </w:rPr>
        <w:t xml:space="preserve">dapat disimpulkan bahwa </w:t>
      </w:r>
      <w:r w:rsidR="00DC7BA1" w:rsidRPr="00DC7BA1">
        <w:rPr>
          <w:rFonts w:ascii="Times New Roman" w:hAnsi="Times New Roman" w:cs="Times New Roman"/>
        </w:rPr>
        <w:t>hipotesis pertama (H₁) dinyatakan diterima.</w:t>
      </w:r>
    </w:p>
    <w:p w14:paraId="3BBF0FBF" w14:textId="48E3B9B7" w:rsidR="00A63E85" w:rsidRDefault="008E7519" w:rsidP="00FA480F">
      <w:pPr>
        <w:spacing w:after="0" w:line="480" w:lineRule="auto"/>
        <w:ind w:firstLine="567"/>
        <w:jc w:val="both"/>
        <w:rPr>
          <w:rFonts w:ascii="Times New Roman" w:hAnsi="Times New Roman" w:cs="Times New Roman"/>
        </w:rPr>
      </w:pPr>
      <w:r>
        <w:rPr>
          <w:rFonts w:ascii="Times New Roman" w:hAnsi="Times New Roman" w:cs="Times New Roman"/>
        </w:rPr>
        <w:lastRenderedPageBreak/>
        <w:t>Te</w:t>
      </w:r>
      <w:r w:rsidR="000530E6">
        <w:rPr>
          <w:rFonts w:ascii="Times New Roman" w:hAnsi="Times New Roman" w:cs="Times New Roman"/>
        </w:rPr>
        <w:t xml:space="preserve">muan ini sejalan dengan </w:t>
      </w:r>
      <w:r w:rsidR="00EC7F37" w:rsidRPr="004A2741">
        <w:rPr>
          <w:rFonts w:ascii="Times New Roman" w:hAnsi="Times New Roman" w:cs="Times New Roman"/>
          <w:i/>
          <w:iCs/>
        </w:rPr>
        <w:t>stakeholder</w:t>
      </w:r>
      <w:r w:rsidR="00EC7F37">
        <w:rPr>
          <w:rFonts w:ascii="Times New Roman" w:hAnsi="Times New Roman" w:cs="Times New Roman"/>
          <w:i/>
          <w:iCs/>
        </w:rPr>
        <w:t xml:space="preserve"> theory</w:t>
      </w:r>
      <w:r w:rsidR="00BB3402">
        <w:rPr>
          <w:rFonts w:ascii="Times New Roman" w:hAnsi="Times New Roman" w:cs="Times New Roman"/>
          <w:i/>
          <w:iCs/>
        </w:rPr>
        <w:t xml:space="preserve"> </w:t>
      </w:r>
      <w:r w:rsidR="00EC7F37" w:rsidRPr="00DE74E2">
        <w:rPr>
          <w:rFonts w:ascii="Times New Roman" w:hAnsi="Times New Roman" w:cs="Times New Roman"/>
        </w:rPr>
        <w:t xml:space="preserve">yang </w:t>
      </w:r>
      <w:r w:rsidR="00EC7F37">
        <w:rPr>
          <w:rFonts w:ascii="Times New Roman" w:hAnsi="Times New Roman" w:cs="Times New Roman"/>
        </w:rPr>
        <w:t xml:space="preserve">menyatakan </w:t>
      </w:r>
      <w:r w:rsidR="00EC7F37" w:rsidRPr="00DE74E2">
        <w:rPr>
          <w:rFonts w:ascii="Times New Roman" w:hAnsi="Times New Roman" w:cs="Times New Roman"/>
        </w:rPr>
        <w:t>bahwa perusahaan perlu memperhatikan kepentingan berbagai pihak yang terdampak maupun berkepentingan terhadap aktivitas perusahaan, seperti karyawan, masyarakat sekitar, pemerintah, konsumen, dan pihak terkait</w:t>
      </w:r>
      <w:r w:rsidR="00EC7F37">
        <w:rPr>
          <w:rFonts w:ascii="Times New Roman" w:hAnsi="Times New Roman" w:cs="Times New Roman"/>
        </w:rPr>
        <w:t>.</w:t>
      </w:r>
      <w:r w:rsidR="00EC7F37" w:rsidRPr="00DE74E2">
        <w:rPr>
          <w:rFonts w:ascii="Times New Roman" w:hAnsi="Times New Roman" w:cs="Times New Roman"/>
          <w:color w:val="EE0000"/>
        </w:rPr>
        <w:t xml:space="preserve"> </w:t>
      </w:r>
      <w:r w:rsidR="00EC7F37">
        <w:rPr>
          <w:rFonts w:ascii="Times New Roman" w:hAnsi="Times New Roman" w:cs="Times New Roman"/>
        </w:rPr>
        <w:t>P</w:t>
      </w:r>
      <w:r w:rsidR="00EC7F37" w:rsidRPr="000C3328">
        <w:rPr>
          <w:rFonts w:ascii="Times New Roman" w:hAnsi="Times New Roman" w:cs="Times New Roman"/>
        </w:rPr>
        <w:t xml:space="preserve">engembangan </w:t>
      </w:r>
      <w:r w:rsidR="00EC7F37" w:rsidRPr="004A2741">
        <w:rPr>
          <w:rFonts w:ascii="Times New Roman" w:hAnsi="Times New Roman" w:cs="Times New Roman"/>
          <w:i/>
          <w:iCs/>
        </w:rPr>
        <w:t xml:space="preserve">green intellectual capital </w:t>
      </w:r>
      <w:r w:rsidR="00EC7F37" w:rsidRPr="000C3328">
        <w:rPr>
          <w:rFonts w:ascii="Times New Roman" w:hAnsi="Times New Roman" w:cs="Times New Roman"/>
        </w:rPr>
        <w:t xml:space="preserve">merupakan bentuk upaya perusahaan untuk memenuhi </w:t>
      </w:r>
      <w:r w:rsidR="00EC7F37">
        <w:rPr>
          <w:rFonts w:ascii="Times New Roman" w:hAnsi="Times New Roman" w:cs="Times New Roman"/>
        </w:rPr>
        <w:t xml:space="preserve">ekspetasi </w:t>
      </w:r>
      <w:r w:rsidR="00EC7F37" w:rsidRPr="000A7A28">
        <w:rPr>
          <w:rFonts w:ascii="Times New Roman" w:hAnsi="Times New Roman" w:cs="Times New Roman"/>
          <w:i/>
          <w:iCs/>
        </w:rPr>
        <w:t>stakeholder</w:t>
      </w:r>
      <w:r w:rsidR="00EC7F37" w:rsidRPr="000C3328">
        <w:rPr>
          <w:rFonts w:ascii="Times New Roman" w:hAnsi="Times New Roman" w:cs="Times New Roman"/>
        </w:rPr>
        <w:t xml:space="preserve"> terhadap pengelolaan lingkungan yang lebih baik. Ketika perusahaan memiliki pengetahuan dan kemampuan yang memadai dalam praktik ramah lingkungan, perusahaan cenderung lebih mampu menjaga kualitas operasional, mengurangi potensi dampak </w:t>
      </w:r>
      <w:r w:rsidR="00EC7F37">
        <w:rPr>
          <w:rFonts w:ascii="Times New Roman" w:hAnsi="Times New Roman" w:cs="Times New Roman"/>
        </w:rPr>
        <w:t>negatif lingkungan</w:t>
      </w:r>
      <w:r w:rsidR="00EC7F37" w:rsidRPr="000C3328">
        <w:rPr>
          <w:rFonts w:ascii="Times New Roman" w:hAnsi="Times New Roman" w:cs="Times New Roman"/>
        </w:rPr>
        <w:t xml:space="preserve">, serta menyesuaikan kebijakan perusahaan dengan kebutuhan dan tuntutan </w:t>
      </w:r>
      <w:r w:rsidR="00EC7F37" w:rsidRPr="000A7A28">
        <w:rPr>
          <w:rFonts w:ascii="Times New Roman" w:hAnsi="Times New Roman" w:cs="Times New Roman"/>
          <w:i/>
          <w:iCs/>
        </w:rPr>
        <w:t>stakeholder</w:t>
      </w:r>
      <w:r w:rsidR="00EC7F37">
        <w:rPr>
          <w:rFonts w:ascii="Times New Roman" w:hAnsi="Times New Roman" w:cs="Times New Roman"/>
        </w:rPr>
        <w:t>.</w:t>
      </w:r>
    </w:p>
    <w:p w14:paraId="4049E372" w14:textId="764ED1F0" w:rsidR="00ED66F2" w:rsidRDefault="00ED66F2" w:rsidP="00FA480F">
      <w:pPr>
        <w:spacing w:after="0" w:line="480" w:lineRule="auto"/>
        <w:ind w:firstLine="567"/>
        <w:jc w:val="both"/>
        <w:rPr>
          <w:rFonts w:ascii="Times New Roman" w:hAnsi="Times New Roman" w:cs="Times New Roman"/>
        </w:rPr>
      </w:pPr>
      <w:r w:rsidRPr="00ED66F2">
        <w:rPr>
          <w:rFonts w:ascii="Times New Roman" w:hAnsi="Times New Roman" w:cs="Times New Roman"/>
        </w:rPr>
        <w:t xml:space="preserve">Penerapan </w:t>
      </w:r>
      <w:r w:rsidRPr="00ED66F2">
        <w:rPr>
          <w:rFonts w:ascii="Times New Roman" w:hAnsi="Times New Roman" w:cs="Times New Roman"/>
          <w:i/>
          <w:iCs/>
        </w:rPr>
        <w:t>green intellectual capital</w:t>
      </w:r>
      <w:r w:rsidRPr="00ED66F2">
        <w:rPr>
          <w:rFonts w:ascii="Times New Roman" w:hAnsi="Times New Roman" w:cs="Times New Roman"/>
        </w:rPr>
        <w:t xml:space="preserve"> memberikan berbagai manfaat bagi perusahaan, seperti meningkatkan efektivitas dan efisiensi operasional, meminimalkan biaya, serta meningkatkan produktivitas. Melalui pelatihan yang diberikan kepada karyawan, perusahaan dapat meningkatkan pengetahuan sehingga karyawan mampu mengembangkan inovasi hijau melalui keterampilan yang dimiliki. Kompetensi karyawan tersebut juga didukung oleh sistem manajemen dan budaya organisasi yang berorientasi pada perlindungan lingkungan. </w:t>
      </w:r>
      <w:r w:rsidR="00BA75F0">
        <w:rPr>
          <w:rFonts w:ascii="Times New Roman" w:hAnsi="Times New Roman" w:cs="Times New Roman"/>
        </w:rPr>
        <w:t>Hal tersebut</w:t>
      </w:r>
      <w:r w:rsidRPr="00ED66F2">
        <w:rPr>
          <w:rFonts w:ascii="Times New Roman" w:hAnsi="Times New Roman" w:cs="Times New Roman"/>
        </w:rPr>
        <w:t xml:space="preserve"> mendorong terbentuknya hubungan yang baik dengan </w:t>
      </w:r>
      <w:r w:rsidRPr="00BA75F0">
        <w:rPr>
          <w:rFonts w:ascii="Times New Roman" w:hAnsi="Times New Roman" w:cs="Times New Roman"/>
          <w:i/>
          <w:iCs/>
        </w:rPr>
        <w:t xml:space="preserve">stakeholder </w:t>
      </w:r>
      <w:r w:rsidRPr="00ED66F2">
        <w:rPr>
          <w:rFonts w:ascii="Times New Roman" w:hAnsi="Times New Roman" w:cs="Times New Roman"/>
        </w:rPr>
        <w:t xml:space="preserve">serta mendukung keberlangsungan perusahaan, </w:t>
      </w:r>
      <w:r w:rsidR="002E2EB9">
        <w:rPr>
          <w:rFonts w:ascii="Times New Roman" w:hAnsi="Times New Roman" w:cs="Times New Roman"/>
        </w:rPr>
        <w:t>sehingga</w:t>
      </w:r>
      <w:r w:rsidRPr="00ED66F2">
        <w:rPr>
          <w:rFonts w:ascii="Times New Roman" w:hAnsi="Times New Roman" w:cs="Times New Roman"/>
        </w:rPr>
        <w:t xml:space="preserve"> berkontribusi pada tercapainya </w:t>
      </w:r>
      <w:r w:rsidRPr="00ED66F2">
        <w:rPr>
          <w:rFonts w:ascii="Times New Roman" w:hAnsi="Times New Roman" w:cs="Times New Roman"/>
          <w:i/>
          <w:iCs/>
        </w:rPr>
        <w:t>sustainable development</w:t>
      </w:r>
      <w:r w:rsidRPr="00ED66F2">
        <w:rPr>
          <w:rFonts w:ascii="Times New Roman" w:hAnsi="Times New Roman" w:cs="Times New Roman"/>
        </w:rPr>
        <w:t>.</w:t>
      </w:r>
    </w:p>
    <w:p w14:paraId="73E88ECA" w14:textId="1F6978F6" w:rsidR="0025005F" w:rsidRPr="003C7967" w:rsidRDefault="00050569" w:rsidP="00F675E1">
      <w:pPr>
        <w:spacing w:after="0" w:line="480" w:lineRule="auto"/>
        <w:ind w:firstLine="567"/>
        <w:jc w:val="both"/>
        <w:rPr>
          <w:rFonts w:ascii="Times New Roman" w:hAnsi="Times New Roman" w:cs="Times New Roman"/>
        </w:rPr>
      </w:pPr>
      <w:r>
        <w:rPr>
          <w:rFonts w:ascii="Times New Roman" w:hAnsi="Times New Roman" w:cs="Times New Roman"/>
        </w:rPr>
        <w:t>Berdasarkan hasil</w:t>
      </w:r>
      <w:r w:rsidR="00C111A4">
        <w:rPr>
          <w:rFonts w:ascii="Times New Roman" w:hAnsi="Times New Roman" w:cs="Times New Roman"/>
        </w:rPr>
        <w:t xml:space="preserve"> statistik deskriptif</w:t>
      </w:r>
      <w:r w:rsidR="00F549A7">
        <w:rPr>
          <w:rFonts w:ascii="Times New Roman" w:hAnsi="Times New Roman" w:cs="Times New Roman"/>
        </w:rPr>
        <w:t xml:space="preserve">, nilai rata-rata </w:t>
      </w:r>
      <w:r w:rsidR="00F549A7">
        <w:rPr>
          <w:rFonts w:ascii="Times New Roman" w:hAnsi="Times New Roman" w:cs="Times New Roman"/>
          <w:i/>
          <w:iCs/>
        </w:rPr>
        <w:t>green intellectual capital</w:t>
      </w:r>
      <w:r w:rsidR="005607E0">
        <w:rPr>
          <w:rFonts w:ascii="Times New Roman" w:hAnsi="Times New Roman" w:cs="Times New Roman"/>
          <w:i/>
          <w:iCs/>
        </w:rPr>
        <w:t xml:space="preserve"> </w:t>
      </w:r>
      <w:r w:rsidR="005607E0">
        <w:rPr>
          <w:rFonts w:ascii="Times New Roman" w:hAnsi="Times New Roman" w:cs="Times New Roman"/>
        </w:rPr>
        <w:t>sebesar 0,</w:t>
      </w:r>
      <w:r w:rsidR="00A53129">
        <w:rPr>
          <w:rFonts w:ascii="Times New Roman" w:hAnsi="Times New Roman" w:cs="Times New Roman"/>
        </w:rPr>
        <w:t>75</w:t>
      </w:r>
      <w:r w:rsidR="00FD4E66">
        <w:rPr>
          <w:rFonts w:ascii="Times New Roman" w:hAnsi="Times New Roman" w:cs="Times New Roman"/>
        </w:rPr>
        <w:t>7</w:t>
      </w:r>
      <w:r w:rsidR="005607E0">
        <w:rPr>
          <w:rFonts w:ascii="Times New Roman" w:hAnsi="Times New Roman" w:cs="Times New Roman"/>
        </w:rPr>
        <w:t xml:space="preserve"> menunjukkan bahwa</w:t>
      </w:r>
      <w:r w:rsidR="00127C14">
        <w:rPr>
          <w:rFonts w:ascii="Times New Roman" w:hAnsi="Times New Roman" w:cs="Times New Roman"/>
        </w:rPr>
        <w:t xml:space="preserve"> </w:t>
      </w:r>
      <w:r w:rsidR="00295806">
        <w:rPr>
          <w:rFonts w:ascii="Times New Roman" w:hAnsi="Times New Roman" w:cs="Times New Roman"/>
        </w:rPr>
        <w:t>p</w:t>
      </w:r>
      <w:r w:rsidR="00127C14">
        <w:rPr>
          <w:rFonts w:ascii="Times New Roman" w:hAnsi="Times New Roman" w:cs="Times New Roman"/>
        </w:rPr>
        <w:t>erusahaan sektor energi</w:t>
      </w:r>
      <w:r w:rsidR="00295806">
        <w:rPr>
          <w:rFonts w:ascii="Times New Roman" w:hAnsi="Times New Roman" w:cs="Times New Roman"/>
        </w:rPr>
        <w:t xml:space="preserve"> </w:t>
      </w:r>
      <w:r w:rsidR="00691512">
        <w:rPr>
          <w:rFonts w:ascii="Times New Roman" w:hAnsi="Times New Roman" w:cs="Times New Roman"/>
        </w:rPr>
        <w:t xml:space="preserve">telah menerapkan </w:t>
      </w:r>
      <w:r w:rsidR="00691512" w:rsidRPr="00A9681A">
        <w:rPr>
          <w:rFonts w:ascii="Times New Roman" w:hAnsi="Times New Roman" w:cs="Times New Roman"/>
          <w:i/>
          <w:iCs/>
        </w:rPr>
        <w:t>green intellectual capital</w:t>
      </w:r>
      <w:r w:rsidR="00691512">
        <w:rPr>
          <w:rFonts w:ascii="Times New Roman" w:hAnsi="Times New Roman" w:cs="Times New Roman"/>
        </w:rPr>
        <w:t xml:space="preserve"> dengan </w:t>
      </w:r>
      <w:r w:rsidR="00897D05">
        <w:rPr>
          <w:rFonts w:ascii="Times New Roman" w:hAnsi="Times New Roman" w:cs="Times New Roman"/>
        </w:rPr>
        <w:t xml:space="preserve">cukup </w:t>
      </w:r>
      <w:r w:rsidR="00691512">
        <w:rPr>
          <w:rFonts w:ascii="Times New Roman" w:hAnsi="Times New Roman" w:cs="Times New Roman"/>
        </w:rPr>
        <w:t xml:space="preserve">baik dalam </w:t>
      </w:r>
      <w:r w:rsidR="001914D7">
        <w:rPr>
          <w:rFonts w:ascii="Times New Roman" w:hAnsi="Times New Roman" w:cs="Times New Roman"/>
        </w:rPr>
        <w:t>aktivitas operasionalnya.</w:t>
      </w:r>
      <w:r w:rsidR="00D4318D">
        <w:rPr>
          <w:rFonts w:ascii="Times New Roman" w:hAnsi="Times New Roman" w:cs="Times New Roman"/>
        </w:rPr>
        <w:t xml:space="preserve"> </w:t>
      </w:r>
      <w:r w:rsidR="00602EB5">
        <w:rPr>
          <w:rFonts w:ascii="Times New Roman" w:hAnsi="Times New Roman" w:cs="Times New Roman"/>
        </w:rPr>
        <w:t xml:space="preserve">Hal </w:t>
      </w:r>
      <w:r w:rsidR="00602EB5">
        <w:rPr>
          <w:rFonts w:ascii="Times New Roman" w:hAnsi="Times New Roman" w:cs="Times New Roman"/>
        </w:rPr>
        <w:lastRenderedPageBreak/>
        <w:t>ini mencerminkan</w:t>
      </w:r>
      <w:r w:rsidR="000952D7">
        <w:rPr>
          <w:rFonts w:ascii="Times New Roman" w:hAnsi="Times New Roman" w:cs="Times New Roman"/>
        </w:rPr>
        <w:t xml:space="preserve"> bahwa</w:t>
      </w:r>
      <w:r w:rsidR="00602EB5">
        <w:rPr>
          <w:rFonts w:ascii="Times New Roman" w:hAnsi="Times New Roman" w:cs="Times New Roman"/>
        </w:rPr>
        <w:t xml:space="preserve"> </w:t>
      </w:r>
      <w:r w:rsidR="002F542B">
        <w:rPr>
          <w:rFonts w:ascii="Times New Roman" w:hAnsi="Times New Roman" w:cs="Times New Roman"/>
        </w:rPr>
        <w:t>p</w:t>
      </w:r>
      <w:r w:rsidR="00602EB5">
        <w:rPr>
          <w:rFonts w:ascii="Times New Roman" w:hAnsi="Times New Roman" w:cs="Times New Roman"/>
        </w:rPr>
        <w:t>erusahaan memiliki perhatian</w:t>
      </w:r>
      <w:r w:rsidR="000F4BA9">
        <w:rPr>
          <w:rFonts w:ascii="Times New Roman" w:hAnsi="Times New Roman" w:cs="Times New Roman"/>
        </w:rPr>
        <w:t xml:space="preserve"> terhadap pengembangan </w:t>
      </w:r>
      <w:r w:rsidR="00A613F0" w:rsidRPr="00A613F0">
        <w:rPr>
          <w:rFonts w:ascii="Times New Roman" w:hAnsi="Times New Roman" w:cs="Times New Roman"/>
        </w:rPr>
        <w:t>pengetahuan</w:t>
      </w:r>
      <w:r w:rsidR="00E314EC">
        <w:rPr>
          <w:rFonts w:ascii="Times New Roman" w:hAnsi="Times New Roman" w:cs="Times New Roman"/>
        </w:rPr>
        <w:t xml:space="preserve"> dan keterampilan</w:t>
      </w:r>
      <w:r w:rsidR="00D256AF">
        <w:rPr>
          <w:rFonts w:ascii="Times New Roman" w:hAnsi="Times New Roman" w:cs="Times New Roman"/>
        </w:rPr>
        <w:t xml:space="preserve"> karyawan</w:t>
      </w:r>
      <w:r w:rsidR="00A613F0" w:rsidRPr="00A613F0">
        <w:rPr>
          <w:rFonts w:ascii="Times New Roman" w:hAnsi="Times New Roman" w:cs="Times New Roman"/>
        </w:rPr>
        <w:t xml:space="preserve">, </w:t>
      </w:r>
      <w:r w:rsidR="00774998">
        <w:rPr>
          <w:rFonts w:ascii="Times New Roman" w:hAnsi="Times New Roman" w:cs="Times New Roman"/>
        </w:rPr>
        <w:t>sistem</w:t>
      </w:r>
      <w:r w:rsidR="00741AA1">
        <w:rPr>
          <w:rFonts w:ascii="Times New Roman" w:hAnsi="Times New Roman" w:cs="Times New Roman"/>
        </w:rPr>
        <w:t xml:space="preserve"> manajemen</w:t>
      </w:r>
      <w:r w:rsidR="00E314EC">
        <w:rPr>
          <w:rFonts w:ascii="Times New Roman" w:hAnsi="Times New Roman" w:cs="Times New Roman"/>
        </w:rPr>
        <w:t xml:space="preserve"> dan budaya berkelanjutan</w:t>
      </w:r>
      <w:r w:rsidR="00741AA1">
        <w:rPr>
          <w:rFonts w:ascii="Times New Roman" w:hAnsi="Times New Roman" w:cs="Times New Roman"/>
        </w:rPr>
        <w:t xml:space="preserve"> serta</w:t>
      </w:r>
      <w:r w:rsidR="005564F4">
        <w:rPr>
          <w:rFonts w:ascii="Times New Roman" w:hAnsi="Times New Roman" w:cs="Times New Roman"/>
        </w:rPr>
        <w:t xml:space="preserve"> menjaga</w:t>
      </w:r>
      <w:r w:rsidR="00774998">
        <w:rPr>
          <w:rFonts w:ascii="Times New Roman" w:hAnsi="Times New Roman" w:cs="Times New Roman"/>
        </w:rPr>
        <w:t xml:space="preserve"> </w:t>
      </w:r>
      <w:r w:rsidR="00E9151E">
        <w:rPr>
          <w:rFonts w:ascii="Times New Roman" w:hAnsi="Times New Roman" w:cs="Times New Roman"/>
        </w:rPr>
        <w:t>hubungan</w:t>
      </w:r>
      <w:r w:rsidR="007A004F">
        <w:rPr>
          <w:rFonts w:ascii="Times New Roman" w:hAnsi="Times New Roman" w:cs="Times New Roman"/>
        </w:rPr>
        <w:t xml:space="preserve"> dengan </w:t>
      </w:r>
      <w:r w:rsidR="007A004F" w:rsidRPr="00D2650B">
        <w:rPr>
          <w:rFonts w:ascii="Times New Roman" w:hAnsi="Times New Roman" w:cs="Times New Roman"/>
          <w:i/>
          <w:iCs/>
        </w:rPr>
        <w:t>stakeholder</w:t>
      </w:r>
      <w:r w:rsidR="00A613F0" w:rsidRPr="00A613F0">
        <w:rPr>
          <w:rFonts w:ascii="Times New Roman" w:hAnsi="Times New Roman" w:cs="Times New Roman"/>
        </w:rPr>
        <w:t>.</w:t>
      </w:r>
    </w:p>
    <w:p w14:paraId="062C1350" w14:textId="7BFB6097" w:rsidR="00EC0D0E" w:rsidRPr="00DD152A" w:rsidRDefault="009330B9" w:rsidP="00F675E1">
      <w:pPr>
        <w:spacing w:after="200" w:line="480" w:lineRule="auto"/>
        <w:ind w:firstLine="567"/>
        <w:jc w:val="both"/>
        <w:rPr>
          <w:rFonts w:ascii="Times New Roman" w:hAnsi="Times New Roman" w:cs="Times New Roman"/>
          <w:lang w:val="sv-SE"/>
        </w:rPr>
      </w:pPr>
      <w:r>
        <w:rPr>
          <w:rFonts w:ascii="Times New Roman" w:hAnsi="Times New Roman" w:cs="Times New Roman"/>
        </w:rPr>
        <w:t xml:space="preserve">Hasil </w:t>
      </w:r>
      <w:r w:rsidR="00AA3645">
        <w:rPr>
          <w:rFonts w:ascii="Times New Roman" w:hAnsi="Times New Roman" w:cs="Times New Roman"/>
        </w:rPr>
        <w:t xml:space="preserve">penelitian ini didukung oleh penelitian yang telah dilakukan sebelumnya oleh </w:t>
      </w:r>
      <w:r w:rsidR="00D211C0" w:rsidRPr="009F58DD">
        <w:rPr>
          <w:rFonts w:ascii="Times New Roman" w:hAnsi="Times New Roman" w:cs="Times New Roman"/>
          <w:lang w:val="sv-SE"/>
        </w:rPr>
        <w:fldChar w:fldCharType="begin" w:fldLock="1"/>
      </w:r>
      <w:r w:rsidR="00D211C0">
        <w:rPr>
          <w:rFonts w:ascii="Times New Roman" w:hAnsi="Times New Roman" w:cs="Times New Roman"/>
          <w:lang w:val="sv-SE"/>
        </w:rPr>
        <w:instrText>ADDIN CSL_CITATION {"citationItems":[{"id":"ITEM-1","itemData":{"DOI":"10.22495/cbsrv4i2art5","ISSN":"27084965","abstract":"Increasing concern for environmental issues makes it important to investigate the relationship between green intellectual capital (GIC) and organisational sustainability (Yussof et al., 2019). GIC is considered a viable solution to sustainability issues (Jermsittiparsert, 2021). This study aims to examine the relationship between GIC, green human capital (GHC), green relational capital (GRC), green structural capital (GSC), with each dimension of corporate sustainable development (CSD) — social development (SD), economic development (ED), environmental development (EnD). This study used a sample of 168 medium-sized companies in Bali Province, Indonesia, and collected data using a direct questionnaire sent to the chief executive officers (CEOs). Data analysis employed partial least squares structural equation modeling (SEM-PLS) with WarpsPLS 8.0 software. The findings revealed a significant positive relationship between GHC and GSC with each CSD dimension. The study also showed that GRC only had a significant positive relationship with ED, while SD and EnD were found to be positively insignificant. An important contribution of this study is to provide a new conception of the role of GIC in building a sustainable company and can increase understanding of the important role of GIC and stimulate managers’ interest in developing GIC to achieve sustainable results through the strategic management of GIC.","author":[{"dropping-particle":"","family":"Astuti","given":"Partiwi Dwi","non-dropping-particle":"","parse-names":false,"suffix":""},{"dropping-particle":"","family":"Datrini","given":"Luh Kade","non-dropping-particle":"","parse-names":false,"suffix":""},{"dropping-particle":"","family":"Chariri","given":"Anis","non-dropping-particle":"","parse-names":false,"suffix":""}],"container-title":"Corporate and Business Strategy Review","id":"ITEM-1","issue":"2","issued":{"date-parts":[["2023"]]},"page":"48-58","title":"an Empirical Investigation of the Relationship Between Green Intellectual Capital and Corporate Sustainable Development","type":"article-journal","volume":"4"},"uris":["http://www.mendeley.com/documents/?uuid=cb582400-d775-477c-a9dd-22a1a4d04197"]}],"mendeley":{"formattedCitation":"(Astuti et al., 2023)","manualFormatting":"Astuti et al., (2023)","plainTextFormattedCitation":"(Astuti et al., 2023)","previouslyFormattedCitation":"(Astuti et al., 2023)"},"properties":{"noteIndex":0},"schema":"https://github.com/citation-style-language/schema/raw/master/csl-citation.json"}</w:instrText>
      </w:r>
      <w:r w:rsidR="00D211C0" w:rsidRPr="009F58DD">
        <w:rPr>
          <w:rFonts w:ascii="Times New Roman" w:hAnsi="Times New Roman" w:cs="Times New Roman"/>
          <w:lang w:val="sv-SE"/>
        </w:rPr>
        <w:fldChar w:fldCharType="separate"/>
      </w:r>
      <w:r w:rsidR="00D211C0" w:rsidRPr="009F58DD">
        <w:rPr>
          <w:rFonts w:ascii="Times New Roman" w:hAnsi="Times New Roman" w:cs="Times New Roman"/>
          <w:noProof/>
          <w:lang w:val="sv-SE"/>
        </w:rPr>
        <w:t xml:space="preserve">Astuti </w:t>
      </w:r>
      <w:r w:rsidR="00D211C0" w:rsidRPr="00D936FE">
        <w:rPr>
          <w:rFonts w:ascii="Times New Roman" w:hAnsi="Times New Roman" w:cs="Times New Roman"/>
          <w:i/>
          <w:iCs/>
          <w:noProof/>
          <w:lang w:val="sv-SE"/>
        </w:rPr>
        <w:t>et al</w:t>
      </w:r>
      <w:r w:rsidR="00D211C0" w:rsidRPr="009F58DD">
        <w:rPr>
          <w:rFonts w:ascii="Times New Roman" w:hAnsi="Times New Roman" w:cs="Times New Roman"/>
          <w:i/>
          <w:iCs/>
          <w:noProof/>
          <w:lang w:val="sv-SE"/>
        </w:rPr>
        <w:t xml:space="preserve">., </w:t>
      </w:r>
      <w:r w:rsidR="00D211C0" w:rsidRPr="009F58DD">
        <w:rPr>
          <w:rFonts w:ascii="Times New Roman" w:hAnsi="Times New Roman" w:cs="Times New Roman"/>
          <w:noProof/>
          <w:lang w:val="sv-SE"/>
        </w:rPr>
        <w:t>(2023)</w:t>
      </w:r>
      <w:r w:rsidR="00D211C0" w:rsidRPr="009F58DD">
        <w:rPr>
          <w:rFonts w:ascii="Times New Roman" w:hAnsi="Times New Roman" w:cs="Times New Roman"/>
          <w:lang w:val="sv-SE"/>
        </w:rPr>
        <w:fldChar w:fldCharType="end"/>
      </w:r>
      <w:r w:rsidR="00D211C0" w:rsidRPr="009F58DD">
        <w:rPr>
          <w:rFonts w:ascii="Times New Roman" w:hAnsi="Times New Roman" w:cs="Times New Roman"/>
          <w:lang w:val="sv-SE"/>
        </w:rPr>
        <w:t xml:space="preserve"> </w:t>
      </w:r>
      <w:r w:rsidR="007F6620">
        <w:rPr>
          <w:rFonts w:ascii="Times New Roman" w:hAnsi="Times New Roman" w:cs="Times New Roman"/>
          <w:lang w:val="sv-SE"/>
        </w:rPr>
        <w:t xml:space="preserve">dan </w:t>
      </w:r>
      <w:r w:rsidR="007F6620" w:rsidRPr="009F58DD">
        <w:rPr>
          <w:rFonts w:ascii="Times New Roman" w:hAnsi="Times New Roman" w:cs="Times New Roman"/>
          <w:lang w:val="id-ID"/>
        </w:rPr>
        <w:fldChar w:fldCharType="begin" w:fldLock="1"/>
      </w:r>
      <w:r w:rsidR="007F6620" w:rsidRPr="009F58DD">
        <w:rPr>
          <w:rFonts w:ascii="Times New Roman" w:hAnsi="Times New Roman" w:cs="Times New Roman"/>
          <w:lang w:val="id-ID"/>
        </w:rPr>
        <w:instrText>ADDIN CSL_CITATION {"citationItems":[{"id":"ITEM-1","itemData":{"DOI":"10.37531/ecotal.v5i1.798","abstract":"Penelitian ini bertujuan untuk memperoleh bukti empiris terkait pengaruh GIC, environmental cost, dan MFCA terhadap peningkatan sustainable development. Populasi penelitian ini adalah perusahaan manufaktur dan perkebunan kelapa sawit yang terdaftar di BEI tahun 2017-2021 dengan sampel sebanyak 20 perusahaan. Analisis data dalam penelitian ini dilakukan menggunakan analisis linear berganda dengan analisis statistik deskriptif, uji asumsi klasik, dan uji hipotesis menggunakan IBM SPSS 26. Hasil penelitian ini ialah MFCA dan GIC secara parsial berpengaruh terhadap peningkatan sustainable development, namun environmental cost tidak berpengaruh terhadap peningkatan sustainable development.","author":[{"dropping-particle":"","family":"Pratiwi","given":"Lintang Reki","non-dropping-particle":"","parse-names":false,"suffix":""},{"dropping-particle":"","family":"Kusumawardani","given":"Niken","non-dropping-particle":"","parse-names":false,"suffix":""}],"container-title":"Economics and Digital Business Review","id":"ITEM-1","issue":"1","issued":{"date-parts":[["2023"]]},"page":"13-21","title":"Green Intellectual Capital, Environmental Cost, dan Material Flow Cost Accounting Terhadap Sustainable Development","type":"article-journal","volume":"5"},"uris":["http://www.mendeley.com/documents/?uuid=cf581482-68db-406c-98ae-ab2e06bb331a"]}],"mendeley":{"formattedCitation":"(Pratiwi &amp; Kusumawardani, 2023)","manualFormatting":"Pratiwi &amp; Kusumawardani., (2023)","plainTextFormattedCitation":"(Pratiwi &amp; Kusumawardani, 2023)","previouslyFormattedCitation":"(Pratiwi &amp; Kusumawardani, 2023)"},"properties":{"noteIndex":0},"schema":"https://github.com/citation-style-language/schema/raw/master/csl-citation.json"}</w:instrText>
      </w:r>
      <w:r w:rsidR="007F6620" w:rsidRPr="009F58DD">
        <w:rPr>
          <w:rFonts w:ascii="Times New Roman" w:hAnsi="Times New Roman" w:cs="Times New Roman"/>
          <w:lang w:val="id-ID"/>
        </w:rPr>
        <w:fldChar w:fldCharType="separate"/>
      </w:r>
      <w:r w:rsidR="007F6620" w:rsidRPr="009F58DD">
        <w:rPr>
          <w:rFonts w:ascii="Times New Roman" w:hAnsi="Times New Roman" w:cs="Times New Roman"/>
          <w:noProof/>
          <w:lang w:val="id-ID"/>
        </w:rPr>
        <w:t>Pratiwi &amp; Kusumawardani., (2023)</w:t>
      </w:r>
      <w:r w:rsidR="007F6620" w:rsidRPr="009F58DD">
        <w:rPr>
          <w:rFonts w:ascii="Times New Roman" w:hAnsi="Times New Roman" w:cs="Times New Roman"/>
          <w:lang w:val="id-ID"/>
        </w:rPr>
        <w:fldChar w:fldCharType="end"/>
      </w:r>
      <w:r w:rsidR="007F6620">
        <w:rPr>
          <w:rFonts w:ascii="Times New Roman" w:hAnsi="Times New Roman" w:cs="Times New Roman"/>
          <w:lang w:val="id-ID"/>
        </w:rPr>
        <w:t xml:space="preserve"> yang  </w:t>
      </w:r>
      <w:r w:rsidR="00D211C0" w:rsidRPr="009F58DD">
        <w:rPr>
          <w:rFonts w:ascii="Times New Roman" w:hAnsi="Times New Roman" w:cs="Times New Roman"/>
          <w:lang w:val="sv-SE"/>
        </w:rPr>
        <w:t xml:space="preserve">menunjukkan bahwa </w:t>
      </w:r>
      <w:r w:rsidR="00D211C0" w:rsidRPr="009F58DD">
        <w:rPr>
          <w:rFonts w:ascii="Times New Roman" w:hAnsi="Times New Roman" w:cs="Times New Roman"/>
          <w:i/>
          <w:iCs/>
          <w:lang w:val="sv-SE"/>
        </w:rPr>
        <w:t>green intellectual capital</w:t>
      </w:r>
      <w:r w:rsidR="00D211C0" w:rsidRPr="009F58DD">
        <w:rPr>
          <w:rFonts w:ascii="Times New Roman" w:hAnsi="Times New Roman" w:cs="Times New Roman"/>
          <w:lang w:val="sv-SE"/>
        </w:rPr>
        <w:t xml:space="preserve"> memiliki pengaruh</w:t>
      </w:r>
      <w:r w:rsidR="007F6620">
        <w:rPr>
          <w:rFonts w:ascii="Times New Roman" w:hAnsi="Times New Roman" w:cs="Times New Roman"/>
          <w:lang w:val="sv-SE"/>
        </w:rPr>
        <w:t xml:space="preserve"> positif </w:t>
      </w:r>
      <w:r w:rsidR="00F650F9">
        <w:rPr>
          <w:rFonts w:ascii="Times New Roman" w:hAnsi="Times New Roman" w:cs="Times New Roman"/>
          <w:lang w:val="sv-SE"/>
        </w:rPr>
        <w:t>dan</w:t>
      </w:r>
      <w:r w:rsidR="00D211C0" w:rsidRPr="009F58DD">
        <w:rPr>
          <w:rFonts w:ascii="Times New Roman" w:hAnsi="Times New Roman" w:cs="Times New Roman"/>
          <w:lang w:val="sv-SE"/>
        </w:rPr>
        <w:t xml:space="preserve"> signifikan terhadap </w:t>
      </w:r>
      <w:r w:rsidR="00D211C0" w:rsidRPr="009F58DD">
        <w:rPr>
          <w:rFonts w:ascii="Times New Roman" w:hAnsi="Times New Roman" w:cs="Times New Roman"/>
          <w:i/>
          <w:iCs/>
          <w:lang w:val="sv-SE"/>
        </w:rPr>
        <w:t>sustainable development</w:t>
      </w:r>
      <w:r w:rsidR="00D211C0">
        <w:rPr>
          <w:rFonts w:ascii="Times New Roman" w:hAnsi="Times New Roman" w:cs="Times New Roman"/>
          <w:lang w:val="sv-SE"/>
        </w:rPr>
        <w:t>.</w:t>
      </w:r>
      <w:r w:rsidR="00851858">
        <w:rPr>
          <w:rFonts w:ascii="Times New Roman" w:hAnsi="Times New Roman" w:cs="Times New Roman"/>
          <w:lang w:val="sv-SE"/>
        </w:rPr>
        <w:t xml:space="preserve"> </w:t>
      </w:r>
      <w:r w:rsidR="00295D53">
        <w:rPr>
          <w:rFonts w:ascii="Times New Roman" w:hAnsi="Times New Roman" w:cs="Times New Roman"/>
          <w:lang w:val="sv-SE"/>
        </w:rPr>
        <w:t xml:space="preserve">Dengan </w:t>
      </w:r>
      <w:r w:rsidR="00973095">
        <w:rPr>
          <w:rFonts w:ascii="Times New Roman" w:hAnsi="Times New Roman" w:cs="Times New Roman"/>
          <w:lang w:val="sv-SE"/>
        </w:rPr>
        <w:t xml:space="preserve">adanya </w:t>
      </w:r>
      <w:r w:rsidR="00941F9A">
        <w:rPr>
          <w:rFonts w:ascii="Times New Roman" w:hAnsi="Times New Roman" w:cs="Times New Roman"/>
          <w:lang w:val="sv-SE"/>
        </w:rPr>
        <w:t xml:space="preserve">penerapan </w:t>
      </w:r>
      <w:r w:rsidR="003A3C77" w:rsidRPr="00041F02">
        <w:rPr>
          <w:rFonts w:ascii="Times New Roman" w:hAnsi="Times New Roman" w:cs="Times New Roman"/>
          <w:i/>
          <w:iCs/>
          <w:lang w:val="sv-SE"/>
        </w:rPr>
        <w:t xml:space="preserve">green intellectual </w:t>
      </w:r>
      <w:r w:rsidR="00CB2491" w:rsidRPr="00041F02">
        <w:rPr>
          <w:rFonts w:ascii="Times New Roman" w:hAnsi="Times New Roman" w:cs="Times New Roman"/>
          <w:i/>
          <w:iCs/>
          <w:lang w:val="sv-SE"/>
        </w:rPr>
        <w:t xml:space="preserve">capital </w:t>
      </w:r>
      <w:r w:rsidR="003917D1">
        <w:rPr>
          <w:rFonts w:ascii="Times New Roman" w:hAnsi="Times New Roman" w:cs="Times New Roman"/>
          <w:lang w:val="sv-SE"/>
        </w:rPr>
        <w:t>terbukti</w:t>
      </w:r>
      <w:r w:rsidR="00074BEA">
        <w:rPr>
          <w:rFonts w:ascii="Times New Roman" w:hAnsi="Times New Roman" w:cs="Times New Roman"/>
          <w:lang w:val="sv-SE"/>
        </w:rPr>
        <w:t xml:space="preserve"> dapat membantu perusahaan</w:t>
      </w:r>
      <w:r w:rsidR="0013719E">
        <w:rPr>
          <w:rFonts w:ascii="Times New Roman" w:hAnsi="Times New Roman" w:cs="Times New Roman"/>
          <w:lang w:val="sv-SE"/>
        </w:rPr>
        <w:t xml:space="preserve"> </w:t>
      </w:r>
      <w:r w:rsidR="003A3C77">
        <w:rPr>
          <w:rFonts w:ascii="Times New Roman" w:hAnsi="Times New Roman" w:cs="Times New Roman"/>
          <w:lang w:val="sv-SE"/>
        </w:rPr>
        <w:t xml:space="preserve">memaksimalkan </w:t>
      </w:r>
      <w:r w:rsidR="00753DFF">
        <w:rPr>
          <w:rFonts w:ascii="Times New Roman" w:hAnsi="Times New Roman" w:cs="Times New Roman"/>
          <w:lang w:val="sv-SE"/>
        </w:rPr>
        <w:t>upaya</w:t>
      </w:r>
      <w:r w:rsidR="00CB2491">
        <w:rPr>
          <w:rFonts w:ascii="Times New Roman" w:hAnsi="Times New Roman" w:cs="Times New Roman"/>
          <w:lang w:val="sv-SE"/>
        </w:rPr>
        <w:t xml:space="preserve"> </w:t>
      </w:r>
      <w:r w:rsidR="007A004F">
        <w:rPr>
          <w:rFonts w:ascii="Times New Roman" w:hAnsi="Times New Roman" w:cs="Times New Roman"/>
          <w:lang w:val="sv-SE"/>
        </w:rPr>
        <w:t xml:space="preserve">dalam </w:t>
      </w:r>
      <w:r w:rsidR="00CB2491">
        <w:rPr>
          <w:rFonts w:ascii="Times New Roman" w:hAnsi="Times New Roman" w:cs="Times New Roman"/>
          <w:lang w:val="sv-SE"/>
        </w:rPr>
        <w:t>melindungi</w:t>
      </w:r>
      <w:r w:rsidR="0013719E">
        <w:rPr>
          <w:rFonts w:ascii="Times New Roman" w:hAnsi="Times New Roman" w:cs="Times New Roman"/>
          <w:lang w:val="sv-SE"/>
        </w:rPr>
        <w:t xml:space="preserve"> </w:t>
      </w:r>
      <w:r w:rsidR="00CB2491">
        <w:rPr>
          <w:rFonts w:ascii="Times New Roman" w:hAnsi="Times New Roman" w:cs="Times New Roman"/>
          <w:lang w:val="sv-SE"/>
        </w:rPr>
        <w:t xml:space="preserve">lingkungan </w:t>
      </w:r>
      <w:r w:rsidR="001D30F2">
        <w:rPr>
          <w:rFonts w:ascii="Times New Roman" w:hAnsi="Times New Roman" w:cs="Times New Roman"/>
          <w:lang w:val="sv-SE"/>
        </w:rPr>
        <w:t xml:space="preserve">dengan </w:t>
      </w:r>
      <w:r w:rsidR="00AD42EA">
        <w:rPr>
          <w:rFonts w:ascii="Times New Roman" w:hAnsi="Times New Roman" w:cs="Times New Roman"/>
          <w:lang w:val="sv-SE"/>
        </w:rPr>
        <w:t xml:space="preserve">menjalankan </w:t>
      </w:r>
      <w:r w:rsidR="002D6673">
        <w:rPr>
          <w:rFonts w:ascii="Times New Roman" w:hAnsi="Times New Roman" w:cs="Times New Roman"/>
          <w:lang w:val="sv-SE"/>
        </w:rPr>
        <w:t>praktik bisnis yang berkelanjutan</w:t>
      </w:r>
      <w:r w:rsidR="00AD42EA">
        <w:rPr>
          <w:rFonts w:ascii="Times New Roman" w:hAnsi="Times New Roman" w:cs="Times New Roman"/>
          <w:lang w:val="sv-SE"/>
        </w:rPr>
        <w:t xml:space="preserve">, </w:t>
      </w:r>
      <w:r w:rsidR="00AD42EA" w:rsidRPr="00A613F0">
        <w:rPr>
          <w:rFonts w:ascii="Times New Roman" w:hAnsi="Times New Roman" w:cs="Times New Roman"/>
        </w:rPr>
        <w:t xml:space="preserve">sehingga dapat menjadi salah satu faktor yang </w:t>
      </w:r>
      <w:r w:rsidR="00AD42EA">
        <w:rPr>
          <w:rFonts w:ascii="Times New Roman" w:hAnsi="Times New Roman" w:cs="Times New Roman"/>
        </w:rPr>
        <w:t>mendukung</w:t>
      </w:r>
      <w:r w:rsidR="00AD42EA" w:rsidRPr="00A613F0">
        <w:rPr>
          <w:rFonts w:ascii="Times New Roman" w:hAnsi="Times New Roman" w:cs="Times New Roman"/>
        </w:rPr>
        <w:t xml:space="preserve"> tercapainya </w:t>
      </w:r>
      <w:r w:rsidR="00AD42EA" w:rsidRPr="00A613F0">
        <w:rPr>
          <w:rFonts w:ascii="Times New Roman" w:hAnsi="Times New Roman" w:cs="Times New Roman"/>
          <w:i/>
          <w:iCs/>
        </w:rPr>
        <w:t>sustainable development</w:t>
      </w:r>
    </w:p>
    <w:p w14:paraId="420E1F32" w14:textId="77777777" w:rsidR="00994ADA" w:rsidRPr="004A2741" w:rsidRDefault="00E74F33" w:rsidP="00744395">
      <w:pPr>
        <w:pStyle w:val="Heading3"/>
        <w:numPr>
          <w:ilvl w:val="0"/>
          <w:numId w:val="102"/>
        </w:numPr>
        <w:spacing w:line="360" w:lineRule="auto"/>
        <w:ind w:left="567" w:hanging="567"/>
        <w:rPr>
          <w:lang w:val="id-ID"/>
        </w:rPr>
      </w:pPr>
      <w:bookmarkStart w:id="85" w:name="_Toc224048326"/>
      <w:r w:rsidRPr="004A2741">
        <w:rPr>
          <w:lang w:val="id-ID"/>
        </w:rPr>
        <w:t xml:space="preserve">Pengaruh </w:t>
      </w:r>
      <w:r w:rsidRPr="00604765">
        <w:rPr>
          <w:i/>
          <w:iCs/>
          <w:lang w:val="id-ID"/>
        </w:rPr>
        <w:t>Environmental Cost</w:t>
      </w:r>
      <w:r w:rsidRPr="00604765">
        <w:rPr>
          <w:lang w:val="id-ID"/>
        </w:rPr>
        <w:t xml:space="preserve"> terhadap</w:t>
      </w:r>
      <w:r w:rsidRPr="00604765">
        <w:rPr>
          <w:i/>
          <w:iCs/>
          <w:lang w:val="id-ID"/>
        </w:rPr>
        <w:t xml:space="preserve"> Sustainable Development</w:t>
      </w:r>
      <w:bookmarkEnd w:id="85"/>
    </w:p>
    <w:p w14:paraId="3A8FF983" w14:textId="741BB53B" w:rsidR="00C42432" w:rsidRDefault="00C42432" w:rsidP="00C42432">
      <w:pPr>
        <w:spacing w:after="0" w:line="480" w:lineRule="auto"/>
        <w:ind w:firstLine="567"/>
        <w:jc w:val="both"/>
        <w:rPr>
          <w:rFonts w:ascii="Times New Roman" w:hAnsi="Times New Roman" w:cs="Times New Roman"/>
        </w:rPr>
      </w:pPr>
      <w:r w:rsidRPr="00C42432">
        <w:rPr>
          <w:rFonts w:ascii="Times New Roman" w:hAnsi="Times New Roman" w:cs="Times New Roman"/>
          <w:lang w:val="id-ID"/>
        </w:rPr>
        <w:t xml:space="preserve">Berdasarkan hasil pengujian hipotesis </w:t>
      </w:r>
      <w:r>
        <w:rPr>
          <w:rFonts w:ascii="Times New Roman" w:hAnsi="Times New Roman" w:cs="Times New Roman"/>
          <w:lang w:val="id-ID"/>
        </w:rPr>
        <w:t>kedua</w:t>
      </w:r>
      <w:r w:rsidRPr="00C42432">
        <w:rPr>
          <w:rFonts w:ascii="Times New Roman" w:hAnsi="Times New Roman" w:cs="Times New Roman"/>
          <w:lang w:val="id-ID"/>
        </w:rPr>
        <w:t xml:space="preserve"> (H</w:t>
      </w:r>
      <w:r>
        <w:rPr>
          <w:rFonts w:ascii="Times New Roman" w:hAnsi="Times New Roman" w:cs="Times New Roman"/>
          <w:lang w:val="id-ID"/>
        </w:rPr>
        <w:t>₂</w:t>
      </w:r>
      <w:r w:rsidRPr="00C42432">
        <w:rPr>
          <w:rFonts w:ascii="Times New Roman" w:hAnsi="Times New Roman" w:cs="Times New Roman"/>
          <w:lang w:val="id-ID"/>
        </w:rPr>
        <w:t xml:space="preserve">) variabel </w:t>
      </w:r>
      <w:r>
        <w:rPr>
          <w:rFonts w:ascii="Times New Roman" w:hAnsi="Times New Roman" w:cs="Times New Roman"/>
          <w:i/>
          <w:iCs/>
          <w:lang w:val="id-ID"/>
        </w:rPr>
        <w:t xml:space="preserve">environmental cost </w:t>
      </w:r>
      <w:r w:rsidRPr="00C42432">
        <w:rPr>
          <w:rFonts w:ascii="Times New Roman" w:hAnsi="Times New Roman" w:cs="Times New Roman"/>
          <w:lang w:val="id-ID"/>
        </w:rPr>
        <w:t>(</w:t>
      </w:r>
      <w:r>
        <w:rPr>
          <w:rFonts w:ascii="Times New Roman" w:hAnsi="Times New Roman" w:cs="Times New Roman"/>
          <w:lang w:val="id-ID"/>
        </w:rPr>
        <w:t>EC</w:t>
      </w:r>
      <w:r w:rsidRPr="00C42432">
        <w:rPr>
          <w:rFonts w:ascii="Times New Roman" w:hAnsi="Times New Roman" w:cs="Times New Roman"/>
          <w:lang w:val="id-ID"/>
        </w:rPr>
        <w:t>) menunjukkan nilai signifikansi sebesar 0,0</w:t>
      </w:r>
      <w:r>
        <w:rPr>
          <w:rFonts w:ascii="Times New Roman" w:hAnsi="Times New Roman" w:cs="Times New Roman"/>
          <w:lang w:val="id-ID"/>
        </w:rPr>
        <w:t>14</w:t>
      </w:r>
      <w:r w:rsidRPr="00C42432">
        <w:rPr>
          <w:rFonts w:ascii="Times New Roman" w:hAnsi="Times New Roman" w:cs="Times New Roman"/>
          <w:lang w:val="id-ID"/>
        </w:rPr>
        <w:t xml:space="preserve"> (&lt;0,05) dan koefisien regresi sebesar 0,</w:t>
      </w:r>
      <w:r>
        <w:rPr>
          <w:rFonts w:ascii="Times New Roman" w:hAnsi="Times New Roman" w:cs="Times New Roman"/>
          <w:lang w:val="id-ID"/>
        </w:rPr>
        <w:t>015</w:t>
      </w:r>
      <w:r w:rsidRPr="00C42432">
        <w:rPr>
          <w:rFonts w:ascii="Times New Roman" w:hAnsi="Times New Roman" w:cs="Times New Roman"/>
          <w:lang w:val="id-ID"/>
        </w:rPr>
        <w:t xml:space="preserve">. Hasil tersebut menunjukkan bahwa </w:t>
      </w:r>
      <w:r>
        <w:rPr>
          <w:rFonts w:ascii="Times New Roman" w:hAnsi="Times New Roman" w:cs="Times New Roman"/>
          <w:i/>
          <w:iCs/>
          <w:lang w:val="id-ID"/>
        </w:rPr>
        <w:t xml:space="preserve">environmental cost </w:t>
      </w:r>
      <w:r w:rsidRPr="00C42432">
        <w:rPr>
          <w:rFonts w:ascii="Times New Roman" w:hAnsi="Times New Roman" w:cs="Times New Roman"/>
          <w:lang w:val="id-ID"/>
        </w:rPr>
        <w:t xml:space="preserve">memiliki pengaruh signifikan dan positif terhadap </w:t>
      </w:r>
      <w:r w:rsidRPr="00C42432">
        <w:rPr>
          <w:rFonts w:ascii="Times New Roman" w:hAnsi="Times New Roman" w:cs="Times New Roman"/>
          <w:i/>
          <w:iCs/>
          <w:lang w:val="id-ID"/>
        </w:rPr>
        <w:t>sustainable development</w:t>
      </w:r>
      <w:r w:rsidRPr="00C42432">
        <w:rPr>
          <w:rFonts w:ascii="Times New Roman" w:hAnsi="Times New Roman" w:cs="Times New Roman"/>
          <w:lang w:val="id-ID"/>
        </w:rPr>
        <w:t xml:space="preserve">, sehingga </w:t>
      </w:r>
      <w:r w:rsidRPr="00C42432">
        <w:rPr>
          <w:rFonts w:ascii="Times New Roman" w:hAnsi="Times New Roman" w:cs="Times New Roman"/>
        </w:rPr>
        <w:t>dapat disimpulkan bahwa hipotesis pertama (H</w:t>
      </w:r>
      <w:r>
        <w:rPr>
          <w:rFonts w:ascii="Times New Roman" w:hAnsi="Times New Roman" w:cs="Times New Roman"/>
        </w:rPr>
        <w:t>₂</w:t>
      </w:r>
      <w:r w:rsidRPr="00C42432">
        <w:rPr>
          <w:rFonts w:ascii="Times New Roman" w:hAnsi="Times New Roman" w:cs="Times New Roman"/>
        </w:rPr>
        <w:t>) dinyatakan diterima.</w:t>
      </w:r>
    </w:p>
    <w:p w14:paraId="759E22D2" w14:textId="3AF76188" w:rsidR="009A42DB" w:rsidRDefault="00061C74" w:rsidP="00C42432">
      <w:pPr>
        <w:spacing w:after="0" w:line="480" w:lineRule="auto"/>
        <w:ind w:firstLine="567"/>
        <w:jc w:val="both"/>
        <w:rPr>
          <w:rFonts w:ascii="Times New Roman" w:hAnsi="Times New Roman" w:cs="Times New Roman"/>
          <w:color w:val="000000" w:themeColor="text1"/>
        </w:rPr>
      </w:pPr>
      <w:r>
        <w:rPr>
          <w:rFonts w:ascii="Times New Roman" w:hAnsi="Times New Roman" w:cs="Times New Roman"/>
        </w:rPr>
        <w:t xml:space="preserve">Temuan ini sejalan dengan </w:t>
      </w:r>
      <w:r w:rsidRPr="00061C74">
        <w:rPr>
          <w:rFonts w:ascii="Times New Roman" w:hAnsi="Times New Roman" w:cs="Times New Roman"/>
          <w:i/>
          <w:iCs/>
        </w:rPr>
        <w:t>stakeholder theory</w:t>
      </w:r>
      <w:r>
        <w:rPr>
          <w:rFonts w:ascii="Times New Roman" w:hAnsi="Times New Roman" w:cs="Times New Roman"/>
        </w:rPr>
        <w:t xml:space="preserve"> </w:t>
      </w:r>
      <w:r w:rsidRPr="003211AA">
        <w:rPr>
          <w:rFonts w:ascii="Times New Roman" w:hAnsi="Times New Roman" w:cs="Times New Roman"/>
          <w:color w:val="000000" w:themeColor="text1"/>
        </w:rPr>
        <w:t xml:space="preserve">yang menekankan bahwa dalam praktiknya perusahaan memiliki kewajiban untuk memperhatikan kesejahteraan dari para </w:t>
      </w:r>
      <w:r w:rsidRPr="003211AA">
        <w:rPr>
          <w:rFonts w:ascii="Times New Roman" w:hAnsi="Times New Roman" w:cs="Times New Roman"/>
          <w:i/>
          <w:iCs/>
          <w:color w:val="000000" w:themeColor="text1"/>
        </w:rPr>
        <w:t xml:space="preserve">stakeholder </w:t>
      </w:r>
      <w:r w:rsidRPr="003211AA">
        <w:rPr>
          <w:rFonts w:ascii="Times New Roman" w:hAnsi="Times New Roman" w:cs="Times New Roman"/>
          <w:color w:val="000000" w:themeColor="text1"/>
        </w:rPr>
        <w:t xml:space="preserve">yang mempengaruhi kelangsungan hidup </w:t>
      </w:r>
      <w:r w:rsidR="001C3EE2">
        <w:rPr>
          <w:rFonts w:ascii="Times New Roman" w:hAnsi="Times New Roman" w:cs="Times New Roman"/>
          <w:color w:val="000000" w:themeColor="text1"/>
        </w:rPr>
        <w:t xml:space="preserve">perusahaan. </w:t>
      </w:r>
      <w:r w:rsidR="009A42DB">
        <w:rPr>
          <w:rFonts w:ascii="Times New Roman" w:hAnsi="Times New Roman" w:cs="Times New Roman"/>
          <w:color w:val="000000" w:themeColor="text1"/>
        </w:rPr>
        <w:t>P</w:t>
      </w:r>
      <w:r w:rsidR="009A42DB" w:rsidRPr="009A42DB">
        <w:rPr>
          <w:rFonts w:ascii="Times New Roman" w:hAnsi="Times New Roman" w:cs="Times New Roman"/>
          <w:color w:val="000000" w:themeColor="text1"/>
        </w:rPr>
        <w:t xml:space="preserve">erusahaan tidak hanya berorientasi pada pencapaian </w:t>
      </w:r>
      <w:r w:rsidR="004411AD" w:rsidRPr="004411AD">
        <w:rPr>
          <w:rFonts w:ascii="Times New Roman" w:hAnsi="Times New Roman" w:cs="Times New Roman"/>
          <w:i/>
          <w:iCs/>
          <w:color w:val="000000" w:themeColor="text1"/>
        </w:rPr>
        <w:t>profit</w:t>
      </w:r>
      <w:r w:rsidR="009A42DB" w:rsidRPr="009A42DB">
        <w:rPr>
          <w:rFonts w:ascii="Times New Roman" w:hAnsi="Times New Roman" w:cs="Times New Roman"/>
          <w:color w:val="000000" w:themeColor="text1"/>
        </w:rPr>
        <w:t xml:space="preserve">, tetapi juga perlu mempertimbangkan kepentingan masyarakat dan lingkungan. </w:t>
      </w:r>
      <w:r w:rsidR="009779F7">
        <w:rPr>
          <w:rFonts w:ascii="Times New Roman" w:hAnsi="Times New Roman" w:cs="Times New Roman"/>
          <w:color w:val="000000" w:themeColor="text1"/>
        </w:rPr>
        <w:t>Sebagai b</w:t>
      </w:r>
      <w:r w:rsidR="00AE6440">
        <w:rPr>
          <w:rFonts w:ascii="Times New Roman" w:hAnsi="Times New Roman" w:cs="Times New Roman"/>
          <w:color w:val="000000" w:themeColor="text1"/>
        </w:rPr>
        <w:t xml:space="preserve">entuk </w:t>
      </w:r>
      <w:r w:rsidR="00AE6440">
        <w:rPr>
          <w:rFonts w:ascii="Times New Roman" w:hAnsi="Times New Roman" w:cs="Times New Roman"/>
          <w:color w:val="000000" w:themeColor="text1"/>
        </w:rPr>
        <w:lastRenderedPageBreak/>
        <w:t xml:space="preserve">pertanggungjawaban </w:t>
      </w:r>
      <w:r w:rsidR="007C298F">
        <w:rPr>
          <w:rFonts w:ascii="Times New Roman" w:hAnsi="Times New Roman" w:cs="Times New Roman"/>
          <w:color w:val="000000" w:themeColor="text1"/>
        </w:rPr>
        <w:t>p</w:t>
      </w:r>
      <w:r w:rsidR="00AE6440">
        <w:rPr>
          <w:rFonts w:ascii="Times New Roman" w:hAnsi="Times New Roman" w:cs="Times New Roman"/>
          <w:color w:val="000000" w:themeColor="text1"/>
        </w:rPr>
        <w:t xml:space="preserve">erusahaan </w:t>
      </w:r>
      <w:r w:rsidR="007C298F">
        <w:rPr>
          <w:rFonts w:ascii="Times New Roman" w:hAnsi="Times New Roman" w:cs="Times New Roman"/>
          <w:color w:val="000000" w:themeColor="text1"/>
        </w:rPr>
        <w:t xml:space="preserve">atas dampak dari aktivitas operasionalnya yaitu dengan pengalokasian </w:t>
      </w:r>
      <w:r w:rsidR="007C298F" w:rsidRPr="009779F7">
        <w:rPr>
          <w:rFonts w:ascii="Times New Roman" w:hAnsi="Times New Roman" w:cs="Times New Roman"/>
          <w:i/>
          <w:iCs/>
          <w:color w:val="000000" w:themeColor="text1"/>
        </w:rPr>
        <w:t>environmental cost</w:t>
      </w:r>
      <w:r w:rsidR="006A5B6E">
        <w:rPr>
          <w:rFonts w:ascii="Times New Roman" w:hAnsi="Times New Roman" w:cs="Times New Roman"/>
          <w:color w:val="000000" w:themeColor="text1"/>
        </w:rPr>
        <w:t>.</w:t>
      </w:r>
      <w:r w:rsidR="009A42DB">
        <w:rPr>
          <w:rFonts w:ascii="Times New Roman" w:hAnsi="Times New Roman" w:cs="Times New Roman"/>
          <w:color w:val="000000" w:themeColor="text1"/>
        </w:rPr>
        <w:t xml:space="preserve"> </w:t>
      </w:r>
    </w:p>
    <w:p w14:paraId="68A973A8" w14:textId="198A635A" w:rsidR="00C145D6" w:rsidRPr="00B50464" w:rsidRDefault="00204A90" w:rsidP="00B50464">
      <w:pPr>
        <w:spacing w:after="120" w:line="480" w:lineRule="auto"/>
        <w:ind w:firstLine="567"/>
        <w:jc w:val="both"/>
        <w:rPr>
          <w:rFonts w:ascii="Times New Roman" w:hAnsi="Times New Roman" w:cs="Times New Roman"/>
          <w:color w:val="EE0000"/>
        </w:rPr>
      </w:pPr>
      <w:r>
        <w:rPr>
          <w:rFonts w:ascii="Times New Roman" w:hAnsi="Times New Roman" w:cs="Times New Roman"/>
          <w:lang w:val="id-ID"/>
        </w:rPr>
        <w:t xml:space="preserve">Pengalokasian </w:t>
      </w:r>
      <w:r w:rsidRPr="00C145D6">
        <w:rPr>
          <w:rFonts w:ascii="Times New Roman" w:hAnsi="Times New Roman" w:cs="Times New Roman"/>
          <w:i/>
          <w:iCs/>
          <w:lang w:val="id-ID"/>
        </w:rPr>
        <w:t>environmental cost</w:t>
      </w:r>
      <w:r>
        <w:rPr>
          <w:rFonts w:ascii="Times New Roman" w:hAnsi="Times New Roman" w:cs="Times New Roman"/>
          <w:lang w:val="id-ID"/>
        </w:rPr>
        <w:t xml:space="preserve"> </w:t>
      </w:r>
      <w:r w:rsidR="00520743">
        <w:rPr>
          <w:rFonts w:ascii="Times New Roman" w:hAnsi="Times New Roman" w:cs="Times New Roman"/>
          <w:lang w:val="id-ID"/>
        </w:rPr>
        <w:t xml:space="preserve">menunjukkan adanya komitmen perusahaan </w:t>
      </w:r>
      <w:r w:rsidR="00F07389">
        <w:rPr>
          <w:rFonts w:ascii="Times New Roman" w:hAnsi="Times New Roman" w:cs="Times New Roman"/>
          <w:lang w:val="id-ID"/>
        </w:rPr>
        <w:t xml:space="preserve">terhadap keberlanjutan </w:t>
      </w:r>
      <w:r w:rsidR="00C2232E">
        <w:rPr>
          <w:rFonts w:ascii="Times New Roman" w:hAnsi="Times New Roman" w:cs="Times New Roman"/>
          <w:lang w:val="id-ID"/>
        </w:rPr>
        <w:t xml:space="preserve">lingkungan </w:t>
      </w:r>
      <w:r w:rsidR="00C145D6" w:rsidRPr="00CD1ABB">
        <w:rPr>
          <w:rFonts w:ascii="Times New Roman" w:hAnsi="Times New Roman" w:cs="Times New Roman"/>
          <w:color w:val="000000" w:themeColor="text1"/>
          <w:lang w:val="id-ID"/>
        </w:rPr>
        <w:t xml:space="preserve">Ketika perusahaan mengalokasikan biaya lingkungan, perusahaan memiliki sumber daya yang memadai untuk melakukan </w:t>
      </w:r>
      <w:r w:rsidR="00DB73C8">
        <w:rPr>
          <w:rFonts w:ascii="Times New Roman" w:hAnsi="Times New Roman" w:cs="Times New Roman"/>
          <w:color w:val="000000" w:themeColor="text1"/>
          <w:lang w:val="id-ID"/>
        </w:rPr>
        <w:t>berbagai upaya</w:t>
      </w:r>
      <w:r w:rsidR="009C0FE4">
        <w:rPr>
          <w:rFonts w:ascii="Times New Roman" w:hAnsi="Times New Roman" w:cs="Times New Roman"/>
          <w:color w:val="000000" w:themeColor="text1"/>
          <w:lang w:val="id-ID"/>
        </w:rPr>
        <w:t xml:space="preserve"> pengelolaan lingkungan, seperti</w:t>
      </w:r>
      <w:r w:rsidR="004B07DF">
        <w:rPr>
          <w:rFonts w:ascii="Times New Roman" w:hAnsi="Times New Roman" w:cs="Times New Roman"/>
          <w:color w:val="000000" w:themeColor="text1"/>
          <w:lang w:val="id-ID"/>
        </w:rPr>
        <w:t xml:space="preserve"> </w:t>
      </w:r>
      <w:r w:rsidR="004B07DF" w:rsidRPr="004B07DF">
        <w:rPr>
          <w:rFonts w:ascii="Times New Roman" w:hAnsi="Times New Roman" w:cs="Times New Roman"/>
          <w:color w:val="000000" w:themeColor="text1"/>
        </w:rPr>
        <w:t>pengelolaan dan pengolahan limbah, pencegahan pencemaran, efisiensi penggunaan sumber daya, serta perbaikan terhadap kerusakan lingkungan</w:t>
      </w:r>
      <w:r w:rsidR="00C66F3C">
        <w:rPr>
          <w:rFonts w:ascii="Times New Roman" w:hAnsi="Times New Roman" w:cs="Times New Roman"/>
          <w:color w:val="000000" w:themeColor="text1"/>
        </w:rPr>
        <w:t xml:space="preserve">, </w:t>
      </w:r>
      <w:r w:rsidR="00C66F3C" w:rsidRPr="00C66F3C">
        <w:rPr>
          <w:rFonts w:ascii="Times New Roman" w:hAnsi="Times New Roman" w:cs="Times New Roman"/>
          <w:color w:val="000000" w:themeColor="text1"/>
        </w:rPr>
        <w:t xml:space="preserve">Melalui pengalokasian biaya lingkungan tersebut, perusahaan </w:t>
      </w:r>
      <w:r w:rsidR="006869E4">
        <w:rPr>
          <w:rFonts w:ascii="Times New Roman" w:hAnsi="Times New Roman" w:cs="Times New Roman"/>
          <w:color w:val="000000" w:themeColor="text1"/>
        </w:rPr>
        <w:t>dapat</w:t>
      </w:r>
      <w:r w:rsidR="00C66F3C" w:rsidRPr="00C66F3C">
        <w:rPr>
          <w:rFonts w:ascii="Times New Roman" w:hAnsi="Times New Roman" w:cs="Times New Roman"/>
          <w:color w:val="000000" w:themeColor="text1"/>
        </w:rPr>
        <w:t xml:space="preserve"> meminimalkan dampak negatif terhadap lingkungan</w:t>
      </w:r>
      <w:r w:rsidR="005477DA">
        <w:rPr>
          <w:rFonts w:ascii="Times New Roman" w:hAnsi="Times New Roman" w:cs="Times New Roman"/>
          <w:color w:val="000000" w:themeColor="text1"/>
        </w:rPr>
        <w:t xml:space="preserve"> sekaligus </w:t>
      </w:r>
      <w:r w:rsidR="00C66F3C" w:rsidRPr="00C66F3C">
        <w:rPr>
          <w:rFonts w:ascii="Times New Roman" w:hAnsi="Times New Roman" w:cs="Times New Roman"/>
          <w:color w:val="000000" w:themeColor="text1"/>
        </w:rPr>
        <w:t>menunjukkan tanggung jawabnya dalam menjaga keseimbangan antara kegiatan ekonomi dan kelestarian lingkungan.</w:t>
      </w:r>
    </w:p>
    <w:p w14:paraId="51F75085" w14:textId="2B0CAF87" w:rsidR="007A0FCA" w:rsidRPr="00ED43A0" w:rsidRDefault="009905E2" w:rsidP="008028B7">
      <w:pPr>
        <w:spacing w:after="0" w:line="480" w:lineRule="auto"/>
        <w:ind w:firstLine="567"/>
        <w:jc w:val="both"/>
        <w:rPr>
          <w:rFonts w:ascii="Times New Roman" w:hAnsi="Times New Roman" w:cs="Times New Roman"/>
        </w:rPr>
      </w:pPr>
      <w:r>
        <w:rPr>
          <w:rFonts w:ascii="Times New Roman" w:hAnsi="Times New Roman" w:cs="Times New Roman"/>
        </w:rPr>
        <w:t>Berdasarkan hasil statistik deskriptif, nilai rata-rata</w:t>
      </w:r>
      <w:r w:rsidR="00AA1AD8">
        <w:rPr>
          <w:rFonts w:ascii="Times New Roman" w:hAnsi="Times New Roman" w:cs="Times New Roman"/>
        </w:rPr>
        <w:t xml:space="preserve"> </w:t>
      </w:r>
      <w:r w:rsidR="00AA1AD8">
        <w:rPr>
          <w:rFonts w:ascii="Times New Roman" w:hAnsi="Times New Roman" w:cs="Times New Roman"/>
          <w:i/>
          <w:iCs/>
        </w:rPr>
        <w:t xml:space="preserve">environmental cost </w:t>
      </w:r>
      <w:r>
        <w:rPr>
          <w:rFonts w:ascii="Times New Roman" w:hAnsi="Times New Roman" w:cs="Times New Roman"/>
        </w:rPr>
        <w:t>sebesar 0,</w:t>
      </w:r>
      <w:r w:rsidR="00AA1AD8">
        <w:rPr>
          <w:rFonts w:ascii="Times New Roman" w:hAnsi="Times New Roman" w:cs="Times New Roman"/>
        </w:rPr>
        <w:t>1</w:t>
      </w:r>
      <w:r w:rsidR="008D3E2D">
        <w:rPr>
          <w:rFonts w:ascii="Times New Roman" w:hAnsi="Times New Roman" w:cs="Times New Roman"/>
        </w:rPr>
        <w:t>9</w:t>
      </w:r>
      <w:r w:rsidR="00FD4E66">
        <w:rPr>
          <w:rFonts w:ascii="Times New Roman" w:hAnsi="Times New Roman" w:cs="Times New Roman"/>
        </w:rPr>
        <w:t xml:space="preserve">2 </w:t>
      </w:r>
      <w:r w:rsidR="00ED43A0">
        <w:rPr>
          <w:rFonts w:ascii="Times New Roman" w:hAnsi="Times New Roman" w:cs="Times New Roman"/>
          <w:color w:val="000000" w:themeColor="text1"/>
          <w:lang w:val="id-ID"/>
        </w:rPr>
        <w:t xml:space="preserve">menunjukkan bahwa sudah banyak perusahaan yang mengalokasikan biaya khusus </w:t>
      </w:r>
      <w:r w:rsidR="00815537" w:rsidRPr="00815537">
        <w:rPr>
          <w:rFonts w:ascii="Times New Roman" w:hAnsi="Times New Roman" w:cs="Times New Roman"/>
        </w:rPr>
        <w:t>yang berkaitan dengan pengelolaan lingkungan.</w:t>
      </w:r>
      <w:r w:rsidR="005E42F6">
        <w:rPr>
          <w:rFonts w:ascii="Times New Roman" w:hAnsi="Times New Roman" w:cs="Times New Roman"/>
        </w:rPr>
        <w:t xml:space="preserve"> Hal ini mencerminkan </w:t>
      </w:r>
      <w:r w:rsidR="002338BD">
        <w:rPr>
          <w:rFonts w:ascii="Times New Roman" w:hAnsi="Times New Roman" w:cs="Times New Roman"/>
        </w:rPr>
        <w:t xml:space="preserve">adanya </w:t>
      </w:r>
      <w:r w:rsidR="007A0FCA" w:rsidRPr="00795A9B">
        <w:rPr>
          <w:rFonts w:ascii="Times New Roman" w:hAnsi="Times New Roman" w:cs="Times New Roman"/>
          <w:color w:val="000000" w:themeColor="text1"/>
        </w:rPr>
        <w:t xml:space="preserve">perhatian perusahaan </w:t>
      </w:r>
      <w:r w:rsidR="00473471">
        <w:rPr>
          <w:rFonts w:ascii="Times New Roman" w:hAnsi="Times New Roman" w:cs="Times New Roman"/>
          <w:color w:val="000000" w:themeColor="text1"/>
        </w:rPr>
        <w:t>terhadap</w:t>
      </w:r>
      <w:r w:rsidR="003B3963">
        <w:rPr>
          <w:rFonts w:ascii="Times New Roman" w:hAnsi="Times New Roman" w:cs="Times New Roman"/>
          <w:color w:val="000000" w:themeColor="text1"/>
        </w:rPr>
        <w:t xml:space="preserve"> aspek</w:t>
      </w:r>
      <w:r w:rsidR="007A0FCA" w:rsidRPr="00795A9B">
        <w:rPr>
          <w:rFonts w:ascii="Times New Roman" w:hAnsi="Times New Roman" w:cs="Times New Roman"/>
          <w:color w:val="000000" w:themeColor="text1"/>
        </w:rPr>
        <w:t xml:space="preserve"> lingkungan</w:t>
      </w:r>
      <w:r w:rsidR="00BF5DAC">
        <w:rPr>
          <w:rFonts w:ascii="Times New Roman" w:hAnsi="Times New Roman" w:cs="Times New Roman"/>
          <w:color w:val="000000" w:themeColor="text1"/>
        </w:rPr>
        <w:t>, sem</w:t>
      </w:r>
      <w:r w:rsidR="00BF5DAC" w:rsidRPr="00B23CE8">
        <w:rPr>
          <w:rFonts w:ascii="Times New Roman" w:hAnsi="Times New Roman" w:cs="Times New Roman"/>
          <w:color w:val="000000" w:themeColor="text1"/>
        </w:rPr>
        <w:t xml:space="preserve">akin besar biaya lingkungan yang dikeluarkan dari total laba perusahaan maka menunjukkan perhatian </w:t>
      </w:r>
      <w:r w:rsidR="007A0FCA" w:rsidRPr="00795A9B">
        <w:rPr>
          <w:rFonts w:ascii="Times New Roman" w:hAnsi="Times New Roman" w:cs="Times New Roman"/>
          <w:color w:val="000000" w:themeColor="text1"/>
        </w:rPr>
        <w:t>dan kesadaran</w:t>
      </w:r>
      <w:r w:rsidR="008028B7">
        <w:rPr>
          <w:rFonts w:ascii="Times New Roman" w:hAnsi="Times New Roman" w:cs="Times New Roman"/>
          <w:color w:val="000000" w:themeColor="text1"/>
        </w:rPr>
        <w:t xml:space="preserve"> terkait permasalahan lingkungan</w:t>
      </w:r>
      <w:r w:rsidR="00473471">
        <w:rPr>
          <w:rFonts w:ascii="Times New Roman" w:hAnsi="Times New Roman" w:cs="Times New Roman"/>
          <w:color w:val="000000" w:themeColor="text1"/>
        </w:rPr>
        <w:t xml:space="preserve"> </w:t>
      </w:r>
      <w:r w:rsidR="007F4AF4">
        <w:rPr>
          <w:rFonts w:ascii="Times New Roman" w:hAnsi="Times New Roman" w:cs="Times New Roman"/>
        </w:rPr>
        <w:t>dan</w:t>
      </w:r>
      <w:r w:rsidR="00F85BA6">
        <w:rPr>
          <w:rFonts w:ascii="Times New Roman" w:hAnsi="Times New Roman" w:cs="Times New Roman"/>
        </w:rPr>
        <w:t xml:space="preserve"> menjalankan</w:t>
      </w:r>
      <w:r w:rsidR="007F4AF4">
        <w:rPr>
          <w:rFonts w:ascii="Times New Roman" w:hAnsi="Times New Roman" w:cs="Times New Roman"/>
        </w:rPr>
        <w:t xml:space="preserve"> </w:t>
      </w:r>
      <w:r w:rsidR="00D34244">
        <w:rPr>
          <w:rFonts w:ascii="Times New Roman" w:hAnsi="Times New Roman" w:cs="Times New Roman"/>
          <w:color w:val="000000" w:themeColor="text1"/>
        </w:rPr>
        <w:t>strategi</w:t>
      </w:r>
      <w:r w:rsidR="007A0FCA" w:rsidRPr="00795A9B">
        <w:rPr>
          <w:rFonts w:ascii="Times New Roman" w:hAnsi="Times New Roman" w:cs="Times New Roman"/>
          <w:color w:val="000000" w:themeColor="text1"/>
        </w:rPr>
        <w:t xml:space="preserve"> </w:t>
      </w:r>
      <w:r w:rsidR="00F85BA6">
        <w:rPr>
          <w:rFonts w:ascii="Times New Roman" w:hAnsi="Times New Roman" w:cs="Times New Roman"/>
          <w:color w:val="000000" w:themeColor="text1"/>
        </w:rPr>
        <w:t xml:space="preserve">bisnis yang </w:t>
      </w:r>
      <w:r w:rsidR="00E93914">
        <w:rPr>
          <w:rFonts w:ascii="Times New Roman" w:hAnsi="Times New Roman" w:cs="Times New Roman"/>
          <w:color w:val="000000" w:themeColor="text1"/>
        </w:rPr>
        <w:t xml:space="preserve">bertanggung jawab dan </w:t>
      </w:r>
      <w:r w:rsidR="007A0FCA" w:rsidRPr="00795A9B">
        <w:rPr>
          <w:rFonts w:ascii="Times New Roman" w:hAnsi="Times New Roman" w:cs="Times New Roman"/>
          <w:color w:val="000000" w:themeColor="text1"/>
        </w:rPr>
        <w:t>ber</w:t>
      </w:r>
      <w:r w:rsidR="00F85BA6">
        <w:rPr>
          <w:rFonts w:ascii="Times New Roman" w:hAnsi="Times New Roman" w:cs="Times New Roman"/>
          <w:color w:val="000000" w:themeColor="text1"/>
        </w:rPr>
        <w:t>ke</w:t>
      </w:r>
      <w:r w:rsidR="007A0FCA" w:rsidRPr="00795A9B">
        <w:rPr>
          <w:rFonts w:ascii="Times New Roman" w:hAnsi="Times New Roman" w:cs="Times New Roman"/>
          <w:color w:val="000000" w:themeColor="text1"/>
        </w:rPr>
        <w:t>lanjutan</w:t>
      </w:r>
      <w:r w:rsidR="00B865C5">
        <w:rPr>
          <w:rFonts w:ascii="Times New Roman" w:hAnsi="Times New Roman" w:cs="Times New Roman"/>
          <w:color w:val="000000" w:themeColor="text1"/>
        </w:rPr>
        <w:t xml:space="preserve">. </w:t>
      </w:r>
    </w:p>
    <w:p w14:paraId="5C78181E" w14:textId="5EDE2E2D" w:rsidR="003F138B" w:rsidRPr="003F138B" w:rsidRDefault="003B3A55" w:rsidP="000200C3">
      <w:pPr>
        <w:spacing w:after="0" w:line="480" w:lineRule="auto"/>
        <w:ind w:firstLine="567"/>
        <w:jc w:val="both"/>
        <w:rPr>
          <w:rFonts w:ascii="Times New Roman" w:hAnsi="Times New Roman" w:cs="Times New Roman"/>
          <w:color w:val="000000" w:themeColor="text1"/>
          <w:lang w:val="id-ID"/>
        </w:rPr>
      </w:pPr>
      <w:r>
        <w:rPr>
          <w:rFonts w:ascii="Times New Roman" w:hAnsi="Times New Roman" w:cs="Times New Roman"/>
          <w:lang w:val="id-ID"/>
        </w:rPr>
        <w:t xml:space="preserve">Hasil penelitian ini selaras dengan hasil penelitian </w:t>
      </w:r>
      <w:r w:rsidR="006A466F">
        <w:rPr>
          <w:rFonts w:ascii="Times New Roman" w:hAnsi="Times New Roman" w:cs="Times New Roman"/>
          <w:lang w:val="id-ID"/>
        </w:rPr>
        <w:t xml:space="preserve">terdahulu </w:t>
      </w:r>
      <w:r>
        <w:rPr>
          <w:rFonts w:ascii="Times New Roman" w:hAnsi="Times New Roman" w:cs="Times New Roman"/>
          <w:lang w:val="id-ID"/>
        </w:rPr>
        <w:t xml:space="preserve">yang dilakukan oleh </w:t>
      </w:r>
      <w:r w:rsidRPr="009C2C45">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{"citationItems":[{"id":"ITEM-1","itemData":{"DOI":"10.35143/jakb.v16i2.5931","ISSN":"2085-0751","abstract":"Penelitian ini menguji implementasi green accounting dan internal corporate governance strength terhadap sustainable development, dengan corporate social responsibility sebagai variabel moderasi. Populasi dalam penelitian ini adalah perusahaan textile dan garmen yang terdaftar di Bursa Efek Indonesia periode 2019-2021. Sampel penelitian yaitu 60 perusahaan textile dan garmen di Indoensia. Implementasi green accounting memasukkan unsur biaya lingkungan dalam pelaporan keuangan perusahaan yang sesuai dengan konsep sustainable development yaitu mengintegrasikan pertimbangan lingkungan, sosial dan ekonomi ke dalam strategi pembangunan untuk menjamin keutuhan lingkungan, keselamatan, efisiensi, kesejahteraan dan kualitas hidup generasi sekarang dan mendatang. Internal corporate governance strength atau tata kelola perusahaan memiliki empat prinsip yaitu transparansi, akuntabilitas, tanggung jawab dan keadilan operasional perusahaan yang dapat memenuhi kebutuhan sustainable development suatu perusahaan. Adannya Corporate Social Responsibility (CSR) membentuk komitmen perusahaan untuk berkontribusi dalam pengembangan ekonomi yang berbasis sustainable development. Analisis data yang digunakan yaitu Persial Least Square (PLS). Hasil penelitian ini menyatakan implementasi green accounting, internal corporate governance strength, berpengaruh terhadap sustainable development. Implementasi green accounting yang di moderasi oleh CSR berpengaruh terhadap sustainable development. sementara internal corporate governance strength yang di moderasi oleh CSR tidak berpengaruh terhadap sustainable development, dikarenakan internal corporate governance strength memiliki peran tersendiri untuk menunjang keberlanjutan perusahaan. Kata kunci: Sustainable Development, Implementasi Green Accounting, Internal Corporate Governance Strength, Corporate Social Responsibility","author":[{"dropping-particle":"","family":"Wiguna","given":"Meilda","non-dropping-particle":"","parse-names":false,"suffix":""},{"dropping-particle":"","family":"Hardi","given":"","non-dropping-particle":"","parse-names":false,"suffix":""},{"dropping-particle":"","family":"Eka Hariyani","given":"","non-dropping-particle":"","parse-names":false,"suffix":""},{"dropping-particle":"","family":"Devi Safitri","given":"","non-dropping-particle":"","parse-names":false,"suffix":""}],"container-title":"Jurnal Akuntansi Keuangan dan Bisnis","id":"ITEM-1","issue":"2","issued":{"date-parts":[["2023"]]},"page":"383-391","title":"Implementasi Green Accounting Dan Internal Corporate Governance Strength, Terhadap Sustainable Development: Csr Sebagai Variabel Moderasi","type":"article-journal","volume":"16"},"uris":["http://www.mendeley.com/documents/?uuid=d6366def-33f8-4a44-94fa-129ea2ccabe2"]}],"mendeley":{"formattedCitation":"(Wiguna, Hardi, et al., 2023)","manualFormatting":"Wiguna et al., (2023)","plainTextFormattedCitation":"(Wiguna, Hardi, et al., 2023)","previouslyFormattedCitation":"(Wiguna, Hardi, et al., 2023)"},"properties":{"noteIndex":0},"schema":"https://github.com/citation-style-language/schema/raw/master/csl-citation.json"}</w:instrText>
      </w:r>
      <w:r w:rsidRPr="009C2C45">
        <w:rPr>
          <w:rFonts w:ascii="Times New Roman" w:hAnsi="Times New Roman" w:cs="Times New Roman"/>
          <w:color w:val="000000" w:themeColor="text1"/>
        </w:rPr>
        <w:fldChar w:fldCharType="separate"/>
      </w:r>
      <w:r w:rsidRPr="00014550">
        <w:rPr>
          <w:rFonts w:ascii="Times New Roman" w:hAnsi="Times New Roman" w:cs="Times New Roman"/>
          <w:noProof/>
          <w:color w:val="000000" w:themeColor="text1"/>
        </w:rPr>
        <w:t xml:space="preserve">Wiguna </w:t>
      </w:r>
      <w:r w:rsidRPr="00D936FE">
        <w:rPr>
          <w:rFonts w:ascii="Times New Roman" w:hAnsi="Times New Roman" w:cs="Times New Roman"/>
          <w:i/>
          <w:iCs/>
          <w:noProof/>
          <w:color w:val="000000" w:themeColor="text1"/>
        </w:rPr>
        <w:t>et al</w:t>
      </w:r>
      <w:r w:rsidRPr="000B69E5">
        <w:rPr>
          <w:rFonts w:ascii="Times New Roman" w:hAnsi="Times New Roman" w:cs="Times New Roman"/>
          <w:i/>
          <w:iCs/>
          <w:noProof/>
          <w:color w:val="000000" w:themeColor="text1"/>
        </w:rPr>
        <w:t>.,</w:t>
      </w:r>
      <w:r w:rsidRPr="00014550">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w:t>
      </w:r>
      <w:r w:rsidRPr="00014550">
        <w:rPr>
          <w:rFonts w:ascii="Times New Roman" w:hAnsi="Times New Roman" w:cs="Times New Roman"/>
          <w:noProof/>
          <w:color w:val="000000" w:themeColor="text1"/>
        </w:rPr>
        <w:t>2023)</w:t>
      </w:r>
      <w:r w:rsidRPr="009C2C45">
        <w:rPr>
          <w:rFonts w:ascii="Times New Roman" w:hAnsi="Times New Roman" w:cs="Times New Roman"/>
          <w:color w:val="000000" w:themeColor="text1"/>
        </w:rPr>
        <w:fldChar w:fldCharType="end"/>
      </w:r>
      <w:r w:rsidRPr="009C2C4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dan </w:t>
      </w:r>
      <w:r>
        <w:rPr>
          <w:rFonts w:ascii="Times New Roman" w:hAnsi="Times New Roman" w:cs="Times New Roman"/>
          <w:color w:val="000000" w:themeColor="text1"/>
        </w:rPr>
        <w:fldChar w:fldCharType="begin" w:fldLock="1"/>
      </w:r>
      <w:r w:rsidRPr="006006D4">
        <w:rPr>
          <w:rFonts w:ascii="Times New Roman" w:hAnsi="Times New Roman" w:cs="Times New Roman"/>
          <w:color w:val="000000" w:themeColor="text1"/>
          <w:lang w:val="id-ID"/>
        </w:rPr>
        <w:instrText>ADDIN CSL_CITATION {"citationItems":[{"id":"ITEM-1","itemData":{"ISBN":"2013206534","abstract":"Untuk menjamin keberlangsungan perusahaan, ketersediaan sumber daya serta mengurangi masalah lingkungan, perusahaan perlu memperhatikan aspek lingkungan dan sosial. Penelitian ini bertujuan untuk mengetahui pengaruh implementasi green accounting dan material flow cost accounting terhadap sustainable development. Sampel penelitian adalah 223 data tahun penelitian dari perusahaan sektor manufaktur di Bursa Efek Indonesia untuk periode 2019-2022 yang dipilih dengan teknik purposive sampling. Data sekunder diolah dengan analisis regresi linear berganda menggunakan program SPSS. Hasil penelitian menunjukkan bahwa Green Accounting yang diukur dengan variabel dummy dan rasio biaya lingkungan ditemukan berpengaruh positif signifikan terhadap sustainable development, sedangkan material flow cost accounting tidak berpengaruh terhadap sustainable development. Penelitian ini berimplikasi manajemen perusahaan yaitu pada kebutuhan strategi hijau atau strategi terkait lingkungan karena hal ini berdampak pada sustainable development perusahaan. Kata","author":[{"dropping-particle":"","family":"Santoso","given":"Millenia Antonia Samantha","non-dropping-particle":"","parse-names":false,"suffix":""},{"dropping-particle":"","family":"Handoko","given":"Jesica","non-dropping-particle":"","parse-names":false,"suffix":""}],"container-title":"Jurnal Akuntansi","id":"ITEM-1","issue":"1","issued":{"date-parts":[["2025"]]},"page":"1-23","title":"The Effect of Green Accounting and Material Flow Cost Accounting Implementation on Sustainable Development","type":"article-journal","volume":"12"},"uris":["http://www.mendeley.com/documents/?uuid=c607b663-82cf-4eeb-a240-28f3d87240d9"]}],"mendeley":{"formattedCitation":"(Santoso &amp; Handoko, 2025)","manualFormatting":"Santoso &amp; Handoko., (2025)","plainTextFormattedCitation":"(Santoso &amp; Handoko, 2025)","previouslyFormattedCitation":"(Santoso &amp; Handoko, 2025)"},"properties":{"noteIndex":0},"schema":"https://github.com/citation-style-language/schema/raw/master/csl-citation.json"}</w:instrText>
      </w:r>
      <w:r>
        <w:rPr>
          <w:rFonts w:ascii="Times New Roman" w:hAnsi="Times New Roman" w:cs="Times New Roman"/>
          <w:color w:val="000000" w:themeColor="text1"/>
        </w:rPr>
        <w:fldChar w:fldCharType="separate"/>
      </w:r>
      <w:r w:rsidRPr="006006D4">
        <w:rPr>
          <w:rFonts w:ascii="Times New Roman" w:hAnsi="Times New Roman" w:cs="Times New Roman"/>
          <w:noProof/>
          <w:color w:val="000000" w:themeColor="text1"/>
          <w:lang w:val="id-ID"/>
        </w:rPr>
        <w:t>Santoso &amp; Handoko., (2025)</w:t>
      </w:r>
      <w:r>
        <w:rPr>
          <w:rFonts w:ascii="Times New Roman" w:hAnsi="Times New Roman" w:cs="Times New Roman"/>
          <w:color w:val="000000" w:themeColor="text1"/>
        </w:rPr>
        <w:fldChar w:fldCharType="end"/>
      </w:r>
      <w:r w:rsidRPr="006006D4">
        <w:rPr>
          <w:rFonts w:ascii="Times New Roman" w:hAnsi="Times New Roman" w:cs="Times New Roman"/>
          <w:color w:val="000000" w:themeColor="text1"/>
          <w:lang w:val="id-ID"/>
        </w:rPr>
        <w:t xml:space="preserve"> yang </w:t>
      </w:r>
      <w:r>
        <w:rPr>
          <w:rFonts w:ascii="Times New Roman" w:hAnsi="Times New Roman" w:cs="Times New Roman"/>
          <w:color w:val="000000" w:themeColor="text1"/>
          <w:lang w:val="id-ID"/>
        </w:rPr>
        <w:t xml:space="preserve">menyatakan </w:t>
      </w:r>
      <w:r w:rsidRPr="006006D4">
        <w:rPr>
          <w:rFonts w:ascii="Times New Roman" w:hAnsi="Times New Roman" w:cs="Times New Roman"/>
          <w:color w:val="000000" w:themeColor="text1"/>
          <w:lang w:val="id-ID"/>
        </w:rPr>
        <w:t>bahwa g</w:t>
      </w:r>
      <w:r w:rsidRPr="006006D4">
        <w:rPr>
          <w:rFonts w:ascii="Times New Roman" w:hAnsi="Times New Roman" w:cs="Times New Roman"/>
          <w:i/>
          <w:iCs/>
          <w:color w:val="000000" w:themeColor="text1"/>
          <w:lang w:val="id-ID"/>
        </w:rPr>
        <w:t>reen accounting</w:t>
      </w:r>
      <w:r w:rsidRPr="006006D4">
        <w:rPr>
          <w:rFonts w:ascii="Times New Roman" w:hAnsi="Times New Roman" w:cs="Times New Roman"/>
          <w:color w:val="000000" w:themeColor="text1"/>
          <w:lang w:val="id-ID"/>
        </w:rPr>
        <w:t xml:space="preserve"> yang diukur dengan rasio </w:t>
      </w:r>
      <w:r w:rsidRPr="006006D4">
        <w:rPr>
          <w:rFonts w:ascii="Times New Roman" w:hAnsi="Times New Roman" w:cs="Times New Roman"/>
          <w:i/>
          <w:iCs/>
          <w:color w:val="000000" w:themeColor="text1"/>
          <w:lang w:val="id-ID"/>
        </w:rPr>
        <w:t>environmental cost</w:t>
      </w:r>
      <w:r w:rsidRPr="006006D4">
        <w:rPr>
          <w:rFonts w:ascii="Times New Roman" w:hAnsi="Times New Roman" w:cs="Times New Roman"/>
          <w:color w:val="000000" w:themeColor="text1"/>
          <w:lang w:val="id-ID"/>
        </w:rPr>
        <w:t xml:space="preserve"> ditemukan berpengaruh positif signifikan terhadap </w:t>
      </w:r>
      <w:r w:rsidRPr="006006D4">
        <w:rPr>
          <w:rFonts w:ascii="Times New Roman" w:hAnsi="Times New Roman" w:cs="Times New Roman"/>
          <w:i/>
          <w:iCs/>
          <w:color w:val="000000" w:themeColor="text1"/>
          <w:lang w:val="id-ID"/>
        </w:rPr>
        <w:t>sustainable developm</w:t>
      </w:r>
      <w:r w:rsidR="00774031">
        <w:rPr>
          <w:rFonts w:ascii="Times New Roman" w:hAnsi="Times New Roman" w:cs="Times New Roman"/>
          <w:i/>
          <w:iCs/>
          <w:color w:val="000000" w:themeColor="text1"/>
          <w:lang w:val="id-ID"/>
        </w:rPr>
        <w:t>ent</w:t>
      </w:r>
      <w:r w:rsidR="00AC3CDF">
        <w:rPr>
          <w:rFonts w:ascii="Times New Roman" w:hAnsi="Times New Roman" w:cs="Times New Roman"/>
          <w:i/>
          <w:iCs/>
          <w:color w:val="000000" w:themeColor="text1"/>
          <w:lang w:val="id-ID"/>
        </w:rPr>
        <w:t xml:space="preserve">. </w:t>
      </w:r>
      <w:r w:rsidR="003F138B">
        <w:rPr>
          <w:rFonts w:ascii="Times New Roman" w:hAnsi="Times New Roman" w:cs="Times New Roman"/>
          <w:color w:val="000000" w:themeColor="text1"/>
        </w:rPr>
        <w:t>D</w:t>
      </w:r>
      <w:r w:rsidR="003F138B" w:rsidRPr="007C410F">
        <w:rPr>
          <w:rFonts w:ascii="Times New Roman" w:hAnsi="Times New Roman" w:cs="Times New Roman"/>
          <w:color w:val="000000" w:themeColor="text1"/>
        </w:rPr>
        <w:t xml:space="preserve">engan adanya pengelolaan biaya lingkungan yang baik, perusahaan tidak hanya berupaya </w:t>
      </w:r>
      <w:r w:rsidR="003F138B" w:rsidRPr="007C410F">
        <w:rPr>
          <w:rFonts w:ascii="Times New Roman" w:hAnsi="Times New Roman" w:cs="Times New Roman"/>
          <w:color w:val="000000" w:themeColor="text1"/>
        </w:rPr>
        <w:lastRenderedPageBreak/>
        <w:t>mengurangi dampak negatif terhadap lingkungan, tetapi juga dapat meningkatkan reputasi perusahaan serta memperoleh dukungan dari para</w:t>
      </w:r>
      <w:r w:rsidR="003F138B" w:rsidRPr="007C410F">
        <w:rPr>
          <w:rFonts w:ascii="Times New Roman" w:hAnsi="Times New Roman" w:cs="Times New Roman"/>
          <w:i/>
          <w:iCs/>
          <w:color w:val="000000" w:themeColor="text1"/>
        </w:rPr>
        <w:t xml:space="preserve"> stakeholder</w:t>
      </w:r>
      <w:r w:rsidR="003855C5">
        <w:rPr>
          <w:rFonts w:ascii="Times New Roman" w:hAnsi="Times New Roman" w:cs="Times New Roman"/>
          <w:color w:val="000000" w:themeColor="text1"/>
        </w:rPr>
        <w:t>, sehingga berdampak pada</w:t>
      </w:r>
      <w:r w:rsidR="008F76CE">
        <w:rPr>
          <w:rFonts w:ascii="Times New Roman" w:hAnsi="Times New Roman" w:cs="Times New Roman"/>
          <w:color w:val="000000" w:themeColor="text1"/>
        </w:rPr>
        <w:t xml:space="preserve"> pencapaian </w:t>
      </w:r>
      <w:r w:rsidR="008F76CE" w:rsidRPr="001E6CB8">
        <w:rPr>
          <w:rFonts w:ascii="Times New Roman" w:hAnsi="Times New Roman" w:cs="Times New Roman"/>
          <w:i/>
          <w:iCs/>
          <w:color w:val="000000" w:themeColor="text1"/>
        </w:rPr>
        <w:t>sustainable development</w:t>
      </w:r>
      <w:r w:rsidR="008F76CE">
        <w:rPr>
          <w:rFonts w:ascii="Times New Roman" w:hAnsi="Times New Roman" w:cs="Times New Roman"/>
          <w:color w:val="000000" w:themeColor="text1"/>
        </w:rPr>
        <w:t>.</w:t>
      </w:r>
    </w:p>
    <w:p w14:paraId="03F1C0AD" w14:textId="77777777" w:rsidR="00297D18" w:rsidRPr="00623607" w:rsidRDefault="00E74F33" w:rsidP="00744395">
      <w:pPr>
        <w:pStyle w:val="Heading3"/>
        <w:numPr>
          <w:ilvl w:val="0"/>
          <w:numId w:val="103"/>
        </w:numPr>
        <w:spacing w:line="360" w:lineRule="auto"/>
        <w:ind w:left="567" w:hanging="567"/>
        <w:jc w:val="both"/>
        <w:rPr>
          <w:i/>
          <w:iCs/>
          <w:lang w:val="id-ID"/>
        </w:rPr>
      </w:pPr>
      <w:bookmarkStart w:id="86" w:name="_Toc224048327"/>
      <w:r w:rsidRPr="00DF6DAF">
        <w:rPr>
          <w:lang w:val="id-ID"/>
        </w:rPr>
        <w:t xml:space="preserve">Pengaruh </w:t>
      </w:r>
      <w:r w:rsidRPr="00623607">
        <w:rPr>
          <w:i/>
          <w:iCs/>
          <w:lang w:val="id-ID"/>
        </w:rPr>
        <w:t>Internal Corporate Governance Strength</w:t>
      </w:r>
      <w:r w:rsidRPr="00DF6DAF">
        <w:rPr>
          <w:lang w:val="id-ID"/>
        </w:rPr>
        <w:t xml:space="preserve"> terhadap </w:t>
      </w:r>
      <w:r w:rsidRPr="00623607">
        <w:rPr>
          <w:i/>
          <w:iCs/>
          <w:lang w:val="id-ID"/>
        </w:rPr>
        <w:t>Sustainable Develop</w:t>
      </w:r>
      <w:r w:rsidR="000C1891" w:rsidRPr="00623607">
        <w:rPr>
          <w:i/>
          <w:iCs/>
          <w:lang w:val="id-ID"/>
        </w:rPr>
        <w:t>ment</w:t>
      </w:r>
      <w:bookmarkEnd w:id="86"/>
    </w:p>
    <w:p w14:paraId="35C72E05" w14:textId="527AD451" w:rsidR="00075112" w:rsidRDefault="00075112" w:rsidP="00075112">
      <w:pPr>
        <w:spacing w:after="0" w:line="480" w:lineRule="auto"/>
        <w:ind w:firstLine="567"/>
        <w:jc w:val="both"/>
        <w:rPr>
          <w:rFonts w:ascii="Times New Roman" w:hAnsi="Times New Roman" w:cs="Times New Roman"/>
        </w:rPr>
      </w:pPr>
      <w:r w:rsidRPr="00075112">
        <w:rPr>
          <w:rFonts w:ascii="Times New Roman" w:hAnsi="Times New Roman" w:cs="Times New Roman"/>
          <w:lang w:val="id-ID"/>
        </w:rPr>
        <w:t xml:space="preserve">Berdasarkan hasil pengujian hipotesis </w:t>
      </w:r>
      <w:r>
        <w:rPr>
          <w:rFonts w:ascii="Times New Roman" w:hAnsi="Times New Roman" w:cs="Times New Roman"/>
          <w:lang w:val="id-ID"/>
        </w:rPr>
        <w:t>ketiga</w:t>
      </w:r>
      <w:r w:rsidRPr="00075112">
        <w:rPr>
          <w:rFonts w:ascii="Times New Roman" w:hAnsi="Times New Roman" w:cs="Times New Roman"/>
          <w:lang w:val="id-ID"/>
        </w:rPr>
        <w:t xml:space="preserve"> (H</w:t>
      </w:r>
      <w:r>
        <w:rPr>
          <w:rFonts w:ascii="Times New Roman" w:hAnsi="Times New Roman" w:cs="Times New Roman"/>
          <w:lang w:val="id-ID"/>
        </w:rPr>
        <w:t>₃</w:t>
      </w:r>
      <w:r w:rsidRPr="00075112">
        <w:rPr>
          <w:rFonts w:ascii="Times New Roman" w:hAnsi="Times New Roman" w:cs="Times New Roman"/>
          <w:lang w:val="id-ID"/>
        </w:rPr>
        <w:t xml:space="preserve">) variabel </w:t>
      </w:r>
      <w:r w:rsidR="00932915">
        <w:rPr>
          <w:rFonts w:ascii="Times New Roman" w:hAnsi="Times New Roman" w:cs="Times New Roman"/>
          <w:i/>
          <w:iCs/>
          <w:lang w:val="id-ID"/>
        </w:rPr>
        <w:t>internal corporate governance strength</w:t>
      </w:r>
      <w:r w:rsidR="00932915" w:rsidRPr="00075112">
        <w:rPr>
          <w:rFonts w:ascii="Times New Roman" w:hAnsi="Times New Roman" w:cs="Times New Roman"/>
          <w:lang w:val="id-ID"/>
        </w:rPr>
        <w:t xml:space="preserve"> </w:t>
      </w:r>
      <w:r w:rsidRPr="00075112">
        <w:rPr>
          <w:rFonts w:ascii="Times New Roman" w:hAnsi="Times New Roman" w:cs="Times New Roman"/>
          <w:lang w:val="id-ID"/>
        </w:rPr>
        <w:t>(IC</w:t>
      </w:r>
      <w:r w:rsidR="00932915">
        <w:rPr>
          <w:rFonts w:ascii="Times New Roman" w:hAnsi="Times New Roman" w:cs="Times New Roman"/>
          <w:lang w:val="id-ID"/>
        </w:rPr>
        <w:t>GS</w:t>
      </w:r>
      <w:r w:rsidRPr="00075112">
        <w:rPr>
          <w:rFonts w:ascii="Times New Roman" w:hAnsi="Times New Roman" w:cs="Times New Roman"/>
          <w:lang w:val="id-ID"/>
        </w:rPr>
        <w:t>) menunjukkan nilai signifikansi sebesar 0,0</w:t>
      </w:r>
      <w:r>
        <w:rPr>
          <w:rFonts w:ascii="Times New Roman" w:hAnsi="Times New Roman" w:cs="Times New Roman"/>
          <w:lang w:val="id-ID"/>
        </w:rPr>
        <w:t>49</w:t>
      </w:r>
      <w:r w:rsidRPr="00075112">
        <w:rPr>
          <w:rFonts w:ascii="Times New Roman" w:hAnsi="Times New Roman" w:cs="Times New Roman"/>
          <w:lang w:val="id-ID"/>
        </w:rPr>
        <w:t xml:space="preserve"> (&lt;0,05) dan koefisien regresi sebesar 0,</w:t>
      </w:r>
      <w:r>
        <w:rPr>
          <w:rFonts w:ascii="Times New Roman" w:hAnsi="Times New Roman" w:cs="Times New Roman"/>
          <w:lang w:val="id-ID"/>
        </w:rPr>
        <w:t>004</w:t>
      </w:r>
      <w:r w:rsidRPr="00075112">
        <w:rPr>
          <w:rFonts w:ascii="Times New Roman" w:hAnsi="Times New Roman" w:cs="Times New Roman"/>
          <w:lang w:val="id-ID"/>
        </w:rPr>
        <w:t xml:space="preserve">. Hasil tersebut menunjukkan bahwa </w:t>
      </w:r>
      <w:r>
        <w:rPr>
          <w:rFonts w:ascii="Times New Roman" w:hAnsi="Times New Roman" w:cs="Times New Roman"/>
          <w:i/>
          <w:iCs/>
          <w:lang w:val="id-ID"/>
        </w:rPr>
        <w:t>internal corp</w:t>
      </w:r>
      <w:r w:rsidR="00932915">
        <w:rPr>
          <w:rFonts w:ascii="Times New Roman" w:hAnsi="Times New Roman" w:cs="Times New Roman"/>
          <w:i/>
          <w:iCs/>
          <w:lang w:val="id-ID"/>
        </w:rPr>
        <w:t xml:space="preserve">orate governance strength </w:t>
      </w:r>
      <w:r w:rsidRPr="00075112">
        <w:rPr>
          <w:rFonts w:ascii="Times New Roman" w:hAnsi="Times New Roman" w:cs="Times New Roman"/>
          <w:lang w:val="id-ID"/>
        </w:rPr>
        <w:t xml:space="preserve">memiliki pengaruh signifikan dan positif terhadap </w:t>
      </w:r>
      <w:r w:rsidRPr="00075112">
        <w:rPr>
          <w:rFonts w:ascii="Times New Roman" w:hAnsi="Times New Roman" w:cs="Times New Roman"/>
          <w:i/>
          <w:iCs/>
          <w:lang w:val="id-ID"/>
        </w:rPr>
        <w:t>sustainable development</w:t>
      </w:r>
      <w:r w:rsidRPr="00075112">
        <w:rPr>
          <w:rFonts w:ascii="Times New Roman" w:hAnsi="Times New Roman" w:cs="Times New Roman"/>
          <w:lang w:val="id-ID"/>
        </w:rPr>
        <w:t xml:space="preserve">, sehingga </w:t>
      </w:r>
      <w:r w:rsidRPr="00075112">
        <w:rPr>
          <w:rFonts w:ascii="Times New Roman" w:hAnsi="Times New Roman" w:cs="Times New Roman"/>
        </w:rPr>
        <w:t>dapat disimpulkan bahwa hipotesis pertama (H</w:t>
      </w:r>
      <w:r>
        <w:rPr>
          <w:rFonts w:ascii="Times New Roman" w:hAnsi="Times New Roman" w:cs="Times New Roman"/>
        </w:rPr>
        <w:t>₃</w:t>
      </w:r>
      <w:r w:rsidRPr="00075112">
        <w:rPr>
          <w:rFonts w:ascii="Times New Roman" w:hAnsi="Times New Roman" w:cs="Times New Roman"/>
        </w:rPr>
        <w:t>) dinyatakan diterima.</w:t>
      </w:r>
    </w:p>
    <w:p w14:paraId="3C08C073" w14:textId="6DFF7A6F" w:rsidR="006B251A" w:rsidRDefault="006B251A" w:rsidP="00C87F5E">
      <w:pPr>
        <w:spacing w:after="0" w:line="480" w:lineRule="auto"/>
        <w:ind w:firstLine="567"/>
        <w:jc w:val="both"/>
        <w:rPr>
          <w:rFonts w:ascii="Times New Roman" w:hAnsi="Times New Roman" w:cs="Times New Roman"/>
        </w:rPr>
      </w:pPr>
      <w:r>
        <w:rPr>
          <w:rFonts w:ascii="Times New Roman" w:hAnsi="Times New Roman" w:cs="Times New Roman"/>
        </w:rPr>
        <w:t xml:space="preserve">Sejalan </w:t>
      </w:r>
      <w:r w:rsidRPr="00660148">
        <w:rPr>
          <w:rFonts w:ascii="Times New Roman" w:hAnsi="Times New Roman" w:cs="Times New Roman"/>
        </w:rPr>
        <w:t xml:space="preserve">dengan teori </w:t>
      </w:r>
      <w:r w:rsidRPr="00D00C46">
        <w:rPr>
          <w:rFonts w:ascii="Times New Roman" w:hAnsi="Times New Roman" w:cs="Times New Roman"/>
          <w:i/>
          <w:iCs/>
        </w:rPr>
        <w:t>stakeholder</w:t>
      </w:r>
      <w:r w:rsidRPr="00660148">
        <w:rPr>
          <w:rFonts w:ascii="Times New Roman" w:hAnsi="Times New Roman" w:cs="Times New Roman"/>
        </w:rPr>
        <w:t xml:space="preserve"> ya</w:t>
      </w:r>
      <w:r>
        <w:rPr>
          <w:rFonts w:ascii="Times New Roman" w:hAnsi="Times New Roman" w:cs="Times New Roman"/>
        </w:rPr>
        <w:t>ng</w:t>
      </w:r>
      <w:r w:rsidRPr="00660148">
        <w:rPr>
          <w:rFonts w:ascii="Times New Roman" w:hAnsi="Times New Roman" w:cs="Times New Roman"/>
        </w:rPr>
        <w:t xml:space="preserve"> memandang</w:t>
      </w:r>
      <w:r>
        <w:rPr>
          <w:rFonts w:ascii="Times New Roman" w:hAnsi="Times New Roman" w:cs="Times New Roman"/>
        </w:rPr>
        <w:t xml:space="preserve"> bahwa</w:t>
      </w:r>
      <w:r w:rsidRPr="00660148">
        <w:rPr>
          <w:rFonts w:ascii="Times New Roman" w:hAnsi="Times New Roman" w:cs="Times New Roman"/>
        </w:rPr>
        <w:t xml:space="preserve"> organisasi dan lingkungannya saling mempengaruhi secara kompleks dan dinamis</w:t>
      </w:r>
      <w:r>
        <w:rPr>
          <w:rFonts w:ascii="Times New Roman" w:hAnsi="Times New Roman" w:cs="Times New Roman"/>
        </w:rPr>
        <w:t xml:space="preserve">. </w:t>
      </w:r>
      <w:r w:rsidRPr="00660148">
        <w:rPr>
          <w:rFonts w:ascii="Times New Roman" w:hAnsi="Times New Roman" w:cs="Times New Roman"/>
        </w:rPr>
        <w:t>Organisasi dan para pemangku kepentingannya saling mempengaruhi melalui hubungan sosial yang membentuk tanggung jawab dan akuntabilitas</w:t>
      </w:r>
      <w:r w:rsidR="00C87F5E">
        <w:rPr>
          <w:rFonts w:ascii="Times New Roman" w:hAnsi="Times New Roman" w:cs="Times New Roman"/>
        </w:rPr>
        <w:t>.</w:t>
      </w:r>
      <w:r w:rsidRPr="00660148">
        <w:rPr>
          <w:rFonts w:ascii="Times New Roman" w:hAnsi="Times New Roman" w:cs="Times New Roman"/>
        </w:rPr>
        <w:t xml:space="preserve"> </w:t>
      </w:r>
      <w:r w:rsidR="00C87F5E">
        <w:rPr>
          <w:rFonts w:ascii="Times New Roman" w:hAnsi="Times New Roman" w:cs="Times New Roman"/>
        </w:rPr>
        <w:t>P</w:t>
      </w:r>
      <w:r w:rsidRPr="00660148">
        <w:rPr>
          <w:rFonts w:ascii="Times New Roman" w:hAnsi="Times New Roman" w:cs="Times New Roman"/>
        </w:rPr>
        <w:t xml:space="preserve">enerapan tata kelola </w:t>
      </w:r>
      <w:r w:rsidR="009A703F">
        <w:rPr>
          <w:rFonts w:ascii="Times New Roman" w:hAnsi="Times New Roman" w:cs="Times New Roman"/>
        </w:rPr>
        <w:t xml:space="preserve">internal </w:t>
      </w:r>
      <w:r w:rsidRPr="00660148">
        <w:rPr>
          <w:rFonts w:ascii="Times New Roman" w:hAnsi="Times New Roman" w:cs="Times New Roman"/>
        </w:rPr>
        <w:t>perusahaan yang baik</w:t>
      </w:r>
      <w:r>
        <w:rPr>
          <w:rFonts w:ascii="Times New Roman" w:hAnsi="Times New Roman" w:cs="Times New Roman"/>
        </w:rPr>
        <w:t xml:space="preserve"> </w:t>
      </w:r>
      <w:r w:rsidRPr="00660148">
        <w:rPr>
          <w:rFonts w:ascii="Times New Roman" w:hAnsi="Times New Roman" w:cs="Times New Roman"/>
        </w:rPr>
        <w:t>memiliki peran penting</w:t>
      </w:r>
      <w:r w:rsidR="00A946F8">
        <w:rPr>
          <w:rFonts w:ascii="Times New Roman" w:hAnsi="Times New Roman" w:cs="Times New Roman"/>
        </w:rPr>
        <w:t xml:space="preserve"> untuk</w:t>
      </w:r>
      <w:r w:rsidR="00985687">
        <w:rPr>
          <w:rFonts w:ascii="Times New Roman" w:hAnsi="Times New Roman" w:cs="Times New Roman"/>
        </w:rPr>
        <w:t xml:space="preserve"> meminimalkan risiko dan</w:t>
      </w:r>
      <w:r w:rsidRPr="00660148">
        <w:rPr>
          <w:rFonts w:ascii="Times New Roman" w:hAnsi="Times New Roman" w:cs="Times New Roman"/>
        </w:rPr>
        <w:t xml:space="preserve"> </w:t>
      </w:r>
      <w:r w:rsidR="006670C9">
        <w:rPr>
          <w:rFonts w:ascii="Times New Roman" w:hAnsi="Times New Roman" w:cs="Times New Roman"/>
        </w:rPr>
        <w:t>memastikan</w:t>
      </w:r>
      <w:r w:rsidR="00A946F8">
        <w:rPr>
          <w:rFonts w:ascii="Times New Roman" w:hAnsi="Times New Roman" w:cs="Times New Roman"/>
        </w:rPr>
        <w:t xml:space="preserve"> perusahaan bertindak selaras dengan prinsip keberlanjutan</w:t>
      </w:r>
      <w:r w:rsidR="00C87F5E">
        <w:rPr>
          <w:rFonts w:ascii="Times New Roman" w:hAnsi="Times New Roman" w:cs="Times New Roman"/>
        </w:rPr>
        <w:t xml:space="preserve">, </w:t>
      </w:r>
      <w:r w:rsidR="006670C9">
        <w:rPr>
          <w:rFonts w:ascii="Times New Roman" w:hAnsi="Times New Roman" w:cs="Times New Roman"/>
        </w:rPr>
        <w:t>sekaligus</w:t>
      </w:r>
      <w:r w:rsidR="00C87F5E">
        <w:rPr>
          <w:rFonts w:ascii="Times New Roman" w:hAnsi="Times New Roman" w:cs="Times New Roman"/>
        </w:rPr>
        <w:t xml:space="preserve"> </w:t>
      </w:r>
      <w:r w:rsidRPr="00660148">
        <w:rPr>
          <w:rFonts w:ascii="Times New Roman" w:hAnsi="Times New Roman" w:cs="Times New Roman"/>
        </w:rPr>
        <w:t xml:space="preserve">membangun kepercayaan para </w:t>
      </w:r>
      <w:r w:rsidRPr="000A7A28">
        <w:rPr>
          <w:rFonts w:ascii="Times New Roman" w:hAnsi="Times New Roman" w:cs="Times New Roman"/>
          <w:i/>
          <w:iCs/>
        </w:rPr>
        <w:t>stakeholder</w:t>
      </w:r>
      <w:r w:rsidR="00C87F5E">
        <w:rPr>
          <w:rFonts w:ascii="Times New Roman" w:hAnsi="Times New Roman" w:cs="Times New Roman"/>
        </w:rPr>
        <w:t>.</w:t>
      </w:r>
    </w:p>
    <w:p w14:paraId="3C8C9831" w14:textId="5B147CE8" w:rsidR="001464F5" w:rsidRDefault="00135695" w:rsidP="006B251A">
      <w:pPr>
        <w:spacing w:after="0" w:line="480" w:lineRule="auto"/>
        <w:ind w:firstLine="567"/>
        <w:jc w:val="both"/>
        <w:rPr>
          <w:rFonts w:ascii="Times New Roman" w:hAnsi="Times New Roman" w:cs="Times New Roman"/>
        </w:rPr>
      </w:pPr>
      <w:r>
        <w:rPr>
          <w:rFonts w:ascii="Times New Roman" w:hAnsi="Times New Roman" w:cs="Times New Roman"/>
          <w:lang w:val="id-ID"/>
        </w:rPr>
        <w:t xml:space="preserve">Hasil penelitian tersebut menunjukkan bahwa </w:t>
      </w:r>
      <w:r w:rsidR="00EC2DB4" w:rsidRPr="00EC2DB4">
        <w:rPr>
          <w:rFonts w:ascii="Times New Roman" w:hAnsi="Times New Roman" w:cs="Times New Roman"/>
          <w:lang w:val="id-ID"/>
        </w:rPr>
        <w:t>kombinasi dari dewan komisaris, direktur utama dan frekuensi rapat dewan</w:t>
      </w:r>
      <w:r w:rsidR="00D45742">
        <w:rPr>
          <w:rFonts w:ascii="Times New Roman" w:hAnsi="Times New Roman" w:cs="Times New Roman"/>
          <w:lang w:val="id-ID"/>
        </w:rPr>
        <w:t xml:space="preserve"> saling</w:t>
      </w:r>
      <w:r w:rsidR="00EC2DB4" w:rsidRPr="00EC2DB4">
        <w:rPr>
          <w:rFonts w:ascii="Times New Roman" w:hAnsi="Times New Roman" w:cs="Times New Roman"/>
          <w:lang w:val="id-ID"/>
        </w:rPr>
        <w:t xml:space="preserve"> melengkapi </w:t>
      </w:r>
      <w:r w:rsidR="006E0BBF">
        <w:rPr>
          <w:rFonts w:ascii="Times New Roman" w:hAnsi="Times New Roman" w:cs="Times New Roman"/>
          <w:lang w:val="id-ID"/>
        </w:rPr>
        <w:t xml:space="preserve">dalam </w:t>
      </w:r>
      <w:r w:rsidR="00377EEC">
        <w:rPr>
          <w:rFonts w:ascii="Times New Roman" w:hAnsi="Times New Roman" w:cs="Times New Roman"/>
          <w:lang w:val="id-ID"/>
        </w:rPr>
        <w:t xml:space="preserve">memastikan fungsi pengawasan </w:t>
      </w:r>
      <w:r w:rsidR="007C6F61">
        <w:rPr>
          <w:rFonts w:ascii="Times New Roman" w:hAnsi="Times New Roman" w:cs="Times New Roman"/>
          <w:lang w:val="id-ID"/>
        </w:rPr>
        <w:t xml:space="preserve">berjalan </w:t>
      </w:r>
      <w:r w:rsidR="007964FB">
        <w:rPr>
          <w:rFonts w:ascii="Times New Roman" w:hAnsi="Times New Roman" w:cs="Times New Roman"/>
          <w:lang w:val="id-ID"/>
        </w:rPr>
        <w:t>secara</w:t>
      </w:r>
      <w:r w:rsidR="00EC2DB4" w:rsidRPr="00EC2DB4">
        <w:rPr>
          <w:rFonts w:ascii="Times New Roman" w:hAnsi="Times New Roman" w:cs="Times New Roman"/>
          <w:lang w:val="id-ID"/>
        </w:rPr>
        <w:t xml:space="preserve"> efektif</w:t>
      </w:r>
      <w:r>
        <w:rPr>
          <w:rFonts w:ascii="Times New Roman" w:hAnsi="Times New Roman" w:cs="Times New Roman"/>
          <w:lang w:val="id-ID"/>
        </w:rPr>
        <w:t xml:space="preserve">. </w:t>
      </w:r>
      <w:r w:rsidR="00743554">
        <w:rPr>
          <w:rFonts w:ascii="Times New Roman" w:hAnsi="Times New Roman" w:cs="Times New Roman"/>
          <w:lang w:val="id-ID"/>
        </w:rPr>
        <w:t xml:space="preserve">Oleh karena itu, </w:t>
      </w:r>
      <w:r w:rsidR="00743554">
        <w:rPr>
          <w:rFonts w:ascii="Times New Roman" w:hAnsi="Times New Roman" w:cs="Times New Roman"/>
        </w:rPr>
        <w:t xml:space="preserve"> p</w:t>
      </w:r>
      <w:r w:rsidR="00701529" w:rsidRPr="00701529">
        <w:rPr>
          <w:rFonts w:ascii="Times New Roman" w:hAnsi="Times New Roman" w:cs="Times New Roman"/>
        </w:rPr>
        <w:t>engukuran dengan mengadopsi lebih dari satu mekanisme</w:t>
      </w:r>
      <w:r w:rsidR="002F6730">
        <w:rPr>
          <w:rFonts w:ascii="Times New Roman" w:hAnsi="Times New Roman" w:cs="Times New Roman"/>
        </w:rPr>
        <w:t xml:space="preserve"> </w:t>
      </w:r>
      <w:r w:rsidR="00F7633E" w:rsidRPr="00DF6DAF">
        <w:rPr>
          <w:rFonts w:ascii="Times New Roman" w:hAnsi="Times New Roman" w:cs="Times New Roman"/>
          <w:i/>
          <w:iCs/>
        </w:rPr>
        <w:t>internal corporate governance</w:t>
      </w:r>
      <w:r w:rsidR="0091549F" w:rsidRPr="00DF6DAF">
        <w:rPr>
          <w:rFonts w:ascii="Times New Roman" w:hAnsi="Times New Roman" w:cs="Times New Roman"/>
          <w:i/>
          <w:iCs/>
        </w:rPr>
        <w:t xml:space="preserve"> strength</w:t>
      </w:r>
      <w:r w:rsidR="00F7633E" w:rsidRPr="00DF6DAF">
        <w:rPr>
          <w:rFonts w:ascii="Times New Roman" w:hAnsi="Times New Roman" w:cs="Times New Roman"/>
          <w:i/>
          <w:iCs/>
        </w:rPr>
        <w:t xml:space="preserve"> </w:t>
      </w:r>
      <w:r w:rsidR="002F6730">
        <w:rPr>
          <w:rFonts w:ascii="Times New Roman" w:hAnsi="Times New Roman" w:cs="Times New Roman"/>
        </w:rPr>
        <w:t xml:space="preserve">memberikan </w:t>
      </w:r>
      <w:r w:rsidR="00F7633E">
        <w:rPr>
          <w:rFonts w:ascii="Times New Roman" w:hAnsi="Times New Roman" w:cs="Times New Roman"/>
        </w:rPr>
        <w:t>g</w:t>
      </w:r>
      <w:r w:rsidR="002F6730">
        <w:rPr>
          <w:rFonts w:ascii="Times New Roman" w:hAnsi="Times New Roman" w:cs="Times New Roman"/>
        </w:rPr>
        <w:t xml:space="preserve">ambaran yang lebih komprehensif </w:t>
      </w:r>
      <w:r w:rsidR="005D478F">
        <w:rPr>
          <w:rFonts w:ascii="Times New Roman" w:hAnsi="Times New Roman" w:cs="Times New Roman"/>
        </w:rPr>
        <w:t>dan</w:t>
      </w:r>
      <w:r w:rsidR="00745C05">
        <w:rPr>
          <w:rFonts w:ascii="Times New Roman" w:hAnsi="Times New Roman" w:cs="Times New Roman"/>
        </w:rPr>
        <w:t xml:space="preserve"> </w:t>
      </w:r>
      <w:r w:rsidR="00571FA4" w:rsidRPr="00571FA4">
        <w:rPr>
          <w:rFonts w:ascii="Times New Roman" w:hAnsi="Times New Roman" w:cs="Times New Roman"/>
        </w:rPr>
        <w:t xml:space="preserve">tata </w:t>
      </w:r>
      <w:r w:rsidR="00571FA4" w:rsidRPr="00571FA4">
        <w:rPr>
          <w:rFonts w:ascii="Times New Roman" w:hAnsi="Times New Roman" w:cs="Times New Roman"/>
        </w:rPr>
        <w:lastRenderedPageBreak/>
        <w:t>kelola perusahaan yang baik dapat meningkatkan transparansi dan akuntabilitas</w:t>
      </w:r>
      <w:r w:rsidR="00FF7712">
        <w:rPr>
          <w:rFonts w:ascii="Times New Roman" w:hAnsi="Times New Roman" w:cs="Times New Roman"/>
        </w:rPr>
        <w:t xml:space="preserve"> </w:t>
      </w:r>
      <w:r w:rsidR="00571FA4" w:rsidRPr="00571FA4">
        <w:rPr>
          <w:rFonts w:ascii="Times New Roman" w:hAnsi="Times New Roman" w:cs="Times New Roman"/>
        </w:rPr>
        <w:t>yang dapat mendorong perusahaan untuk lebih bertanggung jawab secara sosial dan</w:t>
      </w:r>
      <w:r w:rsidR="00FF6A78">
        <w:rPr>
          <w:rFonts w:ascii="Times New Roman" w:hAnsi="Times New Roman" w:cs="Times New Roman"/>
        </w:rPr>
        <w:t xml:space="preserve"> </w:t>
      </w:r>
      <w:r w:rsidR="00571FA4" w:rsidRPr="00571FA4">
        <w:rPr>
          <w:rFonts w:ascii="Times New Roman" w:hAnsi="Times New Roman" w:cs="Times New Roman"/>
        </w:rPr>
        <w:t>lingkungan</w:t>
      </w:r>
      <w:r w:rsidR="00674614">
        <w:rPr>
          <w:rFonts w:ascii="Times New Roman" w:hAnsi="Times New Roman" w:cs="Times New Roman"/>
        </w:rPr>
        <w:t>.</w:t>
      </w:r>
      <w:r w:rsidR="00701529" w:rsidRPr="00701529">
        <w:rPr>
          <w:rFonts w:ascii="Times New Roman" w:hAnsi="Times New Roman" w:cs="Times New Roman"/>
        </w:rPr>
        <w:t xml:space="preserve"> </w:t>
      </w:r>
    </w:p>
    <w:p w14:paraId="174C8BA7" w14:textId="7F9BDA33" w:rsidR="00FB3E28" w:rsidRPr="006B251A" w:rsidRDefault="00FB3E28" w:rsidP="006B251A">
      <w:pPr>
        <w:spacing w:after="0" w:line="480" w:lineRule="auto"/>
        <w:ind w:firstLine="567"/>
        <w:jc w:val="both"/>
        <w:rPr>
          <w:rFonts w:ascii="Times New Roman" w:hAnsi="Times New Roman" w:cs="Times New Roman"/>
        </w:rPr>
      </w:pPr>
      <w:r w:rsidRPr="00FB3E28">
        <w:rPr>
          <w:rFonts w:ascii="Times New Roman" w:hAnsi="Times New Roman" w:cs="Times New Roman"/>
        </w:rPr>
        <w:t xml:space="preserve">Berdasarkan hasil statistik deskriptif, nilai rata-rata </w:t>
      </w:r>
      <w:r w:rsidRPr="00FB3E28">
        <w:rPr>
          <w:rFonts w:ascii="Times New Roman" w:hAnsi="Times New Roman" w:cs="Times New Roman"/>
          <w:i/>
          <w:iCs/>
        </w:rPr>
        <w:t>internal corporate governance strength</w:t>
      </w:r>
      <w:r w:rsidRPr="00FB3E28">
        <w:rPr>
          <w:rFonts w:ascii="Times New Roman" w:hAnsi="Times New Roman" w:cs="Times New Roman"/>
        </w:rPr>
        <w:t xml:space="preserve"> sebesar </w:t>
      </w:r>
      <w:r w:rsidR="007F139F">
        <w:rPr>
          <w:rFonts w:ascii="Times New Roman" w:hAnsi="Times New Roman" w:cs="Times New Roman"/>
        </w:rPr>
        <w:t>3,0</w:t>
      </w:r>
      <w:r w:rsidR="00FD4E66">
        <w:rPr>
          <w:rFonts w:ascii="Times New Roman" w:hAnsi="Times New Roman" w:cs="Times New Roman"/>
        </w:rPr>
        <w:t>76</w:t>
      </w:r>
      <w:r w:rsidRPr="00FB3E28">
        <w:rPr>
          <w:rFonts w:ascii="Times New Roman" w:hAnsi="Times New Roman" w:cs="Times New Roman"/>
        </w:rPr>
        <w:t xml:space="preserve"> menunjukkan bahwa perusahaan telah menerapkan tata kelola internal dengan cukup baik dalam menjalankan aktivitas operasionalnya. Hal ini mencerminkan adanya sistem pengawasan dan pengendalian internal yang mendukung terciptanya transparansi, akuntabilitas, serta efektivitas dalam pengambilan keputusan perusahaan</w:t>
      </w:r>
      <w:r w:rsidR="002F5B38">
        <w:rPr>
          <w:rFonts w:ascii="Times New Roman" w:hAnsi="Times New Roman" w:cs="Times New Roman"/>
        </w:rPr>
        <w:t>,</w:t>
      </w:r>
      <w:r w:rsidR="00E77104">
        <w:rPr>
          <w:rFonts w:ascii="Times New Roman" w:hAnsi="Times New Roman" w:cs="Times New Roman"/>
        </w:rPr>
        <w:t xml:space="preserve"> sehingga</w:t>
      </w:r>
      <w:r w:rsidRPr="00FB3E28">
        <w:rPr>
          <w:rFonts w:ascii="Times New Roman" w:hAnsi="Times New Roman" w:cs="Times New Roman"/>
        </w:rPr>
        <w:t xml:space="preserve"> </w:t>
      </w:r>
      <w:r w:rsidR="007075D0">
        <w:rPr>
          <w:rFonts w:ascii="Times New Roman" w:hAnsi="Times New Roman" w:cs="Times New Roman"/>
        </w:rPr>
        <w:t>p</w:t>
      </w:r>
      <w:r w:rsidR="00D11E61">
        <w:rPr>
          <w:rFonts w:ascii="Times New Roman" w:hAnsi="Times New Roman" w:cs="Times New Roman"/>
        </w:rPr>
        <w:t xml:space="preserve">erusahaan dapat </w:t>
      </w:r>
      <w:r w:rsidRPr="00FB3E28">
        <w:rPr>
          <w:rFonts w:ascii="Times New Roman" w:hAnsi="Times New Roman" w:cs="Times New Roman"/>
        </w:rPr>
        <w:t>mengelola berbagai kebijakan dan aktivitas bisnis secara lebih terarah</w:t>
      </w:r>
      <w:r w:rsidR="00E77104">
        <w:rPr>
          <w:rFonts w:ascii="Times New Roman" w:hAnsi="Times New Roman" w:cs="Times New Roman"/>
        </w:rPr>
        <w:t xml:space="preserve"> dan</w:t>
      </w:r>
      <w:r w:rsidR="009208A7">
        <w:rPr>
          <w:rFonts w:ascii="Times New Roman" w:hAnsi="Times New Roman" w:cs="Times New Roman"/>
        </w:rPr>
        <w:t xml:space="preserve"> berkontribusi pada </w:t>
      </w:r>
      <w:r w:rsidRPr="00FB3E28">
        <w:rPr>
          <w:rFonts w:ascii="Times New Roman" w:hAnsi="Times New Roman" w:cs="Times New Roman"/>
          <w:i/>
          <w:iCs/>
        </w:rPr>
        <w:t>sustainable development</w:t>
      </w:r>
      <w:r w:rsidRPr="00FB3E28">
        <w:rPr>
          <w:rFonts w:ascii="Times New Roman" w:hAnsi="Times New Roman" w:cs="Times New Roman"/>
        </w:rPr>
        <w:t>.</w:t>
      </w:r>
    </w:p>
    <w:p w14:paraId="26A1BC40" w14:textId="1F37E206" w:rsidR="00FB3E28" w:rsidRDefault="00B40463" w:rsidP="0028545F">
      <w:pPr>
        <w:spacing w:after="200" w:line="480" w:lineRule="auto"/>
        <w:ind w:firstLine="567"/>
        <w:jc w:val="both"/>
        <w:rPr>
          <w:rFonts w:ascii="Times New Roman" w:hAnsi="Times New Roman" w:cs="Times New Roman"/>
        </w:rPr>
      </w:pPr>
      <w:r>
        <w:rPr>
          <w:rFonts w:ascii="Times New Roman" w:hAnsi="Times New Roman" w:cs="Times New Roman"/>
        </w:rPr>
        <w:t xml:space="preserve">Hasil dalam penelitian yang dilakukan ini didukung </w:t>
      </w:r>
      <w:r w:rsidR="00E633AE">
        <w:rPr>
          <w:rFonts w:ascii="Times New Roman" w:hAnsi="Times New Roman" w:cs="Times New Roman"/>
        </w:rPr>
        <w:t xml:space="preserve">dengan </w:t>
      </w:r>
      <w:r w:rsidR="006B7DBD">
        <w:rPr>
          <w:rFonts w:ascii="Times New Roman" w:hAnsi="Times New Roman" w:cs="Times New Roman"/>
        </w:rPr>
        <w:t>penelitian</w:t>
      </w:r>
      <w:r w:rsidR="006D7530">
        <w:rPr>
          <w:rFonts w:ascii="Times New Roman" w:hAnsi="Times New Roman" w:cs="Times New Roman"/>
        </w:rPr>
        <w:t xml:space="preserve"> terdahulu</w:t>
      </w:r>
      <w:r w:rsidR="006B7DBD">
        <w:rPr>
          <w:rFonts w:ascii="Times New Roman" w:hAnsi="Times New Roman" w:cs="Times New Roman"/>
        </w:rPr>
        <w:t xml:space="preserve"> </w:t>
      </w:r>
      <w:r w:rsidR="007751C7">
        <w:rPr>
          <w:rFonts w:ascii="Times New Roman" w:hAnsi="Times New Roman" w:cs="Times New Roman"/>
        </w:rPr>
        <w:t xml:space="preserve">oleh </w:t>
      </w:r>
      <w:r w:rsidR="001767DD">
        <w:rPr>
          <w:rFonts w:ascii="Times New Roman" w:hAnsi="Times New Roman" w:cs="Times New Roman"/>
        </w:rPr>
        <w:fldChar w:fldCharType="begin" w:fldLock="1"/>
      </w:r>
      <w:r w:rsidR="00013A09">
        <w:rPr>
          <w:rFonts w:ascii="Times New Roman" w:hAnsi="Times New Roman" w:cs="Times New Roman"/>
        </w:rPr>
        <w:instrText>ADDIN CSL_CITATION {"citationItems":[{"id":"ITEM-1","itemData":{"DOI":"10.1002/sd.2068","ISSN":"10991719","abstract":"This paper explores the strength of internal corporate governance as a determining factor in a firm's addressing the sustainable development goals (SDGs) proposed by the United Nations. Using a European sample of analysis from 2016 to 2017, the paper examines CEO independence, board composition and board attendance as internal corporate governance factors that affect a firm's commitment to sustainable development. By employing several regression analyses, the evidence supports the assertion that greater corporate governance strength, from an internal perspective, increases the propensity to report SDGs in firms' sustainability reports. In addition, results confirm that CEO non-duality and board independence act individually as determinants of a firm's contribution to the 2030 Agenda.","author":[{"dropping-particle":"","family":"Martínez-Ferrero","given":"Jennifer","non-dropping-particle":"","parse-names":false,"suffix":""},{"dropping-particle":"","family":"García-Meca","given":"Emma","non-dropping-particle":"","parse-names":false,"suffix":""}],"container-title":"Sustainable Development (Wiley)","id":"ITEM-1","issue":"5","issued":{"date-parts":[["2020"]]},"page":"1189-1198","title":"Internal corporate governance strength as a mechanism for achieving sustainable development goals","type":"article-journal","volume":"28"},"uris":["http://www.mendeley.com/documents/?uuid=e718caf6-ca51-40ef-b0ec-e9ffe32b84b3"]}],"mendeley":{"formattedCitation":"(Martínez-Ferrero &amp; García-Meca, 2020)","manualFormatting":"Ferrero &amp; Meca, (2020)","plainTextFormattedCitation":"(Martínez-Ferrero &amp; García-Meca, 2020)","previouslyFormattedCitation":"(Martínez-Ferrero &amp; García-Meca, 2020)"},"properties":{"noteIndex":0},"schema":"https://github.com/citation-style-language/schema/raw/master/csl-citation.json"}</w:instrText>
      </w:r>
      <w:r w:rsidR="001767DD">
        <w:rPr>
          <w:rFonts w:ascii="Times New Roman" w:hAnsi="Times New Roman" w:cs="Times New Roman"/>
        </w:rPr>
        <w:fldChar w:fldCharType="separate"/>
      </w:r>
      <w:r w:rsidR="001767DD" w:rsidRPr="001767DD">
        <w:rPr>
          <w:rFonts w:ascii="Times New Roman" w:hAnsi="Times New Roman" w:cs="Times New Roman"/>
          <w:noProof/>
        </w:rPr>
        <w:t xml:space="preserve">Ferrero &amp; Meca, </w:t>
      </w:r>
      <w:r w:rsidR="00013A09">
        <w:rPr>
          <w:rFonts w:ascii="Times New Roman" w:hAnsi="Times New Roman" w:cs="Times New Roman"/>
          <w:noProof/>
        </w:rPr>
        <w:t>(</w:t>
      </w:r>
      <w:r w:rsidR="001767DD" w:rsidRPr="001767DD">
        <w:rPr>
          <w:rFonts w:ascii="Times New Roman" w:hAnsi="Times New Roman" w:cs="Times New Roman"/>
          <w:noProof/>
        </w:rPr>
        <w:t>2020)</w:t>
      </w:r>
      <w:r w:rsidR="001767DD">
        <w:rPr>
          <w:rFonts w:ascii="Times New Roman" w:hAnsi="Times New Roman" w:cs="Times New Roman"/>
        </w:rPr>
        <w:fldChar w:fldCharType="end"/>
      </w:r>
      <w:r w:rsidR="00013A09">
        <w:rPr>
          <w:rFonts w:ascii="Times New Roman" w:hAnsi="Times New Roman" w:cs="Times New Roman"/>
        </w:rPr>
        <w:t xml:space="preserve"> </w:t>
      </w:r>
      <w:r w:rsidR="0089404B">
        <w:rPr>
          <w:rFonts w:ascii="Times New Roman" w:hAnsi="Times New Roman" w:cs="Times New Roman"/>
        </w:rPr>
        <w:t xml:space="preserve">dan </w:t>
      </w:r>
      <w:r w:rsidR="00013A09">
        <w:rPr>
          <w:rFonts w:ascii="Times New Roman" w:hAnsi="Times New Roman" w:cs="Times New Roman"/>
        </w:rPr>
        <w:fldChar w:fldCharType="begin" w:fldLock="1"/>
      </w:r>
      <w:r w:rsidR="00B10FD6">
        <w:rPr>
          <w:rFonts w:ascii="Times New Roman" w:hAnsi="Times New Roman" w:cs="Times New Roman"/>
        </w:rPr>
        <w:instrText>ADDIN CSL_CITATION {"citationItems":[{"id":"ITEM-1","itemData":{"DOI":"10.35143/jakb.v16i2.5931","ISSN":"2085-0751","abstract":"Penelitian ini menguji implementasi green accounting dan internal corporate governance strength terhadap sustainable development, dengan corporate social responsibility sebagai variabel moderasi. Populasi dalam penelitian ini adalah perusahaan textile dan garmen yang terdaftar di Bursa Efek Indonesia periode 2019-2021. Sampel penelitian yaitu 60 perusahaan textile dan garmen di Indoensia. Implementasi green accounting memasukkan unsur biaya lingkungan dalam pelaporan keuangan perusahaan yang sesuai dengan konsep sustainable development yaitu mengintegrasikan pertimbangan lingkungan, sosial dan ekonomi ke dalam strategi pembangunan untuk menjamin keutuhan lingkungan, keselamatan, efisiensi, kesejahteraan dan kualitas hidup generasi sekarang dan mendatang. Internal corporate governance strength atau tata kelola perusahaan memiliki empat prinsip yaitu transparansi, akuntabilitas, tanggung jawab dan keadilan operasional perusahaan yang dapat memenuhi kebutuhan sustainable development suatu perusahaan. Adannya Corporate Social Responsibility (CSR) membentuk komitmen perusahaan untuk berkontribusi dalam pengembangan ekonomi yang berbasis sustainable development. Analisis data yang digunakan yaitu Persial Least Square (PLS). Hasil penelitian ini menyatakan implementasi green accounting, internal corporate governance strength, berpengaruh terhadap sustainable development. Implementasi green accounting yang di moderasi oleh CSR berpengaruh terhadap sustainable development. sementara internal corporate governance strength yang di moderasi oleh CSR tidak berpengaruh terhadap sustainable development, dikarenakan internal corporate governance strength memiliki peran tersendiri untuk menunjang keberlanjutan perusahaan. Kata kunci: Sustainable Development, Implementasi Green Accounting, Internal Corporate Governance Strength, Corporate Social Responsibility","author":[{"dropping-particle":"","family":"Wiguna","given":"Meilda","non-dropping-particle":"","parse-names":false,"suffix":""},{"dropping-particle":"","family":"Hardi","given":"","non-dropping-particle":"","parse-names":false,"suffix":""},{"dropping-particle":"","family":"Eka Hariyani","given":"","non-dropping-particle":"","parse-names":false,"suffix":""},{"dropping-particle":"","family":"Devi Safitri","given":"","non-dropping-particle":"","parse-names":false,"suffix":""}],"container-title":"Jurnal Akuntansi Keuangan dan Bisnis","id":"ITEM-1","issue":"2","issued":{"date-parts":[["2023"]]},"page":"383-391","title":"Implementasi Green Accounting Dan Internal Corporate Governance Strength, Terhadap Sustainable Development: Csr Sebagai Variabel Moderasi","type":"article-journal","volume":"16"},"uris":["http://www.mendeley.com/documents/?uuid=d6366def-33f8-4a44-94fa-129ea2ccabe2"]}],"mendeley":{"formattedCitation":"(Wiguna, Hardi, et al., 2023)","manualFormatting":"Wiguna et al., (2023)","plainTextFormattedCitation":"(Wiguna, Hardi, et al., 2023)","previouslyFormattedCitation":"(Wiguna, Hardi, et al., 2023)"},"properties":{"noteIndex":0},"schema":"https://github.com/citation-style-language/schema/raw/master/csl-citation.json"}</w:instrText>
      </w:r>
      <w:r w:rsidR="00013A09">
        <w:rPr>
          <w:rFonts w:ascii="Times New Roman" w:hAnsi="Times New Roman" w:cs="Times New Roman"/>
        </w:rPr>
        <w:fldChar w:fldCharType="separate"/>
      </w:r>
      <w:r w:rsidR="00013A09" w:rsidRPr="00013A09">
        <w:rPr>
          <w:rFonts w:ascii="Times New Roman" w:hAnsi="Times New Roman" w:cs="Times New Roman"/>
          <w:noProof/>
        </w:rPr>
        <w:t xml:space="preserve">Wiguna </w:t>
      </w:r>
      <w:r w:rsidR="00013A09" w:rsidRPr="00A66017">
        <w:rPr>
          <w:rFonts w:ascii="Times New Roman" w:hAnsi="Times New Roman" w:cs="Times New Roman"/>
          <w:i/>
          <w:iCs/>
          <w:noProof/>
        </w:rPr>
        <w:t>et al.,</w:t>
      </w:r>
      <w:r w:rsidR="00013A09" w:rsidRPr="00013A09">
        <w:rPr>
          <w:rFonts w:ascii="Times New Roman" w:hAnsi="Times New Roman" w:cs="Times New Roman"/>
          <w:noProof/>
        </w:rPr>
        <w:t xml:space="preserve"> </w:t>
      </w:r>
      <w:r w:rsidR="007B191E">
        <w:rPr>
          <w:rFonts w:ascii="Times New Roman" w:hAnsi="Times New Roman" w:cs="Times New Roman"/>
          <w:noProof/>
        </w:rPr>
        <w:t>(</w:t>
      </w:r>
      <w:r w:rsidR="00013A09" w:rsidRPr="00013A09">
        <w:rPr>
          <w:rFonts w:ascii="Times New Roman" w:hAnsi="Times New Roman" w:cs="Times New Roman"/>
          <w:noProof/>
        </w:rPr>
        <w:t>2023)</w:t>
      </w:r>
      <w:r w:rsidR="00013A09">
        <w:rPr>
          <w:rFonts w:ascii="Times New Roman" w:hAnsi="Times New Roman" w:cs="Times New Roman"/>
        </w:rPr>
        <w:fldChar w:fldCharType="end"/>
      </w:r>
      <w:r w:rsidR="0089404B">
        <w:rPr>
          <w:rFonts w:ascii="Times New Roman" w:hAnsi="Times New Roman" w:cs="Times New Roman"/>
        </w:rPr>
        <w:t xml:space="preserve"> yang menyat</w:t>
      </w:r>
      <w:r w:rsidR="007964FB">
        <w:rPr>
          <w:rFonts w:ascii="Times New Roman" w:hAnsi="Times New Roman" w:cs="Times New Roman"/>
        </w:rPr>
        <w:t xml:space="preserve">akan bahwa </w:t>
      </w:r>
      <w:r w:rsidR="00C01962">
        <w:rPr>
          <w:rFonts w:ascii="Times New Roman" w:hAnsi="Times New Roman" w:cs="Times New Roman"/>
          <w:i/>
          <w:iCs/>
        </w:rPr>
        <w:t>i</w:t>
      </w:r>
      <w:r w:rsidR="007964FB" w:rsidRPr="00FF7712">
        <w:rPr>
          <w:rFonts w:ascii="Times New Roman" w:hAnsi="Times New Roman" w:cs="Times New Roman"/>
          <w:i/>
          <w:iCs/>
        </w:rPr>
        <w:t xml:space="preserve">nternal </w:t>
      </w:r>
      <w:r w:rsidR="00C01962">
        <w:rPr>
          <w:rFonts w:ascii="Times New Roman" w:hAnsi="Times New Roman" w:cs="Times New Roman"/>
          <w:i/>
          <w:iCs/>
        </w:rPr>
        <w:t>c</w:t>
      </w:r>
      <w:r w:rsidR="007964FB" w:rsidRPr="00FF7712">
        <w:rPr>
          <w:rFonts w:ascii="Times New Roman" w:hAnsi="Times New Roman" w:cs="Times New Roman"/>
          <w:i/>
          <w:iCs/>
        </w:rPr>
        <w:t xml:space="preserve">orporate </w:t>
      </w:r>
      <w:r w:rsidR="00C01962">
        <w:rPr>
          <w:rFonts w:ascii="Times New Roman" w:hAnsi="Times New Roman" w:cs="Times New Roman"/>
          <w:i/>
          <w:iCs/>
        </w:rPr>
        <w:t>g</w:t>
      </w:r>
      <w:r w:rsidR="007964FB" w:rsidRPr="00FF7712">
        <w:rPr>
          <w:rFonts w:ascii="Times New Roman" w:hAnsi="Times New Roman" w:cs="Times New Roman"/>
          <w:i/>
          <w:iCs/>
        </w:rPr>
        <w:t xml:space="preserve">overnance </w:t>
      </w:r>
      <w:r w:rsidR="00C01962">
        <w:rPr>
          <w:rFonts w:ascii="Times New Roman" w:hAnsi="Times New Roman" w:cs="Times New Roman"/>
          <w:i/>
          <w:iCs/>
        </w:rPr>
        <w:t>s</w:t>
      </w:r>
      <w:r w:rsidR="007964FB" w:rsidRPr="00FF7712">
        <w:rPr>
          <w:rFonts w:ascii="Times New Roman" w:hAnsi="Times New Roman" w:cs="Times New Roman"/>
          <w:i/>
          <w:iCs/>
        </w:rPr>
        <w:t xml:space="preserve">trength </w:t>
      </w:r>
      <w:r w:rsidR="007964FB">
        <w:rPr>
          <w:rFonts w:ascii="Times New Roman" w:hAnsi="Times New Roman" w:cs="Times New Roman"/>
        </w:rPr>
        <w:t>berpengaruh</w:t>
      </w:r>
      <w:r w:rsidR="00816EE5">
        <w:rPr>
          <w:rFonts w:ascii="Times New Roman" w:hAnsi="Times New Roman" w:cs="Times New Roman"/>
        </w:rPr>
        <w:t xml:space="preserve"> positif</w:t>
      </w:r>
      <w:r w:rsidR="00717E91">
        <w:rPr>
          <w:rFonts w:ascii="Times New Roman" w:hAnsi="Times New Roman" w:cs="Times New Roman"/>
        </w:rPr>
        <w:t xml:space="preserve"> signifikan</w:t>
      </w:r>
      <w:r w:rsidR="007964FB">
        <w:rPr>
          <w:rFonts w:ascii="Times New Roman" w:hAnsi="Times New Roman" w:cs="Times New Roman"/>
        </w:rPr>
        <w:t xml:space="preserve"> terhadap </w:t>
      </w:r>
      <w:r w:rsidR="00C01962">
        <w:rPr>
          <w:rFonts w:ascii="Times New Roman" w:hAnsi="Times New Roman" w:cs="Times New Roman"/>
          <w:i/>
          <w:iCs/>
        </w:rPr>
        <w:t>s</w:t>
      </w:r>
      <w:r w:rsidR="007964FB" w:rsidRPr="00FF7712">
        <w:rPr>
          <w:rFonts w:ascii="Times New Roman" w:hAnsi="Times New Roman" w:cs="Times New Roman"/>
          <w:i/>
          <w:iCs/>
        </w:rPr>
        <w:t xml:space="preserve">ustainable </w:t>
      </w:r>
      <w:r w:rsidR="00C01962">
        <w:rPr>
          <w:rFonts w:ascii="Times New Roman" w:hAnsi="Times New Roman" w:cs="Times New Roman"/>
          <w:i/>
          <w:iCs/>
        </w:rPr>
        <w:t>d</w:t>
      </w:r>
      <w:r w:rsidR="007964FB" w:rsidRPr="00FF7712">
        <w:rPr>
          <w:rFonts w:ascii="Times New Roman" w:hAnsi="Times New Roman" w:cs="Times New Roman"/>
          <w:i/>
          <w:iCs/>
        </w:rPr>
        <w:t>evelopment</w:t>
      </w:r>
      <w:r w:rsidR="00066111">
        <w:rPr>
          <w:rFonts w:ascii="Times New Roman" w:hAnsi="Times New Roman" w:cs="Times New Roman"/>
        </w:rPr>
        <w:t xml:space="preserve">. </w:t>
      </w:r>
      <w:r w:rsidR="007F653E">
        <w:rPr>
          <w:rFonts w:ascii="Times New Roman" w:hAnsi="Times New Roman" w:cs="Times New Roman"/>
        </w:rPr>
        <w:t>Dengan demikian</w:t>
      </w:r>
      <w:r w:rsidR="000F573D">
        <w:rPr>
          <w:rFonts w:ascii="Times New Roman" w:hAnsi="Times New Roman" w:cs="Times New Roman"/>
        </w:rPr>
        <w:t>,</w:t>
      </w:r>
      <w:r w:rsidR="00774031" w:rsidRPr="00C01DAB">
        <w:rPr>
          <w:rFonts w:ascii="Times New Roman" w:hAnsi="Times New Roman" w:cs="Times New Roman"/>
        </w:rPr>
        <w:t xml:space="preserve"> </w:t>
      </w:r>
      <w:r w:rsidR="00774031" w:rsidRPr="00FF7712">
        <w:rPr>
          <w:rFonts w:ascii="Times New Roman" w:hAnsi="Times New Roman" w:cs="Times New Roman"/>
          <w:i/>
          <w:iCs/>
        </w:rPr>
        <w:t xml:space="preserve">internal corporate governance strength </w:t>
      </w:r>
      <w:r w:rsidR="00774031" w:rsidRPr="00C01DAB">
        <w:rPr>
          <w:rFonts w:ascii="Times New Roman" w:hAnsi="Times New Roman" w:cs="Times New Roman"/>
        </w:rPr>
        <w:t xml:space="preserve">tidak hanya berfungsi sebagai mekanisme pengendalian, tetapi juga menjadi landasan penting dalam mendukung tercapainya </w:t>
      </w:r>
      <w:r w:rsidR="00774031" w:rsidRPr="00DA6AB7">
        <w:rPr>
          <w:rFonts w:ascii="Times New Roman" w:hAnsi="Times New Roman" w:cs="Times New Roman"/>
          <w:i/>
          <w:iCs/>
        </w:rPr>
        <w:t xml:space="preserve">sustainable </w:t>
      </w:r>
      <w:r w:rsidR="00774031">
        <w:rPr>
          <w:rFonts w:ascii="Times New Roman" w:hAnsi="Times New Roman" w:cs="Times New Roman"/>
          <w:i/>
          <w:iCs/>
        </w:rPr>
        <w:t>development</w:t>
      </w:r>
      <w:r w:rsidR="00774031" w:rsidRPr="00C01DAB">
        <w:rPr>
          <w:rFonts w:ascii="Times New Roman" w:hAnsi="Times New Roman" w:cs="Times New Roman"/>
        </w:rPr>
        <w:t>.</w:t>
      </w:r>
      <w:r w:rsidR="00774031">
        <w:rPr>
          <w:rFonts w:ascii="Times New Roman" w:hAnsi="Times New Roman" w:cs="Times New Roman"/>
        </w:rPr>
        <w:t xml:space="preserve"> </w:t>
      </w:r>
    </w:p>
    <w:p w14:paraId="7FC66095" w14:textId="57D58BFD" w:rsidR="00D00C46" w:rsidRPr="00F2350F" w:rsidRDefault="00FB3E28" w:rsidP="00FB3E28">
      <w:pPr>
        <w:rPr>
          <w:rFonts w:ascii="Times New Roman" w:hAnsi="Times New Roman" w:cs="Times New Roman"/>
        </w:rPr>
      </w:pPr>
      <w:r>
        <w:rPr>
          <w:rFonts w:ascii="Times New Roman" w:hAnsi="Times New Roman" w:cs="Times New Roman"/>
        </w:rPr>
        <w:br w:type="page"/>
      </w:r>
    </w:p>
    <w:p w14:paraId="7C8EBA6E" w14:textId="00983E95" w:rsidR="0014125C" w:rsidRPr="00A91495" w:rsidRDefault="00707A4E" w:rsidP="00A91495">
      <w:pPr>
        <w:pStyle w:val="Heading1"/>
        <w:spacing w:line="480" w:lineRule="auto"/>
      </w:pPr>
      <w:bookmarkStart w:id="87" w:name="_Toc224048328"/>
      <w:r w:rsidRPr="00A91495">
        <w:lastRenderedPageBreak/>
        <w:t>BA</w:t>
      </w:r>
      <w:r w:rsidR="0014125C" w:rsidRPr="00A91495">
        <w:t>B V</w:t>
      </w:r>
      <w:r w:rsidR="00A91495" w:rsidRPr="00A91495">
        <w:t xml:space="preserve"> </w:t>
      </w:r>
      <w:r w:rsidR="00A91495">
        <w:br/>
      </w:r>
      <w:r w:rsidR="0014125C" w:rsidRPr="00A91495">
        <w:t>PENUTUP</w:t>
      </w:r>
      <w:bookmarkEnd w:id="87"/>
    </w:p>
    <w:p w14:paraId="6161AFAA" w14:textId="6E6E7CA1" w:rsidR="006C460E" w:rsidRDefault="006C460E" w:rsidP="00F2350F">
      <w:pPr>
        <w:pStyle w:val="Heading2"/>
        <w:numPr>
          <w:ilvl w:val="0"/>
          <w:numId w:val="78"/>
        </w:numPr>
        <w:spacing w:before="120" w:after="120"/>
        <w:ind w:left="567" w:hanging="567"/>
        <w:rPr>
          <w:lang w:val="id-ID"/>
        </w:rPr>
      </w:pPr>
      <w:bookmarkStart w:id="88" w:name="_Toc224048329"/>
      <w:r w:rsidRPr="00BF63A3">
        <w:rPr>
          <w:lang w:val="id-ID"/>
        </w:rPr>
        <w:t>Kesimpulan</w:t>
      </w:r>
      <w:bookmarkEnd w:id="88"/>
    </w:p>
    <w:p w14:paraId="60989626" w14:textId="52C00ED4" w:rsidR="00E61CA4" w:rsidRDefault="00DE2432" w:rsidP="003575CB">
      <w:pPr>
        <w:spacing w:after="0" w:line="480" w:lineRule="auto"/>
        <w:ind w:firstLine="567"/>
        <w:jc w:val="both"/>
        <w:rPr>
          <w:rFonts w:ascii="Times New Roman" w:hAnsi="Times New Roman" w:cs="Times New Roman"/>
          <w:lang w:val="id-ID"/>
        </w:rPr>
      </w:pPr>
      <w:r w:rsidRPr="00DE2432">
        <w:rPr>
          <w:rFonts w:ascii="Times New Roman" w:hAnsi="Times New Roman" w:cs="Times New Roman"/>
        </w:rPr>
        <w:t>Penelitian ini bertujuan untuk menguji dan menganalisis</w:t>
      </w:r>
      <w:r w:rsidR="00574AE5" w:rsidRPr="00574AE5">
        <w:rPr>
          <w:rFonts w:ascii="Times New Roman" w:hAnsi="Times New Roman" w:cs="Times New Roman"/>
          <w:lang w:val="id-ID"/>
        </w:rPr>
        <w:t xml:space="preserve"> aspek keberlanjutan perusahaan melalui pengaruh </w:t>
      </w:r>
      <w:r w:rsidR="00574AE5" w:rsidRPr="00675717">
        <w:rPr>
          <w:rFonts w:ascii="Times New Roman" w:hAnsi="Times New Roman" w:cs="Times New Roman"/>
          <w:i/>
          <w:iCs/>
          <w:lang w:val="id-ID"/>
        </w:rPr>
        <w:t>Green Intellectual Capital</w:t>
      </w:r>
      <w:r w:rsidR="00574AE5" w:rsidRPr="00574AE5">
        <w:rPr>
          <w:rFonts w:ascii="Times New Roman" w:hAnsi="Times New Roman" w:cs="Times New Roman"/>
          <w:lang w:val="id-ID"/>
        </w:rPr>
        <w:t xml:space="preserve">, </w:t>
      </w:r>
      <w:r w:rsidR="00574AE5" w:rsidRPr="00675717">
        <w:rPr>
          <w:rFonts w:ascii="Times New Roman" w:hAnsi="Times New Roman" w:cs="Times New Roman"/>
          <w:i/>
          <w:iCs/>
          <w:lang w:val="id-ID"/>
        </w:rPr>
        <w:t>Environmental Cost</w:t>
      </w:r>
      <w:r w:rsidR="00574AE5" w:rsidRPr="00574AE5">
        <w:rPr>
          <w:rFonts w:ascii="Times New Roman" w:hAnsi="Times New Roman" w:cs="Times New Roman"/>
          <w:lang w:val="id-ID"/>
        </w:rPr>
        <w:t xml:space="preserve">, dan </w:t>
      </w:r>
      <w:r w:rsidR="00574AE5" w:rsidRPr="00675717">
        <w:rPr>
          <w:rFonts w:ascii="Times New Roman" w:hAnsi="Times New Roman" w:cs="Times New Roman"/>
          <w:i/>
          <w:iCs/>
          <w:lang w:val="id-ID"/>
        </w:rPr>
        <w:t>Internal Corporate Governance Strength</w:t>
      </w:r>
      <w:r w:rsidR="00574AE5" w:rsidRPr="00574AE5">
        <w:rPr>
          <w:rFonts w:ascii="Times New Roman" w:hAnsi="Times New Roman" w:cs="Times New Roman"/>
          <w:lang w:val="id-ID"/>
        </w:rPr>
        <w:t xml:space="preserve"> terhadap </w:t>
      </w:r>
      <w:r w:rsidR="00574AE5" w:rsidRPr="00675717">
        <w:rPr>
          <w:rFonts w:ascii="Times New Roman" w:hAnsi="Times New Roman" w:cs="Times New Roman"/>
          <w:i/>
          <w:iCs/>
          <w:lang w:val="id-ID"/>
        </w:rPr>
        <w:t>Sustainable Development</w:t>
      </w:r>
      <w:r w:rsidR="00482A30">
        <w:rPr>
          <w:rFonts w:ascii="Times New Roman" w:hAnsi="Times New Roman" w:cs="Times New Roman"/>
          <w:lang w:val="id-ID"/>
        </w:rPr>
        <w:t xml:space="preserve"> </w:t>
      </w:r>
      <w:r w:rsidR="00574AE5" w:rsidRPr="00574AE5">
        <w:rPr>
          <w:rFonts w:ascii="Times New Roman" w:hAnsi="Times New Roman" w:cs="Times New Roman"/>
          <w:lang w:val="id-ID"/>
        </w:rPr>
        <w:t>pada perusahaan sektor energi yang terdaftar di B</w:t>
      </w:r>
      <w:r w:rsidR="00482A30">
        <w:rPr>
          <w:rFonts w:ascii="Times New Roman" w:hAnsi="Times New Roman" w:cs="Times New Roman"/>
          <w:lang w:val="id-ID"/>
        </w:rPr>
        <w:t xml:space="preserve">ursa </w:t>
      </w:r>
      <w:r w:rsidR="00574AE5" w:rsidRPr="00574AE5">
        <w:rPr>
          <w:rFonts w:ascii="Times New Roman" w:hAnsi="Times New Roman" w:cs="Times New Roman"/>
          <w:lang w:val="id-ID"/>
        </w:rPr>
        <w:t>E</w:t>
      </w:r>
      <w:r w:rsidR="00482A30">
        <w:rPr>
          <w:rFonts w:ascii="Times New Roman" w:hAnsi="Times New Roman" w:cs="Times New Roman"/>
          <w:lang w:val="id-ID"/>
        </w:rPr>
        <w:t xml:space="preserve">fek </w:t>
      </w:r>
      <w:r w:rsidR="00574AE5" w:rsidRPr="00574AE5">
        <w:rPr>
          <w:rFonts w:ascii="Times New Roman" w:hAnsi="Times New Roman" w:cs="Times New Roman"/>
          <w:lang w:val="id-ID"/>
        </w:rPr>
        <w:t>I</w:t>
      </w:r>
      <w:r w:rsidR="00482A30">
        <w:rPr>
          <w:rFonts w:ascii="Times New Roman" w:hAnsi="Times New Roman" w:cs="Times New Roman"/>
          <w:lang w:val="id-ID"/>
        </w:rPr>
        <w:t>ndonesia</w:t>
      </w:r>
      <w:r w:rsidR="00574AE5" w:rsidRPr="00574AE5">
        <w:rPr>
          <w:rFonts w:ascii="Times New Roman" w:hAnsi="Times New Roman" w:cs="Times New Roman"/>
          <w:lang w:val="id-ID"/>
        </w:rPr>
        <w:t xml:space="preserve"> periode 2022–2024.</w:t>
      </w:r>
      <w:r w:rsidR="00895300">
        <w:rPr>
          <w:rFonts w:ascii="Times New Roman" w:hAnsi="Times New Roman" w:cs="Times New Roman"/>
          <w:lang w:val="id-ID"/>
        </w:rPr>
        <w:t xml:space="preserve"> </w:t>
      </w:r>
      <w:r w:rsidR="00E61CA4">
        <w:rPr>
          <w:rFonts w:ascii="Times New Roman" w:hAnsi="Times New Roman" w:cs="Times New Roman"/>
          <w:lang w:val="id-ID"/>
        </w:rPr>
        <w:t>Berdasarkan hasil analisis dan pembahasan</w:t>
      </w:r>
      <w:r w:rsidR="003575CB">
        <w:rPr>
          <w:rFonts w:ascii="Times New Roman" w:hAnsi="Times New Roman" w:cs="Times New Roman"/>
          <w:lang w:val="id-ID"/>
        </w:rPr>
        <w:t xml:space="preserve"> pada bab sebelumnya</w:t>
      </w:r>
      <w:r w:rsidR="00E61CA4">
        <w:rPr>
          <w:rFonts w:ascii="Times New Roman" w:hAnsi="Times New Roman" w:cs="Times New Roman"/>
          <w:lang w:val="id-ID"/>
        </w:rPr>
        <w:t xml:space="preserve">, diperoleh beberapa kesimpulan sebagai berikut: </w:t>
      </w:r>
    </w:p>
    <w:p w14:paraId="36FE2498" w14:textId="6EBE6D7D" w:rsidR="00312DFE" w:rsidRPr="00312DFE" w:rsidRDefault="000E2D9A" w:rsidP="00312DFE">
      <w:pPr>
        <w:pStyle w:val="ListParagraph"/>
        <w:numPr>
          <w:ilvl w:val="6"/>
          <w:numId w:val="52"/>
        </w:numPr>
        <w:spacing w:after="200" w:line="480" w:lineRule="auto"/>
        <w:ind w:left="567" w:hanging="567"/>
        <w:jc w:val="both"/>
        <w:rPr>
          <w:rFonts w:ascii="Times New Roman" w:hAnsi="Times New Roman" w:cs="Times New Roman"/>
          <w:b/>
          <w:bCs/>
          <w:lang w:val="id-ID"/>
        </w:rPr>
      </w:pPr>
      <w:r w:rsidRPr="00675717">
        <w:rPr>
          <w:rFonts w:ascii="Times New Roman" w:hAnsi="Times New Roman" w:cs="Times New Roman"/>
          <w:i/>
          <w:iCs/>
          <w:lang w:val="id-ID"/>
        </w:rPr>
        <w:t xml:space="preserve">Green </w:t>
      </w:r>
      <w:r w:rsidR="005A502E">
        <w:rPr>
          <w:rFonts w:ascii="Times New Roman" w:hAnsi="Times New Roman" w:cs="Times New Roman"/>
          <w:i/>
          <w:iCs/>
          <w:lang w:val="id-ID"/>
        </w:rPr>
        <w:t>i</w:t>
      </w:r>
      <w:r w:rsidRPr="00675717">
        <w:rPr>
          <w:rFonts w:ascii="Times New Roman" w:hAnsi="Times New Roman" w:cs="Times New Roman"/>
          <w:i/>
          <w:iCs/>
          <w:lang w:val="id-ID"/>
        </w:rPr>
        <w:t xml:space="preserve">ntellectual </w:t>
      </w:r>
      <w:r w:rsidR="005A502E">
        <w:rPr>
          <w:rFonts w:ascii="Times New Roman" w:hAnsi="Times New Roman" w:cs="Times New Roman"/>
          <w:i/>
          <w:iCs/>
          <w:lang w:val="id-ID"/>
        </w:rPr>
        <w:t>c</w:t>
      </w:r>
      <w:r w:rsidRPr="00675717">
        <w:rPr>
          <w:rFonts w:ascii="Times New Roman" w:hAnsi="Times New Roman" w:cs="Times New Roman"/>
          <w:i/>
          <w:iCs/>
          <w:lang w:val="id-ID"/>
        </w:rPr>
        <w:t>apital</w:t>
      </w:r>
      <w:r w:rsidRPr="00B0753B">
        <w:rPr>
          <w:rFonts w:ascii="Times New Roman" w:hAnsi="Times New Roman" w:cs="Times New Roman"/>
          <w:lang w:val="id-ID"/>
        </w:rPr>
        <w:t xml:space="preserve"> </w:t>
      </w:r>
      <w:r w:rsidR="002D5599">
        <w:rPr>
          <w:rFonts w:ascii="Times New Roman" w:hAnsi="Times New Roman" w:cs="Times New Roman"/>
          <w:lang w:val="id-ID"/>
        </w:rPr>
        <w:t>berpengaruh</w:t>
      </w:r>
      <w:r w:rsidR="00C63091">
        <w:rPr>
          <w:rFonts w:ascii="Times New Roman" w:hAnsi="Times New Roman" w:cs="Times New Roman"/>
          <w:lang w:val="id-ID"/>
        </w:rPr>
        <w:t xml:space="preserve"> signifikan</w:t>
      </w:r>
      <w:r w:rsidR="000925FE">
        <w:rPr>
          <w:rFonts w:ascii="Times New Roman" w:hAnsi="Times New Roman" w:cs="Times New Roman"/>
          <w:lang w:val="id-ID"/>
        </w:rPr>
        <w:t xml:space="preserve"> dan positif</w:t>
      </w:r>
      <w:r w:rsidR="00C63091">
        <w:rPr>
          <w:rFonts w:ascii="Times New Roman" w:hAnsi="Times New Roman" w:cs="Times New Roman"/>
          <w:lang w:val="id-ID"/>
        </w:rPr>
        <w:t xml:space="preserve"> terhadap </w:t>
      </w:r>
      <w:r w:rsidR="005A502E">
        <w:rPr>
          <w:rFonts w:ascii="Times New Roman" w:hAnsi="Times New Roman" w:cs="Times New Roman"/>
          <w:i/>
          <w:iCs/>
          <w:lang w:val="id-ID"/>
        </w:rPr>
        <w:t>s</w:t>
      </w:r>
      <w:r w:rsidR="00C63091" w:rsidRPr="00675717">
        <w:rPr>
          <w:rFonts w:ascii="Times New Roman" w:hAnsi="Times New Roman" w:cs="Times New Roman"/>
          <w:i/>
          <w:iCs/>
          <w:lang w:val="id-ID"/>
        </w:rPr>
        <w:t xml:space="preserve">ustainable </w:t>
      </w:r>
      <w:r w:rsidR="005A502E">
        <w:rPr>
          <w:rFonts w:ascii="Times New Roman" w:hAnsi="Times New Roman" w:cs="Times New Roman"/>
          <w:i/>
          <w:iCs/>
          <w:lang w:val="id-ID"/>
        </w:rPr>
        <w:t>d</w:t>
      </w:r>
      <w:r w:rsidR="00C63091" w:rsidRPr="00675717">
        <w:rPr>
          <w:rFonts w:ascii="Times New Roman" w:hAnsi="Times New Roman" w:cs="Times New Roman"/>
          <w:i/>
          <w:iCs/>
          <w:lang w:val="id-ID"/>
        </w:rPr>
        <w:t>evelopement</w:t>
      </w:r>
      <w:r w:rsidR="005A502E">
        <w:rPr>
          <w:rFonts w:ascii="Times New Roman" w:hAnsi="Times New Roman" w:cs="Times New Roman"/>
          <w:lang w:val="id-ID"/>
        </w:rPr>
        <w:t>.</w:t>
      </w:r>
      <w:r w:rsidR="000D2820">
        <w:rPr>
          <w:rFonts w:ascii="Times New Roman" w:hAnsi="Times New Roman" w:cs="Times New Roman"/>
          <w:lang w:val="id-ID"/>
        </w:rPr>
        <w:t xml:space="preserve"> </w:t>
      </w:r>
      <w:r w:rsidR="00450471">
        <w:rPr>
          <w:rFonts w:ascii="Times New Roman" w:hAnsi="Times New Roman" w:cs="Times New Roman"/>
          <w:lang w:val="id-ID"/>
        </w:rPr>
        <w:t>P</w:t>
      </w:r>
      <w:r w:rsidR="00C0266F" w:rsidRPr="00C0266F">
        <w:rPr>
          <w:rFonts w:ascii="Times New Roman" w:hAnsi="Times New Roman" w:cs="Times New Roman"/>
        </w:rPr>
        <w:t>erusahaan yang</w:t>
      </w:r>
      <w:r w:rsidR="00450471">
        <w:rPr>
          <w:rFonts w:ascii="Times New Roman" w:hAnsi="Times New Roman" w:cs="Times New Roman"/>
        </w:rPr>
        <w:t xml:space="preserve"> </w:t>
      </w:r>
      <w:r w:rsidR="00C0266F" w:rsidRPr="00C0266F">
        <w:rPr>
          <w:rFonts w:ascii="Times New Roman" w:hAnsi="Times New Roman" w:cs="Times New Roman"/>
        </w:rPr>
        <w:t xml:space="preserve">mengembangkan </w:t>
      </w:r>
      <w:r w:rsidR="00C0266F" w:rsidRPr="00C0266F">
        <w:rPr>
          <w:rFonts w:ascii="Times New Roman" w:hAnsi="Times New Roman" w:cs="Times New Roman"/>
          <w:i/>
          <w:iCs/>
        </w:rPr>
        <w:t>green intellectual capital</w:t>
      </w:r>
      <w:r w:rsidR="00C0266F" w:rsidRPr="00C0266F">
        <w:rPr>
          <w:rFonts w:ascii="Times New Roman" w:hAnsi="Times New Roman" w:cs="Times New Roman"/>
        </w:rPr>
        <w:t xml:space="preserve"> tidak hanya memiliki pengetahuan mengenai pengelolaan lingkungan, tetapi juga didukung oleh kemampuan sumber daya manusia, sistem organisasi, serta hubungan dengan </w:t>
      </w:r>
      <w:r w:rsidR="00C0266F" w:rsidRPr="00441E09">
        <w:rPr>
          <w:rFonts w:ascii="Times New Roman" w:hAnsi="Times New Roman" w:cs="Times New Roman"/>
          <w:i/>
          <w:iCs/>
        </w:rPr>
        <w:t>stakeholder</w:t>
      </w:r>
      <w:r w:rsidR="00C0266F" w:rsidRPr="00C0266F">
        <w:rPr>
          <w:rFonts w:ascii="Times New Roman" w:hAnsi="Times New Roman" w:cs="Times New Roman"/>
        </w:rPr>
        <w:t xml:space="preserve"> yang </w:t>
      </w:r>
      <w:r w:rsidR="00A147BE">
        <w:rPr>
          <w:rFonts w:ascii="Times New Roman" w:hAnsi="Times New Roman" w:cs="Times New Roman"/>
        </w:rPr>
        <w:t>mendukung</w:t>
      </w:r>
      <w:r w:rsidR="00C0266F" w:rsidRPr="00C0266F">
        <w:rPr>
          <w:rFonts w:ascii="Times New Roman" w:hAnsi="Times New Roman" w:cs="Times New Roman"/>
        </w:rPr>
        <w:t xml:space="preserve"> penerapan praktik bisnis yang </w:t>
      </w:r>
      <w:r w:rsidR="00624E8D">
        <w:rPr>
          <w:rFonts w:ascii="Times New Roman" w:hAnsi="Times New Roman" w:cs="Times New Roman"/>
        </w:rPr>
        <w:t>berkelanjutan</w:t>
      </w:r>
      <w:r w:rsidR="00C0266F" w:rsidRPr="00C0266F">
        <w:rPr>
          <w:rFonts w:ascii="Times New Roman" w:hAnsi="Times New Roman" w:cs="Times New Roman"/>
        </w:rPr>
        <w:t>.</w:t>
      </w:r>
      <w:r w:rsidR="000D2820" w:rsidRPr="000D2820">
        <w:rPr>
          <w:rFonts w:ascii="Times New Roman" w:hAnsi="Times New Roman" w:cs="Times New Roman"/>
        </w:rPr>
        <w:t xml:space="preserve"> </w:t>
      </w:r>
      <w:r w:rsidR="001D1A1D">
        <w:rPr>
          <w:rFonts w:ascii="Times New Roman" w:hAnsi="Times New Roman" w:cs="Times New Roman"/>
        </w:rPr>
        <w:t xml:space="preserve">Kondisi tersebut </w:t>
      </w:r>
      <w:r w:rsidR="00A147BE">
        <w:rPr>
          <w:rFonts w:ascii="Times New Roman" w:hAnsi="Times New Roman" w:cs="Times New Roman"/>
        </w:rPr>
        <w:t>mendorong</w:t>
      </w:r>
      <w:r w:rsidR="00624E8D">
        <w:rPr>
          <w:rFonts w:ascii="Times New Roman" w:hAnsi="Times New Roman" w:cs="Times New Roman"/>
        </w:rPr>
        <w:t xml:space="preserve"> p</w:t>
      </w:r>
      <w:r w:rsidR="00A147BE">
        <w:rPr>
          <w:rFonts w:ascii="Times New Roman" w:hAnsi="Times New Roman" w:cs="Times New Roman"/>
        </w:rPr>
        <w:t xml:space="preserve">erusahaan untuk menghasilkan </w:t>
      </w:r>
      <w:r w:rsidR="00624E8D">
        <w:rPr>
          <w:rFonts w:ascii="Times New Roman" w:hAnsi="Times New Roman" w:cs="Times New Roman"/>
        </w:rPr>
        <w:t>inovasi yang lebih ramah lingkungan</w:t>
      </w:r>
      <w:r w:rsidR="005B3591">
        <w:rPr>
          <w:rFonts w:ascii="Times New Roman" w:hAnsi="Times New Roman" w:cs="Times New Roman"/>
        </w:rPr>
        <w:t xml:space="preserve"> serta meningkatkan efisiensi dalam pemanfaatan sumber daya</w:t>
      </w:r>
      <w:r w:rsidR="00A30225">
        <w:rPr>
          <w:rFonts w:ascii="Times New Roman" w:hAnsi="Times New Roman" w:cs="Times New Roman"/>
        </w:rPr>
        <w:t xml:space="preserve">, sehingga </w:t>
      </w:r>
      <w:r w:rsidR="0047183F">
        <w:rPr>
          <w:rFonts w:ascii="Times New Roman" w:hAnsi="Times New Roman" w:cs="Times New Roman"/>
        </w:rPr>
        <w:t>mendukun</w:t>
      </w:r>
      <w:r w:rsidR="0071660B">
        <w:rPr>
          <w:rFonts w:ascii="Times New Roman" w:hAnsi="Times New Roman" w:cs="Times New Roman"/>
        </w:rPr>
        <w:t>g</w:t>
      </w:r>
      <w:r w:rsidR="0047183F">
        <w:rPr>
          <w:rFonts w:ascii="Times New Roman" w:hAnsi="Times New Roman" w:cs="Times New Roman"/>
        </w:rPr>
        <w:t xml:space="preserve"> tercapainya</w:t>
      </w:r>
      <w:r w:rsidR="00235D00">
        <w:rPr>
          <w:rFonts w:ascii="Times New Roman" w:hAnsi="Times New Roman" w:cs="Times New Roman"/>
        </w:rPr>
        <w:t xml:space="preserve"> </w:t>
      </w:r>
      <w:r w:rsidR="00A30225" w:rsidRPr="00575747">
        <w:rPr>
          <w:rFonts w:ascii="Times New Roman" w:hAnsi="Times New Roman" w:cs="Times New Roman"/>
          <w:i/>
          <w:iCs/>
        </w:rPr>
        <w:t>sustainable development</w:t>
      </w:r>
      <w:r w:rsidR="00A30225">
        <w:rPr>
          <w:rFonts w:ascii="Times New Roman" w:hAnsi="Times New Roman" w:cs="Times New Roman"/>
        </w:rPr>
        <w:t>.</w:t>
      </w:r>
      <w:r w:rsidR="00624E8D">
        <w:rPr>
          <w:rFonts w:ascii="Times New Roman" w:hAnsi="Times New Roman" w:cs="Times New Roman"/>
        </w:rPr>
        <w:t xml:space="preserve"> </w:t>
      </w:r>
    </w:p>
    <w:p w14:paraId="0DA6DF95" w14:textId="737A229E" w:rsidR="005A502E" w:rsidRPr="00312DFE" w:rsidRDefault="00CA28AE" w:rsidP="005A502E">
      <w:pPr>
        <w:pStyle w:val="ListParagraph"/>
        <w:numPr>
          <w:ilvl w:val="6"/>
          <w:numId w:val="52"/>
        </w:numPr>
        <w:spacing w:after="200" w:line="480" w:lineRule="auto"/>
        <w:ind w:left="567" w:hanging="567"/>
        <w:jc w:val="both"/>
        <w:rPr>
          <w:rFonts w:ascii="Times New Roman" w:hAnsi="Times New Roman" w:cs="Times New Roman"/>
          <w:b/>
          <w:bCs/>
          <w:lang w:val="id-ID"/>
        </w:rPr>
      </w:pPr>
      <w:r w:rsidRPr="005A502E">
        <w:rPr>
          <w:rFonts w:ascii="Times New Roman" w:hAnsi="Times New Roman" w:cs="Times New Roman"/>
          <w:i/>
          <w:iCs/>
          <w:lang w:val="id-ID"/>
        </w:rPr>
        <w:t>Environmental</w:t>
      </w:r>
      <w:r w:rsidR="005A502E">
        <w:rPr>
          <w:rFonts w:ascii="Times New Roman" w:hAnsi="Times New Roman" w:cs="Times New Roman"/>
          <w:i/>
          <w:iCs/>
          <w:lang w:val="id-ID"/>
        </w:rPr>
        <w:t xml:space="preserve"> c</w:t>
      </w:r>
      <w:r w:rsidRPr="005A502E">
        <w:rPr>
          <w:rFonts w:ascii="Times New Roman" w:hAnsi="Times New Roman" w:cs="Times New Roman"/>
          <w:i/>
          <w:iCs/>
          <w:lang w:val="id-ID"/>
        </w:rPr>
        <w:t xml:space="preserve">ost </w:t>
      </w:r>
      <w:r w:rsidR="005A502E">
        <w:rPr>
          <w:rFonts w:ascii="Times New Roman" w:hAnsi="Times New Roman" w:cs="Times New Roman"/>
          <w:lang w:val="id-ID"/>
        </w:rPr>
        <w:t xml:space="preserve">berpengaruh signifikan dan positif terhadap </w:t>
      </w:r>
      <w:r w:rsidR="005A502E">
        <w:rPr>
          <w:rFonts w:ascii="Times New Roman" w:hAnsi="Times New Roman" w:cs="Times New Roman"/>
          <w:i/>
          <w:iCs/>
          <w:lang w:val="id-ID"/>
        </w:rPr>
        <w:t>s</w:t>
      </w:r>
      <w:r w:rsidR="005A502E" w:rsidRPr="00675717">
        <w:rPr>
          <w:rFonts w:ascii="Times New Roman" w:hAnsi="Times New Roman" w:cs="Times New Roman"/>
          <w:i/>
          <w:iCs/>
          <w:lang w:val="id-ID"/>
        </w:rPr>
        <w:t xml:space="preserve">ustainable </w:t>
      </w:r>
      <w:r w:rsidR="005A502E">
        <w:rPr>
          <w:rFonts w:ascii="Times New Roman" w:hAnsi="Times New Roman" w:cs="Times New Roman"/>
          <w:i/>
          <w:iCs/>
          <w:lang w:val="id-ID"/>
        </w:rPr>
        <w:t>d</w:t>
      </w:r>
      <w:r w:rsidR="005A502E" w:rsidRPr="00675717">
        <w:rPr>
          <w:rFonts w:ascii="Times New Roman" w:hAnsi="Times New Roman" w:cs="Times New Roman"/>
          <w:i/>
          <w:iCs/>
          <w:lang w:val="id-ID"/>
        </w:rPr>
        <w:t>evelopement</w:t>
      </w:r>
      <w:r w:rsidR="005A502E">
        <w:rPr>
          <w:rFonts w:ascii="Times New Roman" w:hAnsi="Times New Roman" w:cs="Times New Roman"/>
          <w:lang w:val="id-ID"/>
        </w:rPr>
        <w:t>.</w:t>
      </w:r>
      <w:r w:rsidR="007B7EFC">
        <w:rPr>
          <w:rFonts w:ascii="Times New Roman" w:hAnsi="Times New Roman" w:cs="Times New Roman"/>
          <w:lang w:val="id-ID"/>
        </w:rPr>
        <w:t xml:space="preserve"> P</w:t>
      </w:r>
      <w:r w:rsidR="007B7EFC" w:rsidRPr="007B7EFC">
        <w:rPr>
          <w:rFonts w:ascii="Times New Roman" w:hAnsi="Times New Roman" w:cs="Times New Roman"/>
        </w:rPr>
        <w:t xml:space="preserve">erusahaan yang mengalokasikan biaya lingkungan cenderung menunjukkan komitmen yang </w:t>
      </w:r>
      <w:r w:rsidR="007B7EFC">
        <w:rPr>
          <w:rFonts w:ascii="Times New Roman" w:hAnsi="Times New Roman" w:cs="Times New Roman"/>
        </w:rPr>
        <w:t>nyata</w:t>
      </w:r>
      <w:r w:rsidR="007B7EFC" w:rsidRPr="007B7EFC">
        <w:rPr>
          <w:rFonts w:ascii="Times New Roman" w:hAnsi="Times New Roman" w:cs="Times New Roman"/>
        </w:rPr>
        <w:t xml:space="preserve"> dalam mengelola dampak lingkungan yang dihasilkan dari </w:t>
      </w:r>
      <w:r w:rsidR="007B7EFC">
        <w:rPr>
          <w:rFonts w:ascii="Times New Roman" w:hAnsi="Times New Roman" w:cs="Times New Roman"/>
        </w:rPr>
        <w:t>aktivitas operasionalnya</w:t>
      </w:r>
      <w:r w:rsidR="007B7EFC" w:rsidRPr="007B7EFC">
        <w:rPr>
          <w:rFonts w:ascii="Times New Roman" w:hAnsi="Times New Roman" w:cs="Times New Roman"/>
        </w:rPr>
        <w:t xml:space="preserve">. Pengeluaran biaya lingkungan tersebut juga mendorong perusahaan untuk melaksanakan berbagai program </w:t>
      </w:r>
      <w:r w:rsidR="007B7EFC" w:rsidRPr="007B7EFC">
        <w:rPr>
          <w:rFonts w:ascii="Times New Roman" w:hAnsi="Times New Roman" w:cs="Times New Roman"/>
        </w:rPr>
        <w:lastRenderedPageBreak/>
        <w:t>pengelolaan lingkungan secara lebih terencana dan sistematis</w:t>
      </w:r>
      <w:r w:rsidR="00957968">
        <w:rPr>
          <w:rFonts w:ascii="Times New Roman" w:hAnsi="Times New Roman" w:cs="Times New Roman"/>
        </w:rPr>
        <w:t xml:space="preserve">, serta </w:t>
      </w:r>
      <w:r w:rsidR="007B7EFC" w:rsidRPr="007B7EFC">
        <w:rPr>
          <w:rFonts w:ascii="Times New Roman" w:hAnsi="Times New Roman" w:cs="Times New Roman"/>
        </w:rPr>
        <w:t xml:space="preserve">dapat memperkuat upaya perusahaan dalam menerapkan praktik bisnis yang berkelanjutan sehingga mendukung tercapainya </w:t>
      </w:r>
      <w:r w:rsidR="007B7EFC" w:rsidRPr="007B7EFC">
        <w:rPr>
          <w:rFonts w:ascii="Times New Roman" w:hAnsi="Times New Roman" w:cs="Times New Roman"/>
          <w:i/>
          <w:iCs/>
        </w:rPr>
        <w:t>sustainable development</w:t>
      </w:r>
      <w:r w:rsidR="007B7EFC" w:rsidRPr="007B7EFC">
        <w:rPr>
          <w:rFonts w:ascii="Times New Roman" w:hAnsi="Times New Roman" w:cs="Times New Roman"/>
        </w:rPr>
        <w:t>.</w:t>
      </w:r>
    </w:p>
    <w:p w14:paraId="043AEB7B" w14:textId="3656885E" w:rsidR="005A502E" w:rsidRPr="00312DFE" w:rsidRDefault="00CA28AE" w:rsidP="005A502E">
      <w:pPr>
        <w:pStyle w:val="ListParagraph"/>
        <w:numPr>
          <w:ilvl w:val="6"/>
          <w:numId w:val="52"/>
        </w:numPr>
        <w:spacing w:after="200" w:line="480" w:lineRule="auto"/>
        <w:ind w:left="567" w:hanging="567"/>
        <w:jc w:val="both"/>
        <w:rPr>
          <w:rFonts w:ascii="Times New Roman" w:hAnsi="Times New Roman" w:cs="Times New Roman"/>
          <w:b/>
          <w:bCs/>
          <w:lang w:val="id-ID"/>
        </w:rPr>
      </w:pPr>
      <w:r w:rsidRPr="005A502E">
        <w:rPr>
          <w:rFonts w:ascii="Times New Roman" w:hAnsi="Times New Roman" w:cs="Times New Roman"/>
          <w:i/>
          <w:iCs/>
          <w:lang w:val="id-ID"/>
        </w:rPr>
        <w:t xml:space="preserve">Internal </w:t>
      </w:r>
      <w:r w:rsidR="005A502E">
        <w:rPr>
          <w:rFonts w:ascii="Times New Roman" w:hAnsi="Times New Roman" w:cs="Times New Roman"/>
          <w:i/>
          <w:iCs/>
          <w:lang w:val="id-ID"/>
        </w:rPr>
        <w:t>c</w:t>
      </w:r>
      <w:r w:rsidRPr="005A502E">
        <w:rPr>
          <w:rFonts w:ascii="Times New Roman" w:hAnsi="Times New Roman" w:cs="Times New Roman"/>
          <w:i/>
          <w:iCs/>
          <w:lang w:val="id-ID"/>
        </w:rPr>
        <w:t xml:space="preserve">orporate </w:t>
      </w:r>
      <w:r w:rsidR="005A502E">
        <w:rPr>
          <w:rFonts w:ascii="Times New Roman" w:hAnsi="Times New Roman" w:cs="Times New Roman"/>
          <w:i/>
          <w:iCs/>
          <w:lang w:val="id-ID"/>
        </w:rPr>
        <w:t>g</w:t>
      </w:r>
      <w:r w:rsidRPr="005A502E">
        <w:rPr>
          <w:rFonts w:ascii="Times New Roman" w:hAnsi="Times New Roman" w:cs="Times New Roman"/>
          <w:i/>
          <w:iCs/>
          <w:lang w:val="id-ID"/>
        </w:rPr>
        <w:t xml:space="preserve">overnance </w:t>
      </w:r>
      <w:r w:rsidR="005A502E">
        <w:rPr>
          <w:rFonts w:ascii="Times New Roman" w:hAnsi="Times New Roman" w:cs="Times New Roman"/>
          <w:i/>
          <w:iCs/>
          <w:lang w:val="id-ID"/>
        </w:rPr>
        <w:t>s</w:t>
      </w:r>
      <w:r w:rsidRPr="005A502E">
        <w:rPr>
          <w:rFonts w:ascii="Times New Roman" w:hAnsi="Times New Roman" w:cs="Times New Roman"/>
          <w:i/>
          <w:iCs/>
          <w:lang w:val="id-ID"/>
        </w:rPr>
        <w:t>trength</w:t>
      </w:r>
      <w:r w:rsidRPr="005A502E">
        <w:rPr>
          <w:rFonts w:ascii="Times New Roman" w:hAnsi="Times New Roman" w:cs="Times New Roman"/>
          <w:lang w:val="id-ID"/>
        </w:rPr>
        <w:t xml:space="preserve"> </w:t>
      </w:r>
      <w:r w:rsidR="005A502E">
        <w:rPr>
          <w:rFonts w:ascii="Times New Roman" w:hAnsi="Times New Roman" w:cs="Times New Roman"/>
          <w:lang w:val="id-ID"/>
        </w:rPr>
        <w:t xml:space="preserve">berpengaruh signifikan dan positif terhadap </w:t>
      </w:r>
      <w:r w:rsidR="005A502E">
        <w:rPr>
          <w:rFonts w:ascii="Times New Roman" w:hAnsi="Times New Roman" w:cs="Times New Roman"/>
          <w:i/>
          <w:iCs/>
          <w:lang w:val="id-ID"/>
        </w:rPr>
        <w:t>s</w:t>
      </w:r>
      <w:r w:rsidR="005A502E" w:rsidRPr="00675717">
        <w:rPr>
          <w:rFonts w:ascii="Times New Roman" w:hAnsi="Times New Roman" w:cs="Times New Roman"/>
          <w:i/>
          <w:iCs/>
          <w:lang w:val="id-ID"/>
        </w:rPr>
        <w:t xml:space="preserve">ustainable </w:t>
      </w:r>
      <w:r w:rsidR="005A502E">
        <w:rPr>
          <w:rFonts w:ascii="Times New Roman" w:hAnsi="Times New Roman" w:cs="Times New Roman"/>
          <w:i/>
          <w:iCs/>
          <w:lang w:val="id-ID"/>
        </w:rPr>
        <w:t>d</w:t>
      </w:r>
      <w:r w:rsidR="005A502E" w:rsidRPr="00675717">
        <w:rPr>
          <w:rFonts w:ascii="Times New Roman" w:hAnsi="Times New Roman" w:cs="Times New Roman"/>
          <w:i/>
          <w:iCs/>
          <w:lang w:val="id-ID"/>
        </w:rPr>
        <w:t>evelopement</w:t>
      </w:r>
      <w:r w:rsidR="005A502E">
        <w:rPr>
          <w:rFonts w:ascii="Times New Roman" w:hAnsi="Times New Roman" w:cs="Times New Roman"/>
          <w:lang w:val="id-ID"/>
        </w:rPr>
        <w:t>.</w:t>
      </w:r>
      <w:r w:rsidR="003F2BAE">
        <w:rPr>
          <w:rFonts w:ascii="Times New Roman" w:hAnsi="Times New Roman" w:cs="Times New Roman"/>
          <w:lang w:val="id-ID"/>
        </w:rPr>
        <w:t xml:space="preserve"> </w:t>
      </w:r>
      <w:r w:rsidR="003F2BAE" w:rsidRPr="003F2BAE">
        <w:rPr>
          <w:rFonts w:ascii="Times New Roman" w:hAnsi="Times New Roman" w:cs="Times New Roman"/>
          <w:lang w:val="id-ID"/>
        </w:rPr>
        <w:t xml:space="preserve">Perusahaan </w:t>
      </w:r>
      <w:r w:rsidR="00C5436C">
        <w:rPr>
          <w:rFonts w:ascii="Times New Roman" w:hAnsi="Times New Roman" w:cs="Times New Roman"/>
          <w:lang w:val="id-ID"/>
        </w:rPr>
        <w:t xml:space="preserve">dengan </w:t>
      </w:r>
      <w:r w:rsidR="00C5436C" w:rsidRPr="00145D87">
        <w:rPr>
          <w:rFonts w:ascii="Times New Roman" w:hAnsi="Times New Roman" w:cs="Times New Roman"/>
          <w:i/>
          <w:iCs/>
          <w:lang w:val="id-ID"/>
        </w:rPr>
        <w:t>internal corporate governance strength</w:t>
      </w:r>
      <w:r w:rsidR="00C5436C">
        <w:rPr>
          <w:rFonts w:ascii="Times New Roman" w:hAnsi="Times New Roman" w:cs="Times New Roman"/>
          <w:lang w:val="id-ID"/>
        </w:rPr>
        <w:t xml:space="preserve"> yang baik </w:t>
      </w:r>
      <w:r w:rsidR="003F2BAE" w:rsidRPr="003F2BAE">
        <w:rPr>
          <w:rFonts w:ascii="Times New Roman" w:hAnsi="Times New Roman" w:cs="Times New Roman"/>
          <w:lang w:val="id-ID"/>
        </w:rPr>
        <w:t>menunjukkan kemampuan untuk memastikan bahwa kebijakan, prosedur, dan investasi yang berkaitan dengan keberlanjutan dijalankan secara efektif, transparan, dan akuntabel</w:t>
      </w:r>
      <w:r w:rsidR="008C67A0">
        <w:rPr>
          <w:rFonts w:ascii="Times New Roman" w:hAnsi="Times New Roman" w:cs="Times New Roman"/>
          <w:lang w:val="id-ID"/>
        </w:rPr>
        <w:t xml:space="preserve">. </w:t>
      </w:r>
      <w:r w:rsidR="003F2BAE" w:rsidRPr="003F2BAE">
        <w:rPr>
          <w:rFonts w:ascii="Times New Roman" w:hAnsi="Times New Roman" w:cs="Times New Roman"/>
          <w:lang w:val="id-ID"/>
        </w:rPr>
        <w:t>sehingga perusahaan dapat meningkatkan kepatuhan terhadap regulasi lingkungan, meminimalkan risiko</w:t>
      </w:r>
      <w:r w:rsidR="00836052">
        <w:rPr>
          <w:rFonts w:ascii="Times New Roman" w:hAnsi="Times New Roman" w:cs="Times New Roman"/>
          <w:lang w:val="id-ID"/>
        </w:rPr>
        <w:t xml:space="preserve"> serta menerapkan </w:t>
      </w:r>
      <w:r w:rsidR="003F2BAE" w:rsidRPr="003F2BAE">
        <w:rPr>
          <w:rFonts w:ascii="Times New Roman" w:hAnsi="Times New Roman" w:cs="Times New Roman"/>
          <w:lang w:val="id-ID"/>
        </w:rPr>
        <w:t>praktik bisnis berkelanjutan</w:t>
      </w:r>
      <w:r w:rsidR="00836052">
        <w:rPr>
          <w:rFonts w:ascii="Times New Roman" w:hAnsi="Times New Roman" w:cs="Times New Roman"/>
          <w:lang w:val="id-ID"/>
        </w:rPr>
        <w:t>, sehingga</w:t>
      </w:r>
      <w:r w:rsidR="008C67A0">
        <w:rPr>
          <w:rFonts w:ascii="Times New Roman" w:hAnsi="Times New Roman" w:cs="Times New Roman"/>
          <w:lang w:val="id-ID"/>
        </w:rPr>
        <w:t xml:space="preserve"> </w:t>
      </w:r>
      <w:r w:rsidR="00B36DB3">
        <w:rPr>
          <w:rFonts w:ascii="Times New Roman" w:hAnsi="Times New Roman" w:cs="Times New Roman"/>
          <w:lang w:val="id-ID"/>
        </w:rPr>
        <w:t xml:space="preserve">mendukung </w:t>
      </w:r>
      <w:r w:rsidR="003F2BAE" w:rsidRPr="003F2BAE">
        <w:rPr>
          <w:rFonts w:ascii="Times New Roman" w:hAnsi="Times New Roman" w:cs="Times New Roman"/>
          <w:lang w:val="id-ID"/>
        </w:rPr>
        <w:t xml:space="preserve">tercapainya </w:t>
      </w:r>
      <w:r w:rsidR="003F2BAE" w:rsidRPr="00B36DB3">
        <w:rPr>
          <w:rFonts w:ascii="Times New Roman" w:hAnsi="Times New Roman" w:cs="Times New Roman"/>
          <w:i/>
          <w:iCs/>
          <w:lang w:val="id-ID"/>
        </w:rPr>
        <w:t>sustainable development</w:t>
      </w:r>
      <w:r w:rsidR="008C67A0">
        <w:rPr>
          <w:rFonts w:ascii="Times New Roman" w:hAnsi="Times New Roman" w:cs="Times New Roman"/>
          <w:lang w:val="id-ID"/>
        </w:rPr>
        <w:t>.</w:t>
      </w:r>
    </w:p>
    <w:p w14:paraId="25D12C13" w14:textId="4546A86A" w:rsidR="00EF66CA" w:rsidRDefault="0040734D" w:rsidP="00312DFE">
      <w:pPr>
        <w:pStyle w:val="Heading2"/>
        <w:numPr>
          <w:ilvl w:val="0"/>
          <w:numId w:val="79"/>
        </w:numPr>
        <w:spacing w:before="120" w:after="120"/>
        <w:ind w:left="567" w:hanging="567"/>
        <w:rPr>
          <w:lang w:val="id-ID"/>
        </w:rPr>
      </w:pPr>
      <w:bookmarkStart w:id="89" w:name="_Toc224048330"/>
      <w:r>
        <w:rPr>
          <w:lang w:val="id-ID"/>
        </w:rPr>
        <w:t>Saran</w:t>
      </w:r>
      <w:bookmarkEnd w:id="89"/>
    </w:p>
    <w:p w14:paraId="6E5CC19D" w14:textId="491FF648" w:rsidR="00764289" w:rsidRDefault="00D546D8" w:rsidP="00764289">
      <w:pPr>
        <w:spacing w:after="0" w:line="480" w:lineRule="auto"/>
        <w:ind w:firstLine="567"/>
        <w:jc w:val="both"/>
        <w:rPr>
          <w:rFonts w:ascii="Times New Roman" w:hAnsi="Times New Roman" w:cs="Times New Roman"/>
        </w:rPr>
      </w:pPr>
      <w:r w:rsidRPr="00D546D8">
        <w:rPr>
          <w:rFonts w:ascii="Times New Roman" w:hAnsi="Times New Roman" w:cs="Times New Roman"/>
        </w:rPr>
        <w:t xml:space="preserve">Berdasarkan hasil </w:t>
      </w:r>
      <w:r w:rsidR="00571B35">
        <w:rPr>
          <w:rFonts w:ascii="Times New Roman" w:hAnsi="Times New Roman" w:cs="Times New Roman"/>
        </w:rPr>
        <w:t>penelitian</w:t>
      </w:r>
      <w:r w:rsidR="00B268DF">
        <w:rPr>
          <w:rFonts w:ascii="Times New Roman" w:hAnsi="Times New Roman" w:cs="Times New Roman"/>
        </w:rPr>
        <w:t>, pembahasan</w:t>
      </w:r>
      <w:r w:rsidR="00764289">
        <w:rPr>
          <w:rFonts w:ascii="Times New Roman" w:hAnsi="Times New Roman" w:cs="Times New Roman"/>
        </w:rPr>
        <w:t xml:space="preserve"> </w:t>
      </w:r>
      <w:r w:rsidR="00B268DF">
        <w:rPr>
          <w:rFonts w:ascii="Times New Roman" w:hAnsi="Times New Roman" w:cs="Times New Roman"/>
        </w:rPr>
        <w:t>serta kesimpulan diatas</w:t>
      </w:r>
      <w:r w:rsidR="00FF6687">
        <w:rPr>
          <w:rFonts w:ascii="Times New Roman" w:hAnsi="Times New Roman" w:cs="Times New Roman"/>
        </w:rPr>
        <w:t xml:space="preserve">, maka terdapat beberapa saran </w:t>
      </w:r>
      <w:r w:rsidR="00764289">
        <w:rPr>
          <w:rFonts w:ascii="Times New Roman" w:hAnsi="Times New Roman" w:cs="Times New Roman"/>
        </w:rPr>
        <w:t xml:space="preserve">yang </w:t>
      </w:r>
      <w:r w:rsidRPr="00D546D8">
        <w:rPr>
          <w:rFonts w:ascii="Times New Roman" w:hAnsi="Times New Roman" w:cs="Times New Roman"/>
        </w:rPr>
        <w:t xml:space="preserve">penulis </w:t>
      </w:r>
      <w:r w:rsidR="00764289">
        <w:rPr>
          <w:rFonts w:ascii="Times New Roman" w:hAnsi="Times New Roman" w:cs="Times New Roman"/>
        </w:rPr>
        <w:t xml:space="preserve">sampaikan sebagai berikut. </w:t>
      </w:r>
    </w:p>
    <w:p w14:paraId="00C69A9D" w14:textId="025C7AF2" w:rsidR="00630257" w:rsidRPr="00634FC0" w:rsidRDefault="003945B2" w:rsidP="00764289">
      <w:pPr>
        <w:pStyle w:val="ListParagraph"/>
        <w:numPr>
          <w:ilvl w:val="6"/>
          <w:numId w:val="51"/>
        </w:numPr>
        <w:spacing w:after="0" w:line="480" w:lineRule="auto"/>
        <w:ind w:left="567" w:hanging="567"/>
        <w:jc w:val="both"/>
        <w:rPr>
          <w:rFonts w:ascii="Times New Roman" w:hAnsi="Times New Roman" w:cs="Times New Roman"/>
          <w:lang w:val="id-ID"/>
        </w:rPr>
      </w:pPr>
      <w:r>
        <w:rPr>
          <w:rFonts w:ascii="Times New Roman" w:hAnsi="Times New Roman" w:cs="Times New Roman"/>
        </w:rPr>
        <w:t xml:space="preserve">Bagi perusahaan </w:t>
      </w:r>
      <w:r w:rsidRPr="003945B2">
        <w:rPr>
          <w:rFonts w:ascii="Times New Roman" w:hAnsi="Times New Roman" w:cs="Times New Roman"/>
        </w:rPr>
        <w:t>disarankan untuk terus meningkatkan pengetahuan</w:t>
      </w:r>
      <w:r w:rsidR="006E5F35">
        <w:rPr>
          <w:rFonts w:ascii="Times New Roman" w:hAnsi="Times New Roman" w:cs="Times New Roman"/>
        </w:rPr>
        <w:t xml:space="preserve"> dan </w:t>
      </w:r>
      <w:r w:rsidRPr="003945B2">
        <w:rPr>
          <w:rFonts w:ascii="Times New Roman" w:hAnsi="Times New Roman" w:cs="Times New Roman"/>
        </w:rPr>
        <w:t xml:space="preserve">kompetensi karyawan di bidang lingkungan melalui pendidikan dan pelatihan yang berkelanjutan. Upaya ini penting agar perusahaan mampu menghasilkan inovasi berupa produk maupun teknologi yang lebih ramah lingkungan tanpa mengabaikan kepentingan ekonomi perusahaan. Selain itu, perusahaan perlu menyusun anggaran biaya lingkungan secara lebih terstruktur agar program pengelolaan dampak lingkungan dapat dilaksanakan secara konsisten, baik dalam kegiatan pencegahan, pemantauan, maupun perbaikan. Peningkatan </w:t>
      </w:r>
      <w:r w:rsidR="00FD4E66">
        <w:rPr>
          <w:rFonts w:ascii="Times New Roman" w:hAnsi="Times New Roman" w:cs="Times New Roman"/>
          <w:i/>
          <w:iCs/>
        </w:rPr>
        <w:t xml:space="preserve">internal corporate governance </w:t>
      </w:r>
      <w:r w:rsidRPr="003945B2">
        <w:rPr>
          <w:rFonts w:ascii="Times New Roman" w:hAnsi="Times New Roman" w:cs="Times New Roman"/>
        </w:rPr>
        <w:t xml:space="preserve">juga diperlukan agar kebijakan dan investasi </w:t>
      </w:r>
      <w:r w:rsidRPr="003945B2">
        <w:rPr>
          <w:rFonts w:ascii="Times New Roman" w:hAnsi="Times New Roman" w:cs="Times New Roman"/>
        </w:rPr>
        <w:lastRenderedPageBreak/>
        <w:t xml:space="preserve">yang berkaitan dengan keberlanjutan berada dalam pengawasan yang efektif, transparan, dan akuntabel, sehingga implementasinya lebih terarah dan mendukung pencapaian </w:t>
      </w:r>
      <w:r w:rsidRPr="003945B2">
        <w:rPr>
          <w:rFonts w:ascii="Times New Roman" w:hAnsi="Times New Roman" w:cs="Times New Roman"/>
          <w:i/>
          <w:iCs/>
        </w:rPr>
        <w:t>sustainable development</w:t>
      </w:r>
      <w:r w:rsidRPr="003945B2">
        <w:rPr>
          <w:rFonts w:ascii="Times New Roman" w:hAnsi="Times New Roman" w:cs="Times New Roman"/>
        </w:rPr>
        <w:t xml:space="preserve"> secara berkelanjutan.</w:t>
      </w:r>
    </w:p>
    <w:p w14:paraId="6456286F" w14:textId="0F19427E" w:rsidR="00634FC0" w:rsidRPr="00634FC0" w:rsidRDefault="00634FC0" w:rsidP="00634FC0">
      <w:pPr>
        <w:pStyle w:val="ListParagraph"/>
        <w:numPr>
          <w:ilvl w:val="6"/>
          <w:numId w:val="51"/>
        </w:numPr>
        <w:spacing w:after="120" w:line="480" w:lineRule="auto"/>
        <w:ind w:left="567" w:hanging="567"/>
        <w:jc w:val="both"/>
        <w:rPr>
          <w:rFonts w:ascii="Times New Roman" w:hAnsi="Times New Roman" w:cs="Times New Roman"/>
          <w:lang w:val="id-ID"/>
        </w:rPr>
      </w:pPr>
      <w:r w:rsidRPr="00213E37">
        <w:rPr>
          <w:rFonts w:ascii="Times New Roman" w:hAnsi="Times New Roman" w:cs="Times New Roman"/>
        </w:rPr>
        <w:t>Bagi investor, hasil penelitian ini memberikan implikasi praktis dalam pengambilan keputusan investasi</w:t>
      </w:r>
      <w:r>
        <w:rPr>
          <w:rFonts w:ascii="Times New Roman" w:hAnsi="Times New Roman" w:cs="Times New Roman"/>
        </w:rPr>
        <w:t xml:space="preserve">. </w:t>
      </w:r>
      <w:r w:rsidRPr="00213E37">
        <w:rPr>
          <w:rFonts w:ascii="Times New Roman" w:hAnsi="Times New Roman" w:cs="Times New Roman"/>
        </w:rPr>
        <w:t xml:space="preserve">Investor disarankan tidak hanya berfokus pada </w:t>
      </w:r>
      <w:r>
        <w:rPr>
          <w:rFonts w:ascii="Times New Roman" w:hAnsi="Times New Roman" w:cs="Times New Roman"/>
        </w:rPr>
        <w:t xml:space="preserve">aspek </w:t>
      </w:r>
      <w:r w:rsidRPr="00213E37">
        <w:rPr>
          <w:rFonts w:ascii="Times New Roman" w:hAnsi="Times New Roman" w:cs="Times New Roman"/>
        </w:rPr>
        <w:t xml:space="preserve">ekonomi, akan tetapi juga mempertimbangkan </w:t>
      </w:r>
      <w:r>
        <w:rPr>
          <w:rFonts w:ascii="Times New Roman" w:hAnsi="Times New Roman" w:cs="Times New Roman"/>
        </w:rPr>
        <w:t>aspek</w:t>
      </w:r>
      <w:r w:rsidRPr="00213E37">
        <w:rPr>
          <w:rFonts w:ascii="Times New Roman" w:hAnsi="Times New Roman" w:cs="Times New Roman"/>
        </w:rPr>
        <w:t xml:space="preserve"> keberlanjutan sebagai </w:t>
      </w:r>
      <w:r>
        <w:rPr>
          <w:rFonts w:ascii="Times New Roman" w:hAnsi="Times New Roman" w:cs="Times New Roman"/>
        </w:rPr>
        <w:t>cerminan</w:t>
      </w:r>
      <w:r w:rsidRPr="00213E37">
        <w:rPr>
          <w:rFonts w:ascii="Times New Roman" w:hAnsi="Times New Roman" w:cs="Times New Roman"/>
        </w:rPr>
        <w:t xml:space="preserve"> kemampuan perusahaan dalam mengelola risiko lingkungan, memenuhi tuntutan regulasi, dan merespons dinamika transisi energi. </w:t>
      </w:r>
    </w:p>
    <w:p w14:paraId="4FD4AA54" w14:textId="397834AA" w:rsidR="00CC302E" w:rsidRPr="00632F3B" w:rsidRDefault="001C73E5" w:rsidP="00632F3B">
      <w:pPr>
        <w:pStyle w:val="ListParagraph"/>
        <w:numPr>
          <w:ilvl w:val="6"/>
          <w:numId w:val="51"/>
        </w:numPr>
        <w:spacing w:after="120" w:line="480" w:lineRule="auto"/>
        <w:ind w:left="567" w:hanging="567"/>
        <w:jc w:val="both"/>
        <w:rPr>
          <w:rFonts w:ascii="Times New Roman" w:hAnsi="Times New Roman" w:cs="Times New Roman"/>
          <w:lang w:val="id-ID"/>
        </w:rPr>
      </w:pPr>
      <w:r>
        <w:rPr>
          <w:rFonts w:ascii="Times New Roman" w:hAnsi="Times New Roman" w:cs="Times New Roman"/>
        </w:rPr>
        <w:t>Bagi peneliti selanjutnya</w:t>
      </w:r>
      <w:r w:rsidR="00A71693">
        <w:rPr>
          <w:rFonts w:ascii="Times New Roman" w:hAnsi="Times New Roman" w:cs="Times New Roman"/>
        </w:rPr>
        <w:t xml:space="preserve"> di</w:t>
      </w:r>
      <w:r w:rsidRPr="001C73E5">
        <w:rPr>
          <w:rFonts w:ascii="Times New Roman" w:hAnsi="Times New Roman" w:cs="Times New Roman"/>
        </w:rPr>
        <w:t xml:space="preserve">sarankan untuk memperluas cakupan objek penelitian dengan menguji sektor industri yang berbeda serta menggunakan jumlah sampel dan rentang waktu penelitian yang lebih besar. Selain itu, penelitian selanjutnya </w:t>
      </w:r>
      <w:r w:rsidR="0082454E">
        <w:rPr>
          <w:rFonts w:ascii="Times New Roman" w:hAnsi="Times New Roman" w:cs="Times New Roman"/>
        </w:rPr>
        <w:t xml:space="preserve">dapat </w:t>
      </w:r>
      <w:r w:rsidRPr="001C73E5">
        <w:rPr>
          <w:rFonts w:ascii="Times New Roman" w:hAnsi="Times New Roman" w:cs="Times New Roman"/>
        </w:rPr>
        <w:t xml:space="preserve">menambahkan variabel keberlanjutan lainnya yang relevan, seperti </w:t>
      </w:r>
      <w:r w:rsidR="00A71693">
        <w:rPr>
          <w:rFonts w:ascii="Times New Roman" w:hAnsi="Times New Roman" w:cs="Times New Roman"/>
          <w:i/>
          <w:iCs/>
        </w:rPr>
        <w:t>g</w:t>
      </w:r>
      <w:r w:rsidRPr="001C73E5">
        <w:rPr>
          <w:rFonts w:ascii="Times New Roman" w:hAnsi="Times New Roman" w:cs="Times New Roman"/>
          <w:i/>
          <w:iCs/>
        </w:rPr>
        <w:t xml:space="preserve">reen </w:t>
      </w:r>
      <w:r w:rsidR="00A71693">
        <w:rPr>
          <w:rFonts w:ascii="Times New Roman" w:hAnsi="Times New Roman" w:cs="Times New Roman"/>
          <w:i/>
          <w:iCs/>
        </w:rPr>
        <w:t>i</w:t>
      </w:r>
      <w:r w:rsidRPr="001C73E5">
        <w:rPr>
          <w:rFonts w:ascii="Times New Roman" w:hAnsi="Times New Roman" w:cs="Times New Roman"/>
          <w:i/>
          <w:iCs/>
        </w:rPr>
        <w:t>nnovation</w:t>
      </w:r>
      <w:r w:rsidRPr="001C73E5">
        <w:rPr>
          <w:rFonts w:ascii="Times New Roman" w:hAnsi="Times New Roman" w:cs="Times New Roman"/>
        </w:rPr>
        <w:t xml:space="preserve"> dan </w:t>
      </w:r>
      <w:r w:rsidR="00A71693">
        <w:rPr>
          <w:rFonts w:ascii="Times New Roman" w:hAnsi="Times New Roman" w:cs="Times New Roman"/>
          <w:i/>
          <w:iCs/>
        </w:rPr>
        <w:t>e</w:t>
      </w:r>
      <w:r w:rsidRPr="001C73E5">
        <w:rPr>
          <w:rFonts w:ascii="Times New Roman" w:hAnsi="Times New Roman" w:cs="Times New Roman"/>
          <w:i/>
          <w:iCs/>
        </w:rPr>
        <w:t xml:space="preserve">nvironmental </w:t>
      </w:r>
      <w:r w:rsidR="00A71693">
        <w:rPr>
          <w:rFonts w:ascii="Times New Roman" w:hAnsi="Times New Roman" w:cs="Times New Roman"/>
          <w:i/>
          <w:iCs/>
        </w:rPr>
        <w:t>m</w:t>
      </w:r>
      <w:r w:rsidRPr="001C73E5">
        <w:rPr>
          <w:rFonts w:ascii="Times New Roman" w:hAnsi="Times New Roman" w:cs="Times New Roman"/>
          <w:i/>
          <w:iCs/>
        </w:rPr>
        <w:t xml:space="preserve">anagement </w:t>
      </w:r>
      <w:r w:rsidR="00A71693">
        <w:rPr>
          <w:rFonts w:ascii="Times New Roman" w:hAnsi="Times New Roman" w:cs="Times New Roman"/>
          <w:i/>
          <w:iCs/>
        </w:rPr>
        <w:t>a</w:t>
      </w:r>
      <w:r w:rsidRPr="001C73E5">
        <w:rPr>
          <w:rFonts w:ascii="Times New Roman" w:hAnsi="Times New Roman" w:cs="Times New Roman"/>
          <w:i/>
          <w:iCs/>
        </w:rPr>
        <w:t>ccounting</w:t>
      </w:r>
      <w:r w:rsidRPr="001C73E5">
        <w:rPr>
          <w:rFonts w:ascii="Times New Roman" w:hAnsi="Times New Roman" w:cs="Times New Roman"/>
        </w:rPr>
        <w:t xml:space="preserve">. Penelitian berikutnya juga dapat mengembangkan model penelitian dengan menambahkan variabel moderasi atau mediasi sehingga mekanisme serta kondisi yang memperkuat pengaruh variabel keberlanjutan terhadap </w:t>
      </w:r>
      <w:r w:rsidRPr="001C73E5">
        <w:rPr>
          <w:rFonts w:ascii="Times New Roman" w:hAnsi="Times New Roman" w:cs="Times New Roman"/>
          <w:i/>
          <w:iCs/>
        </w:rPr>
        <w:t>sustainable development</w:t>
      </w:r>
      <w:r w:rsidRPr="001C73E5">
        <w:rPr>
          <w:rFonts w:ascii="Times New Roman" w:hAnsi="Times New Roman" w:cs="Times New Roman"/>
        </w:rPr>
        <w:t xml:space="preserve"> dapat dijelaskan secara lebih komprehensif.</w:t>
      </w:r>
    </w:p>
    <w:p w14:paraId="5DD78E10" w14:textId="77777777" w:rsidR="0047183F" w:rsidRDefault="0047183F">
      <w:pPr>
        <w:rPr>
          <w:rFonts w:ascii="Times New Roman" w:eastAsiaTheme="majorEastAsia" w:hAnsi="Times New Roman" w:cstheme="majorBidi"/>
          <w:b/>
          <w:szCs w:val="40"/>
          <w:lang w:val="id-ID"/>
        </w:rPr>
      </w:pPr>
      <w:r>
        <w:rPr>
          <w:lang w:val="id-ID"/>
        </w:rPr>
        <w:br w:type="page"/>
      </w:r>
    </w:p>
    <w:p w14:paraId="42E5F4DF" w14:textId="476A8E07" w:rsidR="00EB34D0" w:rsidRDefault="00EB34D0" w:rsidP="00EF2404">
      <w:pPr>
        <w:pStyle w:val="Heading1"/>
        <w:keepNext w:val="0"/>
        <w:keepLines w:val="0"/>
        <w:widowControl w:val="0"/>
        <w:spacing w:line="480" w:lineRule="auto"/>
        <w:rPr>
          <w:lang w:val="id-ID"/>
        </w:rPr>
      </w:pPr>
      <w:bookmarkStart w:id="90" w:name="_Toc224048331"/>
      <w:r>
        <w:rPr>
          <w:lang w:val="id-ID"/>
        </w:rPr>
        <w:lastRenderedPageBreak/>
        <w:t>DAFTAR PUSTAKA</w:t>
      </w:r>
      <w:bookmarkEnd w:id="90"/>
    </w:p>
    <w:p w14:paraId="62C5404E" w14:textId="133338F6" w:rsidR="00CE3609" w:rsidRPr="00CE3609" w:rsidRDefault="00EB34D0"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EB34D0">
        <w:rPr>
          <w:rFonts w:ascii="Times New Roman" w:hAnsi="Times New Roman" w:cs="Times New Roman"/>
          <w:lang w:val="id-ID"/>
        </w:rPr>
        <w:fldChar w:fldCharType="begin" w:fldLock="1"/>
      </w:r>
      <w:r w:rsidRPr="00EB34D0">
        <w:rPr>
          <w:rFonts w:ascii="Times New Roman" w:hAnsi="Times New Roman" w:cs="Times New Roman"/>
          <w:lang w:val="id-ID"/>
        </w:rPr>
        <w:instrText xml:space="preserve">ADDIN Mendeley Bibliography CSL_BIBLIOGRAPHY </w:instrText>
      </w:r>
      <w:r w:rsidRPr="00EB34D0">
        <w:rPr>
          <w:rFonts w:ascii="Times New Roman" w:hAnsi="Times New Roman" w:cs="Times New Roman"/>
          <w:lang w:val="id-ID"/>
        </w:rPr>
        <w:fldChar w:fldCharType="separate"/>
      </w:r>
      <w:r w:rsidR="00CE3609" w:rsidRPr="00CE3609">
        <w:rPr>
          <w:rFonts w:ascii="Times New Roman" w:hAnsi="Times New Roman" w:cs="Times New Roman"/>
          <w:noProof/>
          <w:kern w:val="0"/>
        </w:rPr>
        <w:t xml:space="preserve">Adyaksana, R. I., Putri, A. Z., &amp; Saputra, E. T. (2022). Do environmental costs and environmental information disclosure effect on environmental performance? </w:t>
      </w:r>
      <w:r w:rsidR="00CE3609" w:rsidRPr="00CE3609">
        <w:rPr>
          <w:rFonts w:ascii="Times New Roman" w:hAnsi="Times New Roman" w:cs="Times New Roman"/>
          <w:i/>
          <w:iCs/>
          <w:noProof/>
          <w:kern w:val="0"/>
        </w:rPr>
        <w:t>Journal of Business and Information Systems (e-ISSN: 2685-2543)</w:t>
      </w:r>
      <w:r w:rsidR="00CE3609" w:rsidRPr="00CE3609">
        <w:rPr>
          <w:rFonts w:ascii="Times New Roman" w:hAnsi="Times New Roman" w:cs="Times New Roman"/>
          <w:noProof/>
          <w:kern w:val="0"/>
        </w:rPr>
        <w:t xml:space="preserve">, </w:t>
      </w:r>
      <w:r w:rsidR="00CE3609" w:rsidRPr="00CE3609">
        <w:rPr>
          <w:rFonts w:ascii="Times New Roman" w:hAnsi="Times New Roman" w:cs="Times New Roman"/>
          <w:i/>
          <w:iCs/>
          <w:noProof/>
          <w:kern w:val="0"/>
        </w:rPr>
        <w:t>4</w:t>
      </w:r>
      <w:r w:rsidR="00CE3609" w:rsidRPr="00CE3609">
        <w:rPr>
          <w:rFonts w:ascii="Times New Roman" w:hAnsi="Times New Roman" w:cs="Times New Roman"/>
          <w:noProof/>
          <w:kern w:val="0"/>
        </w:rPr>
        <w:t>(1), 14–20. https://doi.org/10.36067/jbis.v4i1.115</w:t>
      </w:r>
    </w:p>
    <w:p w14:paraId="4440E380"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Agustin, &amp; Trisnawati. (2025). Peran Akuntansi Dalam Mewujudkan Sustainable Development. </w:t>
      </w:r>
      <w:r w:rsidRPr="00CE3609">
        <w:rPr>
          <w:rFonts w:ascii="Times New Roman" w:hAnsi="Times New Roman" w:cs="Times New Roman"/>
          <w:i/>
          <w:iCs/>
          <w:noProof/>
          <w:kern w:val="0"/>
        </w:rPr>
        <w:t>Jurnal Penelitian Teori Dan Terapan Akuntansi (PETA)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10</w:t>
      </w:r>
      <w:r w:rsidRPr="00CE3609">
        <w:rPr>
          <w:rFonts w:ascii="Times New Roman" w:hAnsi="Times New Roman" w:cs="Times New Roman"/>
          <w:noProof/>
          <w:kern w:val="0"/>
        </w:rPr>
        <w:t>(1), 134–151.</w:t>
      </w:r>
    </w:p>
    <w:p w14:paraId="08648650"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Anggraini, A. (2024). Good Corporate Governance Moderates the Relationship of Company Complexity and Risk Management with Sustainability Performance. </w:t>
      </w:r>
      <w:r w:rsidRPr="00CE3609">
        <w:rPr>
          <w:rFonts w:ascii="Times New Roman" w:hAnsi="Times New Roman" w:cs="Times New Roman"/>
          <w:i/>
          <w:iCs/>
          <w:noProof/>
          <w:kern w:val="0"/>
        </w:rPr>
        <w:t>International Journal of Social Science Humanity &amp; Management Research</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3</w:t>
      </w:r>
      <w:r w:rsidRPr="00CE3609">
        <w:rPr>
          <w:rFonts w:ascii="Times New Roman" w:hAnsi="Times New Roman" w:cs="Times New Roman"/>
          <w:noProof/>
          <w:kern w:val="0"/>
        </w:rPr>
        <w:t>(09), 1236–1248. https://doi.org/10.58806/ijsshmr.2024.v3i9n12</w:t>
      </w:r>
    </w:p>
    <w:p w14:paraId="13815241"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Arum, F. (2023). Pengaruh Green Accounting, Environmental Performance, Material Flow Cost Accounting dan Environmental Disclosure Terhadap Sustainability Development Goals (SDGs). </w:t>
      </w:r>
      <w:r w:rsidRPr="00CE3609">
        <w:rPr>
          <w:rFonts w:ascii="Times New Roman" w:hAnsi="Times New Roman" w:cs="Times New Roman"/>
          <w:i/>
          <w:iCs/>
          <w:noProof/>
          <w:kern w:val="0"/>
        </w:rPr>
        <w:t>Owner: Riset Dan Jurnal Akuntansi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7</w:t>
      </w:r>
      <w:r w:rsidRPr="00CE3609">
        <w:rPr>
          <w:rFonts w:ascii="Times New Roman" w:hAnsi="Times New Roman" w:cs="Times New Roman"/>
          <w:noProof/>
          <w:kern w:val="0"/>
        </w:rPr>
        <w:t>(3), 2506–2517. https://doi.org/10.33395/owner.v7i3.1586</w:t>
      </w:r>
    </w:p>
    <w:p w14:paraId="633D3B03"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Asiaei, K., Bontis, N., Alizadeh, R., &amp; Yaghoubi, M. (2022). Green intellectual capital and environmental management accounting: Natural resource orchestration in favor of environmental performance. </w:t>
      </w:r>
      <w:r w:rsidRPr="00CE3609">
        <w:rPr>
          <w:rFonts w:ascii="Times New Roman" w:hAnsi="Times New Roman" w:cs="Times New Roman"/>
          <w:i/>
          <w:iCs/>
          <w:noProof/>
          <w:kern w:val="0"/>
        </w:rPr>
        <w:t>Business Strategy and the Environment</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31</w:t>
      </w:r>
      <w:r w:rsidRPr="00CE3609">
        <w:rPr>
          <w:rFonts w:ascii="Times New Roman" w:hAnsi="Times New Roman" w:cs="Times New Roman"/>
          <w:noProof/>
          <w:kern w:val="0"/>
        </w:rPr>
        <w:t>(1), 76–93. https://doi.org/10.1002/bse.2875</w:t>
      </w:r>
    </w:p>
    <w:p w14:paraId="3F0DD328"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Asjuwita, M., &amp; Agustin, H. (2020). Pengaruh Kinerja Lingkungan Dan Biaya Lingkungan Terhadap Profitabilitas Pada Perusahaan Manufaktur Yang Terdaftar Di Bursa Efek Indonesia Tahun 2014-2018. </w:t>
      </w:r>
      <w:r w:rsidRPr="00CE3609">
        <w:rPr>
          <w:rFonts w:ascii="Times New Roman" w:hAnsi="Times New Roman" w:cs="Times New Roman"/>
          <w:i/>
          <w:iCs/>
          <w:noProof/>
          <w:kern w:val="0"/>
        </w:rPr>
        <w:t>Jurnal Eksplorasi Akuntansi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w:t>
      </w:r>
      <w:r w:rsidRPr="00CE3609">
        <w:rPr>
          <w:rFonts w:ascii="Times New Roman" w:hAnsi="Times New Roman" w:cs="Times New Roman"/>
          <w:noProof/>
          <w:kern w:val="0"/>
        </w:rPr>
        <w:t>(3), 3327–3345. https://doi.org/10.24036/jea.v2i3.285</w:t>
      </w:r>
    </w:p>
    <w:p w14:paraId="106A830C"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Astuti, P. D., Datrini, L. K., &amp; Chariri, A. (2023). an Empirical Investigation of the Relationship Between Green Intellectual Capital and Corporate Sustainable Development. </w:t>
      </w:r>
      <w:r w:rsidRPr="00CE3609">
        <w:rPr>
          <w:rFonts w:ascii="Times New Roman" w:hAnsi="Times New Roman" w:cs="Times New Roman"/>
          <w:i/>
          <w:iCs/>
          <w:noProof/>
          <w:kern w:val="0"/>
        </w:rPr>
        <w:t>Corporate and Business Strategy Review</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4</w:t>
      </w:r>
      <w:r w:rsidRPr="00CE3609">
        <w:rPr>
          <w:rFonts w:ascii="Times New Roman" w:hAnsi="Times New Roman" w:cs="Times New Roman"/>
          <w:noProof/>
          <w:kern w:val="0"/>
        </w:rPr>
        <w:t>(2), 48–58. https://doi.org/10.22495/cbsrv4i2art5</w:t>
      </w:r>
    </w:p>
    <w:p w14:paraId="61320AD8"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Begum, H., Choy, E. A., Alam, A. S. A. F., Shiwar, C., &amp; Ishak, S. (2019). Sustainability practices framework of the palm oil milling sub-sector : a literature survey. </w:t>
      </w:r>
      <w:r w:rsidRPr="00CE3609">
        <w:rPr>
          <w:rFonts w:ascii="Times New Roman" w:hAnsi="Times New Roman" w:cs="Times New Roman"/>
          <w:i/>
          <w:iCs/>
          <w:noProof/>
          <w:kern w:val="0"/>
        </w:rPr>
        <w:t>Int. J. Environment and Sustainable Development</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18</w:t>
      </w:r>
      <w:r w:rsidRPr="00CE3609">
        <w:rPr>
          <w:rFonts w:ascii="Times New Roman" w:hAnsi="Times New Roman" w:cs="Times New Roman"/>
          <w:noProof/>
          <w:kern w:val="0"/>
        </w:rPr>
        <w:t>(4).</w:t>
      </w:r>
    </w:p>
    <w:p w14:paraId="57D6F61B"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Bimasakti, Y. K., &amp; Warastuti, Y. (2024). Pengaruh Corporate Governance Dan Modal Intelektual Terhadap Kinerja Keuangan Perusahaan Perbankan Yang Terdaftar Pada Bursa Efek Indonesia Tahun 2016-2022. </w:t>
      </w:r>
      <w:r w:rsidRPr="00CE3609">
        <w:rPr>
          <w:rFonts w:ascii="Times New Roman" w:hAnsi="Times New Roman" w:cs="Times New Roman"/>
          <w:i/>
          <w:iCs/>
          <w:noProof/>
          <w:kern w:val="0"/>
        </w:rPr>
        <w:t>Jurnal Ilmiah Manajemen, Ekonomi, &amp; Akuntansi (MEA)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8</w:t>
      </w:r>
      <w:r w:rsidRPr="00CE3609">
        <w:rPr>
          <w:rFonts w:ascii="Times New Roman" w:hAnsi="Times New Roman" w:cs="Times New Roman"/>
          <w:noProof/>
          <w:kern w:val="0"/>
        </w:rPr>
        <w:t>(1), 601–631. https://doi.org/10.31955/mea.v8i1.3733</w:t>
      </w:r>
    </w:p>
    <w:p w14:paraId="6CAC4A64"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Chandrarin, G. (2017). </w:t>
      </w:r>
      <w:r w:rsidRPr="00CE3609">
        <w:rPr>
          <w:rFonts w:ascii="Times New Roman" w:hAnsi="Times New Roman" w:cs="Times New Roman"/>
          <w:i/>
          <w:iCs/>
          <w:noProof/>
          <w:kern w:val="0"/>
        </w:rPr>
        <w:t>Metode Riset Pendekatan Akuntansi Kuantitatif</w:t>
      </w:r>
      <w:r w:rsidRPr="00CE3609">
        <w:rPr>
          <w:rFonts w:ascii="Times New Roman" w:hAnsi="Times New Roman" w:cs="Times New Roman"/>
          <w:noProof/>
          <w:kern w:val="0"/>
        </w:rPr>
        <w:t>. http://www.penerbitsalemba.com</w:t>
      </w:r>
    </w:p>
    <w:p w14:paraId="28AEBD57"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Chen, Y. S. (2008). The positive effect of green intellectual capital on competitive </w:t>
      </w:r>
      <w:r w:rsidRPr="00CE3609">
        <w:rPr>
          <w:rFonts w:ascii="Times New Roman" w:hAnsi="Times New Roman" w:cs="Times New Roman"/>
          <w:noProof/>
          <w:kern w:val="0"/>
        </w:rPr>
        <w:lastRenderedPageBreak/>
        <w:t xml:space="preserve">advantages of firms. </w:t>
      </w:r>
      <w:r w:rsidRPr="00CE3609">
        <w:rPr>
          <w:rFonts w:ascii="Times New Roman" w:hAnsi="Times New Roman" w:cs="Times New Roman"/>
          <w:i/>
          <w:iCs/>
          <w:noProof/>
          <w:kern w:val="0"/>
        </w:rPr>
        <w:t>Journal of Business Ethics</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77</w:t>
      </w:r>
      <w:r w:rsidRPr="00CE3609">
        <w:rPr>
          <w:rFonts w:ascii="Times New Roman" w:hAnsi="Times New Roman" w:cs="Times New Roman"/>
          <w:noProof/>
          <w:kern w:val="0"/>
        </w:rPr>
        <w:t>(3), 271–286. https://doi.org/10.1007/s10551-006-9349-1</w:t>
      </w:r>
    </w:p>
    <w:p w14:paraId="52A2725E"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Dyna Rachmawati, &amp; Paskalis, Y. (2022). Pengungkapan Green Intellectual Capital: Studi Deskriptif. </w:t>
      </w:r>
      <w:r w:rsidRPr="00CE3609">
        <w:rPr>
          <w:rFonts w:ascii="Times New Roman" w:hAnsi="Times New Roman" w:cs="Times New Roman"/>
          <w:i/>
          <w:iCs/>
          <w:noProof/>
          <w:kern w:val="0"/>
        </w:rPr>
        <w:t>Jurnal Akuntansi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22</w:t>
      </w:r>
      <w:r w:rsidRPr="00CE3609">
        <w:rPr>
          <w:rFonts w:ascii="Times New Roman" w:hAnsi="Times New Roman" w:cs="Times New Roman"/>
          <w:noProof/>
          <w:kern w:val="0"/>
        </w:rPr>
        <w:t>(2), 103–112. https://doi.org/10.36452/akunukd.v22i2.2694</w:t>
      </w:r>
    </w:p>
    <w:p w14:paraId="3D0A7018"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Ghozali, I. (2018). </w:t>
      </w:r>
      <w:r w:rsidRPr="00CE3609">
        <w:rPr>
          <w:rFonts w:ascii="Times New Roman" w:hAnsi="Times New Roman" w:cs="Times New Roman"/>
          <w:i/>
          <w:iCs/>
          <w:noProof/>
          <w:kern w:val="0"/>
        </w:rPr>
        <w:t>Aplikasi Analisis Multivariate</w:t>
      </w:r>
      <w:r w:rsidRPr="00CE3609">
        <w:rPr>
          <w:rFonts w:ascii="Times New Roman" w:hAnsi="Times New Roman" w:cs="Times New Roman"/>
          <w:noProof/>
          <w:kern w:val="0"/>
        </w:rPr>
        <w:t xml:space="preserve"> (A. Tejokusumo (ed.); edisi 9). badan penerbit undip.</w:t>
      </w:r>
    </w:p>
    <w:p w14:paraId="547B0A6E"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Gunawan, S., Situmorang, A. M., &amp; Tjun, L. T. (2023). Analisis Pengungkapan Sustainability Report. </w:t>
      </w:r>
      <w:r w:rsidRPr="00CE3609">
        <w:rPr>
          <w:rFonts w:ascii="Times New Roman" w:hAnsi="Times New Roman" w:cs="Times New Roman"/>
          <w:i/>
          <w:iCs/>
          <w:noProof/>
          <w:kern w:val="0"/>
        </w:rPr>
        <w:t>Jurnal Ilmiah Manajemen Ubhara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5</w:t>
      </w:r>
      <w:r w:rsidRPr="00CE3609">
        <w:rPr>
          <w:rFonts w:ascii="Times New Roman" w:hAnsi="Times New Roman" w:cs="Times New Roman"/>
          <w:noProof/>
          <w:kern w:val="0"/>
        </w:rPr>
        <w:t>(1), 93–104.</w:t>
      </w:r>
    </w:p>
    <w:p w14:paraId="0F4C0344"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Hindriani, R., Khairuna Siregar, D., Idayu, R., Husni, M., &amp; Akuntansi, P. S. (2024). Penerapan Green Accounting dan Material Flow Cost Accounting Terhadap Sustainable Development. </w:t>
      </w:r>
      <w:r w:rsidRPr="00CE3609">
        <w:rPr>
          <w:rFonts w:ascii="Times New Roman" w:hAnsi="Times New Roman" w:cs="Times New Roman"/>
          <w:i/>
          <w:iCs/>
          <w:noProof/>
          <w:kern w:val="0"/>
        </w:rPr>
        <w:t>Jurnal Revenue</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4</w:t>
      </w:r>
      <w:r w:rsidRPr="00CE3609">
        <w:rPr>
          <w:rFonts w:ascii="Times New Roman" w:hAnsi="Times New Roman" w:cs="Times New Roman"/>
          <w:noProof/>
          <w:kern w:val="0"/>
        </w:rPr>
        <w:t>, 845.</w:t>
      </w:r>
    </w:p>
    <w:p w14:paraId="7226115B"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Jam E Kausar Ali Asghar, M., Anwar, Z., Usman, M., &amp; Khan, H. (2021). Better corporate governance leads to better performance: Evidence from asian countries. </w:t>
      </w:r>
      <w:r w:rsidRPr="00CE3609">
        <w:rPr>
          <w:rFonts w:ascii="Times New Roman" w:hAnsi="Times New Roman" w:cs="Times New Roman"/>
          <w:i/>
          <w:iCs/>
          <w:noProof/>
          <w:kern w:val="0"/>
        </w:rPr>
        <w:t>Argumenta Oeconomica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46</w:t>
      </w:r>
      <w:r w:rsidRPr="00CE3609">
        <w:rPr>
          <w:rFonts w:ascii="Times New Roman" w:hAnsi="Times New Roman" w:cs="Times New Roman"/>
          <w:noProof/>
          <w:kern w:val="0"/>
        </w:rPr>
        <w:t>(1), 183–204. https://doi.org/10.15611/aoe.2021.1.09</w:t>
      </w:r>
    </w:p>
    <w:p w14:paraId="3974BF1A"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Judijanto, L., Harsono, P., &amp; Rosalia, O. (2025). The Future of The Green Economy in Indonesia: Challenges and Opportunities in The Energy Transition. </w:t>
      </w:r>
      <w:r w:rsidRPr="00CE3609">
        <w:rPr>
          <w:rFonts w:ascii="Times New Roman" w:hAnsi="Times New Roman" w:cs="Times New Roman"/>
          <w:i/>
          <w:iCs/>
          <w:noProof/>
          <w:kern w:val="0"/>
        </w:rPr>
        <w:t>Nomico</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w:t>
      </w:r>
      <w:r w:rsidRPr="00CE3609">
        <w:rPr>
          <w:rFonts w:ascii="Times New Roman" w:hAnsi="Times New Roman" w:cs="Times New Roman"/>
          <w:noProof/>
          <w:kern w:val="0"/>
        </w:rPr>
        <w:t>(3), 12–20. https://doi.org/10.62872/527bww87</w:t>
      </w:r>
    </w:p>
    <w:p w14:paraId="4ED429C7"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Justita Dura, &amp; Riyanto Suharsono. (2022). Application Green Accounting To Sustainable Development Improve Financial Performance Study In Green Industry. </w:t>
      </w:r>
      <w:r w:rsidRPr="00CE3609">
        <w:rPr>
          <w:rFonts w:ascii="Times New Roman" w:hAnsi="Times New Roman" w:cs="Times New Roman"/>
          <w:i/>
          <w:iCs/>
          <w:noProof/>
          <w:kern w:val="0"/>
        </w:rPr>
        <w:t>Jurnal Akuntansi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26</w:t>
      </w:r>
      <w:r w:rsidRPr="00CE3609">
        <w:rPr>
          <w:rFonts w:ascii="Times New Roman" w:hAnsi="Times New Roman" w:cs="Times New Roman"/>
          <w:noProof/>
          <w:kern w:val="0"/>
        </w:rPr>
        <w:t>(2), 192–212. https://doi.org/10.24912/ja.v26i2.893</w:t>
      </w:r>
    </w:p>
    <w:p w14:paraId="3C538F42"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Khotimah, H., Ruhiyat, E., &amp; Hakim, D. R. (2024a). The Effect of Green Intellectual Capital, Good Corporate Governance, and Growth Options on Sustainability Performance. </w:t>
      </w:r>
      <w:r w:rsidRPr="00CE3609">
        <w:rPr>
          <w:rFonts w:ascii="Times New Roman" w:hAnsi="Times New Roman" w:cs="Times New Roman"/>
          <w:i/>
          <w:iCs/>
          <w:noProof/>
          <w:kern w:val="0"/>
        </w:rPr>
        <w:t>Journal of Economics, Business, and Accountancy Ventura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27</w:t>
      </w:r>
      <w:r w:rsidRPr="00CE3609">
        <w:rPr>
          <w:rFonts w:ascii="Times New Roman" w:hAnsi="Times New Roman" w:cs="Times New Roman"/>
          <w:noProof/>
          <w:kern w:val="0"/>
        </w:rPr>
        <w:t>(1). https://doi.org/10.14414/jebav.v27i1.4256</w:t>
      </w:r>
    </w:p>
    <w:p w14:paraId="6CABBA41"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Khotimah, H., Ruhiyat, E., &amp; Hakim, D. R. (2024b). The Effect of Green Intellectual Capital, Good Corporate Governance, and Growth Options on Sustainability Performance. </w:t>
      </w:r>
      <w:r w:rsidRPr="00CE3609">
        <w:rPr>
          <w:rFonts w:ascii="Times New Roman" w:hAnsi="Times New Roman" w:cs="Times New Roman"/>
          <w:i/>
          <w:iCs/>
          <w:noProof/>
          <w:kern w:val="0"/>
        </w:rPr>
        <w:t>Journal of Economics, Business, and Accountancy Ventura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27</w:t>
      </w:r>
      <w:r w:rsidRPr="00CE3609">
        <w:rPr>
          <w:rFonts w:ascii="Times New Roman" w:hAnsi="Times New Roman" w:cs="Times New Roman"/>
          <w:noProof/>
          <w:kern w:val="0"/>
        </w:rPr>
        <w:t>(1), 113–129. https://doi.org/10.14414/jebav.v27i1.4256</w:t>
      </w:r>
    </w:p>
    <w:p w14:paraId="1315434E"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Malik, S. Y., Cao, Y., Mughal, Y. H., Kundi, G. M., Mughal, M. H., &amp; Ramayah, T. (2020). Pathways towards sustainability in organizations: Empirical evidence on the role of green human resource management practices and green intellectual capital. </w:t>
      </w:r>
      <w:r w:rsidRPr="00CE3609">
        <w:rPr>
          <w:rFonts w:ascii="Times New Roman" w:hAnsi="Times New Roman" w:cs="Times New Roman"/>
          <w:i/>
          <w:iCs/>
          <w:noProof/>
          <w:kern w:val="0"/>
        </w:rPr>
        <w:t>Sustainability (Switzerland)</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12</w:t>
      </w:r>
      <w:r w:rsidRPr="00CE3609">
        <w:rPr>
          <w:rFonts w:ascii="Times New Roman" w:hAnsi="Times New Roman" w:cs="Times New Roman"/>
          <w:noProof/>
          <w:kern w:val="0"/>
        </w:rPr>
        <w:t>(8), 1–24. https://doi.org/10.3390/SU12083228</w:t>
      </w:r>
    </w:p>
    <w:p w14:paraId="31C3CC32"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Malika, N., &amp; Trisnawati, R. (2025). The Impact Of Green Accounting, Material Flow Cost Accounting, Corporate Social Responsibility, Environmental Disclosure, And Environmental Performance On Sustainable Development </w:t>
      </w:r>
      <w:r w:rsidRPr="00CE3609">
        <w:rPr>
          <w:rFonts w:ascii="Times New Roman" w:hAnsi="Times New Roman" w:cs="Times New Roman"/>
          <w:noProof/>
          <w:kern w:val="0"/>
        </w:rPr>
        <w:lastRenderedPageBreak/>
        <w:t xml:space="preserve">Pengaruh Penerapan Green Accounting, Material Flow Cost Accounting, Corporat. </w:t>
      </w:r>
      <w:r w:rsidRPr="00CE3609">
        <w:rPr>
          <w:rFonts w:ascii="Times New Roman" w:hAnsi="Times New Roman" w:cs="Times New Roman"/>
          <w:i/>
          <w:iCs/>
          <w:noProof/>
          <w:kern w:val="0"/>
        </w:rPr>
        <w:t>Management Studies and Entrepreneurship Journal</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6</w:t>
      </w:r>
      <w:r w:rsidRPr="00CE3609">
        <w:rPr>
          <w:rFonts w:ascii="Times New Roman" w:hAnsi="Times New Roman" w:cs="Times New Roman"/>
          <w:noProof/>
          <w:kern w:val="0"/>
        </w:rPr>
        <w:t>(5), 124–138. http://journal.yrpipku.com/index.php/msej</w:t>
      </w:r>
    </w:p>
    <w:p w14:paraId="3F7D713B"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Martínez-Ferrero, J., &amp; García-Meca, E. (2020). Internal corporate governance strength as a mechanism for achieving sustainable development goals. </w:t>
      </w:r>
      <w:r w:rsidRPr="00CE3609">
        <w:rPr>
          <w:rFonts w:ascii="Times New Roman" w:hAnsi="Times New Roman" w:cs="Times New Roman"/>
          <w:i/>
          <w:iCs/>
          <w:noProof/>
          <w:kern w:val="0"/>
        </w:rPr>
        <w:t>Sustainable Development (Wiley)</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28</w:t>
      </w:r>
      <w:r w:rsidRPr="00CE3609">
        <w:rPr>
          <w:rFonts w:ascii="Times New Roman" w:hAnsi="Times New Roman" w:cs="Times New Roman"/>
          <w:noProof/>
          <w:kern w:val="0"/>
        </w:rPr>
        <w:t>(5), 1189–1198. https://doi.org/10.1002/sd.2068</w:t>
      </w:r>
    </w:p>
    <w:p w14:paraId="4A6DC0D2"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May, S. P., Zamzam, I., Syahdan, R., &amp; Zainuddin, Z. (2023). The Impact of Green Accounting Implementation, Material Flow Cost Accounting, and Environmental Performance on Sustainable Development. </w:t>
      </w:r>
      <w:r w:rsidRPr="00CE3609">
        <w:rPr>
          <w:rFonts w:ascii="Times New Roman" w:hAnsi="Times New Roman" w:cs="Times New Roman"/>
          <w:i/>
          <w:iCs/>
          <w:noProof/>
          <w:kern w:val="0"/>
        </w:rPr>
        <w:t>Owner: Riset Dan Jurnal Akuntansi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7</w:t>
      </w:r>
      <w:r w:rsidRPr="00CE3609">
        <w:rPr>
          <w:rFonts w:ascii="Times New Roman" w:hAnsi="Times New Roman" w:cs="Times New Roman"/>
          <w:noProof/>
          <w:kern w:val="0"/>
        </w:rPr>
        <w:t>(3), 2506–2517.</w:t>
      </w:r>
    </w:p>
    <w:p w14:paraId="6F8B10B4"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Muhayatul, M. (2025). Transformasi Energi Terbarukan dalam Kerangka Pembangunan Berkelanjutan: Studi Evaluatif Atas Kebijakan dan Implementasi di Indonesia. </w:t>
      </w:r>
      <w:r w:rsidRPr="00CE3609">
        <w:rPr>
          <w:rFonts w:ascii="Times New Roman" w:hAnsi="Times New Roman" w:cs="Times New Roman"/>
          <w:i/>
          <w:iCs/>
          <w:noProof/>
          <w:kern w:val="0"/>
        </w:rPr>
        <w:t>Trends in Applied Sciences, Social Sciences, and Education |</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3</w:t>
      </w:r>
      <w:r w:rsidRPr="00CE3609">
        <w:rPr>
          <w:rFonts w:ascii="Times New Roman" w:hAnsi="Times New Roman" w:cs="Times New Roman"/>
          <w:noProof/>
          <w:kern w:val="0"/>
        </w:rPr>
        <w:t>(1), 13–30.</w:t>
      </w:r>
    </w:p>
    <w:p w14:paraId="450CB01E"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Muñoz-Torres, M. J., Fernández-Izquierdo, M. Á., Rivera-Lirio, J. M., &amp; Escrig-Olmedo, E. (2019). Can environmental, social, and governance rating agencies favor business models that promote a more sustainable development? </w:t>
      </w:r>
      <w:r w:rsidRPr="00CE3609">
        <w:rPr>
          <w:rFonts w:ascii="Times New Roman" w:hAnsi="Times New Roman" w:cs="Times New Roman"/>
          <w:i/>
          <w:iCs/>
          <w:noProof/>
          <w:kern w:val="0"/>
        </w:rPr>
        <w:t>Corporate Social Responsibility and Environmental Management</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26</w:t>
      </w:r>
      <w:r w:rsidRPr="00CE3609">
        <w:rPr>
          <w:rFonts w:ascii="Times New Roman" w:hAnsi="Times New Roman" w:cs="Times New Roman"/>
          <w:noProof/>
          <w:kern w:val="0"/>
        </w:rPr>
        <w:t>(2), 439–452. https://doi.org/https://doi.org/10.1002/csr.1695</w:t>
      </w:r>
    </w:p>
    <w:p w14:paraId="12CD49F0"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Nugroho, A. D., Alim, M. S., Sundari, S., &amp; Soekarno, G. R. (2023). Kebijakan Dekarbonisasi Sistem Energi Indonesia pada Sektor Energi Terbarukan. </w:t>
      </w:r>
      <w:r w:rsidRPr="00CE3609">
        <w:rPr>
          <w:rFonts w:ascii="Times New Roman" w:hAnsi="Times New Roman" w:cs="Times New Roman"/>
          <w:i/>
          <w:iCs/>
          <w:noProof/>
          <w:kern w:val="0"/>
        </w:rPr>
        <w:t>Cakrawala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17</w:t>
      </w:r>
      <w:r w:rsidRPr="00CE3609">
        <w:rPr>
          <w:rFonts w:ascii="Times New Roman" w:hAnsi="Times New Roman" w:cs="Times New Roman"/>
          <w:noProof/>
          <w:kern w:val="0"/>
        </w:rPr>
        <w:t>(2), 109–125. https://doi.org/10.32781/cakrawala.v17i2.539</w:t>
      </w:r>
    </w:p>
    <w:p w14:paraId="689A4A43"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Pebrina, &amp; Dewi. (2025). Pengaruh Environmental Cost Terhadap Pengungkapan Sustainability Report. </w:t>
      </w:r>
      <w:r w:rsidRPr="00CE3609">
        <w:rPr>
          <w:rFonts w:ascii="Times New Roman" w:hAnsi="Times New Roman" w:cs="Times New Roman"/>
          <w:i/>
          <w:iCs/>
          <w:noProof/>
          <w:kern w:val="0"/>
        </w:rPr>
        <w:t>E-Jurnal Ekonomi Dan Bisnis Universitas Udayana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14</w:t>
      </w:r>
      <w:r w:rsidRPr="00CE3609">
        <w:rPr>
          <w:rFonts w:ascii="Times New Roman" w:hAnsi="Times New Roman" w:cs="Times New Roman"/>
          <w:noProof/>
          <w:kern w:val="0"/>
        </w:rPr>
        <w:t>(08), 1229–1240. https://doi.org/10.24843/eeb.2025.v14.i08.p12</w:t>
      </w:r>
    </w:p>
    <w:p w14:paraId="021FD086"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Pramesti, K. D., Wahyuni, M. A., Luh, N., Erni, G., &amp; Ekonomi, J. (2023). Pengaruh Penerapan Green Accounting Dan Material Flow Cost Accounting Terhadap Corporate Sustainability ( Studi Empiris Perusahaan Tekstil Dan Garmen Yang Terdaftar Di Bursa Efek Indonesia ). </w:t>
      </w:r>
      <w:r w:rsidRPr="00CE3609">
        <w:rPr>
          <w:rFonts w:ascii="Times New Roman" w:hAnsi="Times New Roman" w:cs="Times New Roman"/>
          <w:i/>
          <w:iCs/>
          <w:noProof/>
          <w:kern w:val="0"/>
        </w:rPr>
        <w:t>JIMAT (Jurnal Ilmiah Mahasiswa Akuntansi)</w:t>
      </w:r>
      <w:r w:rsidRPr="00CE3609">
        <w:rPr>
          <w:rFonts w:ascii="Times New Roman" w:hAnsi="Times New Roman" w:cs="Times New Roman"/>
          <w:noProof/>
          <w:kern w:val="0"/>
        </w:rPr>
        <w:t>, 779–787.</w:t>
      </w:r>
    </w:p>
    <w:p w14:paraId="198F528A"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Pratiwi, L. R., &amp; Kusumawardani, N. (2023). Green Intellectual Capital, Environmental Cost, dan Material Flow Cost Accounting Terhadap Sustainable Development. </w:t>
      </w:r>
      <w:r w:rsidRPr="00CE3609">
        <w:rPr>
          <w:rFonts w:ascii="Times New Roman" w:hAnsi="Times New Roman" w:cs="Times New Roman"/>
          <w:i/>
          <w:iCs/>
          <w:noProof/>
          <w:kern w:val="0"/>
        </w:rPr>
        <w:t>Economics and Digital Business Review</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5</w:t>
      </w:r>
      <w:r w:rsidRPr="00CE3609">
        <w:rPr>
          <w:rFonts w:ascii="Times New Roman" w:hAnsi="Times New Roman" w:cs="Times New Roman"/>
          <w:noProof/>
          <w:kern w:val="0"/>
        </w:rPr>
        <w:t>(1), 13–21. https://doi.org/10.37531/ecotal.v5i1.798</w:t>
      </w:r>
    </w:p>
    <w:p w14:paraId="2A5E31E8"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Putri, Handajani, &amp; Lenap. (2024). Pengaruh Green Accounting, Environmental Performance, dan Material Flow Cost Accounting terhadap Sustainable Development. </w:t>
      </w:r>
      <w:r w:rsidRPr="00CE3609">
        <w:rPr>
          <w:rFonts w:ascii="Times New Roman" w:hAnsi="Times New Roman" w:cs="Times New Roman"/>
          <w:i/>
          <w:iCs/>
          <w:noProof/>
          <w:kern w:val="0"/>
        </w:rPr>
        <w:t>Jurnal Penelitian Ekonomi Akuntansi (JENSI)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8</w:t>
      </w:r>
      <w:r w:rsidRPr="00CE3609">
        <w:rPr>
          <w:rFonts w:ascii="Times New Roman" w:hAnsi="Times New Roman" w:cs="Times New Roman"/>
          <w:noProof/>
          <w:kern w:val="0"/>
        </w:rPr>
        <w:t>(2), 302–317. https://doi.org/10.33059/jensi.v8i2.10667</w:t>
      </w:r>
    </w:p>
    <w:p w14:paraId="7AAD5D7B"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Razak, L. A., Wahyuni, &amp; Azizah, N. (2023). Determinan Green Accounting </w:t>
      </w:r>
      <w:r w:rsidRPr="00CE3609">
        <w:rPr>
          <w:rFonts w:ascii="Times New Roman" w:hAnsi="Times New Roman" w:cs="Times New Roman"/>
          <w:noProof/>
          <w:kern w:val="0"/>
        </w:rPr>
        <w:lastRenderedPageBreak/>
        <w:t xml:space="preserve">terhadap Sustainable Development pada Perusahaan Pertambangan yang Determinan Green Accounting terhadap Sustainable Development pada Perusahaan Pertambangan yang Terdaftar di BEI. </w:t>
      </w:r>
      <w:r w:rsidRPr="00CE3609">
        <w:rPr>
          <w:rFonts w:ascii="Times New Roman" w:hAnsi="Times New Roman" w:cs="Times New Roman"/>
          <w:i/>
          <w:iCs/>
          <w:noProof/>
          <w:kern w:val="0"/>
        </w:rPr>
        <w:t>Al-Buhuts E-Journal</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19</w:t>
      </w:r>
      <w:r w:rsidRPr="00CE3609">
        <w:rPr>
          <w:rFonts w:ascii="Times New Roman" w:hAnsi="Times New Roman" w:cs="Times New Roman"/>
          <w:noProof/>
          <w:kern w:val="0"/>
        </w:rPr>
        <w:t>, 587–601.</w:t>
      </w:r>
    </w:p>
    <w:p w14:paraId="67E82D78"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Rohmandika, M. S. (2024). Sharia Bank’S Attention Related To Sustainability Performance, Through Financial Performance, Good Corporate Governance, and Risk Management. </w:t>
      </w:r>
      <w:r w:rsidRPr="00CE3609">
        <w:rPr>
          <w:rFonts w:ascii="Times New Roman" w:hAnsi="Times New Roman" w:cs="Times New Roman"/>
          <w:i/>
          <w:iCs/>
          <w:noProof/>
          <w:kern w:val="0"/>
        </w:rPr>
        <w:t>SULTANIST: Jurnal Manajemen Dan Keuangan</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12</w:t>
      </w:r>
      <w:r w:rsidRPr="00CE3609">
        <w:rPr>
          <w:rFonts w:ascii="Times New Roman" w:hAnsi="Times New Roman" w:cs="Times New Roman"/>
          <w:noProof/>
          <w:kern w:val="0"/>
        </w:rPr>
        <w:t>(1), 19–26. https://doi.org/10.37403/sultanist.v12i1.564</w:t>
      </w:r>
    </w:p>
    <w:p w14:paraId="5125431D"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Rosaline, &amp; Wuryani. (2022). Pengaruh Penerapan Green Accounting dan Environmental Performance terhadap Return on Asset. </w:t>
      </w:r>
      <w:r w:rsidRPr="00CE3609">
        <w:rPr>
          <w:rFonts w:ascii="Times New Roman" w:hAnsi="Times New Roman" w:cs="Times New Roman"/>
          <w:i/>
          <w:iCs/>
          <w:noProof/>
          <w:kern w:val="0"/>
        </w:rPr>
        <w:t>J-MAS (Jurnal Manajemen Dan Sains)</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7</w:t>
      </w:r>
      <w:r w:rsidRPr="00CE3609">
        <w:rPr>
          <w:rFonts w:ascii="Times New Roman" w:hAnsi="Times New Roman" w:cs="Times New Roman"/>
          <w:noProof/>
          <w:kern w:val="0"/>
        </w:rPr>
        <w:t>(2), 455. https://doi.org/10.33087/jmas.v7i2.428</w:t>
      </w:r>
    </w:p>
    <w:p w14:paraId="1D8C864E"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Santoso, M. A. S., &amp; Handoko, J. (2025). The Effect of Green Accounting and Material Flow Cost Accounting Implementation on Sustainable Development. </w:t>
      </w:r>
      <w:r w:rsidRPr="00CE3609">
        <w:rPr>
          <w:rFonts w:ascii="Times New Roman" w:hAnsi="Times New Roman" w:cs="Times New Roman"/>
          <w:i/>
          <w:iCs/>
          <w:noProof/>
          <w:kern w:val="0"/>
        </w:rPr>
        <w:t>Jurnal Akuntansi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12</w:t>
      </w:r>
      <w:r w:rsidRPr="00CE3609">
        <w:rPr>
          <w:rFonts w:ascii="Times New Roman" w:hAnsi="Times New Roman" w:cs="Times New Roman"/>
          <w:noProof/>
          <w:kern w:val="0"/>
        </w:rPr>
        <w:t>(1), 1–23.</w:t>
      </w:r>
    </w:p>
    <w:p w14:paraId="33091EDA"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Saputra, M. F. M. (2020). Pengaruh Kinerja Lingkungan Dan Biaya Lingkungan Terhadap Kinerja Keuangan Dengan Pengungkapan Lingkungan Sebagai Variabel Intervening ( Studi Empiris Pada Perusahaan Pertambangan Yang Terdaftar di BEI Tahun 2014-2018 ). </w:t>
      </w:r>
      <w:r w:rsidRPr="00CE3609">
        <w:rPr>
          <w:rFonts w:ascii="Times New Roman" w:hAnsi="Times New Roman" w:cs="Times New Roman"/>
          <w:i/>
          <w:iCs/>
          <w:noProof/>
          <w:kern w:val="0"/>
        </w:rPr>
        <w:t>Jurnal Riset Akuntansi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05</w:t>
      </w:r>
      <w:r w:rsidRPr="00CE3609">
        <w:rPr>
          <w:rFonts w:ascii="Times New Roman" w:hAnsi="Times New Roman" w:cs="Times New Roman"/>
          <w:noProof/>
          <w:kern w:val="0"/>
        </w:rPr>
        <w:t>(02), 123–138.</w:t>
      </w:r>
    </w:p>
    <w:p w14:paraId="7FF153BA"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Saputri, M., Abigail, H., &amp; Livana, M. (2024). Penerapan Teori Stakeholder Pada Praktik Corporate Social Responsibility. </w:t>
      </w:r>
      <w:r w:rsidRPr="00CE3609">
        <w:rPr>
          <w:rFonts w:ascii="Times New Roman" w:hAnsi="Times New Roman" w:cs="Times New Roman"/>
          <w:i/>
          <w:iCs/>
          <w:noProof/>
          <w:kern w:val="0"/>
        </w:rPr>
        <w:t>Jurnal Manajemen Dan Akuntansi</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w:t>
      </w:r>
      <w:r w:rsidRPr="00CE3609">
        <w:rPr>
          <w:rFonts w:ascii="Times New Roman" w:hAnsi="Times New Roman" w:cs="Times New Roman"/>
          <w:noProof/>
          <w:kern w:val="0"/>
        </w:rPr>
        <w:t>(4), 461–475.</w:t>
      </w:r>
    </w:p>
    <w:p w14:paraId="68261229"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Siregar, I. F., Rasyad, R., &amp; Zaharman. (2019). Pengaruh implikasi biaya lingkungan dan kinerja lingkungan terhadap kinerja keuangan perusahaan pertambangan Umum kategori PROPER. </w:t>
      </w:r>
      <w:r w:rsidRPr="00CE3609">
        <w:rPr>
          <w:rFonts w:ascii="Times New Roman" w:hAnsi="Times New Roman" w:cs="Times New Roman"/>
          <w:i/>
          <w:iCs/>
          <w:noProof/>
          <w:kern w:val="0"/>
        </w:rPr>
        <w:t>Jurnal Ekonomi Dan Bisnis Dharma Andalas</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21</w:t>
      </w:r>
      <w:r w:rsidRPr="00CE3609">
        <w:rPr>
          <w:rFonts w:ascii="Times New Roman" w:hAnsi="Times New Roman" w:cs="Times New Roman"/>
          <w:noProof/>
          <w:kern w:val="0"/>
        </w:rPr>
        <w:t>(2), 198–209.</w:t>
      </w:r>
    </w:p>
    <w:p w14:paraId="17939806"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Sugiyono. (2017). </w:t>
      </w:r>
      <w:r w:rsidRPr="00CE3609">
        <w:rPr>
          <w:rFonts w:ascii="Times New Roman" w:hAnsi="Times New Roman" w:cs="Times New Roman"/>
          <w:i/>
          <w:iCs/>
          <w:noProof/>
          <w:kern w:val="0"/>
        </w:rPr>
        <w:t>Metode Penelitian dan Pengembangan</w:t>
      </w:r>
      <w:r w:rsidRPr="00CE3609">
        <w:rPr>
          <w:rFonts w:ascii="Times New Roman" w:hAnsi="Times New Roman" w:cs="Times New Roman"/>
          <w:noProof/>
          <w:kern w:val="0"/>
        </w:rPr>
        <w:t xml:space="preserve"> (ke-3). Alfabeta Bandung.</w:t>
      </w:r>
    </w:p>
    <w:p w14:paraId="143BCB97"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Sukirman, A. S., &amp; Dianawati, W. (2023). Green intellectual capital and financial performance: The moderate of family ownership. </w:t>
      </w:r>
      <w:r w:rsidRPr="00CE3609">
        <w:rPr>
          <w:rFonts w:ascii="Times New Roman" w:hAnsi="Times New Roman" w:cs="Times New Roman"/>
          <w:i/>
          <w:iCs/>
          <w:noProof/>
          <w:kern w:val="0"/>
        </w:rPr>
        <w:t>Cogent Business and Management</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10</w:t>
      </w:r>
      <w:r w:rsidRPr="00CE3609">
        <w:rPr>
          <w:rFonts w:ascii="Times New Roman" w:hAnsi="Times New Roman" w:cs="Times New Roman"/>
          <w:noProof/>
          <w:kern w:val="0"/>
        </w:rPr>
        <w:t>(1). https://doi.org/10.1080/23311975.2023.2200498</w:t>
      </w:r>
    </w:p>
    <w:p w14:paraId="54FE162D"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Suprianing Arum, L., &amp; Farida. (2023). Pengaruh Green Accounting, Environmental Performance, Material Flow Cost Accounting (Mfca) Dan Environmental Disclosure Terhadap Sustainable Development Goals (Sdgs). </w:t>
      </w:r>
      <w:r w:rsidRPr="00CE3609">
        <w:rPr>
          <w:rFonts w:ascii="Times New Roman" w:hAnsi="Times New Roman" w:cs="Times New Roman"/>
          <w:i/>
          <w:iCs/>
          <w:noProof/>
          <w:kern w:val="0"/>
        </w:rPr>
        <w:t>Kajian Bisnis Sekolah Tinggi Ilmu Ekonomi Widya Wiwaha</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31</w:t>
      </w:r>
      <w:r w:rsidRPr="00CE3609">
        <w:rPr>
          <w:rFonts w:ascii="Times New Roman" w:hAnsi="Times New Roman" w:cs="Times New Roman"/>
          <w:noProof/>
          <w:kern w:val="0"/>
        </w:rPr>
        <w:t>(2), 54–67. https://doi.org/10.32477/jkb.v31i2.711</w:t>
      </w:r>
    </w:p>
    <w:p w14:paraId="32A5B0A3"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Swandari, F., &amp; Hadi, A. (2020). Good Corporate Governance : A Comparative Study of Two Municipally Owned Corporations (Moc). </w:t>
      </w:r>
      <w:r w:rsidRPr="00CE3609">
        <w:rPr>
          <w:rFonts w:ascii="Times New Roman" w:hAnsi="Times New Roman" w:cs="Times New Roman"/>
          <w:i/>
          <w:iCs/>
          <w:noProof/>
          <w:kern w:val="0"/>
        </w:rPr>
        <w:t>Proceedings of the 4th International Conferences in Sustainable Innovation</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176</w:t>
      </w:r>
      <w:r w:rsidRPr="00CE3609">
        <w:rPr>
          <w:rFonts w:ascii="Times New Roman" w:hAnsi="Times New Roman" w:cs="Times New Roman"/>
          <w:noProof/>
          <w:kern w:val="0"/>
        </w:rPr>
        <w:t>(ICoSIAMS 2020), 330–333. https://doi.org/https://doi.org/10.2991/aer.k.210121.046</w:t>
      </w:r>
    </w:p>
    <w:p w14:paraId="19763376"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Vale, J., Miranda, R., Azevedo, G., &amp; Tavares, M. C. (2022). The Impact of </w:t>
      </w:r>
      <w:r w:rsidRPr="00CE3609">
        <w:rPr>
          <w:rFonts w:ascii="Times New Roman" w:hAnsi="Times New Roman" w:cs="Times New Roman"/>
          <w:noProof/>
          <w:kern w:val="0"/>
        </w:rPr>
        <w:lastRenderedPageBreak/>
        <w:t xml:space="preserve">Sustainable Intellectual Capital on Sustainable Performance: A Case Study. </w:t>
      </w:r>
      <w:r w:rsidRPr="00CE3609">
        <w:rPr>
          <w:rFonts w:ascii="Times New Roman" w:hAnsi="Times New Roman" w:cs="Times New Roman"/>
          <w:i/>
          <w:iCs/>
          <w:noProof/>
          <w:kern w:val="0"/>
        </w:rPr>
        <w:t>Sustainability (Switzerland)</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14</w:t>
      </w:r>
      <w:r w:rsidRPr="00CE3609">
        <w:rPr>
          <w:rFonts w:ascii="Times New Roman" w:hAnsi="Times New Roman" w:cs="Times New Roman"/>
          <w:noProof/>
          <w:kern w:val="0"/>
        </w:rPr>
        <w:t>(8), 1–17. https://doi.org/10.3390/su14084382</w:t>
      </w:r>
    </w:p>
    <w:p w14:paraId="66A0EBF7"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Wati, Y., Chandra, T., Irman, M., &amp; Rahman, S. (2024). Green Accounting, Corporate Governance, Sustainable Development: The Moderating Effect of Corporate Social Responsibility. </w:t>
      </w:r>
      <w:r w:rsidRPr="00CE3609">
        <w:rPr>
          <w:rFonts w:ascii="Times New Roman" w:hAnsi="Times New Roman" w:cs="Times New Roman"/>
          <w:i/>
          <w:iCs/>
          <w:noProof/>
          <w:kern w:val="0"/>
        </w:rPr>
        <w:t>The Indonesian Journal of Accounting Research</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27</w:t>
      </w:r>
      <w:r w:rsidRPr="00CE3609">
        <w:rPr>
          <w:rFonts w:ascii="Times New Roman" w:hAnsi="Times New Roman" w:cs="Times New Roman"/>
          <w:noProof/>
          <w:kern w:val="0"/>
        </w:rPr>
        <w:t>(02), 213–242. https://doi.org/10.33312/ijar.786</w:t>
      </w:r>
    </w:p>
    <w:p w14:paraId="4689421D"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Wiguna, M., Hardi, Eka Hariyani, &amp; Devi Safitri. (2023). Implementasi Green Accounting Dan Internal Corporate Governance Strength, Terhadap Sustainable Development: Csr Sebagai Variabel Moderasi. </w:t>
      </w:r>
      <w:r w:rsidRPr="00CE3609">
        <w:rPr>
          <w:rFonts w:ascii="Times New Roman" w:hAnsi="Times New Roman" w:cs="Times New Roman"/>
          <w:i/>
          <w:iCs/>
          <w:noProof/>
          <w:kern w:val="0"/>
        </w:rPr>
        <w:t>Jurnal Akuntansi Keuangan Dan Bisnis</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16</w:t>
      </w:r>
      <w:r w:rsidRPr="00CE3609">
        <w:rPr>
          <w:rFonts w:ascii="Times New Roman" w:hAnsi="Times New Roman" w:cs="Times New Roman"/>
          <w:noProof/>
          <w:kern w:val="0"/>
        </w:rPr>
        <w:t>(2), 383–391. https://doi.org/10.35143/jakb.v16i2.5931</w:t>
      </w:r>
    </w:p>
    <w:p w14:paraId="1ABA3525"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Wiguna, M., Indarti, S., Thamrin, &amp; Andreas. (2023). Implementasi Green Accounting dan Women on Board Dalam Pembangunan Berkelanjutan. </w:t>
      </w:r>
      <w:r w:rsidRPr="00CE3609">
        <w:rPr>
          <w:rFonts w:ascii="Times New Roman" w:hAnsi="Times New Roman" w:cs="Times New Roman"/>
          <w:i/>
          <w:iCs/>
          <w:noProof/>
          <w:kern w:val="0"/>
        </w:rPr>
        <w:t>Jurnal Akuntansi Keuangan Dan Bisnis</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15</w:t>
      </w:r>
      <w:r w:rsidRPr="00CE3609">
        <w:rPr>
          <w:rFonts w:ascii="Times New Roman" w:hAnsi="Times New Roman" w:cs="Times New Roman"/>
          <w:noProof/>
          <w:kern w:val="0"/>
        </w:rPr>
        <w:t>(2), 626–635. https://doi.org/10.35143/jakb.v15i2.5716</w:t>
      </w:r>
    </w:p>
    <w:p w14:paraId="7495816A"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kern w:val="0"/>
        </w:rPr>
      </w:pPr>
      <w:r w:rsidRPr="00CE3609">
        <w:rPr>
          <w:rFonts w:ascii="Times New Roman" w:hAnsi="Times New Roman" w:cs="Times New Roman"/>
          <w:noProof/>
          <w:kern w:val="0"/>
        </w:rPr>
        <w:t xml:space="preserve">Yusliza, M.-Y., Yong, J. Y., Tanveer, M. I., Ramayah, T., Noor Faezah, J., &amp; Muhammad, Z. (2020). A structural model of the impact of green intellectual capital on sustainable performance. </w:t>
      </w:r>
      <w:r w:rsidRPr="00CE3609">
        <w:rPr>
          <w:rFonts w:ascii="Times New Roman" w:hAnsi="Times New Roman" w:cs="Times New Roman"/>
          <w:i/>
          <w:iCs/>
          <w:noProof/>
          <w:kern w:val="0"/>
        </w:rPr>
        <w:t>Journal of Cleaner Production</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249</w:t>
      </w:r>
      <w:r w:rsidRPr="00CE3609">
        <w:rPr>
          <w:rFonts w:ascii="Times New Roman" w:hAnsi="Times New Roman" w:cs="Times New Roman"/>
          <w:noProof/>
          <w:kern w:val="0"/>
        </w:rPr>
        <w:t>, 119334. https://doi.org/https://doi.org/10.1016/j.jclepro.2019.119334</w:t>
      </w:r>
    </w:p>
    <w:p w14:paraId="2692A975" w14:textId="77777777" w:rsidR="00CE3609" w:rsidRPr="00CE3609" w:rsidRDefault="00CE3609" w:rsidP="00651C44">
      <w:pPr>
        <w:widowControl w:val="0"/>
        <w:autoSpaceDE w:val="0"/>
        <w:autoSpaceDN w:val="0"/>
        <w:adjustRightInd w:val="0"/>
        <w:spacing w:line="240" w:lineRule="auto"/>
        <w:ind w:left="480" w:hanging="480"/>
        <w:jc w:val="both"/>
        <w:rPr>
          <w:rFonts w:ascii="Times New Roman" w:hAnsi="Times New Roman" w:cs="Times New Roman"/>
          <w:noProof/>
        </w:rPr>
      </w:pPr>
      <w:r w:rsidRPr="00CE3609">
        <w:rPr>
          <w:rFonts w:ascii="Times New Roman" w:hAnsi="Times New Roman" w:cs="Times New Roman"/>
          <w:noProof/>
          <w:kern w:val="0"/>
        </w:rPr>
        <w:t xml:space="preserve">Zalfa, &amp; Novita. (2021). Green Intellectual Capital Terhadap Sustainable Performance. </w:t>
      </w:r>
      <w:r w:rsidRPr="00CE3609">
        <w:rPr>
          <w:rFonts w:ascii="Times New Roman" w:hAnsi="Times New Roman" w:cs="Times New Roman"/>
          <w:i/>
          <w:iCs/>
          <w:noProof/>
          <w:kern w:val="0"/>
        </w:rPr>
        <w:t>Jurnal Keuangan Dan Perbankan</w:t>
      </w:r>
      <w:r w:rsidRPr="00CE3609">
        <w:rPr>
          <w:rFonts w:ascii="Times New Roman" w:hAnsi="Times New Roman" w:cs="Times New Roman"/>
          <w:noProof/>
          <w:kern w:val="0"/>
        </w:rPr>
        <w:t xml:space="preserve">, </w:t>
      </w:r>
      <w:r w:rsidRPr="00CE3609">
        <w:rPr>
          <w:rFonts w:ascii="Times New Roman" w:hAnsi="Times New Roman" w:cs="Times New Roman"/>
          <w:i/>
          <w:iCs/>
          <w:noProof/>
          <w:kern w:val="0"/>
        </w:rPr>
        <w:t>18</w:t>
      </w:r>
      <w:r w:rsidRPr="00CE3609">
        <w:rPr>
          <w:rFonts w:ascii="Times New Roman" w:hAnsi="Times New Roman" w:cs="Times New Roman"/>
          <w:noProof/>
          <w:kern w:val="0"/>
        </w:rPr>
        <w:t>(No. 01), 25–34.</w:t>
      </w:r>
    </w:p>
    <w:p w14:paraId="32C80A46" w14:textId="046DDC70" w:rsidR="00EB34D0" w:rsidRPr="00EB34D0" w:rsidRDefault="00EB34D0" w:rsidP="00651C44">
      <w:pPr>
        <w:widowControl w:val="0"/>
        <w:spacing w:line="240" w:lineRule="auto"/>
        <w:jc w:val="both"/>
        <w:rPr>
          <w:rFonts w:ascii="Times New Roman" w:hAnsi="Times New Roman" w:cs="Times New Roman"/>
          <w:lang w:val="id-ID"/>
        </w:rPr>
        <w:sectPr w:rsidR="00EB34D0" w:rsidRPr="00EB34D0" w:rsidSect="00A7631F">
          <w:headerReference w:type="default" r:id="rId23"/>
          <w:footerReference w:type="default" r:id="rId24"/>
          <w:pgSz w:w="11906" w:h="16838" w:code="9"/>
          <w:pgMar w:top="2268" w:right="1701" w:bottom="1701" w:left="2268" w:header="1134" w:footer="709" w:gutter="0"/>
          <w:cols w:space="720"/>
          <w:titlePg/>
          <w:docGrid w:linePitch="360"/>
        </w:sectPr>
      </w:pPr>
      <w:r w:rsidRPr="00EB34D0">
        <w:rPr>
          <w:rFonts w:ascii="Times New Roman" w:hAnsi="Times New Roman" w:cs="Times New Roman"/>
          <w:lang w:val="id-ID"/>
        </w:rPr>
        <w:fldChar w:fldCharType="end"/>
      </w:r>
    </w:p>
    <w:p w14:paraId="1604167E" w14:textId="77777777" w:rsidR="005C17DC" w:rsidRDefault="005C17DC" w:rsidP="00EF2404">
      <w:pPr>
        <w:widowControl w:val="0"/>
        <w:spacing w:line="240" w:lineRule="auto"/>
        <w:jc w:val="both"/>
        <w:rPr>
          <w:rFonts w:ascii="Times New Roman" w:hAnsi="Times New Roman" w:cs="Times New Roman"/>
          <w:b/>
          <w:bCs/>
          <w:lang w:val="id-ID"/>
        </w:rPr>
      </w:pPr>
    </w:p>
    <w:p w14:paraId="5D09D0F4" w14:textId="77777777" w:rsidR="005C17DC" w:rsidRDefault="005C17DC" w:rsidP="00EF2404">
      <w:pPr>
        <w:widowControl w:val="0"/>
        <w:spacing w:line="240" w:lineRule="auto"/>
        <w:jc w:val="both"/>
        <w:rPr>
          <w:rFonts w:ascii="Times New Roman" w:hAnsi="Times New Roman" w:cs="Times New Roman"/>
          <w:b/>
          <w:bCs/>
          <w:lang w:val="id-ID"/>
        </w:rPr>
      </w:pPr>
    </w:p>
    <w:p w14:paraId="51F29A3A" w14:textId="77777777" w:rsidR="005C17DC" w:rsidRDefault="005C17DC" w:rsidP="00EF2404">
      <w:pPr>
        <w:widowControl w:val="0"/>
        <w:spacing w:line="240" w:lineRule="auto"/>
        <w:jc w:val="both"/>
        <w:rPr>
          <w:rFonts w:ascii="Times New Roman" w:hAnsi="Times New Roman" w:cs="Times New Roman"/>
          <w:b/>
          <w:bCs/>
          <w:lang w:val="id-ID"/>
        </w:rPr>
      </w:pPr>
    </w:p>
    <w:p w14:paraId="7FC83000" w14:textId="77777777" w:rsidR="005C17DC" w:rsidRDefault="005C17DC" w:rsidP="00EF2404">
      <w:pPr>
        <w:widowControl w:val="0"/>
        <w:spacing w:line="240" w:lineRule="auto"/>
        <w:jc w:val="both"/>
        <w:rPr>
          <w:rFonts w:ascii="Times New Roman" w:hAnsi="Times New Roman" w:cs="Times New Roman"/>
          <w:b/>
          <w:bCs/>
          <w:lang w:val="id-ID"/>
        </w:rPr>
      </w:pPr>
    </w:p>
    <w:p w14:paraId="4B3A9A58" w14:textId="77777777" w:rsidR="005C17DC" w:rsidRDefault="005C17DC" w:rsidP="00EF2404">
      <w:pPr>
        <w:widowControl w:val="0"/>
        <w:spacing w:line="240" w:lineRule="auto"/>
        <w:jc w:val="both"/>
        <w:rPr>
          <w:rFonts w:ascii="Times New Roman" w:hAnsi="Times New Roman" w:cs="Times New Roman"/>
          <w:b/>
          <w:bCs/>
          <w:lang w:val="id-ID"/>
        </w:rPr>
      </w:pPr>
    </w:p>
    <w:p w14:paraId="0EDF4104" w14:textId="77777777" w:rsidR="005C17DC" w:rsidRDefault="005C17DC" w:rsidP="00EF2404">
      <w:pPr>
        <w:widowControl w:val="0"/>
        <w:spacing w:line="240" w:lineRule="auto"/>
        <w:jc w:val="both"/>
        <w:rPr>
          <w:rFonts w:ascii="Times New Roman" w:hAnsi="Times New Roman" w:cs="Times New Roman"/>
          <w:b/>
          <w:bCs/>
          <w:lang w:val="id-ID"/>
        </w:rPr>
      </w:pPr>
    </w:p>
    <w:p w14:paraId="69B9286E" w14:textId="77777777" w:rsidR="005C17DC" w:rsidRDefault="005C17DC" w:rsidP="00EF2404">
      <w:pPr>
        <w:widowControl w:val="0"/>
        <w:spacing w:line="240" w:lineRule="auto"/>
        <w:jc w:val="both"/>
        <w:rPr>
          <w:rFonts w:ascii="Times New Roman" w:hAnsi="Times New Roman" w:cs="Times New Roman"/>
          <w:b/>
          <w:bCs/>
          <w:lang w:val="id-ID"/>
        </w:rPr>
      </w:pPr>
    </w:p>
    <w:p w14:paraId="5F0E93FA" w14:textId="77777777" w:rsidR="005C17DC" w:rsidRDefault="005C17DC" w:rsidP="00EF2404">
      <w:pPr>
        <w:widowControl w:val="0"/>
        <w:spacing w:line="240" w:lineRule="auto"/>
        <w:jc w:val="both"/>
        <w:rPr>
          <w:rFonts w:ascii="Times New Roman" w:hAnsi="Times New Roman" w:cs="Times New Roman"/>
          <w:b/>
          <w:bCs/>
          <w:lang w:val="id-ID"/>
        </w:rPr>
      </w:pPr>
    </w:p>
    <w:p w14:paraId="06DB1958" w14:textId="77777777" w:rsidR="005C17DC" w:rsidRDefault="005C17DC" w:rsidP="00EF2404">
      <w:pPr>
        <w:widowControl w:val="0"/>
        <w:spacing w:line="240" w:lineRule="auto"/>
        <w:jc w:val="both"/>
        <w:rPr>
          <w:rFonts w:ascii="Times New Roman" w:hAnsi="Times New Roman" w:cs="Times New Roman"/>
          <w:b/>
          <w:bCs/>
          <w:lang w:val="id-ID"/>
        </w:rPr>
      </w:pPr>
    </w:p>
    <w:p w14:paraId="18032473" w14:textId="77777777" w:rsidR="005C17DC" w:rsidRDefault="005C17DC" w:rsidP="00EF2404">
      <w:pPr>
        <w:widowControl w:val="0"/>
        <w:spacing w:line="240" w:lineRule="auto"/>
        <w:jc w:val="both"/>
        <w:rPr>
          <w:rFonts w:ascii="Times New Roman" w:hAnsi="Times New Roman" w:cs="Times New Roman"/>
          <w:b/>
          <w:bCs/>
          <w:lang w:val="id-ID"/>
        </w:rPr>
      </w:pPr>
    </w:p>
    <w:p w14:paraId="6DACAF98" w14:textId="77777777" w:rsidR="005C17DC" w:rsidRDefault="005C17DC" w:rsidP="00EF2404">
      <w:pPr>
        <w:widowControl w:val="0"/>
        <w:spacing w:line="240" w:lineRule="auto"/>
        <w:jc w:val="both"/>
        <w:rPr>
          <w:rFonts w:ascii="Times New Roman" w:hAnsi="Times New Roman" w:cs="Times New Roman"/>
          <w:b/>
          <w:bCs/>
          <w:lang w:val="id-ID"/>
        </w:rPr>
      </w:pPr>
    </w:p>
    <w:p w14:paraId="6FD68558" w14:textId="77777777" w:rsidR="005C17DC" w:rsidRDefault="005C17DC" w:rsidP="00EF2404">
      <w:pPr>
        <w:widowControl w:val="0"/>
        <w:spacing w:line="240" w:lineRule="auto"/>
        <w:jc w:val="both"/>
        <w:rPr>
          <w:rFonts w:ascii="Times New Roman" w:hAnsi="Times New Roman" w:cs="Times New Roman"/>
          <w:b/>
          <w:bCs/>
          <w:lang w:val="id-ID"/>
        </w:rPr>
      </w:pPr>
    </w:p>
    <w:p w14:paraId="3E064CCF" w14:textId="77777777" w:rsidR="005C17DC" w:rsidRDefault="005C17DC" w:rsidP="00EF2404">
      <w:pPr>
        <w:widowControl w:val="0"/>
        <w:spacing w:line="240" w:lineRule="auto"/>
        <w:jc w:val="both"/>
        <w:rPr>
          <w:rFonts w:ascii="Times New Roman" w:hAnsi="Times New Roman" w:cs="Times New Roman"/>
          <w:b/>
          <w:bCs/>
          <w:lang w:val="id-ID"/>
        </w:rPr>
      </w:pPr>
    </w:p>
    <w:p w14:paraId="084BB5A6" w14:textId="2FE245C7" w:rsidR="005C17DC" w:rsidRPr="005C17DC" w:rsidRDefault="005C17DC" w:rsidP="00EF2404">
      <w:pPr>
        <w:widowControl w:val="0"/>
        <w:spacing w:line="240" w:lineRule="auto"/>
        <w:jc w:val="center"/>
        <w:rPr>
          <w:rFonts w:ascii="Times New Roman" w:hAnsi="Times New Roman" w:cs="Times New Roman"/>
          <w:b/>
          <w:bCs/>
          <w:sz w:val="40"/>
          <w:szCs w:val="40"/>
          <w:lang w:val="id-ID"/>
        </w:rPr>
      </w:pPr>
      <w:r w:rsidRPr="005C17DC">
        <w:rPr>
          <w:rFonts w:ascii="Times New Roman" w:hAnsi="Times New Roman" w:cs="Times New Roman"/>
          <w:b/>
          <w:bCs/>
          <w:sz w:val="40"/>
          <w:szCs w:val="40"/>
          <w:lang w:val="id-ID"/>
        </w:rPr>
        <w:t>LAMPIRAN</w:t>
      </w:r>
    </w:p>
    <w:p w14:paraId="7D0EC156" w14:textId="77777777" w:rsidR="005C17DC" w:rsidRDefault="005C17DC" w:rsidP="00EF2404">
      <w:pPr>
        <w:widowControl w:val="0"/>
        <w:spacing w:line="240" w:lineRule="auto"/>
        <w:jc w:val="both"/>
        <w:rPr>
          <w:rFonts w:ascii="Times New Roman" w:hAnsi="Times New Roman" w:cs="Times New Roman"/>
          <w:b/>
          <w:bCs/>
          <w:lang w:val="id-ID"/>
        </w:rPr>
      </w:pPr>
    </w:p>
    <w:p w14:paraId="5E0515D9" w14:textId="77777777" w:rsidR="005C17DC" w:rsidRDefault="005C17DC" w:rsidP="00EF2404">
      <w:pPr>
        <w:widowControl w:val="0"/>
        <w:spacing w:line="240" w:lineRule="auto"/>
        <w:jc w:val="both"/>
        <w:rPr>
          <w:rFonts w:ascii="Times New Roman" w:hAnsi="Times New Roman" w:cs="Times New Roman"/>
          <w:b/>
          <w:bCs/>
          <w:lang w:val="id-ID"/>
        </w:rPr>
      </w:pPr>
    </w:p>
    <w:p w14:paraId="76E5BAB1" w14:textId="77777777" w:rsidR="005C17DC" w:rsidRDefault="005C17DC" w:rsidP="00EF2404">
      <w:pPr>
        <w:widowControl w:val="0"/>
        <w:spacing w:line="240" w:lineRule="auto"/>
        <w:jc w:val="both"/>
        <w:rPr>
          <w:rFonts w:ascii="Times New Roman" w:hAnsi="Times New Roman" w:cs="Times New Roman"/>
          <w:b/>
          <w:bCs/>
          <w:lang w:val="id-ID"/>
        </w:rPr>
      </w:pPr>
    </w:p>
    <w:p w14:paraId="11363CDB" w14:textId="77777777" w:rsidR="005C17DC" w:rsidRDefault="005C17DC" w:rsidP="00EF2404">
      <w:pPr>
        <w:widowControl w:val="0"/>
        <w:spacing w:line="240" w:lineRule="auto"/>
        <w:jc w:val="both"/>
        <w:rPr>
          <w:rFonts w:ascii="Times New Roman" w:hAnsi="Times New Roman" w:cs="Times New Roman"/>
          <w:b/>
          <w:bCs/>
          <w:lang w:val="id-ID"/>
        </w:rPr>
      </w:pPr>
    </w:p>
    <w:p w14:paraId="119D90C2" w14:textId="77777777" w:rsidR="005C17DC" w:rsidRDefault="005C17DC" w:rsidP="00EF2404">
      <w:pPr>
        <w:widowControl w:val="0"/>
        <w:spacing w:line="240" w:lineRule="auto"/>
        <w:jc w:val="both"/>
        <w:rPr>
          <w:rFonts w:ascii="Times New Roman" w:hAnsi="Times New Roman" w:cs="Times New Roman"/>
          <w:b/>
          <w:bCs/>
          <w:lang w:val="id-ID"/>
        </w:rPr>
      </w:pPr>
    </w:p>
    <w:p w14:paraId="4728C637" w14:textId="77777777" w:rsidR="005C17DC" w:rsidRDefault="005C17DC" w:rsidP="00EF2404">
      <w:pPr>
        <w:widowControl w:val="0"/>
        <w:spacing w:line="240" w:lineRule="auto"/>
        <w:jc w:val="both"/>
        <w:rPr>
          <w:rFonts w:ascii="Times New Roman" w:hAnsi="Times New Roman" w:cs="Times New Roman"/>
          <w:b/>
          <w:bCs/>
          <w:lang w:val="id-ID"/>
        </w:rPr>
      </w:pPr>
    </w:p>
    <w:p w14:paraId="4565C6FD" w14:textId="77777777" w:rsidR="005C17DC" w:rsidRDefault="005C17DC" w:rsidP="00EF2404">
      <w:pPr>
        <w:widowControl w:val="0"/>
        <w:spacing w:line="240" w:lineRule="auto"/>
        <w:jc w:val="both"/>
        <w:rPr>
          <w:rFonts w:ascii="Times New Roman" w:hAnsi="Times New Roman" w:cs="Times New Roman"/>
          <w:b/>
          <w:bCs/>
          <w:lang w:val="id-ID"/>
        </w:rPr>
      </w:pPr>
    </w:p>
    <w:p w14:paraId="5F835CD9" w14:textId="77777777" w:rsidR="005C17DC" w:rsidRDefault="005C17DC" w:rsidP="00EF2404">
      <w:pPr>
        <w:widowControl w:val="0"/>
        <w:spacing w:line="240" w:lineRule="auto"/>
        <w:jc w:val="both"/>
        <w:rPr>
          <w:rFonts w:ascii="Times New Roman" w:hAnsi="Times New Roman" w:cs="Times New Roman"/>
          <w:b/>
          <w:bCs/>
          <w:lang w:val="id-ID"/>
        </w:rPr>
      </w:pPr>
    </w:p>
    <w:p w14:paraId="5348FE4B" w14:textId="77777777" w:rsidR="005C17DC" w:rsidRDefault="005C17DC" w:rsidP="00EF2404">
      <w:pPr>
        <w:widowControl w:val="0"/>
        <w:spacing w:line="240" w:lineRule="auto"/>
        <w:jc w:val="both"/>
        <w:rPr>
          <w:rFonts w:ascii="Times New Roman" w:hAnsi="Times New Roman" w:cs="Times New Roman"/>
          <w:b/>
          <w:bCs/>
          <w:lang w:val="id-ID"/>
        </w:rPr>
      </w:pPr>
    </w:p>
    <w:p w14:paraId="52828A78" w14:textId="77777777" w:rsidR="005C17DC" w:rsidRDefault="005C17DC" w:rsidP="00EF2404">
      <w:pPr>
        <w:widowControl w:val="0"/>
        <w:spacing w:line="240" w:lineRule="auto"/>
        <w:jc w:val="both"/>
        <w:rPr>
          <w:rFonts w:ascii="Times New Roman" w:hAnsi="Times New Roman" w:cs="Times New Roman"/>
          <w:b/>
          <w:bCs/>
          <w:lang w:val="id-ID"/>
        </w:rPr>
      </w:pPr>
    </w:p>
    <w:p w14:paraId="2A96893C" w14:textId="77777777" w:rsidR="005C17DC" w:rsidRDefault="005C17DC" w:rsidP="00EF2404">
      <w:pPr>
        <w:widowControl w:val="0"/>
        <w:spacing w:line="240" w:lineRule="auto"/>
        <w:jc w:val="both"/>
        <w:rPr>
          <w:rFonts w:ascii="Times New Roman" w:hAnsi="Times New Roman" w:cs="Times New Roman"/>
          <w:b/>
          <w:bCs/>
          <w:lang w:val="id-ID"/>
        </w:rPr>
      </w:pPr>
    </w:p>
    <w:p w14:paraId="782D03B7" w14:textId="77777777" w:rsidR="005C17DC" w:rsidRDefault="005C17DC" w:rsidP="00EF2404">
      <w:pPr>
        <w:widowControl w:val="0"/>
        <w:spacing w:line="240" w:lineRule="auto"/>
        <w:jc w:val="both"/>
        <w:rPr>
          <w:rFonts w:ascii="Times New Roman" w:hAnsi="Times New Roman" w:cs="Times New Roman"/>
          <w:b/>
          <w:bCs/>
          <w:lang w:val="id-ID"/>
        </w:rPr>
      </w:pPr>
    </w:p>
    <w:p w14:paraId="4A393BAB" w14:textId="77777777" w:rsidR="005C17DC" w:rsidRDefault="005C17DC" w:rsidP="00EF2404">
      <w:pPr>
        <w:widowControl w:val="0"/>
        <w:spacing w:line="240" w:lineRule="auto"/>
        <w:jc w:val="both"/>
        <w:rPr>
          <w:rFonts w:ascii="Times New Roman" w:hAnsi="Times New Roman" w:cs="Times New Roman"/>
          <w:b/>
          <w:bCs/>
          <w:lang w:val="id-ID"/>
        </w:rPr>
      </w:pPr>
    </w:p>
    <w:p w14:paraId="3BED680A" w14:textId="77777777" w:rsidR="005C17DC" w:rsidRDefault="005C17DC" w:rsidP="00EF2404">
      <w:pPr>
        <w:widowControl w:val="0"/>
        <w:spacing w:line="240" w:lineRule="auto"/>
        <w:jc w:val="both"/>
        <w:rPr>
          <w:rFonts w:ascii="Times New Roman" w:hAnsi="Times New Roman" w:cs="Times New Roman"/>
          <w:b/>
          <w:bCs/>
          <w:lang w:val="id-ID"/>
        </w:rPr>
      </w:pPr>
    </w:p>
    <w:p w14:paraId="2B5686F8" w14:textId="77777777" w:rsidR="005C17DC" w:rsidRDefault="005C17DC" w:rsidP="00EF2404">
      <w:pPr>
        <w:widowControl w:val="0"/>
        <w:spacing w:line="240" w:lineRule="auto"/>
        <w:jc w:val="both"/>
        <w:rPr>
          <w:rFonts w:ascii="Times New Roman" w:hAnsi="Times New Roman" w:cs="Times New Roman"/>
          <w:b/>
          <w:bCs/>
          <w:lang w:val="id-ID"/>
        </w:rPr>
      </w:pPr>
    </w:p>
    <w:p w14:paraId="1AF9CFD4" w14:textId="0230E024" w:rsidR="00EB34D0" w:rsidRPr="00452399" w:rsidRDefault="005C17DC" w:rsidP="001634B4">
      <w:pPr>
        <w:widowControl w:val="0"/>
        <w:spacing w:after="0" w:line="240" w:lineRule="auto"/>
        <w:jc w:val="both"/>
        <w:rPr>
          <w:rFonts w:ascii="Times New Roman" w:hAnsi="Times New Roman" w:cs="Times New Roman"/>
          <w:b/>
          <w:bCs/>
          <w:sz w:val="22"/>
          <w:szCs w:val="22"/>
          <w:lang w:val="id-ID"/>
        </w:rPr>
      </w:pPr>
      <w:r w:rsidRPr="00452399">
        <w:rPr>
          <w:rFonts w:ascii="Times New Roman" w:hAnsi="Times New Roman" w:cs="Times New Roman"/>
          <w:b/>
          <w:bCs/>
          <w:sz w:val="22"/>
          <w:szCs w:val="22"/>
          <w:lang w:val="id-ID"/>
        </w:rPr>
        <w:lastRenderedPageBreak/>
        <w:t xml:space="preserve">Lampiran 1. </w:t>
      </w:r>
      <w:r w:rsidR="00F10BC5" w:rsidRPr="00452399">
        <w:rPr>
          <w:rFonts w:ascii="Times New Roman" w:hAnsi="Times New Roman" w:cs="Times New Roman"/>
          <w:b/>
          <w:bCs/>
          <w:sz w:val="22"/>
          <w:szCs w:val="22"/>
          <w:lang w:val="id-ID"/>
        </w:rPr>
        <w:t>Sampel Perusahaan Sektor Energi Yang Terdaftar Di Bursa Efek Indonesia</w:t>
      </w:r>
    </w:p>
    <w:tbl>
      <w:tblPr>
        <w:tblStyle w:val="TableGrid"/>
        <w:tblW w:w="7928" w:type="dxa"/>
        <w:tblInd w:w="-5" w:type="dxa"/>
        <w:tblLayout w:type="fixed"/>
        <w:tblLook w:val="04A0" w:firstRow="1" w:lastRow="0" w:firstColumn="1" w:lastColumn="0" w:noHBand="0" w:noVBand="1"/>
      </w:tblPr>
      <w:tblGrid>
        <w:gridCol w:w="709"/>
        <w:gridCol w:w="1843"/>
        <w:gridCol w:w="5376"/>
      </w:tblGrid>
      <w:tr w:rsidR="005C17DC" w:rsidRPr="000C4E25" w14:paraId="72CE0CC6" w14:textId="77777777" w:rsidTr="007B3FD5">
        <w:trPr>
          <w:trHeight w:val="283"/>
        </w:trPr>
        <w:tc>
          <w:tcPr>
            <w:tcW w:w="709" w:type="dxa"/>
            <w:vAlign w:val="center"/>
          </w:tcPr>
          <w:p w14:paraId="4E0F9414" w14:textId="77777777" w:rsidR="005C17DC" w:rsidRPr="00183E2B" w:rsidRDefault="005C17DC" w:rsidP="00EF2404">
            <w:pPr>
              <w:widowControl w:val="0"/>
              <w:spacing w:line="276" w:lineRule="auto"/>
              <w:ind w:left="-251" w:firstLine="251"/>
              <w:jc w:val="center"/>
              <w:rPr>
                <w:rFonts w:ascii="Times New Roman" w:hAnsi="Times New Roman" w:cs="Times New Roman"/>
                <w:b/>
                <w:bCs/>
                <w:sz w:val="20"/>
                <w:szCs w:val="20"/>
              </w:rPr>
            </w:pPr>
            <w:r w:rsidRPr="00183E2B">
              <w:rPr>
                <w:rFonts w:ascii="Times New Roman" w:hAnsi="Times New Roman" w:cs="Times New Roman"/>
                <w:b/>
                <w:bCs/>
                <w:sz w:val="20"/>
                <w:szCs w:val="20"/>
              </w:rPr>
              <w:t>No</w:t>
            </w:r>
          </w:p>
        </w:tc>
        <w:tc>
          <w:tcPr>
            <w:tcW w:w="1843" w:type="dxa"/>
            <w:vAlign w:val="center"/>
          </w:tcPr>
          <w:p w14:paraId="46B099E2" w14:textId="77777777" w:rsidR="005C17DC" w:rsidRPr="00183E2B" w:rsidRDefault="005C17DC" w:rsidP="00EF2404">
            <w:pPr>
              <w:widowControl w:val="0"/>
              <w:spacing w:line="276" w:lineRule="auto"/>
              <w:jc w:val="center"/>
              <w:rPr>
                <w:rFonts w:ascii="Times New Roman" w:hAnsi="Times New Roman" w:cs="Times New Roman"/>
                <w:b/>
                <w:bCs/>
                <w:sz w:val="20"/>
                <w:szCs w:val="20"/>
              </w:rPr>
            </w:pPr>
            <w:r w:rsidRPr="00183E2B">
              <w:rPr>
                <w:rFonts w:ascii="Times New Roman" w:hAnsi="Times New Roman" w:cs="Times New Roman"/>
                <w:b/>
                <w:bCs/>
                <w:sz w:val="20"/>
                <w:szCs w:val="20"/>
              </w:rPr>
              <w:t>Kode</w:t>
            </w:r>
          </w:p>
        </w:tc>
        <w:tc>
          <w:tcPr>
            <w:tcW w:w="5376" w:type="dxa"/>
            <w:vAlign w:val="center"/>
          </w:tcPr>
          <w:p w14:paraId="000C4C0C" w14:textId="77777777" w:rsidR="005C17DC" w:rsidRPr="00183E2B" w:rsidRDefault="005C17DC" w:rsidP="00EF2404">
            <w:pPr>
              <w:widowControl w:val="0"/>
              <w:spacing w:line="276" w:lineRule="auto"/>
              <w:jc w:val="center"/>
              <w:rPr>
                <w:rFonts w:ascii="Times New Roman" w:hAnsi="Times New Roman" w:cs="Times New Roman"/>
                <w:b/>
                <w:bCs/>
                <w:sz w:val="20"/>
                <w:szCs w:val="20"/>
              </w:rPr>
            </w:pPr>
            <w:r w:rsidRPr="00183E2B">
              <w:rPr>
                <w:rFonts w:ascii="Times New Roman" w:hAnsi="Times New Roman" w:cs="Times New Roman"/>
                <w:b/>
                <w:bCs/>
                <w:sz w:val="20"/>
                <w:szCs w:val="20"/>
              </w:rPr>
              <w:t>Nama Perusahaan</w:t>
            </w:r>
          </w:p>
        </w:tc>
      </w:tr>
      <w:tr w:rsidR="007463E4" w:rsidRPr="000C4E25" w14:paraId="5D98BB3B" w14:textId="77777777" w:rsidTr="007B3FD5">
        <w:trPr>
          <w:trHeight w:val="283"/>
        </w:trPr>
        <w:tc>
          <w:tcPr>
            <w:tcW w:w="709" w:type="dxa"/>
            <w:vAlign w:val="center"/>
          </w:tcPr>
          <w:p w14:paraId="65CCEC68"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w:t>
            </w:r>
          </w:p>
        </w:tc>
        <w:tc>
          <w:tcPr>
            <w:tcW w:w="1843" w:type="dxa"/>
            <w:vAlign w:val="center"/>
          </w:tcPr>
          <w:p w14:paraId="01964F97" w14:textId="248EAE4E"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ABMM</w:t>
            </w:r>
          </w:p>
        </w:tc>
        <w:tc>
          <w:tcPr>
            <w:tcW w:w="5376" w:type="dxa"/>
            <w:vAlign w:val="center"/>
          </w:tcPr>
          <w:p w14:paraId="7E78065B" w14:textId="6EF72991"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ABM Investama Tbk.</w:t>
            </w:r>
          </w:p>
        </w:tc>
      </w:tr>
      <w:tr w:rsidR="007463E4" w:rsidRPr="000C4E25" w14:paraId="7AA6546A" w14:textId="77777777" w:rsidTr="007B3FD5">
        <w:trPr>
          <w:trHeight w:val="283"/>
        </w:trPr>
        <w:tc>
          <w:tcPr>
            <w:tcW w:w="709" w:type="dxa"/>
            <w:vAlign w:val="center"/>
          </w:tcPr>
          <w:p w14:paraId="4753BAA6"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w:t>
            </w:r>
          </w:p>
        </w:tc>
        <w:tc>
          <w:tcPr>
            <w:tcW w:w="1843" w:type="dxa"/>
            <w:vAlign w:val="center"/>
          </w:tcPr>
          <w:p w14:paraId="722C4193" w14:textId="4D88BA3F"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AKRA</w:t>
            </w:r>
          </w:p>
        </w:tc>
        <w:tc>
          <w:tcPr>
            <w:tcW w:w="5376" w:type="dxa"/>
            <w:vAlign w:val="center"/>
          </w:tcPr>
          <w:p w14:paraId="26DCAB5A" w14:textId="5BAF9D4C"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AKR Corporindo Tbk.</w:t>
            </w:r>
          </w:p>
        </w:tc>
      </w:tr>
      <w:tr w:rsidR="007463E4" w:rsidRPr="000C4E25" w14:paraId="1770899A" w14:textId="77777777" w:rsidTr="007B3FD5">
        <w:trPr>
          <w:trHeight w:val="283"/>
        </w:trPr>
        <w:tc>
          <w:tcPr>
            <w:tcW w:w="709" w:type="dxa"/>
            <w:vAlign w:val="center"/>
          </w:tcPr>
          <w:p w14:paraId="5A01539A"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3</w:t>
            </w:r>
          </w:p>
        </w:tc>
        <w:tc>
          <w:tcPr>
            <w:tcW w:w="1843" w:type="dxa"/>
            <w:vAlign w:val="center"/>
          </w:tcPr>
          <w:p w14:paraId="7FF126C3" w14:textId="55633D51"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ADRO</w:t>
            </w:r>
          </w:p>
        </w:tc>
        <w:tc>
          <w:tcPr>
            <w:tcW w:w="5376" w:type="dxa"/>
            <w:vAlign w:val="center"/>
          </w:tcPr>
          <w:p w14:paraId="616915A7" w14:textId="165B9C7C"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Alamtri Resources Indonesia Tb</w:t>
            </w:r>
            <w:r w:rsidR="00E84810" w:rsidRPr="00183E2B">
              <w:rPr>
                <w:rFonts w:ascii="Times New Roman" w:hAnsi="Times New Roman" w:cs="Times New Roman"/>
                <w:color w:val="000000"/>
                <w:sz w:val="20"/>
                <w:szCs w:val="20"/>
              </w:rPr>
              <w:t>k.</w:t>
            </w:r>
          </w:p>
        </w:tc>
      </w:tr>
      <w:tr w:rsidR="007463E4" w:rsidRPr="000C4E25" w14:paraId="746433AE" w14:textId="77777777" w:rsidTr="007B3FD5">
        <w:trPr>
          <w:trHeight w:val="283"/>
        </w:trPr>
        <w:tc>
          <w:tcPr>
            <w:tcW w:w="709" w:type="dxa"/>
            <w:vAlign w:val="center"/>
          </w:tcPr>
          <w:p w14:paraId="535B9BEE"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4</w:t>
            </w:r>
          </w:p>
        </w:tc>
        <w:tc>
          <w:tcPr>
            <w:tcW w:w="1843" w:type="dxa"/>
            <w:vAlign w:val="center"/>
          </w:tcPr>
          <w:p w14:paraId="7C79E222" w14:textId="542CD6F2"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BSSR</w:t>
            </w:r>
          </w:p>
        </w:tc>
        <w:tc>
          <w:tcPr>
            <w:tcW w:w="5376" w:type="dxa"/>
            <w:vAlign w:val="center"/>
          </w:tcPr>
          <w:p w14:paraId="6AE52909" w14:textId="253E81B9"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Baramulti Suksessarana Tbk.</w:t>
            </w:r>
          </w:p>
        </w:tc>
      </w:tr>
      <w:tr w:rsidR="007463E4" w:rsidRPr="000C4E25" w14:paraId="16079372" w14:textId="77777777" w:rsidTr="007B3FD5">
        <w:trPr>
          <w:trHeight w:val="283"/>
        </w:trPr>
        <w:tc>
          <w:tcPr>
            <w:tcW w:w="709" w:type="dxa"/>
            <w:vAlign w:val="center"/>
          </w:tcPr>
          <w:p w14:paraId="431F8C54"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5</w:t>
            </w:r>
          </w:p>
        </w:tc>
        <w:tc>
          <w:tcPr>
            <w:tcW w:w="1843" w:type="dxa"/>
            <w:vAlign w:val="center"/>
          </w:tcPr>
          <w:p w14:paraId="2C573E92" w14:textId="1C6DA1E5"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BESS</w:t>
            </w:r>
          </w:p>
        </w:tc>
        <w:tc>
          <w:tcPr>
            <w:tcW w:w="5376" w:type="dxa"/>
            <w:vAlign w:val="center"/>
          </w:tcPr>
          <w:p w14:paraId="2A082887" w14:textId="3271FA5F"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Batulicin Nusantara Maritim Tb</w:t>
            </w:r>
            <w:r w:rsidR="00E84810" w:rsidRPr="00183E2B">
              <w:rPr>
                <w:rFonts w:ascii="Times New Roman" w:hAnsi="Times New Roman" w:cs="Times New Roman"/>
                <w:color w:val="000000"/>
                <w:sz w:val="20"/>
                <w:szCs w:val="20"/>
              </w:rPr>
              <w:t>k.</w:t>
            </w:r>
          </w:p>
        </w:tc>
      </w:tr>
      <w:tr w:rsidR="007463E4" w:rsidRPr="000C4E25" w14:paraId="26C050DD" w14:textId="77777777" w:rsidTr="007B3FD5">
        <w:trPr>
          <w:trHeight w:val="283"/>
        </w:trPr>
        <w:tc>
          <w:tcPr>
            <w:tcW w:w="709" w:type="dxa"/>
            <w:vAlign w:val="center"/>
          </w:tcPr>
          <w:p w14:paraId="3BB02C12"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6</w:t>
            </w:r>
          </w:p>
        </w:tc>
        <w:tc>
          <w:tcPr>
            <w:tcW w:w="1843" w:type="dxa"/>
            <w:vAlign w:val="center"/>
          </w:tcPr>
          <w:p w14:paraId="70977618" w14:textId="54CCB2A1"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BYAN</w:t>
            </w:r>
          </w:p>
        </w:tc>
        <w:tc>
          <w:tcPr>
            <w:tcW w:w="5376" w:type="dxa"/>
            <w:vAlign w:val="center"/>
          </w:tcPr>
          <w:p w14:paraId="7D9A6276" w14:textId="7A3E3439"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Bayan Resources Tbk.</w:t>
            </w:r>
          </w:p>
        </w:tc>
      </w:tr>
      <w:tr w:rsidR="007463E4" w:rsidRPr="000C4E25" w14:paraId="309A02F9" w14:textId="77777777" w:rsidTr="007B3FD5">
        <w:trPr>
          <w:trHeight w:val="283"/>
        </w:trPr>
        <w:tc>
          <w:tcPr>
            <w:tcW w:w="709" w:type="dxa"/>
            <w:vAlign w:val="center"/>
          </w:tcPr>
          <w:p w14:paraId="3AEAFBD6"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7</w:t>
            </w:r>
          </w:p>
        </w:tc>
        <w:tc>
          <w:tcPr>
            <w:tcW w:w="1843" w:type="dxa"/>
            <w:vAlign w:val="center"/>
          </w:tcPr>
          <w:p w14:paraId="63CC1A81" w14:textId="568BE00B"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PTBA</w:t>
            </w:r>
          </w:p>
        </w:tc>
        <w:tc>
          <w:tcPr>
            <w:tcW w:w="5376" w:type="dxa"/>
            <w:vAlign w:val="center"/>
          </w:tcPr>
          <w:p w14:paraId="2821B7EF" w14:textId="721E5CA4"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Bukit Asam Tbk.</w:t>
            </w:r>
          </w:p>
        </w:tc>
      </w:tr>
      <w:tr w:rsidR="007463E4" w:rsidRPr="000C4E25" w14:paraId="50AEF0A4" w14:textId="77777777" w:rsidTr="007B3FD5">
        <w:trPr>
          <w:trHeight w:val="283"/>
        </w:trPr>
        <w:tc>
          <w:tcPr>
            <w:tcW w:w="709" w:type="dxa"/>
            <w:vAlign w:val="center"/>
          </w:tcPr>
          <w:p w14:paraId="1F70D84F"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8</w:t>
            </w:r>
          </w:p>
        </w:tc>
        <w:tc>
          <w:tcPr>
            <w:tcW w:w="1843" w:type="dxa"/>
            <w:vAlign w:val="center"/>
          </w:tcPr>
          <w:p w14:paraId="47271DF9" w14:textId="2F51FC46"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DOID</w:t>
            </w:r>
          </w:p>
        </w:tc>
        <w:tc>
          <w:tcPr>
            <w:tcW w:w="5376" w:type="dxa"/>
            <w:vAlign w:val="center"/>
          </w:tcPr>
          <w:p w14:paraId="42B5BA0A" w14:textId="1BCCC0E8"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BUMA Internasional Grup Tbk.</w:t>
            </w:r>
          </w:p>
        </w:tc>
      </w:tr>
      <w:tr w:rsidR="007463E4" w:rsidRPr="000C4E25" w14:paraId="2CDA47F2" w14:textId="77777777" w:rsidTr="007B3FD5">
        <w:trPr>
          <w:trHeight w:val="283"/>
        </w:trPr>
        <w:tc>
          <w:tcPr>
            <w:tcW w:w="709" w:type="dxa"/>
            <w:vAlign w:val="center"/>
          </w:tcPr>
          <w:p w14:paraId="6252A9B4"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9</w:t>
            </w:r>
          </w:p>
        </w:tc>
        <w:tc>
          <w:tcPr>
            <w:tcW w:w="1843" w:type="dxa"/>
            <w:vAlign w:val="center"/>
          </w:tcPr>
          <w:p w14:paraId="18454E56" w14:textId="4455A1FE"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BUMI</w:t>
            </w:r>
          </w:p>
        </w:tc>
        <w:tc>
          <w:tcPr>
            <w:tcW w:w="5376" w:type="dxa"/>
            <w:vAlign w:val="center"/>
          </w:tcPr>
          <w:p w14:paraId="35DAFAF5" w14:textId="0B69FDEF"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Bumi Resources Tbk.</w:t>
            </w:r>
          </w:p>
        </w:tc>
      </w:tr>
      <w:tr w:rsidR="007463E4" w:rsidRPr="000C4E25" w14:paraId="57D5E392" w14:textId="77777777" w:rsidTr="007B3FD5">
        <w:trPr>
          <w:trHeight w:val="283"/>
        </w:trPr>
        <w:tc>
          <w:tcPr>
            <w:tcW w:w="709" w:type="dxa"/>
            <w:vAlign w:val="center"/>
          </w:tcPr>
          <w:p w14:paraId="4D06D891"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10</w:t>
            </w:r>
          </w:p>
        </w:tc>
        <w:tc>
          <w:tcPr>
            <w:tcW w:w="1843" w:type="dxa"/>
            <w:vAlign w:val="center"/>
          </w:tcPr>
          <w:p w14:paraId="1AAF21B9" w14:textId="26514BAB"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DEWA</w:t>
            </w:r>
          </w:p>
        </w:tc>
        <w:tc>
          <w:tcPr>
            <w:tcW w:w="5376" w:type="dxa"/>
            <w:vAlign w:val="center"/>
          </w:tcPr>
          <w:p w14:paraId="4BAD7106" w14:textId="3835C203"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Darma Henwa Tbk</w:t>
            </w:r>
          </w:p>
        </w:tc>
      </w:tr>
      <w:tr w:rsidR="007463E4" w:rsidRPr="000C4E25" w14:paraId="419AECD9" w14:textId="77777777" w:rsidTr="007B3FD5">
        <w:trPr>
          <w:trHeight w:val="283"/>
        </w:trPr>
        <w:tc>
          <w:tcPr>
            <w:tcW w:w="709" w:type="dxa"/>
            <w:vAlign w:val="center"/>
          </w:tcPr>
          <w:p w14:paraId="43884390"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11</w:t>
            </w:r>
          </w:p>
        </w:tc>
        <w:tc>
          <w:tcPr>
            <w:tcW w:w="1843" w:type="dxa"/>
            <w:vAlign w:val="center"/>
          </w:tcPr>
          <w:p w14:paraId="5D94B7E3" w14:textId="78942BF1"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ELSA</w:t>
            </w:r>
          </w:p>
        </w:tc>
        <w:tc>
          <w:tcPr>
            <w:tcW w:w="5376" w:type="dxa"/>
            <w:vAlign w:val="center"/>
          </w:tcPr>
          <w:p w14:paraId="2D5F71BB" w14:textId="6878B706"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Elnusa Tbk.</w:t>
            </w:r>
          </w:p>
        </w:tc>
      </w:tr>
      <w:tr w:rsidR="007463E4" w:rsidRPr="000C4E25" w14:paraId="1779DD76" w14:textId="77777777" w:rsidTr="007B3FD5">
        <w:trPr>
          <w:trHeight w:val="283"/>
        </w:trPr>
        <w:tc>
          <w:tcPr>
            <w:tcW w:w="709" w:type="dxa"/>
            <w:vAlign w:val="center"/>
          </w:tcPr>
          <w:p w14:paraId="6F7D1978"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12</w:t>
            </w:r>
          </w:p>
        </w:tc>
        <w:tc>
          <w:tcPr>
            <w:tcW w:w="1843" w:type="dxa"/>
            <w:vAlign w:val="center"/>
          </w:tcPr>
          <w:p w14:paraId="2D470C3A" w14:textId="28D95BB4"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ENRG</w:t>
            </w:r>
          </w:p>
        </w:tc>
        <w:tc>
          <w:tcPr>
            <w:tcW w:w="5376" w:type="dxa"/>
            <w:vAlign w:val="center"/>
          </w:tcPr>
          <w:p w14:paraId="19ACDBD3" w14:textId="51CDC212"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Energi Mega Persada Tbk.</w:t>
            </w:r>
          </w:p>
        </w:tc>
      </w:tr>
      <w:tr w:rsidR="007463E4" w:rsidRPr="000C4E25" w14:paraId="5C40288F" w14:textId="77777777" w:rsidTr="007B3FD5">
        <w:trPr>
          <w:trHeight w:val="283"/>
        </w:trPr>
        <w:tc>
          <w:tcPr>
            <w:tcW w:w="709" w:type="dxa"/>
            <w:vAlign w:val="center"/>
          </w:tcPr>
          <w:p w14:paraId="3931A6FF"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13</w:t>
            </w:r>
          </w:p>
        </w:tc>
        <w:tc>
          <w:tcPr>
            <w:tcW w:w="1843" w:type="dxa"/>
            <w:vAlign w:val="center"/>
          </w:tcPr>
          <w:p w14:paraId="40E06824" w14:textId="200E4060"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SMMT</w:t>
            </w:r>
          </w:p>
        </w:tc>
        <w:tc>
          <w:tcPr>
            <w:tcW w:w="5376" w:type="dxa"/>
            <w:vAlign w:val="center"/>
          </w:tcPr>
          <w:p w14:paraId="7C080F4E" w14:textId="6ECFD0E0"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Golden Eagle Energy Tbk.</w:t>
            </w:r>
          </w:p>
        </w:tc>
      </w:tr>
      <w:tr w:rsidR="007463E4" w:rsidRPr="000C4E25" w14:paraId="27EED67E" w14:textId="77777777" w:rsidTr="007B3FD5">
        <w:trPr>
          <w:trHeight w:val="283"/>
        </w:trPr>
        <w:tc>
          <w:tcPr>
            <w:tcW w:w="709" w:type="dxa"/>
            <w:vAlign w:val="center"/>
          </w:tcPr>
          <w:p w14:paraId="2460CE4B"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14</w:t>
            </w:r>
          </w:p>
        </w:tc>
        <w:tc>
          <w:tcPr>
            <w:tcW w:w="1843" w:type="dxa"/>
            <w:vAlign w:val="center"/>
          </w:tcPr>
          <w:p w14:paraId="30D6CCA4" w14:textId="7FDB58B4"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GEMS</w:t>
            </w:r>
          </w:p>
        </w:tc>
        <w:tc>
          <w:tcPr>
            <w:tcW w:w="5376" w:type="dxa"/>
            <w:vAlign w:val="center"/>
          </w:tcPr>
          <w:p w14:paraId="3B758EAA" w14:textId="6070A12D"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Golden Energy Mines Tbk.</w:t>
            </w:r>
          </w:p>
        </w:tc>
      </w:tr>
      <w:tr w:rsidR="007463E4" w:rsidRPr="000C4E25" w14:paraId="17C70C85" w14:textId="77777777" w:rsidTr="007B3FD5">
        <w:trPr>
          <w:trHeight w:val="283"/>
        </w:trPr>
        <w:tc>
          <w:tcPr>
            <w:tcW w:w="709" w:type="dxa"/>
            <w:vAlign w:val="center"/>
          </w:tcPr>
          <w:p w14:paraId="10A7653C"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15</w:t>
            </w:r>
          </w:p>
        </w:tc>
        <w:tc>
          <w:tcPr>
            <w:tcW w:w="1843" w:type="dxa"/>
            <w:vAlign w:val="center"/>
          </w:tcPr>
          <w:p w14:paraId="00E370E3" w14:textId="5BD098C9"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GTSI</w:t>
            </w:r>
          </w:p>
        </w:tc>
        <w:tc>
          <w:tcPr>
            <w:tcW w:w="5376" w:type="dxa"/>
            <w:vAlign w:val="center"/>
          </w:tcPr>
          <w:p w14:paraId="306E6FE2" w14:textId="599C1977"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GTS Internasional Tbk.</w:t>
            </w:r>
          </w:p>
        </w:tc>
      </w:tr>
      <w:tr w:rsidR="007463E4" w:rsidRPr="000C4E25" w14:paraId="534D8664" w14:textId="77777777" w:rsidTr="007B3FD5">
        <w:trPr>
          <w:trHeight w:val="283"/>
        </w:trPr>
        <w:tc>
          <w:tcPr>
            <w:tcW w:w="709" w:type="dxa"/>
            <w:vAlign w:val="center"/>
          </w:tcPr>
          <w:p w14:paraId="4A37FA02"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16</w:t>
            </w:r>
          </w:p>
        </w:tc>
        <w:tc>
          <w:tcPr>
            <w:tcW w:w="1843" w:type="dxa"/>
            <w:vAlign w:val="center"/>
          </w:tcPr>
          <w:p w14:paraId="607EFCF2" w14:textId="43873FF8"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HRUM</w:t>
            </w:r>
          </w:p>
        </w:tc>
        <w:tc>
          <w:tcPr>
            <w:tcW w:w="5376" w:type="dxa"/>
            <w:vAlign w:val="center"/>
          </w:tcPr>
          <w:p w14:paraId="02BACCC0" w14:textId="4AFF53C9"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Harum Energy Tbk.</w:t>
            </w:r>
          </w:p>
        </w:tc>
      </w:tr>
      <w:tr w:rsidR="007463E4" w:rsidRPr="000C4E25" w14:paraId="2BFFE26C" w14:textId="77777777" w:rsidTr="007B3FD5">
        <w:trPr>
          <w:trHeight w:val="283"/>
        </w:trPr>
        <w:tc>
          <w:tcPr>
            <w:tcW w:w="709" w:type="dxa"/>
            <w:vAlign w:val="center"/>
          </w:tcPr>
          <w:p w14:paraId="60297D59"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17</w:t>
            </w:r>
          </w:p>
        </w:tc>
        <w:tc>
          <w:tcPr>
            <w:tcW w:w="1843" w:type="dxa"/>
            <w:vAlign w:val="center"/>
          </w:tcPr>
          <w:p w14:paraId="32BABA11" w14:textId="2B280349"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HITS</w:t>
            </w:r>
          </w:p>
        </w:tc>
        <w:tc>
          <w:tcPr>
            <w:tcW w:w="5376" w:type="dxa"/>
            <w:vAlign w:val="center"/>
          </w:tcPr>
          <w:p w14:paraId="4080E5E2" w14:textId="2C2642A3"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Humpuss Intermoda Transportasi</w:t>
            </w:r>
            <w:r w:rsidR="00E84810" w:rsidRPr="00183E2B">
              <w:rPr>
                <w:rFonts w:ascii="Times New Roman" w:hAnsi="Times New Roman" w:cs="Times New Roman"/>
                <w:color w:val="000000"/>
                <w:sz w:val="20"/>
                <w:szCs w:val="20"/>
              </w:rPr>
              <w:t xml:space="preserve"> Tbk.</w:t>
            </w:r>
          </w:p>
        </w:tc>
      </w:tr>
      <w:tr w:rsidR="007463E4" w:rsidRPr="000C4E25" w14:paraId="70F14159" w14:textId="77777777" w:rsidTr="007B3FD5">
        <w:trPr>
          <w:trHeight w:val="283"/>
        </w:trPr>
        <w:tc>
          <w:tcPr>
            <w:tcW w:w="709" w:type="dxa"/>
            <w:vAlign w:val="center"/>
          </w:tcPr>
          <w:p w14:paraId="129E227A"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18</w:t>
            </w:r>
          </w:p>
        </w:tc>
        <w:tc>
          <w:tcPr>
            <w:tcW w:w="1843" w:type="dxa"/>
            <w:vAlign w:val="center"/>
          </w:tcPr>
          <w:p w14:paraId="579D629C" w14:textId="568FD4F0"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PSSI</w:t>
            </w:r>
          </w:p>
        </w:tc>
        <w:tc>
          <w:tcPr>
            <w:tcW w:w="5376" w:type="dxa"/>
            <w:vAlign w:val="center"/>
          </w:tcPr>
          <w:p w14:paraId="4BDCCEAB" w14:textId="114C10A9"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IMC Pelita Logistik Tbk.</w:t>
            </w:r>
          </w:p>
        </w:tc>
      </w:tr>
      <w:tr w:rsidR="007463E4" w:rsidRPr="000C4E25" w14:paraId="5807CD57" w14:textId="77777777" w:rsidTr="007B3FD5">
        <w:trPr>
          <w:trHeight w:val="283"/>
        </w:trPr>
        <w:tc>
          <w:tcPr>
            <w:tcW w:w="709" w:type="dxa"/>
            <w:vAlign w:val="center"/>
          </w:tcPr>
          <w:p w14:paraId="7264DB41"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19</w:t>
            </w:r>
          </w:p>
        </w:tc>
        <w:tc>
          <w:tcPr>
            <w:tcW w:w="1843" w:type="dxa"/>
            <w:vAlign w:val="center"/>
          </w:tcPr>
          <w:p w14:paraId="223C4A6C" w14:textId="4B3CA5BB"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ITMG</w:t>
            </w:r>
          </w:p>
        </w:tc>
        <w:tc>
          <w:tcPr>
            <w:tcW w:w="5376" w:type="dxa"/>
            <w:vAlign w:val="center"/>
          </w:tcPr>
          <w:p w14:paraId="7DFFC3CF" w14:textId="00EA66CF"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Indo Tambangraya Megah Tbk.</w:t>
            </w:r>
          </w:p>
        </w:tc>
      </w:tr>
      <w:tr w:rsidR="007463E4" w:rsidRPr="000C4E25" w14:paraId="631C3706" w14:textId="77777777" w:rsidTr="007B3FD5">
        <w:trPr>
          <w:trHeight w:val="283"/>
        </w:trPr>
        <w:tc>
          <w:tcPr>
            <w:tcW w:w="709" w:type="dxa"/>
            <w:vAlign w:val="center"/>
          </w:tcPr>
          <w:p w14:paraId="3E5D673C"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20</w:t>
            </w:r>
          </w:p>
        </w:tc>
        <w:tc>
          <w:tcPr>
            <w:tcW w:w="1843" w:type="dxa"/>
            <w:vAlign w:val="center"/>
          </w:tcPr>
          <w:p w14:paraId="204E4077" w14:textId="5557BC0A"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MEDC</w:t>
            </w:r>
          </w:p>
        </w:tc>
        <w:tc>
          <w:tcPr>
            <w:tcW w:w="5376" w:type="dxa"/>
            <w:vAlign w:val="center"/>
          </w:tcPr>
          <w:p w14:paraId="750BDCA2" w14:textId="1D3F78DD"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Medco Energi Internasional Tbk</w:t>
            </w:r>
          </w:p>
        </w:tc>
      </w:tr>
      <w:tr w:rsidR="007463E4" w:rsidRPr="000C4E25" w14:paraId="7AF135AE" w14:textId="77777777" w:rsidTr="007B3FD5">
        <w:trPr>
          <w:trHeight w:val="283"/>
        </w:trPr>
        <w:tc>
          <w:tcPr>
            <w:tcW w:w="709" w:type="dxa"/>
            <w:vAlign w:val="center"/>
          </w:tcPr>
          <w:p w14:paraId="4C77CAE7"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21</w:t>
            </w:r>
          </w:p>
        </w:tc>
        <w:tc>
          <w:tcPr>
            <w:tcW w:w="1843" w:type="dxa"/>
            <w:vAlign w:val="center"/>
          </w:tcPr>
          <w:p w14:paraId="2AAFE513" w14:textId="237B816B"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MBAP</w:t>
            </w:r>
          </w:p>
        </w:tc>
        <w:tc>
          <w:tcPr>
            <w:tcW w:w="5376" w:type="dxa"/>
            <w:vAlign w:val="center"/>
          </w:tcPr>
          <w:p w14:paraId="38F3C59F" w14:textId="0342CA84"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Mitrabara Adiperdana Tbk.</w:t>
            </w:r>
          </w:p>
        </w:tc>
      </w:tr>
      <w:tr w:rsidR="007463E4" w:rsidRPr="000C4E25" w14:paraId="793AAD8D" w14:textId="77777777" w:rsidTr="007B3FD5">
        <w:trPr>
          <w:trHeight w:val="283"/>
        </w:trPr>
        <w:tc>
          <w:tcPr>
            <w:tcW w:w="709" w:type="dxa"/>
            <w:vAlign w:val="center"/>
          </w:tcPr>
          <w:p w14:paraId="12A55B03" w14:textId="77777777"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22</w:t>
            </w:r>
          </w:p>
        </w:tc>
        <w:tc>
          <w:tcPr>
            <w:tcW w:w="1843" w:type="dxa"/>
            <w:vAlign w:val="center"/>
          </w:tcPr>
          <w:p w14:paraId="6CA12CDF" w14:textId="5A998F56"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BBRM</w:t>
            </w:r>
          </w:p>
        </w:tc>
        <w:tc>
          <w:tcPr>
            <w:tcW w:w="5376" w:type="dxa"/>
            <w:vAlign w:val="center"/>
          </w:tcPr>
          <w:p w14:paraId="7E435C59" w14:textId="3E47556D"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Pelayaran Nasional Bina Buana</w:t>
            </w:r>
            <w:r w:rsidR="00E84810" w:rsidRPr="00183E2B">
              <w:rPr>
                <w:rFonts w:ascii="Times New Roman" w:hAnsi="Times New Roman" w:cs="Times New Roman"/>
                <w:color w:val="000000"/>
                <w:sz w:val="20"/>
                <w:szCs w:val="20"/>
              </w:rPr>
              <w:t xml:space="preserve"> Tbk.</w:t>
            </w:r>
          </w:p>
        </w:tc>
      </w:tr>
      <w:tr w:rsidR="007463E4" w:rsidRPr="000C4E25" w14:paraId="5A65948A" w14:textId="77777777" w:rsidTr="007B3FD5">
        <w:trPr>
          <w:trHeight w:val="283"/>
        </w:trPr>
        <w:tc>
          <w:tcPr>
            <w:tcW w:w="709" w:type="dxa"/>
            <w:vAlign w:val="center"/>
          </w:tcPr>
          <w:p w14:paraId="3E969159" w14:textId="30BF137A"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23</w:t>
            </w:r>
          </w:p>
        </w:tc>
        <w:tc>
          <w:tcPr>
            <w:tcW w:w="1843" w:type="dxa"/>
            <w:vAlign w:val="center"/>
          </w:tcPr>
          <w:p w14:paraId="3152CF63" w14:textId="1FB4FF09"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PGAS</w:t>
            </w:r>
          </w:p>
        </w:tc>
        <w:tc>
          <w:tcPr>
            <w:tcW w:w="5376" w:type="dxa"/>
            <w:vAlign w:val="center"/>
          </w:tcPr>
          <w:p w14:paraId="50EACA74" w14:textId="505BCB28"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Perusahaan Gas Negara Tbk.</w:t>
            </w:r>
          </w:p>
        </w:tc>
      </w:tr>
      <w:tr w:rsidR="007463E4" w:rsidRPr="000C4E25" w14:paraId="5ECF7BAF" w14:textId="77777777" w:rsidTr="007B3FD5">
        <w:trPr>
          <w:trHeight w:val="283"/>
        </w:trPr>
        <w:tc>
          <w:tcPr>
            <w:tcW w:w="709" w:type="dxa"/>
            <w:vAlign w:val="center"/>
          </w:tcPr>
          <w:p w14:paraId="5190451F" w14:textId="410771A4" w:rsidR="007463E4" w:rsidRPr="00183E2B" w:rsidRDefault="007463E4" w:rsidP="007463E4">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24</w:t>
            </w:r>
          </w:p>
        </w:tc>
        <w:tc>
          <w:tcPr>
            <w:tcW w:w="1843" w:type="dxa"/>
            <w:vAlign w:val="center"/>
          </w:tcPr>
          <w:p w14:paraId="26B89C2B" w14:textId="0D627B4B"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PTRO</w:t>
            </w:r>
          </w:p>
        </w:tc>
        <w:tc>
          <w:tcPr>
            <w:tcW w:w="5376" w:type="dxa"/>
            <w:vAlign w:val="center"/>
          </w:tcPr>
          <w:p w14:paraId="134BD24C" w14:textId="7CCA4BCE" w:rsidR="007463E4" w:rsidRPr="00183E2B" w:rsidRDefault="007463E4" w:rsidP="00E84810">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color w:val="000000"/>
                <w:sz w:val="20"/>
                <w:szCs w:val="20"/>
              </w:rPr>
              <w:t>Petrosea Tbk.</w:t>
            </w:r>
          </w:p>
        </w:tc>
      </w:tr>
      <w:tr w:rsidR="00183E2B" w:rsidRPr="000C4E25" w14:paraId="0812480D" w14:textId="77777777" w:rsidTr="007B3FD5">
        <w:trPr>
          <w:trHeight w:val="283"/>
        </w:trPr>
        <w:tc>
          <w:tcPr>
            <w:tcW w:w="709" w:type="dxa"/>
            <w:vAlign w:val="center"/>
          </w:tcPr>
          <w:p w14:paraId="5A7B7B2C" w14:textId="10D3B508"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25</w:t>
            </w:r>
          </w:p>
        </w:tc>
        <w:tc>
          <w:tcPr>
            <w:tcW w:w="1843" w:type="dxa"/>
            <w:vAlign w:val="center"/>
          </w:tcPr>
          <w:p w14:paraId="4E312CD0" w14:textId="24D4BD30"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MCOL</w:t>
            </w:r>
          </w:p>
        </w:tc>
        <w:tc>
          <w:tcPr>
            <w:tcW w:w="5376" w:type="dxa"/>
            <w:vAlign w:val="center"/>
          </w:tcPr>
          <w:p w14:paraId="4F90FBA2" w14:textId="106AA6A5"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sz w:val="20"/>
                <w:szCs w:val="20"/>
              </w:rPr>
              <w:t>Prima Andalan Mandiri Tbk.</w:t>
            </w:r>
          </w:p>
        </w:tc>
      </w:tr>
      <w:tr w:rsidR="00183E2B" w:rsidRPr="000C4E25" w14:paraId="618FD9A8" w14:textId="77777777" w:rsidTr="007B3FD5">
        <w:trPr>
          <w:trHeight w:val="283"/>
        </w:trPr>
        <w:tc>
          <w:tcPr>
            <w:tcW w:w="709" w:type="dxa"/>
            <w:vAlign w:val="center"/>
          </w:tcPr>
          <w:p w14:paraId="57E1C590" w14:textId="6687B100"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26</w:t>
            </w:r>
          </w:p>
        </w:tc>
        <w:tc>
          <w:tcPr>
            <w:tcW w:w="1843" w:type="dxa"/>
            <w:vAlign w:val="center"/>
          </w:tcPr>
          <w:p w14:paraId="0B650F7D" w14:textId="7E9E3B84"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RUIS</w:t>
            </w:r>
          </w:p>
        </w:tc>
        <w:tc>
          <w:tcPr>
            <w:tcW w:w="5376" w:type="dxa"/>
            <w:vAlign w:val="center"/>
          </w:tcPr>
          <w:p w14:paraId="3F0FF0A6" w14:textId="175E3416"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Radiant Utama Interinsco Tbk.</w:t>
            </w:r>
          </w:p>
        </w:tc>
      </w:tr>
      <w:tr w:rsidR="00183E2B" w:rsidRPr="000C4E25" w14:paraId="4207325C" w14:textId="77777777" w:rsidTr="007B3FD5">
        <w:trPr>
          <w:trHeight w:val="283"/>
        </w:trPr>
        <w:tc>
          <w:tcPr>
            <w:tcW w:w="709" w:type="dxa"/>
            <w:vAlign w:val="center"/>
          </w:tcPr>
          <w:p w14:paraId="4AEE44BA" w14:textId="1400F0A9"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27</w:t>
            </w:r>
          </w:p>
        </w:tc>
        <w:tc>
          <w:tcPr>
            <w:tcW w:w="1843" w:type="dxa"/>
            <w:vAlign w:val="center"/>
          </w:tcPr>
          <w:p w14:paraId="31CF65D8" w14:textId="031D2D82"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KKGI</w:t>
            </w:r>
          </w:p>
        </w:tc>
        <w:tc>
          <w:tcPr>
            <w:tcW w:w="5376" w:type="dxa"/>
            <w:vAlign w:val="center"/>
          </w:tcPr>
          <w:p w14:paraId="7C82D3E0" w14:textId="11678ADA"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Resource Alam Indonesia Tbk.</w:t>
            </w:r>
          </w:p>
        </w:tc>
      </w:tr>
      <w:tr w:rsidR="00183E2B" w:rsidRPr="000C4E25" w14:paraId="26E86CEE" w14:textId="77777777" w:rsidTr="007B3FD5">
        <w:trPr>
          <w:trHeight w:val="283"/>
        </w:trPr>
        <w:tc>
          <w:tcPr>
            <w:tcW w:w="709" w:type="dxa"/>
            <w:vAlign w:val="center"/>
          </w:tcPr>
          <w:p w14:paraId="065737E7" w14:textId="4C4690A2"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28</w:t>
            </w:r>
          </w:p>
        </w:tc>
        <w:tc>
          <w:tcPr>
            <w:tcW w:w="1843" w:type="dxa"/>
            <w:vAlign w:val="center"/>
          </w:tcPr>
          <w:p w14:paraId="5B0854C9" w14:textId="4A27739D"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RAJA</w:t>
            </w:r>
          </w:p>
        </w:tc>
        <w:tc>
          <w:tcPr>
            <w:tcW w:w="5376" w:type="dxa"/>
            <w:vAlign w:val="center"/>
          </w:tcPr>
          <w:p w14:paraId="69A981E0" w14:textId="668B22ED"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Rukun Raharja Tbk.</w:t>
            </w:r>
          </w:p>
        </w:tc>
      </w:tr>
      <w:tr w:rsidR="00183E2B" w:rsidRPr="000C4E25" w14:paraId="3E0E7921" w14:textId="77777777" w:rsidTr="007B3FD5">
        <w:trPr>
          <w:trHeight w:val="283"/>
        </w:trPr>
        <w:tc>
          <w:tcPr>
            <w:tcW w:w="709" w:type="dxa"/>
            <w:vAlign w:val="center"/>
          </w:tcPr>
          <w:p w14:paraId="53419F68" w14:textId="02C7D696"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29</w:t>
            </w:r>
          </w:p>
        </w:tc>
        <w:tc>
          <w:tcPr>
            <w:tcW w:w="1843" w:type="dxa"/>
            <w:vAlign w:val="center"/>
          </w:tcPr>
          <w:p w14:paraId="178D4428" w14:textId="477FEEF7"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MYOH</w:t>
            </w:r>
          </w:p>
        </w:tc>
        <w:tc>
          <w:tcPr>
            <w:tcW w:w="5376" w:type="dxa"/>
            <w:vAlign w:val="center"/>
          </w:tcPr>
          <w:p w14:paraId="217C712C" w14:textId="11FF5599"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Samindo Resources Tbk.</w:t>
            </w:r>
          </w:p>
        </w:tc>
      </w:tr>
      <w:tr w:rsidR="00183E2B" w:rsidRPr="000C4E25" w14:paraId="561C5B8F" w14:textId="77777777" w:rsidTr="007B3FD5">
        <w:trPr>
          <w:trHeight w:val="283"/>
        </w:trPr>
        <w:tc>
          <w:tcPr>
            <w:tcW w:w="709" w:type="dxa"/>
            <w:vAlign w:val="center"/>
          </w:tcPr>
          <w:p w14:paraId="3350CDEB" w14:textId="2C69BE64"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30</w:t>
            </w:r>
          </w:p>
        </w:tc>
        <w:tc>
          <w:tcPr>
            <w:tcW w:w="1843" w:type="dxa"/>
            <w:vAlign w:val="center"/>
          </w:tcPr>
          <w:p w14:paraId="3DF87575" w14:textId="6FB9DC77"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SEMA</w:t>
            </w:r>
          </w:p>
        </w:tc>
        <w:tc>
          <w:tcPr>
            <w:tcW w:w="5376" w:type="dxa"/>
            <w:vAlign w:val="center"/>
          </w:tcPr>
          <w:p w14:paraId="7FBECF1C" w14:textId="484BAEC7"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Semacom Integrated Tbk.</w:t>
            </w:r>
          </w:p>
        </w:tc>
      </w:tr>
      <w:tr w:rsidR="00183E2B" w:rsidRPr="000C4E25" w14:paraId="57D3F18E" w14:textId="77777777" w:rsidTr="007B3FD5">
        <w:trPr>
          <w:trHeight w:val="283"/>
        </w:trPr>
        <w:tc>
          <w:tcPr>
            <w:tcW w:w="709" w:type="dxa"/>
            <w:vAlign w:val="center"/>
          </w:tcPr>
          <w:p w14:paraId="51FE7CCF" w14:textId="1A7CD15A"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31</w:t>
            </w:r>
          </w:p>
        </w:tc>
        <w:tc>
          <w:tcPr>
            <w:tcW w:w="1843" w:type="dxa"/>
            <w:vAlign w:val="center"/>
          </w:tcPr>
          <w:p w14:paraId="2B06F202" w14:textId="417820FE"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SHIP</w:t>
            </w:r>
          </w:p>
        </w:tc>
        <w:tc>
          <w:tcPr>
            <w:tcW w:w="5376" w:type="dxa"/>
            <w:vAlign w:val="center"/>
          </w:tcPr>
          <w:p w14:paraId="447F0447" w14:textId="38968C10"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Sillo Maritime Perdana Tbk.</w:t>
            </w:r>
          </w:p>
        </w:tc>
      </w:tr>
      <w:tr w:rsidR="00183E2B" w:rsidRPr="000C4E25" w14:paraId="6DD450C5" w14:textId="77777777" w:rsidTr="007B3FD5">
        <w:trPr>
          <w:trHeight w:val="283"/>
        </w:trPr>
        <w:tc>
          <w:tcPr>
            <w:tcW w:w="709" w:type="dxa"/>
            <w:vAlign w:val="center"/>
          </w:tcPr>
          <w:p w14:paraId="4933EA96" w14:textId="028808D9"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32</w:t>
            </w:r>
          </w:p>
        </w:tc>
        <w:tc>
          <w:tcPr>
            <w:tcW w:w="1843" w:type="dxa"/>
            <w:vAlign w:val="center"/>
          </w:tcPr>
          <w:p w14:paraId="67BB5D13" w14:textId="37C827CD"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SOCI</w:t>
            </w:r>
          </w:p>
        </w:tc>
        <w:tc>
          <w:tcPr>
            <w:tcW w:w="5376" w:type="dxa"/>
            <w:vAlign w:val="center"/>
          </w:tcPr>
          <w:p w14:paraId="19EE80EA" w14:textId="14ABBB72"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Soechi Lines Tbk.</w:t>
            </w:r>
          </w:p>
        </w:tc>
      </w:tr>
      <w:tr w:rsidR="00183E2B" w:rsidRPr="000C4E25" w14:paraId="24EBFD30" w14:textId="77777777" w:rsidTr="007B3FD5">
        <w:trPr>
          <w:trHeight w:val="283"/>
        </w:trPr>
        <w:tc>
          <w:tcPr>
            <w:tcW w:w="709" w:type="dxa"/>
            <w:vAlign w:val="center"/>
          </w:tcPr>
          <w:p w14:paraId="3B44E861" w14:textId="1B42B1F9" w:rsidR="00183E2B" w:rsidRPr="00183E2B" w:rsidRDefault="00183E2B" w:rsidP="00183E2B">
            <w:pPr>
              <w:widowControl w:val="0"/>
              <w:spacing w:line="276" w:lineRule="auto"/>
              <w:jc w:val="center"/>
              <w:rPr>
                <w:rFonts w:ascii="Times New Roman" w:hAnsi="Times New Roman" w:cs="Times New Roman"/>
                <w:sz w:val="20"/>
                <w:szCs w:val="20"/>
              </w:rPr>
            </w:pPr>
            <w:r w:rsidRPr="00183E2B">
              <w:rPr>
                <w:rFonts w:ascii="Times New Roman" w:hAnsi="Times New Roman" w:cs="Times New Roman"/>
                <w:sz w:val="20"/>
                <w:szCs w:val="20"/>
              </w:rPr>
              <w:t>33</w:t>
            </w:r>
          </w:p>
        </w:tc>
        <w:tc>
          <w:tcPr>
            <w:tcW w:w="1843" w:type="dxa"/>
            <w:vAlign w:val="center"/>
          </w:tcPr>
          <w:p w14:paraId="5D93A89A" w14:textId="68B261B7"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TOBA</w:t>
            </w:r>
          </w:p>
        </w:tc>
        <w:tc>
          <w:tcPr>
            <w:tcW w:w="5376" w:type="dxa"/>
            <w:vAlign w:val="center"/>
          </w:tcPr>
          <w:p w14:paraId="04B81436" w14:textId="1E5B9588" w:rsidR="00183E2B" w:rsidRPr="00183E2B" w:rsidRDefault="00183E2B" w:rsidP="00183E2B">
            <w:pPr>
              <w:widowControl w:val="0"/>
              <w:spacing w:line="276" w:lineRule="auto"/>
              <w:jc w:val="center"/>
              <w:rPr>
                <w:rFonts w:ascii="Times New Roman" w:hAnsi="Times New Roman" w:cs="Times New Roman"/>
                <w:color w:val="000000"/>
                <w:sz w:val="20"/>
                <w:szCs w:val="20"/>
              </w:rPr>
            </w:pPr>
            <w:r w:rsidRPr="00183E2B">
              <w:rPr>
                <w:rFonts w:ascii="Times New Roman" w:hAnsi="Times New Roman" w:cs="Times New Roman"/>
                <w:color w:val="000000"/>
                <w:sz w:val="20"/>
                <w:szCs w:val="20"/>
              </w:rPr>
              <w:t>TBS Energi Utama Tbk.</w:t>
            </w:r>
          </w:p>
        </w:tc>
      </w:tr>
      <w:tr w:rsidR="00672949" w:rsidRPr="000C4E25" w14:paraId="0A5361C2" w14:textId="77777777" w:rsidTr="007B3FD5">
        <w:trPr>
          <w:trHeight w:val="340"/>
        </w:trPr>
        <w:tc>
          <w:tcPr>
            <w:tcW w:w="709" w:type="dxa"/>
            <w:vAlign w:val="center"/>
          </w:tcPr>
          <w:p w14:paraId="3DF6381A" w14:textId="202B3240" w:rsidR="00672949" w:rsidRPr="000C4E25" w:rsidRDefault="00672949" w:rsidP="00672949">
            <w:pPr>
              <w:widowControl w:val="0"/>
              <w:spacing w:line="276" w:lineRule="auto"/>
              <w:jc w:val="center"/>
              <w:rPr>
                <w:rFonts w:ascii="Times New Roman" w:hAnsi="Times New Roman" w:cs="Times New Roman"/>
                <w:sz w:val="20"/>
                <w:szCs w:val="20"/>
              </w:rPr>
            </w:pPr>
            <w:r w:rsidRPr="000C4E25">
              <w:rPr>
                <w:rFonts w:ascii="Times New Roman" w:hAnsi="Times New Roman" w:cs="Times New Roman"/>
                <w:sz w:val="20"/>
                <w:szCs w:val="20"/>
              </w:rPr>
              <w:t>34</w:t>
            </w:r>
          </w:p>
        </w:tc>
        <w:tc>
          <w:tcPr>
            <w:tcW w:w="1843" w:type="dxa"/>
            <w:vAlign w:val="center"/>
          </w:tcPr>
          <w:p w14:paraId="29D31796" w14:textId="34337866" w:rsidR="00672949" w:rsidRPr="000C4E25" w:rsidRDefault="00672949" w:rsidP="00672949">
            <w:pPr>
              <w:widowControl w:val="0"/>
              <w:spacing w:line="276" w:lineRule="auto"/>
              <w:jc w:val="center"/>
              <w:rPr>
                <w:rFonts w:ascii="Times New Roman" w:hAnsi="Times New Roman" w:cs="Times New Roman"/>
                <w:color w:val="000000"/>
                <w:sz w:val="20"/>
                <w:szCs w:val="20"/>
              </w:rPr>
            </w:pPr>
            <w:r w:rsidRPr="000C4E25">
              <w:rPr>
                <w:rFonts w:ascii="Times New Roman" w:hAnsi="Times New Roman" w:cs="Times New Roman"/>
                <w:color w:val="000000"/>
                <w:sz w:val="20"/>
                <w:szCs w:val="20"/>
              </w:rPr>
              <w:t>TCPI</w:t>
            </w:r>
          </w:p>
        </w:tc>
        <w:tc>
          <w:tcPr>
            <w:tcW w:w="5376" w:type="dxa"/>
            <w:vAlign w:val="center"/>
          </w:tcPr>
          <w:p w14:paraId="223C9CAD" w14:textId="359EAEE8" w:rsidR="00672949" w:rsidRPr="000C4E25" w:rsidRDefault="00672949" w:rsidP="00672949">
            <w:pPr>
              <w:widowControl w:val="0"/>
              <w:spacing w:line="276" w:lineRule="auto"/>
              <w:jc w:val="center"/>
              <w:rPr>
                <w:rFonts w:ascii="Times New Roman" w:hAnsi="Times New Roman" w:cs="Times New Roman"/>
                <w:color w:val="000000"/>
                <w:sz w:val="20"/>
                <w:szCs w:val="20"/>
              </w:rPr>
            </w:pPr>
            <w:r w:rsidRPr="000C4E25">
              <w:rPr>
                <w:rFonts w:ascii="Times New Roman" w:hAnsi="Times New Roman" w:cs="Times New Roman"/>
                <w:color w:val="000000"/>
                <w:sz w:val="20"/>
                <w:szCs w:val="20"/>
              </w:rPr>
              <w:t>Transcoal Pacific Tbk.</w:t>
            </w:r>
          </w:p>
        </w:tc>
      </w:tr>
      <w:tr w:rsidR="00672949" w:rsidRPr="000C4E25" w14:paraId="66C40682" w14:textId="77777777" w:rsidTr="007B3FD5">
        <w:trPr>
          <w:trHeight w:val="340"/>
        </w:trPr>
        <w:tc>
          <w:tcPr>
            <w:tcW w:w="709" w:type="dxa"/>
            <w:vAlign w:val="center"/>
          </w:tcPr>
          <w:p w14:paraId="1B3A2FB5" w14:textId="23A8C98F" w:rsidR="00672949" w:rsidRPr="000C4E25" w:rsidRDefault="00672949" w:rsidP="00672949">
            <w:pPr>
              <w:widowControl w:val="0"/>
              <w:spacing w:line="276" w:lineRule="auto"/>
              <w:jc w:val="center"/>
              <w:rPr>
                <w:rFonts w:ascii="Times New Roman" w:hAnsi="Times New Roman" w:cs="Times New Roman"/>
                <w:sz w:val="20"/>
                <w:szCs w:val="20"/>
              </w:rPr>
            </w:pPr>
            <w:r w:rsidRPr="000C4E25">
              <w:rPr>
                <w:rFonts w:ascii="Times New Roman" w:hAnsi="Times New Roman" w:cs="Times New Roman"/>
                <w:sz w:val="20"/>
                <w:szCs w:val="20"/>
              </w:rPr>
              <w:t>35</w:t>
            </w:r>
          </w:p>
        </w:tc>
        <w:tc>
          <w:tcPr>
            <w:tcW w:w="1843" w:type="dxa"/>
            <w:vAlign w:val="center"/>
          </w:tcPr>
          <w:p w14:paraId="2245016E" w14:textId="1D492D2C" w:rsidR="00672949" w:rsidRPr="000C4E25" w:rsidRDefault="00672949" w:rsidP="00672949">
            <w:pPr>
              <w:widowControl w:val="0"/>
              <w:spacing w:line="276" w:lineRule="auto"/>
              <w:jc w:val="center"/>
              <w:rPr>
                <w:rFonts w:ascii="Times New Roman" w:hAnsi="Times New Roman" w:cs="Times New Roman"/>
                <w:color w:val="000000"/>
                <w:sz w:val="20"/>
                <w:szCs w:val="20"/>
              </w:rPr>
            </w:pPr>
            <w:r w:rsidRPr="000C4E25">
              <w:rPr>
                <w:rFonts w:ascii="Times New Roman" w:hAnsi="Times New Roman" w:cs="Times New Roman"/>
                <w:color w:val="000000"/>
                <w:sz w:val="20"/>
                <w:szCs w:val="20"/>
              </w:rPr>
              <w:t>WINS</w:t>
            </w:r>
          </w:p>
        </w:tc>
        <w:tc>
          <w:tcPr>
            <w:tcW w:w="5376" w:type="dxa"/>
            <w:vAlign w:val="center"/>
          </w:tcPr>
          <w:p w14:paraId="4C54A829" w14:textId="1B56A9A2" w:rsidR="00672949" w:rsidRPr="000C4E25" w:rsidRDefault="00672949" w:rsidP="00672949">
            <w:pPr>
              <w:widowControl w:val="0"/>
              <w:spacing w:line="276" w:lineRule="auto"/>
              <w:jc w:val="center"/>
              <w:rPr>
                <w:rFonts w:ascii="Times New Roman" w:hAnsi="Times New Roman" w:cs="Times New Roman"/>
                <w:color w:val="000000"/>
                <w:sz w:val="20"/>
                <w:szCs w:val="20"/>
              </w:rPr>
            </w:pPr>
            <w:r w:rsidRPr="000C4E25">
              <w:rPr>
                <w:rFonts w:ascii="Times New Roman" w:hAnsi="Times New Roman" w:cs="Times New Roman"/>
                <w:color w:val="000000"/>
                <w:sz w:val="20"/>
                <w:szCs w:val="20"/>
              </w:rPr>
              <w:t>Wintermar Offshore Marine Tbk.</w:t>
            </w:r>
          </w:p>
        </w:tc>
      </w:tr>
    </w:tbl>
    <w:p w14:paraId="71B4F53F" w14:textId="77777777" w:rsidR="001634B4" w:rsidRDefault="001634B4" w:rsidP="00EF2404">
      <w:pPr>
        <w:widowControl w:val="0"/>
        <w:spacing w:line="240" w:lineRule="auto"/>
        <w:jc w:val="both"/>
        <w:rPr>
          <w:rFonts w:ascii="Times New Roman" w:hAnsi="Times New Roman" w:cs="Times New Roman"/>
          <w:i/>
          <w:iCs/>
          <w:sz w:val="20"/>
          <w:szCs w:val="20"/>
        </w:rPr>
      </w:pPr>
    </w:p>
    <w:p w14:paraId="041EB03E" w14:textId="77777777" w:rsidR="000276DE" w:rsidRDefault="000276DE" w:rsidP="00EF2404">
      <w:pPr>
        <w:widowControl w:val="0"/>
        <w:spacing w:line="240" w:lineRule="auto"/>
        <w:jc w:val="both"/>
        <w:rPr>
          <w:rFonts w:ascii="Times New Roman" w:hAnsi="Times New Roman" w:cs="Times New Roman"/>
          <w:i/>
          <w:iCs/>
          <w:sz w:val="20"/>
          <w:szCs w:val="20"/>
        </w:rPr>
      </w:pPr>
    </w:p>
    <w:p w14:paraId="6AB7BCCE" w14:textId="77777777" w:rsidR="000276DE" w:rsidRDefault="000276DE" w:rsidP="00EF2404">
      <w:pPr>
        <w:widowControl w:val="0"/>
        <w:spacing w:line="240" w:lineRule="auto"/>
        <w:jc w:val="both"/>
        <w:rPr>
          <w:rFonts w:ascii="Times New Roman" w:hAnsi="Times New Roman" w:cs="Times New Roman"/>
          <w:b/>
          <w:bCs/>
          <w:lang w:val="id-ID"/>
        </w:rPr>
      </w:pPr>
    </w:p>
    <w:p w14:paraId="76684CF0" w14:textId="77777777" w:rsidR="00B65BE4" w:rsidRDefault="00B65BE4" w:rsidP="001634B4">
      <w:pPr>
        <w:widowControl w:val="0"/>
        <w:spacing w:after="0" w:line="240" w:lineRule="auto"/>
        <w:jc w:val="both"/>
        <w:rPr>
          <w:rFonts w:ascii="Times New Roman" w:hAnsi="Times New Roman" w:cs="Times New Roman"/>
          <w:b/>
          <w:bCs/>
          <w:lang w:val="id-ID"/>
        </w:rPr>
      </w:pPr>
    </w:p>
    <w:p w14:paraId="6B3364CC" w14:textId="77777777" w:rsidR="00B65BE4" w:rsidRDefault="00B65BE4" w:rsidP="001634B4">
      <w:pPr>
        <w:widowControl w:val="0"/>
        <w:spacing w:after="0" w:line="240" w:lineRule="auto"/>
        <w:jc w:val="both"/>
        <w:rPr>
          <w:rFonts w:ascii="Times New Roman" w:hAnsi="Times New Roman" w:cs="Times New Roman"/>
          <w:b/>
          <w:bCs/>
          <w:sz w:val="22"/>
          <w:szCs w:val="22"/>
          <w:lang w:val="id-ID"/>
        </w:rPr>
      </w:pPr>
    </w:p>
    <w:p w14:paraId="11B30A1C" w14:textId="2535D5F7" w:rsidR="00E42A0F" w:rsidRDefault="00E60DE9" w:rsidP="001634B4">
      <w:pPr>
        <w:widowControl w:val="0"/>
        <w:spacing w:after="0" w:line="240" w:lineRule="auto"/>
        <w:jc w:val="both"/>
        <w:rPr>
          <w:rFonts w:ascii="Times New Roman" w:hAnsi="Times New Roman" w:cs="Times New Roman"/>
          <w:b/>
          <w:bCs/>
          <w:sz w:val="22"/>
          <w:szCs w:val="22"/>
          <w:lang w:val="id-ID"/>
        </w:rPr>
      </w:pPr>
      <w:r w:rsidRPr="00452399">
        <w:rPr>
          <w:rFonts w:ascii="Times New Roman" w:hAnsi="Times New Roman" w:cs="Times New Roman"/>
          <w:b/>
          <w:bCs/>
          <w:sz w:val="22"/>
          <w:szCs w:val="22"/>
          <w:lang w:val="id-ID"/>
        </w:rPr>
        <w:t xml:space="preserve">Lampiran 2.  </w:t>
      </w:r>
      <w:r w:rsidR="004A1F7D">
        <w:rPr>
          <w:rFonts w:ascii="Times New Roman" w:hAnsi="Times New Roman" w:cs="Times New Roman"/>
          <w:b/>
          <w:bCs/>
          <w:sz w:val="22"/>
          <w:szCs w:val="22"/>
          <w:lang w:val="id-ID"/>
        </w:rPr>
        <w:t>Indikator</w:t>
      </w:r>
      <w:r w:rsidR="001462CB">
        <w:rPr>
          <w:rFonts w:ascii="Times New Roman" w:hAnsi="Times New Roman" w:cs="Times New Roman"/>
          <w:b/>
          <w:bCs/>
          <w:sz w:val="22"/>
          <w:szCs w:val="22"/>
          <w:lang w:val="id-ID"/>
        </w:rPr>
        <w:t xml:space="preserve"> </w:t>
      </w:r>
      <w:r w:rsidR="00E42A0F">
        <w:rPr>
          <w:rFonts w:ascii="Times New Roman" w:hAnsi="Times New Roman" w:cs="Times New Roman"/>
          <w:b/>
          <w:bCs/>
          <w:sz w:val="22"/>
          <w:szCs w:val="22"/>
          <w:lang w:val="id-ID"/>
        </w:rPr>
        <w:t xml:space="preserve">Pengungkapan </w:t>
      </w:r>
      <w:r w:rsidR="00E42A0F" w:rsidRPr="00C106CB">
        <w:rPr>
          <w:rFonts w:ascii="Times New Roman" w:hAnsi="Times New Roman" w:cs="Times New Roman"/>
          <w:b/>
          <w:bCs/>
          <w:i/>
          <w:iCs/>
          <w:sz w:val="22"/>
          <w:szCs w:val="22"/>
          <w:lang w:val="id-ID"/>
        </w:rPr>
        <w:t>Green Intellectual Capital</w:t>
      </w:r>
    </w:p>
    <w:tbl>
      <w:tblPr>
        <w:tblStyle w:val="TableGrid"/>
        <w:tblW w:w="0" w:type="auto"/>
        <w:tblLook w:val="04A0" w:firstRow="1" w:lastRow="0" w:firstColumn="1" w:lastColumn="0" w:noHBand="0" w:noVBand="1"/>
      </w:tblPr>
      <w:tblGrid>
        <w:gridCol w:w="1525"/>
        <w:gridCol w:w="739"/>
        <w:gridCol w:w="5663"/>
      </w:tblGrid>
      <w:tr w:rsidR="00C106CB" w:rsidRPr="007D0529" w14:paraId="547CA9C6" w14:textId="77777777" w:rsidTr="00C611F3">
        <w:tc>
          <w:tcPr>
            <w:tcW w:w="0" w:type="auto"/>
          </w:tcPr>
          <w:p w14:paraId="1F18BAFF" w14:textId="77777777" w:rsidR="00C106CB" w:rsidRPr="000F6D6A" w:rsidRDefault="00C106CB" w:rsidP="00C611F3">
            <w:pPr>
              <w:widowControl w:val="0"/>
              <w:spacing w:line="480" w:lineRule="auto"/>
              <w:jc w:val="center"/>
              <w:rPr>
                <w:rFonts w:ascii="Times New Roman" w:hAnsi="Times New Roman" w:cs="Times New Roman"/>
                <w:b/>
                <w:bCs/>
                <w:sz w:val="20"/>
                <w:szCs w:val="20"/>
                <w:lang w:val="sv-SE"/>
              </w:rPr>
            </w:pPr>
            <w:r w:rsidRPr="000F6D6A">
              <w:rPr>
                <w:rFonts w:ascii="Times New Roman" w:hAnsi="Times New Roman" w:cs="Times New Roman"/>
                <w:b/>
                <w:bCs/>
                <w:sz w:val="20"/>
                <w:szCs w:val="20"/>
                <w:lang w:val="sv-SE"/>
              </w:rPr>
              <w:t>Kategori</w:t>
            </w:r>
          </w:p>
        </w:tc>
        <w:tc>
          <w:tcPr>
            <w:tcW w:w="0" w:type="auto"/>
          </w:tcPr>
          <w:p w14:paraId="12CA864E" w14:textId="77777777" w:rsidR="00C106CB" w:rsidRPr="000F6D6A" w:rsidRDefault="00C106CB" w:rsidP="00C611F3">
            <w:pPr>
              <w:widowControl w:val="0"/>
              <w:spacing w:line="480" w:lineRule="auto"/>
              <w:jc w:val="center"/>
              <w:rPr>
                <w:rFonts w:ascii="Times New Roman" w:hAnsi="Times New Roman" w:cs="Times New Roman"/>
                <w:b/>
                <w:bCs/>
                <w:sz w:val="20"/>
                <w:szCs w:val="20"/>
                <w:lang w:val="sv-SE"/>
              </w:rPr>
            </w:pPr>
            <w:r w:rsidRPr="000F6D6A">
              <w:rPr>
                <w:rFonts w:ascii="Times New Roman" w:hAnsi="Times New Roman" w:cs="Times New Roman"/>
                <w:b/>
                <w:bCs/>
                <w:sz w:val="20"/>
                <w:szCs w:val="20"/>
                <w:lang w:val="sv-SE"/>
              </w:rPr>
              <w:t>Item</w:t>
            </w:r>
          </w:p>
        </w:tc>
        <w:tc>
          <w:tcPr>
            <w:tcW w:w="0" w:type="auto"/>
          </w:tcPr>
          <w:p w14:paraId="7E8F249D" w14:textId="77777777" w:rsidR="00C106CB" w:rsidRPr="000F6D6A" w:rsidRDefault="00C106CB" w:rsidP="00C611F3">
            <w:pPr>
              <w:widowControl w:val="0"/>
              <w:spacing w:line="480" w:lineRule="auto"/>
              <w:jc w:val="center"/>
              <w:rPr>
                <w:rFonts w:ascii="Times New Roman" w:hAnsi="Times New Roman" w:cs="Times New Roman"/>
                <w:b/>
                <w:bCs/>
                <w:sz w:val="20"/>
                <w:szCs w:val="20"/>
                <w:lang w:val="sv-SE"/>
              </w:rPr>
            </w:pPr>
            <w:r w:rsidRPr="000F6D6A">
              <w:rPr>
                <w:rFonts w:ascii="Times New Roman" w:hAnsi="Times New Roman" w:cs="Times New Roman"/>
                <w:b/>
                <w:bCs/>
                <w:sz w:val="20"/>
                <w:szCs w:val="20"/>
                <w:lang w:val="sv-SE"/>
              </w:rPr>
              <w:t>Keterangan</w:t>
            </w:r>
          </w:p>
        </w:tc>
      </w:tr>
      <w:tr w:rsidR="00C106CB" w:rsidRPr="007D0529" w14:paraId="03D41C4A" w14:textId="77777777" w:rsidTr="00C611F3">
        <w:tc>
          <w:tcPr>
            <w:tcW w:w="0" w:type="auto"/>
            <w:vMerge w:val="restart"/>
            <w:vAlign w:val="center"/>
          </w:tcPr>
          <w:p w14:paraId="4D89EBD1" w14:textId="77777777" w:rsidR="00C106CB" w:rsidRPr="000F6D6A" w:rsidRDefault="00C106CB" w:rsidP="00C611F3">
            <w:pPr>
              <w:widowControl w:val="0"/>
              <w:spacing w:line="480" w:lineRule="auto"/>
              <w:jc w:val="center"/>
              <w:rPr>
                <w:rFonts w:ascii="Times New Roman" w:hAnsi="Times New Roman" w:cs="Times New Roman"/>
                <w:i/>
                <w:iCs/>
                <w:sz w:val="20"/>
                <w:szCs w:val="20"/>
                <w:lang w:val="sv-SE"/>
              </w:rPr>
            </w:pPr>
            <w:r w:rsidRPr="000F6D6A">
              <w:rPr>
                <w:rFonts w:ascii="Times New Roman" w:hAnsi="Times New Roman" w:cs="Times New Roman"/>
                <w:i/>
                <w:iCs/>
                <w:sz w:val="20"/>
                <w:szCs w:val="20"/>
                <w:lang w:val="sv-SE"/>
              </w:rPr>
              <w:t>Green Human Capital</w:t>
            </w:r>
          </w:p>
        </w:tc>
        <w:tc>
          <w:tcPr>
            <w:tcW w:w="0" w:type="auto"/>
            <w:vAlign w:val="center"/>
          </w:tcPr>
          <w:p w14:paraId="3F28976E" w14:textId="77777777" w:rsidR="00C106CB" w:rsidRPr="000F6D6A" w:rsidRDefault="00C106CB" w:rsidP="00C611F3">
            <w:pPr>
              <w:widowControl w:val="0"/>
              <w:spacing w:line="480" w:lineRule="auto"/>
              <w:jc w:val="center"/>
              <w:rPr>
                <w:rFonts w:ascii="Times New Roman" w:hAnsi="Times New Roman" w:cs="Times New Roman"/>
                <w:sz w:val="20"/>
                <w:szCs w:val="20"/>
                <w:lang w:val="sv-SE"/>
              </w:rPr>
            </w:pPr>
            <w:r w:rsidRPr="000F6D6A">
              <w:rPr>
                <w:rFonts w:ascii="Times New Roman" w:hAnsi="Times New Roman" w:cs="Times New Roman"/>
                <w:sz w:val="20"/>
                <w:szCs w:val="20"/>
                <w:lang w:val="sv-SE"/>
              </w:rPr>
              <w:t>GHC1</w:t>
            </w:r>
          </w:p>
        </w:tc>
        <w:tc>
          <w:tcPr>
            <w:tcW w:w="0" w:type="auto"/>
          </w:tcPr>
          <w:p w14:paraId="13461D06"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eastAsiaTheme="minorEastAsia" w:hAnsi="Times New Roman" w:cs="Times New Roman"/>
                <w:sz w:val="20"/>
                <w:szCs w:val="20"/>
                <w:lang w:val="sv-SE"/>
              </w:rPr>
              <w:t>Karyawan dalam perusahaan terlibat produktivitas positif dan berkontribusi terhadap perlindungan lingkungan.</w:t>
            </w:r>
          </w:p>
        </w:tc>
      </w:tr>
      <w:tr w:rsidR="00C106CB" w:rsidRPr="007D0529" w14:paraId="500EAF90" w14:textId="77777777" w:rsidTr="00C611F3">
        <w:tc>
          <w:tcPr>
            <w:tcW w:w="0" w:type="auto"/>
            <w:vMerge/>
          </w:tcPr>
          <w:p w14:paraId="7B4E03B1"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vAlign w:val="center"/>
          </w:tcPr>
          <w:p w14:paraId="7AF0A212" w14:textId="77777777" w:rsidR="00C106CB" w:rsidRPr="000F6D6A" w:rsidRDefault="00C106CB" w:rsidP="00C611F3">
            <w:pPr>
              <w:widowControl w:val="0"/>
              <w:spacing w:line="480" w:lineRule="auto"/>
              <w:jc w:val="center"/>
              <w:rPr>
                <w:rFonts w:ascii="Times New Roman" w:hAnsi="Times New Roman" w:cs="Times New Roman"/>
                <w:sz w:val="20"/>
                <w:szCs w:val="20"/>
                <w:lang w:val="sv-SE"/>
              </w:rPr>
            </w:pPr>
            <w:r w:rsidRPr="000F6D6A">
              <w:rPr>
                <w:rFonts w:ascii="Times New Roman" w:hAnsi="Times New Roman" w:cs="Times New Roman"/>
                <w:sz w:val="20"/>
                <w:szCs w:val="20"/>
                <w:lang w:val="sv-SE"/>
              </w:rPr>
              <w:t>GHC2</w:t>
            </w:r>
          </w:p>
        </w:tc>
        <w:tc>
          <w:tcPr>
            <w:tcW w:w="0" w:type="auto"/>
          </w:tcPr>
          <w:p w14:paraId="7C8687A5"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eastAsiaTheme="minorEastAsia" w:hAnsi="Times New Roman" w:cs="Times New Roman"/>
                <w:sz w:val="20"/>
                <w:szCs w:val="20"/>
                <w:lang w:val="sv-SE"/>
              </w:rPr>
              <w:t>Karyawan perusahaan memiliki kompetensi cukup dalam perlindungan lingkungan.</w:t>
            </w:r>
          </w:p>
        </w:tc>
      </w:tr>
      <w:tr w:rsidR="00C106CB" w:rsidRPr="007D0529" w14:paraId="2B2F2AD7" w14:textId="77777777" w:rsidTr="00C611F3">
        <w:tc>
          <w:tcPr>
            <w:tcW w:w="0" w:type="auto"/>
            <w:vMerge/>
          </w:tcPr>
          <w:p w14:paraId="5E72136F"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vAlign w:val="center"/>
          </w:tcPr>
          <w:p w14:paraId="59606748" w14:textId="77777777" w:rsidR="00C106CB" w:rsidRPr="000F6D6A" w:rsidRDefault="00C106CB" w:rsidP="00C611F3">
            <w:pPr>
              <w:widowControl w:val="0"/>
              <w:spacing w:line="480" w:lineRule="auto"/>
              <w:jc w:val="center"/>
              <w:rPr>
                <w:rFonts w:ascii="Times New Roman" w:hAnsi="Times New Roman" w:cs="Times New Roman"/>
                <w:sz w:val="20"/>
                <w:szCs w:val="20"/>
                <w:lang w:val="sv-SE"/>
              </w:rPr>
            </w:pPr>
            <w:r w:rsidRPr="000F6D6A">
              <w:rPr>
                <w:rFonts w:ascii="Times New Roman" w:hAnsi="Times New Roman" w:cs="Times New Roman"/>
                <w:sz w:val="20"/>
                <w:szCs w:val="20"/>
                <w:lang w:val="sv-SE"/>
              </w:rPr>
              <w:t>GHC3</w:t>
            </w:r>
          </w:p>
        </w:tc>
        <w:tc>
          <w:tcPr>
            <w:tcW w:w="0" w:type="auto"/>
          </w:tcPr>
          <w:p w14:paraId="62672CD1"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Karyawan perusahaan memberikan kualitas layanan dan produk tinggi terkait dengan perlindungan lingkungan.</w:t>
            </w:r>
          </w:p>
        </w:tc>
      </w:tr>
      <w:tr w:rsidR="00C106CB" w:rsidRPr="007D0529" w14:paraId="25161FD8" w14:textId="77777777" w:rsidTr="00C611F3">
        <w:tc>
          <w:tcPr>
            <w:tcW w:w="0" w:type="auto"/>
            <w:vMerge/>
          </w:tcPr>
          <w:p w14:paraId="4B8B3692"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vAlign w:val="center"/>
          </w:tcPr>
          <w:p w14:paraId="36B96F48"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GHC4</w:t>
            </w:r>
          </w:p>
        </w:tc>
        <w:tc>
          <w:tcPr>
            <w:tcW w:w="0" w:type="auto"/>
          </w:tcPr>
          <w:p w14:paraId="02EEFABF"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Tingkat kerjasama dari tim kerja terkait dengan perlindungan lingkungan ditunjukan pada level tinggi dalam organisasi.</w:t>
            </w:r>
          </w:p>
        </w:tc>
      </w:tr>
      <w:tr w:rsidR="00C106CB" w:rsidRPr="007D0529" w14:paraId="14B5F0D6" w14:textId="77777777" w:rsidTr="00C611F3">
        <w:tc>
          <w:tcPr>
            <w:tcW w:w="0" w:type="auto"/>
            <w:vMerge/>
          </w:tcPr>
          <w:p w14:paraId="5CD06C9F"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vAlign w:val="center"/>
          </w:tcPr>
          <w:p w14:paraId="42E407B9"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GHC5</w:t>
            </w:r>
          </w:p>
        </w:tc>
        <w:tc>
          <w:tcPr>
            <w:tcW w:w="0" w:type="auto"/>
          </w:tcPr>
          <w:p w14:paraId="410916A1"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Manajer sangat mendukung karyawannya untuk mencapai pekerjaannya sesuai dengan perlindungan lingkungan.</w:t>
            </w:r>
          </w:p>
        </w:tc>
      </w:tr>
      <w:tr w:rsidR="00C106CB" w:rsidRPr="007D0529" w14:paraId="3D79B660" w14:textId="77777777" w:rsidTr="00C611F3">
        <w:tc>
          <w:tcPr>
            <w:tcW w:w="0" w:type="auto"/>
            <w:vMerge w:val="restart"/>
            <w:vAlign w:val="center"/>
          </w:tcPr>
          <w:p w14:paraId="22E50D1F" w14:textId="77777777" w:rsidR="00C106CB" w:rsidRPr="005100A4" w:rsidRDefault="00C106CB" w:rsidP="00C611F3">
            <w:pPr>
              <w:widowControl w:val="0"/>
              <w:spacing w:line="480" w:lineRule="auto"/>
              <w:jc w:val="center"/>
              <w:rPr>
                <w:rFonts w:ascii="Times New Roman" w:hAnsi="Times New Roman" w:cs="Times New Roman"/>
                <w:i/>
                <w:iCs/>
                <w:sz w:val="20"/>
                <w:szCs w:val="20"/>
              </w:rPr>
            </w:pPr>
            <w:r w:rsidRPr="005100A4">
              <w:rPr>
                <w:rFonts w:ascii="Times New Roman" w:hAnsi="Times New Roman" w:cs="Times New Roman"/>
                <w:i/>
                <w:iCs/>
                <w:sz w:val="20"/>
                <w:szCs w:val="20"/>
              </w:rPr>
              <w:t>Green Structural Capital</w:t>
            </w:r>
          </w:p>
        </w:tc>
        <w:tc>
          <w:tcPr>
            <w:tcW w:w="0" w:type="auto"/>
            <w:vAlign w:val="center"/>
          </w:tcPr>
          <w:p w14:paraId="48352DC3"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GSC1</w:t>
            </w:r>
          </w:p>
        </w:tc>
        <w:tc>
          <w:tcPr>
            <w:tcW w:w="0" w:type="auto"/>
          </w:tcPr>
          <w:p w14:paraId="3B2960F7"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Perusahaan memiliki sistem manajemen tinggi terhadap perlindungan lingkungan.</w:t>
            </w:r>
          </w:p>
        </w:tc>
      </w:tr>
      <w:tr w:rsidR="00C106CB" w:rsidRPr="007D0529" w14:paraId="7AED1901" w14:textId="77777777" w:rsidTr="00C611F3">
        <w:tc>
          <w:tcPr>
            <w:tcW w:w="0" w:type="auto"/>
            <w:vMerge/>
          </w:tcPr>
          <w:p w14:paraId="01566821"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vAlign w:val="center"/>
          </w:tcPr>
          <w:p w14:paraId="6AE57900"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GSC2</w:t>
            </w:r>
          </w:p>
        </w:tc>
        <w:tc>
          <w:tcPr>
            <w:tcW w:w="0" w:type="auto"/>
          </w:tcPr>
          <w:p w14:paraId="005FEBFE"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Perusahaan perlu/telah membentuk komite untuk memajukan isu utama perlindungan lingkungan.</w:t>
            </w:r>
          </w:p>
        </w:tc>
      </w:tr>
      <w:tr w:rsidR="00C106CB" w:rsidRPr="007D0529" w14:paraId="740DDA5B" w14:textId="77777777" w:rsidTr="00C611F3">
        <w:tc>
          <w:tcPr>
            <w:tcW w:w="0" w:type="auto"/>
            <w:vMerge/>
          </w:tcPr>
          <w:p w14:paraId="74E5423C"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vAlign w:val="center"/>
          </w:tcPr>
          <w:p w14:paraId="1A2ADE3A"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GSC3</w:t>
            </w:r>
          </w:p>
        </w:tc>
        <w:tc>
          <w:tcPr>
            <w:tcW w:w="0" w:type="auto"/>
          </w:tcPr>
          <w:p w14:paraId="799C163B"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eastAsiaTheme="minorEastAsia" w:hAnsi="Times New Roman" w:cs="Times New Roman"/>
                <w:sz w:val="20"/>
                <w:szCs w:val="20"/>
                <w:lang w:val="sv-SE"/>
              </w:rPr>
              <w:t>Perusahaan telah membuat aturan rinci terhadap perlindungan lingkungan.</w:t>
            </w:r>
          </w:p>
        </w:tc>
      </w:tr>
      <w:tr w:rsidR="00C106CB" w:rsidRPr="007D0529" w14:paraId="54E85850" w14:textId="77777777" w:rsidTr="00C611F3">
        <w:tc>
          <w:tcPr>
            <w:tcW w:w="0" w:type="auto"/>
            <w:vMerge/>
          </w:tcPr>
          <w:p w14:paraId="527EB7E3"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vAlign w:val="center"/>
          </w:tcPr>
          <w:p w14:paraId="62616FC8"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GSC4</w:t>
            </w:r>
          </w:p>
        </w:tc>
        <w:tc>
          <w:tcPr>
            <w:tcW w:w="0" w:type="auto"/>
          </w:tcPr>
          <w:p w14:paraId="4F0A3036"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Perusahaan membuat investasi yang cukup dalam fasilitas perlindungan lingkungan.</w:t>
            </w:r>
          </w:p>
        </w:tc>
      </w:tr>
      <w:tr w:rsidR="00C106CB" w:rsidRPr="005100A4" w14:paraId="29BE2F13" w14:textId="77777777" w:rsidTr="00C611F3">
        <w:tc>
          <w:tcPr>
            <w:tcW w:w="0" w:type="auto"/>
            <w:vMerge/>
          </w:tcPr>
          <w:p w14:paraId="7090E6F3"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vAlign w:val="center"/>
          </w:tcPr>
          <w:p w14:paraId="01F8FC15"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GSC5</w:t>
            </w:r>
          </w:p>
        </w:tc>
        <w:tc>
          <w:tcPr>
            <w:tcW w:w="0" w:type="auto"/>
          </w:tcPr>
          <w:p w14:paraId="47EB5239" w14:textId="77777777" w:rsidR="00C106CB" w:rsidRPr="005100A4" w:rsidRDefault="00C106CB" w:rsidP="00C611F3">
            <w:pPr>
              <w:widowControl w:val="0"/>
              <w:spacing w:line="276" w:lineRule="auto"/>
              <w:jc w:val="both"/>
              <w:rPr>
                <w:rFonts w:ascii="Times New Roman" w:hAnsi="Times New Roman" w:cs="Times New Roman"/>
                <w:sz w:val="20"/>
                <w:szCs w:val="20"/>
              </w:rPr>
            </w:pPr>
            <w:r w:rsidRPr="005100A4">
              <w:rPr>
                <w:rFonts w:ascii="Times New Roman" w:hAnsi="Times New Roman" w:cs="Times New Roman"/>
                <w:sz w:val="20"/>
                <w:szCs w:val="20"/>
              </w:rPr>
              <w:t>Perusahaan memiliki rasio yang tinggi untuk karyawan yang memahami pengelolaan lingkungan terhadap total karyawan.</w:t>
            </w:r>
          </w:p>
        </w:tc>
      </w:tr>
      <w:tr w:rsidR="00C106CB" w:rsidRPr="007D0529" w14:paraId="13BCC334" w14:textId="77777777" w:rsidTr="00C611F3">
        <w:tc>
          <w:tcPr>
            <w:tcW w:w="0" w:type="auto"/>
            <w:vMerge w:val="restart"/>
          </w:tcPr>
          <w:p w14:paraId="0020B8A2" w14:textId="77777777" w:rsidR="00C106CB" w:rsidRPr="005100A4" w:rsidRDefault="00C106CB" w:rsidP="00C611F3">
            <w:pPr>
              <w:widowControl w:val="0"/>
              <w:spacing w:line="480" w:lineRule="auto"/>
              <w:jc w:val="both"/>
              <w:rPr>
                <w:rFonts w:ascii="Times New Roman" w:hAnsi="Times New Roman" w:cs="Times New Roman"/>
                <w:sz w:val="20"/>
                <w:szCs w:val="20"/>
              </w:rPr>
            </w:pPr>
          </w:p>
        </w:tc>
        <w:tc>
          <w:tcPr>
            <w:tcW w:w="0" w:type="auto"/>
          </w:tcPr>
          <w:p w14:paraId="0257D255"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GSC6</w:t>
            </w:r>
          </w:p>
        </w:tc>
        <w:tc>
          <w:tcPr>
            <w:tcW w:w="0" w:type="auto"/>
          </w:tcPr>
          <w:p w14:paraId="7E2CB22F"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Proses operasi keseluruhan terhadap perlindungan lingkungan dalam perusahaan perusahaan berjalan lancar.</w:t>
            </w:r>
          </w:p>
        </w:tc>
      </w:tr>
      <w:tr w:rsidR="00C106CB" w:rsidRPr="007D0529" w14:paraId="2F941275" w14:textId="77777777" w:rsidTr="00C611F3">
        <w:tc>
          <w:tcPr>
            <w:tcW w:w="0" w:type="auto"/>
            <w:vMerge/>
          </w:tcPr>
          <w:p w14:paraId="4B996B8B"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tcPr>
          <w:p w14:paraId="57BFA28A"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GSC7</w:t>
            </w:r>
          </w:p>
        </w:tc>
        <w:tc>
          <w:tcPr>
            <w:tcW w:w="0" w:type="auto"/>
          </w:tcPr>
          <w:p w14:paraId="6DCB6950"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Sistem pengelolaan pengetahuan dalam perusahaan berjalan baik untuk akumulasi dan pembagian pengetahuan tentang manajemen lingkungan.</w:t>
            </w:r>
          </w:p>
        </w:tc>
      </w:tr>
      <w:tr w:rsidR="00C106CB" w:rsidRPr="007D0529" w14:paraId="65FC215A" w14:textId="77777777" w:rsidTr="00C611F3">
        <w:tc>
          <w:tcPr>
            <w:tcW w:w="0" w:type="auto"/>
            <w:vMerge w:val="restart"/>
          </w:tcPr>
          <w:p w14:paraId="5E94D7A9"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i/>
                <w:iCs/>
                <w:sz w:val="20"/>
                <w:szCs w:val="20"/>
              </w:rPr>
              <w:t>Green Relation Capital</w:t>
            </w:r>
          </w:p>
        </w:tc>
        <w:tc>
          <w:tcPr>
            <w:tcW w:w="0" w:type="auto"/>
          </w:tcPr>
          <w:p w14:paraId="0F226156"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GRC1</w:t>
            </w:r>
          </w:p>
        </w:tc>
        <w:tc>
          <w:tcPr>
            <w:tcW w:w="0" w:type="auto"/>
          </w:tcPr>
          <w:p w14:paraId="34FCEC25"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Perusahaan merancang produk dan jasa untuk memenuhi keinginan konsumennya terhadap lingkungan.</w:t>
            </w:r>
          </w:p>
        </w:tc>
      </w:tr>
      <w:tr w:rsidR="00C106CB" w:rsidRPr="007D0529" w14:paraId="683049D9" w14:textId="77777777" w:rsidTr="00C611F3">
        <w:tc>
          <w:tcPr>
            <w:tcW w:w="0" w:type="auto"/>
            <w:vMerge/>
          </w:tcPr>
          <w:p w14:paraId="149878B4"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tcPr>
          <w:p w14:paraId="385B404C"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GRC2</w:t>
            </w:r>
          </w:p>
        </w:tc>
        <w:tc>
          <w:tcPr>
            <w:tcW w:w="0" w:type="auto"/>
          </w:tcPr>
          <w:p w14:paraId="1FBE7236"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Konsumen puas terhadap perlindungan lingkungan yang dilakukan oleh perusahaan.</w:t>
            </w:r>
          </w:p>
        </w:tc>
      </w:tr>
      <w:tr w:rsidR="00C106CB" w:rsidRPr="007D0529" w14:paraId="30155881" w14:textId="77777777" w:rsidTr="00C611F3">
        <w:tc>
          <w:tcPr>
            <w:tcW w:w="0" w:type="auto"/>
            <w:vMerge/>
          </w:tcPr>
          <w:p w14:paraId="1F8DE792"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tcPr>
          <w:p w14:paraId="21F9886F"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GRC3</w:t>
            </w:r>
          </w:p>
        </w:tc>
        <w:tc>
          <w:tcPr>
            <w:tcW w:w="0" w:type="auto"/>
          </w:tcPr>
          <w:p w14:paraId="7CF3CD3B"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Hubungan kerjasama tentang perlindungan lingkungan dari perusahaan dengan pemasok stabil.</w:t>
            </w:r>
          </w:p>
        </w:tc>
      </w:tr>
      <w:tr w:rsidR="00C106CB" w:rsidRPr="007D0529" w14:paraId="5B050E84" w14:textId="77777777" w:rsidTr="00C611F3">
        <w:tc>
          <w:tcPr>
            <w:tcW w:w="0" w:type="auto"/>
            <w:vMerge/>
          </w:tcPr>
          <w:p w14:paraId="3DF1214F"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tcPr>
          <w:p w14:paraId="6697A25F"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GRC4</w:t>
            </w:r>
          </w:p>
        </w:tc>
        <w:tc>
          <w:tcPr>
            <w:tcW w:w="0" w:type="auto"/>
          </w:tcPr>
          <w:p w14:paraId="623D0C13"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Hubungan kerjasama terhadap perlindungan lingkungan dari perusahaan dengan klien atau konsumen utama stabil.</w:t>
            </w:r>
          </w:p>
        </w:tc>
      </w:tr>
      <w:tr w:rsidR="00C106CB" w:rsidRPr="007D0529" w14:paraId="6B470386" w14:textId="77777777" w:rsidTr="00C611F3">
        <w:tc>
          <w:tcPr>
            <w:tcW w:w="0" w:type="auto"/>
            <w:vMerge/>
          </w:tcPr>
          <w:p w14:paraId="6C0AC115" w14:textId="77777777" w:rsidR="00C106CB" w:rsidRPr="006006D4" w:rsidRDefault="00C106CB" w:rsidP="00C611F3">
            <w:pPr>
              <w:widowControl w:val="0"/>
              <w:spacing w:line="480" w:lineRule="auto"/>
              <w:jc w:val="both"/>
              <w:rPr>
                <w:rFonts w:ascii="Times New Roman" w:hAnsi="Times New Roman" w:cs="Times New Roman"/>
                <w:sz w:val="20"/>
                <w:szCs w:val="20"/>
                <w:lang w:val="sv-SE"/>
              </w:rPr>
            </w:pPr>
          </w:p>
        </w:tc>
        <w:tc>
          <w:tcPr>
            <w:tcW w:w="0" w:type="auto"/>
          </w:tcPr>
          <w:p w14:paraId="739E2861" w14:textId="77777777" w:rsidR="00C106CB" w:rsidRPr="005100A4" w:rsidRDefault="00C106CB" w:rsidP="00C611F3">
            <w:pPr>
              <w:widowControl w:val="0"/>
              <w:spacing w:line="480" w:lineRule="auto"/>
              <w:jc w:val="center"/>
              <w:rPr>
                <w:rFonts w:ascii="Times New Roman" w:hAnsi="Times New Roman" w:cs="Times New Roman"/>
                <w:sz w:val="20"/>
                <w:szCs w:val="20"/>
              </w:rPr>
            </w:pPr>
            <w:r w:rsidRPr="005100A4">
              <w:rPr>
                <w:rFonts w:ascii="Times New Roman" w:hAnsi="Times New Roman" w:cs="Times New Roman"/>
                <w:sz w:val="20"/>
                <w:szCs w:val="20"/>
              </w:rPr>
              <w:t>GRC5</w:t>
            </w:r>
          </w:p>
        </w:tc>
        <w:tc>
          <w:tcPr>
            <w:tcW w:w="0" w:type="auto"/>
          </w:tcPr>
          <w:p w14:paraId="158004DB" w14:textId="77777777" w:rsidR="00C106CB" w:rsidRPr="006006D4" w:rsidRDefault="00C106CB" w:rsidP="00C611F3">
            <w:pPr>
              <w:widowControl w:val="0"/>
              <w:spacing w:line="276" w:lineRule="auto"/>
              <w:jc w:val="both"/>
              <w:rPr>
                <w:rFonts w:ascii="Times New Roman" w:hAnsi="Times New Roman" w:cs="Times New Roman"/>
                <w:sz w:val="20"/>
                <w:szCs w:val="20"/>
                <w:lang w:val="sv-SE"/>
              </w:rPr>
            </w:pPr>
            <w:r w:rsidRPr="006006D4">
              <w:rPr>
                <w:rFonts w:ascii="Times New Roman" w:hAnsi="Times New Roman" w:cs="Times New Roman"/>
                <w:sz w:val="20"/>
                <w:szCs w:val="20"/>
                <w:lang w:val="sv-SE"/>
              </w:rPr>
              <w:t>Perusahaan memiliki hubungan kerjasama yang baik dan stabil terhadap aktivitas perlindungan lingkungan dengan partner stategisnya.</w:t>
            </w:r>
          </w:p>
        </w:tc>
      </w:tr>
    </w:tbl>
    <w:p w14:paraId="170C3821" w14:textId="40E2F298" w:rsidR="00C106CB" w:rsidRDefault="004A1F7D" w:rsidP="001634B4">
      <w:pPr>
        <w:widowControl w:val="0"/>
        <w:spacing w:after="0" w:line="240" w:lineRule="auto"/>
        <w:jc w:val="both"/>
        <w:rPr>
          <w:rFonts w:ascii="Times New Roman" w:hAnsi="Times New Roman" w:cs="Times New Roman"/>
          <w:i/>
          <w:iCs/>
          <w:sz w:val="22"/>
          <w:szCs w:val="22"/>
          <w:lang w:val="sv-SE"/>
        </w:rPr>
      </w:pPr>
      <w:r w:rsidRPr="00175D08">
        <w:rPr>
          <w:rFonts w:ascii="Times New Roman" w:hAnsi="Times New Roman" w:cs="Times New Roman"/>
          <w:i/>
          <w:iCs/>
          <w:sz w:val="22"/>
          <w:szCs w:val="22"/>
          <w:lang w:val="sv-SE"/>
        </w:rPr>
        <w:t>Sumber</w:t>
      </w:r>
      <w:r w:rsidR="00A52E4C">
        <w:rPr>
          <w:rFonts w:ascii="Times New Roman" w:hAnsi="Times New Roman" w:cs="Times New Roman"/>
          <w:i/>
          <w:iCs/>
          <w:sz w:val="22"/>
          <w:szCs w:val="22"/>
          <w:lang w:val="sv-SE"/>
        </w:rPr>
        <w:t xml:space="preserve">: </w:t>
      </w:r>
      <w:r w:rsidR="005470A3" w:rsidRPr="00A52E4C">
        <w:rPr>
          <w:rFonts w:ascii="Times New Roman" w:hAnsi="Times New Roman" w:cs="Times New Roman"/>
          <w:i/>
          <w:iCs/>
          <w:sz w:val="22"/>
          <w:szCs w:val="22"/>
          <w:lang w:val="sv-SE"/>
        </w:rPr>
        <w:fldChar w:fldCharType="begin" w:fldLock="1"/>
      </w:r>
      <w:r w:rsidR="00B63B85">
        <w:rPr>
          <w:rFonts w:ascii="Times New Roman" w:hAnsi="Times New Roman" w:cs="Times New Roman"/>
          <w:i/>
          <w:iCs/>
          <w:sz w:val="22"/>
          <w:szCs w:val="22"/>
          <w:lang w:val="sv-SE"/>
        </w:rPr>
        <w:instrText>ADDIN CSL_CITATION {"citationItems":[{"id":"ITEM-1","itemData":{"DOI":"10.1007/s10551-006-9349-1","ISBN":"1055100693491","ISSN":"01674544","abstract":"No research explored intellectual capital about green innovation or environmental management. This study wanted to fill this research gap, and proposed a novel construct - green intellectual capital - to explore the positive relationship between green intellectual capital and competitive advantages of firms. The empirical results of this study showed that the three types of green intellectual capital - green human capital, green structural capital, and green relational capital - had positive effects on competitive advantages of firms. Moreover, this study found that green relational capital was the most common among these three types of green intellectual capital, and the three types of green intellectual capital of Medium &amp; Small Enterprises (SMEs) were all significantly less than those of large enterprises in the information and electronics industry in Taiwan. In sum, companies investing many resources and efforts in green intellectual capital could not only meet the trends of strict international environmental regulations and popular environmental consciousness of consumers, but also eventually obtain corporate competitive advantages. © 2007 Springer Science+Business Media B.V.","author":[{"dropping-particle":"","family":"Chen","given":"Yu Shan","non-dropping-particle":"","parse-names":false,"suffix":""}],"container-title":"Journal of Business Ethics","id":"ITEM-1","issue":"3","issued":{"date-parts":[["2008"]]},"page":"271-286","title":"The positive effect of green intellectual capital on competitive advantages of firms","type":"article-journal","volume":"77"},"uris":["http://www.mendeley.com/documents/?uuid=86125498-7359-4b49-863a-929f197f54d2"]}],"mendeley":{"formattedCitation":"(Chen, 2008)","manualFormatting":"Chen, (2008)","plainTextFormattedCitation":"(Chen, 2008)","previouslyFormattedCitation":"(Chen, 2008)"},"properties":{"noteIndex":0},"schema":"https://github.com/citation-style-language/schema/raw/master/csl-citation.json"}</w:instrText>
      </w:r>
      <w:r w:rsidR="005470A3" w:rsidRPr="00A52E4C">
        <w:rPr>
          <w:rFonts w:ascii="Times New Roman" w:hAnsi="Times New Roman" w:cs="Times New Roman"/>
          <w:i/>
          <w:iCs/>
          <w:sz w:val="22"/>
          <w:szCs w:val="22"/>
          <w:lang w:val="sv-SE"/>
        </w:rPr>
        <w:fldChar w:fldCharType="separate"/>
      </w:r>
      <w:r w:rsidR="005470A3" w:rsidRPr="00A52E4C">
        <w:rPr>
          <w:rFonts w:ascii="Times New Roman" w:hAnsi="Times New Roman" w:cs="Times New Roman"/>
          <w:i/>
          <w:iCs/>
          <w:noProof/>
          <w:sz w:val="22"/>
          <w:szCs w:val="22"/>
          <w:lang w:val="sv-SE"/>
        </w:rPr>
        <w:t xml:space="preserve">Chen, </w:t>
      </w:r>
      <w:r w:rsidR="00A52E4C" w:rsidRPr="00A52E4C">
        <w:rPr>
          <w:rFonts w:ascii="Times New Roman" w:hAnsi="Times New Roman" w:cs="Times New Roman"/>
          <w:i/>
          <w:iCs/>
          <w:noProof/>
          <w:sz w:val="22"/>
          <w:szCs w:val="22"/>
          <w:lang w:val="sv-SE"/>
        </w:rPr>
        <w:t>(</w:t>
      </w:r>
      <w:r w:rsidR="005470A3" w:rsidRPr="00A52E4C">
        <w:rPr>
          <w:rFonts w:ascii="Times New Roman" w:hAnsi="Times New Roman" w:cs="Times New Roman"/>
          <w:i/>
          <w:iCs/>
          <w:noProof/>
          <w:sz w:val="22"/>
          <w:szCs w:val="22"/>
          <w:lang w:val="sv-SE"/>
        </w:rPr>
        <w:t>2008)</w:t>
      </w:r>
      <w:r w:rsidR="005470A3" w:rsidRPr="00A52E4C">
        <w:rPr>
          <w:rFonts w:ascii="Times New Roman" w:hAnsi="Times New Roman" w:cs="Times New Roman"/>
          <w:i/>
          <w:iCs/>
          <w:sz w:val="22"/>
          <w:szCs w:val="22"/>
          <w:lang w:val="sv-SE"/>
        </w:rPr>
        <w:fldChar w:fldCharType="end"/>
      </w:r>
      <w:r w:rsidR="00A52E4C" w:rsidRPr="00A52E4C">
        <w:rPr>
          <w:rFonts w:ascii="Times New Roman" w:hAnsi="Times New Roman" w:cs="Times New Roman"/>
          <w:i/>
          <w:iCs/>
          <w:sz w:val="22"/>
          <w:szCs w:val="22"/>
          <w:lang w:val="sv-SE"/>
        </w:rPr>
        <w:t>;</w:t>
      </w:r>
      <w:r w:rsidRPr="00A52E4C">
        <w:rPr>
          <w:rFonts w:ascii="Times New Roman" w:hAnsi="Times New Roman" w:cs="Times New Roman"/>
          <w:i/>
          <w:iCs/>
          <w:sz w:val="22"/>
          <w:szCs w:val="22"/>
          <w:lang w:val="sv-SE"/>
        </w:rPr>
        <w:t xml:space="preserve"> </w:t>
      </w:r>
      <w:r w:rsidR="009C6C6A">
        <w:rPr>
          <w:rFonts w:ascii="Times New Roman" w:hAnsi="Times New Roman" w:cs="Times New Roman"/>
          <w:i/>
          <w:iCs/>
          <w:sz w:val="22"/>
          <w:szCs w:val="22"/>
          <w:lang w:val="sv-SE"/>
        </w:rPr>
        <w:fldChar w:fldCharType="begin" w:fldLock="1"/>
      </w:r>
      <w:r w:rsidR="005765D6">
        <w:rPr>
          <w:rFonts w:ascii="Times New Roman" w:hAnsi="Times New Roman" w:cs="Times New Roman"/>
          <w:i/>
          <w:iCs/>
          <w:sz w:val="22"/>
          <w:szCs w:val="22"/>
          <w:lang w:val="sv-SE"/>
        </w:rPr>
        <w:instrText>ADDIN CSL_CITATION {"citationItems":[{"id":"ITEM-1","itemData":{"DOI":"10.37531/ecotal.v5i1.798","abstract":"Penelitian ini bertujuan untuk memperoleh bukti empiris terkait pengaruh GIC, environmental cost, dan MFCA terhadap peningkatan sustainable development. Populasi penelitian ini adalah perusahaan manufaktur dan perkebunan kelapa sawit yang terdaftar di BEI tahun 2017-2021 dengan sampel sebanyak 20 perusahaan. Analisis data dalam penelitian ini dilakukan menggunakan analisis linear berganda dengan analisis statistik deskriptif, uji asumsi klasik, dan uji hipotesis menggunakan IBM SPSS 26. Hasil penelitian ini ialah MFCA dan GIC secara parsial berpengaruh terhadap peningkatan sustainable development, namun environmental cost tidak berpengaruh terhadap peningkatan sustainable development.","author":[{"dropping-particle":"","family":"Pratiwi","given":"Lintang Reki","non-dropping-particle":"","parse-names":false,"suffix":""},{"dropping-particle":"","family":"Kusumawardani","given":"Niken","non-dropping-particle":"","parse-names":false,"suffix":""}],"container-title":"Economics and Digital Business Review","id":"ITEM-1","issue":"1","issued":{"date-parts":[["2023"]]},"page":"13-21","title":"Green Intellectual Capital, Environmental Cost, dan Material Flow Cost Accounting Terhadap Sustainable Development","type":"article-journal","volume":"5"},"uris":["http://www.mendeley.com/documents/?uuid=cf581482-68db-406c-98ae-ab2e06bb331a"]}],"mendeley":{"formattedCitation":"(Pratiwi &amp; Kusumawardani, 2023)","manualFormatting":"Pratiwi &amp; Kusumawardani, (2023)","plainTextFormattedCitation":"(Pratiwi &amp; Kusumawardani, 2023)","previouslyFormattedCitation":"(Pratiwi &amp; Kusumawardani, 2023)"},"properties":{"noteIndex":0},"schema":"https://github.com/citation-style-language/schema/raw/master/csl-citation.json"}</w:instrText>
      </w:r>
      <w:r w:rsidR="009C6C6A">
        <w:rPr>
          <w:rFonts w:ascii="Times New Roman" w:hAnsi="Times New Roman" w:cs="Times New Roman"/>
          <w:i/>
          <w:iCs/>
          <w:sz w:val="22"/>
          <w:szCs w:val="22"/>
          <w:lang w:val="sv-SE"/>
        </w:rPr>
        <w:fldChar w:fldCharType="separate"/>
      </w:r>
      <w:r w:rsidR="009C6C6A" w:rsidRPr="009C6C6A">
        <w:rPr>
          <w:rFonts w:ascii="Times New Roman" w:hAnsi="Times New Roman" w:cs="Times New Roman"/>
          <w:i/>
          <w:noProof/>
          <w:sz w:val="22"/>
          <w:szCs w:val="22"/>
          <w:lang w:val="sv-SE"/>
        </w:rPr>
        <w:t xml:space="preserve">Pratiwi &amp; Kusumawardani, </w:t>
      </w:r>
      <w:r w:rsidR="009C6C6A">
        <w:rPr>
          <w:rFonts w:ascii="Times New Roman" w:hAnsi="Times New Roman" w:cs="Times New Roman"/>
          <w:i/>
          <w:noProof/>
          <w:sz w:val="22"/>
          <w:szCs w:val="22"/>
          <w:lang w:val="sv-SE"/>
        </w:rPr>
        <w:t>(</w:t>
      </w:r>
      <w:r w:rsidR="009C6C6A" w:rsidRPr="009C6C6A">
        <w:rPr>
          <w:rFonts w:ascii="Times New Roman" w:hAnsi="Times New Roman" w:cs="Times New Roman"/>
          <w:i/>
          <w:noProof/>
          <w:sz w:val="22"/>
          <w:szCs w:val="22"/>
          <w:lang w:val="sv-SE"/>
        </w:rPr>
        <w:t>2023)</w:t>
      </w:r>
      <w:r w:rsidR="009C6C6A">
        <w:rPr>
          <w:rFonts w:ascii="Times New Roman" w:hAnsi="Times New Roman" w:cs="Times New Roman"/>
          <w:i/>
          <w:iCs/>
          <w:sz w:val="22"/>
          <w:szCs w:val="22"/>
          <w:lang w:val="sv-SE"/>
        </w:rPr>
        <w:fldChar w:fldCharType="end"/>
      </w:r>
    </w:p>
    <w:p w14:paraId="7D8442E2" w14:textId="77777777" w:rsidR="00B63B85" w:rsidRPr="00A52E4C" w:rsidRDefault="00B63B85" w:rsidP="001634B4">
      <w:pPr>
        <w:widowControl w:val="0"/>
        <w:spacing w:after="0" w:line="240" w:lineRule="auto"/>
        <w:jc w:val="both"/>
        <w:rPr>
          <w:rFonts w:ascii="Times New Roman" w:hAnsi="Times New Roman" w:cs="Times New Roman"/>
          <w:b/>
          <w:bCs/>
          <w:i/>
          <w:iCs/>
          <w:sz w:val="22"/>
          <w:szCs w:val="22"/>
          <w:lang w:val="id-ID"/>
        </w:rPr>
      </w:pPr>
    </w:p>
    <w:p w14:paraId="74FE2F83" w14:textId="77777777" w:rsidR="00C106CB" w:rsidRDefault="00C106CB" w:rsidP="001634B4">
      <w:pPr>
        <w:widowControl w:val="0"/>
        <w:spacing w:after="0" w:line="240" w:lineRule="auto"/>
        <w:jc w:val="both"/>
        <w:rPr>
          <w:rFonts w:ascii="Times New Roman" w:hAnsi="Times New Roman" w:cs="Times New Roman"/>
          <w:b/>
          <w:bCs/>
          <w:sz w:val="22"/>
          <w:szCs w:val="22"/>
          <w:lang w:val="id-ID"/>
        </w:rPr>
      </w:pPr>
    </w:p>
    <w:p w14:paraId="61461788" w14:textId="77777777" w:rsidR="00C106CB" w:rsidRDefault="00C106CB" w:rsidP="001634B4">
      <w:pPr>
        <w:widowControl w:val="0"/>
        <w:spacing w:after="0" w:line="240" w:lineRule="auto"/>
        <w:jc w:val="both"/>
        <w:rPr>
          <w:rFonts w:ascii="Times New Roman" w:hAnsi="Times New Roman" w:cs="Times New Roman"/>
          <w:b/>
          <w:bCs/>
          <w:sz w:val="22"/>
          <w:szCs w:val="22"/>
          <w:lang w:val="id-ID"/>
        </w:rPr>
      </w:pPr>
    </w:p>
    <w:p w14:paraId="2EFBC8E5" w14:textId="77777777" w:rsidR="00C106CB" w:rsidRDefault="00C106CB" w:rsidP="001634B4">
      <w:pPr>
        <w:widowControl w:val="0"/>
        <w:spacing w:after="0" w:line="240" w:lineRule="auto"/>
        <w:jc w:val="both"/>
        <w:rPr>
          <w:rFonts w:ascii="Times New Roman" w:hAnsi="Times New Roman" w:cs="Times New Roman"/>
          <w:b/>
          <w:bCs/>
          <w:sz w:val="22"/>
          <w:szCs w:val="22"/>
          <w:lang w:val="id-ID"/>
        </w:rPr>
      </w:pPr>
    </w:p>
    <w:p w14:paraId="7610B7EF" w14:textId="77777777" w:rsidR="00C106CB" w:rsidRDefault="00C106CB" w:rsidP="001634B4">
      <w:pPr>
        <w:widowControl w:val="0"/>
        <w:spacing w:after="0" w:line="240" w:lineRule="auto"/>
        <w:jc w:val="both"/>
        <w:rPr>
          <w:rFonts w:ascii="Times New Roman" w:hAnsi="Times New Roman" w:cs="Times New Roman"/>
          <w:b/>
          <w:bCs/>
          <w:sz w:val="22"/>
          <w:szCs w:val="22"/>
          <w:lang w:val="id-ID"/>
        </w:rPr>
      </w:pPr>
    </w:p>
    <w:p w14:paraId="4D16255B" w14:textId="77777777" w:rsidR="00C106CB" w:rsidRDefault="00C106CB" w:rsidP="001634B4">
      <w:pPr>
        <w:widowControl w:val="0"/>
        <w:spacing w:after="0" w:line="240" w:lineRule="auto"/>
        <w:jc w:val="both"/>
        <w:rPr>
          <w:rFonts w:ascii="Times New Roman" w:hAnsi="Times New Roman" w:cs="Times New Roman"/>
          <w:b/>
          <w:bCs/>
          <w:sz w:val="22"/>
          <w:szCs w:val="22"/>
          <w:lang w:val="id-ID"/>
        </w:rPr>
      </w:pPr>
    </w:p>
    <w:p w14:paraId="5FB34227" w14:textId="77777777" w:rsidR="00C106CB" w:rsidRDefault="00C106CB" w:rsidP="001634B4">
      <w:pPr>
        <w:widowControl w:val="0"/>
        <w:spacing w:after="0" w:line="240" w:lineRule="auto"/>
        <w:jc w:val="both"/>
        <w:rPr>
          <w:rFonts w:ascii="Times New Roman" w:hAnsi="Times New Roman" w:cs="Times New Roman"/>
          <w:b/>
          <w:bCs/>
          <w:sz w:val="22"/>
          <w:szCs w:val="22"/>
          <w:lang w:val="id-ID"/>
        </w:rPr>
      </w:pPr>
    </w:p>
    <w:p w14:paraId="72BC4360" w14:textId="3408DC04" w:rsidR="00C106CB" w:rsidRDefault="00E42A0F" w:rsidP="001634B4">
      <w:pPr>
        <w:widowControl w:val="0"/>
        <w:spacing w:after="0" w:line="240" w:lineRule="auto"/>
        <w:jc w:val="both"/>
        <w:rPr>
          <w:rFonts w:ascii="Times New Roman" w:hAnsi="Times New Roman" w:cs="Times New Roman"/>
          <w:b/>
          <w:bCs/>
          <w:sz w:val="22"/>
          <w:szCs w:val="22"/>
          <w:lang w:val="id-ID"/>
        </w:rPr>
      </w:pPr>
      <w:r>
        <w:rPr>
          <w:rFonts w:ascii="Times New Roman" w:hAnsi="Times New Roman" w:cs="Times New Roman"/>
          <w:b/>
          <w:bCs/>
          <w:sz w:val="22"/>
          <w:szCs w:val="22"/>
          <w:lang w:val="id-ID"/>
        </w:rPr>
        <w:lastRenderedPageBreak/>
        <w:t xml:space="preserve">Lampiran 3. </w:t>
      </w:r>
      <w:r w:rsidR="004A1F7D">
        <w:rPr>
          <w:rFonts w:ascii="Times New Roman" w:hAnsi="Times New Roman" w:cs="Times New Roman"/>
          <w:b/>
          <w:bCs/>
          <w:sz w:val="22"/>
          <w:szCs w:val="22"/>
          <w:lang w:val="id-ID"/>
        </w:rPr>
        <w:t xml:space="preserve">Indikator </w:t>
      </w:r>
      <w:r w:rsidR="00516460">
        <w:rPr>
          <w:rFonts w:ascii="Times New Roman" w:hAnsi="Times New Roman" w:cs="Times New Roman"/>
          <w:b/>
          <w:bCs/>
          <w:sz w:val="22"/>
          <w:szCs w:val="22"/>
          <w:lang w:val="id-ID"/>
        </w:rPr>
        <w:t xml:space="preserve">Pengungkapan </w:t>
      </w:r>
      <w:r w:rsidR="00516460" w:rsidRPr="004A1F7D">
        <w:rPr>
          <w:rFonts w:ascii="Times New Roman" w:hAnsi="Times New Roman" w:cs="Times New Roman"/>
          <w:b/>
          <w:bCs/>
          <w:i/>
          <w:iCs/>
          <w:sz w:val="22"/>
          <w:szCs w:val="22"/>
          <w:lang w:val="id-ID"/>
        </w:rPr>
        <w:t>Sustainable Development</w:t>
      </w:r>
    </w:p>
    <w:tbl>
      <w:tblPr>
        <w:tblStyle w:val="TableGrid"/>
        <w:tblW w:w="8167" w:type="dxa"/>
        <w:tblLook w:val="04A0" w:firstRow="1" w:lastRow="0" w:firstColumn="1" w:lastColumn="0" w:noHBand="0" w:noVBand="1"/>
      </w:tblPr>
      <w:tblGrid>
        <w:gridCol w:w="1555"/>
        <w:gridCol w:w="2268"/>
        <w:gridCol w:w="4344"/>
      </w:tblGrid>
      <w:tr w:rsidR="00B315AF" w14:paraId="3770DB29" w14:textId="77777777" w:rsidTr="00053C02">
        <w:trPr>
          <w:trHeight w:val="274"/>
        </w:trPr>
        <w:tc>
          <w:tcPr>
            <w:tcW w:w="1555" w:type="dxa"/>
            <w:vAlign w:val="center"/>
          </w:tcPr>
          <w:p w14:paraId="7E5852AB" w14:textId="5B3C2E3E" w:rsidR="00B315AF" w:rsidRPr="00B011FB" w:rsidRDefault="000A06C7" w:rsidP="00B011FB">
            <w:pPr>
              <w:widowControl w:val="0"/>
              <w:jc w:val="center"/>
              <w:rPr>
                <w:rFonts w:ascii="Times New Roman" w:eastAsiaTheme="minorEastAsia" w:hAnsi="Times New Roman" w:cs="Times New Roman"/>
                <w:b/>
                <w:bCs/>
                <w:sz w:val="20"/>
                <w:szCs w:val="20"/>
                <w:lang w:val="id-ID"/>
              </w:rPr>
            </w:pPr>
            <w:r>
              <w:rPr>
                <w:rFonts w:ascii="Times New Roman" w:eastAsiaTheme="minorEastAsia" w:hAnsi="Times New Roman" w:cs="Times New Roman"/>
                <w:b/>
                <w:bCs/>
                <w:sz w:val="20"/>
                <w:szCs w:val="20"/>
                <w:lang w:val="id-ID"/>
              </w:rPr>
              <w:t>Dimensi</w:t>
            </w:r>
          </w:p>
        </w:tc>
        <w:tc>
          <w:tcPr>
            <w:tcW w:w="2268" w:type="dxa"/>
            <w:vAlign w:val="center"/>
          </w:tcPr>
          <w:p w14:paraId="1D6861EF" w14:textId="28CA3BB3" w:rsidR="00B315AF" w:rsidRPr="00B011FB" w:rsidRDefault="00AC4F0E" w:rsidP="00B011FB">
            <w:pPr>
              <w:widowControl w:val="0"/>
              <w:jc w:val="center"/>
              <w:rPr>
                <w:rFonts w:ascii="Times New Roman" w:eastAsiaTheme="minorEastAsia" w:hAnsi="Times New Roman" w:cs="Times New Roman"/>
                <w:b/>
                <w:bCs/>
                <w:sz w:val="20"/>
                <w:szCs w:val="20"/>
                <w:lang w:val="id-ID"/>
              </w:rPr>
            </w:pPr>
            <w:r>
              <w:rPr>
                <w:rFonts w:ascii="Times New Roman" w:eastAsiaTheme="minorEastAsia" w:hAnsi="Times New Roman" w:cs="Times New Roman"/>
                <w:b/>
                <w:bCs/>
                <w:sz w:val="20"/>
                <w:szCs w:val="20"/>
                <w:lang w:val="id-ID"/>
              </w:rPr>
              <w:t>Sub-dimensi</w:t>
            </w:r>
          </w:p>
        </w:tc>
        <w:tc>
          <w:tcPr>
            <w:tcW w:w="4344" w:type="dxa"/>
            <w:vAlign w:val="center"/>
          </w:tcPr>
          <w:p w14:paraId="4881D262" w14:textId="37CFF156" w:rsidR="00B315AF" w:rsidRPr="00B011FB" w:rsidRDefault="00DE17C5" w:rsidP="00B011FB">
            <w:pPr>
              <w:widowControl w:val="0"/>
              <w:jc w:val="center"/>
              <w:rPr>
                <w:rFonts w:ascii="Times New Roman" w:eastAsiaTheme="minorEastAsia" w:hAnsi="Times New Roman" w:cs="Times New Roman"/>
                <w:b/>
                <w:bCs/>
                <w:sz w:val="20"/>
                <w:szCs w:val="20"/>
                <w:lang w:val="id-ID"/>
              </w:rPr>
            </w:pPr>
            <w:r>
              <w:rPr>
                <w:rFonts w:ascii="Times New Roman" w:eastAsiaTheme="minorEastAsia" w:hAnsi="Times New Roman" w:cs="Times New Roman"/>
                <w:b/>
                <w:bCs/>
                <w:sz w:val="20"/>
                <w:szCs w:val="20"/>
                <w:lang w:val="id-ID"/>
              </w:rPr>
              <w:t>Keterangan</w:t>
            </w:r>
          </w:p>
        </w:tc>
      </w:tr>
      <w:tr w:rsidR="00B315AF" w14:paraId="31DA0C09" w14:textId="77777777" w:rsidTr="00053C02">
        <w:tc>
          <w:tcPr>
            <w:tcW w:w="1555" w:type="dxa"/>
            <w:vMerge w:val="restart"/>
            <w:vAlign w:val="center"/>
          </w:tcPr>
          <w:p w14:paraId="7F947A66" w14:textId="77777777" w:rsidR="00B315AF" w:rsidRPr="00B011FB" w:rsidRDefault="00B315AF" w:rsidP="00B011FB">
            <w:pPr>
              <w:widowControl w:val="0"/>
              <w:jc w:val="center"/>
              <w:rPr>
                <w:rFonts w:ascii="Times New Roman" w:eastAsiaTheme="minorEastAsia" w:hAnsi="Times New Roman" w:cs="Times New Roman"/>
                <w:sz w:val="20"/>
                <w:szCs w:val="20"/>
                <w:lang w:val="id-ID"/>
              </w:rPr>
            </w:pPr>
            <w:r w:rsidRPr="00B011FB">
              <w:rPr>
                <w:rFonts w:ascii="Times New Roman" w:hAnsi="Times New Roman" w:cs="Times New Roman"/>
                <w:i/>
                <w:iCs/>
                <w:sz w:val="20"/>
                <w:szCs w:val="20"/>
              </w:rPr>
              <w:t>Environmental Sustainability Practices</w:t>
            </w:r>
          </w:p>
        </w:tc>
        <w:tc>
          <w:tcPr>
            <w:tcW w:w="2268" w:type="dxa"/>
            <w:vAlign w:val="center"/>
          </w:tcPr>
          <w:p w14:paraId="7E289855" w14:textId="77777777" w:rsidR="00B315AF" w:rsidRPr="00B011FB" w:rsidRDefault="00B315AF" w:rsidP="00AD6542">
            <w:pPr>
              <w:widowControl w:val="0"/>
              <w:jc w:val="center"/>
              <w:rPr>
                <w:rFonts w:ascii="Times New Roman" w:eastAsiaTheme="minorEastAsia" w:hAnsi="Times New Roman" w:cs="Times New Roman"/>
                <w:sz w:val="20"/>
                <w:szCs w:val="20"/>
                <w:lang w:val="id-ID"/>
              </w:rPr>
            </w:pPr>
            <w:r w:rsidRPr="00B011FB">
              <w:rPr>
                <w:rFonts w:ascii="Times New Roman" w:eastAsiaTheme="minorEastAsia" w:hAnsi="Times New Roman" w:cs="Times New Roman"/>
                <w:i/>
                <w:iCs/>
                <w:sz w:val="20"/>
                <w:szCs w:val="20"/>
              </w:rPr>
              <w:t>Technological Advancement</w:t>
            </w:r>
          </w:p>
        </w:tc>
        <w:tc>
          <w:tcPr>
            <w:tcW w:w="4344" w:type="dxa"/>
          </w:tcPr>
          <w:p w14:paraId="7668E9B0" w14:textId="77777777" w:rsidR="00B315AF" w:rsidRPr="00B011FB" w:rsidRDefault="00B315AF"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Inovasi teknologi ramah lingkungan yang diterapkan dalam proses eksplorasi, produksi, dan distribusi energi, termasuk pemanfaatan energi terbarukan, digitalisasi sistem energi, serta teknologi efisiensi emisi karbon.</w:t>
            </w:r>
          </w:p>
        </w:tc>
      </w:tr>
      <w:tr w:rsidR="00B315AF" w14:paraId="06FDB33E" w14:textId="77777777" w:rsidTr="00053C02">
        <w:tc>
          <w:tcPr>
            <w:tcW w:w="1555" w:type="dxa"/>
            <w:vMerge/>
          </w:tcPr>
          <w:p w14:paraId="150C7BEE" w14:textId="77777777" w:rsidR="00B315AF" w:rsidRPr="00B011FB" w:rsidRDefault="00B315AF" w:rsidP="00B011FB">
            <w:pPr>
              <w:widowControl w:val="0"/>
              <w:rPr>
                <w:rFonts w:ascii="Times New Roman" w:eastAsiaTheme="minorEastAsia" w:hAnsi="Times New Roman" w:cs="Times New Roman"/>
                <w:sz w:val="20"/>
                <w:szCs w:val="20"/>
                <w:lang w:val="id-ID"/>
              </w:rPr>
            </w:pPr>
          </w:p>
        </w:tc>
        <w:tc>
          <w:tcPr>
            <w:tcW w:w="2268" w:type="dxa"/>
            <w:vAlign w:val="center"/>
          </w:tcPr>
          <w:p w14:paraId="1AFB17F4" w14:textId="77777777" w:rsidR="00B315AF" w:rsidRPr="00B011FB" w:rsidRDefault="00B315AF" w:rsidP="00AD6542">
            <w:pPr>
              <w:widowControl w:val="0"/>
              <w:jc w:val="center"/>
              <w:rPr>
                <w:rFonts w:ascii="Times New Roman" w:eastAsiaTheme="minorEastAsia" w:hAnsi="Times New Roman" w:cs="Times New Roman"/>
                <w:sz w:val="20"/>
                <w:szCs w:val="20"/>
                <w:lang w:val="id-ID"/>
              </w:rPr>
            </w:pPr>
            <w:r w:rsidRPr="00B011FB">
              <w:rPr>
                <w:rFonts w:ascii="Times New Roman" w:eastAsiaTheme="minorEastAsia" w:hAnsi="Times New Roman" w:cs="Times New Roman"/>
                <w:i/>
                <w:iCs/>
                <w:sz w:val="20"/>
                <w:szCs w:val="20"/>
              </w:rPr>
              <w:t>Waste Management Treatment</w:t>
            </w:r>
          </w:p>
        </w:tc>
        <w:tc>
          <w:tcPr>
            <w:tcW w:w="4344" w:type="dxa"/>
          </w:tcPr>
          <w:p w14:paraId="2DD2B1DA" w14:textId="77777777" w:rsidR="00B315AF" w:rsidRPr="00B011FB" w:rsidRDefault="00B315AF"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 xml:space="preserve">Sistem pengelolaan limbah cair, padat, dan pembuangan limbah sesuai standar lingkungan, termasuk penerapan prinsip </w:t>
            </w:r>
            <w:r w:rsidRPr="00B011FB">
              <w:rPr>
                <w:rFonts w:ascii="Times New Roman" w:eastAsiaTheme="minorEastAsia" w:hAnsi="Times New Roman" w:cs="Times New Roman"/>
                <w:i/>
                <w:iCs/>
                <w:sz w:val="20"/>
                <w:szCs w:val="20"/>
              </w:rPr>
              <w:t>reduce, reuse, recycle</w:t>
            </w:r>
            <w:r w:rsidRPr="00B011FB">
              <w:rPr>
                <w:rFonts w:ascii="Times New Roman" w:eastAsiaTheme="minorEastAsia" w:hAnsi="Times New Roman" w:cs="Times New Roman"/>
                <w:sz w:val="20"/>
                <w:szCs w:val="20"/>
              </w:rPr>
              <w:t>.</w:t>
            </w:r>
          </w:p>
        </w:tc>
      </w:tr>
      <w:tr w:rsidR="00B315AF" w14:paraId="6E74A263" w14:textId="77777777" w:rsidTr="00053C02">
        <w:tc>
          <w:tcPr>
            <w:tcW w:w="1555" w:type="dxa"/>
            <w:vMerge/>
          </w:tcPr>
          <w:p w14:paraId="4DD20A18" w14:textId="77777777" w:rsidR="00B315AF" w:rsidRPr="00B011FB" w:rsidRDefault="00B315AF" w:rsidP="00B011FB">
            <w:pPr>
              <w:widowControl w:val="0"/>
              <w:rPr>
                <w:rFonts w:ascii="Times New Roman" w:eastAsiaTheme="minorEastAsia" w:hAnsi="Times New Roman" w:cs="Times New Roman"/>
                <w:sz w:val="20"/>
                <w:szCs w:val="20"/>
                <w:lang w:val="id-ID"/>
              </w:rPr>
            </w:pPr>
          </w:p>
        </w:tc>
        <w:tc>
          <w:tcPr>
            <w:tcW w:w="2268" w:type="dxa"/>
            <w:vAlign w:val="center"/>
          </w:tcPr>
          <w:p w14:paraId="0DDA19E2" w14:textId="1026CB28" w:rsidR="00B315AF" w:rsidRPr="00B011FB" w:rsidRDefault="00B315AF" w:rsidP="00AD6542">
            <w:pPr>
              <w:widowControl w:val="0"/>
              <w:jc w:val="center"/>
              <w:rPr>
                <w:rFonts w:ascii="Times New Roman" w:eastAsiaTheme="minorEastAsia" w:hAnsi="Times New Roman" w:cs="Times New Roman"/>
                <w:sz w:val="20"/>
                <w:szCs w:val="20"/>
                <w:lang w:val="id-ID"/>
              </w:rPr>
            </w:pPr>
            <w:r w:rsidRPr="00B011FB">
              <w:rPr>
                <w:rFonts w:ascii="Times New Roman" w:eastAsiaTheme="minorEastAsia" w:hAnsi="Times New Roman" w:cs="Times New Roman"/>
                <w:i/>
                <w:iCs/>
                <w:sz w:val="20"/>
                <w:szCs w:val="20"/>
              </w:rPr>
              <w:t>Greenhouse Gas Emission dan Pollution Control Activity</w:t>
            </w:r>
          </w:p>
        </w:tc>
        <w:tc>
          <w:tcPr>
            <w:tcW w:w="4344" w:type="dxa"/>
          </w:tcPr>
          <w:p w14:paraId="031F9A71" w14:textId="38A54137" w:rsidR="00B315AF" w:rsidRPr="00B011FB" w:rsidRDefault="00B315AF"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 xml:space="preserve">Pengukuran, pemantauan, dan pengungkapan emisi gas rumah kaca (CO₂, CH₄, N₂O) yang dihasilkan dari proses operasi </w:t>
            </w:r>
            <w:r w:rsidR="00053C02">
              <w:rPr>
                <w:rFonts w:ascii="Times New Roman" w:eastAsiaTheme="minorEastAsia" w:hAnsi="Times New Roman" w:cs="Times New Roman"/>
                <w:sz w:val="20"/>
                <w:szCs w:val="20"/>
              </w:rPr>
              <w:t>p</w:t>
            </w:r>
            <w:r w:rsidRPr="00B011FB">
              <w:rPr>
                <w:rFonts w:ascii="Times New Roman" w:eastAsiaTheme="minorEastAsia" w:hAnsi="Times New Roman" w:cs="Times New Roman"/>
                <w:sz w:val="20"/>
                <w:szCs w:val="20"/>
              </w:rPr>
              <w:t>erusahaan.</w:t>
            </w:r>
          </w:p>
        </w:tc>
      </w:tr>
      <w:tr w:rsidR="00B315AF" w14:paraId="3A50819C" w14:textId="77777777" w:rsidTr="00053C02">
        <w:tc>
          <w:tcPr>
            <w:tcW w:w="1555" w:type="dxa"/>
            <w:vMerge/>
          </w:tcPr>
          <w:p w14:paraId="0B8698CC" w14:textId="77777777" w:rsidR="00B315AF" w:rsidRPr="00B011FB" w:rsidRDefault="00B315AF" w:rsidP="00B011FB">
            <w:pPr>
              <w:widowControl w:val="0"/>
              <w:rPr>
                <w:rFonts w:ascii="Times New Roman" w:eastAsiaTheme="minorEastAsia" w:hAnsi="Times New Roman" w:cs="Times New Roman"/>
                <w:sz w:val="20"/>
                <w:szCs w:val="20"/>
                <w:lang w:val="id-ID"/>
              </w:rPr>
            </w:pPr>
          </w:p>
        </w:tc>
        <w:tc>
          <w:tcPr>
            <w:tcW w:w="2268" w:type="dxa"/>
            <w:vAlign w:val="center"/>
          </w:tcPr>
          <w:p w14:paraId="45A072A5" w14:textId="7FBA7E55" w:rsidR="00B315AF" w:rsidRPr="00B011FB" w:rsidRDefault="00B315AF" w:rsidP="00AD6542">
            <w:pPr>
              <w:widowControl w:val="0"/>
              <w:jc w:val="center"/>
              <w:rPr>
                <w:rFonts w:ascii="Times New Roman" w:eastAsiaTheme="minorEastAsia" w:hAnsi="Times New Roman" w:cs="Times New Roman"/>
                <w:sz w:val="20"/>
                <w:szCs w:val="20"/>
                <w:lang w:val="id-ID"/>
              </w:rPr>
            </w:pPr>
            <w:r w:rsidRPr="00B011FB">
              <w:rPr>
                <w:rFonts w:ascii="Times New Roman" w:eastAsiaTheme="minorEastAsia" w:hAnsi="Times New Roman" w:cs="Times New Roman"/>
                <w:i/>
                <w:iCs/>
                <w:sz w:val="20"/>
                <w:szCs w:val="20"/>
              </w:rPr>
              <w:t>National, State, and Local Policies,</w:t>
            </w:r>
          </w:p>
        </w:tc>
        <w:tc>
          <w:tcPr>
            <w:tcW w:w="4344" w:type="dxa"/>
          </w:tcPr>
          <w:p w14:paraId="375B080C" w14:textId="308D8867" w:rsidR="00B315AF" w:rsidRPr="00B011FB" w:rsidRDefault="00B315AF"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Kepatuhan terhadap undang-undang dan standar perlindungan yang diatur secara ketat oleh pemenrintah Indonesia.</w:t>
            </w:r>
          </w:p>
        </w:tc>
      </w:tr>
      <w:tr w:rsidR="00B315AF" w14:paraId="73A19557" w14:textId="77777777" w:rsidTr="00053C02">
        <w:tc>
          <w:tcPr>
            <w:tcW w:w="1555" w:type="dxa"/>
            <w:vMerge/>
          </w:tcPr>
          <w:p w14:paraId="3D8921ED" w14:textId="77777777" w:rsidR="00B315AF" w:rsidRPr="00B011FB" w:rsidRDefault="00B315AF" w:rsidP="00B011FB">
            <w:pPr>
              <w:widowControl w:val="0"/>
              <w:rPr>
                <w:rFonts w:ascii="Times New Roman" w:eastAsiaTheme="minorEastAsia" w:hAnsi="Times New Roman" w:cs="Times New Roman"/>
                <w:sz w:val="20"/>
                <w:szCs w:val="20"/>
                <w:lang w:val="id-ID"/>
              </w:rPr>
            </w:pPr>
          </w:p>
        </w:tc>
        <w:tc>
          <w:tcPr>
            <w:tcW w:w="2268" w:type="dxa"/>
            <w:vAlign w:val="center"/>
          </w:tcPr>
          <w:p w14:paraId="50E75C49" w14:textId="77777777" w:rsidR="00B315AF" w:rsidRPr="00B011FB" w:rsidRDefault="00B315AF" w:rsidP="00AD6542">
            <w:pPr>
              <w:widowControl w:val="0"/>
              <w:jc w:val="center"/>
              <w:rPr>
                <w:rFonts w:ascii="Times New Roman" w:eastAsiaTheme="minorEastAsia" w:hAnsi="Times New Roman" w:cs="Times New Roman"/>
                <w:sz w:val="20"/>
                <w:szCs w:val="20"/>
                <w:lang w:val="id-ID"/>
              </w:rPr>
            </w:pPr>
            <w:r w:rsidRPr="00B011FB">
              <w:rPr>
                <w:rFonts w:ascii="Times New Roman" w:eastAsiaTheme="minorEastAsia" w:hAnsi="Times New Roman" w:cs="Times New Roman"/>
                <w:i/>
                <w:iCs/>
                <w:sz w:val="20"/>
                <w:szCs w:val="20"/>
              </w:rPr>
              <w:t>International Regulatory Policies and Compliances.</w:t>
            </w:r>
          </w:p>
        </w:tc>
        <w:tc>
          <w:tcPr>
            <w:tcW w:w="4344" w:type="dxa"/>
          </w:tcPr>
          <w:p w14:paraId="56CC3888" w14:textId="40B6A545" w:rsidR="00B315AF" w:rsidRPr="00B011FB" w:rsidRDefault="00B315AF"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Mengimplementasikan standar dan kepatuhan internasional seperti pelaporan sesuai standar GRI, serta persyaratan sistem manajemen lingkungan.</w:t>
            </w:r>
          </w:p>
        </w:tc>
      </w:tr>
      <w:tr w:rsidR="00EA7F7D" w14:paraId="565F12AC" w14:textId="77777777" w:rsidTr="00053C02">
        <w:tc>
          <w:tcPr>
            <w:tcW w:w="1555" w:type="dxa"/>
            <w:vMerge w:val="restart"/>
            <w:vAlign w:val="center"/>
          </w:tcPr>
          <w:p w14:paraId="781FE3FC" w14:textId="77777777" w:rsidR="00EA7F7D" w:rsidRPr="00B011FB" w:rsidRDefault="00EA7F7D" w:rsidP="00B011FB">
            <w:pPr>
              <w:widowControl w:val="0"/>
              <w:jc w:val="center"/>
              <w:rPr>
                <w:rFonts w:ascii="Times New Roman" w:eastAsiaTheme="minorEastAsia" w:hAnsi="Times New Roman" w:cs="Times New Roman"/>
                <w:sz w:val="20"/>
                <w:szCs w:val="20"/>
                <w:lang w:val="id-ID"/>
              </w:rPr>
            </w:pPr>
            <w:r w:rsidRPr="00B011FB">
              <w:rPr>
                <w:rFonts w:ascii="Times New Roman" w:hAnsi="Times New Roman" w:cs="Times New Roman"/>
                <w:i/>
                <w:iCs/>
                <w:sz w:val="20"/>
                <w:szCs w:val="20"/>
              </w:rPr>
              <w:t>Economic Sustainability Practices</w:t>
            </w:r>
          </w:p>
        </w:tc>
        <w:tc>
          <w:tcPr>
            <w:tcW w:w="2268" w:type="dxa"/>
            <w:vAlign w:val="center"/>
          </w:tcPr>
          <w:p w14:paraId="7A7A3B45" w14:textId="77777777" w:rsidR="00EA7F7D" w:rsidRPr="00B011FB" w:rsidRDefault="00EA7F7D"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Utilization of Resources and Material</w:t>
            </w:r>
          </w:p>
        </w:tc>
        <w:tc>
          <w:tcPr>
            <w:tcW w:w="4344" w:type="dxa"/>
          </w:tcPr>
          <w:p w14:paraId="3E40C8AB" w14:textId="77777777" w:rsidR="00EA7F7D" w:rsidRPr="00B011FB" w:rsidRDefault="00EA7F7D"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Pemanfaatan sumber daya dan material yang ramah lingkungan dalam proses produksi berkelanjutan.</w:t>
            </w:r>
          </w:p>
        </w:tc>
      </w:tr>
      <w:tr w:rsidR="00EA7F7D" w14:paraId="6C3D6342" w14:textId="77777777" w:rsidTr="00053C02">
        <w:tc>
          <w:tcPr>
            <w:tcW w:w="1555" w:type="dxa"/>
            <w:vMerge/>
          </w:tcPr>
          <w:p w14:paraId="185C466D" w14:textId="77777777" w:rsidR="00EA7F7D" w:rsidRPr="00B011FB" w:rsidRDefault="00EA7F7D" w:rsidP="00B011FB">
            <w:pPr>
              <w:widowControl w:val="0"/>
              <w:rPr>
                <w:rFonts w:ascii="Times New Roman" w:eastAsiaTheme="minorEastAsia" w:hAnsi="Times New Roman" w:cs="Times New Roman"/>
                <w:sz w:val="20"/>
                <w:szCs w:val="20"/>
                <w:lang w:val="id-ID"/>
              </w:rPr>
            </w:pPr>
          </w:p>
        </w:tc>
        <w:tc>
          <w:tcPr>
            <w:tcW w:w="2268" w:type="dxa"/>
            <w:vAlign w:val="center"/>
          </w:tcPr>
          <w:p w14:paraId="27067354" w14:textId="77777777" w:rsidR="00EA7F7D" w:rsidRPr="00B011FB" w:rsidRDefault="00EA7F7D"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Brand Reputations and Advantage</w:t>
            </w:r>
          </w:p>
        </w:tc>
        <w:tc>
          <w:tcPr>
            <w:tcW w:w="4344" w:type="dxa"/>
          </w:tcPr>
          <w:p w14:paraId="3D832C0A" w14:textId="77777777" w:rsidR="00EA7F7D" w:rsidRPr="00B011FB" w:rsidRDefault="00EA7F7D"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Reputasi dan tingkat kualitas Perusahaan berdasarkan kualitas produk yang dihasilkan dan tingkat kepuasaan pelanggan</w:t>
            </w:r>
          </w:p>
        </w:tc>
      </w:tr>
      <w:tr w:rsidR="00EA7F7D" w14:paraId="0F926550" w14:textId="77777777" w:rsidTr="00053C02">
        <w:tc>
          <w:tcPr>
            <w:tcW w:w="1555" w:type="dxa"/>
            <w:vMerge/>
          </w:tcPr>
          <w:p w14:paraId="0A15BCD6" w14:textId="77777777" w:rsidR="00EA7F7D" w:rsidRPr="00B011FB" w:rsidRDefault="00EA7F7D" w:rsidP="00B011FB">
            <w:pPr>
              <w:widowControl w:val="0"/>
              <w:rPr>
                <w:rFonts w:ascii="Times New Roman" w:eastAsiaTheme="minorEastAsia" w:hAnsi="Times New Roman" w:cs="Times New Roman"/>
                <w:sz w:val="20"/>
                <w:szCs w:val="20"/>
                <w:lang w:val="id-ID"/>
              </w:rPr>
            </w:pPr>
          </w:p>
        </w:tc>
        <w:tc>
          <w:tcPr>
            <w:tcW w:w="2268" w:type="dxa"/>
            <w:vAlign w:val="center"/>
          </w:tcPr>
          <w:p w14:paraId="7EFA19E8" w14:textId="77777777" w:rsidR="00EA7F7D" w:rsidRPr="00B011FB" w:rsidRDefault="00EA7F7D"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Market Demand Growth and Pricing Policies</w:t>
            </w:r>
          </w:p>
        </w:tc>
        <w:tc>
          <w:tcPr>
            <w:tcW w:w="4344" w:type="dxa"/>
          </w:tcPr>
          <w:p w14:paraId="5BC0D403" w14:textId="77777777" w:rsidR="00EA7F7D" w:rsidRPr="00B011FB" w:rsidRDefault="00EA7F7D"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Perusahaan dapat mencapai pertumbuhan ekonomi seiring dengan pengembangan proses produksi yang lebih ramah lingkungan.</w:t>
            </w:r>
          </w:p>
        </w:tc>
      </w:tr>
      <w:tr w:rsidR="00EA7F7D" w14:paraId="24FFD73E" w14:textId="77777777" w:rsidTr="00053C02">
        <w:tc>
          <w:tcPr>
            <w:tcW w:w="1555" w:type="dxa"/>
            <w:vMerge/>
          </w:tcPr>
          <w:p w14:paraId="7E4568F4" w14:textId="77777777" w:rsidR="00EA7F7D" w:rsidRPr="00B011FB" w:rsidRDefault="00EA7F7D" w:rsidP="00B011FB">
            <w:pPr>
              <w:widowControl w:val="0"/>
              <w:rPr>
                <w:rFonts w:ascii="Times New Roman" w:eastAsiaTheme="minorEastAsia" w:hAnsi="Times New Roman" w:cs="Times New Roman"/>
                <w:sz w:val="20"/>
                <w:szCs w:val="20"/>
                <w:lang w:val="id-ID"/>
              </w:rPr>
            </w:pPr>
          </w:p>
        </w:tc>
        <w:tc>
          <w:tcPr>
            <w:tcW w:w="2268" w:type="dxa"/>
            <w:vAlign w:val="center"/>
          </w:tcPr>
          <w:p w14:paraId="47D85000" w14:textId="77777777" w:rsidR="00EA7F7D" w:rsidRPr="00B011FB" w:rsidRDefault="00EA7F7D"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Costs of Milling Activity</w:t>
            </w:r>
          </w:p>
        </w:tc>
        <w:tc>
          <w:tcPr>
            <w:tcW w:w="4344" w:type="dxa"/>
          </w:tcPr>
          <w:p w14:paraId="5081F77A" w14:textId="77777777" w:rsidR="00EA7F7D" w:rsidRPr="00B011FB" w:rsidRDefault="00EA7F7D"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Biaya produksi dan operasi yang dikeluarkan untuk meminimalisir dampak lingkungan.</w:t>
            </w:r>
          </w:p>
        </w:tc>
      </w:tr>
      <w:tr w:rsidR="00EA7F7D" w14:paraId="4D30E605" w14:textId="77777777" w:rsidTr="00053C02">
        <w:tc>
          <w:tcPr>
            <w:tcW w:w="1555" w:type="dxa"/>
            <w:vMerge/>
          </w:tcPr>
          <w:p w14:paraId="05F129C9" w14:textId="77777777" w:rsidR="00EA7F7D" w:rsidRPr="00B011FB" w:rsidRDefault="00EA7F7D" w:rsidP="00B011FB">
            <w:pPr>
              <w:widowControl w:val="0"/>
              <w:rPr>
                <w:rFonts w:ascii="Times New Roman" w:eastAsiaTheme="minorEastAsia" w:hAnsi="Times New Roman" w:cs="Times New Roman"/>
                <w:sz w:val="20"/>
                <w:szCs w:val="20"/>
                <w:lang w:val="id-ID"/>
              </w:rPr>
            </w:pPr>
          </w:p>
        </w:tc>
        <w:tc>
          <w:tcPr>
            <w:tcW w:w="2268" w:type="dxa"/>
            <w:vAlign w:val="center"/>
          </w:tcPr>
          <w:p w14:paraId="0FDCC9B5" w14:textId="77777777" w:rsidR="00EA7F7D" w:rsidRPr="00B011FB" w:rsidRDefault="00EA7F7D"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Production Efficiency.</w:t>
            </w:r>
          </w:p>
        </w:tc>
        <w:tc>
          <w:tcPr>
            <w:tcW w:w="4344" w:type="dxa"/>
          </w:tcPr>
          <w:p w14:paraId="2432D562" w14:textId="77777777" w:rsidR="00EA7F7D" w:rsidRPr="00B011FB" w:rsidRDefault="00EA7F7D"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Efisiensi proses produksi energi melalui penghematan energi, optimalisasi rantai pasok, dan pengurangan pemborosan sumber daya.</w:t>
            </w:r>
          </w:p>
        </w:tc>
      </w:tr>
      <w:tr w:rsidR="00B011FB" w14:paraId="630D4A98" w14:textId="77777777" w:rsidTr="00053C02">
        <w:tc>
          <w:tcPr>
            <w:tcW w:w="1555" w:type="dxa"/>
            <w:vMerge w:val="restart"/>
            <w:vAlign w:val="center"/>
          </w:tcPr>
          <w:p w14:paraId="7FEBCCD1" w14:textId="77777777" w:rsidR="00B011FB" w:rsidRPr="00B011FB" w:rsidRDefault="00B011FB" w:rsidP="00B011FB">
            <w:pPr>
              <w:widowControl w:val="0"/>
              <w:jc w:val="center"/>
              <w:rPr>
                <w:rFonts w:ascii="Times New Roman" w:eastAsiaTheme="minorEastAsia" w:hAnsi="Times New Roman" w:cs="Times New Roman"/>
                <w:sz w:val="20"/>
                <w:szCs w:val="20"/>
                <w:lang w:val="id-ID"/>
              </w:rPr>
            </w:pPr>
            <w:r w:rsidRPr="00B011FB">
              <w:rPr>
                <w:rFonts w:ascii="Times New Roman" w:hAnsi="Times New Roman" w:cs="Times New Roman"/>
                <w:i/>
                <w:iCs/>
                <w:sz w:val="20"/>
                <w:szCs w:val="20"/>
              </w:rPr>
              <w:t>Social Sustainability Practices</w:t>
            </w:r>
          </w:p>
        </w:tc>
        <w:tc>
          <w:tcPr>
            <w:tcW w:w="2268" w:type="dxa"/>
            <w:vAlign w:val="center"/>
          </w:tcPr>
          <w:p w14:paraId="141D65D0" w14:textId="77777777" w:rsidR="00B011FB" w:rsidRPr="00B011FB" w:rsidRDefault="00B011FB"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Community Wellbeing</w:t>
            </w:r>
          </w:p>
        </w:tc>
        <w:tc>
          <w:tcPr>
            <w:tcW w:w="4344" w:type="dxa"/>
          </w:tcPr>
          <w:p w14:paraId="31534866" w14:textId="268188CF" w:rsidR="00B011FB" w:rsidRPr="00B011FB" w:rsidRDefault="00AC65C1" w:rsidP="00AD6542">
            <w:pPr>
              <w:widowControl w:val="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Kontribusi social Perusahaan terhadap </w:t>
            </w:r>
            <w:r w:rsidR="00B43617">
              <w:rPr>
                <w:rFonts w:ascii="Times New Roman" w:eastAsiaTheme="minorEastAsia" w:hAnsi="Times New Roman" w:cs="Times New Roman"/>
                <w:sz w:val="20"/>
                <w:szCs w:val="20"/>
              </w:rPr>
              <w:t>masyarakat</w:t>
            </w:r>
            <w:r>
              <w:rPr>
                <w:rFonts w:ascii="Times New Roman" w:eastAsiaTheme="minorEastAsia" w:hAnsi="Times New Roman" w:cs="Times New Roman"/>
                <w:sz w:val="20"/>
                <w:szCs w:val="20"/>
              </w:rPr>
              <w:t xml:space="preserve"> sekitar</w:t>
            </w:r>
            <w:r w:rsidR="00B43617">
              <w:rPr>
                <w:rFonts w:ascii="Times New Roman" w:eastAsiaTheme="minorEastAsia" w:hAnsi="Times New Roman" w:cs="Times New Roman"/>
                <w:sz w:val="20"/>
                <w:szCs w:val="20"/>
              </w:rPr>
              <w:t xml:space="preserve">, termasuk program CSR, pemberdayaan ekonomi lokal, </w:t>
            </w:r>
            <w:r w:rsidR="00FC060B">
              <w:rPr>
                <w:rFonts w:ascii="Times New Roman" w:eastAsiaTheme="minorEastAsia" w:hAnsi="Times New Roman" w:cs="Times New Roman"/>
                <w:sz w:val="20"/>
                <w:szCs w:val="20"/>
              </w:rPr>
              <w:t>p</w:t>
            </w:r>
            <w:r w:rsidR="00B43617">
              <w:rPr>
                <w:rFonts w:ascii="Times New Roman" w:eastAsiaTheme="minorEastAsia" w:hAnsi="Times New Roman" w:cs="Times New Roman"/>
                <w:sz w:val="20"/>
                <w:szCs w:val="20"/>
              </w:rPr>
              <w:t xml:space="preserve">endidikan dan </w:t>
            </w:r>
            <w:r w:rsidR="00FC060B">
              <w:rPr>
                <w:rFonts w:ascii="Times New Roman" w:eastAsiaTheme="minorEastAsia" w:hAnsi="Times New Roman" w:cs="Times New Roman"/>
                <w:sz w:val="20"/>
                <w:szCs w:val="20"/>
              </w:rPr>
              <w:t>k</w:t>
            </w:r>
            <w:r w:rsidR="00B43617">
              <w:rPr>
                <w:rFonts w:ascii="Times New Roman" w:eastAsiaTheme="minorEastAsia" w:hAnsi="Times New Roman" w:cs="Times New Roman"/>
                <w:sz w:val="20"/>
                <w:szCs w:val="20"/>
              </w:rPr>
              <w:t>esehatan masyarakat.</w:t>
            </w:r>
          </w:p>
        </w:tc>
      </w:tr>
      <w:tr w:rsidR="00B011FB" w14:paraId="2958FDBD" w14:textId="77777777" w:rsidTr="00053C02">
        <w:tc>
          <w:tcPr>
            <w:tcW w:w="1555" w:type="dxa"/>
            <w:vMerge/>
          </w:tcPr>
          <w:p w14:paraId="0FF38562" w14:textId="77777777" w:rsidR="00B011FB" w:rsidRPr="00B011FB" w:rsidRDefault="00B011FB" w:rsidP="00B011FB">
            <w:pPr>
              <w:widowControl w:val="0"/>
              <w:rPr>
                <w:rFonts w:ascii="Times New Roman" w:eastAsiaTheme="minorEastAsia" w:hAnsi="Times New Roman" w:cs="Times New Roman"/>
                <w:sz w:val="20"/>
                <w:szCs w:val="20"/>
                <w:lang w:val="id-ID"/>
              </w:rPr>
            </w:pPr>
          </w:p>
        </w:tc>
        <w:tc>
          <w:tcPr>
            <w:tcW w:w="2268" w:type="dxa"/>
            <w:vAlign w:val="center"/>
          </w:tcPr>
          <w:p w14:paraId="0C50C41E" w14:textId="77777777" w:rsidR="00B011FB" w:rsidRPr="00B011FB" w:rsidRDefault="00B011FB"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Incentives Structure</w:t>
            </w:r>
          </w:p>
        </w:tc>
        <w:tc>
          <w:tcPr>
            <w:tcW w:w="4344" w:type="dxa"/>
          </w:tcPr>
          <w:p w14:paraId="413BAC97" w14:textId="603AC8A9" w:rsidR="00B011FB" w:rsidRPr="00B011FB" w:rsidRDefault="00FC060B" w:rsidP="00AD6542">
            <w:pPr>
              <w:widowControl w:val="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Hak karyawan atas upah yang layak, tempat kerja yang aman, fasilitas dan insfrastruktur yang memadai</w:t>
            </w:r>
            <w:r w:rsidR="00AD6542">
              <w:rPr>
                <w:rFonts w:ascii="Times New Roman" w:eastAsiaTheme="minorEastAsia" w:hAnsi="Times New Roman" w:cs="Times New Roman"/>
                <w:sz w:val="20"/>
                <w:szCs w:val="20"/>
              </w:rPr>
              <w:t>.</w:t>
            </w:r>
          </w:p>
        </w:tc>
      </w:tr>
      <w:tr w:rsidR="00B011FB" w14:paraId="7B8668B4" w14:textId="77777777" w:rsidTr="00053C02">
        <w:tc>
          <w:tcPr>
            <w:tcW w:w="1555" w:type="dxa"/>
            <w:vMerge/>
          </w:tcPr>
          <w:p w14:paraId="560B102E" w14:textId="77777777" w:rsidR="00B011FB" w:rsidRPr="00B011FB" w:rsidRDefault="00B011FB" w:rsidP="00B011FB">
            <w:pPr>
              <w:widowControl w:val="0"/>
              <w:rPr>
                <w:rFonts w:ascii="Times New Roman" w:eastAsiaTheme="minorEastAsia" w:hAnsi="Times New Roman" w:cs="Times New Roman"/>
                <w:sz w:val="20"/>
                <w:szCs w:val="20"/>
                <w:lang w:val="id-ID"/>
              </w:rPr>
            </w:pPr>
          </w:p>
        </w:tc>
        <w:tc>
          <w:tcPr>
            <w:tcW w:w="2268" w:type="dxa"/>
            <w:vAlign w:val="center"/>
          </w:tcPr>
          <w:p w14:paraId="01788A5C" w14:textId="77777777" w:rsidR="00B011FB" w:rsidRPr="00B011FB" w:rsidRDefault="00B011FB"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Employee Welfare</w:t>
            </w:r>
          </w:p>
        </w:tc>
        <w:tc>
          <w:tcPr>
            <w:tcW w:w="4344" w:type="dxa"/>
          </w:tcPr>
          <w:p w14:paraId="08609024" w14:textId="77777777" w:rsidR="00B011FB" w:rsidRPr="00B011FB" w:rsidRDefault="00B011FB"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Kebijakan yang menjamin kesejahteraan dan keselamatan kerja karyawan, termasuk fasilitas kesehatan, jaminan sosial, dan keselamatan kerja di area berisiko tinggi.</w:t>
            </w:r>
          </w:p>
        </w:tc>
      </w:tr>
      <w:tr w:rsidR="00B011FB" w14:paraId="348AA74F" w14:textId="77777777" w:rsidTr="00053C02">
        <w:tc>
          <w:tcPr>
            <w:tcW w:w="1555" w:type="dxa"/>
            <w:vMerge/>
          </w:tcPr>
          <w:p w14:paraId="6E6BAC80" w14:textId="77777777" w:rsidR="00B011FB" w:rsidRPr="00B011FB" w:rsidRDefault="00B011FB" w:rsidP="00B011FB">
            <w:pPr>
              <w:widowControl w:val="0"/>
              <w:rPr>
                <w:rFonts w:ascii="Times New Roman" w:eastAsiaTheme="minorEastAsia" w:hAnsi="Times New Roman" w:cs="Times New Roman"/>
                <w:sz w:val="20"/>
                <w:szCs w:val="20"/>
                <w:lang w:val="id-ID"/>
              </w:rPr>
            </w:pPr>
          </w:p>
        </w:tc>
        <w:tc>
          <w:tcPr>
            <w:tcW w:w="2268" w:type="dxa"/>
            <w:vAlign w:val="center"/>
          </w:tcPr>
          <w:p w14:paraId="33C58A56" w14:textId="77777777" w:rsidR="00B011FB" w:rsidRPr="00B011FB" w:rsidRDefault="00B011FB"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Employee Equity and Human Resource Development</w:t>
            </w:r>
          </w:p>
        </w:tc>
        <w:tc>
          <w:tcPr>
            <w:tcW w:w="4344" w:type="dxa"/>
          </w:tcPr>
          <w:p w14:paraId="3C58C502" w14:textId="77777777" w:rsidR="00B011FB" w:rsidRPr="00B011FB" w:rsidRDefault="00B011FB"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Komitmen terhadap kesetaraan gender, peluang karier yang adil, serta pengadaan pelatihan dan pengembangan kompetensi.</w:t>
            </w:r>
          </w:p>
        </w:tc>
      </w:tr>
      <w:tr w:rsidR="00B011FB" w14:paraId="09B8F402" w14:textId="77777777" w:rsidTr="00053C02">
        <w:tc>
          <w:tcPr>
            <w:tcW w:w="1555" w:type="dxa"/>
            <w:vMerge/>
          </w:tcPr>
          <w:p w14:paraId="46414369" w14:textId="77777777" w:rsidR="00B011FB" w:rsidRPr="00B011FB" w:rsidRDefault="00B011FB" w:rsidP="00B011FB">
            <w:pPr>
              <w:widowControl w:val="0"/>
              <w:rPr>
                <w:rFonts w:ascii="Times New Roman" w:eastAsiaTheme="minorEastAsia" w:hAnsi="Times New Roman" w:cs="Times New Roman"/>
                <w:sz w:val="20"/>
                <w:szCs w:val="20"/>
                <w:lang w:val="id-ID"/>
              </w:rPr>
            </w:pPr>
          </w:p>
        </w:tc>
        <w:tc>
          <w:tcPr>
            <w:tcW w:w="2268" w:type="dxa"/>
            <w:vAlign w:val="center"/>
          </w:tcPr>
          <w:p w14:paraId="50C3F872" w14:textId="77777777" w:rsidR="00B011FB" w:rsidRPr="00B011FB" w:rsidRDefault="00B011FB" w:rsidP="00AD6542">
            <w:pPr>
              <w:widowControl w:val="0"/>
              <w:jc w:val="center"/>
              <w:rPr>
                <w:rFonts w:ascii="Times New Roman" w:eastAsiaTheme="minorEastAsia" w:hAnsi="Times New Roman" w:cs="Times New Roman"/>
                <w:i/>
                <w:iCs/>
                <w:sz w:val="20"/>
                <w:szCs w:val="20"/>
              </w:rPr>
            </w:pPr>
            <w:r w:rsidRPr="00B011FB">
              <w:rPr>
                <w:rFonts w:ascii="Times New Roman" w:eastAsiaTheme="minorEastAsia" w:hAnsi="Times New Roman" w:cs="Times New Roman"/>
                <w:i/>
                <w:iCs/>
                <w:sz w:val="20"/>
                <w:szCs w:val="20"/>
              </w:rPr>
              <w:t>Quality of Life</w:t>
            </w:r>
          </w:p>
        </w:tc>
        <w:tc>
          <w:tcPr>
            <w:tcW w:w="4344" w:type="dxa"/>
          </w:tcPr>
          <w:p w14:paraId="091F1D6F" w14:textId="77777777" w:rsidR="00B011FB" w:rsidRPr="00B011FB" w:rsidRDefault="00B011FB" w:rsidP="00AD6542">
            <w:pPr>
              <w:widowControl w:val="0"/>
              <w:jc w:val="both"/>
              <w:rPr>
                <w:rFonts w:ascii="Times New Roman" w:eastAsiaTheme="minorEastAsia" w:hAnsi="Times New Roman" w:cs="Times New Roman"/>
                <w:sz w:val="20"/>
                <w:szCs w:val="20"/>
              </w:rPr>
            </w:pPr>
            <w:r w:rsidRPr="00B011FB">
              <w:rPr>
                <w:rFonts w:ascii="Times New Roman" w:eastAsiaTheme="minorEastAsia" w:hAnsi="Times New Roman" w:cs="Times New Roman"/>
                <w:sz w:val="20"/>
                <w:szCs w:val="20"/>
              </w:rPr>
              <w:t>Peningkatan kualitas hidup karyawan, masyarakat sekitar, dan pemangku kepentingan melalui praktik bisnis berkelanjutan.</w:t>
            </w:r>
          </w:p>
        </w:tc>
      </w:tr>
    </w:tbl>
    <w:p w14:paraId="217FEF9B" w14:textId="2BD3C5DE" w:rsidR="00516460" w:rsidRPr="00CD3F95" w:rsidRDefault="00AC4F0E" w:rsidP="001634B4">
      <w:pPr>
        <w:widowControl w:val="0"/>
        <w:spacing w:after="0" w:line="240" w:lineRule="auto"/>
        <w:jc w:val="both"/>
        <w:rPr>
          <w:rFonts w:ascii="Times New Roman" w:hAnsi="Times New Roman" w:cs="Times New Roman"/>
          <w:i/>
          <w:iCs/>
          <w:sz w:val="22"/>
          <w:szCs w:val="22"/>
          <w:lang w:val="id-ID"/>
        </w:rPr>
      </w:pPr>
      <w:r w:rsidRPr="00DE17C5">
        <w:rPr>
          <w:rFonts w:ascii="Times New Roman" w:hAnsi="Times New Roman" w:cs="Times New Roman"/>
          <w:i/>
          <w:iCs/>
          <w:sz w:val="22"/>
          <w:szCs w:val="22"/>
          <w:lang w:val="id-ID"/>
        </w:rPr>
        <w:t xml:space="preserve">Sumber: </w:t>
      </w:r>
      <w:r w:rsidR="00CD3F95" w:rsidRPr="00CD3F95">
        <w:rPr>
          <w:rFonts w:ascii="Times New Roman" w:hAnsi="Times New Roman" w:cs="Times New Roman"/>
          <w:i/>
          <w:iCs/>
          <w:lang w:val="id-ID"/>
        </w:rPr>
        <w:fldChar w:fldCharType="begin" w:fldLock="1"/>
      </w:r>
      <w:r w:rsidR="00892579">
        <w:rPr>
          <w:rFonts w:ascii="Times New Roman" w:hAnsi="Times New Roman" w:cs="Times New Roman"/>
          <w:i/>
          <w:iCs/>
          <w:lang w:val="id-ID"/>
        </w:rPr>
        <w:instrText>ADDIN CSL_CITATION {"citationItems":[{"id":"ITEM-1","itemData":{"author":[{"dropping-particle":"","family":"Begum","given":"Halima","non-dropping-particle":"","parse-names":false,"suffix":""},{"dropping-particle":"","family":"Choy","given":"Er Ah","non-dropping-particle":"","parse-names":false,"suffix":""},{"dropping-particle":"","family":"Alam","given":"A S A Ferdous","non-dropping-particle":"","parse-names":false,"suffix":""},{"dropping-particle":"","family":"Shiwar","given":"Chamhuri","non-dropping-particle":"","parse-names":false,"suffix":""},{"dropping-particle":"","family":"Ishak","given":"Suraiya","non-dropping-particle":"","parse-names":false,"suffix":""}],"container-title":"Int. J. Environment and Sustainable Development","id":"ITEM-1","issue":"4","issued":{"date-parts":[["2019"]]},"title":"Sustainability practices framework of the palm oil milling sub-sector : a literature survey","type":"article-journal","volume":"18"},"uris":["http://www.mendeley.com/documents/?uuid=8aea60da-148e-4b64-b579-42e547dc3854"]}],"mendeley":{"formattedCitation":"(Begum et al., 2019)","manualFormatting":"Begum et al., (2019)","plainTextFormattedCitation":"(Begum et al., 2019)","previouslyFormattedCitation":"(Begum et al., 2019)"},"properties":{"noteIndex":0},"schema":"https://github.com/citation-style-language/schema/raw/master/csl-citation.json"}</w:instrText>
      </w:r>
      <w:r w:rsidR="00CD3F95" w:rsidRPr="00CD3F95">
        <w:rPr>
          <w:rFonts w:ascii="Times New Roman" w:hAnsi="Times New Roman" w:cs="Times New Roman"/>
          <w:i/>
          <w:iCs/>
          <w:lang w:val="id-ID"/>
        </w:rPr>
        <w:fldChar w:fldCharType="separate"/>
      </w:r>
      <w:r w:rsidR="00CD3F95" w:rsidRPr="00CD3F95">
        <w:rPr>
          <w:rFonts w:ascii="Times New Roman" w:hAnsi="Times New Roman" w:cs="Times New Roman"/>
          <w:i/>
          <w:iCs/>
          <w:noProof/>
          <w:lang w:val="id-ID"/>
        </w:rPr>
        <w:t>Begum et al., (2019)</w:t>
      </w:r>
      <w:r w:rsidR="00CD3F95" w:rsidRPr="00CD3F95">
        <w:rPr>
          <w:rFonts w:ascii="Times New Roman" w:hAnsi="Times New Roman" w:cs="Times New Roman"/>
          <w:i/>
          <w:iCs/>
          <w:lang w:val="id-ID"/>
        </w:rPr>
        <w:fldChar w:fldCharType="end"/>
      </w:r>
      <w:r w:rsidR="00CD3F95" w:rsidRPr="00CD3F95">
        <w:rPr>
          <w:rFonts w:ascii="Times New Roman" w:hAnsi="Times New Roman" w:cs="Times New Roman"/>
          <w:i/>
          <w:iCs/>
          <w:lang w:val="id-ID"/>
        </w:rPr>
        <w:t xml:space="preserve">; </w:t>
      </w:r>
      <w:r w:rsidR="00CD3F95" w:rsidRPr="00CD3F95">
        <w:rPr>
          <w:rFonts w:ascii="Times New Roman" w:hAnsi="Times New Roman" w:cs="Times New Roman"/>
          <w:i/>
          <w:iCs/>
          <w:lang w:val="id-ID"/>
        </w:rPr>
        <w:fldChar w:fldCharType="begin" w:fldLock="1"/>
      </w:r>
      <w:r w:rsidR="00CD3F95" w:rsidRPr="00CD3F95">
        <w:rPr>
          <w:rFonts w:ascii="Times New Roman" w:hAnsi="Times New Roman" w:cs="Times New Roman"/>
          <w:i/>
          <w:iCs/>
          <w:lang w:val="id-ID"/>
        </w:rPr>
        <w:instrText>ADDIN CSL_CITATION {"citationItems":[{"id":"ITEM-1","itemData":{"abstract":"This study examines the effect of green accounting as measured by environmental performance, environmental costs, and environmental disclosures on sustainable development in mining companies listed on the Indonesia Stock Exchange in 2017-2021. Determination of the sample was carried out by purposive sampling in order to obtain 15 companies. The type of data used in this study is secondary data obtained from the annual reports of mining companies listed on the Indonesia Stock Exchange for 2017-2021. The tests conducted in this study show that green accounting variables, as measured by environmental performance, do not affect sustainable development in mining companies. This is because several mining companies did not optimally implement the environmental performance of mining companies in 2017-2021, and several mining companies still need to appreciate environmental awareness. Environmental costs do not affect sustainable development in mining companies. This occurs because the environmental costs incurred by mining companies are still low and not in line with the environmental damage caused. Meanwhile, the green accounting variable, measured by environmental disclosure, significantly affects sustainable development in mining companies. This happens because mining companies have made environmental disclosures in their annual reports.","author":[{"dropping-particle":"","family":"Razak","given":"Linda Arisanty","non-dropping-particle":"","parse-names":false,"suffix":""},{"dropping-particle":"","family":"Wahyuni","given":"","non-dropping-particle":"","parse-names":false,"suffix":""},{"dropping-particle":"","family":"Azizah","given":"Nur","non-dropping-particle":"","parse-names":false,"suffix":""}],"container-title":"Al-Buhuts E-Journal","id":"ITEM-1","issued":{"date-parts":[["2023"]]},"page":"587-601","title":"Determinan Green Accounting terhadap Sustainable Development pada Perusahaan Pertambangan yang Determinan Green Accounting terhadap Sustainable Development pada Perusahaan Pertambangan yang Terdaftar di BEI","type":"article-journal","volume":"19"},"uris":["http://www.mendeley.com/documents/?uuid=90e513f8-dc7c-47ed-882f-76203f7f4a4f"]}],"mendeley":{"formattedCitation":"(Razak et al., 2023)","manualFormatting":"Razak et al., (2023)","plainTextFormattedCitation":"(Razak et al., 2023)","previouslyFormattedCitation":"(Razak et al., 2023)"},"properties":{"noteIndex":0},"schema":"https://github.com/citation-style-language/schema/raw/master/csl-citation.json"}</w:instrText>
      </w:r>
      <w:r w:rsidR="00CD3F95" w:rsidRPr="00CD3F95">
        <w:rPr>
          <w:rFonts w:ascii="Times New Roman" w:hAnsi="Times New Roman" w:cs="Times New Roman"/>
          <w:i/>
          <w:iCs/>
          <w:lang w:val="id-ID"/>
        </w:rPr>
        <w:fldChar w:fldCharType="separate"/>
      </w:r>
      <w:r w:rsidR="00CD3F95" w:rsidRPr="00CD3F95">
        <w:rPr>
          <w:rFonts w:ascii="Times New Roman" w:hAnsi="Times New Roman" w:cs="Times New Roman"/>
          <w:i/>
          <w:iCs/>
          <w:noProof/>
          <w:lang w:val="id-ID"/>
        </w:rPr>
        <w:t>Razak et al., (2023)</w:t>
      </w:r>
      <w:r w:rsidR="00CD3F95" w:rsidRPr="00CD3F95">
        <w:rPr>
          <w:rFonts w:ascii="Times New Roman" w:hAnsi="Times New Roman" w:cs="Times New Roman"/>
          <w:i/>
          <w:iCs/>
          <w:lang w:val="id-ID"/>
        </w:rPr>
        <w:fldChar w:fldCharType="end"/>
      </w:r>
    </w:p>
    <w:p w14:paraId="4E48F247" w14:textId="77777777" w:rsidR="00AD6542" w:rsidRPr="00CD3F95" w:rsidRDefault="00AD6542" w:rsidP="001634B4">
      <w:pPr>
        <w:widowControl w:val="0"/>
        <w:spacing w:after="0" w:line="240" w:lineRule="auto"/>
        <w:jc w:val="both"/>
        <w:rPr>
          <w:rFonts w:ascii="Times New Roman" w:hAnsi="Times New Roman" w:cs="Times New Roman"/>
          <w:b/>
          <w:bCs/>
          <w:i/>
          <w:iCs/>
          <w:sz w:val="22"/>
          <w:szCs w:val="22"/>
          <w:lang w:val="id-ID"/>
        </w:rPr>
      </w:pPr>
    </w:p>
    <w:p w14:paraId="51FFE2EF" w14:textId="77777777" w:rsidR="00AD6542" w:rsidRDefault="00AD6542" w:rsidP="001634B4">
      <w:pPr>
        <w:widowControl w:val="0"/>
        <w:spacing w:after="0" w:line="240" w:lineRule="auto"/>
        <w:jc w:val="both"/>
        <w:rPr>
          <w:rFonts w:ascii="Times New Roman" w:hAnsi="Times New Roman" w:cs="Times New Roman"/>
          <w:b/>
          <w:bCs/>
          <w:sz w:val="22"/>
          <w:szCs w:val="22"/>
          <w:lang w:val="id-ID"/>
        </w:rPr>
      </w:pPr>
    </w:p>
    <w:p w14:paraId="1E59C4DD" w14:textId="77777777" w:rsidR="00AD6542" w:rsidRDefault="00AD6542" w:rsidP="001634B4">
      <w:pPr>
        <w:widowControl w:val="0"/>
        <w:spacing w:after="0" w:line="240" w:lineRule="auto"/>
        <w:jc w:val="both"/>
        <w:rPr>
          <w:rFonts w:ascii="Times New Roman" w:hAnsi="Times New Roman" w:cs="Times New Roman"/>
          <w:b/>
          <w:bCs/>
          <w:sz w:val="22"/>
          <w:szCs w:val="22"/>
          <w:lang w:val="id-ID"/>
        </w:rPr>
      </w:pPr>
    </w:p>
    <w:p w14:paraId="20E3BA68" w14:textId="77777777" w:rsidR="00AD6542" w:rsidRDefault="00AD6542" w:rsidP="001634B4">
      <w:pPr>
        <w:widowControl w:val="0"/>
        <w:spacing w:after="0" w:line="240" w:lineRule="auto"/>
        <w:jc w:val="both"/>
        <w:rPr>
          <w:rFonts w:ascii="Times New Roman" w:hAnsi="Times New Roman" w:cs="Times New Roman"/>
          <w:b/>
          <w:bCs/>
          <w:sz w:val="22"/>
          <w:szCs w:val="22"/>
          <w:lang w:val="id-ID"/>
        </w:rPr>
      </w:pPr>
    </w:p>
    <w:p w14:paraId="299B2739" w14:textId="6BBA4EB6" w:rsidR="00E60DE9" w:rsidRPr="00452399" w:rsidRDefault="00C106CB" w:rsidP="001634B4">
      <w:pPr>
        <w:widowControl w:val="0"/>
        <w:spacing w:after="0" w:line="240" w:lineRule="auto"/>
        <w:jc w:val="both"/>
        <w:rPr>
          <w:rFonts w:ascii="Times New Roman" w:hAnsi="Times New Roman" w:cs="Times New Roman"/>
          <w:b/>
          <w:bCs/>
          <w:sz w:val="22"/>
          <w:szCs w:val="22"/>
          <w:lang w:val="id-ID"/>
        </w:rPr>
      </w:pPr>
      <w:r>
        <w:rPr>
          <w:rFonts w:ascii="Times New Roman" w:hAnsi="Times New Roman" w:cs="Times New Roman"/>
          <w:b/>
          <w:bCs/>
          <w:sz w:val="22"/>
          <w:szCs w:val="22"/>
          <w:lang w:val="id-ID"/>
        </w:rPr>
        <w:lastRenderedPageBreak/>
        <w:t>Lampiran</w:t>
      </w:r>
      <w:r w:rsidR="004E1A1C">
        <w:rPr>
          <w:rFonts w:ascii="Times New Roman" w:hAnsi="Times New Roman" w:cs="Times New Roman"/>
          <w:b/>
          <w:bCs/>
          <w:sz w:val="22"/>
          <w:szCs w:val="22"/>
          <w:lang w:val="id-ID"/>
        </w:rPr>
        <w:t xml:space="preserve"> </w:t>
      </w:r>
      <w:r>
        <w:rPr>
          <w:rFonts w:ascii="Times New Roman" w:hAnsi="Times New Roman" w:cs="Times New Roman"/>
          <w:b/>
          <w:bCs/>
          <w:sz w:val="22"/>
          <w:szCs w:val="22"/>
          <w:lang w:val="id-ID"/>
        </w:rPr>
        <w:t>4</w:t>
      </w:r>
      <w:r w:rsidR="004E1A1C">
        <w:rPr>
          <w:rFonts w:ascii="Times New Roman" w:hAnsi="Times New Roman" w:cs="Times New Roman"/>
          <w:b/>
          <w:bCs/>
          <w:sz w:val="22"/>
          <w:szCs w:val="22"/>
          <w:lang w:val="id-ID"/>
        </w:rPr>
        <w:t>.</w:t>
      </w:r>
      <w:r>
        <w:rPr>
          <w:rFonts w:ascii="Times New Roman" w:hAnsi="Times New Roman" w:cs="Times New Roman"/>
          <w:b/>
          <w:bCs/>
          <w:sz w:val="22"/>
          <w:szCs w:val="22"/>
          <w:lang w:val="id-ID"/>
        </w:rPr>
        <w:t xml:space="preserve"> </w:t>
      </w:r>
      <w:r w:rsidR="000F1FD3" w:rsidRPr="00452399">
        <w:rPr>
          <w:rFonts w:ascii="Times New Roman" w:hAnsi="Times New Roman" w:cs="Times New Roman"/>
          <w:b/>
          <w:bCs/>
          <w:sz w:val="22"/>
          <w:szCs w:val="22"/>
          <w:lang w:val="id-ID"/>
        </w:rPr>
        <w:t>Data Variabel Penelitian</w:t>
      </w:r>
    </w:p>
    <w:tbl>
      <w:tblPr>
        <w:tblStyle w:val="TableGrid"/>
        <w:tblW w:w="0" w:type="auto"/>
        <w:tblLook w:val="04A0" w:firstRow="1" w:lastRow="0" w:firstColumn="1" w:lastColumn="0" w:noHBand="0" w:noVBand="1"/>
      </w:tblPr>
      <w:tblGrid>
        <w:gridCol w:w="497"/>
        <w:gridCol w:w="2787"/>
        <w:gridCol w:w="799"/>
        <w:gridCol w:w="921"/>
        <w:gridCol w:w="1203"/>
        <w:gridCol w:w="799"/>
        <w:gridCol w:w="921"/>
      </w:tblGrid>
      <w:tr w:rsidR="00C26B75" w:rsidRPr="00F41BA1" w14:paraId="771830C1" w14:textId="77777777" w:rsidTr="00CA3957">
        <w:trPr>
          <w:trHeight w:val="288"/>
        </w:trPr>
        <w:tc>
          <w:tcPr>
            <w:tcW w:w="497" w:type="dxa"/>
            <w:noWrap/>
            <w:vAlign w:val="center"/>
          </w:tcPr>
          <w:p w14:paraId="23A098DF" w14:textId="5CAA4520" w:rsidR="00C26B75" w:rsidRPr="00F41BA1" w:rsidRDefault="00C26B75" w:rsidP="00BF7279">
            <w:pPr>
              <w:widowControl w:val="0"/>
              <w:jc w:val="center"/>
              <w:rPr>
                <w:rFonts w:ascii="Times New Roman" w:hAnsi="Times New Roman" w:cs="Times New Roman"/>
                <w:b/>
                <w:bCs/>
                <w:sz w:val="18"/>
                <w:szCs w:val="18"/>
              </w:rPr>
            </w:pPr>
            <w:r w:rsidRPr="00F41BA1">
              <w:rPr>
                <w:rFonts w:ascii="Times New Roman" w:hAnsi="Times New Roman" w:cs="Times New Roman"/>
                <w:b/>
                <w:bCs/>
                <w:sz w:val="18"/>
                <w:szCs w:val="18"/>
              </w:rPr>
              <w:t>No</w:t>
            </w:r>
          </w:p>
        </w:tc>
        <w:tc>
          <w:tcPr>
            <w:tcW w:w="2787" w:type="dxa"/>
            <w:noWrap/>
            <w:vAlign w:val="center"/>
          </w:tcPr>
          <w:p w14:paraId="631578A7" w14:textId="3FC9BF1D" w:rsidR="00C26B75" w:rsidRPr="00F41BA1" w:rsidRDefault="000B3C14" w:rsidP="00BF7279">
            <w:pPr>
              <w:widowControl w:val="0"/>
              <w:jc w:val="center"/>
              <w:rPr>
                <w:rFonts w:ascii="Times New Roman" w:hAnsi="Times New Roman" w:cs="Times New Roman"/>
                <w:b/>
                <w:bCs/>
                <w:sz w:val="18"/>
                <w:szCs w:val="18"/>
              </w:rPr>
            </w:pPr>
            <w:r w:rsidRPr="00F41BA1">
              <w:rPr>
                <w:rFonts w:ascii="Times New Roman" w:hAnsi="Times New Roman" w:cs="Times New Roman"/>
                <w:b/>
                <w:bCs/>
                <w:sz w:val="18"/>
                <w:szCs w:val="18"/>
              </w:rPr>
              <w:t>Nama Perusahaan</w:t>
            </w:r>
          </w:p>
        </w:tc>
        <w:tc>
          <w:tcPr>
            <w:tcW w:w="799" w:type="dxa"/>
            <w:noWrap/>
            <w:vAlign w:val="center"/>
          </w:tcPr>
          <w:p w14:paraId="49C2901C" w14:textId="4A1DED4D" w:rsidR="00C26B75" w:rsidRPr="00F41BA1" w:rsidRDefault="000B3C14" w:rsidP="00BF7279">
            <w:pPr>
              <w:widowControl w:val="0"/>
              <w:jc w:val="center"/>
              <w:rPr>
                <w:rFonts w:ascii="Times New Roman" w:hAnsi="Times New Roman" w:cs="Times New Roman"/>
                <w:b/>
                <w:bCs/>
                <w:sz w:val="18"/>
                <w:szCs w:val="18"/>
              </w:rPr>
            </w:pPr>
            <w:r w:rsidRPr="00F41BA1">
              <w:rPr>
                <w:rFonts w:ascii="Times New Roman" w:hAnsi="Times New Roman" w:cs="Times New Roman"/>
                <w:b/>
                <w:bCs/>
                <w:sz w:val="18"/>
                <w:szCs w:val="18"/>
              </w:rPr>
              <w:t>Tahun</w:t>
            </w:r>
          </w:p>
        </w:tc>
        <w:tc>
          <w:tcPr>
            <w:tcW w:w="921" w:type="dxa"/>
            <w:noWrap/>
            <w:vAlign w:val="center"/>
          </w:tcPr>
          <w:p w14:paraId="481F5C29" w14:textId="0DDDE347" w:rsidR="00C26B75" w:rsidRPr="00F41BA1" w:rsidRDefault="000B3C14" w:rsidP="00BF7279">
            <w:pPr>
              <w:widowControl w:val="0"/>
              <w:jc w:val="center"/>
              <w:rPr>
                <w:rFonts w:ascii="Times New Roman" w:hAnsi="Times New Roman" w:cs="Times New Roman"/>
                <w:b/>
                <w:bCs/>
                <w:sz w:val="18"/>
                <w:szCs w:val="18"/>
              </w:rPr>
            </w:pPr>
            <w:r w:rsidRPr="00F41BA1">
              <w:rPr>
                <w:rFonts w:ascii="Times New Roman" w:hAnsi="Times New Roman" w:cs="Times New Roman"/>
                <w:b/>
                <w:bCs/>
                <w:sz w:val="18"/>
                <w:szCs w:val="18"/>
              </w:rPr>
              <w:t>GIC</w:t>
            </w:r>
          </w:p>
        </w:tc>
        <w:tc>
          <w:tcPr>
            <w:tcW w:w="1203" w:type="dxa"/>
            <w:noWrap/>
            <w:vAlign w:val="center"/>
          </w:tcPr>
          <w:p w14:paraId="761F7080" w14:textId="78A9317D" w:rsidR="00C26B75" w:rsidRPr="00F41BA1" w:rsidRDefault="000B3C14" w:rsidP="00BF7279">
            <w:pPr>
              <w:widowControl w:val="0"/>
              <w:jc w:val="center"/>
              <w:rPr>
                <w:rFonts w:ascii="Times New Roman" w:hAnsi="Times New Roman" w:cs="Times New Roman"/>
                <w:b/>
                <w:bCs/>
                <w:sz w:val="18"/>
                <w:szCs w:val="18"/>
              </w:rPr>
            </w:pPr>
            <w:r w:rsidRPr="00F41BA1">
              <w:rPr>
                <w:rFonts w:ascii="Times New Roman" w:hAnsi="Times New Roman" w:cs="Times New Roman"/>
                <w:b/>
                <w:bCs/>
                <w:sz w:val="18"/>
                <w:szCs w:val="18"/>
              </w:rPr>
              <w:t>EC</w:t>
            </w:r>
          </w:p>
        </w:tc>
        <w:tc>
          <w:tcPr>
            <w:tcW w:w="799" w:type="dxa"/>
            <w:noWrap/>
            <w:vAlign w:val="center"/>
          </w:tcPr>
          <w:p w14:paraId="2F2BD603" w14:textId="7C23B172" w:rsidR="00C26B75" w:rsidRPr="00F41BA1" w:rsidRDefault="000B3C14" w:rsidP="00BF7279">
            <w:pPr>
              <w:widowControl w:val="0"/>
              <w:jc w:val="center"/>
              <w:rPr>
                <w:rFonts w:ascii="Times New Roman" w:hAnsi="Times New Roman" w:cs="Times New Roman"/>
                <w:b/>
                <w:bCs/>
                <w:sz w:val="18"/>
                <w:szCs w:val="18"/>
              </w:rPr>
            </w:pPr>
            <w:r w:rsidRPr="00F41BA1">
              <w:rPr>
                <w:rFonts w:ascii="Times New Roman" w:hAnsi="Times New Roman" w:cs="Times New Roman"/>
                <w:b/>
                <w:bCs/>
                <w:sz w:val="18"/>
                <w:szCs w:val="18"/>
              </w:rPr>
              <w:t>ICGS</w:t>
            </w:r>
          </w:p>
        </w:tc>
        <w:tc>
          <w:tcPr>
            <w:tcW w:w="921" w:type="dxa"/>
            <w:noWrap/>
            <w:vAlign w:val="center"/>
          </w:tcPr>
          <w:p w14:paraId="3FBE0024" w14:textId="5DCE8985" w:rsidR="00C26B75" w:rsidRPr="00F41BA1" w:rsidRDefault="000378B6" w:rsidP="00BF7279">
            <w:pPr>
              <w:widowControl w:val="0"/>
              <w:jc w:val="center"/>
              <w:rPr>
                <w:rFonts w:ascii="Times New Roman" w:hAnsi="Times New Roman" w:cs="Times New Roman"/>
                <w:b/>
                <w:bCs/>
                <w:sz w:val="18"/>
                <w:szCs w:val="18"/>
              </w:rPr>
            </w:pPr>
            <w:r w:rsidRPr="00F41BA1">
              <w:rPr>
                <w:rFonts w:ascii="Times New Roman" w:hAnsi="Times New Roman" w:cs="Times New Roman"/>
                <w:b/>
                <w:bCs/>
                <w:sz w:val="18"/>
                <w:szCs w:val="18"/>
              </w:rPr>
              <w:t>SD</w:t>
            </w:r>
          </w:p>
        </w:tc>
      </w:tr>
      <w:tr w:rsidR="00B62C9F" w:rsidRPr="00F41BA1" w14:paraId="5CA545F0" w14:textId="77777777" w:rsidTr="00CA3957">
        <w:trPr>
          <w:trHeight w:val="340"/>
        </w:trPr>
        <w:tc>
          <w:tcPr>
            <w:tcW w:w="497" w:type="dxa"/>
            <w:noWrap/>
            <w:vAlign w:val="center"/>
            <w:hideMark/>
          </w:tcPr>
          <w:p w14:paraId="1885200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c>
          <w:tcPr>
            <w:tcW w:w="2787" w:type="dxa"/>
            <w:noWrap/>
            <w:vAlign w:val="center"/>
            <w:hideMark/>
          </w:tcPr>
          <w:p w14:paraId="462ADAC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ABM Investama Tbk.</w:t>
            </w:r>
          </w:p>
        </w:tc>
        <w:tc>
          <w:tcPr>
            <w:tcW w:w="799" w:type="dxa"/>
            <w:noWrap/>
            <w:vAlign w:val="center"/>
            <w:hideMark/>
          </w:tcPr>
          <w:p w14:paraId="7516DDA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09422AB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4A6D2FE7" w14:textId="6133427B"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0,009849144</w:t>
            </w:r>
          </w:p>
        </w:tc>
        <w:tc>
          <w:tcPr>
            <w:tcW w:w="799" w:type="dxa"/>
            <w:noWrap/>
            <w:vAlign w:val="center"/>
            <w:hideMark/>
          </w:tcPr>
          <w:p w14:paraId="59D39C1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4,50</w:t>
            </w:r>
          </w:p>
        </w:tc>
        <w:tc>
          <w:tcPr>
            <w:tcW w:w="921" w:type="dxa"/>
            <w:noWrap/>
            <w:vAlign w:val="center"/>
            <w:hideMark/>
          </w:tcPr>
          <w:p w14:paraId="2617084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78438231" w14:textId="77777777" w:rsidTr="00CA3957">
        <w:trPr>
          <w:trHeight w:val="340"/>
        </w:trPr>
        <w:tc>
          <w:tcPr>
            <w:tcW w:w="497" w:type="dxa"/>
            <w:noWrap/>
            <w:vAlign w:val="center"/>
            <w:hideMark/>
          </w:tcPr>
          <w:p w14:paraId="4B78E03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w:t>
            </w:r>
          </w:p>
        </w:tc>
        <w:tc>
          <w:tcPr>
            <w:tcW w:w="2787" w:type="dxa"/>
            <w:noWrap/>
            <w:vAlign w:val="center"/>
            <w:hideMark/>
          </w:tcPr>
          <w:p w14:paraId="773EFB5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ABM Investama Tbk.</w:t>
            </w:r>
          </w:p>
        </w:tc>
        <w:tc>
          <w:tcPr>
            <w:tcW w:w="799" w:type="dxa"/>
            <w:noWrap/>
            <w:vAlign w:val="center"/>
            <w:hideMark/>
          </w:tcPr>
          <w:p w14:paraId="463C41F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10BC98F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2E44566E" w14:textId="033208D1"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0,007506429</w:t>
            </w:r>
          </w:p>
        </w:tc>
        <w:tc>
          <w:tcPr>
            <w:tcW w:w="799" w:type="dxa"/>
            <w:noWrap/>
            <w:vAlign w:val="center"/>
            <w:hideMark/>
          </w:tcPr>
          <w:p w14:paraId="0EB47DA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4,50</w:t>
            </w:r>
          </w:p>
        </w:tc>
        <w:tc>
          <w:tcPr>
            <w:tcW w:w="921" w:type="dxa"/>
            <w:noWrap/>
            <w:vAlign w:val="center"/>
            <w:hideMark/>
          </w:tcPr>
          <w:p w14:paraId="3D44176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4658971A" w14:textId="77777777" w:rsidTr="00CA3957">
        <w:trPr>
          <w:trHeight w:val="340"/>
        </w:trPr>
        <w:tc>
          <w:tcPr>
            <w:tcW w:w="497" w:type="dxa"/>
            <w:noWrap/>
            <w:vAlign w:val="center"/>
            <w:hideMark/>
          </w:tcPr>
          <w:p w14:paraId="50E68A9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w:t>
            </w:r>
          </w:p>
        </w:tc>
        <w:tc>
          <w:tcPr>
            <w:tcW w:w="2787" w:type="dxa"/>
            <w:noWrap/>
            <w:vAlign w:val="center"/>
            <w:hideMark/>
          </w:tcPr>
          <w:p w14:paraId="375F6ED7"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ABM Investama Tbk.</w:t>
            </w:r>
          </w:p>
        </w:tc>
        <w:tc>
          <w:tcPr>
            <w:tcW w:w="799" w:type="dxa"/>
            <w:noWrap/>
            <w:vAlign w:val="center"/>
            <w:hideMark/>
          </w:tcPr>
          <w:p w14:paraId="632BF97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290ED98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39BC9EFC" w14:textId="6F8C3D1F"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0,01538603</w:t>
            </w:r>
          </w:p>
        </w:tc>
        <w:tc>
          <w:tcPr>
            <w:tcW w:w="799" w:type="dxa"/>
            <w:noWrap/>
            <w:vAlign w:val="center"/>
            <w:hideMark/>
          </w:tcPr>
          <w:p w14:paraId="142BFC3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3,17</w:t>
            </w:r>
          </w:p>
        </w:tc>
        <w:tc>
          <w:tcPr>
            <w:tcW w:w="921" w:type="dxa"/>
            <w:noWrap/>
            <w:vAlign w:val="center"/>
            <w:hideMark/>
          </w:tcPr>
          <w:p w14:paraId="7676CB0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497DF3C6" w14:textId="77777777" w:rsidTr="00CA3957">
        <w:trPr>
          <w:trHeight w:val="340"/>
        </w:trPr>
        <w:tc>
          <w:tcPr>
            <w:tcW w:w="497" w:type="dxa"/>
            <w:noWrap/>
            <w:vAlign w:val="center"/>
            <w:hideMark/>
          </w:tcPr>
          <w:p w14:paraId="4FA9912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w:t>
            </w:r>
          </w:p>
        </w:tc>
        <w:tc>
          <w:tcPr>
            <w:tcW w:w="2787" w:type="dxa"/>
            <w:noWrap/>
            <w:vAlign w:val="center"/>
            <w:hideMark/>
          </w:tcPr>
          <w:p w14:paraId="373203F8"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AKR Corporindo Tbk.</w:t>
            </w:r>
          </w:p>
        </w:tc>
        <w:tc>
          <w:tcPr>
            <w:tcW w:w="799" w:type="dxa"/>
            <w:noWrap/>
            <w:vAlign w:val="center"/>
            <w:hideMark/>
          </w:tcPr>
          <w:p w14:paraId="14CF1E8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68D30E4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03D80048" w14:textId="2D6FFC5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2,452034377</w:t>
            </w:r>
          </w:p>
        </w:tc>
        <w:tc>
          <w:tcPr>
            <w:tcW w:w="799" w:type="dxa"/>
            <w:noWrap/>
            <w:vAlign w:val="center"/>
            <w:hideMark/>
          </w:tcPr>
          <w:p w14:paraId="108F840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3,00</w:t>
            </w:r>
          </w:p>
        </w:tc>
        <w:tc>
          <w:tcPr>
            <w:tcW w:w="921" w:type="dxa"/>
            <w:noWrap/>
            <w:vAlign w:val="center"/>
            <w:hideMark/>
          </w:tcPr>
          <w:p w14:paraId="6CC7D68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737FA5DE" w14:textId="77777777" w:rsidTr="00CA3957">
        <w:trPr>
          <w:trHeight w:val="340"/>
        </w:trPr>
        <w:tc>
          <w:tcPr>
            <w:tcW w:w="497" w:type="dxa"/>
            <w:noWrap/>
            <w:vAlign w:val="center"/>
            <w:hideMark/>
          </w:tcPr>
          <w:p w14:paraId="7FFDE12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w:t>
            </w:r>
          </w:p>
        </w:tc>
        <w:tc>
          <w:tcPr>
            <w:tcW w:w="2787" w:type="dxa"/>
            <w:noWrap/>
            <w:vAlign w:val="center"/>
            <w:hideMark/>
          </w:tcPr>
          <w:p w14:paraId="49B3501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AKR Corporindo Tbk.</w:t>
            </w:r>
          </w:p>
        </w:tc>
        <w:tc>
          <w:tcPr>
            <w:tcW w:w="799" w:type="dxa"/>
            <w:noWrap/>
            <w:vAlign w:val="center"/>
            <w:hideMark/>
          </w:tcPr>
          <w:p w14:paraId="7F1346F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21961A5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167D66D5" w14:textId="187AFA87"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1,484311112</w:t>
            </w:r>
          </w:p>
        </w:tc>
        <w:tc>
          <w:tcPr>
            <w:tcW w:w="799" w:type="dxa"/>
            <w:noWrap/>
            <w:vAlign w:val="center"/>
            <w:hideMark/>
          </w:tcPr>
          <w:p w14:paraId="63DEAA1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702FC40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3A4FAB0" w14:textId="77777777" w:rsidTr="00CA3957">
        <w:trPr>
          <w:trHeight w:val="340"/>
        </w:trPr>
        <w:tc>
          <w:tcPr>
            <w:tcW w:w="497" w:type="dxa"/>
            <w:noWrap/>
            <w:vAlign w:val="center"/>
            <w:hideMark/>
          </w:tcPr>
          <w:p w14:paraId="030B1C6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w:t>
            </w:r>
          </w:p>
        </w:tc>
        <w:tc>
          <w:tcPr>
            <w:tcW w:w="2787" w:type="dxa"/>
            <w:noWrap/>
            <w:vAlign w:val="center"/>
            <w:hideMark/>
          </w:tcPr>
          <w:p w14:paraId="5C4C69E9"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AKR Corporindo Tbk.</w:t>
            </w:r>
          </w:p>
        </w:tc>
        <w:tc>
          <w:tcPr>
            <w:tcW w:w="799" w:type="dxa"/>
            <w:noWrap/>
            <w:vAlign w:val="center"/>
            <w:hideMark/>
          </w:tcPr>
          <w:p w14:paraId="7A88041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4F1194C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7086BAB7" w14:textId="61944B1C"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3,407889488</w:t>
            </w:r>
          </w:p>
        </w:tc>
        <w:tc>
          <w:tcPr>
            <w:tcW w:w="799" w:type="dxa"/>
            <w:noWrap/>
            <w:vAlign w:val="center"/>
            <w:hideMark/>
          </w:tcPr>
          <w:p w14:paraId="7BB5DF6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1,33</w:t>
            </w:r>
          </w:p>
        </w:tc>
        <w:tc>
          <w:tcPr>
            <w:tcW w:w="921" w:type="dxa"/>
            <w:noWrap/>
            <w:vAlign w:val="center"/>
            <w:hideMark/>
          </w:tcPr>
          <w:p w14:paraId="0B49A75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0DEE4B97" w14:textId="77777777" w:rsidTr="00CA3957">
        <w:trPr>
          <w:trHeight w:val="340"/>
        </w:trPr>
        <w:tc>
          <w:tcPr>
            <w:tcW w:w="497" w:type="dxa"/>
            <w:noWrap/>
            <w:vAlign w:val="center"/>
            <w:hideMark/>
          </w:tcPr>
          <w:p w14:paraId="0B31FC1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w:t>
            </w:r>
          </w:p>
        </w:tc>
        <w:tc>
          <w:tcPr>
            <w:tcW w:w="2787" w:type="dxa"/>
            <w:noWrap/>
            <w:vAlign w:val="center"/>
            <w:hideMark/>
          </w:tcPr>
          <w:p w14:paraId="17A1DDFF"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Alamtri Resources Indonesia Tbk.</w:t>
            </w:r>
          </w:p>
        </w:tc>
        <w:tc>
          <w:tcPr>
            <w:tcW w:w="799" w:type="dxa"/>
            <w:noWrap/>
            <w:vAlign w:val="center"/>
            <w:hideMark/>
          </w:tcPr>
          <w:p w14:paraId="37CE43F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7F12741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01FD290C" w14:textId="0721F4C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0,011458</w:t>
            </w:r>
          </w:p>
        </w:tc>
        <w:tc>
          <w:tcPr>
            <w:tcW w:w="799" w:type="dxa"/>
            <w:noWrap/>
            <w:vAlign w:val="center"/>
            <w:hideMark/>
          </w:tcPr>
          <w:p w14:paraId="681C60F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23BFBE2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1E0F080B" w14:textId="77777777" w:rsidTr="00CA3957">
        <w:trPr>
          <w:trHeight w:val="340"/>
        </w:trPr>
        <w:tc>
          <w:tcPr>
            <w:tcW w:w="497" w:type="dxa"/>
            <w:noWrap/>
            <w:vAlign w:val="center"/>
            <w:hideMark/>
          </w:tcPr>
          <w:p w14:paraId="09D6918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w:t>
            </w:r>
          </w:p>
        </w:tc>
        <w:tc>
          <w:tcPr>
            <w:tcW w:w="2787" w:type="dxa"/>
            <w:noWrap/>
            <w:vAlign w:val="center"/>
            <w:hideMark/>
          </w:tcPr>
          <w:p w14:paraId="0799F8A9"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Alamtri Resources Indonesia Tbk.</w:t>
            </w:r>
          </w:p>
        </w:tc>
        <w:tc>
          <w:tcPr>
            <w:tcW w:w="799" w:type="dxa"/>
            <w:noWrap/>
            <w:vAlign w:val="center"/>
            <w:hideMark/>
          </w:tcPr>
          <w:p w14:paraId="38E50E3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465FFF6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6BD5993C" w14:textId="6C30622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0,022820177</w:t>
            </w:r>
          </w:p>
        </w:tc>
        <w:tc>
          <w:tcPr>
            <w:tcW w:w="799" w:type="dxa"/>
            <w:noWrap/>
            <w:vAlign w:val="center"/>
            <w:hideMark/>
          </w:tcPr>
          <w:p w14:paraId="7C6480F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36B377F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1A2A4A1C" w14:textId="77777777" w:rsidTr="00CA3957">
        <w:trPr>
          <w:trHeight w:val="340"/>
        </w:trPr>
        <w:tc>
          <w:tcPr>
            <w:tcW w:w="497" w:type="dxa"/>
            <w:noWrap/>
            <w:vAlign w:val="center"/>
            <w:hideMark/>
          </w:tcPr>
          <w:p w14:paraId="41B44D6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w:t>
            </w:r>
          </w:p>
        </w:tc>
        <w:tc>
          <w:tcPr>
            <w:tcW w:w="2787" w:type="dxa"/>
            <w:noWrap/>
            <w:vAlign w:val="center"/>
            <w:hideMark/>
          </w:tcPr>
          <w:p w14:paraId="3D099C1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Alamtri Resources Indonesia Tbk.</w:t>
            </w:r>
          </w:p>
        </w:tc>
        <w:tc>
          <w:tcPr>
            <w:tcW w:w="799" w:type="dxa"/>
            <w:noWrap/>
            <w:vAlign w:val="center"/>
            <w:hideMark/>
          </w:tcPr>
          <w:p w14:paraId="34B50E7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20F9DB3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2C5B3528" w14:textId="27C1EC01"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0,023762624</w:t>
            </w:r>
          </w:p>
        </w:tc>
        <w:tc>
          <w:tcPr>
            <w:tcW w:w="799" w:type="dxa"/>
            <w:noWrap/>
            <w:vAlign w:val="center"/>
            <w:hideMark/>
          </w:tcPr>
          <w:p w14:paraId="4212FC2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6D60159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A6CCBB3" w14:textId="77777777" w:rsidTr="00CA3957">
        <w:trPr>
          <w:trHeight w:val="340"/>
        </w:trPr>
        <w:tc>
          <w:tcPr>
            <w:tcW w:w="497" w:type="dxa"/>
            <w:noWrap/>
            <w:vAlign w:val="center"/>
            <w:hideMark/>
          </w:tcPr>
          <w:p w14:paraId="6369C37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10</w:t>
            </w:r>
          </w:p>
        </w:tc>
        <w:tc>
          <w:tcPr>
            <w:tcW w:w="2787" w:type="dxa"/>
            <w:noWrap/>
            <w:vAlign w:val="center"/>
            <w:hideMark/>
          </w:tcPr>
          <w:p w14:paraId="6B7C0437"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Baramulti Suksessarana Tbk.</w:t>
            </w:r>
          </w:p>
        </w:tc>
        <w:tc>
          <w:tcPr>
            <w:tcW w:w="799" w:type="dxa"/>
            <w:noWrap/>
            <w:vAlign w:val="center"/>
            <w:hideMark/>
          </w:tcPr>
          <w:p w14:paraId="0FBAB25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0858469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3D97DA6E" w14:textId="5377069F"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0,007176634</w:t>
            </w:r>
          </w:p>
        </w:tc>
        <w:tc>
          <w:tcPr>
            <w:tcW w:w="799" w:type="dxa"/>
            <w:noWrap/>
            <w:vAlign w:val="center"/>
            <w:hideMark/>
          </w:tcPr>
          <w:p w14:paraId="05A378D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2,38</w:t>
            </w:r>
          </w:p>
        </w:tc>
        <w:tc>
          <w:tcPr>
            <w:tcW w:w="921" w:type="dxa"/>
            <w:noWrap/>
            <w:vAlign w:val="center"/>
            <w:hideMark/>
          </w:tcPr>
          <w:p w14:paraId="6B5EAF0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4E88FFB" w14:textId="77777777" w:rsidTr="00CA3957">
        <w:trPr>
          <w:trHeight w:val="340"/>
        </w:trPr>
        <w:tc>
          <w:tcPr>
            <w:tcW w:w="497" w:type="dxa"/>
            <w:noWrap/>
            <w:vAlign w:val="center"/>
            <w:hideMark/>
          </w:tcPr>
          <w:p w14:paraId="2ACF622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11</w:t>
            </w:r>
          </w:p>
        </w:tc>
        <w:tc>
          <w:tcPr>
            <w:tcW w:w="2787" w:type="dxa"/>
            <w:noWrap/>
            <w:vAlign w:val="center"/>
            <w:hideMark/>
          </w:tcPr>
          <w:p w14:paraId="70F4462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Baramulti Suksessarana Tbk.</w:t>
            </w:r>
          </w:p>
        </w:tc>
        <w:tc>
          <w:tcPr>
            <w:tcW w:w="799" w:type="dxa"/>
            <w:noWrap/>
            <w:vAlign w:val="center"/>
            <w:hideMark/>
          </w:tcPr>
          <w:p w14:paraId="66335E6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5BB90CA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652732D7" w14:textId="4D313BA8"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0,007292653</w:t>
            </w:r>
          </w:p>
        </w:tc>
        <w:tc>
          <w:tcPr>
            <w:tcW w:w="799" w:type="dxa"/>
            <w:noWrap/>
            <w:vAlign w:val="center"/>
            <w:hideMark/>
          </w:tcPr>
          <w:p w14:paraId="2BD6499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1,38</w:t>
            </w:r>
          </w:p>
        </w:tc>
        <w:tc>
          <w:tcPr>
            <w:tcW w:w="921" w:type="dxa"/>
            <w:noWrap/>
            <w:vAlign w:val="center"/>
            <w:hideMark/>
          </w:tcPr>
          <w:p w14:paraId="56D1AD0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2D58A6B7" w14:textId="77777777" w:rsidTr="00CA3957">
        <w:trPr>
          <w:trHeight w:val="340"/>
        </w:trPr>
        <w:tc>
          <w:tcPr>
            <w:tcW w:w="497" w:type="dxa"/>
            <w:noWrap/>
            <w:vAlign w:val="center"/>
            <w:hideMark/>
          </w:tcPr>
          <w:p w14:paraId="28E87C3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12</w:t>
            </w:r>
          </w:p>
        </w:tc>
        <w:tc>
          <w:tcPr>
            <w:tcW w:w="2787" w:type="dxa"/>
            <w:noWrap/>
            <w:vAlign w:val="center"/>
            <w:hideMark/>
          </w:tcPr>
          <w:p w14:paraId="79F2BA6C"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Baramulti Suksessarana Tbk.</w:t>
            </w:r>
          </w:p>
        </w:tc>
        <w:tc>
          <w:tcPr>
            <w:tcW w:w="799" w:type="dxa"/>
            <w:noWrap/>
            <w:vAlign w:val="center"/>
            <w:hideMark/>
          </w:tcPr>
          <w:p w14:paraId="6FE6BD0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01EE1EF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2727B657" w14:textId="17914CBF"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0,009623551</w:t>
            </w:r>
          </w:p>
        </w:tc>
        <w:tc>
          <w:tcPr>
            <w:tcW w:w="799" w:type="dxa"/>
            <w:noWrap/>
            <w:vAlign w:val="center"/>
            <w:hideMark/>
          </w:tcPr>
          <w:p w14:paraId="398AE6B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2,38</w:t>
            </w:r>
          </w:p>
        </w:tc>
        <w:tc>
          <w:tcPr>
            <w:tcW w:w="921" w:type="dxa"/>
            <w:noWrap/>
            <w:vAlign w:val="center"/>
            <w:hideMark/>
          </w:tcPr>
          <w:p w14:paraId="20C1294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C23A7A7" w14:textId="77777777" w:rsidTr="00CA3957">
        <w:trPr>
          <w:trHeight w:val="340"/>
        </w:trPr>
        <w:tc>
          <w:tcPr>
            <w:tcW w:w="497" w:type="dxa"/>
            <w:noWrap/>
            <w:vAlign w:val="center"/>
            <w:hideMark/>
          </w:tcPr>
          <w:p w14:paraId="3D0076E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13</w:t>
            </w:r>
          </w:p>
        </w:tc>
        <w:tc>
          <w:tcPr>
            <w:tcW w:w="2787" w:type="dxa"/>
            <w:noWrap/>
            <w:vAlign w:val="center"/>
            <w:hideMark/>
          </w:tcPr>
          <w:p w14:paraId="55DD3249"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Batulicin Nusantara Maritim Tbk</w:t>
            </w:r>
          </w:p>
        </w:tc>
        <w:tc>
          <w:tcPr>
            <w:tcW w:w="799" w:type="dxa"/>
            <w:noWrap/>
            <w:vAlign w:val="center"/>
            <w:hideMark/>
          </w:tcPr>
          <w:p w14:paraId="21DEFC3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027F118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5FCFC3A0" w14:textId="1514AB6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0,031971404</w:t>
            </w:r>
          </w:p>
        </w:tc>
        <w:tc>
          <w:tcPr>
            <w:tcW w:w="799" w:type="dxa"/>
            <w:noWrap/>
            <w:vAlign w:val="center"/>
            <w:hideMark/>
          </w:tcPr>
          <w:p w14:paraId="4090C6B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1,67</w:t>
            </w:r>
          </w:p>
        </w:tc>
        <w:tc>
          <w:tcPr>
            <w:tcW w:w="921" w:type="dxa"/>
            <w:noWrap/>
            <w:vAlign w:val="center"/>
            <w:hideMark/>
          </w:tcPr>
          <w:p w14:paraId="0D233E8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66B6B95E" w14:textId="77777777" w:rsidTr="00CA3957">
        <w:trPr>
          <w:trHeight w:val="340"/>
        </w:trPr>
        <w:tc>
          <w:tcPr>
            <w:tcW w:w="497" w:type="dxa"/>
            <w:noWrap/>
            <w:vAlign w:val="center"/>
            <w:hideMark/>
          </w:tcPr>
          <w:p w14:paraId="1EE371E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14</w:t>
            </w:r>
          </w:p>
        </w:tc>
        <w:tc>
          <w:tcPr>
            <w:tcW w:w="2787" w:type="dxa"/>
            <w:noWrap/>
            <w:vAlign w:val="center"/>
            <w:hideMark/>
          </w:tcPr>
          <w:p w14:paraId="1694B82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Batulicin Nusantara Maritim Tbk</w:t>
            </w:r>
          </w:p>
        </w:tc>
        <w:tc>
          <w:tcPr>
            <w:tcW w:w="799" w:type="dxa"/>
            <w:noWrap/>
            <w:vAlign w:val="center"/>
            <w:hideMark/>
          </w:tcPr>
          <w:p w14:paraId="6268995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61CF5FC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6B9AC9A2" w14:textId="778D6566"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0,000377143</w:t>
            </w:r>
          </w:p>
        </w:tc>
        <w:tc>
          <w:tcPr>
            <w:tcW w:w="799" w:type="dxa"/>
            <w:noWrap/>
            <w:vAlign w:val="center"/>
            <w:hideMark/>
          </w:tcPr>
          <w:p w14:paraId="2C36325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1,67</w:t>
            </w:r>
          </w:p>
        </w:tc>
        <w:tc>
          <w:tcPr>
            <w:tcW w:w="921" w:type="dxa"/>
            <w:noWrap/>
            <w:vAlign w:val="center"/>
            <w:hideMark/>
          </w:tcPr>
          <w:p w14:paraId="3636931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2D9D8579" w14:textId="77777777" w:rsidTr="00CA3957">
        <w:trPr>
          <w:trHeight w:val="340"/>
        </w:trPr>
        <w:tc>
          <w:tcPr>
            <w:tcW w:w="497" w:type="dxa"/>
            <w:noWrap/>
            <w:vAlign w:val="center"/>
            <w:hideMark/>
          </w:tcPr>
          <w:p w14:paraId="0AF2325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15</w:t>
            </w:r>
          </w:p>
        </w:tc>
        <w:tc>
          <w:tcPr>
            <w:tcW w:w="2787" w:type="dxa"/>
            <w:noWrap/>
            <w:vAlign w:val="center"/>
            <w:hideMark/>
          </w:tcPr>
          <w:p w14:paraId="0881789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Batulicin Nusantara Maritim Tbk</w:t>
            </w:r>
          </w:p>
        </w:tc>
        <w:tc>
          <w:tcPr>
            <w:tcW w:w="799" w:type="dxa"/>
            <w:noWrap/>
            <w:vAlign w:val="center"/>
            <w:hideMark/>
          </w:tcPr>
          <w:p w14:paraId="69FB010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5D6460A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6EDC0BED" w14:textId="40D7699B"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0,01816347</w:t>
            </w:r>
          </w:p>
        </w:tc>
        <w:tc>
          <w:tcPr>
            <w:tcW w:w="799" w:type="dxa"/>
            <w:noWrap/>
            <w:vAlign w:val="center"/>
            <w:hideMark/>
          </w:tcPr>
          <w:p w14:paraId="0AC2849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2,67</w:t>
            </w:r>
          </w:p>
        </w:tc>
        <w:tc>
          <w:tcPr>
            <w:tcW w:w="921" w:type="dxa"/>
            <w:noWrap/>
            <w:vAlign w:val="center"/>
            <w:hideMark/>
          </w:tcPr>
          <w:p w14:paraId="6364D07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07A09DD3" w14:textId="77777777" w:rsidTr="00CA3957">
        <w:trPr>
          <w:trHeight w:val="340"/>
        </w:trPr>
        <w:tc>
          <w:tcPr>
            <w:tcW w:w="497" w:type="dxa"/>
            <w:noWrap/>
            <w:vAlign w:val="center"/>
            <w:hideMark/>
          </w:tcPr>
          <w:p w14:paraId="0F16478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16</w:t>
            </w:r>
          </w:p>
        </w:tc>
        <w:tc>
          <w:tcPr>
            <w:tcW w:w="2787" w:type="dxa"/>
            <w:noWrap/>
            <w:vAlign w:val="center"/>
            <w:hideMark/>
          </w:tcPr>
          <w:p w14:paraId="64C3C8D5"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Bayan Resources Tbk.</w:t>
            </w:r>
          </w:p>
        </w:tc>
        <w:tc>
          <w:tcPr>
            <w:tcW w:w="799" w:type="dxa"/>
            <w:noWrap/>
            <w:vAlign w:val="center"/>
            <w:hideMark/>
          </w:tcPr>
          <w:p w14:paraId="45FC80B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02E22D6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39F4316A" w14:textId="1C9B03A8"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0,003041355</w:t>
            </w:r>
          </w:p>
        </w:tc>
        <w:tc>
          <w:tcPr>
            <w:tcW w:w="799" w:type="dxa"/>
            <w:noWrap/>
            <w:vAlign w:val="center"/>
            <w:hideMark/>
          </w:tcPr>
          <w:p w14:paraId="6818926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11B5D45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0CC942E9" w14:textId="77777777" w:rsidTr="00CA3957">
        <w:trPr>
          <w:trHeight w:val="340"/>
        </w:trPr>
        <w:tc>
          <w:tcPr>
            <w:tcW w:w="497" w:type="dxa"/>
            <w:noWrap/>
            <w:vAlign w:val="center"/>
            <w:hideMark/>
          </w:tcPr>
          <w:p w14:paraId="37D3574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17</w:t>
            </w:r>
          </w:p>
        </w:tc>
        <w:tc>
          <w:tcPr>
            <w:tcW w:w="2787" w:type="dxa"/>
            <w:noWrap/>
            <w:vAlign w:val="center"/>
            <w:hideMark/>
          </w:tcPr>
          <w:p w14:paraId="41C93942"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Bayan Resources Tbk.</w:t>
            </w:r>
          </w:p>
        </w:tc>
        <w:tc>
          <w:tcPr>
            <w:tcW w:w="799" w:type="dxa"/>
            <w:noWrap/>
            <w:vAlign w:val="center"/>
            <w:hideMark/>
          </w:tcPr>
          <w:p w14:paraId="5FA65E5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0C7ED0E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782113D1" w14:textId="3F0B79F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0,006720951</w:t>
            </w:r>
          </w:p>
        </w:tc>
        <w:tc>
          <w:tcPr>
            <w:tcW w:w="799" w:type="dxa"/>
            <w:noWrap/>
            <w:vAlign w:val="center"/>
            <w:hideMark/>
          </w:tcPr>
          <w:p w14:paraId="28023A5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3,17</w:t>
            </w:r>
          </w:p>
        </w:tc>
        <w:tc>
          <w:tcPr>
            <w:tcW w:w="921" w:type="dxa"/>
            <w:noWrap/>
            <w:vAlign w:val="center"/>
            <w:hideMark/>
          </w:tcPr>
          <w:p w14:paraId="788476A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18FC2CB" w14:textId="77777777" w:rsidTr="00CA3957">
        <w:trPr>
          <w:trHeight w:val="340"/>
        </w:trPr>
        <w:tc>
          <w:tcPr>
            <w:tcW w:w="497" w:type="dxa"/>
            <w:noWrap/>
            <w:vAlign w:val="center"/>
            <w:hideMark/>
          </w:tcPr>
          <w:p w14:paraId="20188E8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18</w:t>
            </w:r>
          </w:p>
        </w:tc>
        <w:tc>
          <w:tcPr>
            <w:tcW w:w="2787" w:type="dxa"/>
            <w:noWrap/>
            <w:vAlign w:val="center"/>
            <w:hideMark/>
          </w:tcPr>
          <w:p w14:paraId="6920BF7C"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Bayan Resources Tbk.</w:t>
            </w:r>
          </w:p>
        </w:tc>
        <w:tc>
          <w:tcPr>
            <w:tcW w:w="799" w:type="dxa"/>
            <w:noWrap/>
            <w:vAlign w:val="center"/>
            <w:hideMark/>
          </w:tcPr>
          <w:p w14:paraId="285EEE3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5CE5524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649149C6" w14:textId="440BF02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0,0089042</w:t>
            </w:r>
          </w:p>
        </w:tc>
        <w:tc>
          <w:tcPr>
            <w:tcW w:w="799" w:type="dxa"/>
            <w:noWrap/>
            <w:vAlign w:val="center"/>
            <w:hideMark/>
          </w:tcPr>
          <w:p w14:paraId="34C819A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3,83</w:t>
            </w:r>
          </w:p>
        </w:tc>
        <w:tc>
          <w:tcPr>
            <w:tcW w:w="921" w:type="dxa"/>
            <w:noWrap/>
            <w:vAlign w:val="center"/>
            <w:hideMark/>
          </w:tcPr>
          <w:p w14:paraId="7B8DFF8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5CAE4F0" w14:textId="77777777" w:rsidTr="00CA3957">
        <w:trPr>
          <w:trHeight w:val="340"/>
        </w:trPr>
        <w:tc>
          <w:tcPr>
            <w:tcW w:w="497" w:type="dxa"/>
            <w:noWrap/>
            <w:vAlign w:val="center"/>
            <w:hideMark/>
          </w:tcPr>
          <w:p w14:paraId="5330B1C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19</w:t>
            </w:r>
          </w:p>
        </w:tc>
        <w:tc>
          <w:tcPr>
            <w:tcW w:w="2787" w:type="dxa"/>
            <w:noWrap/>
            <w:vAlign w:val="center"/>
            <w:hideMark/>
          </w:tcPr>
          <w:p w14:paraId="0E21C6F7"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Bukit Asam Tbk.</w:t>
            </w:r>
          </w:p>
        </w:tc>
        <w:tc>
          <w:tcPr>
            <w:tcW w:w="799" w:type="dxa"/>
            <w:noWrap/>
            <w:vAlign w:val="center"/>
            <w:hideMark/>
          </w:tcPr>
          <w:p w14:paraId="40DA9BC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1D96843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325B4644" w14:textId="5B7B5493"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0,013555224</w:t>
            </w:r>
          </w:p>
        </w:tc>
        <w:tc>
          <w:tcPr>
            <w:tcW w:w="799" w:type="dxa"/>
            <w:noWrap/>
            <w:vAlign w:val="center"/>
            <w:hideMark/>
          </w:tcPr>
          <w:p w14:paraId="72A3641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7,00</w:t>
            </w:r>
          </w:p>
        </w:tc>
        <w:tc>
          <w:tcPr>
            <w:tcW w:w="921" w:type="dxa"/>
            <w:noWrap/>
            <w:vAlign w:val="center"/>
            <w:hideMark/>
          </w:tcPr>
          <w:p w14:paraId="0143817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7F25DDE2" w14:textId="77777777" w:rsidTr="00CA3957">
        <w:trPr>
          <w:trHeight w:val="340"/>
        </w:trPr>
        <w:tc>
          <w:tcPr>
            <w:tcW w:w="497" w:type="dxa"/>
            <w:noWrap/>
            <w:vAlign w:val="center"/>
            <w:hideMark/>
          </w:tcPr>
          <w:p w14:paraId="23BD86D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w:t>
            </w:r>
          </w:p>
        </w:tc>
        <w:tc>
          <w:tcPr>
            <w:tcW w:w="2787" w:type="dxa"/>
            <w:noWrap/>
            <w:vAlign w:val="center"/>
            <w:hideMark/>
          </w:tcPr>
          <w:p w14:paraId="38EA6ED6"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Bukit Asam Tbk.</w:t>
            </w:r>
          </w:p>
        </w:tc>
        <w:tc>
          <w:tcPr>
            <w:tcW w:w="799" w:type="dxa"/>
            <w:noWrap/>
            <w:vAlign w:val="center"/>
            <w:hideMark/>
          </w:tcPr>
          <w:p w14:paraId="14AAD49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78AA293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32FB77E6" w14:textId="33F7AB0E"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0,04032708</w:t>
            </w:r>
          </w:p>
        </w:tc>
        <w:tc>
          <w:tcPr>
            <w:tcW w:w="799" w:type="dxa"/>
            <w:noWrap/>
            <w:vAlign w:val="center"/>
            <w:hideMark/>
          </w:tcPr>
          <w:p w14:paraId="74337B7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7,83</w:t>
            </w:r>
          </w:p>
        </w:tc>
        <w:tc>
          <w:tcPr>
            <w:tcW w:w="921" w:type="dxa"/>
            <w:noWrap/>
            <w:vAlign w:val="center"/>
            <w:hideMark/>
          </w:tcPr>
          <w:p w14:paraId="76142D9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DD678D3" w14:textId="77777777" w:rsidTr="00CA3957">
        <w:trPr>
          <w:trHeight w:val="340"/>
        </w:trPr>
        <w:tc>
          <w:tcPr>
            <w:tcW w:w="497" w:type="dxa"/>
            <w:noWrap/>
            <w:vAlign w:val="center"/>
            <w:hideMark/>
          </w:tcPr>
          <w:p w14:paraId="6ABE13D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21</w:t>
            </w:r>
          </w:p>
        </w:tc>
        <w:tc>
          <w:tcPr>
            <w:tcW w:w="2787" w:type="dxa"/>
            <w:noWrap/>
            <w:vAlign w:val="center"/>
            <w:hideMark/>
          </w:tcPr>
          <w:p w14:paraId="190B4EB6"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Bukit Asam Tbk.</w:t>
            </w:r>
          </w:p>
        </w:tc>
        <w:tc>
          <w:tcPr>
            <w:tcW w:w="799" w:type="dxa"/>
            <w:noWrap/>
            <w:vAlign w:val="center"/>
            <w:hideMark/>
          </w:tcPr>
          <w:p w14:paraId="61D7536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1CA7E54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70145BA4" w14:textId="611C5B57"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0,07190885</w:t>
            </w:r>
          </w:p>
        </w:tc>
        <w:tc>
          <w:tcPr>
            <w:tcW w:w="799" w:type="dxa"/>
            <w:noWrap/>
            <w:vAlign w:val="center"/>
            <w:hideMark/>
          </w:tcPr>
          <w:p w14:paraId="580C83E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6,17</w:t>
            </w:r>
          </w:p>
        </w:tc>
        <w:tc>
          <w:tcPr>
            <w:tcW w:w="921" w:type="dxa"/>
            <w:noWrap/>
            <w:vAlign w:val="center"/>
            <w:hideMark/>
          </w:tcPr>
          <w:p w14:paraId="732D59A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445AF63B" w14:textId="77777777" w:rsidTr="00CA3957">
        <w:trPr>
          <w:trHeight w:val="340"/>
        </w:trPr>
        <w:tc>
          <w:tcPr>
            <w:tcW w:w="497" w:type="dxa"/>
            <w:noWrap/>
            <w:vAlign w:val="center"/>
            <w:hideMark/>
          </w:tcPr>
          <w:p w14:paraId="17E6000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22</w:t>
            </w:r>
          </w:p>
        </w:tc>
        <w:tc>
          <w:tcPr>
            <w:tcW w:w="2787" w:type="dxa"/>
            <w:noWrap/>
            <w:vAlign w:val="center"/>
            <w:hideMark/>
          </w:tcPr>
          <w:p w14:paraId="6D9B1FE5"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BUMA Internasional Grup Tbk.</w:t>
            </w:r>
          </w:p>
        </w:tc>
        <w:tc>
          <w:tcPr>
            <w:tcW w:w="799" w:type="dxa"/>
            <w:noWrap/>
            <w:vAlign w:val="center"/>
            <w:hideMark/>
          </w:tcPr>
          <w:p w14:paraId="732385D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34D3118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20544255" w14:textId="60F436B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0,063850268</w:t>
            </w:r>
          </w:p>
        </w:tc>
        <w:tc>
          <w:tcPr>
            <w:tcW w:w="799" w:type="dxa"/>
            <w:noWrap/>
            <w:vAlign w:val="center"/>
            <w:hideMark/>
          </w:tcPr>
          <w:p w14:paraId="5B818BF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3,75</w:t>
            </w:r>
          </w:p>
        </w:tc>
        <w:tc>
          <w:tcPr>
            <w:tcW w:w="921" w:type="dxa"/>
            <w:noWrap/>
            <w:vAlign w:val="center"/>
            <w:hideMark/>
          </w:tcPr>
          <w:p w14:paraId="13E49CA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375C0753" w14:textId="77777777" w:rsidTr="00CA3957">
        <w:trPr>
          <w:trHeight w:val="340"/>
        </w:trPr>
        <w:tc>
          <w:tcPr>
            <w:tcW w:w="497" w:type="dxa"/>
            <w:noWrap/>
            <w:vAlign w:val="center"/>
            <w:hideMark/>
          </w:tcPr>
          <w:p w14:paraId="70A5126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w:t>
            </w:r>
          </w:p>
        </w:tc>
        <w:tc>
          <w:tcPr>
            <w:tcW w:w="2787" w:type="dxa"/>
            <w:noWrap/>
            <w:vAlign w:val="center"/>
            <w:hideMark/>
          </w:tcPr>
          <w:p w14:paraId="07C07CAC"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BUMA Internasional Grup Tbk.</w:t>
            </w:r>
          </w:p>
        </w:tc>
        <w:tc>
          <w:tcPr>
            <w:tcW w:w="799" w:type="dxa"/>
            <w:noWrap/>
            <w:vAlign w:val="center"/>
            <w:hideMark/>
          </w:tcPr>
          <w:p w14:paraId="7E7B983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668C607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325E467F" w14:textId="17E8F132"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0,047045666</w:t>
            </w:r>
          </w:p>
        </w:tc>
        <w:tc>
          <w:tcPr>
            <w:tcW w:w="799" w:type="dxa"/>
            <w:noWrap/>
            <w:vAlign w:val="center"/>
            <w:hideMark/>
          </w:tcPr>
          <w:p w14:paraId="65C33A9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3,75</w:t>
            </w:r>
          </w:p>
        </w:tc>
        <w:tc>
          <w:tcPr>
            <w:tcW w:w="921" w:type="dxa"/>
            <w:noWrap/>
            <w:vAlign w:val="center"/>
            <w:hideMark/>
          </w:tcPr>
          <w:p w14:paraId="0DACC05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0CF50F5F" w14:textId="77777777" w:rsidTr="00CA3957">
        <w:trPr>
          <w:trHeight w:val="340"/>
        </w:trPr>
        <w:tc>
          <w:tcPr>
            <w:tcW w:w="497" w:type="dxa"/>
            <w:noWrap/>
            <w:vAlign w:val="center"/>
            <w:hideMark/>
          </w:tcPr>
          <w:p w14:paraId="6091D1B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w:t>
            </w:r>
          </w:p>
        </w:tc>
        <w:tc>
          <w:tcPr>
            <w:tcW w:w="2787" w:type="dxa"/>
            <w:noWrap/>
            <w:vAlign w:val="center"/>
            <w:hideMark/>
          </w:tcPr>
          <w:p w14:paraId="55266BA2"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BUMA Internasional Grup Tbk.</w:t>
            </w:r>
          </w:p>
        </w:tc>
        <w:tc>
          <w:tcPr>
            <w:tcW w:w="799" w:type="dxa"/>
            <w:noWrap/>
            <w:vAlign w:val="center"/>
            <w:hideMark/>
          </w:tcPr>
          <w:p w14:paraId="3DFC1B1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0BA90BA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6F305FD4" w14:textId="7F09717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0,027697835</w:t>
            </w:r>
          </w:p>
        </w:tc>
        <w:tc>
          <w:tcPr>
            <w:tcW w:w="799" w:type="dxa"/>
            <w:noWrap/>
            <w:vAlign w:val="center"/>
            <w:hideMark/>
          </w:tcPr>
          <w:p w14:paraId="2DD92C4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8,75</w:t>
            </w:r>
          </w:p>
        </w:tc>
        <w:tc>
          <w:tcPr>
            <w:tcW w:w="921" w:type="dxa"/>
            <w:noWrap/>
            <w:vAlign w:val="center"/>
            <w:hideMark/>
          </w:tcPr>
          <w:p w14:paraId="7F842E6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3955551" w14:textId="77777777" w:rsidTr="00CA3957">
        <w:trPr>
          <w:trHeight w:val="340"/>
        </w:trPr>
        <w:tc>
          <w:tcPr>
            <w:tcW w:w="497" w:type="dxa"/>
            <w:noWrap/>
            <w:vAlign w:val="center"/>
            <w:hideMark/>
          </w:tcPr>
          <w:p w14:paraId="305B5CF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w:t>
            </w:r>
          </w:p>
        </w:tc>
        <w:tc>
          <w:tcPr>
            <w:tcW w:w="2787" w:type="dxa"/>
            <w:noWrap/>
            <w:vAlign w:val="center"/>
            <w:hideMark/>
          </w:tcPr>
          <w:p w14:paraId="3C0B5FE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Bumi Resources Tbk.</w:t>
            </w:r>
          </w:p>
        </w:tc>
        <w:tc>
          <w:tcPr>
            <w:tcW w:w="799" w:type="dxa"/>
            <w:noWrap/>
            <w:vAlign w:val="center"/>
            <w:hideMark/>
          </w:tcPr>
          <w:p w14:paraId="1B6BF74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17F9C25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63A09CBA" w14:textId="7E5B0B2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0,134408519</w:t>
            </w:r>
          </w:p>
        </w:tc>
        <w:tc>
          <w:tcPr>
            <w:tcW w:w="799" w:type="dxa"/>
            <w:noWrap/>
            <w:vAlign w:val="center"/>
            <w:hideMark/>
          </w:tcPr>
          <w:p w14:paraId="23A97CB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2,83</w:t>
            </w:r>
          </w:p>
        </w:tc>
        <w:tc>
          <w:tcPr>
            <w:tcW w:w="921" w:type="dxa"/>
            <w:noWrap/>
            <w:vAlign w:val="center"/>
            <w:hideMark/>
          </w:tcPr>
          <w:p w14:paraId="3822369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D19AED1" w14:textId="77777777" w:rsidTr="00CA3957">
        <w:trPr>
          <w:trHeight w:val="340"/>
        </w:trPr>
        <w:tc>
          <w:tcPr>
            <w:tcW w:w="497" w:type="dxa"/>
            <w:noWrap/>
            <w:vAlign w:val="center"/>
            <w:hideMark/>
          </w:tcPr>
          <w:p w14:paraId="62F6ADB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w:t>
            </w:r>
          </w:p>
        </w:tc>
        <w:tc>
          <w:tcPr>
            <w:tcW w:w="2787" w:type="dxa"/>
            <w:noWrap/>
            <w:vAlign w:val="center"/>
            <w:hideMark/>
          </w:tcPr>
          <w:p w14:paraId="2C72FC2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Bumi Resources Tbk.</w:t>
            </w:r>
          </w:p>
        </w:tc>
        <w:tc>
          <w:tcPr>
            <w:tcW w:w="799" w:type="dxa"/>
            <w:noWrap/>
            <w:vAlign w:val="center"/>
            <w:hideMark/>
          </w:tcPr>
          <w:p w14:paraId="52413B1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2B85AF8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42ABF91B" w14:textId="4EA3C137"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2,999548901</w:t>
            </w:r>
          </w:p>
        </w:tc>
        <w:tc>
          <w:tcPr>
            <w:tcW w:w="799" w:type="dxa"/>
            <w:noWrap/>
            <w:vAlign w:val="center"/>
            <w:hideMark/>
          </w:tcPr>
          <w:p w14:paraId="5A804E9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2,63</w:t>
            </w:r>
          </w:p>
        </w:tc>
        <w:tc>
          <w:tcPr>
            <w:tcW w:w="921" w:type="dxa"/>
            <w:noWrap/>
            <w:vAlign w:val="center"/>
            <w:hideMark/>
          </w:tcPr>
          <w:p w14:paraId="075398C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6991103" w14:textId="77777777" w:rsidTr="00CA3957">
        <w:trPr>
          <w:trHeight w:val="340"/>
        </w:trPr>
        <w:tc>
          <w:tcPr>
            <w:tcW w:w="497" w:type="dxa"/>
            <w:noWrap/>
            <w:vAlign w:val="center"/>
            <w:hideMark/>
          </w:tcPr>
          <w:p w14:paraId="4D54403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27</w:t>
            </w:r>
          </w:p>
        </w:tc>
        <w:tc>
          <w:tcPr>
            <w:tcW w:w="2787" w:type="dxa"/>
            <w:noWrap/>
            <w:vAlign w:val="center"/>
            <w:hideMark/>
          </w:tcPr>
          <w:p w14:paraId="342FA7D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Bumi Resources Tbk.</w:t>
            </w:r>
          </w:p>
        </w:tc>
        <w:tc>
          <w:tcPr>
            <w:tcW w:w="799" w:type="dxa"/>
            <w:noWrap/>
            <w:vAlign w:val="center"/>
            <w:hideMark/>
          </w:tcPr>
          <w:p w14:paraId="2345B4C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4433E99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16951668" w14:textId="3571D7EC"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0,799466769</w:t>
            </w:r>
          </w:p>
        </w:tc>
        <w:tc>
          <w:tcPr>
            <w:tcW w:w="799" w:type="dxa"/>
            <w:noWrap/>
            <w:vAlign w:val="center"/>
            <w:hideMark/>
          </w:tcPr>
          <w:p w14:paraId="7089515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2,63</w:t>
            </w:r>
          </w:p>
        </w:tc>
        <w:tc>
          <w:tcPr>
            <w:tcW w:w="921" w:type="dxa"/>
            <w:noWrap/>
            <w:vAlign w:val="center"/>
            <w:hideMark/>
          </w:tcPr>
          <w:p w14:paraId="5F038F3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1536178A" w14:textId="77777777" w:rsidTr="00CA3957">
        <w:trPr>
          <w:trHeight w:val="340"/>
        </w:trPr>
        <w:tc>
          <w:tcPr>
            <w:tcW w:w="497" w:type="dxa"/>
            <w:noWrap/>
            <w:vAlign w:val="center"/>
            <w:hideMark/>
          </w:tcPr>
          <w:p w14:paraId="592E5B2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28</w:t>
            </w:r>
          </w:p>
        </w:tc>
        <w:tc>
          <w:tcPr>
            <w:tcW w:w="2787" w:type="dxa"/>
            <w:noWrap/>
            <w:vAlign w:val="center"/>
            <w:hideMark/>
          </w:tcPr>
          <w:p w14:paraId="626B0649"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Darma Henwa Tbk.</w:t>
            </w:r>
          </w:p>
        </w:tc>
        <w:tc>
          <w:tcPr>
            <w:tcW w:w="799" w:type="dxa"/>
            <w:noWrap/>
            <w:vAlign w:val="center"/>
            <w:hideMark/>
          </w:tcPr>
          <w:p w14:paraId="3EDCFDA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3EFCC9E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02DAD759" w14:textId="0AAF13F7"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0,165967461</w:t>
            </w:r>
          </w:p>
        </w:tc>
        <w:tc>
          <w:tcPr>
            <w:tcW w:w="799" w:type="dxa"/>
            <w:noWrap/>
            <w:vAlign w:val="center"/>
            <w:hideMark/>
          </w:tcPr>
          <w:p w14:paraId="208433C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0AC3D10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D33FDE6" w14:textId="77777777" w:rsidTr="00CA3957">
        <w:trPr>
          <w:trHeight w:val="340"/>
        </w:trPr>
        <w:tc>
          <w:tcPr>
            <w:tcW w:w="497" w:type="dxa"/>
            <w:noWrap/>
            <w:vAlign w:val="center"/>
            <w:hideMark/>
          </w:tcPr>
          <w:p w14:paraId="5731CC7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29</w:t>
            </w:r>
          </w:p>
        </w:tc>
        <w:tc>
          <w:tcPr>
            <w:tcW w:w="2787" w:type="dxa"/>
            <w:noWrap/>
            <w:vAlign w:val="center"/>
            <w:hideMark/>
          </w:tcPr>
          <w:p w14:paraId="2C7EE2E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Darma Henwa Tbk.</w:t>
            </w:r>
          </w:p>
        </w:tc>
        <w:tc>
          <w:tcPr>
            <w:tcW w:w="799" w:type="dxa"/>
            <w:noWrap/>
            <w:vAlign w:val="center"/>
            <w:hideMark/>
          </w:tcPr>
          <w:p w14:paraId="1AD4802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654635A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51846849" w14:textId="2C7543D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1,209597883</w:t>
            </w:r>
          </w:p>
        </w:tc>
        <w:tc>
          <w:tcPr>
            <w:tcW w:w="799" w:type="dxa"/>
            <w:noWrap/>
            <w:vAlign w:val="center"/>
            <w:hideMark/>
          </w:tcPr>
          <w:p w14:paraId="5FA1899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2,83</w:t>
            </w:r>
          </w:p>
        </w:tc>
        <w:tc>
          <w:tcPr>
            <w:tcW w:w="921" w:type="dxa"/>
            <w:noWrap/>
            <w:vAlign w:val="center"/>
            <w:hideMark/>
          </w:tcPr>
          <w:p w14:paraId="5328543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33FDF8DA" w14:textId="77777777" w:rsidTr="00CA3957">
        <w:trPr>
          <w:trHeight w:val="340"/>
        </w:trPr>
        <w:tc>
          <w:tcPr>
            <w:tcW w:w="497" w:type="dxa"/>
            <w:noWrap/>
            <w:vAlign w:val="center"/>
            <w:hideMark/>
          </w:tcPr>
          <w:p w14:paraId="5EA04FA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30</w:t>
            </w:r>
          </w:p>
        </w:tc>
        <w:tc>
          <w:tcPr>
            <w:tcW w:w="2787" w:type="dxa"/>
            <w:noWrap/>
            <w:vAlign w:val="center"/>
            <w:hideMark/>
          </w:tcPr>
          <w:p w14:paraId="471D61A2"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Darma Henwa Tbk.</w:t>
            </w:r>
          </w:p>
        </w:tc>
        <w:tc>
          <w:tcPr>
            <w:tcW w:w="799" w:type="dxa"/>
            <w:noWrap/>
            <w:vAlign w:val="center"/>
            <w:hideMark/>
          </w:tcPr>
          <w:p w14:paraId="4D37701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2D5412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2A318AF4" w14:textId="0D8E503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2,966929686</w:t>
            </w:r>
          </w:p>
        </w:tc>
        <w:tc>
          <w:tcPr>
            <w:tcW w:w="799" w:type="dxa"/>
            <w:noWrap/>
            <w:vAlign w:val="center"/>
            <w:hideMark/>
          </w:tcPr>
          <w:p w14:paraId="49AC69F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2,93</w:t>
            </w:r>
          </w:p>
        </w:tc>
        <w:tc>
          <w:tcPr>
            <w:tcW w:w="921" w:type="dxa"/>
            <w:noWrap/>
            <w:vAlign w:val="center"/>
            <w:hideMark/>
          </w:tcPr>
          <w:p w14:paraId="7668F7F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0A98CC59" w14:textId="77777777" w:rsidTr="00CA3957">
        <w:trPr>
          <w:trHeight w:val="340"/>
        </w:trPr>
        <w:tc>
          <w:tcPr>
            <w:tcW w:w="497" w:type="dxa"/>
            <w:noWrap/>
            <w:vAlign w:val="center"/>
            <w:hideMark/>
          </w:tcPr>
          <w:p w14:paraId="3140A48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31</w:t>
            </w:r>
          </w:p>
        </w:tc>
        <w:tc>
          <w:tcPr>
            <w:tcW w:w="2787" w:type="dxa"/>
            <w:noWrap/>
            <w:vAlign w:val="center"/>
            <w:hideMark/>
          </w:tcPr>
          <w:p w14:paraId="17F4A703"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Elnusa Tbk.</w:t>
            </w:r>
          </w:p>
        </w:tc>
        <w:tc>
          <w:tcPr>
            <w:tcW w:w="799" w:type="dxa"/>
            <w:noWrap/>
            <w:vAlign w:val="center"/>
            <w:hideMark/>
          </w:tcPr>
          <w:p w14:paraId="1FB7DB0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6B59A90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69B742F1" w14:textId="64FE9BEF"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0,093784552</w:t>
            </w:r>
          </w:p>
        </w:tc>
        <w:tc>
          <w:tcPr>
            <w:tcW w:w="799" w:type="dxa"/>
            <w:noWrap/>
            <w:vAlign w:val="center"/>
            <w:hideMark/>
          </w:tcPr>
          <w:p w14:paraId="3690150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8,17</w:t>
            </w:r>
          </w:p>
        </w:tc>
        <w:tc>
          <w:tcPr>
            <w:tcW w:w="921" w:type="dxa"/>
            <w:noWrap/>
            <w:vAlign w:val="center"/>
            <w:hideMark/>
          </w:tcPr>
          <w:p w14:paraId="50849D7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2A8B7C7" w14:textId="77777777" w:rsidTr="00CA3957">
        <w:trPr>
          <w:trHeight w:val="340"/>
        </w:trPr>
        <w:tc>
          <w:tcPr>
            <w:tcW w:w="497" w:type="dxa"/>
            <w:noWrap/>
            <w:vAlign w:val="center"/>
            <w:hideMark/>
          </w:tcPr>
          <w:p w14:paraId="22E4331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32</w:t>
            </w:r>
          </w:p>
        </w:tc>
        <w:tc>
          <w:tcPr>
            <w:tcW w:w="2787" w:type="dxa"/>
            <w:noWrap/>
            <w:vAlign w:val="center"/>
            <w:hideMark/>
          </w:tcPr>
          <w:p w14:paraId="278810FB"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Elnusa Tbk.</w:t>
            </w:r>
          </w:p>
        </w:tc>
        <w:tc>
          <w:tcPr>
            <w:tcW w:w="799" w:type="dxa"/>
            <w:noWrap/>
            <w:vAlign w:val="center"/>
            <w:hideMark/>
          </w:tcPr>
          <w:p w14:paraId="2A00460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678C248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06625E03" w14:textId="2340889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0,043396253</w:t>
            </w:r>
          </w:p>
        </w:tc>
        <w:tc>
          <w:tcPr>
            <w:tcW w:w="799" w:type="dxa"/>
            <w:noWrap/>
            <w:vAlign w:val="center"/>
            <w:hideMark/>
          </w:tcPr>
          <w:p w14:paraId="06BD3C1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8,83</w:t>
            </w:r>
          </w:p>
        </w:tc>
        <w:tc>
          <w:tcPr>
            <w:tcW w:w="921" w:type="dxa"/>
            <w:noWrap/>
            <w:vAlign w:val="center"/>
            <w:hideMark/>
          </w:tcPr>
          <w:p w14:paraId="24B6C4C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05531ADE" w14:textId="77777777" w:rsidTr="00CA3957">
        <w:trPr>
          <w:trHeight w:val="340"/>
        </w:trPr>
        <w:tc>
          <w:tcPr>
            <w:tcW w:w="497" w:type="dxa"/>
            <w:noWrap/>
            <w:vAlign w:val="center"/>
            <w:hideMark/>
          </w:tcPr>
          <w:p w14:paraId="6D9F15D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33</w:t>
            </w:r>
          </w:p>
        </w:tc>
        <w:tc>
          <w:tcPr>
            <w:tcW w:w="2787" w:type="dxa"/>
            <w:noWrap/>
            <w:vAlign w:val="center"/>
            <w:hideMark/>
          </w:tcPr>
          <w:p w14:paraId="0B1512E7"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Elnusa Tbk.</w:t>
            </w:r>
          </w:p>
        </w:tc>
        <w:tc>
          <w:tcPr>
            <w:tcW w:w="799" w:type="dxa"/>
            <w:noWrap/>
            <w:vAlign w:val="center"/>
            <w:hideMark/>
          </w:tcPr>
          <w:p w14:paraId="4282D3E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3008104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4066031C" w14:textId="5A94438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0,000987849</w:t>
            </w:r>
          </w:p>
        </w:tc>
        <w:tc>
          <w:tcPr>
            <w:tcW w:w="799" w:type="dxa"/>
            <w:noWrap/>
            <w:vAlign w:val="center"/>
            <w:hideMark/>
          </w:tcPr>
          <w:p w14:paraId="2492184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13,83</w:t>
            </w:r>
          </w:p>
        </w:tc>
        <w:tc>
          <w:tcPr>
            <w:tcW w:w="921" w:type="dxa"/>
            <w:noWrap/>
            <w:vAlign w:val="center"/>
            <w:hideMark/>
          </w:tcPr>
          <w:p w14:paraId="13BAEE4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1CE8D3B1" w14:textId="77777777" w:rsidTr="00CA3957">
        <w:trPr>
          <w:trHeight w:val="340"/>
        </w:trPr>
        <w:tc>
          <w:tcPr>
            <w:tcW w:w="497" w:type="dxa"/>
            <w:noWrap/>
            <w:vAlign w:val="center"/>
            <w:hideMark/>
          </w:tcPr>
          <w:p w14:paraId="603A75A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34</w:t>
            </w:r>
          </w:p>
        </w:tc>
        <w:tc>
          <w:tcPr>
            <w:tcW w:w="2787" w:type="dxa"/>
            <w:noWrap/>
            <w:vAlign w:val="center"/>
            <w:hideMark/>
          </w:tcPr>
          <w:p w14:paraId="3DC0CB62"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Energi Mega Persada Tbk.</w:t>
            </w:r>
          </w:p>
        </w:tc>
        <w:tc>
          <w:tcPr>
            <w:tcW w:w="799" w:type="dxa"/>
            <w:noWrap/>
            <w:vAlign w:val="center"/>
            <w:hideMark/>
          </w:tcPr>
          <w:p w14:paraId="2847332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4E828D7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017961A7" w14:textId="5EA8D6F8"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0,010670484</w:t>
            </w:r>
          </w:p>
        </w:tc>
        <w:tc>
          <w:tcPr>
            <w:tcW w:w="799" w:type="dxa"/>
            <w:noWrap/>
            <w:vAlign w:val="center"/>
            <w:hideMark/>
          </w:tcPr>
          <w:p w14:paraId="28A3F43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3,40</w:t>
            </w:r>
          </w:p>
        </w:tc>
        <w:tc>
          <w:tcPr>
            <w:tcW w:w="921" w:type="dxa"/>
            <w:noWrap/>
            <w:vAlign w:val="center"/>
            <w:hideMark/>
          </w:tcPr>
          <w:p w14:paraId="34DCFD2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70EBD850" w14:textId="77777777" w:rsidTr="00CA3957">
        <w:trPr>
          <w:trHeight w:val="340"/>
        </w:trPr>
        <w:tc>
          <w:tcPr>
            <w:tcW w:w="497" w:type="dxa"/>
            <w:noWrap/>
            <w:vAlign w:val="center"/>
            <w:hideMark/>
          </w:tcPr>
          <w:p w14:paraId="2B0DFB9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35</w:t>
            </w:r>
          </w:p>
        </w:tc>
        <w:tc>
          <w:tcPr>
            <w:tcW w:w="2787" w:type="dxa"/>
            <w:noWrap/>
            <w:vAlign w:val="center"/>
            <w:hideMark/>
          </w:tcPr>
          <w:p w14:paraId="5278A5BB"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Energi Mega Persada Tbk.</w:t>
            </w:r>
          </w:p>
        </w:tc>
        <w:tc>
          <w:tcPr>
            <w:tcW w:w="799" w:type="dxa"/>
            <w:noWrap/>
            <w:vAlign w:val="center"/>
            <w:hideMark/>
          </w:tcPr>
          <w:p w14:paraId="797AD40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7825180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42171484" w14:textId="0CF3ED23"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0,01051107</w:t>
            </w:r>
          </w:p>
        </w:tc>
        <w:tc>
          <w:tcPr>
            <w:tcW w:w="799" w:type="dxa"/>
            <w:noWrap/>
            <w:vAlign w:val="center"/>
            <w:hideMark/>
          </w:tcPr>
          <w:p w14:paraId="0A7AD55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3,33</w:t>
            </w:r>
          </w:p>
        </w:tc>
        <w:tc>
          <w:tcPr>
            <w:tcW w:w="921" w:type="dxa"/>
            <w:noWrap/>
            <w:vAlign w:val="center"/>
            <w:hideMark/>
          </w:tcPr>
          <w:p w14:paraId="25560AD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E92BEC0" w14:textId="77777777" w:rsidTr="00CA3957">
        <w:trPr>
          <w:trHeight w:val="340"/>
        </w:trPr>
        <w:tc>
          <w:tcPr>
            <w:tcW w:w="497" w:type="dxa"/>
            <w:noWrap/>
            <w:vAlign w:val="center"/>
            <w:hideMark/>
          </w:tcPr>
          <w:p w14:paraId="22D663F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lastRenderedPageBreak/>
              <w:t>36</w:t>
            </w:r>
          </w:p>
        </w:tc>
        <w:tc>
          <w:tcPr>
            <w:tcW w:w="2787" w:type="dxa"/>
            <w:noWrap/>
            <w:vAlign w:val="center"/>
            <w:hideMark/>
          </w:tcPr>
          <w:p w14:paraId="15C5814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Energi Mega Persada Tbk.</w:t>
            </w:r>
          </w:p>
        </w:tc>
        <w:tc>
          <w:tcPr>
            <w:tcW w:w="799" w:type="dxa"/>
            <w:noWrap/>
            <w:vAlign w:val="center"/>
            <w:hideMark/>
          </w:tcPr>
          <w:p w14:paraId="54FC468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D2A471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09F610FB" w14:textId="2D7C3A1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0,030825983</w:t>
            </w:r>
          </w:p>
        </w:tc>
        <w:tc>
          <w:tcPr>
            <w:tcW w:w="799" w:type="dxa"/>
            <w:noWrap/>
            <w:vAlign w:val="center"/>
            <w:hideMark/>
          </w:tcPr>
          <w:p w14:paraId="3FF6159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3,33</w:t>
            </w:r>
          </w:p>
        </w:tc>
        <w:tc>
          <w:tcPr>
            <w:tcW w:w="921" w:type="dxa"/>
            <w:noWrap/>
            <w:vAlign w:val="center"/>
            <w:hideMark/>
          </w:tcPr>
          <w:p w14:paraId="5EA6583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33FA63E" w14:textId="77777777" w:rsidTr="00CA3957">
        <w:trPr>
          <w:trHeight w:val="340"/>
        </w:trPr>
        <w:tc>
          <w:tcPr>
            <w:tcW w:w="497" w:type="dxa"/>
            <w:noWrap/>
            <w:vAlign w:val="center"/>
            <w:hideMark/>
          </w:tcPr>
          <w:p w14:paraId="4EAC88E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37</w:t>
            </w:r>
          </w:p>
        </w:tc>
        <w:tc>
          <w:tcPr>
            <w:tcW w:w="2787" w:type="dxa"/>
            <w:noWrap/>
            <w:vAlign w:val="center"/>
            <w:hideMark/>
          </w:tcPr>
          <w:p w14:paraId="4C0C750F"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Golden Eagle Energy Tbk.</w:t>
            </w:r>
          </w:p>
        </w:tc>
        <w:tc>
          <w:tcPr>
            <w:tcW w:w="799" w:type="dxa"/>
            <w:noWrap/>
            <w:vAlign w:val="center"/>
            <w:hideMark/>
          </w:tcPr>
          <w:p w14:paraId="14F39F5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613371E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0DA509A7" w14:textId="64151FFB"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0,011800578</w:t>
            </w:r>
          </w:p>
        </w:tc>
        <w:tc>
          <w:tcPr>
            <w:tcW w:w="799" w:type="dxa"/>
            <w:noWrap/>
            <w:vAlign w:val="center"/>
            <w:hideMark/>
          </w:tcPr>
          <w:p w14:paraId="0F700CA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58A168D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w:t>
            </w:r>
          </w:p>
        </w:tc>
      </w:tr>
      <w:tr w:rsidR="00B62C9F" w:rsidRPr="00F41BA1" w14:paraId="4A3BE819" w14:textId="77777777" w:rsidTr="00CA3957">
        <w:trPr>
          <w:trHeight w:val="340"/>
        </w:trPr>
        <w:tc>
          <w:tcPr>
            <w:tcW w:w="497" w:type="dxa"/>
            <w:noWrap/>
            <w:vAlign w:val="center"/>
            <w:hideMark/>
          </w:tcPr>
          <w:p w14:paraId="7BD983D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38</w:t>
            </w:r>
          </w:p>
        </w:tc>
        <w:tc>
          <w:tcPr>
            <w:tcW w:w="2787" w:type="dxa"/>
            <w:noWrap/>
            <w:vAlign w:val="center"/>
            <w:hideMark/>
          </w:tcPr>
          <w:p w14:paraId="62A2ED53"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Golden Eagle Energy Tbk.</w:t>
            </w:r>
          </w:p>
        </w:tc>
        <w:tc>
          <w:tcPr>
            <w:tcW w:w="799" w:type="dxa"/>
            <w:noWrap/>
            <w:vAlign w:val="center"/>
            <w:hideMark/>
          </w:tcPr>
          <w:p w14:paraId="1F77617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41E3FE8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62A8867D" w14:textId="4831C218"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0,143592323</w:t>
            </w:r>
          </w:p>
        </w:tc>
        <w:tc>
          <w:tcPr>
            <w:tcW w:w="799" w:type="dxa"/>
            <w:noWrap/>
            <w:vAlign w:val="center"/>
            <w:hideMark/>
          </w:tcPr>
          <w:p w14:paraId="763C568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2,67</w:t>
            </w:r>
          </w:p>
        </w:tc>
        <w:tc>
          <w:tcPr>
            <w:tcW w:w="921" w:type="dxa"/>
            <w:noWrap/>
            <w:vAlign w:val="center"/>
            <w:hideMark/>
          </w:tcPr>
          <w:p w14:paraId="03CF7EB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0,866667</w:t>
            </w:r>
          </w:p>
        </w:tc>
      </w:tr>
      <w:tr w:rsidR="00B62C9F" w:rsidRPr="00F41BA1" w14:paraId="7880235E" w14:textId="77777777" w:rsidTr="00CA3957">
        <w:trPr>
          <w:trHeight w:val="340"/>
        </w:trPr>
        <w:tc>
          <w:tcPr>
            <w:tcW w:w="497" w:type="dxa"/>
            <w:noWrap/>
            <w:vAlign w:val="center"/>
            <w:hideMark/>
          </w:tcPr>
          <w:p w14:paraId="7743EFD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39</w:t>
            </w:r>
          </w:p>
        </w:tc>
        <w:tc>
          <w:tcPr>
            <w:tcW w:w="2787" w:type="dxa"/>
            <w:noWrap/>
            <w:vAlign w:val="center"/>
            <w:hideMark/>
          </w:tcPr>
          <w:p w14:paraId="045495AD"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Golden Eagle Energy Tbk.</w:t>
            </w:r>
          </w:p>
        </w:tc>
        <w:tc>
          <w:tcPr>
            <w:tcW w:w="799" w:type="dxa"/>
            <w:noWrap/>
            <w:vAlign w:val="center"/>
            <w:hideMark/>
          </w:tcPr>
          <w:p w14:paraId="3BFEB27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3512386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170BB7B1" w14:textId="07B259E3"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0,004677437</w:t>
            </w:r>
          </w:p>
        </w:tc>
        <w:tc>
          <w:tcPr>
            <w:tcW w:w="799" w:type="dxa"/>
            <w:noWrap/>
            <w:vAlign w:val="center"/>
            <w:hideMark/>
          </w:tcPr>
          <w:p w14:paraId="3792D21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2,25</w:t>
            </w:r>
          </w:p>
        </w:tc>
        <w:tc>
          <w:tcPr>
            <w:tcW w:w="921" w:type="dxa"/>
            <w:noWrap/>
            <w:vAlign w:val="center"/>
            <w:hideMark/>
          </w:tcPr>
          <w:p w14:paraId="1691F56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0,866667</w:t>
            </w:r>
          </w:p>
        </w:tc>
      </w:tr>
      <w:tr w:rsidR="00B62C9F" w:rsidRPr="00F41BA1" w14:paraId="5B120703" w14:textId="77777777" w:rsidTr="00CA3957">
        <w:trPr>
          <w:trHeight w:val="340"/>
        </w:trPr>
        <w:tc>
          <w:tcPr>
            <w:tcW w:w="497" w:type="dxa"/>
            <w:noWrap/>
            <w:vAlign w:val="center"/>
            <w:hideMark/>
          </w:tcPr>
          <w:p w14:paraId="66D9BAC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40</w:t>
            </w:r>
          </w:p>
        </w:tc>
        <w:tc>
          <w:tcPr>
            <w:tcW w:w="2787" w:type="dxa"/>
            <w:noWrap/>
            <w:vAlign w:val="center"/>
            <w:hideMark/>
          </w:tcPr>
          <w:p w14:paraId="49DEE784"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Golden Energy Mines Tbk.</w:t>
            </w:r>
          </w:p>
        </w:tc>
        <w:tc>
          <w:tcPr>
            <w:tcW w:w="799" w:type="dxa"/>
            <w:noWrap/>
            <w:vAlign w:val="center"/>
            <w:hideMark/>
          </w:tcPr>
          <w:p w14:paraId="0764858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366345F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197FD7DE" w14:textId="08C842F3"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0,012824704</w:t>
            </w:r>
          </w:p>
        </w:tc>
        <w:tc>
          <w:tcPr>
            <w:tcW w:w="799" w:type="dxa"/>
            <w:noWrap/>
            <w:vAlign w:val="center"/>
            <w:hideMark/>
          </w:tcPr>
          <w:p w14:paraId="58892FE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2,67</w:t>
            </w:r>
          </w:p>
        </w:tc>
        <w:tc>
          <w:tcPr>
            <w:tcW w:w="921" w:type="dxa"/>
            <w:noWrap/>
            <w:vAlign w:val="center"/>
            <w:hideMark/>
          </w:tcPr>
          <w:p w14:paraId="21FF52A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5F4AB40E" w14:textId="77777777" w:rsidTr="00CA3957">
        <w:trPr>
          <w:trHeight w:val="340"/>
        </w:trPr>
        <w:tc>
          <w:tcPr>
            <w:tcW w:w="497" w:type="dxa"/>
            <w:noWrap/>
            <w:vAlign w:val="center"/>
            <w:hideMark/>
          </w:tcPr>
          <w:p w14:paraId="5DA3E91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41</w:t>
            </w:r>
          </w:p>
        </w:tc>
        <w:tc>
          <w:tcPr>
            <w:tcW w:w="2787" w:type="dxa"/>
            <w:noWrap/>
            <w:vAlign w:val="center"/>
            <w:hideMark/>
          </w:tcPr>
          <w:p w14:paraId="7431D984"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Golden Energy Mines Tbk.</w:t>
            </w:r>
          </w:p>
        </w:tc>
        <w:tc>
          <w:tcPr>
            <w:tcW w:w="799" w:type="dxa"/>
            <w:noWrap/>
            <w:vAlign w:val="center"/>
            <w:hideMark/>
          </w:tcPr>
          <w:p w14:paraId="377285B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3F8021D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319EC13F" w14:textId="42EBD149"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0,013221272</w:t>
            </w:r>
          </w:p>
        </w:tc>
        <w:tc>
          <w:tcPr>
            <w:tcW w:w="799" w:type="dxa"/>
            <w:noWrap/>
            <w:vAlign w:val="center"/>
            <w:hideMark/>
          </w:tcPr>
          <w:p w14:paraId="326851B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6713024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B632C52" w14:textId="77777777" w:rsidTr="00CA3957">
        <w:trPr>
          <w:trHeight w:val="340"/>
        </w:trPr>
        <w:tc>
          <w:tcPr>
            <w:tcW w:w="497" w:type="dxa"/>
            <w:noWrap/>
            <w:vAlign w:val="center"/>
            <w:hideMark/>
          </w:tcPr>
          <w:p w14:paraId="4FEA769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42</w:t>
            </w:r>
          </w:p>
        </w:tc>
        <w:tc>
          <w:tcPr>
            <w:tcW w:w="2787" w:type="dxa"/>
            <w:noWrap/>
            <w:vAlign w:val="center"/>
            <w:hideMark/>
          </w:tcPr>
          <w:p w14:paraId="70D57D1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Golden Energy Mines Tbk.</w:t>
            </w:r>
          </w:p>
        </w:tc>
        <w:tc>
          <w:tcPr>
            <w:tcW w:w="799" w:type="dxa"/>
            <w:noWrap/>
            <w:vAlign w:val="center"/>
            <w:hideMark/>
          </w:tcPr>
          <w:p w14:paraId="492BBDB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2E199C0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27827E46" w14:textId="0CCAA622"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0,015138679</w:t>
            </w:r>
          </w:p>
        </w:tc>
        <w:tc>
          <w:tcPr>
            <w:tcW w:w="799" w:type="dxa"/>
            <w:noWrap/>
            <w:vAlign w:val="center"/>
            <w:hideMark/>
          </w:tcPr>
          <w:p w14:paraId="543307D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44C096B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52FD5B61" w14:textId="77777777" w:rsidTr="00CA3957">
        <w:trPr>
          <w:trHeight w:val="340"/>
        </w:trPr>
        <w:tc>
          <w:tcPr>
            <w:tcW w:w="497" w:type="dxa"/>
            <w:noWrap/>
            <w:vAlign w:val="center"/>
            <w:hideMark/>
          </w:tcPr>
          <w:p w14:paraId="16A81BF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43</w:t>
            </w:r>
          </w:p>
        </w:tc>
        <w:tc>
          <w:tcPr>
            <w:tcW w:w="2787" w:type="dxa"/>
            <w:noWrap/>
            <w:vAlign w:val="center"/>
            <w:hideMark/>
          </w:tcPr>
          <w:p w14:paraId="4A455B7F"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GTS Internasional Tbk.</w:t>
            </w:r>
          </w:p>
        </w:tc>
        <w:tc>
          <w:tcPr>
            <w:tcW w:w="799" w:type="dxa"/>
            <w:noWrap/>
            <w:vAlign w:val="center"/>
            <w:hideMark/>
          </w:tcPr>
          <w:p w14:paraId="61D3FAA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1C4347D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5C26AF0F" w14:textId="183B970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0,006664771</w:t>
            </w:r>
          </w:p>
        </w:tc>
        <w:tc>
          <w:tcPr>
            <w:tcW w:w="799" w:type="dxa"/>
            <w:noWrap/>
            <w:vAlign w:val="center"/>
            <w:hideMark/>
          </w:tcPr>
          <w:p w14:paraId="5316AAA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1,50</w:t>
            </w:r>
          </w:p>
        </w:tc>
        <w:tc>
          <w:tcPr>
            <w:tcW w:w="921" w:type="dxa"/>
            <w:noWrap/>
            <w:vAlign w:val="center"/>
            <w:hideMark/>
          </w:tcPr>
          <w:p w14:paraId="279D276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A008D0D" w14:textId="77777777" w:rsidTr="00CA3957">
        <w:trPr>
          <w:trHeight w:val="340"/>
        </w:trPr>
        <w:tc>
          <w:tcPr>
            <w:tcW w:w="497" w:type="dxa"/>
            <w:noWrap/>
            <w:vAlign w:val="center"/>
            <w:hideMark/>
          </w:tcPr>
          <w:p w14:paraId="5CA7849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44</w:t>
            </w:r>
          </w:p>
        </w:tc>
        <w:tc>
          <w:tcPr>
            <w:tcW w:w="2787" w:type="dxa"/>
            <w:noWrap/>
            <w:vAlign w:val="center"/>
            <w:hideMark/>
          </w:tcPr>
          <w:p w14:paraId="21963AFF"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GTS Internasional Tbk.</w:t>
            </w:r>
          </w:p>
        </w:tc>
        <w:tc>
          <w:tcPr>
            <w:tcW w:w="799" w:type="dxa"/>
            <w:noWrap/>
            <w:vAlign w:val="center"/>
            <w:hideMark/>
          </w:tcPr>
          <w:p w14:paraId="1B620D9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1BAF781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359E492B" w14:textId="7E6D7D2E"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0,003626927</w:t>
            </w:r>
          </w:p>
        </w:tc>
        <w:tc>
          <w:tcPr>
            <w:tcW w:w="799" w:type="dxa"/>
            <w:noWrap/>
            <w:vAlign w:val="center"/>
            <w:hideMark/>
          </w:tcPr>
          <w:p w14:paraId="1469CF6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2,83</w:t>
            </w:r>
          </w:p>
        </w:tc>
        <w:tc>
          <w:tcPr>
            <w:tcW w:w="921" w:type="dxa"/>
            <w:noWrap/>
            <w:vAlign w:val="center"/>
            <w:hideMark/>
          </w:tcPr>
          <w:p w14:paraId="3A46D25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282AEF27" w14:textId="77777777" w:rsidTr="00CA3957">
        <w:trPr>
          <w:trHeight w:val="340"/>
        </w:trPr>
        <w:tc>
          <w:tcPr>
            <w:tcW w:w="497" w:type="dxa"/>
            <w:noWrap/>
            <w:vAlign w:val="center"/>
            <w:hideMark/>
          </w:tcPr>
          <w:p w14:paraId="12301B1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45</w:t>
            </w:r>
          </w:p>
        </w:tc>
        <w:tc>
          <w:tcPr>
            <w:tcW w:w="2787" w:type="dxa"/>
            <w:noWrap/>
            <w:vAlign w:val="center"/>
            <w:hideMark/>
          </w:tcPr>
          <w:p w14:paraId="5A8B31D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GTS Internasional Tbk.</w:t>
            </w:r>
          </w:p>
        </w:tc>
        <w:tc>
          <w:tcPr>
            <w:tcW w:w="799" w:type="dxa"/>
            <w:noWrap/>
            <w:vAlign w:val="center"/>
            <w:hideMark/>
          </w:tcPr>
          <w:p w14:paraId="2904F18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3DB3C19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34173C2A" w14:textId="41315F6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0,00575063</w:t>
            </w:r>
          </w:p>
        </w:tc>
        <w:tc>
          <w:tcPr>
            <w:tcW w:w="799" w:type="dxa"/>
            <w:noWrap/>
            <w:vAlign w:val="center"/>
            <w:hideMark/>
          </w:tcPr>
          <w:p w14:paraId="7A6BDD7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4,50</w:t>
            </w:r>
          </w:p>
        </w:tc>
        <w:tc>
          <w:tcPr>
            <w:tcW w:w="921" w:type="dxa"/>
            <w:noWrap/>
            <w:vAlign w:val="center"/>
            <w:hideMark/>
          </w:tcPr>
          <w:p w14:paraId="171BFFA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0,866667</w:t>
            </w:r>
          </w:p>
        </w:tc>
      </w:tr>
      <w:tr w:rsidR="00B62C9F" w:rsidRPr="00F41BA1" w14:paraId="7011B159" w14:textId="77777777" w:rsidTr="00CA3957">
        <w:trPr>
          <w:trHeight w:val="340"/>
        </w:trPr>
        <w:tc>
          <w:tcPr>
            <w:tcW w:w="497" w:type="dxa"/>
            <w:noWrap/>
            <w:vAlign w:val="center"/>
            <w:hideMark/>
          </w:tcPr>
          <w:p w14:paraId="122563F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46</w:t>
            </w:r>
          </w:p>
        </w:tc>
        <w:tc>
          <w:tcPr>
            <w:tcW w:w="2787" w:type="dxa"/>
            <w:noWrap/>
            <w:vAlign w:val="center"/>
            <w:hideMark/>
          </w:tcPr>
          <w:p w14:paraId="3F78C86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Harum Energy Tbk.</w:t>
            </w:r>
          </w:p>
        </w:tc>
        <w:tc>
          <w:tcPr>
            <w:tcW w:w="799" w:type="dxa"/>
            <w:noWrap/>
            <w:vAlign w:val="center"/>
            <w:hideMark/>
          </w:tcPr>
          <w:p w14:paraId="17AE0BA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0B023B3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6FA6B19A" w14:textId="03E13563"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0,003962292</w:t>
            </w:r>
          </w:p>
        </w:tc>
        <w:tc>
          <w:tcPr>
            <w:tcW w:w="799" w:type="dxa"/>
            <w:noWrap/>
            <w:vAlign w:val="center"/>
            <w:hideMark/>
          </w:tcPr>
          <w:p w14:paraId="68F84E1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2,73</w:t>
            </w:r>
          </w:p>
        </w:tc>
        <w:tc>
          <w:tcPr>
            <w:tcW w:w="921" w:type="dxa"/>
            <w:noWrap/>
            <w:vAlign w:val="center"/>
            <w:hideMark/>
          </w:tcPr>
          <w:p w14:paraId="18D9A16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04F8CC5" w14:textId="77777777" w:rsidTr="00CA3957">
        <w:trPr>
          <w:trHeight w:val="340"/>
        </w:trPr>
        <w:tc>
          <w:tcPr>
            <w:tcW w:w="497" w:type="dxa"/>
            <w:noWrap/>
            <w:vAlign w:val="center"/>
            <w:hideMark/>
          </w:tcPr>
          <w:p w14:paraId="71CDA7B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47</w:t>
            </w:r>
          </w:p>
        </w:tc>
        <w:tc>
          <w:tcPr>
            <w:tcW w:w="2787" w:type="dxa"/>
            <w:noWrap/>
            <w:vAlign w:val="center"/>
            <w:hideMark/>
          </w:tcPr>
          <w:p w14:paraId="79A88945"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Harum Energy Tbk.</w:t>
            </w:r>
          </w:p>
        </w:tc>
        <w:tc>
          <w:tcPr>
            <w:tcW w:w="799" w:type="dxa"/>
            <w:noWrap/>
            <w:vAlign w:val="center"/>
            <w:hideMark/>
          </w:tcPr>
          <w:p w14:paraId="51A7224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13DA4A7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3867A72D" w14:textId="66A174A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0,028191264</w:t>
            </w:r>
          </w:p>
        </w:tc>
        <w:tc>
          <w:tcPr>
            <w:tcW w:w="799" w:type="dxa"/>
            <w:noWrap/>
            <w:vAlign w:val="center"/>
            <w:hideMark/>
          </w:tcPr>
          <w:p w14:paraId="7B852B0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3ED1C3C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6AFF556A" w14:textId="77777777" w:rsidTr="00CA3957">
        <w:trPr>
          <w:trHeight w:val="340"/>
        </w:trPr>
        <w:tc>
          <w:tcPr>
            <w:tcW w:w="497" w:type="dxa"/>
            <w:noWrap/>
            <w:vAlign w:val="center"/>
            <w:hideMark/>
          </w:tcPr>
          <w:p w14:paraId="56D82A3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48</w:t>
            </w:r>
          </w:p>
        </w:tc>
        <w:tc>
          <w:tcPr>
            <w:tcW w:w="2787" w:type="dxa"/>
            <w:noWrap/>
            <w:vAlign w:val="center"/>
            <w:hideMark/>
          </w:tcPr>
          <w:p w14:paraId="3DD99412"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Harum Energy Tbk.</w:t>
            </w:r>
          </w:p>
        </w:tc>
        <w:tc>
          <w:tcPr>
            <w:tcW w:w="799" w:type="dxa"/>
            <w:noWrap/>
            <w:vAlign w:val="center"/>
            <w:hideMark/>
          </w:tcPr>
          <w:p w14:paraId="5F12409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5A43E63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79E2FF1A" w14:textId="43EA7DC8"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0,012582495</w:t>
            </w:r>
          </w:p>
        </w:tc>
        <w:tc>
          <w:tcPr>
            <w:tcW w:w="799" w:type="dxa"/>
            <w:noWrap/>
            <w:vAlign w:val="center"/>
            <w:hideMark/>
          </w:tcPr>
          <w:p w14:paraId="14617AB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7AAD721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3D8EAA48" w14:textId="77777777" w:rsidTr="00CA3957">
        <w:trPr>
          <w:trHeight w:val="340"/>
        </w:trPr>
        <w:tc>
          <w:tcPr>
            <w:tcW w:w="497" w:type="dxa"/>
            <w:noWrap/>
            <w:vAlign w:val="center"/>
            <w:hideMark/>
          </w:tcPr>
          <w:p w14:paraId="607CBB0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49</w:t>
            </w:r>
          </w:p>
        </w:tc>
        <w:tc>
          <w:tcPr>
            <w:tcW w:w="2787" w:type="dxa"/>
            <w:noWrap/>
            <w:vAlign w:val="center"/>
            <w:hideMark/>
          </w:tcPr>
          <w:p w14:paraId="2C1F7DD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Humpuss Intermoda Transportasi Tbk.</w:t>
            </w:r>
          </w:p>
        </w:tc>
        <w:tc>
          <w:tcPr>
            <w:tcW w:w="799" w:type="dxa"/>
            <w:noWrap/>
            <w:vAlign w:val="center"/>
            <w:hideMark/>
          </w:tcPr>
          <w:p w14:paraId="4F2C795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7837508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7D1909AE" w14:textId="067C28A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0,008419455</w:t>
            </w:r>
          </w:p>
        </w:tc>
        <w:tc>
          <w:tcPr>
            <w:tcW w:w="799" w:type="dxa"/>
            <w:noWrap/>
            <w:vAlign w:val="center"/>
            <w:hideMark/>
          </w:tcPr>
          <w:p w14:paraId="449552B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1,83</w:t>
            </w:r>
          </w:p>
        </w:tc>
        <w:tc>
          <w:tcPr>
            <w:tcW w:w="921" w:type="dxa"/>
            <w:noWrap/>
            <w:vAlign w:val="center"/>
            <w:hideMark/>
          </w:tcPr>
          <w:p w14:paraId="2F93361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0D024391" w14:textId="77777777" w:rsidTr="00CA3957">
        <w:trPr>
          <w:trHeight w:val="340"/>
        </w:trPr>
        <w:tc>
          <w:tcPr>
            <w:tcW w:w="497" w:type="dxa"/>
            <w:noWrap/>
            <w:vAlign w:val="center"/>
            <w:hideMark/>
          </w:tcPr>
          <w:p w14:paraId="2527602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50</w:t>
            </w:r>
          </w:p>
        </w:tc>
        <w:tc>
          <w:tcPr>
            <w:tcW w:w="2787" w:type="dxa"/>
            <w:noWrap/>
            <w:vAlign w:val="center"/>
            <w:hideMark/>
          </w:tcPr>
          <w:p w14:paraId="72A08365"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Humpuss Intermoda Transportasi Tbk.</w:t>
            </w:r>
          </w:p>
        </w:tc>
        <w:tc>
          <w:tcPr>
            <w:tcW w:w="799" w:type="dxa"/>
            <w:noWrap/>
            <w:vAlign w:val="center"/>
            <w:hideMark/>
          </w:tcPr>
          <w:p w14:paraId="12DDA19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5B8E01D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71E96DF8" w14:textId="04898B3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0,04703719</w:t>
            </w:r>
          </w:p>
        </w:tc>
        <w:tc>
          <w:tcPr>
            <w:tcW w:w="799" w:type="dxa"/>
            <w:noWrap/>
            <w:vAlign w:val="center"/>
            <w:hideMark/>
          </w:tcPr>
          <w:p w14:paraId="232CAD4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03FFF26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3604F50C" w14:textId="77777777" w:rsidTr="00CA3957">
        <w:trPr>
          <w:trHeight w:val="340"/>
        </w:trPr>
        <w:tc>
          <w:tcPr>
            <w:tcW w:w="497" w:type="dxa"/>
            <w:noWrap/>
            <w:vAlign w:val="center"/>
            <w:hideMark/>
          </w:tcPr>
          <w:p w14:paraId="2AE6BA5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51</w:t>
            </w:r>
          </w:p>
        </w:tc>
        <w:tc>
          <w:tcPr>
            <w:tcW w:w="2787" w:type="dxa"/>
            <w:noWrap/>
            <w:vAlign w:val="center"/>
            <w:hideMark/>
          </w:tcPr>
          <w:p w14:paraId="70884D76"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Humpuss Intermoda Transportasi Tbk.</w:t>
            </w:r>
          </w:p>
        </w:tc>
        <w:tc>
          <w:tcPr>
            <w:tcW w:w="799" w:type="dxa"/>
            <w:noWrap/>
            <w:vAlign w:val="center"/>
            <w:hideMark/>
          </w:tcPr>
          <w:p w14:paraId="3810933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EED703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25F7AF46" w14:textId="4E1A0298"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0,000856626</w:t>
            </w:r>
          </w:p>
        </w:tc>
        <w:tc>
          <w:tcPr>
            <w:tcW w:w="799" w:type="dxa"/>
            <w:noWrap/>
            <w:vAlign w:val="center"/>
            <w:hideMark/>
          </w:tcPr>
          <w:p w14:paraId="2A0BE57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1,83</w:t>
            </w:r>
          </w:p>
        </w:tc>
        <w:tc>
          <w:tcPr>
            <w:tcW w:w="921" w:type="dxa"/>
            <w:noWrap/>
            <w:vAlign w:val="center"/>
            <w:hideMark/>
          </w:tcPr>
          <w:p w14:paraId="256F330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590EBA05" w14:textId="77777777" w:rsidTr="00CA3957">
        <w:trPr>
          <w:trHeight w:val="340"/>
        </w:trPr>
        <w:tc>
          <w:tcPr>
            <w:tcW w:w="497" w:type="dxa"/>
            <w:noWrap/>
            <w:vAlign w:val="center"/>
            <w:hideMark/>
          </w:tcPr>
          <w:p w14:paraId="7739A9F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52</w:t>
            </w:r>
          </w:p>
        </w:tc>
        <w:tc>
          <w:tcPr>
            <w:tcW w:w="2787" w:type="dxa"/>
            <w:noWrap/>
            <w:vAlign w:val="center"/>
            <w:hideMark/>
          </w:tcPr>
          <w:p w14:paraId="7A3A7C69"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IMC Pelita Logistik Tbk.</w:t>
            </w:r>
          </w:p>
        </w:tc>
        <w:tc>
          <w:tcPr>
            <w:tcW w:w="799" w:type="dxa"/>
            <w:noWrap/>
            <w:vAlign w:val="center"/>
            <w:hideMark/>
          </w:tcPr>
          <w:p w14:paraId="30C3C8F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6200CF0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5413BEBF" w14:textId="45C914BE"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0,001065374</w:t>
            </w:r>
          </w:p>
        </w:tc>
        <w:tc>
          <w:tcPr>
            <w:tcW w:w="799" w:type="dxa"/>
            <w:noWrap/>
            <w:vAlign w:val="center"/>
            <w:hideMark/>
          </w:tcPr>
          <w:p w14:paraId="148998D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2,67</w:t>
            </w:r>
          </w:p>
        </w:tc>
        <w:tc>
          <w:tcPr>
            <w:tcW w:w="921" w:type="dxa"/>
            <w:noWrap/>
            <w:vAlign w:val="center"/>
            <w:hideMark/>
          </w:tcPr>
          <w:p w14:paraId="7DB9B98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76E51CB9" w14:textId="77777777" w:rsidTr="00CA3957">
        <w:trPr>
          <w:trHeight w:val="340"/>
        </w:trPr>
        <w:tc>
          <w:tcPr>
            <w:tcW w:w="497" w:type="dxa"/>
            <w:noWrap/>
            <w:vAlign w:val="center"/>
            <w:hideMark/>
          </w:tcPr>
          <w:p w14:paraId="25032D2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53</w:t>
            </w:r>
          </w:p>
        </w:tc>
        <w:tc>
          <w:tcPr>
            <w:tcW w:w="2787" w:type="dxa"/>
            <w:noWrap/>
            <w:vAlign w:val="center"/>
            <w:hideMark/>
          </w:tcPr>
          <w:p w14:paraId="05E81B1F"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IMC Pelita Logistik Tbk.</w:t>
            </w:r>
          </w:p>
        </w:tc>
        <w:tc>
          <w:tcPr>
            <w:tcW w:w="799" w:type="dxa"/>
            <w:noWrap/>
            <w:vAlign w:val="center"/>
            <w:hideMark/>
          </w:tcPr>
          <w:p w14:paraId="3465219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26C699F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2C0C5E3C" w14:textId="43554CB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0,020735565</w:t>
            </w:r>
          </w:p>
        </w:tc>
        <w:tc>
          <w:tcPr>
            <w:tcW w:w="799" w:type="dxa"/>
            <w:noWrap/>
            <w:vAlign w:val="center"/>
            <w:hideMark/>
          </w:tcPr>
          <w:p w14:paraId="7187F9A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4,33</w:t>
            </w:r>
          </w:p>
        </w:tc>
        <w:tc>
          <w:tcPr>
            <w:tcW w:w="921" w:type="dxa"/>
            <w:noWrap/>
            <w:vAlign w:val="center"/>
            <w:hideMark/>
          </w:tcPr>
          <w:p w14:paraId="0881CEB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BAF8451" w14:textId="77777777" w:rsidTr="00CA3957">
        <w:trPr>
          <w:trHeight w:val="340"/>
        </w:trPr>
        <w:tc>
          <w:tcPr>
            <w:tcW w:w="497" w:type="dxa"/>
            <w:noWrap/>
            <w:vAlign w:val="center"/>
            <w:hideMark/>
          </w:tcPr>
          <w:p w14:paraId="4E8BCCE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54</w:t>
            </w:r>
          </w:p>
        </w:tc>
        <w:tc>
          <w:tcPr>
            <w:tcW w:w="2787" w:type="dxa"/>
            <w:noWrap/>
            <w:vAlign w:val="center"/>
            <w:hideMark/>
          </w:tcPr>
          <w:p w14:paraId="6440C91B"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IMC Pelita Logistik Tbk.</w:t>
            </w:r>
          </w:p>
        </w:tc>
        <w:tc>
          <w:tcPr>
            <w:tcW w:w="799" w:type="dxa"/>
            <w:noWrap/>
            <w:vAlign w:val="center"/>
            <w:hideMark/>
          </w:tcPr>
          <w:p w14:paraId="246FEF1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75334C5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4C04BEC2" w14:textId="1E2245A9"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0,032017476</w:t>
            </w:r>
          </w:p>
        </w:tc>
        <w:tc>
          <w:tcPr>
            <w:tcW w:w="799" w:type="dxa"/>
            <w:noWrap/>
            <w:vAlign w:val="center"/>
            <w:hideMark/>
          </w:tcPr>
          <w:p w14:paraId="6D16FCC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4,50</w:t>
            </w:r>
          </w:p>
        </w:tc>
        <w:tc>
          <w:tcPr>
            <w:tcW w:w="921" w:type="dxa"/>
            <w:noWrap/>
            <w:vAlign w:val="center"/>
            <w:hideMark/>
          </w:tcPr>
          <w:p w14:paraId="25ED4CF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AF60984" w14:textId="77777777" w:rsidTr="00CA3957">
        <w:trPr>
          <w:trHeight w:val="340"/>
        </w:trPr>
        <w:tc>
          <w:tcPr>
            <w:tcW w:w="497" w:type="dxa"/>
            <w:noWrap/>
            <w:vAlign w:val="center"/>
            <w:hideMark/>
          </w:tcPr>
          <w:p w14:paraId="3773DB5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55</w:t>
            </w:r>
          </w:p>
        </w:tc>
        <w:tc>
          <w:tcPr>
            <w:tcW w:w="2787" w:type="dxa"/>
            <w:noWrap/>
            <w:vAlign w:val="center"/>
            <w:hideMark/>
          </w:tcPr>
          <w:p w14:paraId="72B15544"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Indo Tambangraya Megah Tbk.</w:t>
            </w:r>
          </w:p>
        </w:tc>
        <w:tc>
          <w:tcPr>
            <w:tcW w:w="799" w:type="dxa"/>
            <w:noWrap/>
            <w:vAlign w:val="center"/>
            <w:hideMark/>
          </w:tcPr>
          <w:p w14:paraId="1820FD4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44A2468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0,882353</w:t>
            </w:r>
          </w:p>
        </w:tc>
        <w:tc>
          <w:tcPr>
            <w:tcW w:w="1203" w:type="dxa"/>
            <w:noWrap/>
            <w:vAlign w:val="center"/>
            <w:hideMark/>
          </w:tcPr>
          <w:p w14:paraId="2078241A" w14:textId="107EB7DF"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0,146511349</w:t>
            </w:r>
          </w:p>
        </w:tc>
        <w:tc>
          <w:tcPr>
            <w:tcW w:w="799" w:type="dxa"/>
            <w:noWrap/>
            <w:vAlign w:val="center"/>
            <w:hideMark/>
          </w:tcPr>
          <w:p w14:paraId="3C0DAD5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2,38</w:t>
            </w:r>
          </w:p>
        </w:tc>
        <w:tc>
          <w:tcPr>
            <w:tcW w:w="921" w:type="dxa"/>
            <w:noWrap/>
            <w:vAlign w:val="center"/>
            <w:hideMark/>
          </w:tcPr>
          <w:p w14:paraId="73C0EAA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7E0D687B" w14:textId="77777777" w:rsidTr="00CA3957">
        <w:trPr>
          <w:trHeight w:val="340"/>
        </w:trPr>
        <w:tc>
          <w:tcPr>
            <w:tcW w:w="497" w:type="dxa"/>
            <w:noWrap/>
            <w:vAlign w:val="center"/>
            <w:hideMark/>
          </w:tcPr>
          <w:p w14:paraId="5BD7DD8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56</w:t>
            </w:r>
          </w:p>
        </w:tc>
        <w:tc>
          <w:tcPr>
            <w:tcW w:w="2787" w:type="dxa"/>
            <w:noWrap/>
            <w:vAlign w:val="center"/>
            <w:hideMark/>
          </w:tcPr>
          <w:p w14:paraId="03595B75"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Indo Tambangraya Megah Tbk.</w:t>
            </w:r>
          </w:p>
        </w:tc>
        <w:tc>
          <w:tcPr>
            <w:tcW w:w="799" w:type="dxa"/>
            <w:noWrap/>
            <w:vAlign w:val="center"/>
            <w:hideMark/>
          </w:tcPr>
          <w:p w14:paraId="161656D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720D7C6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0,882353</w:t>
            </w:r>
          </w:p>
        </w:tc>
        <w:tc>
          <w:tcPr>
            <w:tcW w:w="1203" w:type="dxa"/>
            <w:noWrap/>
            <w:vAlign w:val="center"/>
            <w:hideMark/>
          </w:tcPr>
          <w:p w14:paraId="0A6B15AD" w14:textId="6028FCD6"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0,29685757</w:t>
            </w:r>
          </w:p>
        </w:tc>
        <w:tc>
          <w:tcPr>
            <w:tcW w:w="799" w:type="dxa"/>
            <w:noWrap/>
            <w:vAlign w:val="center"/>
            <w:hideMark/>
          </w:tcPr>
          <w:p w14:paraId="492B4A9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2,38</w:t>
            </w:r>
          </w:p>
        </w:tc>
        <w:tc>
          <w:tcPr>
            <w:tcW w:w="921" w:type="dxa"/>
            <w:noWrap/>
            <w:vAlign w:val="center"/>
            <w:hideMark/>
          </w:tcPr>
          <w:p w14:paraId="1CDA4EC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0989FBA5" w14:textId="77777777" w:rsidTr="00CA3957">
        <w:trPr>
          <w:trHeight w:val="340"/>
        </w:trPr>
        <w:tc>
          <w:tcPr>
            <w:tcW w:w="497" w:type="dxa"/>
            <w:noWrap/>
            <w:vAlign w:val="center"/>
            <w:hideMark/>
          </w:tcPr>
          <w:p w14:paraId="636E335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57</w:t>
            </w:r>
          </w:p>
        </w:tc>
        <w:tc>
          <w:tcPr>
            <w:tcW w:w="2787" w:type="dxa"/>
            <w:noWrap/>
            <w:vAlign w:val="center"/>
            <w:hideMark/>
          </w:tcPr>
          <w:p w14:paraId="15B55A38"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Indo Tambangraya Megah Tbk.</w:t>
            </w:r>
          </w:p>
        </w:tc>
        <w:tc>
          <w:tcPr>
            <w:tcW w:w="799" w:type="dxa"/>
            <w:noWrap/>
            <w:vAlign w:val="center"/>
            <w:hideMark/>
          </w:tcPr>
          <w:p w14:paraId="6952CB3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284BEC8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0,882353</w:t>
            </w:r>
          </w:p>
        </w:tc>
        <w:tc>
          <w:tcPr>
            <w:tcW w:w="1203" w:type="dxa"/>
            <w:noWrap/>
            <w:vAlign w:val="center"/>
            <w:hideMark/>
          </w:tcPr>
          <w:p w14:paraId="03BCE8AF" w14:textId="6BDB1D7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0,004179116</w:t>
            </w:r>
          </w:p>
        </w:tc>
        <w:tc>
          <w:tcPr>
            <w:tcW w:w="799" w:type="dxa"/>
            <w:noWrap/>
            <w:vAlign w:val="center"/>
            <w:hideMark/>
          </w:tcPr>
          <w:p w14:paraId="0137308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2,30</w:t>
            </w:r>
          </w:p>
        </w:tc>
        <w:tc>
          <w:tcPr>
            <w:tcW w:w="921" w:type="dxa"/>
            <w:noWrap/>
            <w:vAlign w:val="center"/>
            <w:hideMark/>
          </w:tcPr>
          <w:p w14:paraId="3D4E8D2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3AB0E109" w14:textId="77777777" w:rsidTr="00CA3957">
        <w:trPr>
          <w:trHeight w:val="340"/>
        </w:trPr>
        <w:tc>
          <w:tcPr>
            <w:tcW w:w="497" w:type="dxa"/>
            <w:noWrap/>
            <w:vAlign w:val="center"/>
            <w:hideMark/>
          </w:tcPr>
          <w:p w14:paraId="0D87AC2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58</w:t>
            </w:r>
          </w:p>
        </w:tc>
        <w:tc>
          <w:tcPr>
            <w:tcW w:w="2787" w:type="dxa"/>
            <w:noWrap/>
            <w:vAlign w:val="center"/>
            <w:hideMark/>
          </w:tcPr>
          <w:p w14:paraId="28E42B63"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Medco Energi Internasional Tbk</w:t>
            </w:r>
          </w:p>
        </w:tc>
        <w:tc>
          <w:tcPr>
            <w:tcW w:w="799" w:type="dxa"/>
            <w:noWrap/>
            <w:vAlign w:val="center"/>
            <w:hideMark/>
          </w:tcPr>
          <w:p w14:paraId="546138E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30D1AC4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76CABA8A" w14:textId="72831EDB"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0,005243004</w:t>
            </w:r>
          </w:p>
        </w:tc>
        <w:tc>
          <w:tcPr>
            <w:tcW w:w="799" w:type="dxa"/>
            <w:noWrap/>
            <w:vAlign w:val="center"/>
            <w:hideMark/>
          </w:tcPr>
          <w:p w14:paraId="5A633A6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2,00</w:t>
            </w:r>
          </w:p>
        </w:tc>
        <w:tc>
          <w:tcPr>
            <w:tcW w:w="921" w:type="dxa"/>
            <w:noWrap/>
            <w:vAlign w:val="center"/>
            <w:hideMark/>
          </w:tcPr>
          <w:p w14:paraId="2BC4DF2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39A1D8A0" w14:textId="77777777" w:rsidTr="00CA3957">
        <w:trPr>
          <w:trHeight w:val="340"/>
        </w:trPr>
        <w:tc>
          <w:tcPr>
            <w:tcW w:w="497" w:type="dxa"/>
            <w:noWrap/>
            <w:vAlign w:val="center"/>
            <w:hideMark/>
          </w:tcPr>
          <w:p w14:paraId="2EB5ED4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59</w:t>
            </w:r>
          </w:p>
        </w:tc>
        <w:tc>
          <w:tcPr>
            <w:tcW w:w="2787" w:type="dxa"/>
            <w:noWrap/>
            <w:vAlign w:val="center"/>
            <w:hideMark/>
          </w:tcPr>
          <w:p w14:paraId="145BF8C3"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Medco Energi Internasional Tbk</w:t>
            </w:r>
          </w:p>
        </w:tc>
        <w:tc>
          <w:tcPr>
            <w:tcW w:w="799" w:type="dxa"/>
            <w:noWrap/>
            <w:vAlign w:val="center"/>
            <w:hideMark/>
          </w:tcPr>
          <w:p w14:paraId="2763070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1D10E47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2C18A189" w14:textId="5CA34B8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0,006657335</w:t>
            </w:r>
          </w:p>
        </w:tc>
        <w:tc>
          <w:tcPr>
            <w:tcW w:w="799" w:type="dxa"/>
            <w:noWrap/>
            <w:vAlign w:val="center"/>
            <w:hideMark/>
          </w:tcPr>
          <w:p w14:paraId="47F9E07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2,00</w:t>
            </w:r>
          </w:p>
        </w:tc>
        <w:tc>
          <w:tcPr>
            <w:tcW w:w="921" w:type="dxa"/>
            <w:noWrap/>
            <w:vAlign w:val="center"/>
            <w:hideMark/>
          </w:tcPr>
          <w:p w14:paraId="5825B51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BAFBE20" w14:textId="77777777" w:rsidTr="00CA3957">
        <w:trPr>
          <w:trHeight w:val="340"/>
        </w:trPr>
        <w:tc>
          <w:tcPr>
            <w:tcW w:w="497" w:type="dxa"/>
            <w:noWrap/>
            <w:vAlign w:val="center"/>
            <w:hideMark/>
          </w:tcPr>
          <w:p w14:paraId="110049B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60</w:t>
            </w:r>
          </w:p>
        </w:tc>
        <w:tc>
          <w:tcPr>
            <w:tcW w:w="2787" w:type="dxa"/>
            <w:noWrap/>
            <w:vAlign w:val="center"/>
            <w:hideMark/>
          </w:tcPr>
          <w:p w14:paraId="5318D848"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Medco Energi Internasional Tbk</w:t>
            </w:r>
          </w:p>
        </w:tc>
        <w:tc>
          <w:tcPr>
            <w:tcW w:w="799" w:type="dxa"/>
            <w:noWrap/>
            <w:vAlign w:val="center"/>
            <w:hideMark/>
          </w:tcPr>
          <w:p w14:paraId="7B2E241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342B495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7BA9776D" w14:textId="45FE32C8"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0,08344698</w:t>
            </w:r>
          </w:p>
        </w:tc>
        <w:tc>
          <w:tcPr>
            <w:tcW w:w="799" w:type="dxa"/>
            <w:noWrap/>
            <w:vAlign w:val="center"/>
            <w:hideMark/>
          </w:tcPr>
          <w:p w14:paraId="2F57953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2,00</w:t>
            </w:r>
          </w:p>
        </w:tc>
        <w:tc>
          <w:tcPr>
            <w:tcW w:w="921" w:type="dxa"/>
            <w:noWrap/>
            <w:vAlign w:val="center"/>
            <w:hideMark/>
          </w:tcPr>
          <w:p w14:paraId="4E0472A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98BCC20" w14:textId="77777777" w:rsidTr="00CA3957">
        <w:trPr>
          <w:trHeight w:val="340"/>
        </w:trPr>
        <w:tc>
          <w:tcPr>
            <w:tcW w:w="497" w:type="dxa"/>
            <w:noWrap/>
            <w:vAlign w:val="center"/>
            <w:hideMark/>
          </w:tcPr>
          <w:p w14:paraId="401D875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61</w:t>
            </w:r>
          </w:p>
        </w:tc>
        <w:tc>
          <w:tcPr>
            <w:tcW w:w="2787" w:type="dxa"/>
            <w:noWrap/>
            <w:vAlign w:val="center"/>
            <w:hideMark/>
          </w:tcPr>
          <w:p w14:paraId="47DE443D"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Mitrabara Adiperdana Tbk.</w:t>
            </w:r>
          </w:p>
        </w:tc>
        <w:tc>
          <w:tcPr>
            <w:tcW w:w="799" w:type="dxa"/>
            <w:noWrap/>
            <w:vAlign w:val="center"/>
            <w:hideMark/>
          </w:tcPr>
          <w:p w14:paraId="34ECA90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761C8B3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4014ABFF" w14:textId="3FC4438E"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0,556251124</w:t>
            </w:r>
          </w:p>
        </w:tc>
        <w:tc>
          <w:tcPr>
            <w:tcW w:w="799" w:type="dxa"/>
            <w:noWrap/>
            <w:vAlign w:val="center"/>
            <w:hideMark/>
          </w:tcPr>
          <w:p w14:paraId="74171D5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1,83</w:t>
            </w:r>
          </w:p>
        </w:tc>
        <w:tc>
          <w:tcPr>
            <w:tcW w:w="921" w:type="dxa"/>
            <w:noWrap/>
            <w:vAlign w:val="center"/>
            <w:hideMark/>
          </w:tcPr>
          <w:p w14:paraId="35CD8C4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1C82B14C" w14:textId="77777777" w:rsidTr="00CA3957">
        <w:trPr>
          <w:trHeight w:val="340"/>
        </w:trPr>
        <w:tc>
          <w:tcPr>
            <w:tcW w:w="497" w:type="dxa"/>
            <w:noWrap/>
            <w:vAlign w:val="center"/>
            <w:hideMark/>
          </w:tcPr>
          <w:p w14:paraId="7322A7E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62</w:t>
            </w:r>
          </w:p>
        </w:tc>
        <w:tc>
          <w:tcPr>
            <w:tcW w:w="2787" w:type="dxa"/>
            <w:noWrap/>
            <w:vAlign w:val="center"/>
            <w:hideMark/>
          </w:tcPr>
          <w:p w14:paraId="1390900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Mitrabara Adiperdana Tbk.</w:t>
            </w:r>
          </w:p>
        </w:tc>
        <w:tc>
          <w:tcPr>
            <w:tcW w:w="799" w:type="dxa"/>
            <w:noWrap/>
            <w:vAlign w:val="center"/>
            <w:hideMark/>
          </w:tcPr>
          <w:p w14:paraId="2BF141A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617105A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47F2AAEA" w14:textId="79385371"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0,022493417</w:t>
            </w:r>
          </w:p>
        </w:tc>
        <w:tc>
          <w:tcPr>
            <w:tcW w:w="799" w:type="dxa"/>
            <w:noWrap/>
            <w:vAlign w:val="center"/>
            <w:hideMark/>
          </w:tcPr>
          <w:p w14:paraId="4393A54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3,50</w:t>
            </w:r>
          </w:p>
        </w:tc>
        <w:tc>
          <w:tcPr>
            <w:tcW w:w="921" w:type="dxa"/>
            <w:noWrap/>
            <w:vAlign w:val="center"/>
            <w:hideMark/>
          </w:tcPr>
          <w:p w14:paraId="12387F9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107DE498" w14:textId="77777777" w:rsidTr="00CA3957">
        <w:trPr>
          <w:trHeight w:val="340"/>
        </w:trPr>
        <w:tc>
          <w:tcPr>
            <w:tcW w:w="497" w:type="dxa"/>
            <w:noWrap/>
            <w:vAlign w:val="center"/>
            <w:hideMark/>
          </w:tcPr>
          <w:p w14:paraId="5CD87F5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63</w:t>
            </w:r>
          </w:p>
        </w:tc>
        <w:tc>
          <w:tcPr>
            <w:tcW w:w="2787" w:type="dxa"/>
            <w:noWrap/>
            <w:vAlign w:val="center"/>
            <w:hideMark/>
          </w:tcPr>
          <w:p w14:paraId="789AC296"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Mitrabara Adiperdana Tbk.</w:t>
            </w:r>
          </w:p>
        </w:tc>
        <w:tc>
          <w:tcPr>
            <w:tcW w:w="799" w:type="dxa"/>
            <w:noWrap/>
            <w:vAlign w:val="center"/>
            <w:hideMark/>
          </w:tcPr>
          <w:p w14:paraId="6427F05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B3C69E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07B7F8D9" w14:textId="147ADE2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0,000405984</w:t>
            </w:r>
          </w:p>
        </w:tc>
        <w:tc>
          <w:tcPr>
            <w:tcW w:w="799" w:type="dxa"/>
            <w:noWrap/>
            <w:vAlign w:val="center"/>
            <w:hideMark/>
          </w:tcPr>
          <w:p w14:paraId="37D2513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1A8236D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62716450" w14:textId="77777777" w:rsidTr="00CA3957">
        <w:trPr>
          <w:trHeight w:val="340"/>
        </w:trPr>
        <w:tc>
          <w:tcPr>
            <w:tcW w:w="497" w:type="dxa"/>
            <w:noWrap/>
            <w:vAlign w:val="center"/>
            <w:hideMark/>
          </w:tcPr>
          <w:p w14:paraId="48B7479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64</w:t>
            </w:r>
          </w:p>
        </w:tc>
        <w:tc>
          <w:tcPr>
            <w:tcW w:w="2787" w:type="dxa"/>
            <w:noWrap/>
            <w:vAlign w:val="center"/>
            <w:hideMark/>
          </w:tcPr>
          <w:p w14:paraId="3A41C09F"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Pelayaran Nasional Bina Buana Tbk.</w:t>
            </w:r>
          </w:p>
        </w:tc>
        <w:tc>
          <w:tcPr>
            <w:tcW w:w="799" w:type="dxa"/>
            <w:noWrap/>
            <w:vAlign w:val="center"/>
            <w:hideMark/>
          </w:tcPr>
          <w:p w14:paraId="0787750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72A111D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28353FF7" w14:textId="41272DE7"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0,000225445</w:t>
            </w:r>
          </w:p>
        </w:tc>
        <w:tc>
          <w:tcPr>
            <w:tcW w:w="799" w:type="dxa"/>
            <w:noWrap/>
            <w:vAlign w:val="center"/>
            <w:hideMark/>
          </w:tcPr>
          <w:p w14:paraId="1DE3B3A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437108F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w:t>
            </w:r>
          </w:p>
        </w:tc>
      </w:tr>
      <w:tr w:rsidR="00B62C9F" w:rsidRPr="00F41BA1" w14:paraId="2D080FAA" w14:textId="77777777" w:rsidTr="00CA3957">
        <w:trPr>
          <w:trHeight w:val="340"/>
        </w:trPr>
        <w:tc>
          <w:tcPr>
            <w:tcW w:w="497" w:type="dxa"/>
            <w:noWrap/>
            <w:vAlign w:val="center"/>
            <w:hideMark/>
          </w:tcPr>
          <w:p w14:paraId="33222B9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65</w:t>
            </w:r>
          </w:p>
        </w:tc>
        <w:tc>
          <w:tcPr>
            <w:tcW w:w="2787" w:type="dxa"/>
            <w:noWrap/>
            <w:vAlign w:val="center"/>
            <w:hideMark/>
          </w:tcPr>
          <w:p w14:paraId="40EE906D"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Pelayaran Nasional Bina Buana Tbk.</w:t>
            </w:r>
          </w:p>
        </w:tc>
        <w:tc>
          <w:tcPr>
            <w:tcW w:w="799" w:type="dxa"/>
            <w:noWrap/>
            <w:vAlign w:val="center"/>
            <w:hideMark/>
          </w:tcPr>
          <w:p w14:paraId="1B27804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55705BF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5283D89C" w14:textId="2DD116DE"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0,003813605</w:t>
            </w:r>
          </w:p>
        </w:tc>
        <w:tc>
          <w:tcPr>
            <w:tcW w:w="799" w:type="dxa"/>
            <w:noWrap/>
            <w:vAlign w:val="center"/>
            <w:hideMark/>
          </w:tcPr>
          <w:p w14:paraId="2719AB0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1EC2AA3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D5916F5" w14:textId="77777777" w:rsidTr="00CA3957">
        <w:trPr>
          <w:trHeight w:val="340"/>
        </w:trPr>
        <w:tc>
          <w:tcPr>
            <w:tcW w:w="497" w:type="dxa"/>
            <w:noWrap/>
            <w:vAlign w:val="center"/>
            <w:hideMark/>
          </w:tcPr>
          <w:p w14:paraId="294DBBE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66</w:t>
            </w:r>
          </w:p>
        </w:tc>
        <w:tc>
          <w:tcPr>
            <w:tcW w:w="2787" w:type="dxa"/>
            <w:noWrap/>
            <w:vAlign w:val="center"/>
            <w:hideMark/>
          </w:tcPr>
          <w:p w14:paraId="262D9FC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Pelayaran Nasional Bina Buana Tbk.</w:t>
            </w:r>
          </w:p>
        </w:tc>
        <w:tc>
          <w:tcPr>
            <w:tcW w:w="799" w:type="dxa"/>
            <w:noWrap/>
            <w:vAlign w:val="center"/>
            <w:hideMark/>
          </w:tcPr>
          <w:p w14:paraId="3F5649A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C53D79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6782B2D7" w14:textId="0F644B22"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0,003744165</w:t>
            </w:r>
          </w:p>
        </w:tc>
        <w:tc>
          <w:tcPr>
            <w:tcW w:w="799" w:type="dxa"/>
            <w:noWrap/>
            <w:vAlign w:val="center"/>
            <w:hideMark/>
          </w:tcPr>
          <w:p w14:paraId="1C13CD0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3EAD671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63F39F66" w14:textId="77777777" w:rsidTr="00CA3957">
        <w:trPr>
          <w:trHeight w:val="340"/>
        </w:trPr>
        <w:tc>
          <w:tcPr>
            <w:tcW w:w="497" w:type="dxa"/>
            <w:noWrap/>
            <w:vAlign w:val="center"/>
            <w:hideMark/>
          </w:tcPr>
          <w:p w14:paraId="7DD2658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67</w:t>
            </w:r>
          </w:p>
        </w:tc>
        <w:tc>
          <w:tcPr>
            <w:tcW w:w="2787" w:type="dxa"/>
            <w:noWrap/>
            <w:vAlign w:val="center"/>
            <w:hideMark/>
          </w:tcPr>
          <w:p w14:paraId="0B8EED67"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Perusahaan Gas Negara Tbk.</w:t>
            </w:r>
          </w:p>
        </w:tc>
        <w:tc>
          <w:tcPr>
            <w:tcW w:w="799" w:type="dxa"/>
            <w:noWrap/>
            <w:vAlign w:val="center"/>
            <w:hideMark/>
          </w:tcPr>
          <w:p w14:paraId="053642C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0DAD05F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41CAB29E" w14:textId="2E1C3393"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0,003122999</w:t>
            </w:r>
          </w:p>
        </w:tc>
        <w:tc>
          <w:tcPr>
            <w:tcW w:w="799" w:type="dxa"/>
            <w:noWrap/>
            <w:vAlign w:val="center"/>
            <w:hideMark/>
          </w:tcPr>
          <w:p w14:paraId="183321B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7,00</w:t>
            </w:r>
          </w:p>
        </w:tc>
        <w:tc>
          <w:tcPr>
            <w:tcW w:w="921" w:type="dxa"/>
            <w:noWrap/>
            <w:vAlign w:val="center"/>
            <w:hideMark/>
          </w:tcPr>
          <w:p w14:paraId="7CA1BD9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1C31C56F" w14:textId="77777777" w:rsidTr="00CA3957">
        <w:trPr>
          <w:trHeight w:val="340"/>
        </w:trPr>
        <w:tc>
          <w:tcPr>
            <w:tcW w:w="497" w:type="dxa"/>
            <w:noWrap/>
            <w:vAlign w:val="center"/>
            <w:hideMark/>
          </w:tcPr>
          <w:p w14:paraId="1436FFF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68</w:t>
            </w:r>
          </w:p>
        </w:tc>
        <w:tc>
          <w:tcPr>
            <w:tcW w:w="2787" w:type="dxa"/>
            <w:noWrap/>
            <w:vAlign w:val="center"/>
            <w:hideMark/>
          </w:tcPr>
          <w:p w14:paraId="1D06A6DC"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Perusahaan Gas Negara Tbk.</w:t>
            </w:r>
          </w:p>
        </w:tc>
        <w:tc>
          <w:tcPr>
            <w:tcW w:w="799" w:type="dxa"/>
            <w:noWrap/>
            <w:vAlign w:val="center"/>
            <w:hideMark/>
          </w:tcPr>
          <w:p w14:paraId="233C10A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5256A7A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6169E610" w14:textId="321BFBF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0,004232863</w:t>
            </w:r>
          </w:p>
        </w:tc>
        <w:tc>
          <w:tcPr>
            <w:tcW w:w="799" w:type="dxa"/>
            <w:noWrap/>
            <w:vAlign w:val="center"/>
            <w:hideMark/>
          </w:tcPr>
          <w:p w14:paraId="36ABE97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5,00</w:t>
            </w:r>
          </w:p>
        </w:tc>
        <w:tc>
          <w:tcPr>
            <w:tcW w:w="921" w:type="dxa"/>
            <w:noWrap/>
            <w:vAlign w:val="center"/>
            <w:hideMark/>
          </w:tcPr>
          <w:p w14:paraId="7C27C15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28E2269D" w14:textId="77777777" w:rsidTr="00CA3957">
        <w:trPr>
          <w:trHeight w:val="340"/>
        </w:trPr>
        <w:tc>
          <w:tcPr>
            <w:tcW w:w="497" w:type="dxa"/>
            <w:noWrap/>
            <w:vAlign w:val="center"/>
            <w:hideMark/>
          </w:tcPr>
          <w:p w14:paraId="3C6FF31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69</w:t>
            </w:r>
          </w:p>
        </w:tc>
        <w:tc>
          <w:tcPr>
            <w:tcW w:w="2787" w:type="dxa"/>
            <w:noWrap/>
            <w:vAlign w:val="center"/>
            <w:hideMark/>
          </w:tcPr>
          <w:p w14:paraId="2DCD82F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Perusahaan Gas Negara Tbk.</w:t>
            </w:r>
          </w:p>
        </w:tc>
        <w:tc>
          <w:tcPr>
            <w:tcW w:w="799" w:type="dxa"/>
            <w:noWrap/>
            <w:vAlign w:val="center"/>
            <w:hideMark/>
          </w:tcPr>
          <w:p w14:paraId="4024F2E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48746D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34B62F94" w14:textId="7BFDAD6A"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0,019171623</w:t>
            </w:r>
          </w:p>
        </w:tc>
        <w:tc>
          <w:tcPr>
            <w:tcW w:w="799" w:type="dxa"/>
            <w:noWrap/>
            <w:vAlign w:val="center"/>
            <w:hideMark/>
          </w:tcPr>
          <w:p w14:paraId="4C4C097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5,67</w:t>
            </w:r>
          </w:p>
        </w:tc>
        <w:tc>
          <w:tcPr>
            <w:tcW w:w="921" w:type="dxa"/>
            <w:noWrap/>
            <w:vAlign w:val="center"/>
            <w:hideMark/>
          </w:tcPr>
          <w:p w14:paraId="1C133B9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6D34B700" w14:textId="77777777" w:rsidTr="00CA3957">
        <w:trPr>
          <w:trHeight w:val="340"/>
        </w:trPr>
        <w:tc>
          <w:tcPr>
            <w:tcW w:w="497" w:type="dxa"/>
            <w:noWrap/>
            <w:vAlign w:val="center"/>
            <w:hideMark/>
          </w:tcPr>
          <w:p w14:paraId="06F01A3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70</w:t>
            </w:r>
          </w:p>
        </w:tc>
        <w:tc>
          <w:tcPr>
            <w:tcW w:w="2787" w:type="dxa"/>
            <w:noWrap/>
            <w:vAlign w:val="center"/>
            <w:hideMark/>
          </w:tcPr>
          <w:p w14:paraId="4429BCB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Petrosea Tbk.</w:t>
            </w:r>
          </w:p>
        </w:tc>
        <w:tc>
          <w:tcPr>
            <w:tcW w:w="799" w:type="dxa"/>
            <w:noWrap/>
            <w:vAlign w:val="center"/>
            <w:hideMark/>
          </w:tcPr>
          <w:p w14:paraId="103A90E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31D6AE0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0,882353</w:t>
            </w:r>
          </w:p>
        </w:tc>
        <w:tc>
          <w:tcPr>
            <w:tcW w:w="1203" w:type="dxa"/>
            <w:noWrap/>
            <w:vAlign w:val="center"/>
            <w:hideMark/>
          </w:tcPr>
          <w:p w14:paraId="13DE81BC" w14:textId="753D39AB"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0,087378444</w:t>
            </w:r>
          </w:p>
        </w:tc>
        <w:tc>
          <w:tcPr>
            <w:tcW w:w="799" w:type="dxa"/>
            <w:noWrap/>
            <w:vAlign w:val="center"/>
            <w:hideMark/>
          </w:tcPr>
          <w:p w14:paraId="5A23B83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2,44</w:t>
            </w:r>
          </w:p>
        </w:tc>
        <w:tc>
          <w:tcPr>
            <w:tcW w:w="921" w:type="dxa"/>
            <w:noWrap/>
            <w:vAlign w:val="center"/>
            <w:hideMark/>
          </w:tcPr>
          <w:p w14:paraId="275E717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04E714B4" w14:textId="77777777" w:rsidTr="00CA3957">
        <w:trPr>
          <w:trHeight w:val="340"/>
        </w:trPr>
        <w:tc>
          <w:tcPr>
            <w:tcW w:w="497" w:type="dxa"/>
            <w:noWrap/>
            <w:vAlign w:val="center"/>
            <w:hideMark/>
          </w:tcPr>
          <w:p w14:paraId="1A5D7F1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lastRenderedPageBreak/>
              <w:t>71</w:t>
            </w:r>
          </w:p>
        </w:tc>
        <w:tc>
          <w:tcPr>
            <w:tcW w:w="2787" w:type="dxa"/>
            <w:noWrap/>
            <w:vAlign w:val="center"/>
            <w:hideMark/>
          </w:tcPr>
          <w:p w14:paraId="0FE1C4EA"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Petrosea Tbk.</w:t>
            </w:r>
          </w:p>
        </w:tc>
        <w:tc>
          <w:tcPr>
            <w:tcW w:w="799" w:type="dxa"/>
            <w:noWrap/>
            <w:vAlign w:val="center"/>
            <w:hideMark/>
          </w:tcPr>
          <w:p w14:paraId="634C0EE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77E3F80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0,882353</w:t>
            </w:r>
          </w:p>
        </w:tc>
        <w:tc>
          <w:tcPr>
            <w:tcW w:w="1203" w:type="dxa"/>
            <w:noWrap/>
            <w:vAlign w:val="center"/>
            <w:hideMark/>
          </w:tcPr>
          <w:p w14:paraId="7FAFDF8A" w14:textId="7C4174B9"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0,001403739</w:t>
            </w:r>
          </w:p>
        </w:tc>
        <w:tc>
          <w:tcPr>
            <w:tcW w:w="799" w:type="dxa"/>
            <w:noWrap/>
            <w:vAlign w:val="center"/>
            <w:hideMark/>
          </w:tcPr>
          <w:p w14:paraId="191FA2A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2,00</w:t>
            </w:r>
          </w:p>
        </w:tc>
        <w:tc>
          <w:tcPr>
            <w:tcW w:w="921" w:type="dxa"/>
            <w:noWrap/>
            <w:vAlign w:val="center"/>
            <w:hideMark/>
          </w:tcPr>
          <w:p w14:paraId="6DAF9B5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3BB2AA3A" w14:textId="77777777" w:rsidTr="00CA3957">
        <w:trPr>
          <w:trHeight w:val="340"/>
        </w:trPr>
        <w:tc>
          <w:tcPr>
            <w:tcW w:w="497" w:type="dxa"/>
            <w:noWrap/>
            <w:vAlign w:val="center"/>
            <w:hideMark/>
          </w:tcPr>
          <w:p w14:paraId="3011E49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72</w:t>
            </w:r>
          </w:p>
        </w:tc>
        <w:tc>
          <w:tcPr>
            <w:tcW w:w="2787" w:type="dxa"/>
            <w:noWrap/>
            <w:vAlign w:val="center"/>
            <w:hideMark/>
          </w:tcPr>
          <w:p w14:paraId="397ADB88"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Petrosea Tbk.</w:t>
            </w:r>
          </w:p>
        </w:tc>
        <w:tc>
          <w:tcPr>
            <w:tcW w:w="799" w:type="dxa"/>
            <w:noWrap/>
            <w:vAlign w:val="center"/>
            <w:hideMark/>
          </w:tcPr>
          <w:p w14:paraId="3944BB1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1CCAFEA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0,882353</w:t>
            </w:r>
          </w:p>
        </w:tc>
        <w:tc>
          <w:tcPr>
            <w:tcW w:w="1203" w:type="dxa"/>
            <w:noWrap/>
            <w:vAlign w:val="center"/>
            <w:hideMark/>
          </w:tcPr>
          <w:p w14:paraId="32994D6D" w14:textId="7400E478"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0,002700784</w:t>
            </w:r>
          </w:p>
        </w:tc>
        <w:tc>
          <w:tcPr>
            <w:tcW w:w="799" w:type="dxa"/>
            <w:noWrap/>
            <w:vAlign w:val="center"/>
            <w:hideMark/>
          </w:tcPr>
          <w:p w14:paraId="3E3C1DD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2352D49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78EA2AE8" w14:textId="77777777" w:rsidTr="00CA3957">
        <w:trPr>
          <w:trHeight w:val="340"/>
        </w:trPr>
        <w:tc>
          <w:tcPr>
            <w:tcW w:w="497" w:type="dxa"/>
            <w:noWrap/>
            <w:vAlign w:val="center"/>
            <w:hideMark/>
          </w:tcPr>
          <w:p w14:paraId="5039593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73</w:t>
            </w:r>
          </w:p>
        </w:tc>
        <w:tc>
          <w:tcPr>
            <w:tcW w:w="2787" w:type="dxa"/>
            <w:noWrap/>
            <w:vAlign w:val="center"/>
            <w:hideMark/>
          </w:tcPr>
          <w:p w14:paraId="431FC31B"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Prima Andalan Mandiri Tbk.</w:t>
            </w:r>
          </w:p>
        </w:tc>
        <w:tc>
          <w:tcPr>
            <w:tcW w:w="799" w:type="dxa"/>
            <w:noWrap/>
            <w:vAlign w:val="center"/>
            <w:hideMark/>
          </w:tcPr>
          <w:p w14:paraId="348CCAE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1850256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55B7D06F" w14:textId="67AA175F"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0,00390197</w:t>
            </w:r>
          </w:p>
        </w:tc>
        <w:tc>
          <w:tcPr>
            <w:tcW w:w="799" w:type="dxa"/>
            <w:noWrap/>
            <w:vAlign w:val="center"/>
            <w:hideMark/>
          </w:tcPr>
          <w:p w14:paraId="07C4215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0A40F45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0,866667</w:t>
            </w:r>
          </w:p>
        </w:tc>
      </w:tr>
      <w:tr w:rsidR="00B62C9F" w:rsidRPr="00F41BA1" w14:paraId="24F3050D" w14:textId="77777777" w:rsidTr="00CA3957">
        <w:trPr>
          <w:trHeight w:val="340"/>
        </w:trPr>
        <w:tc>
          <w:tcPr>
            <w:tcW w:w="497" w:type="dxa"/>
            <w:noWrap/>
            <w:vAlign w:val="center"/>
            <w:hideMark/>
          </w:tcPr>
          <w:p w14:paraId="4A7CF1C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74</w:t>
            </w:r>
          </w:p>
        </w:tc>
        <w:tc>
          <w:tcPr>
            <w:tcW w:w="2787" w:type="dxa"/>
            <w:noWrap/>
            <w:vAlign w:val="center"/>
            <w:hideMark/>
          </w:tcPr>
          <w:p w14:paraId="3655387D"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Prima Andalan Mandiri Tbk.</w:t>
            </w:r>
          </w:p>
        </w:tc>
        <w:tc>
          <w:tcPr>
            <w:tcW w:w="799" w:type="dxa"/>
            <w:noWrap/>
            <w:vAlign w:val="center"/>
            <w:hideMark/>
          </w:tcPr>
          <w:p w14:paraId="7E64E64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7FE32DF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49669C5E" w14:textId="1D2ED3AB"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0,004618968</w:t>
            </w:r>
          </w:p>
        </w:tc>
        <w:tc>
          <w:tcPr>
            <w:tcW w:w="799" w:type="dxa"/>
            <w:noWrap/>
            <w:vAlign w:val="center"/>
            <w:hideMark/>
          </w:tcPr>
          <w:p w14:paraId="00899AF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3A09CC6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533351A5" w14:textId="77777777" w:rsidTr="00CA3957">
        <w:trPr>
          <w:trHeight w:val="340"/>
        </w:trPr>
        <w:tc>
          <w:tcPr>
            <w:tcW w:w="497" w:type="dxa"/>
            <w:noWrap/>
            <w:vAlign w:val="center"/>
            <w:hideMark/>
          </w:tcPr>
          <w:p w14:paraId="1A15982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75</w:t>
            </w:r>
          </w:p>
        </w:tc>
        <w:tc>
          <w:tcPr>
            <w:tcW w:w="2787" w:type="dxa"/>
            <w:noWrap/>
            <w:vAlign w:val="center"/>
            <w:hideMark/>
          </w:tcPr>
          <w:p w14:paraId="497B784C"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Prima Andalan Mandiri Tbk.</w:t>
            </w:r>
          </w:p>
        </w:tc>
        <w:tc>
          <w:tcPr>
            <w:tcW w:w="799" w:type="dxa"/>
            <w:noWrap/>
            <w:vAlign w:val="center"/>
            <w:hideMark/>
          </w:tcPr>
          <w:p w14:paraId="20C2CAD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BEB40D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3B224EB1" w14:textId="10FB079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0,010024671</w:t>
            </w:r>
          </w:p>
        </w:tc>
        <w:tc>
          <w:tcPr>
            <w:tcW w:w="799" w:type="dxa"/>
            <w:noWrap/>
            <w:vAlign w:val="center"/>
            <w:hideMark/>
          </w:tcPr>
          <w:p w14:paraId="2E31C22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45F1400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28C90F7E" w14:textId="77777777" w:rsidTr="00CA3957">
        <w:trPr>
          <w:trHeight w:val="340"/>
        </w:trPr>
        <w:tc>
          <w:tcPr>
            <w:tcW w:w="497" w:type="dxa"/>
            <w:noWrap/>
            <w:vAlign w:val="center"/>
            <w:hideMark/>
          </w:tcPr>
          <w:p w14:paraId="72D00AB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76</w:t>
            </w:r>
          </w:p>
        </w:tc>
        <w:tc>
          <w:tcPr>
            <w:tcW w:w="2787" w:type="dxa"/>
            <w:noWrap/>
            <w:vAlign w:val="center"/>
            <w:hideMark/>
          </w:tcPr>
          <w:p w14:paraId="3239192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Radiant Utama Interinsco Tbk.</w:t>
            </w:r>
          </w:p>
        </w:tc>
        <w:tc>
          <w:tcPr>
            <w:tcW w:w="799" w:type="dxa"/>
            <w:noWrap/>
            <w:vAlign w:val="center"/>
            <w:hideMark/>
          </w:tcPr>
          <w:p w14:paraId="5385D57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505A0A5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294BB7F3" w14:textId="3B653609"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0,02580528</w:t>
            </w:r>
          </w:p>
        </w:tc>
        <w:tc>
          <w:tcPr>
            <w:tcW w:w="799" w:type="dxa"/>
            <w:noWrap/>
            <w:vAlign w:val="center"/>
            <w:hideMark/>
          </w:tcPr>
          <w:p w14:paraId="58DCA0E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0,33</w:t>
            </w:r>
          </w:p>
        </w:tc>
        <w:tc>
          <w:tcPr>
            <w:tcW w:w="921" w:type="dxa"/>
            <w:noWrap/>
            <w:vAlign w:val="center"/>
            <w:hideMark/>
          </w:tcPr>
          <w:p w14:paraId="231647B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0E920AAB" w14:textId="77777777" w:rsidTr="00CA3957">
        <w:trPr>
          <w:trHeight w:val="340"/>
        </w:trPr>
        <w:tc>
          <w:tcPr>
            <w:tcW w:w="497" w:type="dxa"/>
            <w:noWrap/>
            <w:vAlign w:val="center"/>
            <w:hideMark/>
          </w:tcPr>
          <w:p w14:paraId="4464257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77</w:t>
            </w:r>
          </w:p>
        </w:tc>
        <w:tc>
          <w:tcPr>
            <w:tcW w:w="2787" w:type="dxa"/>
            <w:noWrap/>
            <w:vAlign w:val="center"/>
            <w:hideMark/>
          </w:tcPr>
          <w:p w14:paraId="50FE5E7C"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Radiant Utama Interinsco Tbk.</w:t>
            </w:r>
          </w:p>
        </w:tc>
        <w:tc>
          <w:tcPr>
            <w:tcW w:w="799" w:type="dxa"/>
            <w:noWrap/>
            <w:vAlign w:val="center"/>
            <w:hideMark/>
          </w:tcPr>
          <w:p w14:paraId="497B987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259593E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7658E4DA" w14:textId="311DE577"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0,017968947</w:t>
            </w:r>
          </w:p>
        </w:tc>
        <w:tc>
          <w:tcPr>
            <w:tcW w:w="799" w:type="dxa"/>
            <w:noWrap/>
            <w:vAlign w:val="center"/>
            <w:hideMark/>
          </w:tcPr>
          <w:p w14:paraId="4B5085C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0,33</w:t>
            </w:r>
          </w:p>
        </w:tc>
        <w:tc>
          <w:tcPr>
            <w:tcW w:w="921" w:type="dxa"/>
            <w:noWrap/>
            <w:vAlign w:val="center"/>
            <w:hideMark/>
          </w:tcPr>
          <w:p w14:paraId="6B2892B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5251450B" w14:textId="77777777" w:rsidTr="00CA3957">
        <w:trPr>
          <w:trHeight w:val="340"/>
        </w:trPr>
        <w:tc>
          <w:tcPr>
            <w:tcW w:w="497" w:type="dxa"/>
            <w:noWrap/>
            <w:vAlign w:val="center"/>
            <w:hideMark/>
          </w:tcPr>
          <w:p w14:paraId="13B009F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78</w:t>
            </w:r>
          </w:p>
        </w:tc>
        <w:tc>
          <w:tcPr>
            <w:tcW w:w="2787" w:type="dxa"/>
            <w:noWrap/>
            <w:vAlign w:val="center"/>
            <w:hideMark/>
          </w:tcPr>
          <w:p w14:paraId="637B9D13"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Radiant Utama Interinsco Tbk.</w:t>
            </w:r>
          </w:p>
        </w:tc>
        <w:tc>
          <w:tcPr>
            <w:tcW w:w="799" w:type="dxa"/>
            <w:noWrap/>
            <w:vAlign w:val="center"/>
            <w:hideMark/>
          </w:tcPr>
          <w:p w14:paraId="1845D94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4AACC6B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615133F9" w14:textId="7E0CC2F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0,027858699</w:t>
            </w:r>
          </w:p>
        </w:tc>
        <w:tc>
          <w:tcPr>
            <w:tcW w:w="799" w:type="dxa"/>
            <w:noWrap/>
            <w:vAlign w:val="center"/>
            <w:hideMark/>
          </w:tcPr>
          <w:p w14:paraId="0343C63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2,67</w:t>
            </w:r>
          </w:p>
        </w:tc>
        <w:tc>
          <w:tcPr>
            <w:tcW w:w="921" w:type="dxa"/>
            <w:noWrap/>
            <w:vAlign w:val="center"/>
            <w:hideMark/>
          </w:tcPr>
          <w:p w14:paraId="5A177E3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4A94871D" w14:textId="77777777" w:rsidTr="00CA3957">
        <w:trPr>
          <w:trHeight w:val="340"/>
        </w:trPr>
        <w:tc>
          <w:tcPr>
            <w:tcW w:w="497" w:type="dxa"/>
            <w:noWrap/>
            <w:vAlign w:val="center"/>
            <w:hideMark/>
          </w:tcPr>
          <w:p w14:paraId="12D291A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79</w:t>
            </w:r>
          </w:p>
        </w:tc>
        <w:tc>
          <w:tcPr>
            <w:tcW w:w="2787" w:type="dxa"/>
            <w:noWrap/>
            <w:vAlign w:val="center"/>
            <w:hideMark/>
          </w:tcPr>
          <w:p w14:paraId="332AD1F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Resource Alam Indonesia Tbk.</w:t>
            </w:r>
          </w:p>
        </w:tc>
        <w:tc>
          <w:tcPr>
            <w:tcW w:w="799" w:type="dxa"/>
            <w:noWrap/>
            <w:vAlign w:val="center"/>
            <w:hideMark/>
          </w:tcPr>
          <w:p w14:paraId="0CC6CFB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421AB20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152BE878" w14:textId="29FB1BC5"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0,016592464</w:t>
            </w:r>
          </w:p>
        </w:tc>
        <w:tc>
          <w:tcPr>
            <w:tcW w:w="799" w:type="dxa"/>
            <w:noWrap/>
            <w:vAlign w:val="center"/>
            <w:hideMark/>
          </w:tcPr>
          <w:p w14:paraId="5082131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29234ED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52BBF85" w14:textId="77777777" w:rsidTr="00CA3957">
        <w:trPr>
          <w:trHeight w:val="340"/>
        </w:trPr>
        <w:tc>
          <w:tcPr>
            <w:tcW w:w="497" w:type="dxa"/>
            <w:noWrap/>
            <w:vAlign w:val="center"/>
            <w:hideMark/>
          </w:tcPr>
          <w:p w14:paraId="3F104AC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80</w:t>
            </w:r>
          </w:p>
        </w:tc>
        <w:tc>
          <w:tcPr>
            <w:tcW w:w="2787" w:type="dxa"/>
            <w:noWrap/>
            <w:vAlign w:val="center"/>
            <w:hideMark/>
          </w:tcPr>
          <w:p w14:paraId="6F11E665"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Resource Alam Indonesia Tbk.</w:t>
            </w:r>
          </w:p>
        </w:tc>
        <w:tc>
          <w:tcPr>
            <w:tcW w:w="799" w:type="dxa"/>
            <w:noWrap/>
            <w:vAlign w:val="center"/>
            <w:hideMark/>
          </w:tcPr>
          <w:p w14:paraId="1CC0A7A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25ED82C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23BEA120" w14:textId="3FC0D3D4"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0,000434938</w:t>
            </w:r>
          </w:p>
        </w:tc>
        <w:tc>
          <w:tcPr>
            <w:tcW w:w="799" w:type="dxa"/>
            <w:noWrap/>
            <w:vAlign w:val="center"/>
            <w:hideMark/>
          </w:tcPr>
          <w:p w14:paraId="63380F2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2,73</w:t>
            </w:r>
          </w:p>
        </w:tc>
        <w:tc>
          <w:tcPr>
            <w:tcW w:w="921" w:type="dxa"/>
            <w:noWrap/>
            <w:vAlign w:val="center"/>
            <w:hideMark/>
          </w:tcPr>
          <w:p w14:paraId="78A9624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285E1BBA" w14:textId="77777777" w:rsidTr="00CA3957">
        <w:trPr>
          <w:trHeight w:val="340"/>
        </w:trPr>
        <w:tc>
          <w:tcPr>
            <w:tcW w:w="497" w:type="dxa"/>
            <w:noWrap/>
            <w:vAlign w:val="center"/>
            <w:hideMark/>
          </w:tcPr>
          <w:p w14:paraId="4A5F0BA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81</w:t>
            </w:r>
          </w:p>
        </w:tc>
        <w:tc>
          <w:tcPr>
            <w:tcW w:w="2787" w:type="dxa"/>
            <w:noWrap/>
            <w:vAlign w:val="center"/>
            <w:hideMark/>
          </w:tcPr>
          <w:p w14:paraId="3B502585"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Resource Alam Indonesia Tbk.</w:t>
            </w:r>
          </w:p>
        </w:tc>
        <w:tc>
          <w:tcPr>
            <w:tcW w:w="799" w:type="dxa"/>
            <w:noWrap/>
            <w:vAlign w:val="center"/>
            <w:hideMark/>
          </w:tcPr>
          <w:p w14:paraId="0CBC3D3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2C84BE3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7B824B5F" w14:textId="6E8E308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0,010361367</w:t>
            </w:r>
          </w:p>
        </w:tc>
        <w:tc>
          <w:tcPr>
            <w:tcW w:w="799" w:type="dxa"/>
            <w:noWrap/>
            <w:vAlign w:val="center"/>
            <w:hideMark/>
          </w:tcPr>
          <w:p w14:paraId="5092845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1FEB7E6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w:t>
            </w:r>
          </w:p>
        </w:tc>
      </w:tr>
      <w:tr w:rsidR="00B62C9F" w:rsidRPr="00F41BA1" w14:paraId="1D97698F" w14:textId="77777777" w:rsidTr="00CA3957">
        <w:trPr>
          <w:trHeight w:val="340"/>
        </w:trPr>
        <w:tc>
          <w:tcPr>
            <w:tcW w:w="497" w:type="dxa"/>
            <w:noWrap/>
            <w:vAlign w:val="center"/>
            <w:hideMark/>
          </w:tcPr>
          <w:p w14:paraId="3D5A794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82</w:t>
            </w:r>
          </w:p>
        </w:tc>
        <w:tc>
          <w:tcPr>
            <w:tcW w:w="2787" w:type="dxa"/>
            <w:noWrap/>
            <w:vAlign w:val="center"/>
            <w:hideMark/>
          </w:tcPr>
          <w:p w14:paraId="52EB4FF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Rukun Raharja Tbk.</w:t>
            </w:r>
          </w:p>
        </w:tc>
        <w:tc>
          <w:tcPr>
            <w:tcW w:w="799" w:type="dxa"/>
            <w:noWrap/>
            <w:vAlign w:val="center"/>
            <w:hideMark/>
          </w:tcPr>
          <w:p w14:paraId="28669E6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03D7A4B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02D5FAE3" w14:textId="1BB114A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0,001646121</w:t>
            </w:r>
          </w:p>
        </w:tc>
        <w:tc>
          <w:tcPr>
            <w:tcW w:w="799" w:type="dxa"/>
            <w:noWrap/>
            <w:vAlign w:val="center"/>
            <w:hideMark/>
          </w:tcPr>
          <w:p w14:paraId="66068F1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24AD0B4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60983331" w14:textId="77777777" w:rsidTr="00CA3957">
        <w:trPr>
          <w:trHeight w:val="340"/>
        </w:trPr>
        <w:tc>
          <w:tcPr>
            <w:tcW w:w="497" w:type="dxa"/>
            <w:noWrap/>
            <w:vAlign w:val="center"/>
            <w:hideMark/>
          </w:tcPr>
          <w:p w14:paraId="54B94B9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83</w:t>
            </w:r>
          </w:p>
        </w:tc>
        <w:tc>
          <w:tcPr>
            <w:tcW w:w="2787" w:type="dxa"/>
            <w:noWrap/>
            <w:vAlign w:val="center"/>
            <w:hideMark/>
          </w:tcPr>
          <w:p w14:paraId="6395EC58"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Rukun Raharja Tbk.</w:t>
            </w:r>
          </w:p>
        </w:tc>
        <w:tc>
          <w:tcPr>
            <w:tcW w:w="799" w:type="dxa"/>
            <w:noWrap/>
            <w:vAlign w:val="center"/>
            <w:hideMark/>
          </w:tcPr>
          <w:p w14:paraId="0998DBE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483961B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5C66B525" w14:textId="4F840C05"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0,001280022</w:t>
            </w:r>
          </w:p>
        </w:tc>
        <w:tc>
          <w:tcPr>
            <w:tcW w:w="799" w:type="dxa"/>
            <w:noWrap/>
            <w:vAlign w:val="center"/>
            <w:hideMark/>
          </w:tcPr>
          <w:p w14:paraId="6B403C7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2,60</w:t>
            </w:r>
          </w:p>
        </w:tc>
        <w:tc>
          <w:tcPr>
            <w:tcW w:w="921" w:type="dxa"/>
            <w:noWrap/>
            <w:vAlign w:val="center"/>
            <w:hideMark/>
          </w:tcPr>
          <w:p w14:paraId="1A5C438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7524EBA6" w14:textId="77777777" w:rsidTr="00CA3957">
        <w:trPr>
          <w:trHeight w:val="340"/>
        </w:trPr>
        <w:tc>
          <w:tcPr>
            <w:tcW w:w="497" w:type="dxa"/>
            <w:noWrap/>
            <w:vAlign w:val="center"/>
            <w:hideMark/>
          </w:tcPr>
          <w:p w14:paraId="49F0B6C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84</w:t>
            </w:r>
          </w:p>
        </w:tc>
        <w:tc>
          <w:tcPr>
            <w:tcW w:w="2787" w:type="dxa"/>
            <w:noWrap/>
            <w:vAlign w:val="center"/>
            <w:hideMark/>
          </w:tcPr>
          <w:p w14:paraId="32A0607C"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Rukun Raharja Tbk.</w:t>
            </w:r>
          </w:p>
        </w:tc>
        <w:tc>
          <w:tcPr>
            <w:tcW w:w="799" w:type="dxa"/>
            <w:noWrap/>
            <w:vAlign w:val="center"/>
            <w:hideMark/>
          </w:tcPr>
          <w:p w14:paraId="4DA2425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4D921B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78F0005C" w14:textId="56471DD2"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0,001436669</w:t>
            </w:r>
          </w:p>
        </w:tc>
        <w:tc>
          <w:tcPr>
            <w:tcW w:w="799" w:type="dxa"/>
            <w:noWrap/>
            <w:vAlign w:val="center"/>
            <w:hideMark/>
          </w:tcPr>
          <w:p w14:paraId="2A4ACC2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2,60</w:t>
            </w:r>
          </w:p>
        </w:tc>
        <w:tc>
          <w:tcPr>
            <w:tcW w:w="921" w:type="dxa"/>
            <w:noWrap/>
            <w:vAlign w:val="center"/>
            <w:hideMark/>
          </w:tcPr>
          <w:p w14:paraId="12878C7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D753C4D" w14:textId="77777777" w:rsidTr="00CA3957">
        <w:trPr>
          <w:trHeight w:val="340"/>
        </w:trPr>
        <w:tc>
          <w:tcPr>
            <w:tcW w:w="497" w:type="dxa"/>
            <w:noWrap/>
            <w:vAlign w:val="center"/>
            <w:hideMark/>
          </w:tcPr>
          <w:p w14:paraId="24713C8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85</w:t>
            </w:r>
          </w:p>
        </w:tc>
        <w:tc>
          <w:tcPr>
            <w:tcW w:w="2787" w:type="dxa"/>
            <w:noWrap/>
            <w:vAlign w:val="center"/>
            <w:hideMark/>
          </w:tcPr>
          <w:p w14:paraId="272B3526"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Samindo Resources Tbk.</w:t>
            </w:r>
          </w:p>
        </w:tc>
        <w:tc>
          <w:tcPr>
            <w:tcW w:w="799" w:type="dxa"/>
            <w:noWrap/>
            <w:vAlign w:val="center"/>
            <w:hideMark/>
          </w:tcPr>
          <w:p w14:paraId="3FA2B83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6080EAE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4CC11F46" w14:textId="6EB05D01"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0,00987862</w:t>
            </w:r>
          </w:p>
        </w:tc>
        <w:tc>
          <w:tcPr>
            <w:tcW w:w="799" w:type="dxa"/>
            <w:noWrap/>
            <w:vAlign w:val="center"/>
            <w:hideMark/>
          </w:tcPr>
          <w:p w14:paraId="27D99B7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3,00</w:t>
            </w:r>
          </w:p>
        </w:tc>
        <w:tc>
          <w:tcPr>
            <w:tcW w:w="921" w:type="dxa"/>
            <w:noWrap/>
            <w:vAlign w:val="center"/>
            <w:hideMark/>
          </w:tcPr>
          <w:p w14:paraId="622E18A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0,866667</w:t>
            </w:r>
          </w:p>
        </w:tc>
      </w:tr>
      <w:tr w:rsidR="00B62C9F" w:rsidRPr="00F41BA1" w14:paraId="1604CE7D" w14:textId="77777777" w:rsidTr="00CA3957">
        <w:trPr>
          <w:trHeight w:val="340"/>
        </w:trPr>
        <w:tc>
          <w:tcPr>
            <w:tcW w:w="497" w:type="dxa"/>
            <w:noWrap/>
            <w:vAlign w:val="center"/>
            <w:hideMark/>
          </w:tcPr>
          <w:p w14:paraId="35972A3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86</w:t>
            </w:r>
          </w:p>
        </w:tc>
        <w:tc>
          <w:tcPr>
            <w:tcW w:w="2787" w:type="dxa"/>
            <w:noWrap/>
            <w:vAlign w:val="center"/>
            <w:hideMark/>
          </w:tcPr>
          <w:p w14:paraId="033A79F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Samindo Resources Tbk.</w:t>
            </w:r>
          </w:p>
        </w:tc>
        <w:tc>
          <w:tcPr>
            <w:tcW w:w="799" w:type="dxa"/>
            <w:noWrap/>
            <w:vAlign w:val="center"/>
            <w:hideMark/>
          </w:tcPr>
          <w:p w14:paraId="7564A16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30902B7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25E005D7" w14:textId="604846A3"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0,014611595</w:t>
            </w:r>
          </w:p>
        </w:tc>
        <w:tc>
          <w:tcPr>
            <w:tcW w:w="799" w:type="dxa"/>
            <w:noWrap/>
            <w:vAlign w:val="center"/>
            <w:hideMark/>
          </w:tcPr>
          <w:p w14:paraId="1E4CD6E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3,00</w:t>
            </w:r>
          </w:p>
        </w:tc>
        <w:tc>
          <w:tcPr>
            <w:tcW w:w="921" w:type="dxa"/>
            <w:noWrap/>
            <w:vAlign w:val="center"/>
            <w:hideMark/>
          </w:tcPr>
          <w:p w14:paraId="04DC646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A4385FF" w14:textId="77777777" w:rsidTr="00CA3957">
        <w:trPr>
          <w:trHeight w:val="340"/>
        </w:trPr>
        <w:tc>
          <w:tcPr>
            <w:tcW w:w="497" w:type="dxa"/>
            <w:noWrap/>
            <w:vAlign w:val="center"/>
            <w:hideMark/>
          </w:tcPr>
          <w:p w14:paraId="517249A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87</w:t>
            </w:r>
          </w:p>
        </w:tc>
        <w:tc>
          <w:tcPr>
            <w:tcW w:w="2787" w:type="dxa"/>
            <w:noWrap/>
            <w:vAlign w:val="center"/>
            <w:hideMark/>
          </w:tcPr>
          <w:p w14:paraId="288181DD"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Samindo Resources Tbk.</w:t>
            </w:r>
          </w:p>
        </w:tc>
        <w:tc>
          <w:tcPr>
            <w:tcW w:w="799" w:type="dxa"/>
            <w:noWrap/>
            <w:vAlign w:val="center"/>
            <w:hideMark/>
          </w:tcPr>
          <w:p w14:paraId="0B5FB31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7166F90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166BB8A4" w14:textId="2F5422F7"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0,000608531</w:t>
            </w:r>
          </w:p>
        </w:tc>
        <w:tc>
          <w:tcPr>
            <w:tcW w:w="799" w:type="dxa"/>
            <w:noWrap/>
            <w:vAlign w:val="center"/>
            <w:hideMark/>
          </w:tcPr>
          <w:p w14:paraId="3D97293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3,00</w:t>
            </w:r>
          </w:p>
        </w:tc>
        <w:tc>
          <w:tcPr>
            <w:tcW w:w="921" w:type="dxa"/>
            <w:noWrap/>
            <w:vAlign w:val="center"/>
            <w:hideMark/>
          </w:tcPr>
          <w:p w14:paraId="6B161C2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2CAD6EE9" w14:textId="77777777" w:rsidTr="00CA3957">
        <w:trPr>
          <w:trHeight w:val="340"/>
        </w:trPr>
        <w:tc>
          <w:tcPr>
            <w:tcW w:w="497" w:type="dxa"/>
            <w:noWrap/>
            <w:vAlign w:val="center"/>
            <w:hideMark/>
          </w:tcPr>
          <w:p w14:paraId="1B78628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88</w:t>
            </w:r>
          </w:p>
        </w:tc>
        <w:tc>
          <w:tcPr>
            <w:tcW w:w="2787" w:type="dxa"/>
            <w:noWrap/>
            <w:vAlign w:val="center"/>
            <w:hideMark/>
          </w:tcPr>
          <w:p w14:paraId="7468952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Semacom Integrated Tbk.</w:t>
            </w:r>
          </w:p>
        </w:tc>
        <w:tc>
          <w:tcPr>
            <w:tcW w:w="799" w:type="dxa"/>
            <w:noWrap/>
            <w:vAlign w:val="center"/>
            <w:hideMark/>
          </w:tcPr>
          <w:p w14:paraId="6B2FF22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2968D5E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35E2A069" w14:textId="056502AA"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0,000600988</w:t>
            </w:r>
          </w:p>
        </w:tc>
        <w:tc>
          <w:tcPr>
            <w:tcW w:w="799" w:type="dxa"/>
            <w:noWrap/>
            <w:vAlign w:val="center"/>
            <w:hideMark/>
          </w:tcPr>
          <w:p w14:paraId="5230BD6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32DEE96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w:t>
            </w:r>
          </w:p>
        </w:tc>
      </w:tr>
      <w:tr w:rsidR="00B62C9F" w:rsidRPr="00F41BA1" w14:paraId="29D79A6B" w14:textId="77777777" w:rsidTr="00CA3957">
        <w:trPr>
          <w:trHeight w:val="340"/>
        </w:trPr>
        <w:tc>
          <w:tcPr>
            <w:tcW w:w="497" w:type="dxa"/>
            <w:noWrap/>
            <w:vAlign w:val="center"/>
            <w:hideMark/>
          </w:tcPr>
          <w:p w14:paraId="1484AD9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89</w:t>
            </w:r>
          </w:p>
        </w:tc>
        <w:tc>
          <w:tcPr>
            <w:tcW w:w="2787" w:type="dxa"/>
            <w:noWrap/>
            <w:vAlign w:val="center"/>
            <w:hideMark/>
          </w:tcPr>
          <w:p w14:paraId="41048EF7"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Semacom Integrated Tbk.</w:t>
            </w:r>
          </w:p>
        </w:tc>
        <w:tc>
          <w:tcPr>
            <w:tcW w:w="799" w:type="dxa"/>
            <w:noWrap/>
            <w:vAlign w:val="center"/>
            <w:hideMark/>
          </w:tcPr>
          <w:p w14:paraId="66ED5F0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3B63DD2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0127BE78" w14:textId="71A9A09A"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0,000717523</w:t>
            </w:r>
          </w:p>
        </w:tc>
        <w:tc>
          <w:tcPr>
            <w:tcW w:w="799" w:type="dxa"/>
            <w:noWrap/>
            <w:vAlign w:val="center"/>
            <w:hideMark/>
          </w:tcPr>
          <w:p w14:paraId="6CC2B5E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1,33</w:t>
            </w:r>
          </w:p>
        </w:tc>
        <w:tc>
          <w:tcPr>
            <w:tcW w:w="921" w:type="dxa"/>
            <w:noWrap/>
            <w:vAlign w:val="center"/>
            <w:hideMark/>
          </w:tcPr>
          <w:p w14:paraId="04C8E3C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w:t>
            </w:r>
          </w:p>
        </w:tc>
      </w:tr>
      <w:tr w:rsidR="00B62C9F" w:rsidRPr="00F41BA1" w14:paraId="1A839AF4" w14:textId="77777777" w:rsidTr="00CA3957">
        <w:trPr>
          <w:trHeight w:val="340"/>
        </w:trPr>
        <w:tc>
          <w:tcPr>
            <w:tcW w:w="497" w:type="dxa"/>
            <w:noWrap/>
            <w:vAlign w:val="center"/>
            <w:hideMark/>
          </w:tcPr>
          <w:p w14:paraId="4F4BD32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90</w:t>
            </w:r>
          </w:p>
        </w:tc>
        <w:tc>
          <w:tcPr>
            <w:tcW w:w="2787" w:type="dxa"/>
            <w:noWrap/>
            <w:vAlign w:val="center"/>
            <w:hideMark/>
          </w:tcPr>
          <w:p w14:paraId="2AEFBE82"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Semacom Integrated Tbk.</w:t>
            </w:r>
          </w:p>
        </w:tc>
        <w:tc>
          <w:tcPr>
            <w:tcW w:w="799" w:type="dxa"/>
            <w:noWrap/>
            <w:vAlign w:val="center"/>
            <w:hideMark/>
          </w:tcPr>
          <w:p w14:paraId="4A6C3E1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3595FEE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0,764706</w:t>
            </w:r>
          </w:p>
        </w:tc>
        <w:tc>
          <w:tcPr>
            <w:tcW w:w="1203" w:type="dxa"/>
            <w:noWrap/>
            <w:vAlign w:val="center"/>
            <w:hideMark/>
          </w:tcPr>
          <w:p w14:paraId="56608689" w14:textId="289A4867"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0,422611081</w:t>
            </w:r>
          </w:p>
        </w:tc>
        <w:tc>
          <w:tcPr>
            <w:tcW w:w="799" w:type="dxa"/>
            <w:noWrap/>
            <w:vAlign w:val="center"/>
            <w:hideMark/>
          </w:tcPr>
          <w:p w14:paraId="50160C7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1,33</w:t>
            </w:r>
          </w:p>
        </w:tc>
        <w:tc>
          <w:tcPr>
            <w:tcW w:w="921" w:type="dxa"/>
            <w:noWrap/>
            <w:vAlign w:val="center"/>
            <w:hideMark/>
          </w:tcPr>
          <w:p w14:paraId="78E8EAC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BC3D87C" w14:textId="77777777" w:rsidTr="00CA3957">
        <w:trPr>
          <w:trHeight w:val="340"/>
        </w:trPr>
        <w:tc>
          <w:tcPr>
            <w:tcW w:w="497" w:type="dxa"/>
            <w:noWrap/>
            <w:vAlign w:val="center"/>
            <w:hideMark/>
          </w:tcPr>
          <w:p w14:paraId="45DC413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91</w:t>
            </w:r>
          </w:p>
        </w:tc>
        <w:tc>
          <w:tcPr>
            <w:tcW w:w="2787" w:type="dxa"/>
            <w:noWrap/>
            <w:vAlign w:val="center"/>
            <w:hideMark/>
          </w:tcPr>
          <w:p w14:paraId="2DBE5B6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Sillo Maritime Perdana Tbk.</w:t>
            </w:r>
          </w:p>
        </w:tc>
        <w:tc>
          <w:tcPr>
            <w:tcW w:w="799" w:type="dxa"/>
            <w:noWrap/>
            <w:vAlign w:val="center"/>
            <w:hideMark/>
          </w:tcPr>
          <w:p w14:paraId="7AC6683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289A183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3A9F11CD" w14:textId="245BC6BB"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0,246818887</w:t>
            </w:r>
          </w:p>
        </w:tc>
        <w:tc>
          <w:tcPr>
            <w:tcW w:w="799" w:type="dxa"/>
            <w:noWrap/>
            <w:vAlign w:val="center"/>
            <w:hideMark/>
          </w:tcPr>
          <w:p w14:paraId="037AC4E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17E1C80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7F690FDE" w14:textId="77777777" w:rsidTr="00CA3957">
        <w:trPr>
          <w:trHeight w:val="340"/>
        </w:trPr>
        <w:tc>
          <w:tcPr>
            <w:tcW w:w="497" w:type="dxa"/>
            <w:noWrap/>
            <w:vAlign w:val="center"/>
            <w:hideMark/>
          </w:tcPr>
          <w:p w14:paraId="3354F75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92</w:t>
            </w:r>
          </w:p>
        </w:tc>
        <w:tc>
          <w:tcPr>
            <w:tcW w:w="2787" w:type="dxa"/>
            <w:noWrap/>
            <w:vAlign w:val="center"/>
            <w:hideMark/>
          </w:tcPr>
          <w:p w14:paraId="5DA2C7AF"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Sillo Maritime Perdana Tbk.</w:t>
            </w:r>
          </w:p>
        </w:tc>
        <w:tc>
          <w:tcPr>
            <w:tcW w:w="799" w:type="dxa"/>
            <w:noWrap/>
            <w:vAlign w:val="center"/>
            <w:hideMark/>
          </w:tcPr>
          <w:p w14:paraId="48D36C0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71E502A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79A33833" w14:textId="111D9952"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0,222110964</w:t>
            </w:r>
          </w:p>
        </w:tc>
        <w:tc>
          <w:tcPr>
            <w:tcW w:w="799" w:type="dxa"/>
            <w:noWrap/>
            <w:vAlign w:val="center"/>
            <w:hideMark/>
          </w:tcPr>
          <w:p w14:paraId="05AFE8A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487D065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5855166D" w14:textId="77777777" w:rsidTr="00CA3957">
        <w:trPr>
          <w:trHeight w:val="340"/>
        </w:trPr>
        <w:tc>
          <w:tcPr>
            <w:tcW w:w="497" w:type="dxa"/>
            <w:noWrap/>
            <w:vAlign w:val="center"/>
            <w:hideMark/>
          </w:tcPr>
          <w:p w14:paraId="7C92B6C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93</w:t>
            </w:r>
          </w:p>
        </w:tc>
        <w:tc>
          <w:tcPr>
            <w:tcW w:w="2787" w:type="dxa"/>
            <w:noWrap/>
            <w:vAlign w:val="center"/>
            <w:hideMark/>
          </w:tcPr>
          <w:p w14:paraId="237BB9C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Sillo Maritime Perdana Tbk.</w:t>
            </w:r>
          </w:p>
        </w:tc>
        <w:tc>
          <w:tcPr>
            <w:tcW w:w="799" w:type="dxa"/>
            <w:noWrap/>
            <w:vAlign w:val="center"/>
            <w:hideMark/>
          </w:tcPr>
          <w:p w14:paraId="5C91EE8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657809C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491C109A" w14:textId="1B553C15"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0,002986355</w:t>
            </w:r>
          </w:p>
        </w:tc>
        <w:tc>
          <w:tcPr>
            <w:tcW w:w="799" w:type="dxa"/>
            <w:noWrap/>
            <w:vAlign w:val="center"/>
            <w:hideMark/>
          </w:tcPr>
          <w:p w14:paraId="54B5C0B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2,33</w:t>
            </w:r>
          </w:p>
        </w:tc>
        <w:tc>
          <w:tcPr>
            <w:tcW w:w="921" w:type="dxa"/>
            <w:noWrap/>
            <w:vAlign w:val="center"/>
            <w:hideMark/>
          </w:tcPr>
          <w:p w14:paraId="5BAEB4A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757E7C84" w14:textId="77777777" w:rsidTr="00CA3957">
        <w:trPr>
          <w:trHeight w:val="340"/>
        </w:trPr>
        <w:tc>
          <w:tcPr>
            <w:tcW w:w="497" w:type="dxa"/>
            <w:noWrap/>
            <w:vAlign w:val="center"/>
            <w:hideMark/>
          </w:tcPr>
          <w:p w14:paraId="534A306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94</w:t>
            </w:r>
          </w:p>
        </w:tc>
        <w:tc>
          <w:tcPr>
            <w:tcW w:w="2787" w:type="dxa"/>
            <w:noWrap/>
            <w:vAlign w:val="center"/>
            <w:hideMark/>
          </w:tcPr>
          <w:p w14:paraId="6030EE2F"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Soechi Lines Tbk.</w:t>
            </w:r>
          </w:p>
        </w:tc>
        <w:tc>
          <w:tcPr>
            <w:tcW w:w="799" w:type="dxa"/>
            <w:noWrap/>
            <w:vAlign w:val="center"/>
            <w:hideMark/>
          </w:tcPr>
          <w:p w14:paraId="502E757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215C26E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674D1DE5" w14:textId="73DBB079"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0,152774669</w:t>
            </w:r>
          </w:p>
        </w:tc>
        <w:tc>
          <w:tcPr>
            <w:tcW w:w="799" w:type="dxa"/>
            <w:noWrap/>
            <w:vAlign w:val="center"/>
            <w:hideMark/>
          </w:tcPr>
          <w:p w14:paraId="1480B9F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296A7E5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2E3FA07F" w14:textId="77777777" w:rsidTr="00CA3957">
        <w:trPr>
          <w:trHeight w:val="340"/>
        </w:trPr>
        <w:tc>
          <w:tcPr>
            <w:tcW w:w="497" w:type="dxa"/>
            <w:noWrap/>
            <w:vAlign w:val="center"/>
            <w:hideMark/>
          </w:tcPr>
          <w:p w14:paraId="107BBFC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95</w:t>
            </w:r>
          </w:p>
        </w:tc>
        <w:tc>
          <w:tcPr>
            <w:tcW w:w="2787" w:type="dxa"/>
            <w:noWrap/>
            <w:vAlign w:val="center"/>
            <w:hideMark/>
          </w:tcPr>
          <w:p w14:paraId="7678F774"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Soechi Lines Tbk.</w:t>
            </w:r>
          </w:p>
        </w:tc>
        <w:tc>
          <w:tcPr>
            <w:tcW w:w="799" w:type="dxa"/>
            <w:noWrap/>
            <w:vAlign w:val="center"/>
            <w:hideMark/>
          </w:tcPr>
          <w:p w14:paraId="19BA05E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1080D34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3935D6EF" w14:textId="0D3D3C3F"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0,02819025</w:t>
            </w:r>
          </w:p>
        </w:tc>
        <w:tc>
          <w:tcPr>
            <w:tcW w:w="799" w:type="dxa"/>
            <w:noWrap/>
            <w:vAlign w:val="center"/>
            <w:hideMark/>
          </w:tcPr>
          <w:p w14:paraId="618352A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3,50</w:t>
            </w:r>
          </w:p>
        </w:tc>
        <w:tc>
          <w:tcPr>
            <w:tcW w:w="921" w:type="dxa"/>
            <w:noWrap/>
            <w:vAlign w:val="center"/>
            <w:hideMark/>
          </w:tcPr>
          <w:p w14:paraId="0605F97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1A67328B" w14:textId="77777777" w:rsidTr="00CA3957">
        <w:trPr>
          <w:trHeight w:val="340"/>
        </w:trPr>
        <w:tc>
          <w:tcPr>
            <w:tcW w:w="497" w:type="dxa"/>
            <w:noWrap/>
            <w:vAlign w:val="center"/>
            <w:hideMark/>
          </w:tcPr>
          <w:p w14:paraId="59FCFB4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96</w:t>
            </w:r>
          </w:p>
        </w:tc>
        <w:tc>
          <w:tcPr>
            <w:tcW w:w="2787" w:type="dxa"/>
            <w:noWrap/>
            <w:vAlign w:val="center"/>
            <w:hideMark/>
          </w:tcPr>
          <w:p w14:paraId="5941D100"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Soechi Lines Tbk.</w:t>
            </w:r>
          </w:p>
        </w:tc>
        <w:tc>
          <w:tcPr>
            <w:tcW w:w="799" w:type="dxa"/>
            <w:noWrap/>
            <w:vAlign w:val="center"/>
            <w:hideMark/>
          </w:tcPr>
          <w:p w14:paraId="4CFBDBE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752FB36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0,647059</w:t>
            </w:r>
          </w:p>
        </w:tc>
        <w:tc>
          <w:tcPr>
            <w:tcW w:w="1203" w:type="dxa"/>
            <w:noWrap/>
            <w:vAlign w:val="center"/>
            <w:hideMark/>
          </w:tcPr>
          <w:p w14:paraId="4203A1F5" w14:textId="1CD7AF30"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0,000267578</w:t>
            </w:r>
          </w:p>
        </w:tc>
        <w:tc>
          <w:tcPr>
            <w:tcW w:w="799" w:type="dxa"/>
            <w:noWrap/>
            <w:vAlign w:val="center"/>
            <w:hideMark/>
          </w:tcPr>
          <w:p w14:paraId="20691EE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3,50</w:t>
            </w:r>
          </w:p>
        </w:tc>
        <w:tc>
          <w:tcPr>
            <w:tcW w:w="921" w:type="dxa"/>
            <w:noWrap/>
            <w:vAlign w:val="center"/>
            <w:hideMark/>
          </w:tcPr>
          <w:p w14:paraId="7BD44BA7"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34E8F2C1" w14:textId="77777777" w:rsidTr="00CA3957">
        <w:trPr>
          <w:trHeight w:val="340"/>
        </w:trPr>
        <w:tc>
          <w:tcPr>
            <w:tcW w:w="497" w:type="dxa"/>
            <w:noWrap/>
            <w:vAlign w:val="center"/>
            <w:hideMark/>
          </w:tcPr>
          <w:p w14:paraId="040AAF2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97</w:t>
            </w:r>
          </w:p>
        </w:tc>
        <w:tc>
          <w:tcPr>
            <w:tcW w:w="2787" w:type="dxa"/>
            <w:noWrap/>
            <w:vAlign w:val="center"/>
            <w:hideMark/>
          </w:tcPr>
          <w:p w14:paraId="28ED340C"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TBS Energi Utama Tbk.</w:t>
            </w:r>
          </w:p>
        </w:tc>
        <w:tc>
          <w:tcPr>
            <w:tcW w:w="799" w:type="dxa"/>
            <w:noWrap/>
            <w:vAlign w:val="center"/>
            <w:hideMark/>
          </w:tcPr>
          <w:p w14:paraId="2EF2668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245455C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526AD1F6" w14:textId="5ACCA6A6"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0,000275072</w:t>
            </w:r>
          </w:p>
        </w:tc>
        <w:tc>
          <w:tcPr>
            <w:tcW w:w="799" w:type="dxa"/>
            <w:noWrap/>
            <w:vAlign w:val="center"/>
            <w:hideMark/>
          </w:tcPr>
          <w:p w14:paraId="6705A61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2,42</w:t>
            </w:r>
          </w:p>
        </w:tc>
        <w:tc>
          <w:tcPr>
            <w:tcW w:w="921" w:type="dxa"/>
            <w:noWrap/>
            <w:vAlign w:val="center"/>
            <w:hideMark/>
          </w:tcPr>
          <w:p w14:paraId="5EC133B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2F4DA4BB" w14:textId="77777777" w:rsidTr="00CA3957">
        <w:trPr>
          <w:trHeight w:val="340"/>
        </w:trPr>
        <w:tc>
          <w:tcPr>
            <w:tcW w:w="497" w:type="dxa"/>
            <w:noWrap/>
            <w:vAlign w:val="center"/>
            <w:hideMark/>
          </w:tcPr>
          <w:p w14:paraId="67B5ADB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98</w:t>
            </w:r>
          </w:p>
        </w:tc>
        <w:tc>
          <w:tcPr>
            <w:tcW w:w="2787" w:type="dxa"/>
            <w:noWrap/>
            <w:vAlign w:val="center"/>
            <w:hideMark/>
          </w:tcPr>
          <w:p w14:paraId="3FD5B93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TBS Energi Utama Tbk.</w:t>
            </w:r>
          </w:p>
        </w:tc>
        <w:tc>
          <w:tcPr>
            <w:tcW w:w="799" w:type="dxa"/>
            <w:noWrap/>
            <w:vAlign w:val="center"/>
            <w:hideMark/>
          </w:tcPr>
          <w:p w14:paraId="052E6EB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615AE54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771AE3D4" w14:textId="5094877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0,001481631</w:t>
            </w:r>
          </w:p>
        </w:tc>
        <w:tc>
          <w:tcPr>
            <w:tcW w:w="799" w:type="dxa"/>
            <w:noWrap/>
            <w:vAlign w:val="center"/>
            <w:hideMark/>
          </w:tcPr>
          <w:p w14:paraId="5DA332B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2,75</w:t>
            </w:r>
          </w:p>
        </w:tc>
        <w:tc>
          <w:tcPr>
            <w:tcW w:w="921" w:type="dxa"/>
            <w:noWrap/>
            <w:vAlign w:val="center"/>
            <w:hideMark/>
          </w:tcPr>
          <w:p w14:paraId="58DCF27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0D86FE07" w14:textId="77777777" w:rsidTr="00CA3957">
        <w:trPr>
          <w:trHeight w:val="340"/>
        </w:trPr>
        <w:tc>
          <w:tcPr>
            <w:tcW w:w="497" w:type="dxa"/>
            <w:noWrap/>
            <w:vAlign w:val="center"/>
            <w:hideMark/>
          </w:tcPr>
          <w:p w14:paraId="50B55EF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99</w:t>
            </w:r>
          </w:p>
        </w:tc>
        <w:tc>
          <w:tcPr>
            <w:tcW w:w="2787" w:type="dxa"/>
            <w:noWrap/>
            <w:vAlign w:val="center"/>
            <w:hideMark/>
          </w:tcPr>
          <w:p w14:paraId="5908288E"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TBS Energi Utama Tbk.</w:t>
            </w:r>
          </w:p>
        </w:tc>
        <w:tc>
          <w:tcPr>
            <w:tcW w:w="799" w:type="dxa"/>
            <w:noWrap/>
            <w:vAlign w:val="center"/>
            <w:hideMark/>
          </w:tcPr>
          <w:p w14:paraId="2908A3B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4B7E161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3F229CC4" w14:textId="4B2486DA"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0,10081466</w:t>
            </w:r>
          </w:p>
        </w:tc>
        <w:tc>
          <w:tcPr>
            <w:tcW w:w="799" w:type="dxa"/>
            <w:noWrap/>
            <w:vAlign w:val="center"/>
            <w:hideMark/>
          </w:tcPr>
          <w:p w14:paraId="2DE4E35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2,75</w:t>
            </w:r>
          </w:p>
        </w:tc>
        <w:tc>
          <w:tcPr>
            <w:tcW w:w="921" w:type="dxa"/>
            <w:noWrap/>
            <w:vAlign w:val="center"/>
            <w:hideMark/>
          </w:tcPr>
          <w:p w14:paraId="40F18BA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AD9AE35" w14:textId="77777777" w:rsidTr="00CA3957">
        <w:trPr>
          <w:trHeight w:val="340"/>
        </w:trPr>
        <w:tc>
          <w:tcPr>
            <w:tcW w:w="497" w:type="dxa"/>
            <w:noWrap/>
            <w:vAlign w:val="center"/>
            <w:hideMark/>
          </w:tcPr>
          <w:p w14:paraId="0ECC182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100</w:t>
            </w:r>
          </w:p>
        </w:tc>
        <w:tc>
          <w:tcPr>
            <w:tcW w:w="2787" w:type="dxa"/>
            <w:noWrap/>
            <w:vAlign w:val="center"/>
            <w:hideMark/>
          </w:tcPr>
          <w:p w14:paraId="46C76031"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Transcoal Pacific Tbk.</w:t>
            </w:r>
          </w:p>
        </w:tc>
        <w:tc>
          <w:tcPr>
            <w:tcW w:w="799" w:type="dxa"/>
            <w:noWrap/>
            <w:vAlign w:val="center"/>
            <w:hideMark/>
          </w:tcPr>
          <w:p w14:paraId="69C21156"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552012C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4A7CD314" w14:textId="2E831FD6"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0,006362143</w:t>
            </w:r>
          </w:p>
        </w:tc>
        <w:tc>
          <w:tcPr>
            <w:tcW w:w="799" w:type="dxa"/>
            <w:noWrap/>
            <w:vAlign w:val="center"/>
            <w:hideMark/>
          </w:tcPr>
          <w:p w14:paraId="31BA72F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58DA541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8F008BA" w14:textId="77777777" w:rsidTr="00CA3957">
        <w:trPr>
          <w:trHeight w:val="340"/>
        </w:trPr>
        <w:tc>
          <w:tcPr>
            <w:tcW w:w="497" w:type="dxa"/>
            <w:noWrap/>
            <w:vAlign w:val="center"/>
            <w:hideMark/>
          </w:tcPr>
          <w:p w14:paraId="1BFD00A5"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101</w:t>
            </w:r>
          </w:p>
        </w:tc>
        <w:tc>
          <w:tcPr>
            <w:tcW w:w="2787" w:type="dxa"/>
            <w:noWrap/>
            <w:vAlign w:val="center"/>
            <w:hideMark/>
          </w:tcPr>
          <w:p w14:paraId="540E882A"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Transcoal Pacific Tbk.</w:t>
            </w:r>
          </w:p>
        </w:tc>
        <w:tc>
          <w:tcPr>
            <w:tcW w:w="799" w:type="dxa"/>
            <w:noWrap/>
            <w:vAlign w:val="center"/>
            <w:hideMark/>
          </w:tcPr>
          <w:p w14:paraId="4C8AA560"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7DF71FD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0C8DCF15" w14:textId="18E21F2A"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0,004476259</w:t>
            </w:r>
          </w:p>
        </w:tc>
        <w:tc>
          <w:tcPr>
            <w:tcW w:w="799" w:type="dxa"/>
            <w:noWrap/>
            <w:vAlign w:val="center"/>
            <w:hideMark/>
          </w:tcPr>
          <w:p w14:paraId="374E06D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476A028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66218C7B" w14:textId="77777777" w:rsidTr="00CA3957">
        <w:trPr>
          <w:trHeight w:val="340"/>
        </w:trPr>
        <w:tc>
          <w:tcPr>
            <w:tcW w:w="497" w:type="dxa"/>
            <w:noWrap/>
            <w:vAlign w:val="center"/>
            <w:hideMark/>
          </w:tcPr>
          <w:p w14:paraId="3B8BA1E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102</w:t>
            </w:r>
          </w:p>
        </w:tc>
        <w:tc>
          <w:tcPr>
            <w:tcW w:w="2787" w:type="dxa"/>
            <w:noWrap/>
            <w:vAlign w:val="center"/>
            <w:hideMark/>
          </w:tcPr>
          <w:p w14:paraId="76D029E8"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Transcoal Pacific Tbk.</w:t>
            </w:r>
          </w:p>
        </w:tc>
        <w:tc>
          <w:tcPr>
            <w:tcW w:w="799" w:type="dxa"/>
            <w:noWrap/>
            <w:vAlign w:val="center"/>
            <w:hideMark/>
          </w:tcPr>
          <w:p w14:paraId="2AE4B28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22A29C1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0,705882</w:t>
            </w:r>
          </w:p>
        </w:tc>
        <w:tc>
          <w:tcPr>
            <w:tcW w:w="1203" w:type="dxa"/>
            <w:noWrap/>
            <w:vAlign w:val="center"/>
            <w:hideMark/>
          </w:tcPr>
          <w:p w14:paraId="534A3801" w14:textId="62AE673D"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0,009849144</w:t>
            </w:r>
          </w:p>
        </w:tc>
        <w:tc>
          <w:tcPr>
            <w:tcW w:w="799" w:type="dxa"/>
            <w:noWrap/>
            <w:vAlign w:val="center"/>
            <w:hideMark/>
          </w:tcPr>
          <w:p w14:paraId="6153538E"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2,50</w:t>
            </w:r>
          </w:p>
        </w:tc>
        <w:tc>
          <w:tcPr>
            <w:tcW w:w="921" w:type="dxa"/>
            <w:noWrap/>
            <w:vAlign w:val="center"/>
            <w:hideMark/>
          </w:tcPr>
          <w:p w14:paraId="54B95C9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70FC45C8" w14:textId="77777777" w:rsidTr="00CA3957">
        <w:trPr>
          <w:trHeight w:val="340"/>
        </w:trPr>
        <w:tc>
          <w:tcPr>
            <w:tcW w:w="497" w:type="dxa"/>
            <w:noWrap/>
            <w:vAlign w:val="center"/>
            <w:hideMark/>
          </w:tcPr>
          <w:p w14:paraId="3017280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103</w:t>
            </w:r>
          </w:p>
        </w:tc>
        <w:tc>
          <w:tcPr>
            <w:tcW w:w="2787" w:type="dxa"/>
            <w:noWrap/>
            <w:vAlign w:val="center"/>
            <w:hideMark/>
          </w:tcPr>
          <w:p w14:paraId="03681447"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Wintermar Offshore Marine Tbk.</w:t>
            </w:r>
          </w:p>
        </w:tc>
        <w:tc>
          <w:tcPr>
            <w:tcW w:w="799" w:type="dxa"/>
            <w:noWrap/>
            <w:vAlign w:val="center"/>
            <w:hideMark/>
          </w:tcPr>
          <w:p w14:paraId="4ADE98F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2022</w:t>
            </w:r>
          </w:p>
        </w:tc>
        <w:tc>
          <w:tcPr>
            <w:tcW w:w="921" w:type="dxa"/>
            <w:noWrap/>
            <w:vAlign w:val="center"/>
            <w:hideMark/>
          </w:tcPr>
          <w:p w14:paraId="589E5BBF"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4E329470" w14:textId="4BD4B561"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0,007506429</w:t>
            </w:r>
          </w:p>
        </w:tc>
        <w:tc>
          <w:tcPr>
            <w:tcW w:w="799" w:type="dxa"/>
            <w:noWrap/>
            <w:vAlign w:val="center"/>
            <w:hideMark/>
          </w:tcPr>
          <w:p w14:paraId="057575A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062FC098"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FF238C2" w14:textId="77777777" w:rsidTr="00CA3957">
        <w:trPr>
          <w:trHeight w:val="340"/>
        </w:trPr>
        <w:tc>
          <w:tcPr>
            <w:tcW w:w="497" w:type="dxa"/>
            <w:noWrap/>
            <w:vAlign w:val="center"/>
            <w:hideMark/>
          </w:tcPr>
          <w:p w14:paraId="190DFD33"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104</w:t>
            </w:r>
          </w:p>
        </w:tc>
        <w:tc>
          <w:tcPr>
            <w:tcW w:w="2787" w:type="dxa"/>
            <w:noWrap/>
            <w:vAlign w:val="center"/>
            <w:hideMark/>
          </w:tcPr>
          <w:p w14:paraId="48B74499"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Wintermar Offshore Marine Tbk.</w:t>
            </w:r>
          </w:p>
        </w:tc>
        <w:tc>
          <w:tcPr>
            <w:tcW w:w="799" w:type="dxa"/>
            <w:noWrap/>
            <w:vAlign w:val="center"/>
            <w:hideMark/>
          </w:tcPr>
          <w:p w14:paraId="39CF8ED4"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2023</w:t>
            </w:r>
          </w:p>
        </w:tc>
        <w:tc>
          <w:tcPr>
            <w:tcW w:w="921" w:type="dxa"/>
            <w:noWrap/>
            <w:vAlign w:val="center"/>
            <w:hideMark/>
          </w:tcPr>
          <w:p w14:paraId="6AA72E69"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2AAC525B" w14:textId="22D96AA1"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0,01538603</w:t>
            </w:r>
          </w:p>
        </w:tc>
        <w:tc>
          <w:tcPr>
            <w:tcW w:w="799" w:type="dxa"/>
            <w:noWrap/>
            <w:vAlign w:val="center"/>
            <w:hideMark/>
          </w:tcPr>
          <w:p w14:paraId="2FE0293A"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459A6A71"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r w:rsidR="00B62C9F" w:rsidRPr="00F41BA1" w14:paraId="455B52F1" w14:textId="77777777" w:rsidTr="00CA3957">
        <w:trPr>
          <w:trHeight w:val="340"/>
        </w:trPr>
        <w:tc>
          <w:tcPr>
            <w:tcW w:w="497" w:type="dxa"/>
            <w:noWrap/>
            <w:vAlign w:val="center"/>
            <w:hideMark/>
          </w:tcPr>
          <w:p w14:paraId="1A783DCD"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105</w:t>
            </w:r>
          </w:p>
        </w:tc>
        <w:tc>
          <w:tcPr>
            <w:tcW w:w="2787" w:type="dxa"/>
            <w:noWrap/>
            <w:vAlign w:val="center"/>
            <w:hideMark/>
          </w:tcPr>
          <w:p w14:paraId="11E7945A" w14:textId="77777777" w:rsidR="00B62C9F" w:rsidRPr="00F41BA1" w:rsidRDefault="00B62C9F" w:rsidP="00B62C9F">
            <w:pPr>
              <w:widowControl w:val="0"/>
              <w:rPr>
                <w:rFonts w:ascii="Times New Roman" w:hAnsi="Times New Roman" w:cs="Times New Roman"/>
                <w:sz w:val="18"/>
                <w:szCs w:val="18"/>
              </w:rPr>
            </w:pPr>
            <w:r w:rsidRPr="00F41BA1">
              <w:rPr>
                <w:rFonts w:ascii="Times New Roman" w:hAnsi="Times New Roman" w:cs="Times New Roman"/>
                <w:sz w:val="18"/>
                <w:szCs w:val="18"/>
              </w:rPr>
              <w:t>Wintermar Offshore Marine Tbk.</w:t>
            </w:r>
          </w:p>
        </w:tc>
        <w:tc>
          <w:tcPr>
            <w:tcW w:w="799" w:type="dxa"/>
            <w:noWrap/>
            <w:vAlign w:val="center"/>
            <w:hideMark/>
          </w:tcPr>
          <w:p w14:paraId="7C3300F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2024</w:t>
            </w:r>
          </w:p>
        </w:tc>
        <w:tc>
          <w:tcPr>
            <w:tcW w:w="921" w:type="dxa"/>
            <w:noWrap/>
            <w:vAlign w:val="center"/>
            <w:hideMark/>
          </w:tcPr>
          <w:p w14:paraId="4BB9978B"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0,823529</w:t>
            </w:r>
          </w:p>
        </w:tc>
        <w:tc>
          <w:tcPr>
            <w:tcW w:w="1203" w:type="dxa"/>
            <w:noWrap/>
            <w:vAlign w:val="center"/>
            <w:hideMark/>
          </w:tcPr>
          <w:p w14:paraId="29F77ACD" w14:textId="68F6C711" w:rsidR="00B62C9F" w:rsidRPr="00B62C9F" w:rsidRDefault="00B62C9F" w:rsidP="00B62C9F">
            <w:pPr>
              <w:widowControl w:val="0"/>
              <w:jc w:val="center"/>
              <w:rPr>
                <w:rFonts w:ascii="Times New Roman" w:hAnsi="Times New Roman" w:cs="Times New Roman"/>
                <w:sz w:val="18"/>
                <w:szCs w:val="18"/>
              </w:rPr>
            </w:pPr>
            <w:r w:rsidRPr="00B62C9F">
              <w:rPr>
                <w:rFonts w:ascii="Times New Roman" w:hAnsi="Times New Roman" w:cs="Times New Roman"/>
                <w:color w:val="000000"/>
                <w:sz w:val="18"/>
                <w:szCs w:val="18"/>
              </w:rPr>
              <w:t>2,452034377</w:t>
            </w:r>
          </w:p>
        </w:tc>
        <w:tc>
          <w:tcPr>
            <w:tcW w:w="799" w:type="dxa"/>
            <w:noWrap/>
            <w:vAlign w:val="center"/>
            <w:hideMark/>
          </w:tcPr>
          <w:p w14:paraId="162ED302"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2,40</w:t>
            </w:r>
          </w:p>
        </w:tc>
        <w:tc>
          <w:tcPr>
            <w:tcW w:w="921" w:type="dxa"/>
            <w:noWrap/>
            <w:vAlign w:val="center"/>
            <w:hideMark/>
          </w:tcPr>
          <w:p w14:paraId="1D61A09C" w14:textId="77777777" w:rsidR="00B62C9F" w:rsidRPr="00F41BA1" w:rsidRDefault="00B62C9F" w:rsidP="00B62C9F">
            <w:pPr>
              <w:widowControl w:val="0"/>
              <w:jc w:val="center"/>
              <w:rPr>
                <w:rFonts w:ascii="Times New Roman" w:hAnsi="Times New Roman" w:cs="Times New Roman"/>
                <w:sz w:val="18"/>
                <w:szCs w:val="18"/>
              </w:rPr>
            </w:pPr>
            <w:r w:rsidRPr="00F41BA1">
              <w:rPr>
                <w:rFonts w:ascii="Times New Roman" w:hAnsi="Times New Roman" w:cs="Times New Roman"/>
                <w:sz w:val="18"/>
                <w:szCs w:val="18"/>
              </w:rPr>
              <w:t>0,933333</w:t>
            </w:r>
          </w:p>
        </w:tc>
      </w:tr>
    </w:tbl>
    <w:p w14:paraId="4269B0A9" w14:textId="77777777" w:rsidR="004E1A1C" w:rsidRDefault="004E1A1C" w:rsidP="00961473">
      <w:pPr>
        <w:widowControl w:val="0"/>
        <w:spacing w:after="0" w:line="240" w:lineRule="auto"/>
        <w:jc w:val="both"/>
        <w:rPr>
          <w:rFonts w:ascii="Times New Roman" w:hAnsi="Times New Roman" w:cs="Times New Roman"/>
          <w:b/>
          <w:bCs/>
          <w:sz w:val="22"/>
          <w:szCs w:val="22"/>
          <w:lang w:val="id-ID"/>
        </w:rPr>
      </w:pPr>
    </w:p>
    <w:p w14:paraId="2073229D" w14:textId="77777777" w:rsidR="004E1A1C" w:rsidRDefault="004E1A1C" w:rsidP="00961473">
      <w:pPr>
        <w:widowControl w:val="0"/>
        <w:spacing w:after="0" w:line="240" w:lineRule="auto"/>
        <w:jc w:val="both"/>
        <w:rPr>
          <w:rFonts w:ascii="Times New Roman" w:hAnsi="Times New Roman" w:cs="Times New Roman"/>
          <w:b/>
          <w:bCs/>
          <w:sz w:val="22"/>
          <w:szCs w:val="22"/>
          <w:lang w:val="id-ID"/>
        </w:rPr>
      </w:pPr>
    </w:p>
    <w:p w14:paraId="58925069" w14:textId="7E3A5FF8" w:rsidR="00AC7EFE" w:rsidRDefault="000C4E25" w:rsidP="00793E10">
      <w:pPr>
        <w:widowControl w:val="0"/>
        <w:spacing w:after="100" w:afterAutospacing="1" w:line="240" w:lineRule="auto"/>
        <w:jc w:val="both"/>
        <w:rPr>
          <w:rFonts w:ascii="Times New Roman" w:hAnsi="Times New Roman" w:cs="Times New Roman"/>
          <w:b/>
          <w:bCs/>
          <w:sz w:val="22"/>
          <w:szCs w:val="22"/>
          <w:lang w:val="id-ID"/>
        </w:rPr>
      </w:pPr>
      <w:r w:rsidRPr="0045615E">
        <w:rPr>
          <w:rFonts w:ascii="Times New Roman" w:hAnsi="Times New Roman" w:cs="Times New Roman"/>
          <w:b/>
          <w:bCs/>
          <w:sz w:val="22"/>
          <w:szCs w:val="22"/>
          <w:lang w:val="id-ID"/>
        </w:rPr>
        <w:lastRenderedPageBreak/>
        <w:t xml:space="preserve">Lampiran </w:t>
      </w:r>
      <w:r w:rsidR="0030696A">
        <w:rPr>
          <w:rFonts w:ascii="Times New Roman" w:hAnsi="Times New Roman" w:cs="Times New Roman"/>
          <w:b/>
          <w:bCs/>
          <w:sz w:val="22"/>
          <w:szCs w:val="22"/>
          <w:lang w:val="id-ID"/>
        </w:rPr>
        <w:t>4</w:t>
      </w:r>
      <w:r w:rsidRPr="0045615E">
        <w:rPr>
          <w:rFonts w:ascii="Times New Roman" w:hAnsi="Times New Roman" w:cs="Times New Roman"/>
          <w:b/>
          <w:bCs/>
          <w:sz w:val="22"/>
          <w:szCs w:val="22"/>
          <w:lang w:val="id-ID"/>
        </w:rPr>
        <w:t>.</w:t>
      </w:r>
      <w:r w:rsidR="002830F9" w:rsidRPr="0045615E">
        <w:rPr>
          <w:rFonts w:ascii="Times New Roman" w:hAnsi="Times New Roman" w:cs="Times New Roman"/>
          <w:b/>
          <w:bCs/>
          <w:sz w:val="22"/>
          <w:szCs w:val="22"/>
          <w:lang w:val="id-ID"/>
        </w:rPr>
        <w:t xml:space="preserve"> </w:t>
      </w:r>
      <w:r w:rsidR="00053312">
        <w:rPr>
          <w:rFonts w:ascii="Times New Roman" w:hAnsi="Times New Roman" w:cs="Times New Roman"/>
          <w:b/>
          <w:bCs/>
          <w:sz w:val="22"/>
          <w:szCs w:val="22"/>
          <w:lang w:val="id-ID"/>
        </w:rPr>
        <w:t>Hasil Output</w:t>
      </w:r>
      <w:r w:rsidR="00EC427D">
        <w:rPr>
          <w:rFonts w:ascii="Times New Roman" w:hAnsi="Times New Roman" w:cs="Times New Roman"/>
          <w:b/>
          <w:bCs/>
          <w:sz w:val="22"/>
          <w:szCs w:val="22"/>
          <w:lang w:val="id-ID"/>
        </w:rPr>
        <w:t xml:space="preserve"> </w:t>
      </w:r>
      <w:r w:rsidR="00A40810">
        <w:rPr>
          <w:rFonts w:ascii="Times New Roman" w:hAnsi="Times New Roman" w:cs="Times New Roman"/>
          <w:b/>
          <w:bCs/>
          <w:sz w:val="22"/>
          <w:szCs w:val="22"/>
          <w:lang w:val="id-ID"/>
        </w:rPr>
        <w:t xml:space="preserve">SPSS versi 26 </w:t>
      </w:r>
    </w:p>
    <w:p w14:paraId="3E4B9D89" w14:textId="77777777" w:rsidR="00793E10" w:rsidRDefault="001C3258" w:rsidP="008066F4">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Statisktik Deskriptif</w:t>
      </w:r>
    </w:p>
    <w:tbl>
      <w:tblPr>
        <w:tblW w:w="0" w:type="auto"/>
        <w:tblLook w:val="04A0" w:firstRow="1" w:lastRow="0" w:firstColumn="1" w:lastColumn="0" w:noHBand="0" w:noVBand="1"/>
      </w:tblPr>
      <w:tblGrid>
        <w:gridCol w:w="1506"/>
        <w:gridCol w:w="486"/>
        <w:gridCol w:w="937"/>
        <w:gridCol w:w="966"/>
        <w:gridCol w:w="626"/>
        <w:gridCol w:w="1256"/>
      </w:tblGrid>
      <w:tr w:rsidR="00D8668E" w:rsidRPr="00216E3D" w14:paraId="5ECD5570" w14:textId="77777777" w:rsidTr="00082203">
        <w:trPr>
          <w:trHeight w:val="283"/>
        </w:trPr>
        <w:tc>
          <w:tcPr>
            <w:tcW w:w="0" w:type="auto"/>
            <w:gridSpan w:val="6"/>
            <w:tcBorders>
              <w:top w:val="single" w:sz="4" w:space="0" w:color="auto"/>
              <w:left w:val="single" w:sz="4" w:space="0" w:color="auto"/>
              <w:right w:val="single" w:sz="4" w:space="0" w:color="auto"/>
            </w:tcBorders>
            <w:vAlign w:val="center"/>
            <w:hideMark/>
          </w:tcPr>
          <w:p w14:paraId="13FCA832" w14:textId="77777777" w:rsidR="00EB241A" w:rsidRPr="00216E3D" w:rsidRDefault="00EB241A" w:rsidP="00EB241A">
            <w:pPr>
              <w:spacing w:after="0" w:line="240" w:lineRule="auto"/>
              <w:jc w:val="center"/>
              <w:rPr>
                <w:rFonts w:ascii="Times New Roman" w:eastAsia="Times New Roman" w:hAnsi="Times New Roman" w:cs="Times New Roman"/>
                <w:b/>
                <w:bCs/>
                <w:kern w:val="0"/>
                <w:sz w:val="18"/>
                <w:szCs w:val="18"/>
                <w14:ligatures w14:val="none"/>
              </w:rPr>
            </w:pPr>
            <w:r w:rsidRPr="00216E3D">
              <w:rPr>
                <w:rFonts w:ascii="Times New Roman" w:eastAsia="Times New Roman" w:hAnsi="Times New Roman" w:cs="Times New Roman"/>
                <w:b/>
                <w:bCs/>
                <w:kern w:val="0"/>
                <w:sz w:val="18"/>
                <w:szCs w:val="18"/>
                <w14:ligatures w14:val="none"/>
              </w:rPr>
              <w:t>Descriptive Statistics</w:t>
            </w:r>
          </w:p>
        </w:tc>
      </w:tr>
      <w:tr w:rsidR="00D8668E" w:rsidRPr="00216E3D" w14:paraId="2FD3F21D" w14:textId="77777777" w:rsidTr="004074F9">
        <w:trPr>
          <w:trHeight w:val="283"/>
        </w:trPr>
        <w:tc>
          <w:tcPr>
            <w:tcW w:w="0" w:type="auto"/>
            <w:tcBorders>
              <w:top w:val="nil"/>
              <w:left w:val="single" w:sz="4" w:space="0" w:color="auto"/>
              <w:bottom w:val="single" w:sz="4" w:space="0" w:color="auto"/>
              <w:right w:val="nil"/>
            </w:tcBorders>
            <w:vAlign w:val="bottom"/>
            <w:hideMark/>
          </w:tcPr>
          <w:p w14:paraId="06538A46"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vAlign w:val="bottom"/>
            <w:hideMark/>
          </w:tcPr>
          <w:p w14:paraId="4DEC5813" w14:textId="77777777" w:rsidR="00EB241A" w:rsidRPr="00216E3D" w:rsidRDefault="00EB241A" w:rsidP="00EB241A">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N</w:t>
            </w:r>
          </w:p>
        </w:tc>
        <w:tc>
          <w:tcPr>
            <w:tcW w:w="0" w:type="auto"/>
            <w:tcBorders>
              <w:top w:val="nil"/>
              <w:left w:val="single" w:sz="4" w:space="0" w:color="auto"/>
              <w:bottom w:val="single" w:sz="4" w:space="0" w:color="auto"/>
              <w:right w:val="single" w:sz="4" w:space="0" w:color="333333"/>
            </w:tcBorders>
            <w:vAlign w:val="bottom"/>
            <w:hideMark/>
          </w:tcPr>
          <w:p w14:paraId="7EFBB707" w14:textId="77777777" w:rsidR="00EB241A" w:rsidRPr="00216E3D" w:rsidRDefault="00EB241A" w:rsidP="00EB241A">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Minimum</w:t>
            </w:r>
          </w:p>
        </w:tc>
        <w:tc>
          <w:tcPr>
            <w:tcW w:w="0" w:type="auto"/>
            <w:tcBorders>
              <w:top w:val="nil"/>
              <w:left w:val="nil"/>
              <w:bottom w:val="single" w:sz="4" w:space="0" w:color="auto"/>
              <w:right w:val="single" w:sz="4" w:space="0" w:color="333333"/>
            </w:tcBorders>
            <w:vAlign w:val="bottom"/>
            <w:hideMark/>
          </w:tcPr>
          <w:p w14:paraId="19A9777D" w14:textId="77777777" w:rsidR="00EB241A" w:rsidRPr="00216E3D" w:rsidRDefault="00EB241A" w:rsidP="00EB241A">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Maximum</w:t>
            </w:r>
          </w:p>
        </w:tc>
        <w:tc>
          <w:tcPr>
            <w:tcW w:w="0" w:type="auto"/>
            <w:tcBorders>
              <w:top w:val="nil"/>
              <w:left w:val="nil"/>
              <w:bottom w:val="single" w:sz="4" w:space="0" w:color="auto"/>
              <w:right w:val="single" w:sz="4" w:space="0" w:color="333333"/>
            </w:tcBorders>
            <w:vAlign w:val="bottom"/>
            <w:hideMark/>
          </w:tcPr>
          <w:p w14:paraId="1559B846" w14:textId="77777777" w:rsidR="00EB241A" w:rsidRPr="00216E3D" w:rsidRDefault="00EB241A" w:rsidP="00EB241A">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Mean</w:t>
            </w:r>
          </w:p>
        </w:tc>
        <w:tc>
          <w:tcPr>
            <w:tcW w:w="0" w:type="auto"/>
            <w:tcBorders>
              <w:top w:val="nil"/>
              <w:left w:val="nil"/>
              <w:bottom w:val="single" w:sz="4" w:space="0" w:color="auto"/>
              <w:right w:val="single" w:sz="4" w:space="0" w:color="auto"/>
            </w:tcBorders>
            <w:vAlign w:val="bottom"/>
            <w:hideMark/>
          </w:tcPr>
          <w:p w14:paraId="2DFF224F" w14:textId="77777777" w:rsidR="00EB241A" w:rsidRPr="00216E3D" w:rsidRDefault="00EB241A" w:rsidP="00EB241A">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Std. Deviation</w:t>
            </w:r>
          </w:p>
        </w:tc>
      </w:tr>
      <w:tr w:rsidR="00D8668E" w:rsidRPr="00216E3D" w14:paraId="0540432B" w14:textId="77777777" w:rsidTr="004074F9">
        <w:trPr>
          <w:trHeight w:val="283"/>
        </w:trPr>
        <w:tc>
          <w:tcPr>
            <w:tcW w:w="0" w:type="auto"/>
            <w:tcBorders>
              <w:top w:val="single" w:sz="4" w:space="0" w:color="auto"/>
              <w:left w:val="single" w:sz="4" w:space="0" w:color="auto"/>
              <w:bottom w:val="single" w:sz="4" w:space="0" w:color="C0C0C0"/>
              <w:right w:val="nil"/>
            </w:tcBorders>
            <w:shd w:val="clear" w:color="000000" w:fill="CCCCFF"/>
            <w:hideMark/>
          </w:tcPr>
          <w:p w14:paraId="70FC0BF6"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GIC</w:t>
            </w:r>
          </w:p>
        </w:tc>
        <w:tc>
          <w:tcPr>
            <w:tcW w:w="0" w:type="auto"/>
            <w:tcBorders>
              <w:top w:val="single" w:sz="4" w:space="0" w:color="auto"/>
              <w:left w:val="nil"/>
              <w:bottom w:val="single" w:sz="4" w:space="0" w:color="C0C0C0"/>
              <w:right w:val="single" w:sz="4" w:space="0" w:color="333333"/>
            </w:tcBorders>
            <w:noWrap/>
            <w:hideMark/>
          </w:tcPr>
          <w:p w14:paraId="1063DCDF" w14:textId="0E8D6AE9"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w:t>
            </w:r>
            <w:r w:rsidR="00A012C8">
              <w:rPr>
                <w:rFonts w:ascii="Times New Roman" w:eastAsia="Times New Roman" w:hAnsi="Times New Roman" w:cs="Times New Roman"/>
                <w:kern w:val="0"/>
                <w:sz w:val="18"/>
                <w:szCs w:val="18"/>
                <w14:ligatures w14:val="none"/>
              </w:rPr>
              <w:t>0</w:t>
            </w:r>
          </w:p>
        </w:tc>
        <w:tc>
          <w:tcPr>
            <w:tcW w:w="0" w:type="auto"/>
            <w:tcBorders>
              <w:top w:val="single" w:sz="4" w:space="0" w:color="auto"/>
              <w:left w:val="nil"/>
              <w:bottom w:val="single" w:sz="4" w:space="0" w:color="C0C0C0"/>
              <w:right w:val="single" w:sz="4" w:space="0" w:color="333333"/>
            </w:tcBorders>
            <w:noWrap/>
            <w:hideMark/>
          </w:tcPr>
          <w:p w14:paraId="621D1E44" w14:textId="0F028DD4"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,647</w:t>
            </w:r>
          </w:p>
        </w:tc>
        <w:tc>
          <w:tcPr>
            <w:tcW w:w="0" w:type="auto"/>
            <w:tcBorders>
              <w:top w:val="single" w:sz="4" w:space="0" w:color="auto"/>
              <w:left w:val="nil"/>
              <w:bottom w:val="single" w:sz="4" w:space="0" w:color="C0C0C0"/>
              <w:right w:val="single" w:sz="4" w:space="0" w:color="333333"/>
            </w:tcBorders>
            <w:noWrap/>
            <w:hideMark/>
          </w:tcPr>
          <w:p w14:paraId="121F0CF1" w14:textId="3A489ED8"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,882</w:t>
            </w:r>
          </w:p>
        </w:tc>
        <w:tc>
          <w:tcPr>
            <w:tcW w:w="0" w:type="auto"/>
            <w:tcBorders>
              <w:top w:val="single" w:sz="4" w:space="0" w:color="auto"/>
              <w:left w:val="nil"/>
              <w:bottom w:val="single" w:sz="4" w:space="0" w:color="C0C0C0"/>
              <w:right w:val="single" w:sz="4" w:space="0" w:color="333333"/>
            </w:tcBorders>
            <w:noWrap/>
            <w:hideMark/>
          </w:tcPr>
          <w:p w14:paraId="4C404527" w14:textId="378E7BC9"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0,75</w:t>
            </w:r>
            <w:r w:rsidR="00ED0183">
              <w:rPr>
                <w:rFonts w:ascii="Times New Roman" w:eastAsia="Times New Roman" w:hAnsi="Times New Roman" w:cs="Times New Roman"/>
                <w:kern w:val="0"/>
                <w:sz w:val="18"/>
                <w:szCs w:val="18"/>
                <w14:ligatures w14:val="none"/>
              </w:rPr>
              <w:t>7</w:t>
            </w:r>
          </w:p>
        </w:tc>
        <w:tc>
          <w:tcPr>
            <w:tcW w:w="0" w:type="auto"/>
            <w:tcBorders>
              <w:top w:val="single" w:sz="4" w:space="0" w:color="auto"/>
              <w:left w:val="nil"/>
              <w:bottom w:val="single" w:sz="4" w:space="0" w:color="C0C0C0"/>
              <w:right w:val="single" w:sz="4" w:space="0" w:color="auto"/>
            </w:tcBorders>
            <w:noWrap/>
            <w:hideMark/>
          </w:tcPr>
          <w:p w14:paraId="58A9CD92" w14:textId="3C86D156"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0,06</w:t>
            </w:r>
            <w:r w:rsidR="00E929B8">
              <w:rPr>
                <w:rFonts w:ascii="Times New Roman" w:eastAsia="Times New Roman" w:hAnsi="Times New Roman" w:cs="Times New Roman"/>
                <w:kern w:val="0"/>
                <w:sz w:val="18"/>
                <w:szCs w:val="18"/>
                <w14:ligatures w14:val="none"/>
              </w:rPr>
              <w:t>5</w:t>
            </w:r>
          </w:p>
        </w:tc>
      </w:tr>
      <w:tr w:rsidR="00D8668E" w:rsidRPr="00216E3D" w14:paraId="6234AA40" w14:textId="77777777" w:rsidTr="00306FAF">
        <w:trPr>
          <w:trHeight w:val="283"/>
        </w:trPr>
        <w:tc>
          <w:tcPr>
            <w:tcW w:w="0" w:type="auto"/>
            <w:tcBorders>
              <w:top w:val="nil"/>
              <w:left w:val="single" w:sz="4" w:space="0" w:color="auto"/>
              <w:bottom w:val="single" w:sz="4" w:space="0" w:color="C0C0C0"/>
              <w:right w:val="nil"/>
            </w:tcBorders>
            <w:shd w:val="clear" w:color="000000" w:fill="CCCCFF"/>
            <w:hideMark/>
          </w:tcPr>
          <w:p w14:paraId="0D5D7608"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5585C73A" w14:textId="76613F56"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w:t>
            </w:r>
            <w:r w:rsidR="00A012C8">
              <w:rPr>
                <w:rFonts w:ascii="Times New Roman" w:eastAsia="Times New Roman" w:hAnsi="Times New Roman" w:cs="Times New Roman"/>
                <w:kern w:val="0"/>
                <w:sz w:val="18"/>
                <w:szCs w:val="18"/>
                <w14:ligatures w14:val="none"/>
              </w:rPr>
              <w:t>0</w:t>
            </w:r>
          </w:p>
        </w:tc>
        <w:tc>
          <w:tcPr>
            <w:tcW w:w="0" w:type="auto"/>
            <w:tcBorders>
              <w:top w:val="nil"/>
              <w:left w:val="nil"/>
              <w:bottom w:val="single" w:sz="4" w:space="0" w:color="C0C0C0"/>
              <w:right w:val="single" w:sz="4" w:space="0" w:color="333333"/>
            </w:tcBorders>
            <w:noWrap/>
            <w:hideMark/>
          </w:tcPr>
          <w:p w14:paraId="0838F05D" w14:textId="7007AAD2"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p>
        </w:tc>
        <w:tc>
          <w:tcPr>
            <w:tcW w:w="0" w:type="auto"/>
            <w:tcBorders>
              <w:top w:val="nil"/>
              <w:left w:val="nil"/>
              <w:bottom w:val="single" w:sz="4" w:space="0" w:color="C0C0C0"/>
              <w:right w:val="single" w:sz="4" w:space="0" w:color="333333"/>
            </w:tcBorders>
            <w:noWrap/>
            <w:hideMark/>
          </w:tcPr>
          <w:p w14:paraId="0B69CFAB" w14:textId="77777777"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3,408</w:t>
            </w:r>
          </w:p>
        </w:tc>
        <w:tc>
          <w:tcPr>
            <w:tcW w:w="0" w:type="auto"/>
            <w:tcBorders>
              <w:top w:val="nil"/>
              <w:left w:val="nil"/>
              <w:bottom w:val="single" w:sz="4" w:space="0" w:color="C0C0C0"/>
              <w:right w:val="single" w:sz="4" w:space="0" w:color="333333"/>
            </w:tcBorders>
            <w:noWrap/>
            <w:hideMark/>
          </w:tcPr>
          <w:p w14:paraId="75508937" w14:textId="6EBA9AEE"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0,1</w:t>
            </w:r>
            <w:r w:rsidR="006B7F5A">
              <w:rPr>
                <w:rFonts w:ascii="Times New Roman" w:eastAsia="Times New Roman" w:hAnsi="Times New Roman" w:cs="Times New Roman"/>
                <w:kern w:val="0"/>
                <w:sz w:val="18"/>
                <w:szCs w:val="18"/>
                <w14:ligatures w14:val="none"/>
              </w:rPr>
              <w:t>9</w:t>
            </w:r>
            <w:r w:rsidR="00ED0183">
              <w:rPr>
                <w:rFonts w:ascii="Times New Roman" w:eastAsia="Times New Roman" w:hAnsi="Times New Roman" w:cs="Times New Roman"/>
                <w:kern w:val="0"/>
                <w:sz w:val="18"/>
                <w:szCs w:val="18"/>
                <w14:ligatures w14:val="none"/>
              </w:rPr>
              <w:t>2</w:t>
            </w:r>
          </w:p>
        </w:tc>
        <w:tc>
          <w:tcPr>
            <w:tcW w:w="0" w:type="auto"/>
            <w:tcBorders>
              <w:top w:val="nil"/>
              <w:left w:val="nil"/>
              <w:bottom w:val="single" w:sz="4" w:space="0" w:color="C0C0C0"/>
              <w:right w:val="single" w:sz="4" w:space="0" w:color="auto"/>
            </w:tcBorders>
            <w:noWrap/>
            <w:hideMark/>
          </w:tcPr>
          <w:p w14:paraId="2DAD08BB" w14:textId="11825D5A"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8D104D">
              <w:rPr>
                <w:rFonts w:ascii="Times New Roman" w:eastAsia="Times New Roman" w:hAnsi="Times New Roman" w:cs="Times New Roman"/>
                <w:kern w:val="0"/>
                <w:sz w:val="18"/>
                <w:szCs w:val="18"/>
                <w14:ligatures w14:val="none"/>
              </w:rPr>
              <w:t>6</w:t>
            </w:r>
            <w:r w:rsidR="00ED0183">
              <w:rPr>
                <w:rFonts w:ascii="Times New Roman" w:eastAsia="Times New Roman" w:hAnsi="Times New Roman" w:cs="Times New Roman"/>
                <w:kern w:val="0"/>
                <w:sz w:val="18"/>
                <w:szCs w:val="18"/>
                <w14:ligatures w14:val="none"/>
              </w:rPr>
              <w:t>11</w:t>
            </w:r>
          </w:p>
        </w:tc>
      </w:tr>
      <w:tr w:rsidR="00D8668E" w:rsidRPr="00216E3D" w14:paraId="44CA86F2" w14:textId="77777777" w:rsidTr="00306FAF">
        <w:trPr>
          <w:trHeight w:val="283"/>
        </w:trPr>
        <w:tc>
          <w:tcPr>
            <w:tcW w:w="0" w:type="auto"/>
            <w:tcBorders>
              <w:top w:val="nil"/>
              <w:left w:val="single" w:sz="4" w:space="0" w:color="auto"/>
              <w:bottom w:val="single" w:sz="4" w:space="0" w:color="C0C0C0"/>
              <w:right w:val="nil"/>
            </w:tcBorders>
            <w:shd w:val="clear" w:color="000000" w:fill="CCCCFF"/>
            <w:hideMark/>
          </w:tcPr>
          <w:p w14:paraId="19743B8F"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ICGS</w:t>
            </w:r>
          </w:p>
        </w:tc>
        <w:tc>
          <w:tcPr>
            <w:tcW w:w="0" w:type="auto"/>
            <w:tcBorders>
              <w:top w:val="nil"/>
              <w:left w:val="nil"/>
              <w:bottom w:val="single" w:sz="4" w:space="0" w:color="C0C0C0"/>
              <w:right w:val="single" w:sz="4" w:space="0" w:color="333333"/>
            </w:tcBorders>
            <w:noWrap/>
            <w:hideMark/>
          </w:tcPr>
          <w:p w14:paraId="1B1D9C6B" w14:textId="09E9B708"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w:t>
            </w:r>
            <w:r w:rsidR="00A012C8">
              <w:rPr>
                <w:rFonts w:ascii="Times New Roman" w:eastAsia="Times New Roman" w:hAnsi="Times New Roman" w:cs="Times New Roman"/>
                <w:kern w:val="0"/>
                <w:sz w:val="18"/>
                <w:szCs w:val="18"/>
                <w14:ligatures w14:val="none"/>
              </w:rPr>
              <w:t>0</w:t>
            </w:r>
          </w:p>
        </w:tc>
        <w:tc>
          <w:tcPr>
            <w:tcW w:w="0" w:type="auto"/>
            <w:tcBorders>
              <w:top w:val="nil"/>
              <w:left w:val="nil"/>
              <w:bottom w:val="single" w:sz="4" w:space="0" w:color="C0C0C0"/>
              <w:right w:val="single" w:sz="4" w:space="0" w:color="333333"/>
            </w:tcBorders>
            <w:noWrap/>
            <w:hideMark/>
          </w:tcPr>
          <w:p w14:paraId="5A066293" w14:textId="01BC06D7"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,330</w:t>
            </w:r>
          </w:p>
        </w:tc>
        <w:tc>
          <w:tcPr>
            <w:tcW w:w="0" w:type="auto"/>
            <w:tcBorders>
              <w:top w:val="nil"/>
              <w:left w:val="nil"/>
              <w:bottom w:val="single" w:sz="4" w:space="0" w:color="C0C0C0"/>
              <w:right w:val="single" w:sz="4" w:space="0" w:color="333333"/>
            </w:tcBorders>
            <w:noWrap/>
            <w:hideMark/>
          </w:tcPr>
          <w:p w14:paraId="420099F6" w14:textId="77777777"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13,830</w:t>
            </w:r>
          </w:p>
        </w:tc>
        <w:tc>
          <w:tcPr>
            <w:tcW w:w="0" w:type="auto"/>
            <w:tcBorders>
              <w:top w:val="nil"/>
              <w:left w:val="nil"/>
              <w:bottom w:val="single" w:sz="4" w:space="0" w:color="C0C0C0"/>
              <w:right w:val="single" w:sz="4" w:space="0" w:color="333333"/>
            </w:tcBorders>
            <w:noWrap/>
            <w:hideMark/>
          </w:tcPr>
          <w:p w14:paraId="2C1F562C" w14:textId="419434E1"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3,0</w:t>
            </w:r>
            <w:r w:rsidR="00ED0183">
              <w:rPr>
                <w:rFonts w:ascii="Times New Roman" w:eastAsia="Times New Roman" w:hAnsi="Times New Roman" w:cs="Times New Roman"/>
                <w:kern w:val="0"/>
                <w:sz w:val="18"/>
                <w:szCs w:val="18"/>
                <w14:ligatures w14:val="none"/>
              </w:rPr>
              <w:t>76</w:t>
            </w:r>
          </w:p>
        </w:tc>
        <w:tc>
          <w:tcPr>
            <w:tcW w:w="0" w:type="auto"/>
            <w:tcBorders>
              <w:top w:val="nil"/>
              <w:left w:val="nil"/>
              <w:bottom w:val="single" w:sz="4" w:space="0" w:color="C0C0C0"/>
              <w:right w:val="single" w:sz="4" w:space="0" w:color="auto"/>
            </w:tcBorders>
            <w:noWrap/>
            <w:hideMark/>
          </w:tcPr>
          <w:p w14:paraId="4939ADBA" w14:textId="1A1D8BE1"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1,8</w:t>
            </w:r>
            <w:r w:rsidR="008D104D">
              <w:rPr>
                <w:rFonts w:ascii="Times New Roman" w:eastAsia="Times New Roman" w:hAnsi="Times New Roman" w:cs="Times New Roman"/>
                <w:kern w:val="0"/>
                <w:sz w:val="18"/>
                <w:szCs w:val="18"/>
                <w14:ligatures w14:val="none"/>
              </w:rPr>
              <w:t>8</w:t>
            </w:r>
            <w:r w:rsidR="00ED0183">
              <w:rPr>
                <w:rFonts w:ascii="Times New Roman" w:eastAsia="Times New Roman" w:hAnsi="Times New Roman" w:cs="Times New Roman"/>
                <w:kern w:val="0"/>
                <w:sz w:val="18"/>
                <w:szCs w:val="18"/>
                <w14:ligatures w14:val="none"/>
              </w:rPr>
              <w:t>9</w:t>
            </w:r>
          </w:p>
        </w:tc>
      </w:tr>
      <w:tr w:rsidR="00D8668E" w:rsidRPr="00216E3D" w14:paraId="2ADE3DC9" w14:textId="77777777" w:rsidTr="00306FAF">
        <w:trPr>
          <w:trHeight w:val="283"/>
        </w:trPr>
        <w:tc>
          <w:tcPr>
            <w:tcW w:w="0" w:type="auto"/>
            <w:tcBorders>
              <w:top w:val="nil"/>
              <w:left w:val="single" w:sz="4" w:space="0" w:color="auto"/>
              <w:bottom w:val="single" w:sz="4" w:space="0" w:color="C0C0C0"/>
              <w:right w:val="nil"/>
            </w:tcBorders>
            <w:shd w:val="clear" w:color="000000" w:fill="CCCCFF"/>
            <w:hideMark/>
          </w:tcPr>
          <w:p w14:paraId="28A7CB9B"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SD</w:t>
            </w:r>
          </w:p>
        </w:tc>
        <w:tc>
          <w:tcPr>
            <w:tcW w:w="0" w:type="auto"/>
            <w:tcBorders>
              <w:top w:val="nil"/>
              <w:left w:val="nil"/>
              <w:bottom w:val="single" w:sz="4" w:space="0" w:color="C0C0C0"/>
              <w:right w:val="single" w:sz="4" w:space="0" w:color="333333"/>
            </w:tcBorders>
            <w:noWrap/>
            <w:hideMark/>
          </w:tcPr>
          <w:p w14:paraId="483ABD0B" w14:textId="5A9A78C9"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w:t>
            </w:r>
            <w:r w:rsidR="00A012C8">
              <w:rPr>
                <w:rFonts w:ascii="Times New Roman" w:eastAsia="Times New Roman" w:hAnsi="Times New Roman" w:cs="Times New Roman"/>
                <w:kern w:val="0"/>
                <w:sz w:val="18"/>
                <w:szCs w:val="18"/>
                <w14:ligatures w14:val="none"/>
              </w:rPr>
              <w:t>0</w:t>
            </w:r>
          </w:p>
        </w:tc>
        <w:tc>
          <w:tcPr>
            <w:tcW w:w="0" w:type="auto"/>
            <w:tcBorders>
              <w:top w:val="nil"/>
              <w:left w:val="nil"/>
              <w:bottom w:val="single" w:sz="4" w:space="0" w:color="C0C0C0"/>
              <w:right w:val="single" w:sz="4" w:space="0" w:color="333333"/>
            </w:tcBorders>
            <w:noWrap/>
            <w:hideMark/>
          </w:tcPr>
          <w:p w14:paraId="107330A2" w14:textId="255F07AD"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,800</w:t>
            </w:r>
          </w:p>
        </w:tc>
        <w:tc>
          <w:tcPr>
            <w:tcW w:w="0" w:type="auto"/>
            <w:tcBorders>
              <w:top w:val="nil"/>
              <w:left w:val="nil"/>
              <w:bottom w:val="single" w:sz="4" w:space="0" w:color="C0C0C0"/>
              <w:right w:val="single" w:sz="4" w:space="0" w:color="333333"/>
            </w:tcBorders>
            <w:noWrap/>
            <w:hideMark/>
          </w:tcPr>
          <w:p w14:paraId="2E1D5DF7" w14:textId="77777777"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p>
        </w:tc>
        <w:tc>
          <w:tcPr>
            <w:tcW w:w="0" w:type="auto"/>
            <w:tcBorders>
              <w:top w:val="nil"/>
              <w:left w:val="nil"/>
              <w:bottom w:val="single" w:sz="4" w:space="0" w:color="C0C0C0"/>
              <w:right w:val="single" w:sz="4" w:space="0" w:color="333333"/>
            </w:tcBorders>
            <w:noWrap/>
            <w:hideMark/>
          </w:tcPr>
          <w:p w14:paraId="37AA9F87" w14:textId="6D735673"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0,95</w:t>
            </w:r>
            <w:r w:rsidR="006B7F5A">
              <w:rPr>
                <w:rFonts w:ascii="Times New Roman" w:eastAsia="Times New Roman" w:hAnsi="Times New Roman" w:cs="Times New Roman"/>
                <w:kern w:val="0"/>
                <w:sz w:val="18"/>
                <w:szCs w:val="18"/>
                <w14:ligatures w14:val="none"/>
              </w:rPr>
              <w:t>5</w:t>
            </w:r>
          </w:p>
        </w:tc>
        <w:tc>
          <w:tcPr>
            <w:tcW w:w="0" w:type="auto"/>
            <w:tcBorders>
              <w:top w:val="nil"/>
              <w:left w:val="nil"/>
              <w:bottom w:val="single" w:sz="4" w:space="0" w:color="C0C0C0"/>
              <w:right w:val="single" w:sz="4" w:space="0" w:color="auto"/>
            </w:tcBorders>
            <w:noWrap/>
            <w:hideMark/>
          </w:tcPr>
          <w:p w14:paraId="27B6CCDF" w14:textId="580ACCBF"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0,04</w:t>
            </w:r>
            <w:r w:rsidR="008D104D">
              <w:rPr>
                <w:rFonts w:ascii="Times New Roman" w:eastAsia="Times New Roman" w:hAnsi="Times New Roman" w:cs="Times New Roman"/>
                <w:kern w:val="0"/>
                <w:sz w:val="18"/>
                <w:szCs w:val="18"/>
                <w14:ligatures w14:val="none"/>
              </w:rPr>
              <w:t>1</w:t>
            </w:r>
          </w:p>
        </w:tc>
      </w:tr>
      <w:tr w:rsidR="00D8668E" w:rsidRPr="00216E3D" w14:paraId="0AB28F0B" w14:textId="77777777" w:rsidTr="00082203">
        <w:trPr>
          <w:trHeight w:val="283"/>
        </w:trPr>
        <w:tc>
          <w:tcPr>
            <w:tcW w:w="0" w:type="auto"/>
            <w:tcBorders>
              <w:top w:val="nil"/>
              <w:left w:val="single" w:sz="4" w:space="0" w:color="auto"/>
              <w:bottom w:val="single" w:sz="4" w:space="0" w:color="auto"/>
              <w:right w:val="nil"/>
            </w:tcBorders>
            <w:shd w:val="clear" w:color="000000" w:fill="CCCCFF"/>
            <w:hideMark/>
          </w:tcPr>
          <w:p w14:paraId="2AF51965"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Valid N (listwise)</w:t>
            </w:r>
          </w:p>
        </w:tc>
        <w:tc>
          <w:tcPr>
            <w:tcW w:w="0" w:type="auto"/>
            <w:tcBorders>
              <w:top w:val="nil"/>
              <w:left w:val="nil"/>
              <w:bottom w:val="single" w:sz="4" w:space="0" w:color="auto"/>
              <w:right w:val="single" w:sz="4" w:space="0" w:color="333333"/>
            </w:tcBorders>
            <w:noWrap/>
            <w:hideMark/>
          </w:tcPr>
          <w:p w14:paraId="17DBF536" w14:textId="108878F3" w:rsidR="00EB241A" w:rsidRPr="00216E3D" w:rsidRDefault="00EB241A" w:rsidP="00EB241A">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w:t>
            </w:r>
            <w:r w:rsidR="00A012C8">
              <w:rPr>
                <w:rFonts w:ascii="Times New Roman" w:eastAsia="Times New Roman" w:hAnsi="Times New Roman" w:cs="Times New Roman"/>
                <w:kern w:val="0"/>
                <w:sz w:val="18"/>
                <w:szCs w:val="18"/>
                <w14:ligatures w14:val="none"/>
              </w:rPr>
              <w:t>0</w:t>
            </w:r>
          </w:p>
        </w:tc>
        <w:tc>
          <w:tcPr>
            <w:tcW w:w="0" w:type="auto"/>
            <w:tcBorders>
              <w:top w:val="nil"/>
              <w:left w:val="nil"/>
              <w:bottom w:val="single" w:sz="4" w:space="0" w:color="auto"/>
              <w:right w:val="single" w:sz="4" w:space="0" w:color="333333"/>
            </w:tcBorders>
            <w:hideMark/>
          </w:tcPr>
          <w:p w14:paraId="6C5AD0F6"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hideMark/>
          </w:tcPr>
          <w:p w14:paraId="730F5DFB"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hideMark/>
          </w:tcPr>
          <w:p w14:paraId="2F9566B0"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hideMark/>
          </w:tcPr>
          <w:p w14:paraId="11913533" w14:textId="77777777" w:rsidR="00EB241A" w:rsidRPr="00216E3D" w:rsidRDefault="00EB241A" w:rsidP="00EB241A">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r>
    </w:tbl>
    <w:p w14:paraId="34B67C24" w14:textId="77777777" w:rsidR="00EB241A" w:rsidRDefault="00EB241A" w:rsidP="00EB241A">
      <w:pPr>
        <w:widowControl w:val="0"/>
        <w:spacing w:after="0" w:line="240" w:lineRule="auto"/>
        <w:jc w:val="both"/>
        <w:rPr>
          <w:rFonts w:ascii="Times New Roman" w:hAnsi="Times New Roman" w:cs="Times New Roman"/>
          <w:sz w:val="22"/>
          <w:szCs w:val="22"/>
          <w:lang w:val="id-ID"/>
        </w:rPr>
      </w:pPr>
    </w:p>
    <w:p w14:paraId="62B5B522" w14:textId="6D7306B5" w:rsidR="0090402C" w:rsidRDefault="00E928CB" w:rsidP="008066F4">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Uji Normalitas</w:t>
      </w:r>
    </w:p>
    <w:tbl>
      <w:tblPr>
        <w:tblW w:w="0" w:type="auto"/>
        <w:tblLook w:val="04A0" w:firstRow="1" w:lastRow="0" w:firstColumn="1" w:lastColumn="0" w:noHBand="0" w:noVBand="1"/>
      </w:tblPr>
      <w:tblGrid>
        <w:gridCol w:w="2861"/>
        <w:gridCol w:w="1256"/>
        <w:gridCol w:w="2021"/>
      </w:tblGrid>
      <w:tr w:rsidR="008066F4" w:rsidRPr="00216E3D" w14:paraId="2112A528" w14:textId="77777777" w:rsidTr="00082203">
        <w:trPr>
          <w:trHeight w:val="283"/>
        </w:trPr>
        <w:tc>
          <w:tcPr>
            <w:tcW w:w="0" w:type="auto"/>
            <w:gridSpan w:val="3"/>
            <w:tcBorders>
              <w:top w:val="single" w:sz="4" w:space="0" w:color="auto"/>
              <w:left w:val="single" w:sz="4" w:space="0" w:color="auto"/>
              <w:right w:val="single" w:sz="4" w:space="0" w:color="auto"/>
            </w:tcBorders>
            <w:vAlign w:val="center"/>
            <w:hideMark/>
          </w:tcPr>
          <w:p w14:paraId="123547DD" w14:textId="77777777" w:rsidR="008066F4" w:rsidRPr="00216E3D" w:rsidRDefault="008066F4" w:rsidP="008066F4">
            <w:pPr>
              <w:spacing w:after="0" w:line="240" w:lineRule="auto"/>
              <w:jc w:val="center"/>
              <w:rPr>
                <w:rFonts w:ascii="Times New Roman" w:eastAsia="Times New Roman" w:hAnsi="Times New Roman" w:cs="Times New Roman"/>
                <w:b/>
                <w:bCs/>
                <w:kern w:val="0"/>
                <w:sz w:val="18"/>
                <w:szCs w:val="18"/>
                <w14:ligatures w14:val="none"/>
              </w:rPr>
            </w:pPr>
            <w:r w:rsidRPr="00216E3D">
              <w:rPr>
                <w:rFonts w:ascii="Times New Roman" w:eastAsia="Times New Roman" w:hAnsi="Times New Roman" w:cs="Times New Roman"/>
                <w:b/>
                <w:bCs/>
                <w:kern w:val="0"/>
                <w:sz w:val="18"/>
                <w:szCs w:val="18"/>
                <w14:ligatures w14:val="none"/>
              </w:rPr>
              <w:t>One-Sample Kolmogorov-Smirnov Test</w:t>
            </w:r>
          </w:p>
        </w:tc>
      </w:tr>
      <w:tr w:rsidR="008066F4" w:rsidRPr="00216E3D" w14:paraId="45D6F839" w14:textId="77777777" w:rsidTr="004074F9">
        <w:trPr>
          <w:trHeight w:val="283"/>
        </w:trPr>
        <w:tc>
          <w:tcPr>
            <w:tcW w:w="0" w:type="auto"/>
            <w:tcBorders>
              <w:top w:val="nil"/>
              <w:left w:val="single" w:sz="4" w:space="0" w:color="auto"/>
              <w:bottom w:val="single" w:sz="4" w:space="0" w:color="auto"/>
              <w:right w:val="nil"/>
            </w:tcBorders>
            <w:vAlign w:val="bottom"/>
            <w:hideMark/>
          </w:tcPr>
          <w:p w14:paraId="6356A806"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vAlign w:val="bottom"/>
            <w:hideMark/>
          </w:tcPr>
          <w:p w14:paraId="0E78ECBD"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vAlign w:val="bottom"/>
            <w:hideMark/>
          </w:tcPr>
          <w:p w14:paraId="501EBA1E" w14:textId="77777777" w:rsidR="008066F4" w:rsidRPr="00216E3D" w:rsidRDefault="008066F4" w:rsidP="008066F4">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Unstandardized Residual</w:t>
            </w:r>
          </w:p>
        </w:tc>
      </w:tr>
      <w:tr w:rsidR="008066F4" w:rsidRPr="00216E3D" w14:paraId="34736C6B" w14:textId="77777777" w:rsidTr="004074F9">
        <w:trPr>
          <w:trHeight w:val="283"/>
        </w:trPr>
        <w:tc>
          <w:tcPr>
            <w:tcW w:w="0" w:type="auto"/>
            <w:tcBorders>
              <w:top w:val="single" w:sz="4" w:space="0" w:color="auto"/>
              <w:left w:val="single" w:sz="4" w:space="0" w:color="auto"/>
              <w:bottom w:val="single" w:sz="4" w:space="0" w:color="C0C0C0"/>
              <w:right w:val="nil"/>
            </w:tcBorders>
            <w:shd w:val="clear" w:color="000000" w:fill="CCCCFF"/>
            <w:hideMark/>
          </w:tcPr>
          <w:p w14:paraId="62FD8F0D"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N</w:t>
            </w:r>
          </w:p>
        </w:tc>
        <w:tc>
          <w:tcPr>
            <w:tcW w:w="0" w:type="auto"/>
            <w:tcBorders>
              <w:top w:val="single" w:sz="4" w:space="0" w:color="auto"/>
              <w:left w:val="nil"/>
              <w:bottom w:val="single" w:sz="4" w:space="0" w:color="C0C0C0"/>
              <w:right w:val="nil"/>
            </w:tcBorders>
            <w:shd w:val="clear" w:color="000000" w:fill="CCCCFF"/>
            <w:hideMark/>
          </w:tcPr>
          <w:p w14:paraId="3465D897"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auto"/>
            </w:tcBorders>
            <w:noWrap/>
            <w:hideMark/>
          </w:tcPr>
          <w:p w14:paraId="4232DDCA" w14:textId="786E8AAF" w:rsidR="008066F4" w:rsidRPr="00216E3D" w:rsidRDefault="008066F4" w:rsidP="008066F4">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w:t>
            </w:r>
            <w:r w:rsidR="00CE65D5">
              <w:rPr>
                <w:rFonts w:ascii="Times New Roman" w:eastAsia="Times New Roman" w:hAnsi="Times New Roman" w:cs="Times New Roman"/>
                <w:kern w:val="0"/>
                <w:sz w:val="18"/>
                <w:szCs w:val="18"/>
                <w14:ligatures w14:val="none"/>
              </w:rPr>
              <w:t>1</w:t>
            </w:r>
          </w:p>
        </w:tc>
      </w:tr>
      <w:tr w:rsidR="008066F4" w:rsidRPr="00216E3D" w14:paraId="504A70E5" w14:textId="77777777" w:rsidTr="005F4B73">
        <w:trPr>
          <w:trHeight w:val="283"/>
        </w:trPr>
        <w:tc>
          <w:tcPr>
            <w:tcW w:w="0" w:type="auto"/>
            <w:tcBorders>
              <w:top w:val="nil"/>
              <w:left w:val="single" w:sz="4" w:space="0" w:color="auto"/>
              <w:bottom w:val="single" w:sz="4" w:space="0" w:color="C0C0C0"/>
              <w:right w:val="nil"/>
            </w:tcBorders>
            <w:shd w:val="clear" w:color="000000" w:fill="CCCCFF"/>
            <w:hideMark/>
          </w:tcPr>
          <w:p w14:paraId="4B131D23"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Normal Parameters</w:t>
            </w:r>
            <w:r w:rsidRPr="00216E3D">
              <w:rPr>
                <w:rFonts w:ascii="Times New Roman" w:eastAsia="Times New Roman" w:hAnsi="Times New Roman" w:cs="Times New Roman"/>
                <w:kern w:val="0"/>
                <w:sz w:val="18"/>
                <w:szCs w:val="18"/>
                <w:vertAlign w:val="superscript"/>
                <w14:ligatures w14:val="none"/>
              </w:rPr>
              <w:t>a,b</w:t>
            </w:r>
          </w:p>
        </w:tc>
        <w:tc>
          <w:tcPr>
            <w:tcW w:w="0" w:type="auto"/>
            <w:tcBorders>
              <w:top w:val="nil"/>
              <w:left w:val="nil"/>
              <w:bottom w:val="single" w:sz="4" w:space="0" w:color="C0C0C0"/>
              <w:right w:val="nil"/>
            </w:tcBorders>
            <w:shd w:val="clear" w:color="000000" w:fill="CCCCFF"/>
            <w:hideMark/>
          </w:tcPr>
          <w:p w14:paraId="3751A081"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Mean</w:t>
            </w:r>
          </w:p>
        </w:tc>
        <w:tc>
          <w:tcPr>
            <w:tcW w:w="0" w:type="auto"/>
            <w:tcBorders>
              <w:top w:val="nil"/>
              <w:left w:val="nil"/>
              <w:bottom w:val="single" w:sz="4" w:space="0" w:color="C0C0C0"/>
              <w:right w:val="single" w:sz="4" w:space="0" w:color="auto"/>
            </w:tcBorders>
            <w:noWrap/>
            <w:hideMark/>
          </w:tcPr>
          <w:p w14:paraId="51875811" w14:textId="77777777" w:rsidR="008066F4" w:rsidRPr="00216E3D" w:rsidRDefault="008066F4" w:rsidP="008066F4">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0,0000000</w:t>
            </w:r>
          </w:p>
        </w:tc>
      </w:tr>
      <w:tr w:rsidR="008066F4" w:rsidRPr="00216E3D" w14:paraId="41B2ACF3" w14:textId="77777777" w:rsidTr="005F4B73">
        <w:trPr>
          <w:trHeight w:val="283"/>
        </w:trPr>
        <w:tc>
          <w:tcPr>
            <w:tcW w:w="0" w:type="auto"/>
            <w:tcBorders>
              <w:top w:val="nil"/>
              <w:left w:val="single" w:sz="4" w:space="0" w:color="auto"/>
              <w:bottom w:val="single" w:sz="4" w:space="0" w:color="C0C0C0"/>
              <w:right w:val="nil"/>
            </w:tcBorders>
            <w:shd w:val="clear" w:color="000000" w:fill="CCCCFF"/>
            <w:hideMark/>
          </w:tcPr>
          <w:p w14:paraId="52D9F089"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0DED8E77"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Std. Deviation</w:t>
            </w:r>
          </w:p>
        </w:tc>
        <w:tc>
          <w:tcPr>
            <w:tcW w:w="0" w:type="auto"/>
            <w:tcBorders>
              <w:top w:val="nil"/>
              <w:left w:val="nil"/>
              <w:bottom w:val="single" w:sz="4" w:space="0" w:color="C0C0C0"/>
              <w:right w:val="single" w:sz="4" w:space="0" w:color="auto"/>
            </w:tcBorders>
            <w:noWrap/>
            <w:hideMark/>
          </w:tcPr>
          <w:p w14:paraId="6D7F24C6" w14:textId="7B14E392" w:rsidR="008066F4" w:rsidRPr="00216E3D" w:rsidRDefault="008066F4" w:rsidP="008066F4">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CE65D5">
              <w:rPr>
                <w:rFonts w:ascii="Times New Roman" w:eastAsia="Times New Roman" w:hAnsi="Times New Roman" w:cs="Times New Roman"/>
                <w:kern w:val="0"/>
                <w:sz w:val="18"/>
                <w:szCs w:val="18"/>
                <w14:ligatures w14:val="none"/>
              </w:rPr>
              <w:t>33</w:t>
            </w:r>
            <w:r w:rsidR="002941E2">
              <w:rPr>
                <w:rFonts w:ascii="Times New Roman" w:eastAsia="Times New Roman" w:hAnsi="Times New Roman" w:cs="Times New Roman"/>
                <w:kern w:val="0"/>
                <w:sz w:val="18"/>
                <w:szCs w:val="18"/>
                <w14:ligatures w14:val="none"/>
              </w:rPr>
              <w:t>35576</w:t>
            </w:r>
          </w:p>
        </w:tc>
      </w:tr>
      <w:tr w:rsidR="008066F4" w:rsidRPr="00216E3D" w14:paraId="564B89F0" w14:textId="77777777" w:rsidTr="005F4B73">
        <w:trPr>
          <w:trHeight w:val="283"/>
        </w:trPr>
        <w:tc>
          <w:tcPr>
            <w:tcW w:w="0" w:type="auto"/>
            <w:tcBorders>
              <w:top w:val="nil"/>
              <w:left w:val="single" w:sz="4" w:space="0" w:color="auto"/>
              <w:bottom w:val="single" w:sz="4" w:space="0" w:color="C0C0C0"/>
              <w:right w:val="nil"/>
            </w:tcBorders>
            <w:shd w:val="clear" w:color="000000" w:fill="CCCCFF"/>
            <w:hideMark/>
          </w:tcPr>
          <w:p w14:paraId="7EA1CB34"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Most Extreme Differences</w:t>
            </w:r>
          </w:p>
        </w:tc>
        <w:tc>
          <w:tcPr>
            <w:tcW w:w="0" w:type="auto"/>
            <w:tcBorders>
              <w:top w:val="nil"/>
              <w:left w:val="nil"/>
              <w:bottom w:val="single" w:sz="4" w:space="0" w:color="C0C0C0"/>
              <w:right w:val="nil"/>
            </w:tcBorders>
            <w:shd w:val="clear" w:color="000000" w:fill="CCCCFF"/>
            <w:hideMark/>
          </w:tcPr>
          <w:p w14:paraId="1FFD7D6F"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Absolute</w:t>
            </w:r>
          </w:p>
        </w:tc>
        <w:tc>
          <w:tcPr>
            <w:tcW w:w="0" w:type="auto"/>
            <w:tcBorders>
              <w:top w:val="nil"/>
              <w:left w:val="nil"/>
              <w:bottom w:val="single" w:sz="4" w:space="0" w:color="C0C0C0"/>
              <w:right w:val="single" w:sz="4" w:space="0" w:color="auto"/>
            </w:tcBorders>
            <w:noWrap/>
            <w:hideMark/>
          </w:tcPr>
          <w:p w14:paraId="5AC1C265" w14:textId="0A170387" w:rsidR="008066F4" w:rsidRPr="00216E3D" w:rsidRDefault="008066F4" w:rsidP="008066F4">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BA59F0">
              <w:rPr>
                <w:rFonts w:ascii="Times New Roman" w:eastAsia="Times New Roman" w:hAnsi="Times New Roman" w:cs="Times New Roman"/>
                <w:kern w:val="0"/>
                <w:sz w:val="18"/>
                <w:szCs w:val="18"/>
                <w14:ligatures w14:val="none"/>
              </w:rPr>
              <w:t>081</w:t>
            </w:r>
          </w:p>
        </w:tc>
      </w:tr>
      <w:tr w:rsidR="008066F4" w:rsidRPr="00216E3D" w14:paraId="7A5AB05F" w14:textId="77777777" w:rsidTr="005F4B73">
        <w:trPr>
          <w:trHeight w:val="283"/>
        </w:trPr>
        <w:tc>
          <w:tcPr>
            <w:tcW w:w="0" w:type="auto"/>
            <w:tcBorders>
              <w:top w:val="nil"/>
              <w:left w:val="single" w:sz="4" w:space="0" w:color="auto"/>
              <w:bottom w:val="single" w:sz="4" w:space="0" w:color="C0C0C0"/>
              <w:right w:val="nil"/>
            </w:tcBorders>
            <w:shd w:val="clear" w:color="000000" w:fill="CCCCFF"/>
            <w:hideMark/>
          </w:tcPr>
          <w:p w14:paraId="2AF78F96"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764C2755"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Positive</w:t>
            </w:r>
          </w:p>
        </w:tc>
        <w:tc>
          <w:tcPr>
            <w:tcW w:w="0" w:type="auto"/>
            <w:tcBorders>
              <w:top w:val="nil"/>
              <w:left w:val="nil"/>
              <w:bottom w:val="single" w:sz="4" w:space="0" w:color="C0C0C0"/>
              <w:right w:val="single" w:sz="4" w:space="0" w:color="auto"/>
            </w:tcBorders>
            <w:noWrap/>
            <w:hideMark/>
          </w:tcPr>
          <w:p w14:paraId="628DF0C5" w14:textId="1771F6D5" w:rsidR="008066F4" w:rsidRPr="00216E3D" w:rsidRDefault="008066F4" w:rsidP="008066F4">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BA59F0">
              <w:rPr>
                <w:rFonts w:ascii="Times New Roman" w:eastAsia="Times New Roman" w:hAnsi="Times New Roman" w:cs="Times New Roman"/>
                <w:kern w:val="0"/>
                <w:sz w:val="18"/>
                <w:szCs w:val="18"/>
                <w14:ligatures w14:val="none"/>
              </w:rPr>
              <w:t>62</w:t>
            </w:r>
          </w:p>
        </w:tc>
      </w:tr>
      <w:tr w:rsidR="008066F4" w:rsidRPr="00216E3D" w14:paraId="15F538BF" w14:textId="77777777" w:rsidTr="005F4B73">
        <w:trPr>
          <w:trHeight w:val="283"/>
        </w:trPr>
        <w:tc>
          <w:tcPr>
            <w:tcW w:w="0" w:type="auto"/>
            <w:tcBorders>
              <w:top w:val="nil"/>
              <w:left w:val="single" w:sz="4" w:space="0" w:color="auto"/>
              <w:bottom w:val="single" w:sz="4" w:space="0" w:color="C0C0C0"/>
              <w:right w:val="nil"/>
            </w:tcBorders>
            <w:shd w:val="clear" w:color="000000" w:fill="CCCCFF"/>
            <w:hideMark/>
          </w:tcPr>
          <w:p w14:paraId="042D218E"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526CED92"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Negative</w:t>
            </w:r>
          </w:p>
        </w:tc>
        <w:tc>
          <w:tcPr>
            <w:tcW w:w="0" w:type="auto"/>
            <w:tcBorders>
              <w:top w:val="nil"/>
              <w:left w:val="nil"/>
              <w:bottom w:val="single" w:sz="4" w:space="0" w:color="C0C0C0"/>
              <w:right w:val="single" w:sz="4" w:space="0" w:color="auto"/>
            </w:tcBorders>
            <w:noWrap/>
            <w:hideMark/>
          </w:tcPr>
          <w:p w14:paraId="37E2E197" w14:textId="6FC7E144" w:rsidR="008066F4" w:rsidRPr="00216E3D" w:rsidRDefault="008066F4" w:rsidP="008066F4">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BA59F0">
              <w:rPr>
                <w:rFonts w:ascii="Times New Roman" w:eastAsia="Times New Roman" w:hAnsi="Times New Roman" w:cs="Times New Roman"/>
                <w:kern w:val="0"/>
                <w:sz w:val="18"/>
                <w:szCs w:val="18"/>
                <w14:ligatures w14:val="none"/>
              </w:rPr>
              <w:t>081</w:t>
            </w:r>
          </w:p>
        </w:tc>
      </w:tr>
      <w:tr w:rsidR="008066F4" w:rsidRPr="00216E3D" w14:paraId="12FE0C0F" w14:textId="77777777" w:rsidTr="00BB22A4">
        <w:trPr>
          <w:trHeight w:val="283"/>
        </w:trPr>
        <w:tc>
          <w:tcPr>
            <w:tcW w:w="0" w:type="auto"/>
            <w:tcBorders>
              <w:top w:val="nil"/>
              <w:left w:val="single" w:sz="4" w:space="0" w:color="auto"/>
              <w:bottom w:val="single" w:sz="4" w:space="0" w:color="C0C0C0"/>
              <w:right w:val="nil"/>
            </w:tcBorders>
            <w:shd w:val="clear" w:color="000000" w:fill="CCCCFF"/>
            <w:hideMark/>
          </w:tcPr>
          <w:p w14:paraId="7B8EB786"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Test Statistic</w:t>
            </w:r>
          </w:p>
        </w:tc>
        <w:tc>
          <w:tcPr>
            <w:tcW w:w="0" w:type="auto"/>
            <w:tcBorders>
              <w:top w:val="nil"/>
              <w:left w:val="nil"/>
              <w:bottom w:val="single" w:sz="4" w:space="0" w:color="C0C0C0"/>
              <w:right w:val="nil"/>
            </w:tcBorders>
            <w:shd w:val="clear" w:color="000000" w:fill="CCCCFF"/>
            <w:hideMark/>
          </w:tcPr>
          <w:p w14:paraId="2D237C1A"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single" w:sz="4" w:space="0" w:color="auto"/>
            </w:tcBorders>
            <w:noWrap/>
            <w:hideMark/>
          </w:tcPr>
          <w:p w14:paraId="455CC4FE" w14:textId="7F6A237E" w:rsidR="008066F4" w:rsidRPr="00216E3D" w:rsidRDefault="008066F4" w:rsidP="008066F4">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BA59F0">
              <w:rPr>
                <w:rFonts w:ascii="Times New Roman" w:eastAsia="Times New Roman" w:hAnsi="Times New Roman" w:cs="Times New Roman"/>
                <w:kern w:val="0"/>
                <w:sz w:val="18"/>
                <w:szCs w:val="18"/>
                <w14:ligatures w14:val="none"/>
              </w:rPr>
              <w:t>081</w:t>
            </w:r>
          </w:p>
        </w:tc>
      </w:tr>
      <w:tr w:rsidR="008066F4" w:rsidRPr="00216E3D" w14:paraId="2C9DCF72" w14:textId="77777777" w:rsidTr="00BB22A4">
        <w:trPr>
          <w:trHeight w:val="283"/>
        </w:trPr>
        <w:tc>
          <w:tcPr>
            <w:tcW w:w="0" w:type="auto"/>
            <w:tcBorders>
              <w:top w:val="single" w:sz="4" w:space="0" w:color="C0C0C0"/>
              <w:left w:val="single" w:sz="4" w:space="0" w:color="auto"/>
              <w:bottom w:val="single" w:sz="4" w:space="0" w:color="auto"/>
              <w:right w:val="nil"/>
            </w:tcBorders>
            <w:shd w:val="clear" w:color="000000" w:fill="CCCCFF"/>
            <w:hideMark/>
          </w:tcPr>
          <w:p w14:paraId="37214F60"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Asymp. Sig. (2-tailed)</w:t>
            </w:r>
          </w:p>
        </w:tc>
        <w:tc>
          <w:tcPr>
            <w:tcW w:w="0" w:type="auto"/>
            <w:tcBorders>
              <w:top w:val="single" w:sz="4" w:space="0" w:color="C0C0C0"/>
              <w:left w:val="nil"/>
              <w:bottom w:val="single" w:sz="4" w:space="0" w:color="auto"/>
              <w:right w:val="nil"/>
            </w:tcBorders>
            <w:shd w:val="clear" w:color="000000" w:fill="CCCCFF"/>
            <w:hideMark/>
          </w:tcPr>
          <w:p w14:paraId="13EEEAFF"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single" w:sz="4" w:space="0" w:color="C0C0C0"/>
              <w:left w:val="nil"/>
              <w:bottom w:val="single" w:sz="4" w:space="0" w:color="auto"/>
              <w:right w:val="single" w:sz="4" w:space="0" w:color="auto"/>
            </w:tcBorders>
            <w:noWrap/>
            <w:hideMark/>
          </w:tcPr>
          <w:p w14:paraId="4FB9F94D" w14:textId="00FE9289" w:rsidR="008066F4" w:rsidRPr="00216E3D" w:rsidRDefault="008066F4" w:rsidP="008066F4">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AE18A4">
              <w:rPr>
                <w:rFonts w:ascii="Times New Roman" w:eastAsia="Times New Roman" w:hAnsi="Times New Roman" w:cs="Times New Roman"/>
                <w:kern w:val="0"/>
                <w:sz w:val="18"/>
                <w:szCs w:val="18"/>
                <w14:ligatures w14:val="none"/>
              </w:rPr>
              <w:t>98</w:t>
            </w:r>
            <w:r w:rsidRPr="00216E3D">
              <w:rPr>
                <w:rFonts w:ascii="Times New Roman" w:eastAsia="Times New Roman" w:hAnsi="Times New Roman" w:cs="Times New Roman"/>
                <w:kern w:val="0"/>
                <w:sz w:val="18"/>
                <w:szCs w:val="18"/>
                <w:vertAlign w:val="superscript"/>
                <w14:ligatures w14:val="none"/>
              </w:rPr>
              <w:t>c</w:t>
            </w:r>
          </w:p>
        </w:tc>
      </w:tr>
      <w:tr w:rsidR="008066F4" w:rsidRPr="00216E3D" w14:paraId="54E4D763" w14:textId="77777777" w:rsidTr="00BB22A4">
        <w:trPr>
          <w:trHeight w:val="283"/>
        </w:trPr>
        <w:tc>
          <w:tcPr>
            <w:tcW w:w="0" w:type="auto"/>
            <w:tcBorders>
              <w:top w:val="single" w:sz="4" w:space="0" w:color="auto"/>
              <w:left w:val="single" w:sz="4" w:space="0" w:color="auto"/>
              <w:bottom w:val="nil"/>
              <w:right w:val="nil"/>
            </w:tcBorders>
            <w:hideMark/>
          </w:tcPr>
          <w:p w14:paraId="3D2C2567"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 Test distribution is Normal.</w:t>
            </w:r>
          </w:p>
        </w:tc>
        <w:tc>
          <w:tcPr>
            <w:tcW w:w="0" w:type="auto"/>
            <w:tcBorders>
              <w:top w:val="single" w:sz="4" w:space="0" w:color="auto"/>
              <w:left w:val="nil"/>
              <w:bottom w:val="nil"/>
              <w:right w:val="nil"/>
            </w:tcBorders>
            <w:hideMark/>
          </w:tcPr>
          <w:p w14:paraId="61A3A3DA"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p>
        </w:tc>
        <w:tc>
          <w:tcPr>
            <w:tcW w:w="0" w:type="auto"/>
            <w:tcBorders>
              <w:top w:val="single" w:sz="4" w:space="0" w:color="auto"/>
              <w:left w:val="nil"/>
              <w:bottom w:val="nil"/>
              <w:right w:val="single" w:sz="4" w:space="0" w:color="auto"/>
            </w:tcBorders>
            <w:hideMark/>
          </w:tcPr>
          <w:p w14:paraId="5DD1CE51"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p>
        </w:tc>
      </w:tr>
      <w:tr w:rsidR="008066F4" w:rsidRPr="00216E3D" w14:paraId="57336A82" w14:textId="77777777" w:rsidTr="005F4B73">
        <w:trPr>
          <w:trHeight w:val="283"/>
        </w:trPr>
        <w:tc>
          <w:tcPr>
            <w:tcW w:w="0" w:type="auto"/>
            <w:tcBorders>
              <w:top w:val="nil"/>
              <w:left w:val="single" w:sz="4" w:space="0" w:color="auto"/>
              <w:bottom w:val="nil"/>
              <w:right w:val="nil"/>
            </w:tcBorders>
            <w:hideMark/>
          </w:tcPr>
          <w:p w14:paraId="6A27C243"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 Calculated from data.</w:t>
            </w:r>
          </w:p>
        </w:tc>
        <w:tc>
          <w:tcPr>
            <w:tcW w:w="0" w:type="auto"/>
            <w:tcBorders>
              <w:top w:val="nil"/>
              <w:left w:val="nil"/>
              <w:bottom w:val="nil"/>
              <w:right w:val="nil"/>
            </w:tcBorders>
            <w:hideMark/>
          </w:tcPr>
          <w:p w14:paraId="12546141"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single" w:sz="4" w:space="0" w:color="auto"/>
            </w:tcBorders>
            <w:hideMark/>
          </w:tcPr>
          <w:p w14:paraId="4A23B715"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p>
        </w:tc>
      </w:tr>
      <w:tr w:rsidR="008066F4" w:rsidRPr="00216E3D" w14:paraId="4ECE6112" w14:textId="77777777" w:rsidTr="005F4B73">
        <w:trPr>
          <w:trHeight w:val="283"/>
        </w:trPr>
        <w:tc>
          <w:tcPr>
            <w:tcW w:w="0" w:type="auto"/>
            <w:tcBorders>
              <w:top w:val="nil"/>
              <w:left w:val="single" w:sz="4" w:space="0" w:color="auto"/>
              <w:bottom w:val="single" w:sz="4" w:space="0" w:color="auto"/>
              <w:right w:val="nil"/>
            </w:tcBorders>
            <w:hideMark/>
          </w:tcPr>
          <w:p w14:paraId="6A89DACF"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c. Lilliefors Significance Correction.</w:t>
            </w:r>
          </w:p>
        </w:tc>
        <w:tc>
          <w:tcPr>
            <w:tcW w:w="0" w:type="auto"/>
            <w:tcBorders>
              <w:top w:val="nil"/>
              <w:left w:val="nil"/>
              <w:bottom w:val="single" w:sz="4" w:space="0" w:color="auto"/>
              <w:right w:val="nil"/>
            </w:tcBorders>
            <w:hideMark/>
          </w:tcPr>
          <w:p w14:paraId="459C3262"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single" w:sz="4" w:space="0" w:color="auto"/>
              <w:right w:val="single" w:sz="4" w:space="0" w:color="auto"/>
            </w:tcBorders>
            <w:hideMark/>
          </w:tcPr>
          <w:p w14:paraId="1445A4C2" w14:textId="77777777" w:rsidR="008066F4" w:rsidRPr="00216E3D" w:rsidRDefault="008066F4" w:rsidP="008066F4">
            <w:pPr>
              <w:spacing w:after="0" w:line="240" w:lineRule="auto"/>
              <w:rPr>
                <w:rFonts w:ascii="Times New Roman" w:eastAsia="Times New Roman" w:hAnsi="Times New Roman" w:cs="Times New Roman"/>
                <w:kern w:val="0"/>
                <w:sz w:val="18"/>
                <w:szCs w:val="18"/>
                <w14:ligatures w14:val="none"/>
              </w:rPr>
            </w:pPr>
          </w:p>
        </w:tc>
      </w:tr>
    </w:tbl>
    <w:p w14:paraId="35A22258" w14:textId="77777777" w:rsidR="00841811" w:rsidRPr="008066F4" w:rsidRDefault="00841811" w:rsidP="008066F4">
      <w:pPr>
        <w:widowControl w:val="0"/>
        <w:spacing w:after="0" w:line="240" w:lineRule="auto"/>
        <w:jc w:val="both"/>
        <w:rPr>
          <w:rFonts w:ascii="Times New Roman" w:hAnsi="Times New Roman" w:cs="Times New Roman"/>
          <w:sz w:val="22"/>
          <w:szCs w:val="22"/>
          <w:lang w:val="id-ID"/>
        </w:rPr>
      </w:pPr>
    </w:p>
    <w:p w14:paraId="01AE84F8" w14:textId="1B9B9D7E" w:rsidR="00E928CB" w:rsidRDefault="00E928CB" w:rsidP="00BA3389">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Uji Multikoleniaritas</w:t>
      </w:r>
    </w:p>
    <w:tbl>
      <w:tblPr>
        <w:tblW w:w="0" w:type="auto"/>
        <w:tblLook w:val="04A0" w:firstRow="1" w:lastRow="0" w:firstColumn="1" w:lastColumn="0" w:noHBand="0" w:noVBand="1"/>
      </w:tblPr>
      <w:tblGrid>
        <w:gridCol w:w="731"/>
        <w:gridCol w:w="976"/>
        <w:gridCol w:w="700"/>
        <w:gridCol w:w="897"/>
        <w:gridCol w:w="1406"/>
        <w:gridCol w:w="711"/>
        <w:gridCol w:w="621"/>
        <w:gridCol w:w="1264"/>
        <w:gridCol w:w="621"/>
      </w:tblGrid>
      <w:tr w:rsidR="000E7F9C" w:rsidRPr="00216E3D" w14:paraId="200FE296" w14:textId="77777777" w:rsidTr="005F4B73">
        <w:trPr>
          <w:trHeight w:val="312"/>
        </w:trPr>
        <w:tc>
          <w:tcPr>
            <w:tcW w:w="0" w:type="auto"/>
            <w:gridSpan w:val="9"/>
            <w:tcBorders>
              <w:top w:val="single" w:sz="4" w:space="0" w:color="auto"/>
              <w:left w:val="single" w:sz="4" w:space="0" w:color="auto"/>
              <w:bottom w:val="nil"/>
              <w:right w:val="single" w:sz="4" w:space="0" w:color="auto"/>
            </w:tcBorders>
            <w:vAlign w:val="center"/>
            <w:hideMark/>
          </w:tcPr>
          <w:p w14:paraId="55119F0F" w14:textId="77777777" w:rsidR="000E7F9C" w:rsidRPr="00216E3D" w:rsidRDefault="000E7F9C" w:rsidP="000E7F9C">
            <w:pPr>
              <w:spacing w:after="0" w:line="240" w:lineRule="auto"/>
              <w:jc w:val="center"/>
              <w:rPr>
                <w:rFonts w:ascii="Times New Roman" w:eastAsia="Times New Roman" w:hAnsi="Times New Roman" w:cs="Times New Roman"/>
                <w:b/>
                <w:bCs/>
                <w:kern w:val="0"/>
                <w:sz w:val="18"/>
                <w:szCs w:val="18"/>
                <w14:ligatures w14:val="none"/>
              </w:rPr>
            </w:pPr>
            <w:r w:rsidRPr="00216E3D">
              <w:rPr>
                <w:rFonts w:ascii="Times New Roman" w:eastAsia="Times New Roman" w:hAnsi="Times New Roman" w:cs="Times New Roman"/>
                <w:b/>
                <w:bCs/>
                <w:kern w:val="0"/>
                <w:sz w:val="18"/>
                <w:szCs w:val="18"/>
                <w14:ligatures w14:val="none"/>
              </w:rPr>
              <w:t>Coefficients</w:t>
            </w:r>
            <w:r w:rsidRPr="00216E3D">
              <w:rPr>
                <w:rFonts w:ascii="Times New Roman" w:eastAsia="Times New Roman" w:hAnsi="Times New Roman" w:cs="Times New Roman"/>
                <w:b/>
                <w:bCs/>
                <w:kern w:val="0"/>
                <w:sz w:val="18"/>
                <w:szCs w:val="18"/>
                <w:vertAlign w:val="superscript"/>
                <w14:ligatures w14:val="none"/>
              </w:rPr>
              <w:t>a</w:t>
            </w:r>
          </w:p>
        </w:tc>
      </w:tr>
      <w:tr w:rsidR="003A5E94" w:rsidRPr="00216E3D" w14:paraId="25AC5E27" w14:textId="77777777" w:rsidTr="00082203">
        <w:trPr>
          <w:trHeight w:val="312"/>
        </w:trPr>
        <w:tc>
          <w:tcPr>
            <w:tcW w:w="0" w:type="auto"/>
            <w:tcBorders>
              <w:top w:val="nil"/>
              <w:left w:val="single" w:sz="4" w:space="0" w:color="auto"/>
              <w:right w:val="nil"/>
            </w:tcBorders>
            <w:vAlign w:val="bottom"/>
            <w:hideMark/>
          </w:tcPr>
          <w:p w14:paraId="1C7449B2" w14:textId="1E608B9A"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right w:val="nil"/>
            </w:tcBorders>
            <w:vAlign w:val="bottom"/>
            <w:hideMark/>
          </w:tcPr>
          <w:p w14:paraId="343BE3CB"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p>
        </w:tc>
        <w:tc>
          <w:tcPr>
            <w:tcW w:w="0" w:type="auto"/>
            <w:gridSpan w:val="2"/>
            <w:tcBorders>
              <w:top w:val="nil"/>
              <w:left w:val="nil"/>
              <w:right w:val="single" w:sz="4" w:space="0" w:color="333333"/>
            </w:tcBorders>
            <w:vAlign w:val="bottom"/>
            <w:hideMark/>
          </w:tcPr>
          <w:p w14:paraId="789EAA13"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Unstandardized Coefficients</w:t>
            </w:r>
          </w:p>
        </w:tc>
        <w:tc>
          <w:tcPr>
            <w:tcW w:w="0" w:type="auto"/>
            <w:tcBorders>
              <w:top w:val="nil"/>
              <w:left w:val="nil"/>
              <w:right w:val="single" w:sz="4" w:space="0" w:color="333333"/>
            </w:tcBorders>
            <w:vAlign w:val="bottom"/>
            <w:hideMark/>
          </w:tcPr>
          <w:p w14:paraId="79EF981B"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Standardized Coefficients</w:t>
            </w:r>
          </w:p>
        </w:tc>
        <w:tc>
          <w:tcPr>
            <w:tcW w:w="0" w:type="auto"/>
            <w:tcBorders>
              <w:top w:val="nil"/>
              <w:left w:val="nil"/>
              <w:right w:val="single" w:sz="4" w:space="0" w:color="333333"/>
            </w:tcBorders>
            <w:vAlign w:val="bottom"/>
            <w:hideMark/>
          </w:tcPr>
          <w:p w14:paraId="77AB31BA" w14:textId="26CF82D2" w:rsidR="000E7F9C" w:rsidRPr="00216E3D" w:rsidRDefault="000E7F9C" w:rsidP="003A5E94">
            <w:pPr>
              <w:spacing w:after="0" w:line="240" w:lineRule="auto"/>
              <w:jc w:val="center"/>
              <w:rPr>
                <w:rFonts w:ascii="Times New Roman" w:eastAsia="Times New Roman" w:hAnsi="Times New Roman" w:cs="Times New Roman"/>
                <w:kern w:val="0"/>
                <w:sz w:val="18"/>
                <w:szCs w:val="18"/>
                <w14:ligatures w14:val="none"/>
              </w:rPr>
            </w:pPr>
          </w:p>
        </w:tc>
        <w:tc>
          <w:tcPr>
            <w:tcW w:w="0" w:type="auto"/>
            <w:tcBorders>
              <w:top w:val="nil"/>
              <w:left w:val="nil"/>
              <w:right w:val="single" w:sz="4" w:space="0" w:color="333333"/>
            </w:tcBorders>
            <w:vAlign w:val="bottom"/>
            <w:hideMark/>
          </w:tcPr>
          <w:p w14:paraId="7D9F9864" w14:textId="766549DC" w:rsidR="000E7F9C" w:rsidRPr="00216E3D" w:rsidRDefault="000E7F9C" w:rsidP="003A5E94">
            <w:pPr>
              <w:spacing w:after="0" w:line="240" w:lineRule="auto"/>
              <w:jc w:val="center"/>
              <w:rPr>
                <w:rFonts w:ascii="Times New Roman" w:eastAsia="Times New Roman" w:hAnsi="Times New Roman" w:cs="Times New Roman"/>
                <w:kern w:val="0"/>
                <w:sz w:val="18"/>
                <w:szCs w:val="18"/>
                <w14:ligatures w14:val="none"/>
              </w:rPr>
            </w:pPr>
          </w:p>
        </w:tc>
        <w:tc>
          <w:tcPr>
            <w:tcW w:w="0" w:type="auto"/>
            <w:tcBorders>
              <w:top w:val="nil"/>
              <w:left w:val="nil"/>
              <w:right w:val="single" w:sz="4" w:space="0" w:color="333333"/>
            </w:tcBorders>
            <w:vAlign w:val="bottom"/>
            <w:hideMark/>
          </w:tcPr>
          <w:p w14:paraId="6EA61CDA"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Collinearity Statistics</w:t>
            </w:r>
          </w:p>
        </w:tc>
        <w:tc>
          <w:tcPr>
            <w:tcW w:w="0" w:type="auto"/>
            <w:tcBorders>
              <w:top w:val="nil"/>
              <w:left w:val="nil"/>
              <w:right w:val="single" w:sz="4" w:space="0" w:color="auto"/>
            </w:tcBorders>
            <w:vAlign w:val="bottom"/>
            <w:hideMark/>
          </w:tcPr>
          <w:p w14:paraId="75ADC004"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r>
      <w:tr w:rsidR="003A5E94" w:rsidRPr="00216E3D" w14:paraId="7F5C7B58" w14:textId="77777777" w:rsidTr="004074F9">
        <w:trPr>
          <w:trHeight w:val="312"/>
        </w:trPr>
        <w:tc>
          <w:tcPr>
            <w:tcW w:w="0" w:type="auto"/>
            <w:tcBorders>
              <w:top w:val="nil"/>
              <w:left w:val="single" w:sz="4" w:space="0" w:color="auto"/>
              <w:bottom w:val="single" w:sz="4" w:space="0" w:color="auto"/>
              <w:right w:val="nil"/>
            </w:tcBorders>
            <w:vAlign w:val="bottom"/>
            <w:hideMark/>
          </w:tcPr>
          <w:p w14:paraId="60A4CC04" w14:textId="5F85782F" w:rsidR="000E7F9C" w:rsidRPr="00216E3D" w:rsidRDefault="003A5E94"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Model</w:t>
            </w:r>
            <w:r w:rsidR="000E7F9C"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vAlign w:val="bottom"/>
            <w:hideMark/>
          </w:tcPr>
          <w:p w14:paraId="2D33AB18"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323771F0"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w:t>
            </w:r>
          </w:p>
        </w:tc>
        <w:tc>
          <w:tcPr>
            <w:tcW w:w="0" w:type="auto"/>
            <w:tcBorders>
              <w:top w:val="nil"/>
              <w:left w:val="nil"/>
              <w:bottom w:val="single" w:sz="4" w:space="0" w:color="auto"/>
              <w:right w:val="single" w:sz="4" w:space="0" w:color="333333"/>
            </w:tcBorders>
            <w:vAlign w:val="bottom"/>
            <w:hideMark/>
          </w:tcPr>
          <w:p w14:paraId="141AE333"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Std. Error</w:t>
            </w:r>
          </w:p>
        </w:tc>
        <w:tc>
          <w:tcPr>
            <w:tcW w:w="0" w:type="auto"/>
            <w:tcBorders>
              <w:top w:val="nil"/>
              <w:left w:val="nil"/>
              <w:bottom w:val="single" w:sz="4" w:space="0" w:color="auto"/>
              <w:right w:val="single" w:sz="4" w:space="0" w:color="333333"/>
            </w:tcBorders>
            <w:vAlign w:val="bottom"/>
            <w:hideMark/>
          </w:tcPr>
          <w:p w14:paraId="668ADB4A"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Beta</w:t>
            </w:r>
          </w:p>
        </w:tc>
        <w:tc>
          <w:tcPr>
            <w:tcW w:w="0" w:type="auto"/>
            <w:tcBorders>
              <w:top w:val="nil"/>
              <w:left w:val="nil"/>
              <w:bottom w:val="single" w:sz="4" w:space="0" w:color="auto"/>
              <w:right w:val="single" w:sz="4" w:space="0" w:color="333333"/>
            </w:tcBorders>
            <w:vAlign w:val="bottom"/>
            <w:hideMark/>
          </w:tcPr>
          <w:p w14:paraId="780B95D3" w14:textId="62A8F437" w:rsidR="000E7F9C" w:rsidRPr="00216E3D" w:rsidRDefault="003A5E94" w:rsidP="003A5E94">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t</w:t>
            </w:r>
          </w:p>
        </w:tc>
        <w:tc>
          <w:tcPr>
            <w:tcW w:w="0" w:type="auto"/>
            <w:tcBorders>
              <w:top w:val="nil"/>
              <w:left w:val="nil"/>
              <w:bottom w:val="single" w:sz="4" w:space="0" w:color="auto"/>
              <w:right w:val="single" w:sz="4" w:space="0" w:color="333333"/>
            </w:tcBorders>
            <w:vAlign w:val="bottom"/>
            <w:hideMark/>
          </w:tcPr>
          <w:p w14:paraId="6F7FA7BA" w14:textId="28CBEB63" w:rsidR="000E7F9C" w:rsidRPr="00216E3D" w:rsidRDefault="003A5E94" w:rsidP="003A5E94">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Sig.</w:t>
            </w:r>
          </w:p>
        </w:tc>
        <w:tc>
          <w:tcPr>
            <w:tcW w:w="0" w:type="auto"/>
            <w:tcBorders>
              <w:top w:val="nil"/>
              <w:left w:val="nil"/>
              <w:bottom w:val="single" w:sz="4" w:space="0" w:color="auto"/>
              <w:right w:val="single" w:sz="4" w:space="0" w:color="333333"/>
            </w:tcBorders>
            <w:vAlign w:val="bottom"/>
            <w:hideMark/>
          </w:tcPr>
          <w:p w14:paraId="0F526FF4"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Tolerance</w:t>
            </w:r>
          </w:p>
        </w:tc>
        <w:tc>
          <w:tcPr>
            <w:tcW w:w="0" w:type="auto"/>
            <w:tcBorders>
              <w:top w:val="nil"/>
              <w:left w:val="nil"/>
              <w:bottom w:val="single" w:sz="4" w:space="0" w:color="auto"/>
              <w:right w:val="single" w:sz="4" w:space="0" w:color="auto"/>
            </w:tcBorders>
            <w:vAlign w:val="bottom"/>
            <w:hideMark/>
          </w:tcPr>
          <w:p w14:paraId="689D8DF9" w14:textId="77777777" w:rsidR="000E7F9C" w:rsidRPr="00216E3D" w:rsidRDefault="000E7F9C" w:rsidP="000E7F9C">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VIF</w:t>
            </w:r>
          </w:p>
        </w:tc>
      </w:tr>
      <w:tr w:rsidR="003A5E94" w:rsidRPr="00216E3D" w14:paraId="54A8A9C7" w14:textId="77777777" w:rsidTr="004074F9">
        <w:trPr>
          <w:trHeight w:val="312"/>
        </w:trPr>
        <w:tc>
          <w:tcPr>
            <w:tcW w:w="0" w:type="auto"/>
            <w:tcBorders>
              <w:top w:val="single" w:sz="4" w:space="0" w:color="auto"/>
              <w:left w:val="single" w:sz="4" w:space="0" w:color="auto"/>
              <w:bottom w:val="nil"/>
              <w:right w:val="nil"/>
            </w:tcBorders>
            <w:shd w:val="clear" w:color="000000" w:fill="CCCCFF"/>
            <w:noWrap/>
            <w:hideMark/>
          </w:tcPr>
          <w:p w14:paraId="19F4E2C5"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62AC6686"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(Constant)</w:t>
            </w:r>
          </w:p>
        </w:tc>
        <w:tc>
          <w:tcPr>
            <w:tcW w:w="0" w:type="auto"/>
            <w:tcBorders>
              <w:top w:val="single" w:sz="4" w:space="0" w:color="auto"/>
              <w:left w:val="nil"/>
              <w:bottom w:val="single" w:sz="4" w:space="0" w:color="C0C0C0"/>
              <w:right w:val="single" w:sz="4" w:space="0" w:color="333333"/>
            </w:tcBorders>
            <w:noWrap/>
            <w:hideMark/>
          </w:tcPr>
          <w:p w14:paraId="0AE5FD0C" w14:textId="4C6776E0"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6A18C5">
              <w:rPr>
                <w:rFonts w:ascii="Times New Roman" w:eastAsia="Times New Roman" w:hAnsi="Times New Roman" w:cs="Times New Roman"/>
                <w:kern w:val="0"/>
                <w:sz w:val="18"/>
                <w:szCs w:val="18"/>
                <w14:ligatures w14:val="none"/>
              </w:rPr>
              <w:t>707</w:t>
            </w:r>
          </w:p>
        </w:tc>
        <w:tc>
          <w:tcPr>
            <w:tcW w:w="0" w:type="auto"/>
            <w:tcBorders>
              <w:top w:val="single" w:sz="4" w:space="0" w:color="auto"/>
              <w:left w:val="nil"/>
              <w:bottom w:val="single" w:sz="4" w:space="0" w:color="C0C0C0"/>
              <w:right w:val="single" w:sz="4" w:space="0" w:color="333333"/>
            </w:tcBorders>
            <w:noWrap/>
            <w:hideMark/>
          </w:tcPr>
          <w:p w14:paraId="34296B16" w14:textId="20180E52"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0,04</w:t>
            </w:r>
            <w:r w:rsidR="006A18C5">
              <w:rPr>
                <w:rFonts w:ascii="Times New Roman" w:eastAsia="Times New Roman" w:hAnsi="Times New Roman" w:cs="Times New Roman"/>
                <w:kern w:val="0"/>
                <w:sz w:val="18"/>
                <w:szCs w:val="18"/>
                <w14:ligatures w14:val="none"/>
              </w:rPr>
              <w:t>0</w:t>
            </w:r>
          </w:p>
        </w:tc>
        <w:tc>
          <w:tcPr>
            <w:tcW w:w="0" w:type="auto"/>
            <w:tcBorders>
              <w:top w:val="single" w:sz="4" w:space="0" w:color="auto"/>
              <w:left w:val="nil"/>
              <w:bottom w:val="single" w:sz="4" w:space="0" w:color="C0C0C0"/>
              <w:right w:val="single" w:sz="4" w:space="0" w:color="333333"/>
            </w:tcBorders>
            <w:hideMark/>
          </w:tcPr>
          <w:p w14:paraId="33FDE789"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333333"/>
            </w:tcBorders>
            <w:noWrap/>
            <w:hideMark/>
          </w:tcPr>
          <w:p w14:paraId="2EA8439E" w14:textId="4D8D01B3"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r w:rsidR="00DB6D22">
              <w:rPr>
                <w:rFonts w:ascii="Times New Roman" w:eastAsia="Times New Roman" w:hAnsi="Times New Roman" w:cs="Times New Roman"/>
                <w:kern w:val="0"/>
                <w:sz w:val="18"/>
                <w:szCs w:val="18"/>
                <w14:ligatures w14:val="none"/>
              </w:rPr>
              <w:t>7,612</w:t>
            </w:r>
          </w:p>
        </w:tc>
        <w:tc>
          <w:tcPr>
            <w:tcW w:w="0" w:type="auto"/>
            <w:tcBorders>
              <w:top w:val="single" w:sz="4" w:space="0" w:color="auto"/>
              <w:left w:val="nil"/>
              <w:bottom w:val="single" w:sz="4" w:space="0" w:color="C0C0C0"/>
              <w:right w:val="single" w:sz="4" w:space="0" w:color="333333"/>
            </w:tcBorders>
            <w:noWrap/>
            <w:hideMark/>
          </w:tcPr>
          <w:p w14:paraId="0836DDDE" w14:textId="77777777"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0,000</w:t>
            </w:r>
          </w:p>
        </w:tc>
        <w:tc>
          <w:tcPr>
            <w:tcW w:w="0" w:type="auto"/>
            <w:tcBorders>
              <w:top w:val="single" w:sz="4" w:space="0" w:color="auto"/>
              <w:left w:val="nil"/>
              <w:bottom w:val="single" w:sz="4" w:space="0" w:color="C0C0C0"/>
              <w:right w:val="single" w:sz="4" w:space="0" w:color="333333"/>
            </w:tcBorders>
            <w:hideMark/>
          </w:tcPr>
          <w:p w14:paraId="3BEA3C7B"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auto"/>
            </w:tcBorders>
            <w:hideMark/>
          </w:tcPr>
          <w:p w14:paraId="241F0251"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r>
      <w:tr w:rsidR="00AD783F" w:rsidRPr="00216E3D" w14:paraId="18116CA0" w14:textId="77777777" w:rsidTr="005F4B73">
        <w:trPr>
          <w:trHeight w:val="312"/>
        </w:trPr>
        <w:tc>
          <w:tcPr>
            <w:tcW w:w="0" w:type="auto"/>
            <w:tcBorders>
              <w:top w:val="single" w:sz="4" w:space="0" w:color="C0C0C0"/>
              <w:left w:val="single" w:sz="4" w:space="0" w:color="auto"/>
              <w:bottom w:val="single" w:sz="4" w:space="0" w:color="C0C0C0"/>
              <w:right w:val="nil"/>
            </w:tcBorders>
            <w:shd w:val="clear" w:color="000000" w:fill="CCCCFF"/>
            <w:hideMark/>
          </w:tcPr>
          <w:p w14:paraId="658614A7"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63D330F1"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GIC</w:t>
            </w:r>
          </w:p>
        </w:tc>
        <w:tc>
          <w:tcPr>
            <w:tcW w:w="0" w:type="auto"/>
            <w:tcBorders>
              <w:top w:val="nil"/>
              <w:left w:val="nil"/>
              <w:bottom w:val="single" w:sz="4" w:space="0" w:color="C0C0C0"/>
              <w:right w:val="single" w:sz="4" w:space="0" w:color="333333"/>
            </w:tcBorders>
            <w:noWrap/>
            <w:hideMark/>
          </w:tcPr>
          <w:p w14:paraId="38098B6E" w14:textId="23450CC1"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6A18C5">
              <w:rPr>
                <w:rFonts w:ascii="Times New Roman" w:eastAsia="Times New Roman" w:hAnsi="Times New Roman" w:cs="Times New Roman"/>
                <w:kern w:val="0"/>
                <w:sz w:val="18"/>
                <w:szCs w:val="18"/>
                <w14:ligatures w14:val="none"/>
              </w:rPr>
              <w:t>052</w:t>
            </w:r>
          </w:p>
        </w:tc>
        <w:tc>
          <w:tcPr>
            <w:tcW w:w="0" w:type="auto"/>
            <w:tcBorders>
              <w:top w:val="nil"/>
              <w:left w:val="nil"/>
              <w:bottom w:val="single" w:sz="4" w:space="0" w:color="C0C0C0"/>
              <w:right w:val="single" w:sz="4" w:space="0" w:color="333333"/>
            </w:tcBorders>
            <w:noWrap/>
            <w:hideMark/>
          </w:tcPr>
          <w:p w14:paraId="6136DACB" w14:textId="0EDB7576"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6A18C5">
              <w:rPr>
                <w:rFonts w:ascii="Times New Roman" w:eastAsia="Times New Roman" w:hAnsi="Times New Roman" w:cs="Times New Roman"/>
                <w:kern w:val="0"/>
                <w:sz w:val="18"/>
                <w:szCs w:val="18"/>
                <w14:ligatures w14:val="none"/>
              </w:rPr>
              <w:t>52</w:t>
            </w:r>
          </w:p>
        </w:tc>
        <w:tc>
          <w:tcPr>
            <w:tcW w:w="0" w:type="auto"/>
            <w:tcBorders>
              <w:top w:val="nil"/>
              <w:left w:val="nil"/>
              <w:bottom w:val="single" w:sz="4" w:space="0" w:color="C0C0C0"/>
              <w:right w:val="single" w:sz="4" w:space="0" w:color="333333"/>
            </w:tcBorders>
            <w:noWrap/>
            <w:hideMark/>
          </w:tcPr>
          <w:p w14:paraId="107483CD" w14:textId="6F38E89A"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0,4</w:t>
            </w:r>
            <w:r w:rsidR="006A18C5">
              <w:rPr>
                <w:rFonts w:ascii="Times New Roman" w:eastAsia="Times New Roman" w:hAnsi="Times New Roman" w:cs="Times New Roman"/>
                <w:kern w:val="0"/>
                <w:sz w:val="18"/>
                <w:szCs w:val="18"/>
                <w14:ligatures w14:val="none"/>
              </w:rPr>
              <w:t>83</w:t>
            </w:r>
          </w:p>
        </w:tc>
        <w:tc>
          <w:tcPr>
            <w:tcW w:w="0" w:type="auto"/>
            <w:tcBorders>
              <w:top w:val="nil"/>
              <w:left w:val="nil"/>
              <w:bottom w:val="single" w:sz="4" w:space="0" w:color="C0C0C0"/>
              <w:right w:val="single" w:sz="4" w:space="0" w:color="333333"/>
            </w:tcBorders>
            <w:noWrap/>
            <w:hideMark/>
          </w:tcPr>
          <w:p w14:paraId="60F11215" w14:textId="00A006C7"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5,</w:t>
            </w:r>
            <w:r w:rsidR="00543EAD">
              <w:rPr>
                <w:rFonts w:ascii="Times New Roman" w:eastAsia="Times New Roman" w:hAnsi="Times New Roman" w:cs="Times New Roman"/>
                <w:kern w:val="0"/>
                <w:sz w:val="18"/>
                <w:szCs w:val="18"/>
                <w14:ligatures w14:val="none"/>
              </w:rPr>
              <w:t>866</w:t>
            </w:r>
          </w:p>
        </w:tc>
        <w:tc>
          <w:tcPr>
            <w:tcW w:w="0" w:type="auto"/>
            <w:tcBorders>
              <w:top w:val="nil"/>
              <w:left w:val="nil"/>
              <w:bottom w:val="single" w:sz="4" w:space="0" w:color="C0C0C0"/>
              <w:right w:val="single" w:sz="4" w:space="0" w:color="333333"/>
            </w:tcBorders>
            <w:noWrap/>
            <w:hideMark/>
          </w:tcPr>
          <w:p w14:paraId="1B4F9BD4" w14:textId="77777777"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0,000</w:t>
            </w:r>
          </w:p>
        </w:tc>
        <w:tc>
          <w:tcPr>
            <w:tcW w:w="0" w:type="auto"/>
            <w:tcBorders>
              <w:top w:val="nil"/>
              <w:left w:val="nil"/>
              <w:bottom w:val="single" w:sz="4" w:space="0" w:color="C0C0C0"/>
              <w:right w:val="single" w:sz="4" w:space="0" w:color="333333"/>
            </w:tcBorders>
            <w:noWrap/>
            <w:hideMark/>
          </w:tcPr>
          <w:p w14:paraId="5819D294" w14:textId="09217313"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0,994</w:t>
            </w:r>
            <w:r w:rsidR="00DB6D22">
              <w:rPr>
                <w:rFonts w:ascii="Times New Roman" w:eastAsia="Times New Roman" w:hAnsi="Times New Roman" w:cs="Times New Roman"/>
                <w:kern w:val="0"/>
                <w:sz w:val="18"/>
                <w:szCs w:val="18"/>
                <w14:ligatures w14:val="none"/>
              </w:rPr>
              <w:t>5</w:t>
            </w:r>
          </w:p>
        </w:tc>
        <w:tc>
          <w:tcPr>
            <w:tcW w:w="0" w:type="auto"/>
            <w:tcBorders>
              <w:top w:val="nil"/>
              <w:left w:val="nil"/>
              <w:bottom w:val="single" w:sz="4" w:space="0" w:color="C0C0C0"/>
              <w:right w:val="single" w:sz="4" w:space="0" w:color="auto"/>
            </w:tcBorders>
            <w:noWrap/>
            <w:hideMark/>
          </w:tcPr>
          <w:p w14:paraId="71B06B4D" w14:textId="7861175C"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1,00</w:t>
            </w:r>
            <w:r w:rsidR="004005E7">
              <w:rPr>
                <w:rFonts w:ascii="Times New Roman" w:eastAsia="Times New Roman" w:hAnsi="Times New Roman" w:cs="Times New Roman"/>
                <w:kern w:val="0"/>
                <w:sz w:val="18"/>
                <w:szCs w:val="18"/>
                <w14:ligatures w14:val="none"/>
              </w:rPr>
              <w:t>5</w:t>
            </w:r>
          </w:p>
        </w:tc>
      </w:tr>
      <w:tr w:rsidR="00AD783F" w:rsidRPr="00216E3D" w14:paraId="160EA74B" w14:textId="77777777" w:rsidTr="004074F9">
        <w:trPr>
          <w:trHeight w:val="312"/>
        </w:trPr>
        <w:tc>
          <w:tcPr>
            <w:tcW w:w="0" w:type="auto"/>
            <w:tcBorders>
              <w:top w:val="nil"/>
              <w:left w:val="single" w:sz="4" w:space="0" w:color="auto"/>
              <w:bottom w:val="single" w:sz="4" w:space="0" w:color="C0C0C0"/>
              <w:right w:val="nil"/>
            </w:tcBorders>
            <w:shd w:val="clear" w:color="000000" w:fill="CCCCFF"/>
            <w:hideMark/>
          </w:tcPr>
          <w:p w14:paraId="6F80EF25"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4063410C"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3AC344B3" w14:textId="02FF5174"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14160E">
              <w:rPr>
                <w:rFonts w:ascii="Times New Roman" w:eastAsia="Times New Roman" w:hAnsi="Times New Roman" w:cs="Times New Roman"/>
                <w:kern w:val="0"/>
                <w:sz w:val="18"/>
                <w:szCs w:val="18"/>
                <w14:ligatures w14:val="none"/>
              </w:rPr>
              <w:t>06</w:t>
            </w:r>
          </w:p>
        </w:tc>
        <w:tc>
          <w:tcPr>
            <w:tcW w:w="0" w:type="auto"/>
            <w:tcBorders>
              <w:top w:val="nil"/>
              <w:left w:val="nil"/>
              <w:bottom w:val="single" w:sz="4" w:space="0" w:color="C0C0C0"/>
              <w:right w:val="single" w:sz="4" w:space="0" w:color="333333"/>
            </w:tcBorders>
            <w:noWrap/>
            <w:hideMark/>
          </w:tcPr>
          <w:p w14:paraId="702F4A9C" w14:textId="7434038F"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006A18C5">
              <w:rPr>
                <w:rFonts w:ascii="Times New Roman" w:eastAsia="Times New Roman" w:hAnsi="Times New Roman" w:cs="Times New Roman"/>
                <w:kern w:val="0"/>
                <w:sz w:val="18"/>
                <w:szCs w:val="18"/>
                <w14:ligatures w14:val="none"/>
              </w:rPr>
              <w:t>6</w:t>
            </w:r>
          </w:p>
        </w:tc>
        <w:tc>
          <w:tcPr>
            <w:tcW w:w="0" w:type="auto"/>
            <w:tcBorders>
              <w:top w:val="nil"/>
              <w:left w:val="nil"/>
              <w:bottom w:val="single" w:sz="4" w:space="0" w:color="C0C0C0"/>
              <w:right w:val="single" w:sz="4" w:space="0" w:color="333333"/>
            </w:tcBorders>
            <w:noWrap/>
            <w:hideMark/>
          </w:tcPr>
          <w:p w14:paraId="614E3CBA" w14:textId="66B2F039"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0,2</w:t>
            </w:r>
            <w:r w:rsidR="006A18C5">
              <w:rPr>
                <w:rFonts w:ascii="Times New Roman" w:eastAsia="Times New Roman" w:hAnsi="Times New Roman" w:cs="Times New Roman"/>
                <w:kern w:val="0"/>
                <w:sz w:val="18"/>
                <w:szCs w:val="18"/>
                <w14:ligatures w14:val="none"/>
              </w:rPr>
              <w:t>65</w:t>
            </w:r>
          </w:p>
        </w:tc>
        <w:tc>
          <w:tcPr>
            <w:tcW w:w="0" w:type="auto"/>
            <w:tcBorders>
              <w:top w:val="nil"/>
              <w:left w:val="nil"/>
              <w:bottom w:val="single" w:sz="4" w:space="0" w:color="C0C0C0"/>
              <w:right w:val="single" w:sz="4" w:space="0" w:color="333333"/>
            </w:tcBorders>
            <w:noWrap/>
            <w:hideMark/>
          </w:tcPr>
          <w:p w14:paraId="117CA7BB" w14:textId="141F22B3" w:rsidR="000E7F9C" w:rsidRPr="00216E3D" w:rsidRDefault="00543EAD" w:rsidP="000E7F9C">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3,205</w:t>
            </w:r>
          </w:p>
        </w:tc>
        <w:tc>
          <w:tcPr>
            <w:tcW w:w="0" w:type="auto"/>
            <w:tcBorders>
              <w:top w:val="nil"/>
              <w:left w:val="nil"/>
              <w:bottom w:val="single" w:sz="4" w:space="0" w:color="C0C0C0"/>
              <w:right w:val="single" w:sz="4" w:space="0" w:color="333333"/>
            </w:tcBorders>
            <w:noWrap/>
            <w:hideMark/>
          </w:tcPr>
          <w:p w14:paraId="763B6395" w14:textId="4D977F74"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00DB6D22">
              <w:rPr>
                <w:rFonts w:ascii="Times New Roman" w:eastAsia="Times New Roman" w:hAnsi="Times New Roman" w:cs="Times New Roman"/>
                <w:kern w:val="0"/>
                <w:sz w:val="18"/>
                <w:szCs w:val="18"/>
                <w14:ligatures w14:val="none"/>
              </w:rPr>
              <w:t>2</w:t>
            </w:r>
          </w:p>
        </w:tc>
        <w:tc>
          <w:tcPr>
            <w:tcW w:w="0" w:type="auto"/>
            <w:tcBorders>
              <w:top w:val="nil"/>
              <w:left w:val="nil"/>
              <w:bottom w:val="single" w:sz="4" w:space="0" w:color="C0C0C0"/>
              <w:right w:val="single" w:sz="4" w:space="0" w:color="333333"/>
            </w:tcBorders>
            <w:noWrap/>
            <w:hideMark/>
          </w:tcPr>
          <w:p w14:paraId="5F68433D" w14:textId="6657DD11"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0,98</w:t>
            </w:r>
            <w:r w:rsidR="00DB6D22">
              <w:rPr>
                <w:rFonts w:ascii="Times New Roman" w:eastAsia="Times New Roman" w:hAnsi="Times New Roman" w:cs="Times New Roman"/>
                <w:kern w:val="0"/>
                <w:sz w:val="18"/>
                <w:szCs w:val="18"/>
                <w14:ligatures w14:val="none"/>
              </w:rPr>
              <w:t>9</w:t>
            </w:r>
          </w:p>
        </w:tc>
        <w:tc>
          <w:tcPr>
            <w:tcW w:w="0" w:type="auto"/>
            <w:tcBorders>
              <w:top w:val="nil"/>
              <w:left w:val="nil"/>
              <w:bottom w:val="single" w:sz="4" w:space="0" w:color="C0C0C0"/>
              <w:right w:val="single" w:sz="4" w:space="0" w:color="auto"/>
            </w:tcBorders>
            <w:noWrap/>
            <w:hideMark/>
          </w:tcPr>
          <w:p w14:paraId="3DE85B98" w14:textId="450C2C90"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1,01</w:t>
            </w:r>
            <w:r w:rsidR="004005E7">
              <w:rPr>
                <w:rFonts w:ascii="Times New Roman" w:eastAsia="Times New Roman" w:hAnsi="Times New Roman" w:cs="Times New Roman"/>
                <w:kern w:val="0"/>
                <w:sz w:val="18"/>
                <w:szCs w:val="18"/>
                <w14:ligatures w14:val="none"/>
              </w:rPr>
              <w:t>1</w:t>
            </w:r>
          </w:p>
        </w:tc>
      </w:tr>
      <w:tr w:rsidR="00AD783F" w:rsidRPr="00216E3D" w14:paraId="296BA1BC" w14:textId="77777777" w:rsidTr="00082203">
        <w:trPr>
          <w:trHeight w:val="312"/>
        </w:trPr>
        <w:tc>
          <w:tcPr>
            <w:tcW w:w="0" w:type="auto"/>
            <w:tcBorders>
              <w:top w:val="single" w:sz="4" w:space="0" w:color="C0C0C0"/>
              <w:left w:val="single" w:sz="4" w:space="0" w:color="auto"/>
              <w:bottom w:val="single" w:sz="4" w:space="0" w:color="auto"/>
              <w:right w:val="nil"/>
            </w:tcBorders>
            <w:shd w:val="clear" w:color="000000" w:fill="CCCCFF"/>
            <w:hideMark/>
          </w:tcPr>
          <w:p w14:paraId="4B34B040"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shd w:val="clear" w:color="000000" w:fill="CCCCFF"/>
            <w:hideMark/>
          </w:tcPr>
          <w:p w14:paraId="3F5A7672"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ICGS</w:t>
            </w:r>
          </w:p>
        </w:tc>
        <w:tc>
          <w:tcPr>
            <w:tcW w:w="0" w:type="auto"/>
            <w:tcBorders>
              <w:top w:val="nil"/>
              <w:left w:val="nil"/>
              <w:bottom w:val="single" w:sz="4" w:space="0" w:color="auto"/>
              <w:right w:val="single" w:sz="4" w:space="0" w:color="333333"/>
            </w:tcBorders>
            <w:noWrap/>
            <w:hideMark/>
          </w:tcPr>
          <w:p w14:paraId="0C7EBC2C" w14:textId="366222D4"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0014160E">
              <w:rPr>
                <w:rFonts w:ascii="Times New Roman" w:eastAsia="Times New Roman" w:hAnsi="Times New Roman" w:cs="Times New Roman"/>
                <w:kern w:val="0"/>
                <w:sz w:val="18"/>
                <w:szCs w:val="18"/>
                <w14:ligatures w14:val="none"/>
              </w:rPr>
              <w:t>2</w:t>
            </w:r>
          </w:p>
        </w:tc>
        <w:tc>
          <w:tcPr>
            <w:tcW w:w="0" w:type="auto"/>
            <w:tcBorders>
              <w:top w:val="nil"/>
              <w:left w:val="nil"/>
              <w:bottom w:val="single" w:sz="4" w:space="0" w:color="auto"/>
              <w:right w:val="single" w:sz="4" w:space="0" w:color="333333"/>
            </w:tcBorders>
            <w:noWrap/>
            <w:hideMark/>
          </w:tcPr>
          <w:p w14:paraId="7505A5C5" w14:textId="6FF67D5E"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006A18C5">
              <w:rPr>
                <w:rFonts w:ascii="Times New Roman" w:eastAsia="Times New Roman" w:hAnsi="Times New Roman" w:cs="Times New Roman"/>
                <w:kern w:val="0"/>
                <w:sz w:val="18"/>
                <w:szCs w:val="18"/>
                <w14:ligatures w14:val="none"/>
              </w:rPr>
              <w:t>2</w:t>
            </w:r>
          </w:p>
        </w:tc>
        <w:tc>
          <w:tcPr>
            <w:tcW w:w="0" w:type="auto"/>
            <w:tcBorders>
              <w:top w:val="nil"/>
              <w:left w:val="nil"/>
              <w:bottom w:val="single" w:sz="4" w:space="0" w:color="auto"/>
              <w:right w:val="single" w:sz="4" w:space="0" w:color="333333"/>
            </w:tcBorders>
            <w:noWrap/>
            <w:hideMark/>
          </w:tcPr>
          <w:p w14:paraId="74B562D6" w14:textId="6D1A08C5"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0,19</w:t>
            </w:r>
            <w:r w:rsidR="006A18C5">
              <w:rPr>
                <w:rFonts w:ascii="Times New Roman" w:eastAsia="Times New Roman" w:hAnsi="Times New Roman" w:cs="Times New Roman"/>
                <w:kern w:val="0"/>
                <w:sz w:val="18"/>
                <w:szCs w:val="18"/>
                <w14:ligatures w14:val="none"/>
              </w:rPr>
              <w:t>5</w:t>
            </w:r>
          </w:p>
        </w:tc>
        <w:tc>
          <w:tcPr>
            <w:tcW w:w="0" w:type="auto"/>
            <w:tcBorders>
              <w:top w:val="nil"/>
              <w:left w:val="nil"/>
              <w:bottom w:val="single" w:sz="4" w:space="0" w:color="auto"/>
              <w:right w:val="single" w:sz="4" w:space="0" w:color="333333"/>
            </w:tcBorders>
            <w:noWrap/>
            <w:hideMark/>
          </w:tcPr>
          <w:p w14:paraId="6D9D97B6" w14:textId="0793E893"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2,3</w:t>
            </w:r>
            <w:r w:rsidR="00543EAD">
              <w:rPr>
                <w:rFonts w:ascii="Times New Roman" w:eastAsia="Times New Roman" w:hAnsi="Times New Roman" w:cs="Times New Roman"/>
                <w:kern w:val="0"/>
                <w:sz w:val="18"/>
                <w:szCs w:val="18"/>
                <w14:ligatures w14:val="none"/>
              </w:rPr>
              <w:t>62</w:t>
            </w:r>
          </w:p>
        </w:tc>
        <w:tc>
          <w:tcPr>
            <w:tcW w:w="0" w:type="auto"/>
            <w:tcBorders>
              <w:top w:val="nil"/>
              <w:left w:val="nil"/>
              <w:bottom w:val="single" w:sz="4" w:space="0" w:color="auto"/>
              <w:right w:val="single" w:sz="4" w:space="0" w:color="333333"/>
            </w:tcBorders>
            <w:noWrap/>
            <w:hideMark/>
          </w:tcPr>
          <w:p w14:paraId="51D21794" w14:textId="668DE747"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DB6D22">
              <w:rPr>
                <w:rFonts w:ascii="Times New Roman" w:eastAsia="Times New Roman" w:hAnsi="Times New Roman" w:cs="Times New Roman"/>
                <w:kern w:val="0"/>
                <w:sz w:val="18"/>
                <w:szCs w:val="18"/>
                <w14:ligatures w14:val="none"/>
              </w:rPr>
              <w:t>20</w:t>
            </w:r>
          </w:p>
        </w:tc>
        <w:tc>
          <w:tcPr>
            <w:tcW w:w="0" w:type="auto"/>
            <w:tcBorders>
              <w:top w:val="nil"/>
              <w:left w:val="nil"/>
              <w:bottom w:val="single" w:sz="4" w:space="0" w:color="auto"/>
              <w:right w:val="single" w:sz="4" w:space="0" w:color="333333"/>
            </w:tcBorders>
            <w:noWrap/>
            <w:hideMark/>
          </w:tcPr>
          <w:p w14:paraId="03DF695A" w14:textId="5813D9EA"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0,99</w:t>
            </w:r>
            <w:r w:rsidR="00DB6D22">
              <w:rPr>
                <w:rFonts w:ascii="Times New Roman" w:eastAsia="Times New Roman" w:hAnsi="Times New Roman" w:cs="Times New Roman"/>
                <w:kern w:val="0"/>
                <w:sz w:val="18"/>
                <w:szCs w:val="18"/>
                <w14:ligatures w14:val="none"/>
              </w:rPr>
              <w:t>2</w:t>
            </w:r>
          </w:p>
        </w:tc>
        <w:tc>
          <w:tcPr>
            <w:tcW w:w="0" w:type="auto"/>
            <w:tcBorders>
              <w:top w:val="nil"/>
              <w:left w:val="nil"/>
              <w:bottom w:val="single" w:sz="4" w:space="0" w:color="auto"/>
              <w:right w:val="single" w:sz="4" w:space="0" w:color="auto"/>
            </w:tcBorders>
            <w:noWrap/>
            <w:hideMark/>
          </w:tcPr>
          <w:p w14:paraId="2CD95A58" w14:textId="1C51B08E" w:rsidR="000E7F9C" w:rsidRPr="00216E3D" w:rsidRDefault="000E7F9C" w:rsidP="000E7F9C">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1,00</w:t>
            </w:r>
            <w:r w:rsidR="004005E7">
              <w:rPr>
                <w:rFonts w:ascii="Times New Roman" w:eastAsia="Times New Roman" w:hAnsi="Times New Roman" w:cs="Times New Roman"/>
                <w:kern w:val="0"/>
                <w:sz w:val="18"/>
                <w:szCs w:val="18"/>
                <w14:ligatures w14:val="none"/>
              </w:rPr>
              <w:t>8</w:t>
            </w:r>
          </w:p>
        </w:tc>
      </w:tr>
      <w:tr w:rsidR="000E7F9C" w:rsidRPr="00216E3D" w14:paraId="27CBE374" w14:textId="77777777" w:rsidTr="00082203">
        <w:trPr>
          <w:trHeight w:val="312"/>
        </w:trPr>
        <w:tc>
          <w:tcPr>
            <w:tcW w:w="0" w:type="auto"/>
            <w:gridSpan w:val="9"/>
            <w:tcBorders>
              <w:top w:val="single" w:sz="4" w:space="0" w:color="auto"/>
              <w:left w:val="single" w:sz="4" w:space="0" w:color="auto"/>
              <w:bottom w:val="single" w:sz="4" w:space="0" w:color="auto"/>
              <w:right w:val="single" w:sz="4" w:space="0" w:color="auto"/>
            </w:tcBorders>
            <w:hideMark/>
          </w:tcPr>
          <w:p w14:paraId="212872E1" w14:textId="77777777" w:rsidR="000E7F9C" w:rsidRPr="00216E3D" w:rsidRDefault="000E7F9C" w:rsidP="000E7F9C">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 Dependent Variable: SD</w:t>
            </w:r>
          </w:p>
        </w:tc>
      </w:tr>
    </w:tbl>
    <w:p w14:paraId="5072C0AE" w14:textId="77777777" w:rsidR="008066F4" w:rsidRDefault="008066F4" w:rsidP="008066F4">
      <w:pPr>
        <w:widowControl w:val="0"/>
        <w:spacing w:after="0" w:line="240" w:lineRule="auto"/>
        <w:jc w:val="both"/>
        <w:rPr>
          <w:rFonts w:ascii="Times New Roman" w:hAnsi="Times New Roman" w:cs="Times New Roman"/>
          <w:sz w:val="22"/>
          <w:szCs w:val="22"/>
          <w:lang w:val="id-ID"/>
        </w:rPr>
      </w:pPr>
    </w:p>
    <w:p w14:paraId="2B069776" w14:textId="77777777" w:rsidR="00C24F5E" w:rsidRDefault="00C24F5E" w:rsidP="008066F4">
      <w:pPr>
        <w:widowControl w:val="0"/>
        <w:spacing w:after="0" w:line="240" w:lineRule="auto"/>
        <w:jc w:val="both"/>
        <w:rPr>
          <w:rFonts w:ascii="Times New Roman" w:hAnsi="Times New Roman" w:cs="Times New Roman"/>
          <w:sz w:val="22"/>
          <w:szCs w:val="22"/>
          <w:lang w:val="id-ID"/>
        </w:rPr>
      </w:pPr>
    </w:p>
    <w:p w14:paraId="48A19042" w14:textId="77777777" w:rsidR="00C24F5E" w:rsidRDefault="00C24F5E" w:rsidP="008066F4">
      <w:pPr>
        <w:widowControl w:val="0"/>
        <w:spacing w:after="0" w:line="240" w:lineRule="auto"/>
        <w:jc w:val="both"/>
        <w:rPr>
          <w:rFonts w:ascii="Times New Roman" w:hAnsi="Times New Roman" w:cs="Times New Roman"/>
          <w:sz w:val="22"/>
          <w:szCs w:val="22"/>
          <w:lang w:val="id-ID"/>
        </w:rPr>
      </w:pPr>
    </w:p>
    <w:p w14:paraId="111417B0" w14:textId="77777777" w:rsidR="00C24F5E" w:rsidRDefault="00C24F5E" w:rsidP="008066F4">
      <w:pPr>
        <w:widowControl w:val="0"/>
        <w:spacing w:after="0" w:line="240" w:lineRule="auto"/>
        <w:jc w:val="both"/>
        <w:rPr>
          <w:rFonts w:ascii="Times New Roman" w:hAnsi="Times New Roman" w:cs="Times New Roman"/>
          <w:sz w:val="22"/>
          <w:szCs w:val="22"/>
          <w:lang w:val="id-ID"/>
        </w:rPr>
      </w:pPr>
    </w:p>
    <w:p w14:paraId="2B57B064" w14:textId="77777777" w:rsidR="00C24F5E" w:rsidRDefault="00C24F5E" w:rsidP="008066F4">
      <w:pPr>
        <w:widowControl w:val="0"/>
        <w:spacing w:after="0" w:line="240" w:lineRule="auto"/>
        <w:jc w:val="both"/>
        <w:rPr>
          <w:rFonts w:ascii="Times New Roman" w:hAnsi="Times New Roman" w:cs="Times New Roman"/>
          <w:sz w:val="22"/>
          <w:szCs w:val="22"/>
          <w:lang w:val="id-ID"/>
        </w:rPr>
      </w:pPr>
    </w:p>
    <w:p w14:paraId="25D229F1" w14:textId="77777777" w:rsidR="00C24F5E" w:rsidRDefault="00C24F5E" w:rsidP="008066F4">
      <w:pPr>
        <w:widowControl w:val="0"/>
        <w:spacing w:after="0" w:line="240" w:lineRule="auto"/>
        <w:jc w:val="both"/>
        <w:rPr>
          <w:rFonts w:ascii="Times New Roman" w:hAnsi="Times New Roman" w:cs="Times New Roman"/>
          <w:sz w:val="22"/>
          <w:szCs w:val="22"/>
          <w:lang w:val="id-ID"/>
        </w:rPr>
      </w:pPr>
    </w:p>
    <w:p w14:paraId="24A3D7B1" w14:textId="77777777" w:rsidR="00C24F5E" w:rsidRDefault="00C24F5E" w:rsidP="008066F4">
      <w:pPr>
        <w:widowControl w:val="0"/>
        <w:spacing w:after="0" w:line="240" w:lineRule="auto"/>
        <w:jc w:val="both"/>
        <w:rPr>
          <w:rFonts w:ascii="Times New Roman" w:hAnsi="Times New Roman" w:cs="Times New Roman"/>
          <w:sz w:val="22"/>
          <w:szCs w:val="22"/>
          <w:lang w:val="id-ID"/>
        </w:rPr>
      </w:pPr>
    </w:p>
    <w:p w14:paraId="6FD47F3F" w14:textId="77777777" w:rsidR="00C24F5E" w:rsidRPr="008066F4" w:rsidRDefault="00C24F5E" w:rsidP="008066F4">
      <w:pPr>
        <w:widowControl w:val="0"/>
        <w:spacing w:after="0" w:line="240" w:lineRule="auto"/>
        <w:jc w:val="both"/>
        <w:rPr>
          <w:rFonts w:ascii="Times New Roman" w:hAnsi="Times New Roman" w:cs="Times New Roman"/>
          <w:sz w:val="22"/>
          <w:szCs w:val="22"/>
          <w:lang w:val="id-ID"/>
        </w:rPr>
      </w:pPr>
    </w:p>
    <w:p w14:paraId="679FDAB7" w14:textId="2276A3D4" w:rsidR="00E928CB" w:rsidRDefault="00E928CB" w:rsidP="005A6E96">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lastRenderedPageBreak/>
        <w:t>Uji Heterokedasitas</w:t>
      </w:r>
    </w:p>
    <w:tbl>
      <w:tblPr>
        <w:tblW w:w="0" w:type="auto"/>
        <w:tblLook w:val="04A0" w:firstRow="1" w:lastRow="0" w:firstColumn="1" w:lastColumn="0" w:noHBand="0" w:noVBand="1"/>
      </w:tblPr>
      <w:tblGrid>
        <w:gridCol w:w="686"/>
        <w:gridCol w:w="976"/>
        <w:gridCol w:w="1346"/>
        <w:gridCol w:w="1096"/>
        <w:gridCol w:w="1471"/>
        <w:gridCol w:w="681"/>
        <w:gridCol w:w="621"/>
      </w:tblGrid>
      <w:tr w:rsidR="00E819A2" w:rsidRPr="00216E3D" w14:paraId="0CF9E5E2" w14:textId="77777777" w:rsidTr="005906CD">
        <w:trPr>
          <w:trHeight w:val="283"/>
        </w:trPr>
        <w:tc>
          <w:tcPr>
            <w:tcW w:w="0" w:type="auto"/>
            <w:gridSpan w:val="7"/>
            <w:tcBorders>
              <w:top w:val="single" w:sz="4" w:space="0" w:color="auto"/>
              <w:left w:val="single" w:sz="4" w:space="0" w:color="auto"/>
              <w:bottom w:val="nil"/>
              <w:right w:val="single" w:sz="4" w:space="0" w:color="auto"/>
            </w:tcBorders>
            <w:vAlign w:val="center"/>
            <w:hideMark/>
          </w:tcPr>
          <w:p w14:paraId="1FC2BDD9" w14:textId="77777777" w:rsidR="00E819A2" w:rsidRPr="00216E3D" w:rsidRDefault="00E819A2" w:rsidP="00E819A2">
            <w:pPr>
              <w:spacing w:after="0" w:line="240" w:lineRule="auto"/>
              <w:jc w:val="center"/>
              <w:rPr>
                <w:rFonts w:ascii="Times New Roman" w:eastAsia="Times New Roman" w:hAnsi="Times New Roman" w:cs="Times New Roman"/>
                <w:b/>
                <w:bCs/>
                <w:kern w:val="0"/>
                <w:sz w:val="18"/>
                <w:szCs w:val="18"/>
                <w14:ligatures w14:val="none"/>
              </w:rPr>
            </w:pPr>
            <w:r w:rsidRPr="00216E3D">
              <w:rPr>
                <w:rFonts w:ascii="Times New Roman" w:eastAsia="Times New Roman" w:hAnsi="Times New Roman" w:cs="Times New Roman"/>
                <w:b/>
                <w:bCs/>
                <w:kern w:val="0"/>
                <w:sz w:val="18"/>
                <w:szCs w:val="18"/>
                <w14:ligatures w14:val="none"/>
              </w:rPr>
              <w:t>Coefficients</w:t>
            </w:r>
            <w:r w:rsidRPr="00216E3D">
              <w:rPr>
                <w:rFonts w:ascii="Times New Roman" w:eastAsia="Times New Roman" w:hAnsi="Times New Roman" w:cs="Times New Roman"/>
                <w:b/>
                <w:bCs/>
                <w:kern w:val="0"/>
                <w:sz w:val="18"/>
                <w:szCs w:val="18"/>
                <w:vertAlign w:val="superscript"/>
                <w14:ligatures w14:val="none"/>
              </w:rPr>
              <w:t>a</w:t>
            </w:r>
          </w:p>
        </w:tc>
      </w:tr>
      <w:tr w:rsidR="005906CD" w:rsidRPr="00216E3D" w14:paraId="40C540A6" w14:textId="77777777" w:rsidTr="00620CB9">
        <w:trPr>
          <w:trHeight w:val="283"/>
        </w:trPr>
        <w:tc>
          <w:tcPr>
            <w:tcW w:w="0" w:type="auto"/>
            <w:tcBorders>
              <w:top w:val="nil"/>
              <w:left w:val="single" w:sz="4" w:space="0" w:color="auto"/>
              <w:right w:val="nil"/>
            </w:tcBorders>
            <w:noWrap/>
            <w:vAlign w:val="bottom"/>
            <w:hideMark/>
          </w:tcPr>
          <w:p w14:paraId="69F4BD7B" w14:textId="77777777" w:rsidR="00E819A2" w:rsidRPr="00216E3D" w:rsidRDefault="00E819A2" w:rsidP="00E819A2">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right w:val="nil"/>
            </w:tcBorders>
            <w:vAlign w:val="bottom"/>
            <w:hideMark/>
          </w:tcPr>
          <w:p w14:paraId="6D16023B"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right w:val="single" w:sz="4" w:space="0" w:color="333333"/>
            </w:tcBorders>
            <w:vAlign w:val="bottom"/>
            <w:hideMark/>
          </w:tcPr>
          <w:p w14:paraId="00607684"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xml:space="preserve">Unstandardized </w:t>
            </w:r>
          </w:p>
        </w:tc>
        <w:tc>
          <w:tcPr>
            <w:tcW w:w="0" w:type="auto"/>
            <w:tcBorders>
              <w:top w:val="nil"/>
              <w:left w:val="nil"/>
              <w:right w:val="single" w:sz="4" w:space="0" w:color="333333"/>
            </w:tcBorders>
            <w:vAlign w:val="bottom"/>
            <w:hideMark/>
          </w:tcPr>
          <w:p w14:paraId="0FAF5AC8"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Coefficients</w:t>
            </w:r>
          </w:p>
        </w:tc>
        <w:tc>
          <w:tcPr>
            <w:tcW w:w="0" w:type="auto"/>
            <w:tcBorders>
              <w:top w:val="nil"/>
              <w:left w:val="nil"/>
              <w:right w:val="single" w:sz="4" w:space="0" w:color="333333"/>
            </w:tcBorders>
            <w:vAlign w:val="bottom"/>
            <w:hideMark/>
          </w:tcPr>
          <w:p w14:paraId="553A604E"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xml:space="preserve">Standardized </w:t>
            </w:r>
          </w:p>
        </w:tc>
        <w:tc>
          <w:tcPr>
            <w:tcW w:w="0" w:type="auto"/>
            <w:tcBorders>
              <w:top w:val="nil"/>
              <w:left w:val="nil"/>
              <w:right w:val="single" w:sz="4" w:space="0" w:color="333333"/>
            </w:tcBorders>
            <w:vAlign w:val="bottom"/>
            <w:hideMark/>
          </w:tcPr>
          <w:p w14:paraId="3B8D7AA4"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t</w:t>
            </w:r>
          </w:p>
        </w:tc>
        <w:tc>
          <w:tcPr>
            <w:tcW w:w="0" w:type="auto"/>
            <w:tcBorders>
              <w:top w:val="nil"/>
              <w:left w:val="nil"/>
              <w:right w:val="single" w:sz="4" w:space="0" w:color="auto"/>
            </w:tcBorders>
            <w:vAlign w:val="bottom"/>
            <w:hideMark/>
          </w:tcPr>
          <w:p w14:paraId="3DA6BD9F"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Sig.</w:t>
            </w:r>
          </w:p>
        </w:tc>
      </w:tr>
      <w:tr w:rsidR="005906CD" w:rsidRPr="00216E3D" w14:paraId="0A6F2884" w14:textId="77777777" w:rsidTr="00620CB9">
        <w:trPr>
          <w:trHeight w:val="283"/>
        </w:trPr>
        <w:tc>
          <w:tcPr>
            <w:tcW w:w="0" w:type="auto"/>
            <w:tcBorders>
              <w:top w:val="nil"/>
              <w:left w:val="single" w:sz="4" w:space="0" w:color="auto"/>
              <w:bottom w:val="single" w:sz="4" w:space="0" w:color="auto"/>
              <w:right w:val="nil"/>
            </w:tcBorders>
            <w:vAlign w:val="bottom"/>
            <w:hideMark/>
          </w:tcPr>
          <w:p w14:paraId="6A4DE982"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nil"/>
            </w:tcBorders>
            <w:vAlign w:val="bottom"/>
            <w:hideMark/>
          </w:tcPr>
          <w:p w14:paraId="4A040BD3"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18467133"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w:t>
            </w:r>
          </w:p>
        </w:tc>
        <w:tc>
          <w:tcPr>
            <w:tcW w:w="0" w:type="auto"/>
            <w:tcBorders>
              <w:top w:val="nil"/>
              <w:left w:val="nil"/>
              <w:bottom w:val="single" w:sz="4" w:space="0" w:color="auto"/>
              <w:right w:val="single" w:sz="4" w:space="0" w:color="auto"/>
            </w:tcBorders>
            <w:vAlign w:val="bottom"/>
            <w:hideMark/>
          </w:tcPr>
          <w:p w14:paraId="6171794F"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Std. Error</w:t>
            </w:r>
          </w:p>
        </w:tc>
        <w:tc>
          <w:tcPr>
            <w:tcW w:w="0" w:type="auto"/>
            <w:tcBorders>
              <w:top w:val="nil"/>
              <w:left w:val="single" w:sz="4" w:space="0" w:color="auto"/>
              <w:bottom w:val="single" w:sz="4" w:space="0" w:color="auto"/>
              <w:right w:val="single" w:sz="4" w:space="0" w:color="333333"/>
            </w:tcBorders>
            <w:vAlign w:val="bottom"/>
            <w:hideMark/>
          </w:tcPr>
          <w:p w14:paraId="5947A5FD"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Coefficients Beta</w:t>
            </w:r>
          </w:p>
        </w:tc>
        <w:tc>
          <w:tcPr>
            <w:tcW w:w="0" w:type="auto"/>
            <w:tcBorders>
              <w:top w:val="nil"/>
              <w:left w:val="nil"/>
              <w:bottom w:val="single" w:sz="4" w:space="0" w:color="auto"/>
              <w:right w:val="single" w:sz="4" w:space="0" w:color="auto"/>
            </w:tcBorders>
            <w:vAlign w:val="bottom"/>
            <w:hideMark/>
          </w:tcPr>
          <w:p w14:paraId="2CB7B008"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1DE8E392" w14:textId="77777777" w:rsidR="00E819A2" w:rsidRPr="00216E3D" w:rsidRDefault="00E819A2" w:rsidP="00E819A2">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r>
      <w:tr w:rsidR="005906CD" w:rsidRPr="00216E3D" w14:paraId="0784669C" w14:textId="77777777" w:rsidTr="00620CB9">
        <w:trPr>
          <w:trHeight w:val="283"/>
        </w:trPr>
        <w:tc>
          <w:tcPr>
            <w:tcW w:w="0" w:type="auto"/>
            <w:tcBorders>
              <w:top w:val="single" w:sz="4" w:space="0" w:color="auto"/>
              <w:left w:val="single" w:sz="4" w:space="0" w:color="auto"/>
              <w:bottom w:val="nil"/>
              <w:right w:val="nil"/>
            </w:tcBorders>
            <w:shd w:val="clear" w:color="000000" w:fill="CCCCFF"/>
            <w:noWrap/>
            <w:hideMark/>
          </w:tcPr>
          <w:p w14:paraId="65720693"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62731F33"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(Constant)</w:t>
            </w:r>
          </w:p>
        </w:tc>
        <w:tc>
          <w:tcPr>
            <w:tcW w:w="0" w:type="auto"/>
            <w:tcBorders>
              <w:top w:val="single" w:sz="4" w:space="0" w:color="auto"/>
              <w:left w:val="nil"/>
              <w:bottom w:val="single" w:sz="4" w:space="0" w:color="C0C0C0"/>
              <w:right w:val="single" w:sz="4" w:space="0" w:color="333333"/>
            </w:tcBorders>
            <w:noWrap/>
            <w:hideMark/>
          </w:tcPr>
          <w:p w14:paraId="7580D3A5" w14:textId="46353793"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36252A">
              <w:rPr>
                <w:rFonts w:ascii="Times New Roman" w:eastAsia="Times New Roman" w:hAnsi="Times New Roman" w:cs="Times New Roman"/>
                <w:kern w:val="0"/>
                <w:sz w:val="18"/>
                <w:szCs w:val="18"/>
                <w14:ligatures w14:val="none"/>
              </w:rPr>
              <w:t>31</w:t>
            </w:r>
          </w:p>
        </w:tc>
        <w:tc>
          <w:tcPr>
            <w:tcW w:w="0" w:type="auto"/>
            <w:tcBorders>
              <w:top w:val="single" w:sz="4" w:space="0" w:color="auto"/>
              <w:left w:val="nil"/>
              <w:bottom w:val="single" w:sz="4" w:space="0" w:color="C0C0C0"/>
              <w:right w:val="single" w:sz="4" w:space="0" w:color="333333"/>
            </w:tcBorders>
            <w:noWrap/>
            <w:hideMark/>
          </w:tcPr>
          <w:p w14:paraId="6A446543" w14:textId="637354B6"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36252A">
              <w:rPr>
                <w:rFonts w:ascii="Times New Roman" w:eastAsia="Times New Roman" w:hAnsi="Times New Roman" w:cs="Times New Roman"/>
                <w:kern w:val="0"/>
                <w:sz w:val="18"/>
                <w:szCs w:val="18"/>
                <w14:ligatures w14:val="none"/>
              </w:rPr>
              <w:t>25</w:t>
            </w:r>
          </w:p>
        </w:tc>
        <w:tc>
          <w:tcPr>
            <w:tcW w:w="0" w:type="auto"/>
            <w:tcBorders>
              <w:top w:val="single" w:sz="4" w:space="0" w:color="auto"/>
              <w:left w:val="nil"/>
              <w:bottom w:val="single" w:sz="4" w:space="0" w:color="C0C0C0"/>
              <w:right w:val="single" w:sz="4" w:space="0" w:color="333333"/>
            </w:tcBorders>
            <w:hideMark/>
          </w:tcPr>
          <w:p w14:paraId="5CEDB326"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333333"/>
            </w:tcBorders>
            <w:noWrap/>
            <w:hideMark/>
          </w:tcPr>
          <w:p w14:paraId="25FEA3A8" w14:textId="7B10432F" w:rsidR="00E819A2" w:rsidRPr="00216E3D" w:rsidRDefault="0052168F" w:rsidP="00E819A2">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1,236</w:t>
            </w:r>
          </w:p>
        </w:tc>
        <w:tc>
          <w:tcPr>
            <w:tcW w:w="0" w:type="auto"/>
            <w:tcBorders>
              <w:top w:val="single" w:sz="4" w:space="0" w:color="auto"/>
              <w:left w:val="nil"/>
              <w:bottom w:val="single" w:sz="4" w:space="0" w:color="C0C0C0"/>
              <w:right w:val="single" w:sz="4" w:space="0" w:color="auto"/>
            </w:tcBorders>
            <w:noWrap/>
            <w:hideMark/>
          </w:tcPr>
          <w:p w14:paraId="34D91842" w14:textId="73619E5E"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3F4ED8">
              <w:rPr>
                <w:rFonts w:ascii="Times New Roman" w:eastAsia="Times New Roman" w:hAnsi="Times New Roman" w:cs="Times New Roman"/>
                <w:kern w:val="0"/>
                <w:sz w:val="18"/>
                <w:szCs w:val="18"/>
                <w14:ligatures w14:val="none"/>
              </w:rPr>
              <w:t>219</w:t>
            </w:r>
          </w:p>
        </w:tc>
      </w:tr>
      <w:tr w:rsidR="00E819A2" w:rsidRPr="00216E3D" w14:paraId="6F8C81B7" w14:textId="77777777" w:rsidTr="005906CD">
        <w:trPr>
          <w:trHeight w:val="283"/>
        </w:trPr>
        <w:tc>
          <w:tcPr>
            <w:tcW w:w="0" w:type="auto"/>
            <w:tcBorders>
              <w:top w:val="single" w:sz="4" w:space="0" w:color="C0C0C0"/>
              <w:left w:val="single" w:sz="4" w:space="0" w:color="auto"/>
              <w:bottom w:val="single" w:sz="4" w:space="0" w:color="C0C0C0"/>
              <w:right w:val="nil"/>
            </w:tcBorders>
            <w:shd w:val="clear" w:color="000000" w:fill="CCCCFF"/>
            <w:hideMark/>
          </w:tcPr>
          <w:p w14:paraId="7D611ED9"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11E9632C"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GIC</w:t>
            </w:r>
          </w:p>
        </w:tc>
        <w:tc>
          <w:tcPr>
            <w:tcW w:w="0" w:type="auto"/>
            <w:tcBorders>
              <w:top w:val="nil"/>
              <w:left w:val="nil"/>
              <w:bottom w:val="single" w:sz="4" w:space="0" w:color="C0C0C0"/>
              <w:right w:val="single" w:sz="4" w:space="0" w:color="333333"/>
            </w:tcBorders>
            <w:noWrap/>
            <w:hideMark/>
          </w:tcPr>
          <w:p w14:paraId="418E37AC" w14:textId="1B2BFDF0"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36252A">
              <w:rPr>
                <w:rFonts w:ascii="Times New Roman" w:eastAsia="Times New Roman" w:hAnsi="Times New Roman" w:cs="Times New Roman"/>
                <w:kern w:val="0"/>
                <w:sz w:val="18"/>
                <w:szCs w:val="18"/>
                <w14:ligatures w14:val="none"/>
              </w:rPr>
              <w:t>06</w:t>
            </w:r>
          </w:p>
        </w:tc>
        <w:tc>
          <w:tcPr>
            <w:tcW w:w="0" w:type="auto"/>
            <w:tcBorders>
              <w:top w:val="nil"/>
              <w:left w:val="nil"/>
              <w:bottom w:val="single" w:sz="4" w:space="0" w:color="C0C0C0"/>
              <w:right w:val="single" w:sz="4" w:space="0" w:color="333333"/>
            </w:tcBorders>
            <w:noWrap/>
            <w:hideMark/>
          </w:tcPr>
          <w:p w14:paraId="07FA8D2A" w14:textId="2EA95118"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0,03</w:t>
            </w:r>
            <w:r w:rsidR="0036252A">
              <w:rPr>
                <w:rFonts w:ascii="Times New Roman" w:eastAsia="Times New Roman" w:hAnsi="Times New Roman" w:cs="Times New Roman"/>
                <w:kern w:val="0"/>
                <w:sz w:val="18"/>
                <w:szCs w:val="18"/>
                <w14:ligatures w14:val="none"/>
              </w:rPr>
              <w:t>3</w:t>
            </w:r>
          </w:p>
        </w:tc>
        <w:tc>
          <w:tcPr>
            <w:tcW w:w="0" w:type="auto"/>
            <w:tcBorders>
              <w:top w:val="nil"/>
              <w:left w:val="nil"/>
              <w:bottom w:val="single" w:sz="4" w:space="0" w:color="C0C0C0"/>
              <w:right w:val="single" w:sz="4" w:space="0" w:color="333333"/>
            </w:tcBorders>
            <w:noWrap/>
            <w:hideMark/>
          </w:tcPr>
          <w:p w14:paraId="32064945" w14:textId="786277D9"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692386">
              <w:rPr>
                <w:rFonts w:ascii="Times New Roman" w:eastAsia="Times New Roman" w:hAnsi="Times New Roman" w:cs="Times New Roman"/>
                <w:kern w:val="0"/>
                <w:sz w:val="18"/>
                <w:szCs w:val="18"/>
                <w14:ligatures w14:val="none"/>
              </w:rPr>
              <w:t>18</w:t>
            </w:r>
          </w:p>
        </w:tc>
        <w:tc>
          <w:tcPr>
            <w:tcW w:w="0" w:type="auto"/>
            <w:tcBorders>
              <w:top w:val="nil"/>
              <w:left w:val="nil"/>
              <w:bottom w:val="single" w:sz="4" w:space="0" w:color="C0C0C0"/>
              <w:right w:val="single" w:sz="4" w:space="0" w:color="333333"/>
            </w:tcBorders>
            <w:noWrap/>
            <w:hideMark/>
          </w:tcPr>
          <w:p w14:paraId="36359AB5" w14:textId="7A9246F5"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w:t>
            </w:r>
            <w:r w:rsidR="0052168F">
              <w:rPr>
                <w:rFonts w:ascii="Times New Roman" w:eastAsia="Times New Roman" w:hAnsi="Times New Roman" w:cs="Times New Roman"/>
                <w:kern w:val="0"/>
                <w:sz w:val="18"/>
                <w:szCs w:val="18"/>
                <w14:ligatures w14:val="none"/>
              </w:rPr>
              <w:t>0,177</w:t>
            </w:r>
          </w:p>
        </w:tc>
        <w:tc>
          <w:tcPr>
            <w:tcW w:w="0" w:type="auto"/>
            <w:tcBorders>
              <w:top w:val="nil"/>
              <w:left w:val="nil"/>
              <w:bottom w:val="single" w:sz="4" w:space="0" w:color="C0C0C0"/>
              <w:right w:val="single" w:sz="4" w:space="0" w:color="auto"/>
            </w:tcBorders>
            <w:noWrap/>
            <w:hideMark/>
          </w:tcPr>
          <w:p w14:paraId="417CE5E6" w14:textId="0E68B5E7"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3F4ED8">
              <w:rPr>
                <w:rFonts w:ascii="Times New Roman" w:eastAsia="Times New Roman" w:hAnsi="Times New Roman" w:cs="Times New Roman"/>
                <w:kern w:val="0"/>
                <w:sz w:val="18"/>
                <w:szCs w:val="18"/>
                <w14:ligatures w14:val="none"/>
              </w:rPr>
              <w:t>860</w:t>
            </w:r>
          </w:p>
        </w:tc>
      </w:tr>
      <w:tr w:rsidR="00E819A2" w:rsidRPr="00216E3D" w14:paraId="1BC7AC91" w14:textId="77777777" w:rsidTr="005906CD">
        <w:trPr>
          <w:trHeight w:val="283"/>
        </w:trPr>
        <w:tc>
          <w:tcPr>
            <w:tcW w:w="0" w:type="auto"/>
            <w:tcBorders>
              <w:top w:val="nil"/>
              <w:left w:val="single" w:sz="4" w:space="0" w:color="auto"/>
              <w:bottom w:val="single" w:sz="4" w:space="0" w:color="C0C0C0"/>
              <w:right w:val="nil"/>
            </w:tcBorders>
            <w:shd w:val="clear" w:color="000000" w:fill="CCCCFF"/>
            <w:hideMark/>
          </w:tcPr>
          <w:p w14:paraId="7C594F86"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094CC63D"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615DBDB1" w14:textId="77777777"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-0,004</w:t>
            </w:r>
          </w:p>
        </w:tc>
        <w:tc>
          <w:tcPr>
            <w:tcW w:w="0" w:type="auto"/>
            <w:tcBorders>
              <w:top w:val="nil"/>
              <w:left w:val="nil"/>
              <w:bottom w:val="single" w:sz="4" w:space="0" w:color="C0C0C0"/>
              <w:right w:val="single" w:sz="4" w:space="0" w:color="333333"/>
            </w:tcBorders>
            <w:noWrap/>
            <w:hideMark/>
          </w:tcPr>
          <w:p w14:paraId="64431D98" w14:textId="77777777"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0,004</w:t>
            </w:r>
          </w:p>
        </w:tc>
        <w:tc>
          <w:tcPr>
            <w:tcW w:w="0" w:type="auto"/>
            <w:tcBorders>
              <w:top w:val="nil"/>
              <w:left w:val="nil"/>
              <w:bottom w:val="single" w:sz="4" w:space="0" w:color="C0C0C0"/>
              <w:right w:val="single" w:sz="4" w:space="0" w:color="333333"/>
            </w:tcBorders>
            <w:noWrap/>
            <w:hideMark/>
          </w:tcPr>
          <w:p w14:paraId="7DD33871" w14:textId="39834D6B"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-0,10</w:t>
            </w:r>
            <w:r w:rsidR="00692386">
              <w:rPr>
                <w:rFonts w:ascii="Times New Roman" w:eastAsia="Times New Roman" w:hAnsi="Times New Roman" w:cs="Times New Roman"/>
                <w:kern w:val="0"/>
                <w:sz w:val="18"/>
                <w:szCs w:val="18"/>
                <w14:ligatures w14:val="none"/>
              </w:rPr>
              <w:t>6</w:t>
            </w:r>
          </w:p>
        </w:tc>
        <w:tc>
          <w:tcPr>
            <w:tcW w:w="0" w:type="auto"/>
            <w:tcBorders>
              <w:top w:val="nil"/>
              <w:left w:val="nil"/>
              <w:bottom w:val="single" w:sz="4" w:space="0" w:color="C0C0C0"/>
              <w:right w:val="single" w:sz="4" w:space="0" w:color="333333"/>
            </w:tcBorders>
            <w:noWrap/>
            <w:hideMark/>
          </w:tcPr>
          <w:p w14:paraId="2B293A4B" w14:textId="17211B72"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w:t>
            </w:r>
            <w:r w:rsidR="0052168F">
              <w:rPr>
                <w:rFonts w:ascii="Times New Roman" w:eastAsia="Times New Roman" w:hAnsi="Times New Roman" w:cs="Times New Roman"/>
                <w:kern w:val="0"/>
                <w:sz w:val="18"/>
                <w:szCs w:val="18"/>
                <w14:ligatures w14:val="none"/>
              </w:rPr>
              <w:t>47</w:t>
            </w:r>
          </w:p>
        </w:tc>
        <w:tc>
          <w:tcPr>
            <w:tcW w:w="0" w:type="auto"/>
            <w:tcBorders>
              <w:top w:val="nil"/>
              <w:left w:val="nil"/>
              <w:bottom w:val="single" w:sz="4" w:space="0" w:color="C0C0C0"/>
              <w:right w:val="single" w:sz="4" w:space="0" w:color="auto"/>
            </w:tcBorders>
            <w:noWrap/>
            <w:hideMark/>
          </w:tcPr>
          <w:p w14:paraId="67AE10CE" w14:textId="5BCCBF7C"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3F4ED8">
              <w:rPr>
                <w:rFonts w:ascii="Times New Roman" w:eastAsia="Times New Roman" w:hAnsi="Times New Roman" w:cs="Times New Roman"/>
                <w:kern w:val="0"/>
                <w:sz w:val="18"/>
                <w:szCs w:val="18"/>
                <w14:ligatures w14:val="none"/>
              </w:rPr>
              <w:t>298</w:t>
            </w:r>
          </w:p>
        </w:tc>
      </w:tr>
      <w:tr w:rsidR="00E819A2" w:rsidRPr="00216E3D" w14:paraId="4ED0AA62" w14:textId="77777777" w:rsidTr="00082203">
        <w:trPr>
          <w:trHeight w:val="283"/>
        </w:trPr>
        <w:tc>
          <w:tcPr>
            <w:tcW w:w="0" w:type="auto"/>
            <w:tcBorders>
              <w:top w:val="nil"/>
              <w:left w:val="single" w:sz="4" w:space="0" w:color="auto"/>
              <w:bottom w:val="single" w:sz="4" w:space="0" w:color="auto"/>
              <w:right w:val="nil"/>
            </w:tcBorders>
            <w:shd w:val="clear" w:color="000000" w:fill="CCCCFF"/>
            <w:hideMark/>
          </w:tcPr>
          <w:p w14:paraId="56340892"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shd w:val="clear" w:color="000000" w:fill="CCCCFF"/>
            <w:hideMark/>
          </w:tcPr>
          <w:p w14:paraId="2539B756"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ICGS</w:t>
            </w:r>
          </w:p>
        </w:tc>
        <w:tc>
          <w:tcPr>
            <w:tcW w:w="0" w:type="auto"/>
            <w:tcBorders>
              <w:top w:val="nil"/>
              <w:left w:val="nil"/>
              <w:bottom w:val="single" w:sz="4" w:space="0" w:color="auto"/>
              <w:right w:val="single" w:sz="4" w:space="0" w:color="auto"/>
            </w:tcBorders>
            <w:noWrap/>
            <w:hideMark/>
          </w:tcPr>
          <w:p w14:paraId="323B201B" w14:textId="61A3DC72"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0036252A">
              <w:rPr>
                <w:rFonts w:ascii="Times New Roman" w:eastAsia="Times New Roman" w:hAnsi="Times New Roman" w:cs="Times New Roman"/>
                <w:kern w:val="0"/>
                <w:sz w:val="18"/>
                <w:szCs w:val="18"/>
                <w14:ligatures w14:val="none"/>
              </w:rPr>
              <w:t>0</w:t>
            </w:r>
          </w:p>
        </w:tc>
        <w:tc>
          <w:tcPr>
            <w:tcW w:w="0" w:type="auto"/>
            <w:tcBorders>
              <w:top w:val="nil"/>
              <w:left w:val="single" w:sz="4" w:space="0" w:color="auto"/>
              <w:bottom w:val="single" w:sz="4" w:space="0" w:color="auto"/>
              <w:right w:val="single" w:sz="4" w:space="0" w:color="333333"/>
            </w:tcBorders>
            <w:noWrap/>
            <w:hideMark/>
          </w:tcPr>
          <w:p w14:paraId="214B78B0" w14:textId="77777777"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0,001</w:t>
            </w:r>
          </w:p>
        </w:tc>
        <w:tc>
          <w:tcPr>
            <w:tcW w:w="0" w:type="auto"/>
            <w:tcBorders>
              <w:top w:val="nil"/>
              <w:left w:val="nil"/>
              <w:bottom w:val="single" w:sz="4" w:space="0" w:color="auto"/>
              <w:right w:val="single" w:sz="4" w:space="0" w:color="333333"/>
            </w:tcBorders>
            <w:noWrap/>
            <w:hideMark/>
          </w:tcPr>
          <w:p w14:paraId="6761B959" w14:textId="0E49FBCC"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692386">
              <w:rPr>
                <w:rFonts w:ascii="Times New Roman" w:eastAsia="Times New Roman" w:hAnsi="Times New Roman" w:cs="Times New Roman"/>
                <w:kern w:val="0"/>
                <w:sz w:val="18"/>
                <w:szCs w:val="18"/>
                <w14:ligatures w14:val="none"/>
              </w:rPr>
              <w:t>09</w:t>
            </w:r>
          </w:p>
        </w:tc>
        <w:tc>
          <w:tcPr>
            <w:tcW w:w="0" w:type="auto"/>
            <w:tcBorders>
              <w:top w:val="nil"/>
              <w:left w:val="nil"/>
              <w:bottom w:val="single" w:sz="4" w:space="0" w:color="auto"/>
              <w:right w:val="single" w:sz="4" w:space="0" w:color="333333"/>
            </w:tcBorders>
            <w:noWrap/>
            <w:hideMark/>
          </w:tcPr>
          <w:p w14:paraId="2B107B20" w14:textId="197AD6BE"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692386">
              <w:rPr>
                <w:rFonts w:ascii="Times New Roman" w:eastAsia="Times New Roman" w:hAnsi="Times New Roman" w:cs="Times New Roman"/>
                <w:kern w:val="0"/>
                <w:sz w:val="18"/>
                <w:szCs w:val="18"/>
                <w14:ligatures w14:val="none"/>
              </w:rPr>
              <w:t>089</w:t>
            </w:r>
          </w:p>
        </w:tc>
        <w:tc>
          <w:tcPr>
            <w:tcW w:w="0" w:type="auto"/>
            <w:tcBorders>
              <w:top w:val="nil"/>
              <w:left w:val="nil"/>
              <w:bottom w:val="single" w:sz="4" w:space="0" w:color="auto"/>
              <w:right w:val="single" w:sz="4" w:space="0" w:color="auto"/>
            </w:tcBorders>
            <w:noWrap/>
            <w:hideMark/>
          </w:tcPr>
          <w:p w14:paraId="325054C4" w14:textId="3E81E3AC" w:rsidR="00E819A2" w:rsidRPr="00216E3D" w:rsidRDefault="00E819A2" w:rsidP="00E819A2">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3F4ED8">
              <w:rPr>
                <w:rFonts w:ascii="Times New Roman" w:eastAsia="Times New Roman" w:hAnsi="Times New Roman" w:cs="Times New Roman"/>
                <w:kern w:val="0"/>
                <w:sz w:val="18"/>
                <w:szCs w:val="18"/>
                <w14:ligatures w14:val="none"/>
              </w:rPr>
              <w:t>929</w:t>
            </w:r>
          </w:p>
        </w:tc>
      </w:tr>
      <w:tr w:rsidR="00E819A2" w:rsidRPr="00216E3D" w14:paraId="53021ABC" w14:textId="77777777" w:rsidTr="00082203">
        <w:trPr>
          <w:trHeight w:val="283"/>
        </w:trPr>
        <w:tc>
          <w:tcPr>
            <w:tcW w:w="0" w:type="auto"/>
            <w:gridSpan w:val="7"/>
            <w:tcBorders>
              <w:top w:val="single" w:sz="4" w:space="0" w:color="auto"/>
              <w:left w:val="single" w:sz="4" w:space="0" w:color="auto"/>
              <w:bottom w:val="single" w:sz="4" w:space="0" w:color="auto"/>
              <w:right w:val="single" w:sz="4" w:space="0" w:color="auto"/>
            </w:tcBorders>
            <w:hideMark/>
          </w:tcPr>
          <w:p w14:paraId="362560DF" w14:textId="77777777" w:rsidR="00E819A2" w:rsidRPr="00216E3D" w:rsidRDefault="00E819A2" w:rsidP="00E819A2">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 Dependent Variable: ABS_RES</w:t>
            </w:r>
          </w:p>
        </w:tc>
      </w:tr>
    </w:tbl>
    <w:p w14:paraId="6F7C1BFC" w14:textId="77777777" w:rsidR="00BC6412" w:rsidRPr="006A794A" w:rsidRDefault="00BC6412" w:rsidP="006A794A">
      <w:pPr>
        <w:widowControl w:val="0"/>
        <w:spacing w:after="0" w:line="240" w:lineRule="auto"/>
        <w:jc w:val="both"/>
        <w:rPr>
          <w:rFonts w:ascii="Times New Roman" w:hAnsi="Times New Roman" w:cs="Times New Roman"/>
          <w:sz w:val="22"/>
          <w:szCs w:val="22"/>
          <w:lang w:val="id-ID"/>
        </w:rPr>
      </w:pPr>
    </w:p>
    <w:p w14:paraId="0EE34D24" w14:textId="11D6575C" w:rsidR="00E928CB" w:rsidRDefault="00E928CB" w:rsidP="005A6E96">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Uji Autokorelasi</w:t>
      </w:r>
    </w:p>
    <w:tbl>
      <w:tblPr>
        <w:tblW w:w="0" w:type="auto"/>
        <w:tblLook w:val="04A0" w:firstRow="1" w:lastRow="0" w:firstColumn="1" w:lastColumn="0" w:noHBand="0" w:noVBand="1"/>
      </w:tblPr>
      <w:tblGrid>
        <w:gridCol w:w="739"/>
        <w:gridCol w:w="624"/>
        <w:gridCol w:w="955"/>
        <w:gridCol w:w="1727"/>
        <w:gridCol w:w="2266"/>
        <w:gridCol w:w="1461"/>
      </w:tblGrid>
      <w:tr w:rsidR="004C5492" w:rsidRPr="004C5492" w14:paraId="4B8F132B" w14:textId="77777777" w:rsidTr="00620CB9">
        <w:trPr>
          <w:trHeight w:val="283"/>
        </w:trPr>
        <w:tc>
          <w:tcPr>
            <w:tcW w:w="0" w:type="auto"/>
            <w:gridSpan w:val="6"/>
            <w:tcBorders>
              <w:top w:val="single" w:sz="4" w:space="0" w:color="auto"/>
              <w:left w:val="single" w:sz="4" w:space="0" w:color="auto"/>
              <w:right w:val="single" w:sz="4" w:space="0" w:color="auto"/>
            </w:tcBorders>
            <w:vAlign w:val="center"/>
            <w:hideMark/>
          </w:tcPr>
          <w:p w14:paraId="7E4F8430" w14:textId="77777777" w:rsidR="004C5492" w:rsidRPr="004C5492" w:rsidRDefault="004C5492" w:rsidP="004C5492">
            <w:pPr>
              <w:spacing w:after="0" w:line="240" w:lineRule="auto"/>
              <w:jc w:val="center"/>
              <w:rPr>
                <w:rFonts w:ascii="Times New Roman" w:eastAsia="Times New Roman" w:hAnsi="Times New Roman" w:cs="Times New Roman"/>
                <w:b/>
                <w:bCs/>
                <w:kern w:val="0"/>
                <w:sz w:val="20"/>
                <w:szCs w:val="20"/>
                <w14:ligatures w14:val="none"/>
              </w:rPr>
            </w:pPr>
            <w:r w:rsidRPr="004C5492">
              <w:rPr>
                <w:rFonts w:ascii="Times New Roman" w:eastAsia="Times New Roman" w:hAnsi="Times New Roman" w:cs="Times New Roman"/>
                <w:b/>
                <w:bCs/>
                <w:kern w:val="0"/>
                <w:sz w:val="20"/>
                <w:szCs w:val="20"/>
                <w14:ligatures w14:val="none"/>
              </w:rPr>
              <w:t>Model Summary</w:t>
            </w:r>
            <w:r w:rsidRPr="004C5492">
              <w:rPr>
                <w:rFonts w:ascii="Times New Roman" w:eastAsia="Times New Roman" w:hAnsi="Times New Roman" w:cs="Times New Roman"/>
                <w:b/>
                <w:bCs/>
                <w:kern w:val="0"/>
                <w:sz w:val="20"/>
                <w:szCs w:val="20"/>
                <w:vertAlign w:val="superscript"/>
                <w14:ligatures w14:val="none"/>
              </w:rPr>
              <w:t>b</w:t>
            </w:r>
          </w:p>
        </w:tc>
      </w:tr>
      <w:tr w:rsidR="005906CD" w:rsidRPr="004C5492" w14:paraId="049F4ED4" w14:textId="77777777" w:rsidTr="00620CB9">
        <w:trPr>
          <w:trHeight w:val="283"/>
        </w:trPr>
        <w:tc>
          <w:tcPr>
            <w:tcW w:w="0" w:type="auto"/>
            <w:tcBorders>
              <w:top w:val="nil"/>
              <w:left w:val="single" w:sz="4" w:space="0" w:color="auto"/>
              <w:bottom w:val="single" w:sz="4" w:space="0" w:color="auto"/>
              <w:right w:val="nil"/>
            </w:tcBorders>
            <w:vAlign w:val="bottom"/>
            <w:hideMark/>
          </w:tcPr>
          <w:p w14:paraId="4ADF463E" w14:textId="77777777" w:rsidR="004C5492" w:rsidRPr="004C5492" w:rsidRDefault="004C5492" w:rsidP="004C5492">
            <w:pPr>
              <w:spacing w:after="0" w:line="240" w:lineRule="auto"/>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Model</w:t>
            </w:r>
          </w:p>
        </w:tc>
        <w:tc>
          <w:tcPr>
            <w:tcW w:w="0" w:type="auto"/>
            <w:tcBorders>
              <w:top w:val="nil"/>
              <w:left w:val="nil"/>
              <w:bottom w:val="single" w:sz="4" w:space="0" w:color="auto"/>
              <w:right w:val="single" w:sz="4" w:space="0" w:color="333333"/>
            </w:tcBorders>
            <w:vAlign w:val="bottom"/>
            <w:hideMark/>
          </w:tcPr>
          <w:p w14:paraId="72968865" w14:textId="77777777" w:rsidR="004C5492" w:rsidRPr="004C5492" w:rsidRDefault="004C5492" w:rsidP="004C5492">
            <w:pPr>
              <w:spacing w:after="0" w:line="240" w:lineRule="auto"/>
              <w:jc w:val="center"/>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R</w:t>
            </w:r>
          </w:p>
        </w:tc>
        <w:tc>
          <w:tcPr>
            <w:tcW w:w="0" w:type="auto"/>
            <w:tcBorders>
              <w:top w:val="nil"/>
              <w:left w:val="nil"/>
              <w:bottom w:val="single" w:sz="4" w:space="0" w:color="auto"/>
              <w:right w:val="single" w:sz="4" w:space="0" w:color="333333"/>
            </w:tcBorders>
            <w:vAlign w:val="bottom"/>
            <w:hideMark/>
          </w:tcPr>
          <w:p w14:paraId="13FB7CA9" w14:textId="77777777" w:rsidR="004C5492" w:rsidRPr="004C5492" w:rsidRDefault="004C5492" w:rsidP="004C5492">
            <w:pPr>
              <w:spacing w:after="0" w:line="240" w:lineRule="auto"/>
              <w:jc w:val="center"/>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R Square</w:t>
            </w:r>
          </w:p>
        </w:tc>
        <w:tc>
          <w:tcPr>
            <w:tcW w:w="0" w:type="auto"/>
            <w:tcBorders>
              <w:top w:val="nil"/>
              <w:left w:val="nil"/>
              <w:bottom w:val="single" w:sz="4" w:space="0" w:color="auto"/>
              <w:right w:val="single" w:sz="4" w:space="0" w:color="333333"/>
            </w:tcBorders>
            <w:vAlign w:val="bottom"/>
            <w:hideMark/>
          </w:tcPr>
          <w:p w14:paraId="31EA1D83" w14:textId="77777777" w:rsidR="004C5492" w:rsidRPr="004C5492" w:rsidRDefault="004C5492" w:rsidP="004C5492">
            <w:pPr>
              <w:spacing w:after="0" w:line="240" w:lineRule="auto"/>
              <w:jc w:val="center"/>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Adjusted R Square</w:t>
            </w:r>
          </w:p>
        </w:tc>
        <w:tc>
          <w:tcPr>
            <w:tcW w:w="0" w:type="auto"/>
            <w:tcBorders>
              <w:top w:val="nil"/>
              <w:left w:val="nil"/>
              <w:bottom w:val="single" w:sz="4" w:space="0" w:color="auto"/>
              <w:right w:val="single" w:sz="4" w:space="0" w:color="333333"/>
            </w:tcBorders>
            <w:vAlign w:val="bottom"/>
            <w:hideMark/>
          </w:tcPr>
          <w:p w14:paraId="7D7AF451" w14:textId="77777777" w:rsidR="004C5492" w:rsidRPr="004C5492" w:rsidRDefault="004C5492" w:rsidP="004C5492">
            <w:pPr>
              <w:spacing w:after="0" w:line="240" w:lineRule="auto"/>
              <w:jc w:val="center"/>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Std. Error of the Estimate</w:t>
            </w:r>
          </w:p>
        </w:tc>
        <w:tc>
          <w:tcPr>
            <w:tcW w:w="0" w:type="auto"/>
            <w:tcBorders>
              <w:top w:val="nil"/>
              <w:left w:val="nil"/>
              <w:bottom w:val="single" w:sz="4" w:space="0" w:color="auto"/>
              <w:right w:val="single" w:sz="4" w:space="0" w:color="auto"/>
            </w:tcBorders>
            <w:vAlign w:val="bottom"/>
            <w:hideMark/>
          </w:tcPr>
          <w:p w14:paraId="70FBBD6F" w14:textId="77777777" w:rsidR="004C5492" w:rsidRPr="004C5492" w:rsidRDefault="004C5492" w:rsidP="004C5492">
            <w:pPr>
              <w:spacing w:after="0" w:line="240" w:lineRule="auto"/>
              <w:jc w:val="center"/>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Durbin-Watson</w:t>
            </w:r>
          </w:p>
        </w:tc>
      </w:tr>
      <w:tr w:rsidR="005906CD" w:rsidRPr="004C5492" w14:paraId="618FA1D0" w14:textId="77777777" w:rsidTr="00620CB9">
        <w:trPr>
          <w:trHeight w:val="283"/>
        </w:trPr>
        <w:tc>
          <w:tcPr>
            <w:tcW w:w="0" w:type="auto"/>
            <w:tcBorders>
              <w:top w:val="single" w:sz="4" w:space="0" w:color="auto"/>
              <w:left w:val="single" w:sz="4" w:space="0" w:color="auto"/>
              <w:bottom w:val="single" w:sz="4" w:space="0" w:color="auto"/>
              <w:right w:val="nil"/>
            </w:tcBorders>
            <w:shd w:val="clear" w:color="000000" w:fill="CCCCFF"/>
            <w:noWrap/>
            <w:hideMark/>
          </w:tcPr>
          <w:p w14:paraId="6E9FC619" w14:textId="77777777" w:rsidR="004C5492" w:rsidRPr="004C5492" w:rsidRDefault="004C5492" w:rsidP="004C5492">
            <w:pPr>
              <w:spacing w:after="0" w:line="240" w:lineRule="auto"/>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1</w:t>
            </w:r>
          </w:p>
        </w:tc>
        <w:tc>
          <w:tcPr>
            <w:tcW w:w="0" w:type="auto"/>
            <w:tcBorders>
              <w:top w:val="single" w:sz="4" w:space="0" w:color="auto"/>
              <w:left w:val="nil"/>
              <w:bottom w:val="single" w:sz="4" w:space="0" w:color="auto"/>
              <w:right w:val="single" w:sz="4" w:space="0" w:color="333333"/>
            </w:tcBorders>
            <w:noWrap/>
            <w:hideMark/>
          </w:tcPr>
          <w:p w14:paraId="027F97EF" w14:textId="5E77D09A" w:rsidR="004C5492" w:rsidRPr="004C5492" w:rsidRDefault="004C5492" w:rsidP="004C5492">
            <w:pPr>
              <w:spacing w:after="0" w:line="240" w:lineRule="auto"/>
              <w:jc w:val="right"/>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,5</w:t>
            </w:r>
            <w:r w:rsidR="000945BF">
              <w:rPr>
                <w:rFonts w:ascii="Times New Roman" w:eastAsia="Times New Roman" w:hAnsi="Times New Roman" w:cs="Times New Roman"/>
                <w:kern w:val="0"/>
                <w:sz w:val="20"/>
                <w:szCs w:val="20"/>
                <w14:ligatures w14:val="none"/>
              </w:rPr>
              <w:t>8</w:t>
            </w:r>
            <w:r w:rsidRPr="004C5492">
              <w:rPr>
                <w:rFonts w:ascii="Times New Roman" w:eastAsia="Times New Roman" w:hAnsi="Times New Roman" w:cs="Times New Roman"/>
                <w:kern w:val="0"/>
                <w:sz w:val="20"/>
                <w:szCs w:val="20"/>
                <w14:ligatures w14:val="none"/>
              </w:rPr>
              <w:t>7</w:t>
            </w:r>
            <w:r w:rsidRPr="004C5492">
              <w:rPr>
                <w:rFonts w:ascii="Times New Roman" w:eastAsia="Times New Roman" w:hAnsi="Times New Roman" w:cs="Times New Roman"/>
                <w:kern w:val="0"/>
                <w:sz w:val="20"/>
                <w:szCs w:val="20"/>
                <w:vertAlign w:val="superscript"/>
                <w14:ligatures w14:val="none"/>
              </w:rPr>
              <w:t>a</w:t>
            </w:r>
          </w:p>
        </w:tc>
        <w:tc>
          <w:tcPr>
            <w:tcW w:w="0" w:type="auto"/>
            <w:tcBorders>
              <w:top w:val="single" w:sz="4" w:space="0" w:color="auto"/>
              <w:left w:val="nil"/>
              <w:bottom w:val="single" w:sz="4" w:space="0" w:color="auto"/>
              <w:right w:val="single" w:sz="4" w:space="0" w:color="333333"/>
            </w:tcBorders>
            <w:noWrap/>
            <w:hideMark/>
          </w:tcPr>
          <w:p w14:paraId="73F46032" w14:textId="42732CBA" w:rsidR="004C5492" w:rsidRPr="004C5492" w:rsidRDefault="004C5492" w:rsidP="004C5492">
            <w:pPr>
              <w:spacing w:after="0" w:line="240" w:lineRule="auto"/>
              <w:jc w:val="right"/>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0,3</w:t>
            </w:r>
            <w:r w:rsidR="000945BF">
              <w:rPr>
                <w:rFonts w:ascii="Times New Roman" w:eastAsia="Times New Roman" w:hAnsi="Times New Roman" w:cs="Times New Roman"/>
                <w:kern w:val="0"/>
                <w:sz w:val="20"/>
                <w:szCs w:val="20"/>
                <w14:ligatures w14:val="none"/>
              </w:rPr>
              <w:t>45</w:t>
            </w:r>
          </w:p>
        </w:tc>
        <w:tc>
          <w:tcPr>
            <w:tcW w:w="0" w:type="auto"/>
            <w:tcBorders>
              <w:top w:val="single" w:sz="4" w:space="0" w:color="auto"/>
              <w:left w:val="nil"/>
              <w:bottom w:val="single" w:sz="4" w:space="0" w:color="auto"/>
              <w:right w:val="single" w:sz="4" w:space="0" w:color="333333"/>
            </w:tcBorders>
            <w:noWrap/>
            <w:hideMark/>
          </w:tcPr>
          <w:p w14:paraId="011B5D19" w14:textId="4B7C7A73" w:rsidR="004C5492" w:rsidRPr="004C5492" w:rsidRDefault="004C5492" w:rsidP="004C5492">
            <w:pPr>
              <w:spacing w:after="0" w:line="240" w:lineRule="auto"/>
              <w:jc w:val="right"/>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0,3</w:t>
            </w:r>
            <w:r w:rsidR="000945BF">
              <w:rPr>
                <w:rFonts w:ascii="Times New Roman" w:eastAsia="Times New Roman" w:hAnsi="Times New Roman" w:cs="Times New Roman"/>
                <w:kern w:val="0"/>
                <w:sz w:val="20"/>
                <w:szCs w:val="20"/>
                <w14:ligatures w14:val="none"/>
              </w:rPr>
              <w:t>25</w:t>
            </w:r>
          </w:p>
        </w:tc>
        <w:tc>
          <w:tcPr>
            <w:tcW w:w="0" w:type="auto"/>
            <w:tcBorders>
              <w:top w:val="single" w:sz="4" w:space="0" w:color="auto"/>
              <w:left w:val="nil"/>
              <w:bottom w:val="single" w:sz="4" w:space="0" w:color="auto"/>
              <w:right w:val="single" w:sz="4" w:space="0" w:color="333333"/>
            </w:tcBorders>
            <w:noWrap/>
            <w:hideMark/>
          </w:tcPr>
          <w:p w14:paraId="11CF471A" w14:textId="36986BE8" w:rsidR="004C5492" w:rsidRPr="004C5492" w:rsidRDefault="004C5492" w:rsidP="004C5492">
            <w:pPr>
              <w:spacing w:after="0" w:line="240" w:lineRule="auto"/>
              <w:jc w:val="right"/>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0,0</w:t>
            </w:r>
            <w:r w:rsidR="00286D8E">
              <w:rPr>
                <w:rFonts w:ascii="Times New Roman" w:eastAsia="Times New Roman" w:hAnsi="Times New Roman" w:cs="Times New Roman"/>
                <w:kern w:val="0"/>
                <w:sz w:val="20"/>
                <w:szCs w:val="20"/>
                <w14:ligatures w14:val="none"/>
              </w:rPr>
              <w:t>34</w:t>
            </w:r>
          </w:p>
        </w:tc>
        <w:tc>
          <w:tcPr>
            <w:tcW w:w="0" w:type="auto"/>
            <w:tcBorders>
              <w:top w:val="single" w:sz="4" w:space="0" w:color="auto"/>
              <w:left w:val="nil"/>
              <w:bottom w:val="single" w:sz="4" w:space="0" w:color="auto"/>
              <w:right w:val="single" w:sz="4" w:space="0" w:color="auto"/>
            </w:tcBorders>
            <w:noWrap/>
            <w:hideMark/>
          </w:tcPr>
          <w:p w14:paraId="57E75AB4" w14:textId="6667353E" w:rsidR="004C5492" w:rsidRPr="004C5492" w:rsidRDefault="004C5492" w:rsidP="004C5492">
            <w:pPr>
              <w:spacing w:after="0" w:line="240" w:lineRule="auto"/>
              <w:jc w:val="right"/>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1,</w:t>
            </w:r>
            <w:r w:rsidR="00286D8E">
              <w:rPr>
                <w:rFonts w:ascii="Times New Roman" w:eastAsia="Times New Roman" w:hAnsi="Times New Roman" w:cs="Times New Roman"/>
                <w:kern w:val="0"/>
                <w:sz w:val="20"/>
                <w:szCs w:val="20"/>
                <w14:ligatures w14:val="none"/>
              </w:rPr>
              <w:t>521</w:t>
            </w:r>
          </w:p>
        </w:tc>
      </w:tr>
      <w:tr w:rsidR="004C5492" w:rsidRPr="004C5492" w14:paraId="48D5F46C" w14:textId="77777777" w:rsidTr="00082203">
        <w:trPr>
          <w:trHeight w:val="283"/>
        </w:trPr>
        <w:tc>
          <w:tcPr>
            <w:tcW w:w="0" w:type="auto"/>
            <w:gridSpan w:val="6"/>
            <w:tcBorders>
              <w:top w:val="single" w:sz="4" w:space="0" w:color="auto"/>
              <w:left w:val="single" w:sz="4" w:space="0" w:color="auto"/>
              <w:bottom w:val="nil"/>
              <w:right w:val="single" w:sz="4" w:space="0" w:color="auto"/>
            </w:tcBorders>
            <w:hideMark/>
          </w:tcPr>
          <w:p w14:paraId="5E3F98CE" w14:textId="77777777" w:rsidR="004C5492" w:rsidRPr="004C5492" w:rsidRDefault="004C5492" w:rsidP="004C5492">
            <w:pPr>
              <w:spacing w:after="0" w:line="240" w:lineRule="auto"/>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a. Predictors: (Constant), ICGS, GIC, EC</w:t>
            </w:r>
          </w:p>
        </w:tc>
      </w:tr>
      <w:tr w:rsidR="004C5492" w:rsidRPr="004C5492" w14:paraId="7451EC3C" w14:textId="77777777" w:rsidTr="005906CD">
        <w:trPr>
          <w:trHeight w:val="283"/>
        </w:trPr>
        <w:tc>
          <w:tcPr>
            <w:tcW w:w="0" w:type="auto"/>
            <w:gridSpan w:val="6"/>
            <w:tcBorders>
              <w:top w:val="nil"/>
              <w:left w:val="single" w:sz="4" w:space="0" w:color="auto"/>
              <w:bottom w:val="single" w:sz="4" w:space="0" w:color="auto"/>
              <w:right w:val="single" w:sz="4" w:space="0" w:color="auto"/>
            </w:tcBorders>
            <w:hideMark/>
          </w:tcPr>
          <w:p w14:paraId="530EA80D" w14:textId="77777777" w:rsidR="004C5492" w:rsidRPr="004C5492" w:rsidRDefault="004C5492" w:rsidP="004C5492">
            <w:pPr>
              <w:spacing w:after="0" w:line="240" w:lineRule="auto"/>
              <w:rPr>
                <w:rFonts w:ascii="Times New Roman" w:eastAsia="Times New Roman" w:hAnsi="Times New Roman" w:cs="Times New Roman"/>
                <w:kern w:val="0"/>
                <w:sz w:val="20"/>
                <w:szCs w:val="20"/>
                <w14:ligatures w14:val="none"/>
              </w:rPr>
            </w:pPr>
            <w:r w:rsidRPr="004C5492">
              <w:rPr>
                <w:rFonts w:ascii="Times New Roman" w:eastAsia="Times New Roman" w:hAnsi="Times New Roman" w:cs="Times New Roman"/>
                <w:kern w:val="0"/>
                <w:sz w:val="20"/>
                <w:szCs w:val="20"/>
                <w14:ligatures w14:val="none"/>
              </w:rPr>
              <w:t>b. Dependent Variable: SD</w:t>
            </w:r>
          </w:p>
        </w:tc>
      </w:tr>
    </w:tbl>
    <w:p w14:paraId="21C14CCF" w14:textId="77777777" w:rsidR="00BC6412" w:rsidRPr="00BC6412" w:rsidRDefault="00BC6412" w:rsidP="00BC6412">
      <w:pPr>
        <w:widowControl w:val="0"/>
        <w:spacing w:after="0" w:line="240" w:lineRule="auto"/>
        <w:jc w:val="both"/>
        <w:rPr>
          <w:rFonts w:ascii="Times New Roman" w:hAnsi="Times New Roman" w:cs="Times New Roman"/>
          <w:sz w:val="22"/>
          <w:szCs w:val="22"/>
          <w:lang w:val="id-ID"/>
        </w:rPr>
      </w:pPr>
    </w:p>
    <w:p w14:paraId="08413E53" w14:textId="14D16C3C" w:rsidR="001F6E76" w:rsidRDefault="00E928CB" w:rsidP="001D529F">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Analisis Regresi Linear Berganda</w:t>
      </w:r>
    </w:p>
    <w:tbl>
      <w:tblPr>
        <w:tblW w:w="0" w:type="auto"/>
        <w:tblLook w:val="04A0" w:firstRow="1" w:lastRow="0" w:firstColumn="1" w:lastColumn="0" w:noHBand="0" w:noVBand="1"/>
      </w:tblPr>
      <w:tblGrid>
        <w:gridCol w:w="731"/>
        <w:gridCol w:w="976"/>
        <w:gridCol w:w="912"/>
        <w:gridCol w:w="1359"/>
        <w:gridCol w:w="2081"/>
        <w:gridCol w:w="711"/>
        <w:gridCol w:w="621"/>
      </w:tblGrid>
      <w:tr w:rsidR="001D529F" w:rsidRPr="00216E3D" w14:paraId="4107D2BD" w14:textId="77777777" w:rsidTr="005906CD">
        <w:trPr>
          <w:trHeight w:val="283"/>
        </w:trPr>
        <w:tc>
          <w:tcPr>
            <w:tcW w:w="0" w:type="auto"/>
            <w:gridSpan w:val="7"/>
            <w:tcBorders>
              <w:top w:val="single" w:sz="4" w:space="0" w:color="auto"/>
              <w:left w:val="single" w:sz="4" w:space="0" w:color="auto"/>
              <w:bottom w:val="nil"/>
              <w:right w:val="single" w:sz="4" w:space="0" w:color="auto"/>
            </w:tcBorders>
            <w:vAlign w:val="center"/>
            <w:hideMark/>
          </w:tcPr>
          <w:p w14:paraId="3CB6848C" w14:textId="77777777" w:rsidR="001D529F" w:rsidRPr="00216E3D" w:rsidRDefault="001D529F" w:rsidP="001D529F">
            <w:pPr>
              <w:spacing w:after="0" w:line="240" w:lineRule="auto"/>
              <w:jc w:val="center"/>
              <w:rPr>
                <w:rFonts w:ascii="Times New Roman" w:eastAsia="Times New Roman" w:hAnsi="Times New Roman" w:cs="Times New Roman"/>
                <w:b/>
                <w:bCs/>
                <w:kern w:val="0"/>
                <w:sz w:val="18"/>
                <w:szCs w:val="18"/>
                <w14:ligatures w14:val="none"/>
              </w:rPr>
            </w:pPr>
            <w:r w:rsidRPr="00216E3D">
              <w:rPr>
                <w:rFonts w:ascii="Times New Roman" w:eastAsia="Times New Roman" w:hAnsi="Times New Roman" w:cs="Times New Roman"/>
                <w:b/>
                <w:bCs/>
                <w:kern w:val="0"/>
                <w:sz w:val="18"/>
                <w:szCs w:val="18"/>
                <w14:ligatures w14:val="none"/>
              </w:rPr>
              <w:t>Coefficients</w:t>
            </w:r>
            <w:r w:rsidRPr="00216E3D">
              <w:rPr>
                <w:rFonts w:ascii="Times New Roman" w:eastAsia="Times New Roman" w:hAnsi="Times New Roman" w:cs="Times New Roman"/>
                <w:b/>
                <w:bCs/>
                <w:kern w:val="0"/>
                <w:sz w:val="18"/>
                <w:szCs w:val="18"/>
                <w:vertAlign w:val="superscript"/>
                <w14:ligatures w14:val="none"/>
              </w:rPr>
              <w:t>a</w:t>
            </w:r>
          </w:p>
        </w:tc>
      </w:tr>
      <w:tr w:rsidR="001D529F" w:rsidRPr="00216E3D" w14:paraId="653764C9" w14:textId="77777777" w:rsidTr="00620CB9">
        <w:trPr>
          <w:trHeight w:val="283"/>
        </w:trPr>
        <w:tc>
          <w:tcPr>
            <w:tcW w:w="0" w:type="auto"/>
            <w:tcBorders>
              <w:top w:val="nil"/>
              <w:left w:val="single" w:sz="4" w:space="0" w:color="auto"/>
              <w:right w:val="nil"/>
            </w:tcBorders>
            <w:vAlign w:val="bottom"/>
            <w:hideMark/>
          </w:tcPr>
          <w:p w14:paraId="642C7B5E" w14:textId="26928B73" w:rsidR="001D529F" w:rsidRPr="00216E3D" w:rsidRDefault="001D529F" w:rsidP="00620CB9">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right w:val="nil"/>
            </w:tcBorders>
            <w:vAlign w:val="bottom"/>
            <w:hideMark/>
          </w:tcPr>
          <w:p w14:paraId="1985B5C5" w14:textId="77777777" w:rsidR="001D529F" w:rsidRPr="00216E3D" w:rsidRDefault="001D529F" w:rsidP="00620CB9">
            <w:pPr>
              <w:spacing w:after="0" w:line="240" w:lineRule="auto"/>
              <w:rPr>
                <w:rFonts w:ascii="Times New Roman" w:eastAsia="Times New Roman" w:hAnsi="Times New Roman" w:cs="Times New Roman"/>
                <w:kern w:val="0"/>
                <w:sz w:val="18"/>
                <w:szCs w:val="18"/>
                <w14:ligatures w14:val="none"/>
              </w:rPr>
            </w:pPr>
          </w:p>
        </w:tc>
        <w:tc>
          <w:tcPr>
            <w:tcW w:w="0" w:type="auto"/>
            <w:gridSpan w:val="2"/>
            <w:tcBorders>
              <w:top w:val="nil"/>
              <w:left w:val="nil"/>
              <w:right w:val="single" w:sz="4" w:space="0" w:color="333333"/>
            </w:tcBorders>
            <w:vAlign w:val="bottom"/>
            <w:hideMark/>
          </w:tcPr>
          <w:p w14:paraId="399AFA45"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Unstandardized Coefficients</w:t>
            </w:r>
          </w:p>
        </w:tc>
        <w:tc>
          <w:tcPr>
            <w:tcW w:w="0" w:type="auto"/>
            <w:tcBorders>
              <w:top w:val="nil"/>
              <w:left w:val="nil"/>
              <w:right w:val="single" w:sz="4" w:space="0" w:color="333333"/>
            </w:tcBorders>
            <w:vAlign w:val="bottom"/>
            <w:hideMark/>
          </w:tcPr>
          <w:p w14:paraId="097FE949"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Standardized Coefficients</w:t>
            </w:r>
          </w:p>
        </w:tc>
        <w:tc>
          <w:tcPr>
            <w:tcW w:w="0" w:type="auto"/>
            <w:tcBorders>
              <w:top w:val="nil"/>
              <w:left w:val="nil"/>
              <w:right w:val="single" w:sz="4" w:space="0" w:color="333333"/>
            </w:tcBorders>
            <w:vAlign w:val="bottom"/>
            <w:hideMark/>
          </w:tcPr>
          <w:p w14:paraId="0B253C30"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t</w:t>
            </w:r>
          </w:p>
        </w:tc>
        <w:tc>
          <w:tcPr>
            <w:tcW w:w="0" w:type="auto"/>
            <w:tcBorders>
              <w:top w:val="nil"/>
              <w:left w:val="nil"/>
              <w:right w:val="single" w:sz="4" w:space="0" w:color="auto"/>
            </w:tcBorders>
            <w:vAlign w:val="bottom"/>
            <w:hideMark/>
          </w:tcPr>
          <w:p w14:paraId="2E82A66D"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Sig.</w:t>
            </w:r>
          </w:p>
        </w:tc>
      </w:tr>
      <w:tr w:rsidR="001D529F" w:rsidRPr="00216E3D" w14:paraId="329D1E23" w14:textId="77777777" w:rsidTr="00620CB9">
        <w:trPr>
          <w:trHeight w:val="283"/>
        </w:trPr>
        <w:tc>
          <w:tcPr>
            <w:tcW w:w="0" w:type="auto"/>
            <w:tcBorders>
              <w:top w:val="nil"/>
              <w:left w:val="single" w:sz="4" w:space="0" w:color="auto"/>
              <w:bottom w:val="single" w:sz="4" w:space="0" w:color="auto"/>
              <w:right w:val="nil"/>
            </w:tcBorders>
            <w:vAlign w:val="bottom"/>
            <w:hideMark/>
          </w:tcPr>
          <w:p w14:paraId="19224DE9" w14:textId="2CEBA2F4"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r w:rsidR="00620CB9">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nil"/>
            </w:tcBorders>
            <w:vAlign w:val="bottom"/>
            <w:hideMark/>
          </w:tcPr>
          <w:p w14:paraId="5413A3C8"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107F1C15"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w:t>
            </w:r>
          </w:p>
        </w:tc>
        <w:tc>
          <w:tcPr>
            <w:tcW w:w="0" w:type="auto"/>
            <w:tcBorders>
              <w:top w:val="nil"/>
              <w:left w:val="nil"/>
              <w:bottom w:val="single" w:sz="4" w:space="0" w:color="auto"/>
              <w:right w:val="single" w:sz="4" w:space="0" w:color="333333"/>
            </w:tcBorders>
            <w:vAlign w:val="bottom"/>
            <w:hideMark/>
          </w:tcPr>
          <w:p w14:paraId="7764FEBC"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Std. Error</w:t>
            </w:r>
          </w:p>
        </w:tc>
        <w:tc>
          <w:tcPr>
            <w:tcW w:w="0" w:type="auto"/>
            <w:tcBorders>
              <w:top w:val="nil"/>
              <w:left w:val="nil"/>
              <w:bottom w:val="single" w:sz="4" w:space="0" w:color="auto"/>
              <w:right w:val="single" w:sz="4" w:space="0" w:color="333333"/>
            </w:tcBorders>
            <w:vAlign w:val="bottom"/>
            <w:hideMark/>
          </w:tcPr>
          <w:p w14:paraId="788D5978"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Beta</w:t>
            </w:r>
          </w:p>
        </w:tc>
        <w:tc>
          <w:tcPr>
            <w:tcW w:w="0" w:type="auto"/>
            <w:tcBorders>
              <w:top w:val="nil"/>
              <w:left w:val="nil"/>
              <w:bottom w:val="single" w:sz="4" w:space="0" w:color="auto"/>
              <w:right w:val="single" w:sz="4" w:space="0" w:color="333333"/>
            </w:tcBorders>
            <w:vAlign w:val="bottom"/>
            <w:hideMark/>
          </w:tcPr>
          <w:p w14:paraId="61AE5571"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vAlign w:val="bottom"/>
            <w:hideMark/>
          </w:tcPr>
          <w:p w14:paraId="7810ABD6" w14:textId="77777777" w:rsidR="001D529F" w:rsidRPr="00216E3D" w:rsidRDefault="001D529F" w:rsidP="001D529F">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r>
      <w:tr w:rsidR="001D529F" w:rsidRPr="00216E3D" w14:paraId="4185D768" w14:textId="77777777" w:rsidTr="00620CB9">
        <w:trPr>
          <w:trHeight w:val="283"/>
        </w:trPr>
        <w:tc>
          <w:tcPr>
            <w:tcW w:w="0" w:type="auto"/>
            <w:tcBorders>
              <w:top w:val="single" w:sz="4" w:space="0" w:color="auto"/>
              <w:left w:val="single" w:sz="4" w:space="0" w:color="auto"/>
              <w:bottom w:val="nil"/>
              <w:right w:val="nil"/>
            </w:tcBorders>
            <w:shd w:val="clear" w:color="000000" w:fill="CCCCFF"/>
            <w:noWrap/>
            <w:hideMark/>
          </w:tcPr>
          <w:p w14:paraId="509A060C"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3FE6D253"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(Constant)</w:t>
            </w:r>
          </w:p>
        </w:tc>
        <w:tc>
          <w:tcPr>
            <w:tcW w:w="0" w:type="auto"/>
            <w:tcBorders>
              <w:top w:val="single" w:sz="4" w:space="0" w:color="auto"/>
              <w:left w:val="nil"/>
              <w:bottom w:val="single" w:sz="4" w:space="0" w:color="C0C0C0"/>
              <w:right w:val="single" w:sz="4" w:space="0" w:color="333333"/>
            </w:tcBorders>
            <w:noWrap/>
            <w:hideMark/>
          </w:tcPr>
          <w:p w14:paraId="151F9D6F" w14:textId="1DAAD05A"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A7229F">
              <w:rPr>
                <w:rFonts w:ascii="Times New Roman" w:eastAsia="Times New Roman" w:hAnsi="Times New Roman" w:cs="Times New Roman"/>
                <w:kern w:val="0"/>
                <w:sz w:val="18"/>
                <w:szCs w:val="18"/>
                <w14:ligatures w14:val="none"/>
              </w:rPr>
              <w:t>707</w:t>
            </w:r>
          </w:p>
        </w:tc>
        <w:tc>
          <w:tcPr>
            <w:tcW w:w="0" w:type="auto"/>
            <w:tcBorders>
              <w:top w:val="single" w:sz="4" w:space="0" w:color="auto"/>
              <w:left w:val="nil"/>
              <w:bottom w:val="single" w:sz="4" w:space="0" w:color="C0C0C0"/>
              <w:right w:val="single" w:sz="4" w:space="0" w:color="333333"/>
            </w:tcBorders>
            <w:noWrap/>
            <w:hideMark/>
          </w:tcPr>
          <w:p w14:paraId="78E778A6" w14:textId="4FB90EFF"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0,04</w:t>
            </w:r>
            <w:r w:rsidR="00864738">
              <w:rPr>
                <w:rFonts w:ascii="Times New Roman" w:eastAsia="Times New Roman" w:hAnsi="Times New Roman" w:cs="Times New Roman"/>
                <w:kern w:val="0"/>
                <w:sz w:val="18"/>
                <w:szCs w:val="18"/>
                <w14:ligatures w14:val="none"/>
              </w:rPr>
              <w:t>0</w:t>
            </w:r>
          </w:p>
        </w:tc>
        <w:tc>
          <w:tcPr>
            <w:tcW w:w="0" w:type="auto"/>
            <w:tcBorders>
              <w:top w:val="single" w:sz="4" w:space="0" w:color="auto"/>
              <w:left w:val="nil"/>
              <w:bottom w:val="single" w:sz="4" w:space="0" w:color="C0C0C0"/>
              <w:right w:val="single" w:sz="4" w:space="0" w:color="333333"/>
            </w:tcBorders>
            <w:hideMark/>
          </w:tcPr>
          <w:p w14:paraId="630C6386"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333333"/>
            </w:tcBorders>
            <w:noWrap/>
            <w:hideMark/>
          </w:tcPr>
          <w:p w14:paraId="6D53092F" w14:textId="69C95592"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r w:rsidR="00864738">
              <w:rPr>
                <w:rFonts w:ascii="Times New Roman" w:eastAsia="Times New Roman" w:hAnsi="Times New Roman" w:cs="Times New Roman"/>
                <w:kern w:val="0"/>
                <w:sz w:val="18"/>
                <w:szCs w:val="18"/>
                <w14:ligatures w14:val="none"/>
              </w:rPr>
              <w:t>7,612</w:t>
            </w:r>
          </w:p>
        </w:tc>
        <w:tc>
          <w:tcPr>
            <w:tcW w:w="0" w:type="auto"/>
            <w:tcBorders>
              <w:top w:val="single" w:sz="4" w:space="0" w:color="auto"/>
              <w:left w:val="nil"/>
              <w:bottom w:val="single" w:sz="4" w:space="0" w:color="C0C0C0"/>
              <w:right w:val="single" w:sz="4" w:space="0" w:color="auto"/>
            </w:tcBorders>
            <w:noWrap/>
            <w:hideMark/>
          </w:tcPr>
          <w:p w14:paraId="2594336E" w14:textId="77777777"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0,000</w:t>
            </w:r>
          </w:p>
        </w:tc>
      </w:tr>
      <w:tr w:rsidR="001D529F" w:rsidRPr="00216E3D" w14:paraId="51ABF7E8" w14:textId="77777777" w:rsidTr="005906CD">
        <w:trPr>
          <w:trHeight w:val="283"/>
        </w:trPr>
        <w:tc>
          <w:tcPr>
            <w:tcW w:w="0" w:type="auto"/>
            <w:tcBorders>
              <w:top w:val="single" w:sz="4" w:space="0" w:color="C0C0C0"/>
              <w:left w:val="single" w:sz="4" w:space="0" w:color="auto"/>
              <w:bottom w:val="single" w:sz="4" w:space="0" w:color="C0C0C0"/>
              <w:right w:val="nil"/>
            </w:tcBorders>
            <w:shd w:val="clear" w:color="000000" w:fill="CCCCFF"/>
            <w:hideMark/>
          </w:tcPr>
          <w:p w14:paraId="46A57F75"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56177AB4"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GIC</w:t>
            </w:r>
          </w:p>
        </w:tc>
        <w:tc>
          <w:tcPr>
            <w:tcW w:w="0" w:type="auto"/>
            <w:tcBorders>
              <w:top w:val="nil"/>
              <w:left w:val="nil"/>
              <w:bottom w:val="single" w:sz="4" w:space="0" w:color="C0C0C0"/>
              <w:right w:val="single" w:sz="4" w:space="0" w:color="333333"/>
            </w:tcBorders>
            <w:noWrap/>
            <w:hideMark/>
          </w:tcPr>
          <w:p w14:paraId="5DCB2501" w14:textId="520460DB"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0,3</w:t>
            </w:r>
            <w:r w:rsidR="00A7229F">
              <w:rPr>
                <w:rFonts w:ascii="Times New Roman" w:eastAsia="Times New Roman" w:hAnsi="Times New Roman" w:cs="Times New Roman"/>
                <w:kern w:val="0"/>
                <w:sz w:val="18"/>
                <w:szCs w:val="18"/>
                <w14:ligatures w14:val="none"/>
              </w:rPr>
              <w:t>06</w:t>
            </w:r>
          </w:p>
        </w:tc>
        <w:tc>
          <w:tcPr>
            <w:tcW w:w="0" w:type="auto"/>
            <w:tcBorders>
              <w:top w:val="nil"/>
              <w:left w:val="nil"/>
              <w:bottom w:val="single" w:sz="4" w:space="0" w:color="C0C0C0"/>
              <w:right w:val="single" w:sz="4" w:space="0" w:color="333333"/>
            </w:tcBorders>
            <w:noWrap/>
            <w:hideMark/>
          </w:tcPr>
          <w:p w14:paraId="55577A7E" w14:textId="415972D7"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864738">
              <w:rPr>
                <w:rFonts w:ascii="Times New Roman" w:eastAsia="Times New Roman" w:hAnsi="Times New Roman" w:cs="Times New Roman"/>
                <w:kern w:val="0"/>
                <w:sz w:val="18"/>
                <w:szCs w:val="18"/>
                <w14:ligatures w14:val="none"/>
              </w:rPr>
              <w:t>52</w:t>
            </w:r>
          </w:p>
        </w:tc>
        <w:tc>
          <w:tcPr>
            <w:tcW w:w="0" w:type="auto"/>
            <w:tcBorders>
              <w:top w:val="nil"/>
              <w:left w:val="nil"/>
              <w:bottom w:val="single" w:sz="4" w:space="0" w:color="C0C0C0"/>
              <w:right w:val="single" w:sz="4" w:space="0" w:color="333333"/>
            </w:tcBorders>
            <w:noWrap/>
            <w:hideMark/>
          </w:tcPr>
          <w:p w14:paraId="18031987" w14:textId="092A35F9"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0,4</w:t>
            </w:r>
            <w:r w:rsidR="00864738">
              <w:rPr>
                <w:rFonts w:ascii="Times New Roman" w:eastAsia="Times New Roman" w:hAnsi="Times New Roman" w:cs="Times New Roman"/>
                <w:kern w:val="0"/>
                <w:sz w:val="18"/>
                <w:szCs w:val="18"/>
                <w14:ligatures w14:val="none"/>
              </w:rPr>
              <w:t>38</w:t>
            </w:r>
          </w:p>
        </w:tc>
        <w:tc>
          <w:tcPr>
            <w:tcW w:w="0" w:type="auto"/>
            <w:tcBorders>
              <w:top w:val="nil"/>
              <w:left w:val="nil"/>
              <w:bottom w:val="single" w:sz="4" w:space="0" w:color="C0C0C0"/>
              <w:right w:val="single" w:sz="4" w:space="0" w:color="333333"/>
            </w:tcBorders>
            <w:noWrap/>
            <w:hideMark/>
          </w:tcPr>
          <w:p w14:paraId="49F71D25" w14:textId="74B54230"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5,</w:t>
            </w:r>
            <w:r w:rsidR="00864738">
              <w:rPr>
                <w:rFonts w:ascii="Times New Roman" w:eastAsia="Times New Roman" w:hAnsi="Times New Roman" w:cs="Times New Roman"/>
                <w:kern w:val="0"/>
                <w:sz w:val="18"/>
                <w:szCs w:val="18"/>
                <w14:ligatures w14:val="none"/>
              </w:rPr>
              <w:t>866</w:t>
            </w:r>
          </w:p>
        </w:tc>
        <w:tc>
          <w:tcPr>
            <w:tcW w:w="0" w:type="auto"/>
            <w:tcBorders>
              <w:top w:val="nil"/>
              <w:left w:val="nil"/>
              <w:bottom w:val="single" w:sz="4" w:space="0" w:color="C0C0C0"/>
              <w:right w:val="single" w:sz="4" w:space="0" w:color="auto"/>
            </w:tcBorders>
            <w:noWrap/>
            <w:hideMark/>
          </w:tcPr>
          <w:p w14:paraId="2825EAC3" w14:textId="77777777"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0,000</w:t>
            </w:r>
          </w:p>
        </w:tc>
      </w:tr>
      <w:tr w:rsidR="001D529F" w:rsidRPr="00216E3D" w14:paraId="33DEC35C" w14:textId="77777777" w:rsidTr="005906CD">
        <w:trPr>
          <w:trHeight w:val="283"/>
        </w:trPr>
        <w:tc>
          <w:tcPr>
            <w:tcW w:w="0" w:type="auto"/>
            <w:tcBorders>
              <w:top w:val="nil"/>
              <w:left w:val="single" w:sz="4" w:space="0" w:color="auto"/>
              <w:bottom w:val="single" w:sz="4" w:space="0" w:color="C0C0C0"/>
              <w:right w:val="nil"/>
            </w:tcBorders>
            <w:shd w:val="clear" w:color="000000" w:fill="CCCCFF"/>
            <w:hideMark/>
          </w:tcPr>
          <w:p w14:paraId="4D525A8B"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6B686979"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1FA34523" w14:textId="1E7DE258"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A7229F">
              <w:rPr>
                <w:rFonts w:ascii="Times New Roman" w:eastAsia="Times New Roman" w:hAnsi="Times New Roman" w:cs="Times New Roman"/>
                <w:kern w:val="0"/>
                <w:sz w:val="18"/>
                <w:szCs w:val="18"/>
                <w14:ligatures w14:val="none"/>
              </w:rPr>
              <w:t>18</w:t>
            </w:r>
          </w:p>
        </w:tc>
        <w:tc>
          <w:tcPr>
            <w:tcW w:w="0" w:type="auto"/>
            <w:tcBorders>
              <w:top w:val="nil"/>
              <w:left w:val="nil"/>
              <w:bottom w:val="single" w:sz="4" w:space="0" w:color="C0C0C0"/>
              <w:right w:val="single" w:sz="4" w:space="0" w:color="333333"/>
            </w:tcBorders>
            <w:noWrap/>
            <w:hideMark/>
          </w:tcPr>
          <w:p w14:paraId="55A0250F" w14:textId="12D97605"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00A7229F">
              <w:rPr>
                <w:rFonts w:ascii="Times New Roman" w:eastAsia="Times New Roman" w:hAnsi="Times New Roman" w:cs="Times New Roman"/>
                <w:kern w:val="0"/>
                <w:sz w:val="18"/>
                <w:szCs w:val="18"/>
                <w14:ligatures w14:val="none"/>
              </w:rPr>
              <w:t>6</w:t>
            </w:r>
          </w:p>
        </w:tc>
        <w:tc>
          <w:tcPr>
            <w:tcW w:w="0" w:type="auto"/>
            <w:tcBorders>
              <w:top w:val="nil"/>
              <w:left w:val="nil"/>
              <w:bottom w:val="single" w:sz="4" w:space="0" w:color="C0C0C0"/>
              <w:right w:val="single" w:sz="4" w:space="0" w:color="333333"/>
            </w:tcBorders>
            <w:noWrap/>
            <w:hideMark/>
          </w:tcPr>
          <w:p w14:paraId="7BBA8604" w14:textId="37E82C3E"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0,2</w:t>
            </w:r>
            <w:r w:rsidR="00864738">
              <w:rPr>
                <w:rFonts w:ascii="Times New Roman" w:eastAsia="Times New Roman" w:hAnsi="Times New Roman" w:cs="Times New Roman"/>
                <w:kern w:val="0"/>
                <w:sz w:val="18"/>
                <w:szCs w:val="18"/>
                <w14:ligatures w14:val="none"/>
              </w:rPr>
              <w:t>65</w:t>
            </w:r>
          </w:p>
        </w:tc>
        <w:tc>
          <w:tcPr>
            <w:tcW w:w="0" w:type="auto"/>
            <w:tcBorders>
              <w:top w:val="nil"/>
              <w:left w:val="nil"/>
              <w:bottom w:val="single" w:sz="4" w:space="0" w:color="C0C0C0"/>
              <w:right w:val="single" w:sz="4" w:space="0" w:color="333333"/>
            </w:tcBorders>
            <w:noWrap/>
            <w:hideMark/>
          </w:tcPr>
          <w:p w14:paraId="3DB431ED" w14:textId="66B339CB" w:rsidR="001D529F" w:rsidRPr="00216E3D" w:rsidRDefault="00864738" w:rsidP="001D529F">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3,205</w:t>
            </w:r>
          </w:p>
        </w:tc>
        <w:tc>
          <w:tcPr>
            <w:tcW w:w="0" w:type="auto"/>
            <w:tcBorders>
              <w:top w:val="nil"/>
              <w:left w:val="nil"/>
              <w:bottom w:val="single" w:sz="4" w:space="0" w:color="C0C0C0"/>
              <w:right w:val="single" w:sz="4" w:space="0" w:color="auto"/>
            </w:tcBorders>
            <w:noWrap/>
            <w:hideMark/>
          </w:tcPr>
          <w:p w14:paraId="44EC2F48" w14:textId="0822538C"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000D5F31">
              <w:rPr>
                <w:rFonts w:ascii="Times New Roman" w:eastAsia="Times New Roman" w:hAnsi="Times New Roman" w:cs="Times New Roman"/>
                <w:kern w:val="0"/>
                <w:sz w:val="18"/>
                <w:szCs w:val="18"/>
                <w14:ligatures w14:val="none"/>
              </w:rPr>
              <w:t>2</w:t>
            </w:r>
          </w:p>
        </w:tc>
      </w:tr>
      <w:tr w:rsidR="001D529F" w:rsidRPr="00216E3D" w14:paraId="2B0A1F70" w14:textId="77777777" w:rsidTr="00082203">
        <w:trPr>
          <w:trHeight w:val="283"/>
        </w:trPr>
        <w:tc>
          <w:tcPr>
            <w:tcW w:w="0" w:type="auto"/>
            <w:tcBorders>
              <w:top w:val="nil"/>
              <w:left w:val="single" w:sz="4" w:space="0" w:color="auto"/>
              <w:bottom w:val="single" w:sz="4" w:space="0" w:color="auto"/>
              <w:right w:val="nil"/>
            </w:tcBorders>
            <w:shd w:val="clear" w:color="000000" w:fill="CCCCFF"/>
            <w:hideMark/>
          </w:tcPr>
          <w:p w14:paraId="03F970F9"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shd w:val="clear" w:color="000000" w:fill="CCCCFF"/>
            <w:hideMark/>
          </w:tcPr>
          <w:p w14:paraId="136FBE0D"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ICGS</w:t>
            </w:r>
          </w:p>
        </w:tc>
        <w:tc>
          <w:tcPr>
            <w:tcW w:w="0" w:type="auto"/>
            <w:tcBorders>
              <w:top w:val="nil"/>
              <w:left w:val="nil"/>
              <w:bottom w:val="single" w:sz="4" w:space="0" w:color="auto"/>
              <w:right w:val="single" w:sz="4" w:space="0" w:color="333333"/>
            </w:tcBorders>
            <w:noWrap/>
            <w:hideMark/>
          </w:tcPr>
          <w:p w14:paraId="40DAB80A" w14:textId="527AE9D0"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00A7229F">
              <w:rPr>
                <w:rFonts w:ascii="Times New Roman" w:eastAsia="Times New Roman" w:hAnsi="Times New Roman" w:cs="Times New Roman"/>
                <w:kern w:val="0"/>
                <w:sz w:val="18"/>
                <w:szCs w:val="18"/>
                <w14:ligatures w14:val="none"/>
              </w:rPr>
              <w:t>4</w:t>
            </w:r>
          </w:p>
        </w:tc>
        <w:tc>
          <w:tcPr>
            <w:tcW w:w="0" w:type="auto"/>
            <w:tcBorders>
              <w:top w:val="nil"/>
              <w:left w:val="nil"/>
              <w:bottom w:val="single" w:sz="4" w:space="0" w:color="auto"/>
              <w:right w:val="single" w:sz="4" w:space="0" w:color="333333"/>
            </w:tcBorders>
            <w:noWrap/>
            <w:hideMark/>
          </w:tcPr>
          <w:p w14:paraId="21D31DC5" w14:textId="77777777"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0,002</w:t>
            </w:r>
          </w:p>
        </w:tc>
        <w:tc>
          <w:tcPr>
            <w:tcW w:w="0" w:type="auto"/>
            <w:tcBorders>
              <w:top w:val="nil"/>
              <w:left w:val="nil"/>
              <w:bottom w:val="single" w:sz="4" w:space="0" w:color="auto"/>
              <w:right w:val="single" w:sz="4" w:space="0" w:color="333333"/>
            </w:tcBorders>
            <w:noWrap/>
            <w:hideMark/>
          </w:tcPr>
          <w:p w14:paraId="3B29C2A4" w14:textId="789A2DCE"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0,19</w:t>
            </w:r>
            <w:r w:rsidR="00864738">
              <w:rPr>
                <w:rFonts w:ascii="Times New Roman" w:eastAsia="Times New Roman" w:hAnsi="Times New Roman" w:cs="Times New Roman"/>
                <w:kern w:val="0"/>
                <w:sz w:val="18"/>
                <w:szCs w:val="18"/>
                <w14:ligatures w14:val="none"/>
              </w:rPr>
              <w:t>5</w:t>
            </w:r>
          </w:p>
        </w:tc>
        <w:tc>
          <w:tcPr>
            <w:tcW w:w="0" w:type="auto"/>
            <w:tcBorders>
              <w:top w:val="nil"/>
              <w:left w:val="nil"/>
              <w:bottom w:val="single" w:sz="4" w:space="0" w:color="auto"/>
              <w:right w:val="single" w:sz="4" w:space="0" w:color="333333"/>
            </w:tcBorders>
            <w:noWrap/>
            <w:hideMark/>
          </w:tcPr>
          <w:p w14:paraId="4C1CF0A2" w14:textId="3643C12D"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2,3</w:t>
            </w:r>
            <w:r w:rsidR="00864738">
              <w:rPr>
                <w:rFonts w:ascii="Times New Roman" w:eastAsia="Times New Roman" w:hAnsi="Times New Roman" w:cs="Times New Roman"/>
                <w:kern w:val="0"/>
                <w:sz w:val="18"/>
                <w:szCs w:val="18"/>
                <w14:ligatures w14:val="none"/>
              </w:rPr>
              <w:t>62</w:t>
            </w:r>
          </w:p>
        </w:tc>
        <w:tc>
          <w:tcPr>
            <w:tcW w:w="0" w:type="auto"/>
            <w:tcBorders>
              <w:top w:val="nil"/>
              <w:left w:val="nil"/>
              <w:bottom w:val="single" w:sz="4" w:space="0" w:color="auto"/>
              <w:right w:val="single" w:sz="4" w:space="0" w:color="auto"/>
            </w:tcBorders>
            <w:noWrap/>
            <w:hideMark/>
          </w:tcPr>
          <w:p w14:paraId="0D4855A4" w14:textId="330D8A60" w:rsidR="001D529F" w:rsidRPr="00216E3D" w:rsidRDefault="001D529F" w:rsidP="001D529F">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0D5F31">
              <w:rPr>
                <w:rFonts w:ascii="Times New Roman" w:eastAsia="Times New Roman" w:hAnsi="Times New Roman" w:cs="Times New Roman"/>
                <w:kern w:val="0"/>
                <w:sz w:val="18"/>
                <w:szCs w:val="18"/>
                <w14:ligatures w14:val="none"/>
              </w:rPr>
              <w:t>20</w:t>
            </w:r>
          </w:p>
        </w:tc>
      </w:tr>
      <w:tr w:rsidR="001D529F" w:rsidRPr="00216E3D" w14:paraId="3F30C471" w14:textId="77777777" w:rsidTr="00082203">
        <w:trPr>
          <w:trHeight w:val="283"/>
        </w:trPr>
        <w:tc>
          <w:tcPr>
            <w:tcW w:w="0" w:type="auto"/>
            <w:gridSpan w:val="7"/>
            <w:tcBorders>
              <w:top w:val="single" w:sz="4" w:space="0" w:color="auto"/>
              <w:left w:val="single" w:sz="4" w:space="0" w:color="auto"/>
              <w:bottom w:val="single" w:sz="4" w:space="0" w:color="auto"/>
              <w:right w:val="single" w:sz="4" w:space="0" w:color="auto"/>
            </w:tcBorders>
            <w:hideMark/>
          </w:tcPr>
          <w:p w14:paraId="3E64E1A1" w14:textId="77777777" w:rsidR="001D529F" w:rsidRPr="00216E3D" w:rsidRDefault="001D529F" w:rsidP="001D529F">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 Dependent Variable: SD</w:t>
            </w:r>
          </w:p>
        </w:tc>
      </w:tr>
    </w:tbl>
    <w:p w14:paraId="320F779F" w14:textId="77777777" w:rsidR="001D529F" w:rsidRPr="001D529F" w:rsidRDefault="001D529F" w:rsidP="001D529F">
      <w:pPr>
        <w:widowControl w:val="0"/>
        <w:spacing w:after="0" w:line="360" w:lineRule="auto"/>
        <w:jc w:val="both"/>
        <w:rPr>
          <w:rFonts w:ascii="Times New Roman" w:hAnsi="Times New Roman" w:cs="Times New Roman"/>
          <w:sz w:val="22"/>
          <w:szCs w:val="22"/>
          <w:lang w:val="id-ID"/>
        </w:rPr>
      </w:pPr>
    </w:p>
    <w:p w14:paraId="1997ABF9" w14:textId="28F3F14F" w:rsidR="00E928CB" w:rsidRDefault="00E928CB" w:rsidP="00C87EE9">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 xml:space="preserve">Uji </w:t>
      </w:r>
      <w:r w:rsidR="00D21590">
        <w:rPr>
          <w:rFonts w:ascii="Times New Roman" w:hAnsi="Times New Roman" w:cs="Times New Roman"/>
          <w:sz w:val="22"/>
          <w:szCs w:val="22"/>
          <w:lang w:val="id-ID"/>
        </w:rPr>
        <w:t>Ketepatan Model (Uji F)</w:t>
      </w:r>
    </w:p>
    <w:tbl>
      <w:tblPr>
        <w:tblW w:w="0" w:type="auto"/>
        <w:tblLook w:val="04A0" w:firstRow="1" w:lastRow="0" w:firstColumn="1" w:lastColumn="0" w:noHBand="0" w:noVBand="1"/>
      </w:tblPr>
      <w:tblGrid>
        <w:gridCol w:w="686"/>
        <w:gridCol w:w="1016"/>
        <w:gridCol w:w="1356"/>
        <w:gridCol w:w="486"/>
        <w:gridCol w:w="1171"/>
        <w:gridCol w:w="711"/>
        <w:gridCol w:w="591"/>
      </w:tblGrid>
      <w:tr w:rsidR="00C87EE9" w:rsidRPr="00216E3D" w14:paraId="186ED402" w14:textId="77777777" w:rsidTr="00620CB9">
        <w:trPr>
          <w:trHeight w:val="283"/>
        </w:trPr>
        <w:tc>
          <w:tcPr>
            <w:tcW w:w="0" w:type="auto"/>
            <w:gridSpan w:val="7"/>
            <w:tcBorders>
              <w:top w:val="single" w:sz="4" w:space="0" w:color="auto"/>
              <w:left w:val="single" w:sz="4" w:space="0" w:color="auto"/>
              <w:right w:val="single" w:sz="4" w:space="0" w:color="auto"/>
            </w:tcBorders>
            <w:vAlign w:val="center"/>
            <w:hideMark/>
          </w:tcPr>
          <w:p w14:paraId="1A505F90" w14:textId="77777777" w:rsidR="00C87EE9" w:rsidRPr="00216E3D" w:rsidRDefault="00C87EE9" w:rsidP="00D11F10">
            <w:pPr>
              <w:spacing w:after="0" w:line="240" w:lineRule="auto"/>
              <w:jc w:val="center"/>
              <w:rPr>
                <w:rFonts w:ascii="Times New Roman" w:eastAsia="Times New Roman" w:hAnsi="Times New Roman" w:cs="Times New Roman"/>
                <w:b/>
                <w:bCs/>
                <w:kern w:val="0"/>
                <w:sz w:val="18"/>
                <w:szCs w:val="18"/>
                <w14:ligatures w14:val="none"/>
              </w:rPr>
            </w:pPr>
            <w:r w:rsidRPr="00216E3D">
              <w:rPr>
                <w:rFonts w:ascii="Times New Roman" w:eastAsia="Times New Roman" w:hAnsi="Times New Roman" w:cs="Times New Roman"/>
                <w:b/>
                <w:bCs/>
                <w:kern w:val="0"/>
                <w:sz w:val="18"/>
                <w:szCs w:val="18"/>
                <w14:ligatures w14:val="none"/>
              </w:rPr>
              <w:t>ANOVA</w:t>
            </w:r>
            <w:r w:rsidRPr="00216E3D">
              <w:rPr>
                <w:rFonts w:ascii="Times New Roman" w:eastAsia="Times New Roman" w:hAnsi="Times New Roman" w:cs="Times New Roman"/>
                <w:b/>
                <w:bCs/>
                <w:kern w:val="0"/>
                <w:sz w:val="18"/>
                <w:szCs w:val="18"/>
                <w:vertAlign w:val="superscript"/>
                <w14:ligatures w14:val="none"/>
              </w:rPr>
              <w:t>a</w:t>
            </w:r>
          </w:p>
        </w:tc>
      </w:tr>
      <w:tr w:rsidR="00C87EE9" w:rsidRPr="00216E3D" w14:paraId="71AF2698" w14:textId="77777777" w:rsidTr="00620CB9">
        <w:trPr>
          <w:trHeight w:val="283"/>
        </w:trPr>
        <w:tc>
          <w:tcPr>
            <w:tcW w:w="0" w:type="auto"/>
            <w:tcBorders>
              <w:top w:val="nil"/>
              <w:left w:val="single" w:sz="4" w:space="0" w:color="auto"/>
              <w:bottom w:val="single" w:sz="4" w:space="0" w:color="auto"/>
              <w:right w:val="nil"/>
            </w:tcBorders>
            <w:vAlign w:val="bottom"/>
            <w:hideMark/>
          </w:tcPr>
          <w:p w14:paraId="6EC80925"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nil"/>
            </w:tcBorders>
            <w:vAlign w:val="bottom"/>
            <w:hideMark/>
          </w:tcPr>
          <w:p w14:paraId="0B13C808"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10ED8A7D" w14:textId="77777777" w:rsidR="00C87EE9" w:rsidRPr="00216E3D" w:rsidRDefault="00C87EE9"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Sum of Squares</w:t>
            </w:r>
          </w:p>
        </w:tc>
        <w:tc>
          <w:tcPr>
            <w:tcW w:w="0" w:type="auto"/>
            <w:tcBorders>
              <w:top w:val="nil"/>
              <w:left w:val="nil"/>
              <w:bottom w:val="single" w:sz="4" w:space="0" w:color="auto"/>
              <w:right w:val="single" w:sz="4" w:space="0" w:color="333333"/>
            </w:tcBorders>
            <w:vAlign w:val="bottom"/>
            <w:hideMark/>
          </w:tcPr>
          <w:p w14:paraId="03E69E01" w14:textId="77777777" w:rsidR="00C87EE9" w:rsidRPr="00216E3D" w:rsidRDefault="00C87EE9"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df</w:t>
            </w:r>
          </w:p>
        </w:tc>
        <w:tc>
          <w:tcPr>
            <w:tcW w:w="0" w:type="auto"/>
            <w:tcBorders>
              <w:top w:val="nil"/>
              <w:left w:val="nil"/>
              <w:bottom w:val="single" w:sz="4" w:space="0" w:color="auto"/>
              <w:right w:val="single" w:sz="4" w:space="0" w:color="333333"/>
            </w:tcBorders>
            <w:vAlign w:val="bottom"/>
            <w:hideMark/>
          </w:tcPr>
          <w:p w14:paraId="41482F81" w14:textId="77777777" w:rsidR="00C87EE9" w:rsidRPr="00216E3D" w:rsidRDefault="00C87EE9"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Mean Square</w:t>
            </w:r>
          </w:p>
        </w:tc>
        <w:tc>
          <w:tcPr>
            <w:tcW w:w="0" w:type="auto"/>
            <w:tcBorders>
              <w:top w:val="nil"/>
              <w:left w:val="nil"/>
              <w:bottom w:val="single" w:sz="4" w:space="0" w:color="auto"/>
              <w:right w:val="single" w:sz="4" w:space="0" w:color="333333"/>
            </w:tcBorders>
            <w:vAlign w:val="bottom"/>
            <w:hideMark/>
          </w:tcPr>
          <w:p w14:paraId="095348F9" w14:textId="77777777" w:rsidR="00C87EE9" w:rsidRPr="00216E3D" w:rsidRDefault="00C87EE9"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F</w:t>
            </w:r>
          </w:p>
        </w:tc>
        <w:tc>
          <w:tcPr>
            <w:tcW w:w="0" w:type="auto"/>
            <w:tcBorders>
              <w:top w:val="nil"/>
              <w:left w:val="nil"/>
              <w:bottom w:val="single" w:sz="4" w:space="0" w:color="auto"/>
              <w:right w:val="single" w:sz="4" w:space="0" w:color="auto"/>
            </w:tcBorders>
            <w:vAlign w:val="bottom"/>
            <w:hideMark/>
          </w:tcPr>
          <w:p w14:paraId="5B233B84" w14:textId="77777777" w:rsidR="00C87EE9" w:rsidRPr="00216E3D" w:rsidRDefault="00C87EE9"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Sig.</w:t>
            </w:r>
          </w:p>
        </w:tc>
      </w:tr>
      <w:tr w:rsidR="00C87EE9" w:rsidRPr="00216E3D" w14:paraId="3EE2A36F" w14:textId="77777777" w:rsidTr="00620CB9">
        <w:trPr>
          <w:trHeight w:val="283"/>
        </w:trPr>
        <w:tc>
          <w:tcPr>
            <w:tcW w:w="0" w:type="auto"/>
            <w:tcBorders>
              <w:top w:val="single" w:sz="4" w:space="0" w:color="auto"/>
              <w:left w:val="single" w:sz="4" w:space="0" w:color="auto"/>
              <w:bottom w:val="nil"/>
              <w:right w:val="nil"/>
            </w:tcBorders>
            <w:shd w:val="clear" w:color="000000" w:fill="CCCCFF"/>
            <w:noWrap/>
            <w:hideMark/>
          </w:tcPr>
          <w:p w14:paraId="676887C8"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302DF985"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Regression</w:t>
            </w:r>
          </w:p>
        </w:tc>
        <w:tc>
          <w:tcPr>
            <w:tcW w:w="0" w:type="auto"/>
            <w:tcBorders>
              <w:top w:val="single" w:sz="4" w:space="0" w:color="auto"/>
              <w:left w:val="nil"/>
              <w:bottom w:val="single" w:sz="4" w:space="0" w:color="C0C0C0"/>
              <w:right w:val="single" w:sz="4" w:space="0" w:color="333333"/>
            </w:tcBorders>
            <w:noWrap/>
            <w:hideMark/>
          </w:tcPr>
          <w:p w14:paraId="6ECA3270" w14:textId="2E15FB6E"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CE1189">
              <w:rPr>
                <w:rFonts w:ascii="Times New Roman" w:eastAsia="Times New Roman" w:hAnsi="Times New Roman" w:cs="Times New Roman"/>
                <w:kern w:val="0"/>
                <w:sz w:val="18"/>
                <w:szCs w:val="18"/>
                <w14:ligatures w14:val="none"/>
              </w:rPr>
              <w:t>59</w:t>
            </w:r>
          </w:p>
        </w:tc>
        <w:tc>
          <w:tcPr>
            <w:tcW w:w="0" w:type="auto"/>
            <w:tcBorders>
              <w:top w:val="single" w:sz="4" w:space="0" w:color="auto"/>
              <w:left w:val="nil"/>
              <w:bottom w:val="single" w:sz="4" w:space="0" w:color="C0C0C0"/>
              <w:right w:val="single" w:sz="4" w:space="0" w:color="333333"/>
            </w:tcBorders>
            <w:noWrap/>
            <w:hideMark/>
          </w:tcPr>
          <w:p w14:paraId="5DFDEBB2" w14:textId="77777777"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3</w:t>
            </w:r>
          </w:p>
        </w:tc>
        <w:tc>
          <w:tcPr>
            <w:tcW w:w="0" w:type="auto"/>
            <w:tcBorders>
              <w:top w:val="single" w:sz="4" w:space="0" w:color="auto"/>
              <w:left w:val="nil"/>
              <w:bottom w:val="single" w:sz="4" w:space="0" w:color="C0C0C0"/>
              <w:right w:val="single" w:sz="4" w:space="0" w:color="333333"/>
            </w:tcBorders>
            <w:noWrap/>
            <w:hideMark/>
          </w:tcPr>
          <w:p w14:paraId="7147F2FD" w14:textId="7C7C4B12"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0,02</w:t>
            </w:r>
            <w:r w:rsidR="004D3D90">
              <w:rPr>
                <w:rFonts w:ascii="Times New Roman" w:eastAsia="Times New Roman" w:hAnsi="Times New Roman" w:cs="Times New Roman"/>
                <w:kern w:val="0"/>
                <w:sz w:val="18"/>
                <w:szCs w:val="18"/>
                <w14:ligatures w14:val="none"/>
              </w:rPr>
              <w:t>0</w:t>
            </w:r>
          </w:p>
        </w:tc>
        <w:tc>
          <w:tcPr>
            <w:tcW w:w="0" w:type="auto"/>
            <w:tcBorders>
              <w:top w:val="single" w:sz="4" w:space="0" w:color="auto"/>
              <w:left w:val="nil"/>
              <w:bottom w:val="single" w:sz="4" w:space="0" w:color="C0C0C0"/>
              <w:right w:val="single" w:sz="4" w:space="0" w:color="333333"/>
            </w:tcBorders>
            <w:noWrap/>
            <w:hideMark/>
          </w:tcPr>
          <w:p w14:paraId="7041C041" w14:textId="394E4311"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r w:rsidR="004D3D90">
              <w:rPr>
                <w:rFonts w:ascii="Times New Roman" w:eastAsia="Times New Roman" w:hAnsi="Times New Roman" w:cs="Times New Roman"/>
                <w:kern w:val="0"/>
                <w:sz w:val="18"/>
                <w:szCs w:val="18"/>
                <w14:ligatures w14:val="none"/>
              </w:rPr>
              <w:t>7</w:t>
            </w:r>
            <w:r w:rsidRPr="00216E3D">
              <w:rPr>
                <w:rFonts w:ascii="Times New Roman" w:eastAsia="Times New Roman" w:hAnsi="Times New Roman" w:cs="Times New Roman"/>
                <w:kern w:val="0"/>
                <w:sz w:val="18"/>
                <w:szCs w:val="18"/>
                <w14:ligatures w14:val="none"/>
              </w:rPr>
              <w:t>,0</w:t>
            </w:r>
            <w:r w:rsidR="004D3D90">
              <w:rPr>
                <w:rFonts w:ascii="Times New Roman" w:eastAsia="Times New Roman" w:hAnsi="Times New Roman" w:cs="Times New Roman"/>
                <w:kern w:val="0"/>
                <w:sz w:val="18"/>
                <w:szCs w:val="18"/>
                <w14:ligatures w14:val="none"/>
              </w:rPr>
              <w:t>29</w:t>
            </w:r>
          </w:p>
        </w:tc>
        <w:tc>
          <w:tcPr>
            <w:tcW w:w="0" w:type="auto"/>
            <w:tcBorders>
              <w:top w:val="single" w:sz="4" w:space="0" w:color="auto"/>
              <w:left w:val="nil"/>
              <w:bottom w:val="single" w:sz="4" w:space="0" w:color="C0C0C0"/>
              <w:right w:val="single" w:sz="4" w:space="0" w:color="auto"/>
            </w:tcBorders>
            <w:noWrap/>
            <w:hideMark/>
          </w:tcPr>
          <w:p w14:paraId="257970A1" w14:textId="77777777"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sidRPr="00216E3D">
              <w:rPr>
                <w:rFonts w:ascii="Times New Roman" w:eastAsia="Times New Roman" w:hAnsi="Times New Roman" w:cs="Times New Roman"/>
                <w:kern w:val="0"/>
                <w:sz w:val="18"/>
                <w:szCs w:val="18"/>
                <w:vertAlign w:val="superscript"/>
                <w14:ligatures w14:val="none"/>
              </w:rPr>
              <w:t>b</w:t>
            </w:r>
          </w:p>
        </w:tc>
      </w:tr>
      <w:tr w:rsidR="00C87EE9" w:rsidRPr="00216E3D" w14:paraId="5C202DDA" w14:textId="77777777" w:rsidTr="005906CD">
        <w:trPr>
          <w:trHeight w:val="283"/>
        </w:trPr>
        <w:tc>
          <w:tcPr>
            <w:tcW w:w="0" w:type="auto"/>
            <w:tcBorders>
              <w:top w:val="single" w:sz="4" w:space="0" w:color="C0C0C0"/>
              <w:left w:val="single" w:sz="4" w:space="0" w:color="auto"/>
              <w:bottom w:val="single" w:sz="4" w:space="0" w:color="C0C0C0"/>
              <w:right w:val="nil"/>
            </w:tcBorders>
            <w:shd w:val="clear" w:color="000000" w:fill="CCCCFF"/>
            <w:hideMark/>
          </w:tcPr>
          <w:p w14:paraId="17A4B617"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24EA3EE3"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Residual</w:t>
            </w:r>
          </w:p>
        </w:tc>
        <w:tc>
          <w:tcPr>
            <w:tcW w:w="0" w:type="auto"/>
            <w:tcBorders>
              <w:top w:val="nil"/>
              <w:left w:val="nil"/>
              <w:bottom w:val="single" w:sz="4" w:space="0" w:color="C0C0C0"/>
              <w:right w:val="single" w:sz="4" w:space="0" w:color="333333"/>
            </w:tcBorders>
            <w:noWrap/>
            <w:hideMark/>
          </w:tcPr>
          <w:p w14:paraId="497B5C96" w14:textId="0DD20ECE"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0,1</w:t>
            </w:r>
            <w:r w:rsidR="00CE1189">
              <w:rPr>
                <w:rFonts w:ascii="Times New Roman" w:eastAsia="Times New Roman" w:hAnsi="Times New Roman" w:cs="Times New Roman"/>
                <w:kern w:val="0"/>
                <w:sz w:val="18"/>
                <w:szCs w:val="18"/>
                <w14:ligatures w14:val="none"/>
              </w:rPr>
              <w:t>11</w:t>
            </w:r>
          </w:p>
        </w:tc>
        <w:tc>
          <w:tcPr>
            <w:tcW w:w="0" w:type="auto"/>
            <w:tcBorders>
              <w:top w:val="nil"/>
              <w:left w:val="nil"/>
              <w:bottom w:val="single" w:sz="4" w:space="0" w:color="C0C0C0"/>
              <w:right w:val="single" w:sz="4" w:space="0" w:color="333333"/>
            </w:tcBorders>
            <w:noWrap/>
            <w:hideMark/>
          </w:tcPr>
          <w:p w14:paraId="1C9BC355" w14:textId="3730FAF3"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9</w:t>
            </w:r>
            <w:r w:rsidR="004D3D90">
              <w:rPr>
                <w:rFonts w:ascii="Times New Roman" w:eastAsia="Times New Roman" w:hAnsi="Times New Roman" w:cs="Times New Roman"/>
                <w:kern w:val="0"/>
                <w:sz w:val="18"/>
                <w:szCs w:val="18"/>
                <w14:ligatures w14:val="none"/>
              </w:rPr>
              <w:t>7</w:t>
            </w:r>
          </w:p>
        </w:tc>
        <w:tc>
          <w:tcPr>
            <w:tcW w:w="0" w:type="auto"/>
            <w:tcBorders>
              <w:top w:val="nil"/>
              <w:left w:val="nil"/>
              <w:bottom w:val="single" w:sz="4" w:space="0" w:color="C0C0C0"/>
              <w:right w:val="single" w:sz="4" w:space="0" w:color="333333"/>
            </w:tcBorders>
            <w:noWrap/>
            <w:hideMark/>
          </w:tcPr>
          <w:p w14:paraId="1EA14961" w14:textId="77777777"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0,001</w:t>
            </w:r>
          </w:p>
        </w:tc>
        <w:tc>
          <w:tcPr>
            <w:tcW w:w="0" w:type="auto"/>
            <w:tcBorders>
              <w:top w:val="nil"/>
              <w:left w:val="nil"/>
              <w:bottom w:val="single" w:sz="4" w:space="0" w:color="C0C0C0"/>
              <w:right w:val="single" w:sz="4" w:space="0" w:color="333333"/>
            </w:tcBorders>
            <w:hideMark/>
          </w:tcPr>
          <w:p w14:paraId="2C88DC3D"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single" w:sz="4" w:space="0" w:color="auto"/>
            </w:tcBorders>
            <w:hideMark/>
          </w:tcPr>
          <w:p w14:paraId="1975ED60"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r>
      <w:tr w:rsidR="00C87EE9" w:rsidRPr="00216E3D" w14:paraId="7B448811" w14:textId="77777777" w:rsidTr="00082203">
        <w:trPr>
          <w:trHeight w:val="283"/>
        </w:trPr>
        <w:tc>
          <w:tcPr>
            <w:tcW w:w="0" w:type="auto"/>
            <w:tcBorders>
              <w:top w:val="nil"/>
              <w:left w:val="single" w:sz="4" w:space="0" w:color="auto"/>
              <w:bottom w:val="single" w:sz="4" w:space="0" w:color="auto"/>
              <w:right w:val="nil"/>
            </w:tcBorders>
            <w:shd w:val="clear" w:color="000000" w:fill="CCCCFF"/>
            <w:hideMark/>
          </w:tcPr>
          <w:p w14:paraId="598BE3F4"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shd w:val="clear" w:color="000000" w:fill="CCCCFF"/>
            <w:hideMark/>
          </w:tcPr>
          <w:p w14:paraId="66B4E6B9"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Total</w:t>
            </w:r>
          </w:p>
        </w:tc>
        <w:tc>
          <w:tcPr>
            <w:tcW w:w="0" w:type="auto"/>
            <w:tcBorders>
              <w:top w:val="nil"/>
              <w:left w:val="nil"/>
              <w:bottom w:val="single" w:sz="4" w:space="0" w:color="auto"/>
              <w:right w:val="single" w:sz="4" w:space="0" w:color="333333"/>
            </w:tcBorders>
            <w:noWrap/>
            <w:hideMark/>
          </w:tcPr>
          <w:p w14:paraId="4504344D" w14:textId="1AF915D8"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sidR="004D3D90">
              <w:rPr>
                <w:rFonts w:ascii="Times New Roman" w:eastAsia="Times New Roman" w:hAnsi="Times New Roman" w:cs="Times New Roman"/>
                <w:kern w:val="0"/>
                <w:sz w:val="18"/>
                <w:szCs w:val="18"/>
                <w14:ligatures w14:val="none"/>
              </w:rPr>
              <w:t>170</w:t>
            </w:r>
          </w:p>
        </w:tc>
        <w:tc>
          <w:tcPr>
            <w:tcW w:w="0" w:type="auto"/>
            <w:tcBorders>
              <w:top w:val="nil"/>
              <w:left w:val="nil"/>
              <w:bottom w:val="single" w:sz="4" w:space="0" w:color="auto"/>
              <w:right w:val="single" w:sz="4" w:space="0" w:color="333333"/>
            </w:tcBorders>
            <w:noWrap/>
            <w:hideMark/>
          </w:tcPr>
          <w:p w14:paraId="4D5759CB" w14:textId="4C91970D" w:rsidR="00C87EE9" w:rsidRPr="00216E3D" w:rsidRDefault="00C87EE9"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10</w:t>
            </w:r>
            <w:r w:rsidR="004D3D90">
              <w:rPr>
                <w:rFonts w:ascii="Times New Roman" w:eastAsia="Times New Roman" w:hAnsi="Times New Roman" w:cs="Times New Roman"/>
                <w:kern w:val="0"/>
                <w:sz w:val="18"/>
                <w:szCs w:val="18"/>
                <w14:ligatures w14:val="none"/>
              </w:rPr>
              <w:t>0</w:t>
            </w:r>
          </w:p>
        </w:tc>
        <w:tc>
          <w:tcPr>
            <w:tcW w:w="0" w:type="auto"/>
            <w:tcBorders>
              <w:top w:val="nil"/>
              <w:left w:val="nil"/>
              <w:bottom w:val="single" w:sz="4" w:space="0" w:color="auto"/>
              <w:right w:val="single" w:sz="4" w:space="0" w:color="333333"/>
            </w:tcBorders>
            <w:hideMark/>
          </w:tcPr>
          <w:p w14:paraId="2B1CA933"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hideMark/>
          </w:tcPr>
          <w:p w14:paraId="0593C4F3"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hideMark/>
          </w:tcPr>
          <w:p w14:paraId="10F75354"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r>
      <w:tr w:rsidR="00C87EE9" w:rsidRPr="00216E3D" w14:paraId="163630C8" w14:textId="77777777" w:rsidTr="00082203">
        <w:trPr>
          <w:trHeight w:val="283"/>
        </w:trPr>
        <w:tc>
          <w:tcPr>
            <w:tcW w:w="0" w:type="auto"/>
            <w:gridSpan w:val="7"/>
            <w:tcBorders>
              <w:top w:val="single" w:sz="4" w:space="0" w:color="auto"/>
              <w:left w:val="single" w:sz="4" w:space="0" w:color="auto"/>
              <w:bottom w:val="nil"/>
              <w:right w:val="single" w:sz="4" w:space="0" w:color="auto"/>
            </w:tcBorders>
            <w:hideMark/>
          </w:tcPr>
          <w:p w14:paraId="0F24EA1E"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 Dependent Variable: SD</w:t>
            </w:r>
          </w:p>
        </w:tc>
      </w:tr>
      <w:tr w:rsidR="00C87EE9" w:rsidRPr="00216E3D" w14:paraId="117AB180" w14:textId="77777777" w:rsidTr="005906CD">
        <w:trPr>
          <w:trHeight w:val="283"/>
        </w:trPr>
        <w:tc>
          <w:tcPr>
            <w:tcW w:w="0" w:type="auto"/>
            <w:gridSpan w:val="7"/>
            <w:tcBorders>
              <w:top w:val="nil"/>
              <w:left w:val="single" w:sz="4" w:space="0" w:color="auto"/>
              <w:bottom w:val="single" w:sz="4" w:space="0" w:color="auto"/>
              <w:right w:val="single" w:sz="4" w:space="0" w:color="auto"/>
            </w:tcBorders>
            <w:hideMark/>
          </w:tcPr>
          <w:p w14:paraId="37FA1EC1" w14:textId="77777777" w:rsidR="00C87EE9" w:rsidRPr="00216E3D" w:rsidRDefault="00C87EE9"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 Predictors: (Constant), ICGS, GIC, EC</w:t>
            </w:r>
          </w:p>
        </w:tc>
      </w:tr>
    </w:tbl>
    <w:p w14:paraId="37FF090D" w14:textId="77777777" w:rsidR="00392390" w:rsidRPr="000E5086" w:rsidRDefault="00392390" w:rsidP="000E5086">
      <w:pPr>
        <w:widowControl w:val="0"/>
        <w:spacing w:after="0" w:line="240" w:lineRule="auto"/>
        <w:jc w:val="both"/>
        <w:rPr>
          <w:rFonts w:ascii="Times New Roman" w:hAnsi="Times New Roman" w:cs="Times New Roman"/>
          <w:sz w:val="22"/>
          <w:szCs w:val="22"/>
          <w:lang w:val="id-ID"/>
        </w:rPr>
      </w:pPr>
    </w:p>
    <w:p w14:paraId="7F470765" w14:textId="70D0D0C4" w:rsidR="00D21590" w:rsidRDefault="00D21590" w:rsidP="00F225EC">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Pr>
          <w:rFonts w:ascii="Times New Roman" w:hAnsi="Times New Roman" w:cs="Times New Roman"/>
          <w:sz w:val="22"/>
          <w:szCs w:val="22"/>
          <w:lang w:val="id-ID"/>
        </w:rPr>
        <w:t>Uji Koefisien Determinasi</w:t>
      </w:r>
      <w:r w:rsidR="00392390">
        <w:rPr>
          <w:rFonts w:ascii="Times New Roman" w:hAnsi="Times New Roman" w:cs="Times New Roman"/>
          <w:sz w:val="22"/>
          <w:szCs w:val="22"/>
          <w:lang w:val="id-ID"/>
        </w:rPr>
        <w:t xml:space="preserve"> (R²)</w:t>
      </w:r>
    </w:p>
    <w:tbl>
      <w:tblPr>
        <w:tblW w:w="0" w:type="auto"/>
        <w:tblLook w:val="04A0" w:firstRow="1" w:lastRow="0" w:firstColumn="1" w:lastColumn="0" w:noHBand="0" w:noVBand="1"/>
      </w:tblPr>
      <w:tblGrid>
        <w:gridCol w:w="686"/>
        <w:gridCol w:w="585"/>
        <w:gridCol w:w="881"/>
        <w:gridCol w:w="1576"/>
        <w:gridCol w:w="2061"/>
        <w:gridCol w:w="1336"/>
      </w:tblGrid>
      <w:tr w:rsidR="00392390" w:rsidRPr="00216E3D" w14:paraId="55DA0957" w14:textId="77777777" w:rsidTr="00620CB9">
        <w:trPr>
          <w:trHeight w:val="283"/>
        </w:trPr>
        <w:tc>
          <w:tcPr>
            <w:tcW w:w="0" w:type="auto"/>
            <w:gridSpan w:val="6"/>
            <w:tcBorders>
              <w:top w:val="single" w:sz="4" w:space="0" w:color="auto"/>
              <w:left w:val="single" w:sz="4" w:space="0" w:color="auto"/>
              <w:right w:val="single" w:sz="4" w:space="0" w:color="auto"/>
            </w:tcBorders>
            <w:vAlign w:val="center"/>
            <w:hideMark/>
          </w:tcPr>
          <w:p w14:paraId="54CCF4D9" w14:textId="77777777" w:rsidR="00392390" w:rsidRPr="00216E3D" w:rsidRDefault="00392390" w:rsidP="00D11F10">
            <w:pPr>
              <w:spacing w:after="0" w:line="240" w:lineRule="auto"/>
              <w:jc w:val="center"/>
              <w:rPr>
                <w:rFonts w:ascii="Times New Roman" w:eastAsia="Times New Roman" w:hAnsi="Times New Roman" w:cs="Times New Roman"/>
                <w:b/>
                <w:bCs/>
                <w:kern w:val="0"/>
                <w:sz w:val="18"/>
                <w:szCs w:val="18"/>
                <w14:ligatures w14:val="none"/>
              </w:rPr>
            </w:pPr>
            <w:r w:rsidRPr="00216E3D">
              <w:rPr>
                <w:rFonts w:ascii="Times New Roman" w:eastAsia="Times New Roman" w:hAnsi="Times New Roman" w:cs="Times New Roman"/>
                <w:b/>
                <w:bCs/>
                <w:kern w:val="0"/>
                <w:sz w:val="18"/>
                <w:szCs w:val="18"/>
                <w14:ligatures w14:val="none"/>
              </w:rPr>
              <w:t>Model Summary</w:t>
            </w:r>
            <w:r w:rsidRPr="00216E3D">
              <w:rPr>
                <w:rFonts w:ascii="Times New Roman" w:eastAsia="Times New Roman" w:hAnsi="Times New Roman" w:cs="Times New Roman"/>
                <w:b/>
                <w:bCs/>
                <w:kern w:val="0"/>
                <w:sz w:val="18"/>
                <w:szCs w:val="18"/>
                <w:vertAlign w:val="superscript"/>
                <w14:ligatures w14:val="none"/>
              </w:rPr>
              <w:t>b</w:t>
            </w:r>
          </w:p>
        </w:tc>
      </w:tr>
      <w:tr w:rsidR="005906CD" w:rsidRPr="00216E3D" w14:paraId="261897AC" w14:textId="77777777" w:rsidTr="00620CB9">
        <w:trPr>
          <w:trHeight w:val="283"/>
        </w:trPr>
        <w:tc>
          <w:tcPr>
            <w:tcW w:w="0" w:type="auto"/>
            <w:tcBorders>
              <w:top w:val="nil"/>
              <w:left w:val="single" w:sz="4" w:space="0" w:color="auto"/>
              <w:bottom w:val="single" w:sz="4" w:space="0" w:color="auto"/>
              <w:right w:val="nil"/>
            </w:tcBorders>
            <w:vAlign w:val="bottom"/>
            <w:hideMark/>
          </w:tcPr>
          <w:p w14:paraId="28A526A6" w14:textId="77777777" w:rsidR="00392390" w:rsidRPr="00216E3D" w:rsidRDefault="00392390"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single" w:sz="4" w:space="0" w:color="333333"/>
            </w:tcBorders>
            <w:vAlign w:val="bottom"/>
            <w:hideMark/>
          </w:tcPr>
          <w:p w14:paraId="62C87230" w14:textId="77777777" w:rsidR="00392390" w:rsidRPr="00216E3D" w:rsidRDefault="00392390"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R</w:t>
            </w:r>
          </w:p>
        </w:tc>
        <w:tc>
          <w:tcPr>
            <w:tcW w:w="0" w:type="auto"/>
            <w:tcBorders>
              <w:top w:val="nil"/>
              <w:left w:val="nil"/>
              <w:bottom w:val="single" w:sz="4" w:space="0" w:color="auto"/>
              <w:right w:val="single" w:sz="4" w:space="0" w:color="333333"/>
            </w:tcBorders>
            <w:vAlign w:val="bottom"/>
            <w:hideMark/>
          </w:tcPr>
          <w:p w14:paraId="3ED18B02" w14:textId="77777777" w:rsidR="00392390" w:rsidRPr="00216E3D" w:rsidRDefault="00392390"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R Square</w:t>
            </w:r>
          </w:p>
        </w:tc>
        <w:tc>
          <w:tcPr>
            <w:tcW w:w="0" w:type="auto"/>
            <w:tcBorders>
              <w:top w:val="nil"/>
              <w:left w:val="nil"/>
              <w:bottom w:val="single" w:sz="4" w:space="0" w:color="auto"/>
              <w:right w:val="single" w:sz="4" w:space="0" w:color="333333"/>
            </w:tcBorders>
            <w:vAlign w:val="bottom"/>
            <w:hideMark/>
          </w:tcPr>
          <w:p w14:paraId="07CE90F7" w14:textId="77777777" w:rsidR="00392390" w:rsidRPr="00216E3D" w:rsidRDefault="00392390"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Adjusted R Square</w:t>
            </w:r>
          </w:p>
        </w:tc>
        <w:tc>
          <w:tcPr>
            <w:tcW w:w="0" w:type="auto"/>
            <w:tcBorders>
              <w:top w:val="nil"/>
              <w:left w:val="nil"/>
              <w:bottom w:val="single" w:sz="4" w:space="0" w:color="auto"/>
              <w:right w:val="single" w:sz="4" w:space="0" w:color="333333"/>
            </w:tcBorders>
            <w:vAlign w:val="bottom"/>
            <w:hideMark/>
          </w:tcPr>
          <w:p w14:paraId="1A9C00EA" w14:textId="77777777" w:rsidR="00392390" w:rsidRPr="00216E3D" w:rsidRDefault="00392390"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Std. Error of the Estimate</w:t>
            </w:r>
          </w:p>
        </w:tc>
        <w:tc>
          <w:tcPr>
            <w:tcW w:w="0" w:type="auto"/>
            <w:tcBorders>
              <w:top w:val="nil"/>
              <w:left w:val="nil"/>
              <w:bottom w:val="single" w:sz="4" w:space="0" w:color="auto"/>
              <w:right w:val="single" w:sz="4" w:space="0" w:color="auto"/>
            </w:tcBorders>
            <w:vAlign w:val="bottom"/>
            <w:hideMark/>
          </w:tcPr>
          <w:p w14:paraId="6DDBD8C9" w14:textId="77777777" w:rsidR="00392390" w:rsidRPr="00216E3D" w:rsidRDefault="00392390" w:rsidP="00D11F10">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Durbin-Watson</w:t>
            </w:r>
          </w:p>
        </w:tc>
      </w:tr>
      <w:tr w:rsidR="005906CD" w:rsidRPr="00216E3D" w14:paraId="0EDE49FB" w14:textId="77777777" w:rsidTr="00620CB9">
        <w:trPr>
          <w:trHeight w:val="283"/>
        </w:trPr>
        <w:tc>
          <w:tcPr>
            <w:tcW w:w="0" w:type="auto"/>
            <w:tcBorders>
              <w:top w:val="single" w:sz="4" w:space="0" w:color="auto"/>
              <w:left w:val="single" w:sz="4" w:space="0" w:color="auto"/>
              <w:bottom w:val="single" w:sz="4" w:space="0" w:color="auto"/>
              <w:right w:val="nil"/>
            </w:tcBorders>
            <w:shd w:val="clear" w:color="000000" w:fill="CCCCFF"/>
            <w:noWrap/>
            <w:hideMark/>
          </w:tcPr>
          <w:p w14:paraId="187F76AE" w14:textId="77777777" w:rsidR="00392390" w:rsidRPr="00216E3D" w:rsidRDefault="00392390"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auto"/>
              <w:right w:val="single" w:sz="4" w:space="0" w:color="333333"/>
            </w:tcBorders>
            <w:noWrap/>
            <w:hideMark/>
          </w:tcPr>
          <w:p w14:paraId="6CF8B8D7" w14:textId="36A43FBC" w:rsidR="00392390" w:rsidRPr="00216E3D" w:rsidRDefault="00392390"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,5</w:t>
            </w:r>
            <w:r w:rsidR="00CE1189">
              <w:rPr>
                <w:rFonts w:ascii="Times New Roman" w:eastAsia="Times New Roman" w:hAnsi="Times New Roman" w:cs="Times New Roman"/>
                <w:kern w:val="0"/>
                <w:sz w:val="18"/>
                <w:szCs w:val="18"/>
                <w14:ligatures w14:val="none"/>
              </w:rPr>
              <w:t>8</w:t>
            </w:r>
            <w:r w:rsidRPr="00216E3D">
              <w:rPr>
                <w:rFonts w:ascii="Times New Roman" w:eastAsia="Times New Roman" w:hAnsi="Times New Roman" w:cs="Times New Roman"/>
                <w:kern w:val="0"/>
                <w:sz w:val="18"/>
                <w:szCs w:val="18"/>
                <w14:ligatures w14:val="none"/>
              </w:rPr>
              <w:t>7</w:t>
            </w:r>
            <w:r w:rsidRPr="00216E3D">
              <w:rPr>
                <w:rFonts w:ascii="Times New Roman" w:eastAsia="Times New Roman" w:hAnsi="Times New Roman" w:cs="Times New Roman"/>
                <w:kern w:val="0"/>
                <w:sz w:val="18"/>
                <w:szCs w:val="18"/>
                <w:vertAlign w:val="superscript"/>
                <w14:ligatures w14:val="none"/>
              </w:rPr>
              <w:t>a</w:t>
            </w:r>
          </w:p>
        </w:tc>
        <w:tc>
          <w:tcPr>
            <w:tcW w:w="0" w:type="auto"/>
            <w:tcBorders>
              <w:top w:val="single" w:sz="4" w:space="0" w:color="auto"/>
              <w:left w:val="nil"/>
              <w:bottom w:val="single" w:sz="4" w:space="0" w:color="auto"/>
              <w:right w:val="single" w:sz="4" w:space="0" w:color="333333"/>
            </w:tcBorders>
            <w:noWrap/>
            <w:hideMark/>
          </w:tcPr>
          <w:p w14:paraId="1CD802D3" w14:textId="0AC7AF0F" w:rsidR="00392390" w:rsidRPr="00216E3D" w:rsidRDefault="00392390"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0,3</w:t>
            </w:r>
            <w:r w:rsidR="00CE1189">
              <w:rPr>
                <w:rFonts w:ascii="Times New Roman" w:eastAsia="Times New Roman" w:hAnsi="Times New Roman" w:cs="Times New Roman"/>
                <w:kern w:val="0"/>
                <w:sz w:val="18"/>
                <w:szCs w:val="18"/>
                <w14:ligatures w14:val="none"/>
              </w:rPr>
              <w:t>45</w:t>
            </w:r>
          </w:p>
        </w:tc>
        <w:tc>
          <w:tcPr>
            <w:tcW w:w="0" w:type="auto"/>
            <w:tcBorders>
              <w:top w:val="single" w:sz="4" w:space="0" w:color="auto"/>
              <w:left w:val="nil"/>
              <w:bottom w:val="single" w:sz="4" w:space="0" w:color="auto"/>
              <w:right w:val="single" w:sz="4" w:space="0" w:color="333333"/>
            </w:tcBorders>
            <w:noWrap/>
            <w:hideMark/>
          </w:tcPr>
          <w:p w14:paraId="25F10FBA" w14:textId="19779E70" w:rsidR="00392390" w:rsidRPr="00216E3D" w:rsidRDefault="00392390"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0,32</w:t>
            </w:r>
            <w:r w:rsidR="00CE1189">
              <w:rPr>
                <w:rFonts w:ascii="Times New Roman" w:eastAsia="Times New Roman" w:hAnsi="Times New Roman" w:cs="Times New Roman"/>
                <w:kern w:val="0"/>
                <w:sz w:val="18"/>
                <w:szCs w:val="18"/>
                <w14:ligatures w14:val="none"/>
              </w:rPr>
              <w:t>5</w:t>
            </w:r>
          </w:p>
        </w:tc>
        <w:tc>
          <w:tcPr>
            <w:tcW w:w="0" w:type="auto"/>
            <w:tcBorders>
              <w:top w:val="single" w:sz="4" w:space="0" w:color="auto"/>
              <w:left w:val="nil"/>
              <w:bottom w:val="single" w:sz="4" w:space="0" w:color="auto"/>
              <w:right w:val="single" w:sz="4" w:space="0" w:color="333333"/>
            </w:tcBorders>
            <w:noWrap/>
            <w:hideMark/>
          </w:tcPr>
          <w:p w14:paraId="2BF51974" w14:textId="3AA01403" w:rsidR="00392390" w:rsidRPr="00216E3D" w:rsidRDefault="00392390"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sidR="002B2F2C">
              <w:rPr>
                <w:rFonts w:ascii="Times New Roman" w:eastAsia="Times New Roman" w:hAnsi="Times New Roman" w:cs="Times New Roman"/>
                <w:kern w:val="0"/>
                <w:sz w:val="18"/>
                <w:szCs w:val="18"/>
                <w14:ligatures w14:val="none"/>
              </w:rPr>
              <w:t>34</w:t>
            </w:r>
          </w:p>
        </w:tc>
        <w:tc>
          <w:tcPr>
            <w:tcW w:w="0" w:type="auto"/>
            <w:tcBorders>
              <w:top w:val="single" w:sz="4" w:space="0" w:color="auto"/>
              <w:left w:val="nil"/>
              <w:bottom w:val="single" w:sz="4" w:space="0" w:color="auto"/>
              <w:right w:val="single" w:sz="4" w:space="0" w:color="auto"/>
            </w:tcBorders>
            <w:noWrap/>
            <w:hideMark/>
          </w:tcPr>
          <w:p w14:paraId="74DE4A88" w14:textId="21B189B9" w:rsidR="00392390" w:rsidRPr="00216E3D" w:rsidRDefault="00392390" w:rsidP="00D11F10">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r w:rsidR="002B2F2C">
              <w:rPr>
                <w:rFonts w:ascii="Times New Roman" w:eastAsia="Times New Roman" w:hAnsi="Times New Roman" w:cs="Times New Roman"/>
                <w:kern w:val="0"/>
                <w:sz w:val="18"/>
                <w:szCs w:val="18"/>
                <w14:ligatures w14:val="none"/>
              </w:rPr>
              <w:t>521</w:t>
            </w:r>
          </w:p>
        </w:tc>
      </w:tr>
      <w:tr w:rsidR="00392390" w:rsidRPr="00216E3D" w14:paraId="3506F711" w14:textId="77777777" w:rsidTr="00924C7B">
        <w:trPr>
          <w:trHeight w:val="283"/>
        </w:trPr>
        <w:tc>
          <w:tcPr>
            <w:tcW w:w="0" w:type="auto"/>
            <w:gridSpan w:val="6"/>
            <w:tcBorders>
              <w:top w:val="single" w:sz="4" w:space="0" w:color="auto"/>
              <w:left w:val="single" w:sz="4" w:space="0" w:color="auto"/>
              <w:bottom w:val="nil"/>
              <w:right w:val="single" w:sz="4" w:space="0" w:color="auto"/>
            </w:tcBorders>
            <w:hideMark/>
          </w:tcPr>
          <w:p w14:paraId="00C8DE5B" w14:textId="77777777" w:rsidR="00392390" w:rsidRPr="00216E3D" w:rsidRDefault="00392390"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 Predictors: (Constant), ICGS, GIC, EC</w:t>
            </w:r>
          </w:p>
        </w:tc>
      </w:tr>
      <w:tr w:rsidR="00392390" w:rsidRPr="00216E3D" w14:paraId="45E4D2EC" w14:textId="77777777" w:rsidTr="005906CD">
        <w:trPr>
          <w:trHeight w:val="283"/>
        </w:trPr>
        <w:tc>
          <w:tcPr>
            <w:tcW w:w="0" w:type="auto"/>
            <w:gridSpan w:val="6"/>
            <w:tcBorders>
              <w:top w:val="nil"/>
              <w:left w:val="single" w:sz="4" w:space="0" w:color="auto"/>
              <w:bottom w:val="single" w:sz="4" w:space="0" w:color="auto"/>
              <w:right w:val="single" w:sz="4" w:space="0" w:color="auto"/>
            </w:tcBorders>
            <w:hideMark/>
          </w:tcPr>
          <w:p w14:paraId="67410EE2" w14:textId="77777777" w:rsidR="00392390" w:rsidRPr="00216E3D" w:rsidRDefault="00392390" w:rsidP="00D11F10">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 Dependent Variable: SD</w:t>
            </w:r>
          </w:p>
        </w:tc>
      </w:tr>
    </w:tbl>
    <w:p w14:paraId="554C0C8D" w14:textId="0E8EF259" w:rsidR="00D21590" w:rsidRPr="00F20CE1" w:rsidRDefault="0080328E" w:rsidP="00F20CE1">
      <w:pPr>
        <w:pStyle w:val="ListParagraph"/>
        <w:widowControl w:val="0"/>
        <w:numPr>
          <w:ilvl w:val="6"/>
          <w:numId w:val="79"/>
        </w:numPr>
        <w:spacing w:after="0" w:line="360" w:lineRule="auto"/>
        <w:ind w:left="284" w:hanging="284"/>
        <w:jc w:val="both"/>
        <w:rPr>
          <w:rFonts w:ascii="Times New Roman" w:hAnsi="Times New Roman" w:cs="Times New Roman"/>
          <w:sz w:val="22"/>
          <w:szCs w:val="22"/>
          <w:lang w:val="id-ID"/>
        </w:rPr>
      </w:pPr>
      <w:r w:rsidRPr="00F20CE1">
        <w:rPr>
          <w:rFonts w:ascii="Times New Roman" w:hAnsi="Times New Roman" w:cs="Times New Roman"/>
          <w:sz w:val="22"/>
          <w:szCs w:val="22"/>
          <w:lang w:val="id-ID"/>
        </w:rPr>
        <w:lastRenderedPageBreak/>
        <w:t>Uji Signifikansi Model (Uji-t)</w:t>
      </w:r>
    </w:p>
    <w:tbl>
      <w:tblPr>
        <w:tblW w:w="0" w:type="auto"/>
        <w:tblLook w:val="04A0" w:firstRow="1" w:lastRow="0" w:firstColumn="1" w:lastColumn="0" w:noHBand="0" w:noVBand="1"/>
      </w:tblPr>
      <w:tblGrid>
        <w:gridCol w:w="731"/>
        <w:gridCol w:w="976"/>
        <w:gridCol w:w="912"/>
        <w:gridCol w:w="1359"/>
        <w:gridCol w:w="2081"/>
        <w:gridCol w:w="711"/>
        <w:gridCol w:w="621"/>
      </w:tblGrid>
      <w:tr w:rsidR="002B2F2C" w:rsidRPr="00216E3D" w14:paraId="1908CB09" w14:textId="77777777" w:rsidTr="007F6CB5">
        <w:trPr>
          <w:trHeight w:val="283"/>
        </w:trPr>
        <w:tc>
          <w:tcPr>
            <w:tcW w:w="0" w:type="auto"/>
            <w:gridSpan w:val="7"/>
            <w:tcBorders>
              <w:top w:val="single" w:sz="4" w:space="0" w:color="auto"/>
              <w:left w:val="single" w:sz="4" w:space="0" w:color="auto"/>
              <w:bottom w:val="nil"/>
              <w:right w:val="single" w:sz="4" w:space="0" w:color="auto"/>
            </w:tcBorders>
            <w:vAlign w:val="center"/>
            <w:hideMark/>
          </w:tcPr>
          <w:p w14:paraId="2CB0E332" w14:textId="77777777" w:rsidR="002B2F2C" w:rsidRPr="00216E3D" w:rsidRDefault="002B2F2C" w:rsidP="007F6CB5">
            <w:pPr>
              <w:spacing w:after="0" w:line="240" w:lineRule="auto"/>
              <w:jc w:val="center"/>
              <w:rPr>
                <w:rFonts w:ascii="Times New Roman" w:eastAsia="Times New Roman" w:hAnsi="Times New Roman" w:cs="Times New Roman"/>
                <w:b/>
                <w:bCs/>
                <w:kern w:val="0"/>
                <w:sz w:val="18"/>
                <w:szCs w:val="18"/>
                <w14:ligatures w14:val="none"/>
              </w:rPr>
            </w:pPr>
            <w:r w:rsidRPr="00216E3D">
              <w:rPr>
                <w:rFonts w:ascii="Times New Roman" w:eastAsia="Times New Roman" w:hAnsi="Times New Roman" w:cs="Times New Roman"/>
                <w:b/>
                <w:bCs/>
                <w:kern w:val="0"/>
                <w:sz w:val="18"/>
                <w:szCs w:val="18"/>
                <w14:ligatures w14:val="none"/>
              </w:rPr>
              <w:t>Coefficients</w:t>
            </w:r>
            <w:r w:rsidRPr="00216E3D">
              <w:rPr>
                <w:rFonts w:ascii="Times New Roman" w:eastAsia="Times New Roman" w:hAnsi="Times New Roman" w:cs="Times New Roman"/>
                <w:b/>
                <w:bCs/>
                <w:kern w:val="0"/>
                <w:sz w:val="18"/>
                <w:szCs w:val="18"/>
                <w:vertAlign w:val="superscript"/>
                <w14:ligatures w14:val="none"/>
              </w:rPr>
              <w:t>a</w:t>
            </w:r>
          </w:p>
        </w:tc>
      </w:tr>
      <w:tr w:rsidR="002B2F2C" w:rsidRPr="00216E3D" w14:paraId="790DC1B9" w14:textId="77777777" w:rsidTr="00F70DA1">
        <w:trPr>
          <w:trHeight w:val="283"/>
        </w:trPr>
        <w:tc>
          <w:tcPr>
            <w:tcW w:w="0" w:type="auto"/>
            <w:tcBorders>
              <w:top w:val="nil"/>
              <w:left w:val="single" w:sz="4" w:space="0" w:color="auto"/>
              <w:right w:val="nil"/>
            </w:tcBorders>
            <w:vAlign w:val="bottom"/>
            <w:hideMark/>
          </w:tcPr>
          <w:p w14:paraId="0161D1E5" w14:textId="45988DC4"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p>
        </w:tc>
        <w:tc>
          <w:tcPr>
            <w:tcW w:w="0" w:type="auto"/>
            <w:tcBorders>
              <w:top w:val="nil"/>
              <w:left w:val="nil"/>
              <w:right w:val="nil"/>
            </w:tcBorders>
            <w:vAlign w:val="bottom"/>
            <w:hideMark/>
          </w:tcPr>
          <w:p w14:paraId="20BDE575"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p>
        </w:tc>
        <w:tc>
          <w:tcPr>
            <w:tcW w:w="0" w:type="auto"/>
            <w:gridSpan w:val="2"/>
            <w:tcBorders>
              <w:top w:val="nil"/>
              <w:left w:val="nil"/>
              <w:right w:val="single" w:sz="4" w:space="0" w:color="333333"/>
            </w:tcBorders>
            <w:vAlign w:val="bottom"/>
            <w:hideMark/>
          </w:tcPr>
          <w:p w14:paraId="301873E0"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Unstandardized Coefficients</w:t>
            </w:r>
          </w:p>
        </w:tc>
        <w:tc>
          <w:tcPr>
            <w:tcW w:w="0" w:type="auto"/>
            <w:tcBorders>
              <w:top w:val="nil"/>
              <w:left w:val="nil"/>
              <w:right w:val="single" w:sz="4" w:space="0" w:color="333333"/>
            </w:tcBorders>
            <w:vAlign w:val="bottom"/>
            <w:hideMark/>
          </w:tcPr>
          <w:p w14:paraId="35222A76"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Standardized Coefficients</w:t>
            </w:r>
          </w:p>
        </w:tc>
        <w:tc>
          <w:tcPr>
            <w:tcW w:w="0" w:type="auto"/>
            <w:tcBorders>
              <w:top w:val="nil"/>
              <w:left w:val="nil"/>
              <w:right w:val="single" w:sz="4" w:space="0" w:color="333333"/>
            </w:tcBorders>
            <w:vAlign w:val="bottom"/>
            <w:hideMark/>
          </w:tcPr>
          <w:p w14:paraId="7AC3B709"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t</w:t>
            </w:r>
          </w:p>
        </w:tc>
        <w:tc>
          <w:tcPr>
            <w:tcW w:w="0" w:type="auto"/>
            <w:tcBorders>
              <w:top w:val="nil"/>
              <w:left w:val="nil"/>
              <w:right w:val="single" w:sz="4" w:space="0" w:color="auto"/>
            </w:tcBorders>
            <w:vAlign w:val="bottom"/>
            <w:hideMark/>
          </w:tcPr>
          <w:p w14:paraId="4151C560"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Sig.</w:t>
            </w:r>
          </w:p>
        </w:tc>
      </w:tr>
      <w:tr w:rsidR="002B2F2C" w:rsidRPr="00216E3D" w14:paraId="1F046D2C" w14:textId="77777777" w:rsidTr="00F70DA1">
        <w:trPr>
          <w:trHeight w:val="283"/>
        </w:trPr>
        <w:tc>
          <w:tcPr>
            <w:tcW w:w="0" w:type="auto"/>
            <w:tcBorders>
              <w:top w:val="nil"/>
              <w:left w:val="single" w:sz="4" w:space="0" w:color="auto"/>
              <w:bottom w:val="single" w:sz="4" w:space="0" w:color="auto"/>
              <w:right w:val="nil"/>
            </w:tcBorders>
            <w:vAlign w:val="bottom"/>
            <w:hideMark/>
          </w:tcPr>
          <w:p w14:paraId="1FCDCBD9" w14:textId="3C989BAA"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r w:rsidR="00BD14AA">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nil"/>
            </w:tcBorders>
            <w:vAlign w:val="bottom"/>
            <w:hideMark/>
          </w:tcPr>
          <w:p w14:paraId="3511FE34"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0E51D77A"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w:t>
            </w:r>
          </w:p>
        </w:tc>
        <w:tc>
          <w:tcPr>
            <w:tcW w:w="0" w:type="auto"/>
            <w:tcBorders>
              <w:top w:val="nil"/>
              <w:left w:val="nil"/>
              <w:bottom w:val="single" w:sz="4" w:space="0" w:color="auto"/>
              <w:right w:val="single" w:sz="4" w:space="0" w:color="333333"/>
            </w:tcBorders>
            <w:vAlign w:val="bottom"/>
            <w:hideMark/>
          </w:tcPr>
          <w:p w14:paraId="74C41AD7"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Std. Error</w:t>
            </w:r>
          </w:p>
        </w:tc>
        <w:tc>
          <w:tcPr>
            <w:tcW w:w="0" w:type="auto"/>
            <w:tcBorders>
              <w:top w:val="nil"/>
              <w:left w:val="nil"/>
              <w:bottom w:val="single" w:sz="4" w:space="0" w:color="auto"/>
              <w:right w:val="single" w:sz="4" w:space="0" w:color="333333"/>
            </w:tcBorders>
            <w:vAlign w:val="bottom"/>
            <w:hideMark/>
          </w:tcPr>
          <w:p w14:paraId="22469ACD"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Beta</w:t>
            </w:r>
          </w:p>
        </w:tc>
        <w:tc>
          <w:tcPr>
            <w:tcW w:w="0" w:type="auto"/>
            <w:tcBorders>
              <w:top w:val="nil"/>
              <w:left w:val="nil"/>
              <w:bottom w:val="single" w:sz="4" w:space="0" w:color="auto"/>
              <w:right w:val="single" w:sz="4" w:space="0" w:color="333333"/>
            </w:tcBorders>
            <w:vAlign w:val="bottom"/>
            <w:hideMark/>
          </w:tcPr>
          <w:p w14:paraId="09AD6525"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vAlign w:val="bottom"/>
            <w:hideMark/>
          </w:tcPr>
          <w:p w14:paraId="5C0DF888" w14:textId="77777777" w:rsidR="002B2F2C" w:rsidRPr="00216E3D" w:rsidRDefault="002B2F2C" w:rsidP="007F6CB5">
            <w:pPr>
              <w:spacing w:after="0" w:line="240" w:lineRule="auto"/>
              <w:jc w:val="center"/>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r>
      <w:tr w:rsidR="002B2F2C" w:rsidRPr="00216E3D" w14:paraId="1575DD19" w14:textId="77777777" w:rsidTr="00F70DA1">
        <w:trPr>
          <w:trHeight w:val="283"/>
        </w:trPr>
        <w:tc>
          <w:tcPr>
            <w:tcW w:w="0" w:type="auto"/>
            <w:tcBorders>
              <w:top w:val="single" w:sz="4" w:space="0" w:color="auto"/>
              <w:left w:val="single" w:sz="4" w:space="0" w:color="auto"/>
              <w:bottom w:val="nil"/>
              <w:right w:val="nil"/>
            </w:tcBorders>
            <w:shd w:val="clear" w:color="000000" w:fill="CCCCFF"/>
            <w:noWrap/>
            <w:hideMark/>
          </w:tcPr>
          <w:p w14:paraId="07DCFCD1"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43DB8A82"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(Constant)</w:t>
            </w:r>
          </w:p>
        </w:tc>
        <w:tc>
          <w:tcPr>
            <w:tcW w:w="0" w:type="auto"/>
            <w:tcBorders>
              <w:top w:val="single" w:sz="4" w:space="0" w:color="auto"/>
              <w:left w:val="nil"/>
              <w:bottom w:val="single" w:sz="4" w:space="0" w:color="C0C0C0"/>
              <w:right w:val="single" w:sz="4" w:space="0" w:color="333333"/>
            </w:tcBorders>
            <w:noWrap/>
            <w:hideMark/>
          </w:tcPr>
          <w:p w14:paraId="585D79FD"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w:t>
            </w:r>
            <w:r>
              <w:rPr>
                <w:rFonts w:ascii="Times New Roman" w:eastAsia="Times New Roman" w:hAnsi="Times New Roman" w:cs="Times New Roman"/>
                <w:kern w:val="0"/>
                <w:sz w:val="18"/>
                <w:szCs w:val="18"/>
                <w14:ligatures w14:val="none"/>
              </w:rPr>
              <w:t>707</w:t>
            </w:r>
          </w:p>
        </w:tc>
        <w:tc>
          <w:tcPr>
            <w:tcW w:w="0" w:type="auto"/>
            <w:tcBorders>
              <w:top w:val="single" w:sz="4" w:space="0" w:color="auto"/>
              <w:left w:val="nil"/>
              <w:bottom w:val="single" w:sz="4" w:space="0" w:color="C0C0C0"/>
              <w:right w:val="single" w:sz="4" w:space="0" w:color="333333"/>
            </w:tcBorders>
            <w:noWrap/>
            <w:hideMark/>
          </w:tcPr>
          <w:p w14:paraId="151DB3CF"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0,04</w:t>
            </w:r>
            <w:r>
              <w:rPr>
                <w:rFonts w:ascii="Times New Roman" w:eastAsia="Times New Roman" w:hAnsi="Times New Roman" w:cs="Times New Roman"/>
                <w:kern w:val="0"/>
                <w:sz w:val="18"/>
                <w:szCs w:val="18"/>
                <w14:ligatures w14:val="none"/>
              </w:rPr>
              <w:t>0</w:t>
            </w:r>
          </w:p>
        </w:tc>
        <w:tc>
          <w:tcPr>
            <w:tcW w:w="0" w:type="auto"/>
            <w:tcBorders>
              <w:top w:val="single" w:sz="4" w:space="0" w:color="auto"/>
              <w:left w:val="nil"/>
              <w:bottom w:val="single" w:sz="4" w:space="0" w:color="C0C0C0"/>
              <w:right w:val="single" w:sz="4" w:space="0" w:color="333333"/>
            </w:tcBorders>
            <w:hideMark/>
          </w:tcPr>
          <w:p w14:paraId="2F87B7F5"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333333"/>
            </w:tcBorders>
            <w:noWrap/>
            <w:hideMark/>
          </w:tcPr>
          <w:p w14:paraId="04A90ED8"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1</w:t>
            </w:r>
            <w:r>
              <w:rPr>
                <w:rFonts w:ascii="Times New Roman" w:eastAsia="Times New Roman" w:hAnsi="Times New Roman" w:cs="Times New Roman"/>
                <w:kern w:val="0"/>
                <w:sz w:val="18"/>
                <w:szCs w:val="18"/>
                <w14:ligatures w14:val="none"/>
              </w:rPr>
              <w:t>7,612</w:t>
            </w:r>
          </w:p>
        </w:tc>
        <w:tc>
          <w:tcPr>
            <w:tcW w:w="0" w:type="auto"/>
            <w:tcBorders>
              <w:top w:val="single" w:sz="4" w:space="0" w:color="auto"/>
              <w:left w:val="nil"/>
              <w:bottom w:val="single" w:sz="4" w:space="0" w:color="C0C0C0"/>
              <w:right w:val="single" w:sz="4" w:space="0" w:color="auto"/>
            </w:tcBorders>
            <w:noWrap/>
            <w:hideMark/>
          </w:tcPr>
          <w:p w14:paraId="64AB29F7"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0,000</w:t>
            </w:r>
          </w:p>
        </w:tc>
      </w:tr>
      <w:tr w:rsidR="002B2F2C" w:rsidRPr="00216E3D" w14:paraId="4C7D16AD" w14:textId="77777777" w:rsidTr="007F6CB5">
        <w:trPr>
          <w:trHeight w:val="283"/>
        </w:trPr>
        <w:tc>
          <w:tcPr>
            <w:tcW w:w="0" w:type="auto"/>
            <w:tcBorders>
              <w:top w:val="single" w:sz="4" w:space="0" w:color="C0C0C0"/>
              <w:left w:val="single" w:sz="4" w:space="0" w:color="auto"/>
              <w:bottom w:val="single" w:sz="4" w:space="0" w:color="C0C0C0"/>
              <w:right w:val="nil"/>
            </w:tcBorders>
            <w:shd w:val="clear" w:color="000000" w:fill="CCCCFF"/>
            <w:hideMark/>
          </w:tcPr>
          <w:p w14:paraId="65AFBEED"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223C88CE"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GIC</w:t>
            </w:r>
          </w:p>
        </w:tc>
        <w:tc>
          <w:tcPr>
            <w:tcW w:w="0" w:type="auto"/>
            <w:tcBorders>
              <w:top w:val="nil"/>
              <w:left w:val="nil"/>
              <w:bottom w:val="single" w:sz="4" w:space="0" w:color="C0C0C0"/>
              <w:right w:val="single" w:sz="4" w:space="0" w:color="333333"/>
            </w:tcBorders>
            <w:noWrap/>
            <w:hideMark/>
          </w:tcPr>
          <w:p w14:paraId="0759003C"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0,3</w:t>
            </w:r>
            <w:r>
              <w:rPr>
                <w:rFonts w:ascii="Times New Roman" w:eastAsia="Times New Roman" w:hAnsi="Times New Roman" w:cs="Times New Roman"/>
                <w:kern w:val="0"/>
                <w:sz w:val="18"/>
                <w:szCs w:val="18"/>
                <w14:ligatures w14:val="none"/>
              </w:rPr>
              <w:t>06</w:t>
            </w:r>
          </w:p>
        </w:tc>
        <w:tc>
          <w:tcPr>
            <w:tcW w:w="0" w:type="auto"/>
            <w:tcBorders>
              <w:top w:val="nil"/>
              <w:left w:val="nil"/>
              <w:bottom w:val="single" w:sz="4" w:space="0" w:color="C0C0C0"/>
              <w:right w:val="single" w:sz="4" w:space="0" w:color="333333"/>
            </w:tcBorders>
            <w:noWrap/>
            <w:hideMark/>
          </w:tcPr>
          <w:p w14:paraId="7C6AB684"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Pr>
                <w:rFonts w:ascii="Times New Roman" w:eastAsia="Times New Roman" w:hAnsi="Times New Roman" w:cs="Times New Roman"/>
                <w:kern w:val="0"/>
                <w:sz w:val="18"/>
                <w:szCs w:val="18"/>
                <w14:ligatures w14:val="none"/>
              </w:rPr>
              <w:t>52</w:t>
            </w:r>
          </w:p>
        </w:tc>
        <w:tc>
          <w:tcPr>
            <w:tcW w:w="0" w:type="auto"/>
            <w:tcBorders>
              <w:top w:val="nil"/>
              <w:left w:val="nil"/>
              <w:bottom w:val="single" w:sz="4" w:space="0" w:color="C0C0C0"/>
              <w:right w:val="single" w:sz="4" w:space="0" w:color="333333"/>
            </w:tcBorders>
            <w:noWrap/>
            <w:hideMark/>
          </w:tcPr>
          <w:p w14:paraId="24E8D30D"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0,4</w:t>
            </w:r>
            <w:r>
              <w:rPr>
                <w:rFonts w:ascii="Times New Roman" w:eastAsia="Times New Roman" w:hAnsi="Times New Roman" w:cs="Times New Roman"/>
                <w:kern w:val="0"/>
                <w:sz w:val="18"/>
                <w:szCs w:val="18"/>
                <w14:ligatures w14:val="none"/>
              </w:rPr>
              <w:t>38</w:t>
            </w:r>
          </w:p>
        </w:tc>
        <w:tc>
          <w:tcPr>
            <w:tcW w:w="0" w:type="auto"/>
            <w:tcBorders>
              <w:top w:val="nil"/>
              <w:left w:val="nil"/>
              <w:bottom w:val="single" w:sz="4" w:space="0" w:color="C0C0C0"/>
              <w:right w:val="single" w:sz="4" w:space="0" w:color="333333"/>
            </w:tcBorders>
            <w:noWrap/>
            <w:hideMark/>
          </w:tcPr>
          <w:p w14:paraId="12F55F2F"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5,</w:t>
            </w:r>
            <w:r>
              <w:rPr>
                <w:rFonts w:ascii="Times New Roman" w:eastAsia="Times New Roman" w:hAnsi="Times New Roman" w:cs="Times New Roman"/>
                <w:kern w:val="0"/>
                <w:sz w:val="18"/>
                <w:szCs w:val="18"/>
                <w14:ligatures w14:val="none"/>
              </w:rPr>
              <w:t>866</w:t>
            </w:r>
          </w:p>
        </w:tc>
        <w:tc>
          <w:tcPr>
            <w:tcW w:w="0" w:type="auto"/>
            <w:tcBorders>
              <w:top w:val="nil"/>
              <w:left w:val="nil"/>
              <w:bottom w:val="single" w:sz="4" w:space="0" w:color="C0C0C0"/>
              <w:right w:val="single" w:sz="4" w:space="0" w:color="auto"/>
            </w:tcBorders>
            <w:noWrap/>
            <w:hideMark/>
          </w:tcPr>
          <w:p w14:paraId="6A515029"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0,000</w:t>
            </w:r>
          </w:p>
        </w:tc>
      </w:tr>
      <w:tr w:rsidR="002B2F2C" w:rsidRPr="00216E3D" w14:paraId="3D9F7C07" w14:textId="77777777" w:rsidTr="007F6CB5">
        <w:trPr>
          <w:trHeight w:val="283"/>
        </w:trPr>
        <w:tc>
          <w:tcPr>
            <w:tcW w:w="0" w:type="auto"/>
            <w:tcBorders>
              <w:top w:val="nil"/>
              <w:left w:val="single" w:sz="4" w:space="0" w:color="auto"/>
              <w:bottom w:val="single" w:sz="4" w:space="0" w:color="C0C0C0"/>
              <w:right w:val="nil"/>
            </w:tcBorders>
            <w:shd w:val="clear" w:color="000000" w:fill="CCCCFF"/>
            <w:hideMark/>
          </w:tcPr>
          <w:p w14:paraId="75DBC642"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0B51C2E6"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5AAE9AD7"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Pr>
                <w:rFonts w:ascii="Times New Roman" w:eastAsia="Times New Roman" w:hAnsi="Times New Roman" w:cs="Times New Roman"/>
                <w:kern w:val="0"/>
                <w:sz w:val="18"/>
                <w:szCs w:val="18"/>
                <w14:ligatures w14:val="none"/>
              </w:rPr>
              <w:t>18</w:t>
            </w:r>
          </w:p>
        </w:tc>
        <w:tc>
          <w:tcPr>
            <w:tcW w:w="0" w:type="auto"/>
            <w:tcBorders>
              <w:top w:val="nil"/>
              <w:left w:val="nil"/>
              <w:bottom w:val="single" w:sz="4" w:space="0" w:color="C0C0C0"/>
              <w:right w:val="single" w:sz="4" w:space="0" w:color="333333"/>
            </w:tcBorders>
            <w:noWrap/>
            <w:hideMark/>
          </w:tcPr>
          <w:p w14:paraId="7777072A"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Pr>
                <w:rFonts w:ascii="Times New Roman" w:eastAsia="Times New Roman" w:hAnsi="Times New Roman" w:cs="Times New Roman"/>
                <w:kern w:val="0"/>
                <w:sz w:val="18"/>
                <w:szCs w:val="18"/>
                <w14:ligatures w14:val="none"/>
              </w:rPr>
              <w:t>6</w:t>
            </w:r>
          </w:p>
        </w:tc>
        <w:tc>
          <w:tcPr>
            <w:tcW w:w="0" w:type="auto"/>
            <w:tcBorders>
              <w:top w:val="nil"/>
              <w:left w:val="nil"/>
              <w:bottom w:val="single" w:sz="4" w:space="0" w:color="C0C0C0"/>
              <w:right w:val="single" w:sz="4" w:space="0" w:color="333333"/>
            </w:tcBorders>
            <w:noWrap/>
            <w:hideMark/>
          </w:tcPr>
          <w:p w14:paraId="2C5AC707"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0,2</w:t>
            </w:r>
            <w:r>
              <w:rPr>
                <w:rFonts w:ascii="Times New Roman" w:eastAsia="Times New Roman" w:hAnsi="Times New Roman" w:cs="Times New Roman"/>
                <w:kern w:val="0"/>
                <w:sz w:val="18"/>
                <w:szCs w:val="18"/>
                <w14:ligatures w14:val="none"/>
              </w:rPr>
              <w:t>65</w:t>
            </w:r>
          </w:p>
        </w:tc>
        <w:tc>
          <w:tcPr>
            <w:tcW w:w="0" w:type="auto"/>
            <w:tcBorders>
              <w:top w:val="nil"/>
              <w:left w:val="nil"/>
              <w:bottom w:val="single" w:sz="4" w:space="0" w:color="C0C0C0"/>
              <w:right w:val="single" w:sz="4" w:space="0" w:color="333333"/>
            </w:tcBorders>
            <w:noWrap/>
            <w:hideMark/>
          </w:tcPr>
          <w:p w14:paraId="31921942"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3,205</w:t>
            </w:r>
          </w:p>
        </w:tc>
        <w:tc>
          <w:tcPr>
            <w:tcW w:w="0" w:type="auto"/>
            <w:tcBorders>
              <w:top w:val="nil"/>
              <w:left w:val="nil"/>
              <w:bottom w:val="single" w:sz="4" w:space="0" w:color="C0C0C0"/>
              <w:right w:val="single" w:sz="4" w:space="0" w:color="auto"/>
            </w:tcBorders>
            <w:noWrap/>
            <w:hideMark/>
          </w:tcPr>
          <w:p w14:paraId="4CDFB7EA"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Pr>
                <w:rFonts w:ascii="Times New Roman" w:eastAsia="Times New Roman" w:hAnsi="Times New Roman" w:cs="Times New Roman"/>
                <w:kern w:val="0"/>
                <w:sz w:val="18"/>
                <w:szCs w:val="18"/>
                <w14:ligatures w14:val="none"/>
              </w:rPr>
              <w:t>2</w:t>
            </w:r>
          </w:p>
        </w:tc>
      </w:tr>
      <w:tr w:rsidR="002B2F2C" w:rsidRPr="00216E3D" w14:paraId="0B5FF9B9" w14:textId="77777777" w:rsidTr="007F6CB5">
        <w:trPr>
          <w:trHeight w:val="283"/>
        </w:trPr>
        <w:tc>
          <w:tcPr>
            <w:tcW w:w="0" w:type="auto"/>
            <w:tcBorders>
              <w:top w:val="nil"/>
              <w:left w:val="single" w:sz="4" w:space="0" w:color="auto"/>
              <w:bottom w:val="single" w:sz="4" w:space="0" w:color="auto"/>
              <w:right w:val="nil"/>
            </w:tcBorders>
            <w:shd w:val="clear" w:color="000000" w:fill="CCCCFF"/>
            <w:hideMark/>
          </w:tcPr>
          <w:p w14:paraId="2A65E13A"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shd w:val="clear" w:color="000000" w:fill="CCCCFF"/>
            <w:hideMark/>
          </w:tcPr>
          <w:p w14:paraId="217E28E4"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ICGS</w:t>
            </w:r>
          </w:p>
        </w:tc>
        <w:tc>
          <w:tcPr>
            <w:tcW w:w="0" w:type="auto"/>
            <w:tcBorders>
              <w:top w:val="nil"/>
              <w:left w:val="nil"/>
              <w:bottom w:val="single" w:sz="4" w:space="0" w:color="auto"/>
              <w:right w:val="single" w:sz="4" w:space="0" w:color="333333"/>
            </w:tcBorders>
            <w:noWrap/>
            <w:hideMark/>
          </w:tcPr>
          <w:p w14:paraId="7FF37CDB"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w:t>
            </w:r>
            <w:r>
              <w:rPr>
                <w:rFonts w:ascii="Times New Roman" w:eastAsia="Times New Roman" w:hAnsi="Times New Roman" w:cs="Times New Roman"/>
                <w:kern w:val="0"/>
                <w:sz w:val="18"/>
                <w:szCs w:val="18"/>
                <w14:ligatures w14:val="none"/>
              </w:rPr>
              <w:t>4</w:t>
            </w:r>
          </w:p>
        </w:tc>
        <w:tc>
          <w:tcPr>
            <w:tcW w:w="0" w:type="auto"/>
            <w:tcBorders>
              <w:top w:val="nil"/>
              <w:left w:val="nil"/>
              <w:bottom w:val="single" w:sz="4" w:space="0" w:color="auto"/>
              <w:right w:val="single" w:sz="4" w:space="0" w:color="333333"/>
            </w:tcBorders>
            <w:noWrap/>
            <w:hideMark/>
          </w:tcPr>
          <w:p w14:paraId="3B09C915"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0,002</w:t>
            </w:r>
          </w:p>
        </w:tc>
        <w:tc>
          <w:tcPr>
            <w:tcW w:w="0" w:type="auto"/>
            <w:tcBorders>
              <w:top w:val="nil"/>
              <w:left w:val="nil"/>
              <w:bottom w:val="single" w:sz="4" w:space="0" w:color="auto"/>
              <w:right w:val="single" w:sz="4" w:space="0" w:color="333333"/>
            </w:tcBorders>
            <w:noWrap/>
            <w:hideMark/>
          </w:tcPr>
          <w:p w14:paraId="0173F749"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0,19</w:t>
            </w:r>
            <w:r>
              <w:rPr>
                <w:rFonts w:ascii="Times New Roman" w:eastAsia="Times New Roman" w:hAnsi="Times New Roman" w:cs="Times New Roman"/>
                <w:kern w:val="0"/>
                <w:sz w:val="18"/>
                <w:szCs w:val="18"/>
                <w14:ligatures w14:val="none"/>
              </w:rPr>
              <w:t>5</w:t>
            </w:r>
          </w:p>
        </w:tc>
        <w:tc>
          <w:tcPr>
            <w:tcW w:w="0" w:type="auto"/>
            <w:tcBorders>
              <w:top w:val="nil"/>
              <w:left w:val="nil"/>
              <w:bottom w:val="single" w:sz="4" w:space="0" w:color="auto"/>
              <w:right w:val="single" w:sz="4" w:space="0" w:color="333333"/>
            </w:tcBorders>
            <w:noWrap/>
            <w:hideMark/>
          </w:tcPr>
          <w:p w14:paraId="58E25807"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2,3</w:t>
            </w:r>
            <w:r>
              <w:rPr>
                <w:rFonts w:ascii="Times New Roman" w:eastAsia="Times New Roman" w:hAnsi="Times New Roman" w:cs="Times New Roman"/>
                <w:kern w:val="0"/>
                <w:sz w:val="18"/>
                <w:szCs w:val="18"/>
                <w14:ligatures w14:val="none"/>
              </w:rPr>
              <w:t>62</w:t>
            </w:r>
          </w:p>
        </w:tc>
        <w:tc>
          <w:tcPr>
            <w:tcW w:w="0" w:type="auto"/>
            <w:tcBorders>
              <w:top w:val="nil"/>
              <w:left w:val="nil"/>
              <w:bottom w:val="single" w:sz="4" w:space="0" w:color="auto"/>
              <w:right w:val="single" w:sz="4" w:space="0" w:color="auto"/>
            </w:tcBorders>
            <w:noWrap/>
            <w:hideMark/>
          </w:tcPr>
          <w:p w14:paraId="7E57DA55" w14:textId="77777777" w:rsidR="002B2F2C" w:rsidRPr="00216E3D" w:rsidRDefault="002B2F2C" w:rsidP="007F6CB5">
            <w:pPr>
              <w:spacing w:after="0" w:line="240" w:lineRule="auto"/>
              <w:jc w:val="right"/>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0,0</w:t>
            </w:r>
            <w:r>
              <w:rPr>
                <w:rFonts w:ascii="Times New Roman" w:eastAsia="Times New Roman" w:hAnsi="Times New Roman" w:cs="Times New Roman"/>
                <w:kern w:val="0"/>
                <w:sz w:val="18"/>
                <w:szCs w:val="18"/>
                <w14:ligatures w14:val="none"/>
              </w:rPr>
              <w:t>20</w:t>
            </w:r>
          </w:p>
        </w:tc>
      </w:tr>
      <w:tr w:rsidR="002B2F2C" w:rsidRPr="00216E3D" w14:paraId="0C6661B6" w14:textId="77777777" w:rsidTr="007F6CB5">
        <w:trPr>
          <w:trHeight w:val="283"/>
        </w:trPr>
        <w:tc>
          <w:tcPr>
            <w:tcW w:w="0" w:type="auto"/>
            <w:gridSpan w:val="7"/>
            <w:tcBorders>
              <w:top w:val="single" w:sz="4" w:space="0" w:color="auto"/>
              <w:left w:val="single" w:sz="4" w:space="0" w:color="auto"/>
              <w:bottom w:val="single" w:sz="4" w:space="0" w:color="auto"/>
              <w:right w:val="single" w:sz="4" w:space="0" w:color="auto"/>
            </w:tcBorders>
            <w:hideMark/>
          </w:tcPr>
          <w:p w14:paraId="7BFBF802" w14:textId="77777777" w:rsidR="002B2F2C" w:rsidRPr="00216E3D" w:rsidRDefault="002B2F2C" w:rsidP="007F6CB5">
            <w:pPr>
              <w:spacing w:after="0" w:line="240" w:lineRule="auto"/>
              <w:rPr>
                <w:rFonts w:ascii="Times New Roman" w:eastAsia="Times New Roman" w:hAnsi="Times New Roman" w:cs="Times New Roman"/>
                <w:kern w:val="0"/>
                <w:sz w:val="18"/>
                <w:szCs w:val="18"/>
                <w14:ligatures w14:val="none"/>
              </w:rPr>
            </w:pPr>
            <w:r w:rsidRPr="00216E3D">
              <w:rPr>
                <w:rFonts w:ascii="Times New Roman" w:eastAsia="Times New Roman" w:hAnsi="Times New Roman" w:cs="Times New Roman"/>
                <w:kern w:val="0"/>
                <w:sz w:val="18"/>
                <w:szCs w:val="18"/>
                <w14:ligatures w14:val="none"/>
              </w:rPr>
              <w:t>a. Dependent Variable: SD</w:t>
            </w:r>
          </w:p>
        </w:tc>
      </w:tr>
    </w:tbl>
    <w:p w14:paraId="0FF9AF38" w14:textId="77777777" w:rsidR="00E928CB" w:rsidRDefault="00E928CB" w:rsidP="00E928CB">
      <w:pPr>
        <w:widowControl w:val="0"/>
        <w:spacing w:after="0" w:line="240" w:lineRule="auto"/>
        <w:jc w:val="both"/>
        <w:rPr>
          <w:rFonts w:ascii="Times New Roman" w:hAnsi="Times New Roman" w:cs="Times New Roman"/>
          <w:sz w:val="22"/>
          <w:szCs w:val="22"/>
        </w:rPr>
      </w:pPr>
    </w:p>
    <w:p w14:paraId="36E6283A" w14:textId="77777777" w:rsidR="00ED0183" w:rsidRDefault="00ED0183" w:rsidP="00ED0B42">
      <w:pPr>
        <w:widowControl w:val="0"/>
        <w:spacing w:after="100" w:afterAutospacing="1" w:line="240" w:lineRule="auto"/>
        <w:jc w:val="both"/>
        <w:rPr>
          <w:rFonts w:ascii="Times New Roman" w:hAnsi="Times New Roman" w:cs="Times New Roman"/>
          <w:sz w:val="22"/>
          <w:szCs w:val="22"/>
        </w:rPr>
      </w:pPr>
    </w:p>
    <w:p w14:paraId="2397FB51" w14:textId="5143F3A0" w:rsidR="00ED0B42" w:rsidRDefault="00ED0B42" w:rsidP="00ED0B42">
      <w:pPr>
        <w:widowControl w:val="0"/>
        <w:spacing w:after="100" w:afterAutospacing="1" w:line="240" w:lineRule="auto"/>
        <w:jc w:val="both"/>
        <w:rPr>
          <w:rFonts w:ascii="Times New Roman" w:hAnsi="Times New Roman" w:cs="Times New Roman"/>
          <w:b/>
          <w:bCs/>
          <w:sz w:val="22"/>
          <w:szCs w:val="22"/>
          <w:lang w:val="id-ID"/>
        </w:rPr>
      </w:pPr>
      <w:r w:rsidRPr="0045615E">
        <w:rPr>
          <w:rFonts w:ascii="Times New Roman" w:hAnsi="Times New Roman" w:cs="Times New Roman"/>
          <w:b/>
          <w:bCs/>
          <w:sz w:val="22"/>
          <w:szCs w:val="22"/>
          <w:lang w:val="id-ID"/>
        </w:rPr>
        <w:t xml:space="preserve">Lampiran </w:t>
      </w:r>
      <w:r w:rsidR="0030696A">
        <w:rPr>
          <w:rFonts w:ascii="Times New Roman" w:hAnsi="Times New Roman" w:cs="Times New Roman"/>
          <w:b/>
          <w:bCs/>
          <w:sz w:val="22"/>
          <w:szCs w:val="22"/>
          <w:lang w:val="id-ID"/>
        </w:rPr>
        <w:t>5</w:t>
      </w:r>
      <w:r w:rsidRPr="0045615E">
        <w:rPr>
          <w:rFonts w:ascii="Times New Roman" w:hAnsi="Times New Roman" w:cs="Times New Roman"/>
          <w:b/>
          <w:bCs/>
          <w:sz w:val="22"/>
          <w:szCs w:val="22"/>
          <w:lang w:val="id-ID"/>
        </w:rPr>
        <w:t xml:space="preserve">. </w:t>
      </w:r>
      <w:r w:rsidR="00FB4324">
        <w:rPr>
          <w:rFonts w:ascii="Times New Roman" w:hAnsi="Times New Roman" w:cs="Times New Roman"/>
          <w:b/>
          <w:bCs/>
          <w:sz w:val="22"/>
          <w:szCs w:val="22"/>
          <w:lang w:val="id-ID"/>
        </w:rPr>
        <w:t>Uji Asumsi Klasik</w:t>
      </w:r>
      <w:r>
        <w:rPr>
          <w:rFonts w:ascii="Times New Roman" w:hAnsi="Times New Roman" w:cs="Times New Roman"/>
          <w:b/>
          <w:bCs/>
          <w:sz w:val="22"/>
          <w:szCs w:val="22"/>
          <w:lang w:val="id-ID"/>
        </w:rPr>
        <w:t xml:space="preserve"> </w:t>
      </w:r>
      <w:r w:rsidR="00070F10">
        <w:rPr>
          <w:rFonts w:ascii="Times New Roman" w:hAnsi="Times New Roman" w:cs="Times New Roman"/>
          <w:b/>
          <w:bCs/>
          <w:sz w:val="22"/>
          <w:szCs w:val="22"/>
          <w:lang w:val="id-ID"/>
        </w:rPr>
        <w:t>setelah</w:t>
      </w:r>
      <w:r w:rsidRPr="0045615E">
        <w:rPr>
          <w:rFonts w:ascii="Times New Roman" w:hAnsi="Times New Roman" w:cs="Times New Roman"/>
          <w:b/>
          <w:bCs/>
          <w:sz w:val="22"/>
          <w:szCs w:val="22"/>
          <w:lang w:val="id-ID"/>
        </w:rPr>
        <w:t xml:space="preserve"> </w:t>
      </w:r>
      <w:r w:rsidR="00A82809">
        <w:rPr>
          <w:rFonts w:ascii="Times New Roman" w:hAnsi="Times New Roman" w:cs="Times New Roman"/>
          <w:b/>
          <w:bCs/>
          <w:sz w:val="22"/>
          <w:szCs w:val="22"/>
          <w:lang w:val="id-ID"/>
        </w:rPr>
        <w:t>transformasi</w:t>
      </w:r>
      <w:r w:rsidRPr="0045615E">
        <w:rPr>
          <w:rFonts w:ascii="Times New Roman" w:hAnsi="Times New Roman" w:cs="Times New Roman"/>
          <w:b/>
          <w:bCs/>
          <w:sz w:val="22"/>
          <w:szCs w:val="22"/>
          <w:lang w:val="id-ID"/>
        </w:rPr>
        <w:t xml:space="preserve"> </w:t>
      </w:r>
      <w:r w:rsidRPr="0045615E">
        <w:rPr>
          <w:rFonts w:ascii="Times New Roman" w:hAnsi="Times New Roman" w:cs="Times New Roman"/>
          <w:b/>
          <w:bCs/>
          <w:i/>
          <w:iCs/>
          <w:sz w:val="22"/>
          <w:szCs w:val="22"/>
          <w:lang w:val="id-ID"/>
        </w:rPr>
        <w:t>cochrane-orcutt</w:t>
      </w:r>
      <w:r w:rsidRPr="0045615E">
        <w:rPr>
          <w:rFonts w:ascii="Times New Roman" w:hAnsi="Times New Roman" w:cs="Times New Roman"/>
          <w:b/>
          <w:bCs/>
          <w:sz w:val="22"/>
          <w:szCs w:val="22"/>
          <w:lang w:val="id-ID"/>
        </w:rPr>
        <w:t xml:space="preserve"> </w:t>
      </w:r>
    </w:p>
    <w:p w14:paraId="5F995F3B" w14:textId="28E8EBBE" w:rsidR="00ED0B42" w:rsidRDefault="00ED0B42" w:rsidP="0099385E">
      <w:pPr>
        <w:pStyle w:val="ListParagraph"/>
        <w:widowControl w:val="0"/>
        <w:numPr>
          <w:ilvl w:val="6"/>
          <w:numId w:val="78"/>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Uji Normalitas</w:t>
      </w:r>
    </w:p>
    <w:tbl>
      <w:tblPr>
        <w:tblW w:w="0" w:type="auto"/>
        <w:tblLook w:val="04A0" w:firstRow="1" w:lastRow="0" w:firstColumn="1" w:lastColumn="0" w:noHBand="0" w:noVBand="1"/>
      </w:tblPr>
      <w:tblGrid>
        <w:gridCol w:w="2126"/>
        <w:gridCol w:w="1256"/>
        <w:gridCol w:w="2021"/>
      </w:tblGrid>
      <w:tr w:rsidR="007F2632" w:rsidRPr="005D59AB" w14:paraId="59393FB4" w14:textId="77777777" w:rsidTr="004074F9">
        <w:trPr>
          <w:trHeight w:val="283"/>
        </w:trPr>
        <w:tc>
          <w:tcPr>
            <w:tcW w:w="0" w:type="auto"/>
            <w:gridSpan w:val="3"/>
            <w:tcBorders>
              <w:top w:val="single" w:sz="4" w:space="0" w:color="auto"/>
              <w:left w:val="single" w:sz="4" w:space="0" w:color="auto"/>
              <w:right w:val="single" w:sz="4" w:space="0" w:color="auto"/>
            </w:tcBorders>
            <w:vAlign w:val="center"/>
            <w:hideMark/>
          </w:tcPr>
          <w:p w14:paraId="174550CB" w14:textId="77777777" w:rsidR="007F2632" w:rsidRPr="005D59AB" w:rsidRDefault="007F2632" w:rsidP="007F2632">
            <w:pPr>
              <w:spacing w:after="0" w:line="240" w:lineRule="auto"/>
              <w:jc w:val="center"/>
              <w:rPr>
                <w:rFonts w:ascii="Times New Roman" w:eastAsia="Times New Roman" w:hAnsi="Times New Roman" w:cs="Times New Roman"/>
                <w:b/>
                <w:bCs/>
                <w:kern w:val="0"/>
                <w:sz w:val="18"/>
                <w:szCs w:val="18"/>
                <w14:ligatures w14:val="none"/>
              </w:rPr>
            </w:pPr>
            <w:r w:rsidRPr="005D59AB">
              <w:rPr>
                <w:rFonts w:ascii="Times New Roman" w:eastAsia="Times New Roman" w:hAnsi="Times New Roman" w:cs="Times New Roman"/>
                <w:b/>
                <w:bCs/>
                <w:kern w:val="0"/>
                <w:sz w:val="18"/>
                <w:szCs w:val="18"/>
                <w14:ligatures w14:val="none"/>
              </w:rPr>
              <w:t>One-Sample Kolmogorov-Smirnov Test</w:t>
            </w:r>
          </w:p>
        </w:tc>
      </w:tr>
      <w:tr w:rsidR="007F2632" w:rsidRPr="005D59AB" w14:paraId="07DCE06A" w14:textId="77777777" w:rsidTr="004074F9">
        <w:trPr>
          <w:trHeight w:val="283"/>
        </w:trPr>
        <w:tc>
          <w:tcPr>
            <w:tcW w:w="0" w:type="auto"/>
            <w:tcBorders>
              <w:top w:val="nil"/>
              <w:left w:val="single" w:sz="4" w:space="0" w:color="auto"/>
              <w:bottom w:val="single" w:sz="4" w:space="0" w:color="auto"/>
              <w:right w:val="nil"/>
            </w:tcBorders>
            <w:vAlign w:val="bottom"/>
            <w:hideMark/>
          </w:tcPr>
          <w:p w14:paraId="044DD2EE"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vAlign w:val="bottom"/>
            <w:hideMark/>
          </w:tcPr>
          <w:p w14:paraId="38A1B593"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vAlign w:val="bottom"/>
            <w:hideMark/>
          </w:tcPr>
          <w:p w14:paraId="2EBF9C53" w14:textId="77777777" w:rsidR="007F2632" w:rsidRPr="005D59AB" w:rsidRDefault="007F2632" w:rsidP="007F2632">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Unstandardized Residual</w:t>
            </w:r>
          </w:p>
        </w:tc>
      </w:tr>
      <w:tr w:rsidR="007F2632" w:rsidRPr="005D59AB" w14:paraId="0C800ACC" w14:textId="77777777" w:rsidTr="004074F9">
        <w:trPr>
          <w:trHeight w:val="283"/>
        </w:trPr>
        <w:tc>
          <w:tcPr>
            <w:tcW w:w="0" w:type="auto"/>
            <w:tcBorders>
              <w:top w:val="single" w:sz="4" w:space="0" w:color="auto"/>
              <w:left w:val="single" w:sz="4" w:space="0" w:color="auto"/>
              <w:bottom w:val="single" w:sz="4" w:space="0" w:color="C0C0C0"/>
              <w:right w:val="nil"/>
            </w:tcBorders>
            <w:shd w:val="clear" w:color="000000" w:fill="CCCCFF"/>
            <w:hideMark/>
          </w:tcPr>
          <w:p w14:paraId="3F9A0831"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N</w:t>
            </w:r>
          </w:p>
        </w:tc>
        <w:tc>
          <w:tcPr>
            <w:tcW w:w="0" w:type="auto"/>
            <w:tcBorders>
              <w:top w:val="single" w:sz="4" w:space="0" w:color="auto"/>
              <w:left w:val="nil"/>
              <w:bottom w:val="single" w:sz="4" w:space="0" w:color="C0C0C0"/>
              <w:right w:val="nil"/>
            </w:tcBorders>
            <w:shd w:val="clear" w:color="000000" w:fill="CCCCFF"/>
            <w:hideMark/>
          </w:tcPr>
          <w:p w14:paraId="133916CC"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auto"/>
            </w:tcBorders>
            <w:noWrap/>
            <w:hideMark/>
          </w:tcPr>
          <w:p w14:paraId="102C3F2B" w14:textId="77777777" w:rsidR="007F2632" w:rsidRPr="005D59AB" w:rsidRDefault="007F2632" w:rsidP="007F263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100</w:t>
            </w:r>
          </w:p>
        </w:tc>
      </w:tr>
      <w:tr w:rsidR="007F2632" w:rsidRPr="005D59AB" w14:paraId="2E5B4365" w14:textId="77777777" w:rsidTr="00017FF4">
        <w:trPr>
          <w:trHeight w:val="283"/>
        </w:trPr>
        <w:tc>
          <w:tcPr>
            <w:tcW w:w="0" w:type="auto"/>
            <w:tcBorders>
              <w:top w:val="nil"/>
              <w:left w:val="single" w:sz="4" w:space="0" w:color="auto"/>
              <w:bottom w:val="single" w:sz="4" w:space="0" w:color="C0C0C0"/>
              <w:right w:val="nil"/>
            </w:tcBorders>
            <w:shd w:val="clear" w:color="000000" w:fill="CCCCFF"/>
            <w:hideMark/>
          </w:tcPr>
          <w:p w14:paraId="272AF41A"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Normal Parameters</w:t>
            </w:r>
            <w:r w:rsidRPr="005D59AB">
              <w:rPr>
                <w:rFonts w:ascii="Times New Roman" w:eastAsia="Times New Roman" w:hAnsi="Times New Roman" w:cs="Times New Roman"/>
                <w:kern w:val="0"/>
                <w:sz w:val="18"/>
                <w:szCs w:val="18"/>
                <w:vertAlign w:val="superscript"/>
                <w14:ligatures w14:val="none"/>
              </w:rPr>
              <w:t>a,b</w:t>
            </w:r>
          </w:p>
        </w:tc>
        <w:tc>
          <w:tcPr>
            <w:tcW w:w="0" w:type="auto"/>
            <w:tcBorders>
              <w:top w:val="nil"/>
              <w:left w:val="nil"/>
              <w:bottom w:val="single" w:sz="4" w:space="0" w:color="C0C0C0"/>
              <w:right w:val="nil"/>
            </w:tcBorders>
            <w:shd w:val="clear" w:color="000000" w:fill="CCCCFF"/>
            <w:hideMark/>
          </w:tcPr>
          <w:p w14:paraId="35E34191"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Mean</w:t>
            </w:r>
          </w:p>
        </w:tc>
        <w:tc>
          <w:tcPr>
            <w:tcW w:w="0" w:type="auto"/>
            <w:tcBorders>
              <w:top w:val="nil"/>
              <w:left w:val="nil"/>
              <w:bottom w:val="single" w:sz="4" w:space="0" w:color="C0C0C0"/>
              <w:right w:val="single" w:sz="4" w:space="0" w:color="auto"/>
            </w:tcBorders>
            <w:noWrap/>
            <w:hideMark/>
          </w:tcPr>
          <w:p w14:paraId="6A573363" w14:textId="77777777" w:rsidR="007F2632" w:rsidRPr="005D59AB" w:rsidRDefault="007F2632" w:rsidP="007F263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0,0000000</w:t>
            </w:r>
          </w:p>
        </w:tc>
      </w:tr>
      <w:tr w:rsidR="007F2632" w:rsidRPr="005D59AB" w14:paraId="162924BE" w14:textId="77777777" w:rsidTr="00017FF4">
        <w:trPr>
          <w:trHeight w:val="283"/>
        </w:trPr>
        <w:tc>
          <w:tcPr>
            <w:tcW w:w="0" w:type="auto"/>
            <w:tcBorders>
              <w:top w:val="nil"/>
              <w:left w:val="single" w:sz="4" w:space="0" w:color="auto"/>
              <w:bottom w:val="single" w:sz="4" w:space="0" w:color="C0C0C0"/>
              <w:right w:val="nil"/>
            </w:tcBorders>
            <w:shd w:val="clear" w:color="000000" w:fill="CCCCFF"/>
            <w:hideMark/>
          </w:tcPr>
          <w:p w14:paraId="7E3538C7"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5AD0283F"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Std. Deviation</w:t>
            </w:r>
          </w:p>
        </w:tc>
        <w:tc>
          <w:tcPr>
            <w:tcW w:w="0" w:type="auto"/>
            <w:tcBorders>
              <w:top w:val="nil"/>
              <w:left w:val="nil"/>
              <w:bottom w:val="single" w:sz="4" w:space="0" w:color="C0C0C0"/>
              <w:right w:val="single" w:sz="4" w:space="0" w:color="auto"/>
            </w:tcBorders>
            <w:noWrap/>
            <w:hideMark/>
          </w:tcPr>
          <w:p w14:paraId="7EA4DFC2" w14:textId="77777777" w:rsidR="007F2632" w:rsidRPr="005D59AB" w:rsidRDefault="007F2632" w:rsidP="007F263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0,03244942</w:t>
            </w:r>
          </w:p>
        </w:tc>
      </w:tr>
      <w:tr w:rsidR="007F2632" w:rsidRPr="005D59AB" w14:paraId="50A11CEC" w14:textId="77777777" w:rsidTr="00017FF4">
        <w:trPr>
          <w:trHeight w:val="283"/>
        </w:trPr>
        <w:tc>
          <w:tcPr>
            <w:tcW w:w="0" w:type="auto"/>
            <w:tcBorders>
              <w:top w:val="nil"/>
              <w:left w:val="single" w:sz="4" w:space="0" w:color="auto"/>
              <w:bottom w:val="single" w:sz="4" w:space="0" w:color="C0C0C0"/>
              <w:right w:val="nil"/>
            </w:tcBorders>
            <w:shd w:val="clear" w:color="000000" w:fill="CCCCFF"/>
            <w:hideMark/>
          </w:tcPr>
          <w:p w14:paraId="43734BE3"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Most Extreme Differences</w:t>
            </w:r>
          </w:p>
        </w:tc>
        <w:tc>
          <w:tcPr>
            <w:tcW w:w="0" w:type="auto"/>
            <w:tcBorders>
              <w:top w:val="nil"/>
              <w:left w:val="nil"/>
              <w:bottom w:val="single" w:sz="4" w:space="0" w:color="C0C0C0"/>
              <w:right w:val="nil"/>
            </w:tcBorders>
            <w:shd w:val="clear" w:color="000000" w:fill="CCCCFF"/>
            <w:hideMark/>
          </w:tcPr>
          <w:p w14:paraId="39332C84"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Absolute</w:t>
            </w:r>
          </w:p>
        </w:tc>
        <w:tc>
          <w:tcPr>
            <w:tcW w:w="0" w:type="auto"/>
            <w:tcBorders>
              <w:top w:val="nil"/>
              <w:left w:val="nil"/>
              <w:bottom w:val="single" w:sz="4" w:space="0" w:color="C0C0C0"/>
              <w:right w:val="single" w:sz="4" w:space="0" w:color="auto"/>
            </w:tcBorders>
            <w:noWrap/>
            <w:hideMark/>
          </w:tcPr>
          <w:p w14:paraId="7B3F90C0" w14:textId="77777777" w:rsidR="007F2632" w:rsidRPr="005D59AB" w:rsidRDefault="007F2632" w:rsidP="007F263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0,065</w:t>
            </w:r>
          </w:p>
        </w:tc>
      </w:tr>
      <w:tr w:rsidR="007F2632" w:rsidRPr="005D59AB" w14:paraId="449AA438" w14:textId="77777777" w:rsidTr="00017FF4">
        <w:trPr>
          <w:trHeight w:val="283"/>
        </w:trPr>
        <w:tc>
          <w:tcPr>
            <w:tcW w:w="0" w:type="auto"/>
            <w:tcBorders>
              <w:top w:val="nil"/>
              <w:left w:val="single" w:sz="4" w:space="0" w:color="auto"/>
              <w:bottom w:val="single" w:sz="4" w:space="0" w:color="C0C0C0"/>
              <w:right w:val="nil"/>
            </w:tcBorders>
            <w:shd w:val="clear" w:color="000000" w:fill="CCCCFF"/>
            <w:hideMark/>
          </w:tcPr>
          <w:p w14:paraId="4FDF5749"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46246549"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Positive</w:t>
            </w:r>
          </w:p>
        </w:tc>
        <w:tc>
          <w:tcPr>
            <w:tcW w:w="0" w:type="auto"/>
            <w:tcBorders>
              <w:top w:val="nil"/>
              <w:left w:val="nil"/>
              <w:bottom w:val="single" w:sz="4" w:space="0" w:color="C0C0C0"/>
              <w:right w:val="single" w:sz="4" w:space="0" w:color="auto"/>
            </w:tcBorders>
            <w:noWrap/>
            <w:hideMark/>
          </w:tcPr>
          <w:p w14:paraId="7D4E6C38" w14:textId="77777777" w:rsidR="007F2632" w:rsidRPr="005D59AB" w:rsidRDefault="007F2632" w:rsidP="007F263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0,060</w:t>
            </w:r>
          </w:p>
        </w:tc>
      </w:tr>
      <w:tr w:rsidR="007F2632" w:rsidRPr="005D59AB" w14:paraId="1578ADE5" w14:textId="77777777" w:rsidTr="00017FF4">
        <w:trPr>
          <w:trHeight w:val="283"/>
        </w:trPr>
        <w:tc>
          <w:tcPr>
            <w:tcW w:w="0" w:type="auto"/>
            <w:tcBorders>
              <w:top w:val="nil"/>
              <w:left w:val="single" w:sz="4" w:space="0" w:color="auto"/>
              <w:bottom w:val="single" w:sz="4" w:space="0" w:color="C0C0C0"/>
              <w:right w:val="nil"/>
            </w:tcBorders>
            <w:shd w:val="clear" w:color="000000" w:fill="CCCCFF"/>
            <w:hideMark/>
          </w:tcPr>
          <w:p w14:paraId="7B9AC631"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7BB23B6F"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Negative</w:t>
            </w:r>
          </w:p>
        </w:tc>
        <w:tc>
          <w:tcPr>
            <w:tcW w:w="0" w:type="auto"/>
            <w:tcBorders>
              <w:top w:val="nil"/>
              <w:left w:val="nil"/>
              <w:bottom w:val="single" w:sz="4" w:space="0" w:color="C0C0C0"/>
              <w:right w:val="single" w:sz="4" w:space="0" w:color="auto"/>
            </w:tcBorders>
            <w:noWrap/>
            <w:hideMark/>
          </w:tcPr>
          <w:p w14:paraId="7F9F186B" w14:textId="77777777" w:rsidR="007F2632" w:rsidRPr="005D59AB" w:rsidRDefault="007F2632" w:rsidP="007F263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-0,065</w:t>
            </w:r>
          </w:p>
        </w:tc>
      </w:tr>
      <w:tr w:rsidR="007F2632" w:rsidRPr="005D59AB" w14:paraId="13ED8607" w14:textId="77777777" w:rsidTr="004074F9">
        <w:trPr>
          <w:trHeight w:val="283"/>
        </w:trPr>
        <w:tc>
          <w:tcPr>
            <w:tcW w:w="0" w:type="auto"/>
            <w:tcBorders>
              <w:top w:val="nil"/>
              <w:left w:val="single" w:sz="4" w:space="0" w:color="auto"/>
              <w:bottom w:val="single" w:sz="4" w:space="0" w:color="C0C0C0"/>
              <w:right w:val="nil"/>
            </w:tcBorders>
            <w:shd w:val="clear" w:color="000000" w:fill="CCCCFF"/>
            <w:hideMark/>
          </w:tcPr>
          <w:p w14:paraId="51B3E8C1"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Test Statistic</w:t>
            </w:r>
          </w:p>
        </w:tc>
        <w:tc>
          <w:tcPr>
            <w:tcW w:w="0" w:type="auto"/>
            <w:tcBorders>
              <w:top w:val="nil"/>
              <w:left w:val="nil"/>
              <w:bottom w:val="single" w:sz="4" w:space="0" w:color="C0C0C0"/>
              <w:right w:val="nil"/>
            </w:tcBorders>
            <w:shd w:val="clear" w:color="000000" w:fill="CCCCFF"/>
            <w:hideMark/>
          </w:tcPr>
          <w:p w14:paraId="7DF527A6"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single" w:sz="4" w:space="0" w:color="auto"/>
            </w:tcBorders>
            <w:noWrap/>
            <w:hideMark/>
          </w:tcPr>
          <w:p w14:paraId="40FF0EF4" w14:textId="77777777" w:rsidR="007F2632" w:rsidRPr="005D59AB" w:rsidRDefault="007F2632" w:rsidP="007F263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0,065</w:t>
            </w:r>
          </w:p>
        </w:tc>
      </w:tr>
      <w:tr w:rsidR="007F2632" w:rsidRPr="005D59AB" w14:paraId="3349F193" w14:textId="77777777" w:rsidTr="004074F9">
        <w:trPr>
          <w:trHeight w:val="283"/>
        </w:trPr>
        <w:tc>
          <w:tcPr>
            <w:tcW w:w="0" w:type="auto"/>
            <w:tcBorders>
              <w:top w:val="single" w:sz="4" w:space="0" w:color="C0C0C0"/>
              <w:left w:val="single" w:sz="4" w:space="0" w:color="auto"/>
              <w:bottom w:val="single" w:sz="4" w:space="0" w:color="auto"/>
              <w:right w:val="nil"/>
            </w:tcBorders>
            <w:shd w:val="clear" w:color="000000" w:fill="CCCCFF"/>
            <w:hideMark/>
          </w:tcPr>
          <w:p w14:paraId="1A3B76CA"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Asymp. Sig. (2-tailed)</w:t>
            </w:r>
          </w:p>
        </w:tc>
        <w:tc>
          <w:tcPr>
            <w:tcW w:w="0" w:type="auto"/>
            <w:tcBorders>
              <w:top w:val="single" w:sz="4" w:space="0" w:color="C0C0C0"/>
              <w:left w:val="nil"/>
              <w:bottom w:val="single" w:sz="4" w:space="0" w:color="auto"/>
              <w:right w:val="nil"/>
            </w:tcBorders>
            <w:shd w:val="clear" w:color="000000" w:fill="CCCCFF"/>
            <w:hideMark/>
          </w:tcPr>
          <w:p w14:paraId="7648D85B"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C0C0C0"/>
              <w:left w:val="nil"/>
              <w:bottom w:val="single" w:sz="4" w:space="0" w:color="auto"/>
              <w:right w:val="single" w:sz="4" w:space="0" w:color="auto"/>
            </w:tcBorders>
            <w:noWrap/>
            <w:hideMark/>
          </w:tcPr>
          <w:p w14:paraId="63A10501" w14:textId="77777777" w:rsidR="007F2632" w:rsidRPr="005D59AB" w:rsidRDefault="007F2632" w:rsidP="007F263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,200</w:t>
            </w:r>
            <w:r w:rsidRPr="005D59AB">
              <w:rPr>
                <w:rFonts w:ascii="Times New Roman" w:eastAsia="Times New Roman" w:hAnsi="Times New Roman" w:cs="Times New Roman"/>
                <w:kern w:val="0"/>
                <w:sz w:val="18"/>
                <w:szCs w:val="18"/>
                <w:vertAlign w:val="superscript"/>
                <w14:ligatures w14:val="none"/>
              </w:rPr>
              <w:t>c,d</w:t>
            </w:r>
          </w:p>
        </w:tc>
      </w:tr>
      <w:tr w:rsidR="007F2632" w:rsidRPr="005D59AB" w14:paraId="4ADBE378" w14:textId="77777777" w:rsidTr="004074F9">
        <w:trPr>
          <w:trHeight w:val="283"/>
        </w:trPr>
        <w:tc>
          <w:tcPr>
            <w:tcW w:w="0" w:type="auto"/>
            <w:gridSpan w:val="3"/>
            <w:tcBorders>
              <w:top w:val="single" w:sz="4" w:space="0" w:color="auto"/>
              <w:left w:val="single" w:sz="4" w:space="0" w:color="auto"/>
              <w:bottom w:val="nil"/>
              <w:right w:val="single" w:sz="4" w:space="0" w:color="auto"/>
            </w:tcBorders>
            <w:hideMark/>
          </w:tcPr>
          <w:p w14:paraId="36C551B2"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 Test distribution is Normal.</w:t>
            </w:r>
          </w:p>
        </w:tc>
      </w:tr>
      <w:tr w:rsidR="007F2632" w:rsidRPr="005D59AB" w14:paraId="02AF7590" w14:textId="77777777" w:rsidTr="00017FF4">
        <w:trPr>
          <w:trHeight w:val="283"/>
        </w:trPr>
        <w:tc>
          <w:tcPr>
            <w:tcW w:w="0" w:type="auto"/>
            <w:gridSpan w:val="3"/>
            <w:tcBorders>
              <w:top w:val="nil"/>
              <w:left w:val="single" w:sz="4" w:space="0" w:color="auto"/>
              <w:bottom w:val="nil"/>
              <w:right w:val="single" w:sz="4" w:space="0" w:color="auto"/>
            </w:tcBorders>
            <w:hideMark/>
          </w:tcPr>
          <w:p w14:paraId="70B24935"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 Calculated from data.</w:t>
            </w:r>
          </w:p>
        </w:tc>
      </w:tr>
      <w:tr w:rsidR="007F2632" w:rsidRPr="005D59AB" w14:paraId="7B0DD8EB" w14:textId="77777777" w:rsidTr="00017FF4">
        <w:trPr>
          <w:trHeight w:val="283"/>
        </w:trPr>
        <w:tc>
          <w:tcPr>
            <w:tcW w:w="0" w:type="auto"/>
            <w:gridSpan w:val="3"/>
            <w:tcBorders>
              <w:top w:val="nil"/>
              <w:left w:val="single" w:sz="4" w:space="0" w:color="auto"/>
              <w:bottom w:val="nil"/>
              <w:right w:val="single" w:sz="4" w:space="0" w:color="auto"/>
            </w:tcBorders>
            <w:hideMark/>
          </w:tcPr>
          <w:p w14:paraId="203DB9CE"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c. Lilliefors Significance Correction.</w:t>
            </w:r>
          </w:p>
        </w:tc>
      </w:tr>
      <w:tr w:rsidR="007F2632" w:rsidRPr="005D59AB" w14:paraId="2291C74B" w14:textId="77777777" w:rsidTr="00017FF4">
        <w:trPr>
          <w:trHeight w:val="283"/>
        </w:trPr>
        <w:tc>
          <w:tcPr>
            <w:tcW w:w="0" w:type="auto"/>
            <w:gridSpan w:val="3"/>
            <w:tcBorders>
              <w:top w:val="nil"/>
              <w:left w:val="single" w:sz="4" w:space="0" w:color="auto"/>
              <w:bottom w:val="single" w:sz="4" w:space="0" w:color="auto"/>
              <w:right w:val="single" w:sz="4" w:space="0" w:color="auto"/>
            </w:tcBorders>
            <w:hideMark/>
          </w:tcPr>
          <w:p w14:paraId="5D47B258" w14:textId="77777777" w:rsidR="007F2632" w:rsidRPr="005D59AB" w:rsidRDefault="007F2632" w:rsidP="007F263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d. This is a lower bound of the true significance.</w:t>
            </w:r>
          </w:p>
        </w:tc>
      </w:tr>
    </w:tbl>
    <w:p w14:paraId="4738F7A1" w14:textId="77777777" w:rsidR="00F936F1" w:rsidRPr="00F936F1" w:rsidRDefault="00F936F1" w:rsidP="00F936F1">
      <w:pPr>
        <w:widowControl w:val="0"/>
        <w:spacing w:after="0" w:line="240" w:lineRule="auto"/>
        <w:jc w:val="both"/>
        <w:rPr>
          <w:rFonts w:ascii="Times New Roman" w:hAnsi="Times New Roman" w:cs="Times New Roman"/>
          <w:sz w:val="22"/>
          <w:szCs w:val="22"/>
          <w:lang w:val="id-ID"/>
        </w:rPr>
      </w:pPr>
    </w:p>
    <w:p w14:paraId="19E7570B" w14:textId="0AA89372" w:rsidR="00ED0B42" w:rsidRDefault="00ED0B42" w:rsidP="0099385E">
      <w:pPr>
        <w:pStyle w:val="ListParagraph"/>
        <w:widowControl w:val="0"/>
        <w:numPr>
          <w:ilvl w:val="6"/>
          <w:numId w:val="78"/>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Uji Multikoleniaritas</w:t>
      </w:r>
    </w:p>
    <w:tbl>
      <w:tblPr>
        <w:tblW w:w="0" w:type="auto"/>
        <w:tblLook w:val="04A0" w:firstRow="1" w:lastRow="0" w:firstColumn="1" w:lastColumn="0" w:noHBand="0" w:noVBand="1"/>
      </w:tblPr>
      <w:tblGrid>
        <w:gridCol w:w="686"/>
        <w:gridCol w:w="976"/>
        <w:gridCol w:w="705"/>
        <w:gridCol w:w="908"/>
        <w:gridCol w:w="1423"/>
        <w:gridCol w:w="711"/>
        <w:gridCol w:w="621"/>
        <w:gridCol w:w="1276"/>
        <w:gridCol w:w="621"/>
      </w:tblGrid>
      <w:tr w:rsidR="002C4E4C" w:rsidRPr="005D59AB" w14:paraId="29629285" w14:textId="77777777" w:rsidTr="0099385E">
        <w:trPr>
          <w:trHeight w:val="312"/>
        </w:trPr>
        <w:tc>
          <w:tcPr>
            <w:tcW w:w="0" w:type="auto"/>
            <w:gridSpan w:val="9"/>
            <w:tcBorders>
              <w:top w:val="single" w:sz="4" w:space="0" w:color="auto"/>
              <w:left w:val="single" w:sz="4" w:space="0" w:color="auto"/>
              <w:bottom w:val="nil"/>
              <w:right w:val="single" w:sz="4" w:space="0" w:color="auto"/>
            </w:tcBorders>
            <w:vAlign w:val="center"/>
            <w:hideMark/>
          </w:tcPr>
          <w:p w14:paraId="003C6E5D" w14:textId="77777777" w:rsidR="002C4E4C" w:rsidRPr="005D59AB" w:rsidRDefault="002C4E4C" w:rsidP="002C4E4C">
            <w:pPr>
              <w:spacing w:after="0" w:line="240" w:lineRule="auto"/>
              <w:jc w:val="center"/>
              <w:rPr>
                <w:rFonts w:ascii="Times New Roman" w:eastAsia="Times New Roman" w:hAnsi="Times New Roman" w:cs="Times New Roman"/>
                <w:b/>
                <w:bCs/>
                <w:kern w:val="0"/>
                <w:sz w:val="18"/>
                <w:szCs w:val="18"/>
                <w14:ligatures w14:val="none"/>
              </w:rPr>
            </w:pPr>
            <w:r w:rsidRPr="005D59AB">
              <w:rPr>
                <w:rFonts w:ascii="Times New Roman" w:eastAsia="Times New Roman" w:hAnsi="Times New Roman" w:cs="Times New Roman"/>
                <w:b/>
                <w:bCs/>
                <w:kern w:val="0"/>
                <w:sz w:val="18"/>
                <w:szCs w:val="18"/>
                <w14:ligatures w14:val="none"/>
              </w:rPr>
              <w:t>Coefficients</w:t>
            </w:r>
            <w:r w:rsidRPr="005D59AB">
              <w:rPr>
                <w:rFonts w:ascii="Times New Roman" w:eastAsia="Times New Roman" w:hAnsi="Times New Roman" w:cs="Times New Roman"/>
                <w:b/>
                <w:bCs/>
                <w:kern w:val="0"/>
                <w:sz w:val="18"/>
                <w:szCs w:val="18"/>
                <w:vertAlign w:val="superscript"/>
                <w14:ligatures w14:val="none"/>
              </w:rPr>
              <w:t>a</w:t>
            </w:r>
          </w:p>
        </w:tc>
      </w:tr>
      <w:tr w:rsidR="0099385E" w:rsidRPr="005D59AB" w14:paraId="04C20720" w14:textId="77777777" w:rsidTr="004074F9">
        <w:trPr>
          <w:trHeight w:val="312"/>
        </w:trPr>
        <w:tc>
          <w:tcPr>
            <w:tcW w:w="0" w:type="auto"/>
            <w:tcBorders>
              <w:top w:val="nil"/>
              <w:left w:val="single" w:sz="4" w:space="0" w:color="auto"/>
              <w:right w:val="nil"/>
            </w:tcBorders>
            <w:vAlign w:val="bottom"/>
            <w:hideMark/>
          </w:tcPr>
          <w:p w14:paraId="459BBCA7" w14:textId="3AFD1B46"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right w:val="nil"/>
            </w:tcBorders>
            <w:vAlign w:val="bottom"/>
            <w:hideMark/>
          </w:tcPr>
          <w:p w14:paraId="02A12DB6"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p>
        </w:tc>
        <w:tc>
          <w:tcPr>
            <w:tcW w:w="0" w:type="auto"/>
            <w:gridSpan w:val="2"/>
            <w:tcBorders>
              <w:top w:val="nil"/>
              <w:left w:val="nil"/>
              <w:right w:val="single" w:sz="4" w:space="0" w:color="333333"/>
            </w:tcBorders>
            <w:vAlign w:val="bottom"/>
            <w:hideMark/>
          </w:tcPr>
          <w:p w14:paraId="7C6346D3"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Unstandardized Coefficients</w:t>
            </w:r>
          </w:p>
        </w:tc>
        <w:tc>
          <w:tcPr>
            <w:tcW w:w="0" w:type="auto"/>
            <w:tcBorders>
              <w:top w:val="nil"/>
              <w:left w:val="nil"/>
              <w:right w:val="single" w:sz="4" w:space="0" w:color="333333"/>
            </w:tcBorders>
            <w:vAlign w:val="bottom"/>
            <w:hideMark/>
          </w:tcPr>
          <w:p w14:paraId="07A11733"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Standardized Coefficients</w:t>
            </w:r>
          </w:p>
        </w:tc>
        <w:tc>
          <w:tcPr>
            <w:tcW w:w="0" w:type="auto"/>
            <w:tcBorders>
              <w:top w:val="nil"/>
              <w:left w:val="nil"/>
              <w:right w:val="single" w:sz="4" w:space="0" w:color="333333"/>
            </w:tcBorders>
            <w:vAlign w:val="bottom"/>
            <w:hideMark/>
          </w:tcPr>
          <w:p w14:paraId="4A03C463"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t</w:t>
            </w:r>
          </w:p>
        </w:tc>
        <w:tc>
          <w:tcPr>
            <w:tcW w:w="0" w:type="auto"/>
            <w:tcBorders>
              <w:top w:val="nil"/>
              <w:left w:val="nil"/>
              <w:right w:val="single" w:sz="4" w:space="0" w:color="333333"/>
            </w:tcBorders>
            <w:vAlign w:val="bottom"/>
            <w:hideMark/>
          </w:tcPr>
          <w:p w14:paraId="0D91E109"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Sig.</w:t>
            </w:r>
          </w:p>
        </w:tc>
        <w:tc>
          <w:tcPr>
            <w:tcW w:w="0" w:type="auto"/>
            <w:tcBorders>
              <w:top w:val="nil"/>
              <w:left w:val="nil"/>
              <w:right w:val="single" w:sz="4" w:space="0" w:color="333333"/>
            </w:tcBorders>
            <w:vAlign w:val="bottom"/>
            <w:hideMark/>
          </w:tcPr>
          <w:p w14:paraId="3072CC4B"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Collinearity Statistics</w:t>
            </w:r>
          </w:p>
        </w:tc>
        <w:tc>
          <w:tcPr>
            <w:tcW w:w="0" w:type="auto"/>
            <w:tcBorders>
              <w:top w:val="nil"/>
              <w:left w:val="nil"/>
              <w:right w:val="single" w:sz="4" w:space="0" w:color="auto"/>
            </w:tcBorders>
            <w:vAlign w:val="bottom"/>
            <w:hideMark/>
          </w:tcPr>
          <w:p w14:paraId="3F1431A9"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r>
      <w:tr w:rsidR="0099385E" w:rsidRPr="005D59AB" w14:paraId="3ED9AE81" w14:textId="77777777" w:rsidTr="004074F9">
        <w:trPr>
          <w:trHeight w:val="264"/>
        </w:trPr>
        <w:tc>
          <w:tcPr>
            <w:tcW w:w="0" w:type="auto"/>
            <w:tcBorders>
              <w:top w:val="nil"/>
              <w:left w:val="single" w:sz="4" w:space="0" w:color="auto"/>
              <w:bottom w:val="single" w:sz="4" w:space="0" w:color="auto"/>
              <w:right w:val="nil"/>
            </w:tcBorders>
            <w:vAlign w:val="bottom"/>
            <w:hideMark/>
          </w:tcPr>
          <w:p w14:paraId="22980B3A" w14:textId="421FF298" w:rsidR="002C4E4C" w:rsidRPr="005D59AB" w:rsidRDefault="00611950"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nil"/>
            </w:tcBorders>
            <w:vAlign w:val="bottom"/>
            <w:hideMark/>
          </w:tcPr>
          <w:p w14:paraId="3DF3772D"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402FE1A6"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w:t>
            </w:r>
          </w:p>
        </w:tc>
        <w:tc>
          <w:tcPr>
            <w:tcW w:w="0" w:type="auto"/>
            <w:tcBorders>
              <w:top w:val="nil"/>
              <w:left w:val="nil"/>
              <w:bottom w:val="single" w:sz="4" w:space="0" w:color="auto"/>
              <w:right w:val="single" w:sz="4" w:space="0" w:color="333333"/>
            </w:tcBorders>
            <w:vAlign w:val="bottom"/>
            <w:hideMark/>
          </w:tcPr>
          <w:p w14:paraId="07F07127"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Std. Error</w:t>
            </w:r>
          </w:p>
        </w:tc>
        <w:tc>
          <w:tcPr>
            <w:tcW w:w="0" w:type="auto"/>
            <w:tcBorders>
              <w:top w:val="nil"/>
              <w:left w:val="nil"/>
              <w:bottom w:val="single" w:sz="4" w:space="0" w:color="auto"/>
              <w:right w:val="single" w:sz="4" w:space="0" w:color="333333"/>
            </w:tcBorders>
            <w:vAlign w:val="bottom"/>
            <w:hideMark/>
          </w:tcPr>
          <w:p w14:paraId="2E31A276"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Beta</w:t>
            </w:r>
          </w:p>
        </w:tc>
        <w:tc>
          <w:tcPr>
            <w:tcW w:w="0" w:type="auto"/>
            <w:tcBorders>
              <w:top w:val="nil"/>
              <w:left w:val="nil"/>
              <w:bottom w:val="single" w:sz="4" w:space="0" w:color="auto"/>
              <w:right w:val="single" w:sz="4" w:space="0" w:color="333333"/>
            </w:tcBorders>
            <w:vAlign w:val="bottom"/>
            <w:hideMark/>
          </w:tcPr>
          <w:p w14:paraId="413252AC"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429A671A"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38722963"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Tolerance</w:t>
            </w:r>
          </w:p>
        </w:tc>
        <w:tc>
          <w:tcPr>
            <w:tcW w:w="0" w:type="auto"/>
            <w:tcBorders>
              <w:top w:val="nil"/>
              <w:left w:val="nil"/>
              <w:bottom w:val="single" w:sz="4" w:space="0" w:color="auto"/>
              <w:right w:val="single" w:sz="4" w:space="0" w:color="auto"/>
            </w:tcBorders>
            <w:vAlign w:val="bottom"/>
            <w:hideMark/>
          </w:tcPr>
          <w:p w14:paraId="0EAA85BF" w14:textId="77777777" w:rsidR="002C4E4C" w:rsidRPr="005D59AB" w:rsidRDefault="002C4E4C" w:rsidP="002C4E4C">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VIF</w:t>
            </w:r>
          </w:p>
        </w:tc>
      </w:tr>
      <w:tr w:rsidR="0099385E" w:rsidRPr="005D59AB" w14:paraId="3F25A65B" w14:textId="77777777" w:rsidTr="004074F9">
        <w:trPr>
          <w:trHeight w:val="264"/>
        </w:trPr>
        <w:tc>
          <w:tcPr>
            <w:tcW w:w="0" w:type="auto"/>
            <w:tcBorders>
              <w:top w:val="single" w:sz="4" w:space="0" w:color="auto"/>
              <w:left w:val="single" w:sz="4" w:space="0" w:color="auto"/>
              <w:bottom w:val="nil"/>
              <w:right w:val="nil"/>
            </w:tcBorders>
            <w:shd w:val="clear" w:color="000000" w:fill="CCCCFF"/>
            <w:noWrap/>
            <w:hideMark/>
          </w:tcPr>
          <w:p w14:paraId="40085498"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1AA21ADF"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(Constant)</w:t>
            </w:r>
          </w:p>
        </w:tc>
        <w:tc>
          <w:tcPr>
            <w:tcW w:w="0" w:type="auto"/>
            <w:tcBorders>
              <w:top w:val="single" w:sz="4" w:space="0" w:color="auto"/>
              <w:left w:val="nil"/>
              <w:bottom w:val="single" w:sz="4" w:space="0" w:color="C0C0C0"/>
              <w:right w:val="single" w:sz="4" w:space="0" w:color="333333"/>
            </w:tcBorders>
            <w:noWrap/>
            <w:hideMark/>
          </w:tcPr>
          <w:p w14:paraId="57ED93B5"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0,532</w:t>
            </w:r>
          </w:p>
        </w:tc>
        <w:tc>
          <w:tcPr>
            <w:tcW w:w="0" w:type="auto"/>
            <w:tcBorders>
              <w:top w:val="single" w:sz="4" w:space="0" w:color="auto"/>
              <w:left w:val="nil"/>
              <w:bottom w:val="single" w:sz="4" w:space="0" w:color="C0C0C0"/>
              <w:right w:val="single" w:sz="4" w:space="0" w:color="333333"/>
            </w:tcBorders>
            <w:noWrap/>
            <w:hideMark/>
          </w:tcPr>
          <w:p w14:paraId="50487785"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0,035</w:t>
            </w:r>
          </w:p>
        </w:tc>
        <w:tc>
          <w:tcPr>
            <w:tcW w:w="0" w:type="auto"/>
            <w:tcBorders>
              <w:top w:val="single" w:sz="4" w:space="0" w:color="auto"/>
              <w:left w:val="nil"/>
              <w:bottom w:val="single" w:sz="4" w:space="0" w:color="C0C0C0"/>
              <w:right w:val="single" w:sz="4" w:space="0" w:color="333333"/>
            </w:tcBorders>
            <w:hideMark/>
          </w:tcPr>
          <w:p w14:paraId="071E1152"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333333"/>
            </w:tcBorders>
            <w:noWrap/>
            <w:hideMark/>
          </w:tcPr>
          <w:p w14:paraId="278B2EC3"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15,225</w:t>
            </w:r>
          </w:p>
        </w:tc>
        <w:tc>
          <w:tcPr>
            <w:tcW w:w="0" w:type="auto"/>
            <w:tcBorders>
              <w:top w:val="single" w:sz="4" w:space="0" w:color="auto"/>
              <w:left w:val="nil"/>
              <w:bottom w:val="single" w:sz="4" w:space="0" w:color="C0C0C0"/>
              <w:right w:val="single" w:sz="4" w:space="0" w:color="333333"/>
            </w:tcBorders>
            <w:noWrap/>
            <w:hideMark/>
          </w:tcPr>
          <w:p w14:paraId="218DBC9E"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0,000</w:t>
            </w:r>
          </w:p>
        </w:tc>
        <w:tc>
          <w:tcPr>
            <w:tcW w:w="0" w:type="auto"/>
            <w:tcBorders>
              <w:top w:val="single" w:sz="4" w:space="0" w:color="auto"/>
              <w:left w:val="nil"/>
              <w:bottom w:val="single" w:sz="4" w:space="0" w:color="C0C0C0"/>
              <w:right w:val="single" w:sz="4" w:space="0" w:color="333333"/>
            </w:tcBorders>
            <w:hideMark/>
          </w:tcPr>
          <w:p w14:paraId="5589C1B4"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auto"/>
            </w:tcBorders>
            <w:hideMark/>
          </w:tcPr>
          <w:p w14:paraId="20D8FB19"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r>
      <w:tr w:rsidR="002C4E4C" w:rsidRPr="005D59AB" w14:paraId="6E2B8C08" w14:textId="77777777" w:rsidTr="0099385E">
        <w:trPr>
          <w:trHeight w:val="264"/>
        </w:trPr>
        <w:tc>
          <w:tcPr>
            <w:tcW w:w="0" w:type="auto"/>
            <w:tcBorders>
              <w:top w:val="single" w:sz="4" w:space="0" w:color="C0C0C0"/>
              <w:left w:val="single" w:sz="4" w:space="0" w:color="auto"/>
              <w:bottom w:val="single" w:sz="4" w:space="0" w:color="C0C0C0"/>
              <w:right w:val="nil"/>
            </w:tcBorders>
            <w:shd w:val="clear" w:color="000000" w:fill="CCCCFF"/>
            <w:hideMark/>
          </w:tcPr>
          <w:p w14:paraId="226BB459"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18F27228"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GIC</w:t>
            </w:r>
          </w:p>
        </w:tc>
        <w:tc>
          <w:tcPr>
            <w:tcW w:w="0" w:type="auto"/>
            <w:tcBorders>
              <w:top w:val="nil"/>
              <w:left w:val="nil"/>
              <w:bottom w:val="single" w:sz="4" w:space="0" w:color="C0C0C0"/>
              <w:right w:val="single" w:sz="4" w:space="0" w:color="333333"/>
            </w:tcBorders>
            <w:noWrap/>
            <w:hideMark/>
          </w:tcPr>
          <w:p w14:paraId="2812285F"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0,323</w:t>
            </w:r>
          </w:p>
        </w:tc>
        <w:tc>
          <w:tcPr>
            <w:tcW w:w="0" w:type="auto"/>
            <w:tcBorders>
              <w:top w:val="nil"/>
              <w:left w:val="nil"/>
              <w:bottom w:val="single" w:sz="4" w:space="0" w:color="C0C0C0"/>
              <w:right w:val="single" w:sz="4" w:space="0" w:color="333333"/>
            </w:tcBorders>
            <w:noWrap/>
            <w:hideMark/>
          </w:tcPr>
          <w:p w14:paraId="5BA3950F"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0,059</w:t>
            </w:r>
          </w:p>
        </w:tc>
        <w:tc>
          <w:tcPr>
            <w:tcW w:w="0" w:type="auto"/>
            <w:tcBorders>
              <w:top w:val="nil"/>
              <w:left w:val="nil"/>
              <w:bottom w:val="single" w:sz="4" w:space="0" w:color="C0C0C0"/>
              <w:right w:val="single" w:sz="4" w:space="0" w:color="333333"/>
            </w:tcBorders>
            <w:noWrap/>
            <w:hideMark/>
          </w:tcPr>
          <w:p w14:paraId="2D9A4468"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0,471</w:t>
            </w:r>
          </w:p>
        </w:tc>
        <w:tc>
          <w:tcPr>
            <w:tcW w:w="0" w:type="auto"/>
            <w:tcBorders>
              <w:top w:val="nil"/>
              <w:left w:val="nil"/>
              <w:bottom w:val="single" w:sz="4" w:space="0" w:color="C0C0C0"/>
              <w:right w:val="single" w:sz="4" w:space="0" w:color="333333"/>
            </w:tcBorders>
            <w:noWrap/>
            <w:hideMark/>
          </w:tcPr>
          <w:p w14:paraId="123F0919"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5,464</w:t>
            </w:r>
          </w:p>
        </w:tc>
        <w:tc>
          <w:tcPr>
            <w:tcW w:w="0" w:type="auto"/>
            <w:tcBorders>
              <w:top w:val="nil"/>
              <w:left w:val="nil"/>
              <w:bottom w:val="single" w:sz="4" w:space="0" w:color="C0C0C0"/>
              <w:right w:val="single" w:sz="4" w:space="0" w:color="333333"/>
            </w:tcBorders>
            <w:noWrap/>
            <w:hideMark/>
          </w:tcPr>
          <w:p w14:paraId="174CCA38"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0,000</w:t>
            </w:r>
          </w:p>
        </w:tc>
        <w:tc>
          <w:tcPr>
            <w:tcW w:w="0" w:type="auto"/>
            <w:tcBorders>
              <w:top w:val="nil"/>
              <w:left w:val="nil"/>
              <w:bottom w:val="single" w:sz="4" w:space="0" w:color="C0C0C0"/>
              <w:right w:val="single" w:sz="4" w:space="0" w:color="333333"/>
            </w:tcBorders>
            <w:noWrap/>
            <w:hideMark/>
          </w:tcPr>
          <w:p w14:paraId="77F67A6A"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0,993</w:t>
            </w:r>
          </w:p>
        </w:tc>
        <w:tc>
          <w:tcPr>
            <w:tcW w:w="0" w:type="auto"/>
            <w:tcBorders>
              <w:top w:val="nil"/>
              <w:left w:val="nil"/>
              <w:bottom w:val="single" w:sz="4" w:space="0" w:color="C0C0C0"/>
              <w:right w:val="single" w:sz="4" w:space="0" w:color="auto"/>
            </w:tcBorders>
            <w:noWrap/>
            <w:hideMark/>
          </w:tcPr>
          <w:p w14:paraId="45C33DED"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1,007</w:t>
            </w:r>
          </w:p>
        </w:tc>
      </w:tr>
      <w:tr w:rsidR="002C4E4C" w:rsidRPr="005D59AB" w14:paraId="2670E34A" w14:textId="77777777" w:rsidTr="004074F9">
        <w:trPr>
          <w:trHeight w:val="276"/>
        </w:trPr>
        <w:tc>
          <w:tcPr>
            <w:tcW w:w="0" w:type="auto"/>
            <w:tcBorders>
              <w:top w:val="nil"/>
              <w:left w:val="single" w:sz="4" w:space="0" w:color="auto"/>
              <w:bottom w:val="single" w:sz="4" w:space="0" w:color="C0C0C0"/>
              <w:right w:val="nil"/>
            </w:tcBorders>
            <w:shd w:val="clear" w:color="000000" w:fill="CCCCFF"/>
            <w:hideMark/>
          </w:tcPr>
          <w:p w14:paraId="17A7EE11"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2064D007"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568D6BD1"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0,015</w:t>
            </w:r>
          </w:p>
        </w:tc>
        <w:tc>
          <w:tcPr>
            <w:tcW w:w="0" w:type="auto"/>
            <w:tcBorders>
              <w:top w:val="nil"/>
              <w:left w:val="nil"/>
              <w:bottom w:val="single" w:sz="4" w:space="0" w:color="C0C0C0"/>
              <w:right w:val="single" w:sz="4" w:space="0" w:color="333333"/>
            </w:tcBorders>
            <w:noWrap/>
            <w:hideMark/>
          </w:tcPr>
          <w:p w14:paraId="0A6E1183"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0,006</w:t>
            </w:r>
          </w:p>
        </w:tc>
        <w:tc>
          <w:tcPr>
            <w:tcW w:w="0" w:type="auto"/>
            <w:tcBorders>
              <w:top w:val="nil"/>
              <w:left w:val="nil"/>
              <w:bottom w:val="single" w:sz="4" w:space="0" w:color="C0C0C0"/>
              <w:right w:val="single" w:sz="4" w:space="0" w:color="333333"/>
            </w:tcBorders>
            <w:noWrap/>
            <w:hideMark/>
          </w:tcPr>
          <w:p w14:paraId="3BA2873C"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0,218</w:t>
            </w:r>
          </w:p>
        </w:tc>
        <w:tc>
          <w:tcPr>
            <w:tcW w:w="0" w:type="auto"/>
            <w:tcBorders>
              <w:top w:val="nil"/>
              <w:left w:val="nil"/>
              <w:bottom w:val="single" w:sz="4" w:space="0" w:color="C0C0C0"/>
              <w:right w:val="single" w:sz="4" w:space="0" w:color="333333"/>
            </w:tcBorders>
            <w:noWrap/>
            <w:hideMark/>
          </w:tcPr>
          <w:p w14:paraId="652AEEEC"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2,516</w:t>
            </w:r>
          </w:p>
        </w:tc>
        <w:tc>
          <w:tcPr>
            <w:tcW w:w="0" w:type="auto"/>
            <w:tcBorders>
              <w:top w:val="nil"/>
              <w:left w:val="nil"/>
              <w:bottom w:val="single" w:sz="4" w:space="0" w:color="C0C0C0"/>
              <w:right w:val="single" w:sz="4" w:space="0" w:color="333333"/>
            </w:tcBorders>
            <w:noWrap/>
            <w:hideMark/>
          </w:tcPr>
          <w:p w14:paraId="3B1CC3AE"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0,014</w:t>
            </w:r>
          </w:p>
        </w:tc>
        <w:tc>
          <w:tcPr>
            <w:tcW w:w="0" w:type="auto"/>
            <w:tcBorders>
              <w:top w:val="nil"/>
              <w:left w:val="nil"/>
              <w:bottom w:val="single" w:sz="4" w:space="0" w:color="C0C0C0"/>
              <w:right w:val="single" w:sz="4" w:space="0" w:color="333333"/>
            </w:tcBorders>
            <w:noWrap/>
            <w:hideMark/>
          </w:tcPr>
          <w:p w14:paraId="598BABEC"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0,987</w:t>
            </w:r>
          </w:p>
        </w:tc>
        <w:tc>
          <w:tcPr>
            <w:tcW w:w="0" w:type="auto"/>
            <w:tcBorders>
              <w:top w:val="nil"/>
              <w:left w:val="nil"/>
              <w:bottom w:val="single" w:sz="4" w:space="0" w:color="C0C0C0"/>
              <w:right w:val="single" w:sz="4" w:space="0" w:color="auto"/>
            </w:tcBorders>
            <w:noWrap/>
            <w:hideMark/>
          </w:tcPr>
          <w:p w14:paraId="5E4F6209"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1,013</w:t>
            </w:r>
          </w:p>
        </w:tc>
      </w:tr>
      <w:tr w:rsidR="002C4E4C" w:rsidRPr="005D59AB" w14:paraId="5397E923" w14:textId="77777777" w:rsidTr="004074F9">
        <w:trPr>
          <w:trHeight w:val="264"/>
        </w:trPr>
        <w:tc>
          <w:tcPr>
            <w:tcW w:w="0" w:type="auto"/>
            <w:tcBorders>
              <w:top w:val="single" w:sz="4" w:space="0" w:color="C0C0C0"/>
              <w:left w:val="single" w:sz="4" w:space="0" w:color="auto"/>
              <w:bottom w:val="single" w:sz="4" w:space="0" w:color="auto"/>
              <w:right w:val="nil"/>
            </w:tcBorders>
            <w:shd w:val="clear" w:color="000000" w:fill="CCCCFF"/>
            <w:hideMark/>
          </w:tcPr>
          <w:p w14:paraId="53CC5690"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C0C0C0"/>
              <w:left w:val="nil"/>
              <w:bottom w:val="single" w:sz="4" w:space="0" w:color="auto"/>
              <w:right w:val="nil"/>
            </w:tcBorders>
            <w:shd w:val="clear" w:color="000000" w:fill="CCCCFF"/>
            <w:hideMark/>
          </w:tcPr>
          <w:p w14:paraId="6121B37E"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ICGS</w:t>
            </w:r>
          </w:p>
        </w:tc>
        <w:tc>
          <w:tcPr>
            <w:tcW w:w="0" w:type="auto"/>
            <w:tcBorders>
              <w:top w:val="single" w:sz="4" w:space="0" w:color="C0C0C0"/>
              <w:left w:val="nil"/>
              <w:bottom w:val="single" w:sz="4" w:space="0" w:color="auto"/>
              <w:right w:val="single" w:sz="4" w:space="0" w:color="333333"/>
            </w:tcBorders>
            <w:noWrap/>
            <w:hideMark/>
          </w:tcPr>
          <w:p w14:paraId="64EFD92A"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0,004</w:t>
            </w:r>
          </w:p>
        </w:tc>
        <w:tc>
          <w:tcPr>
            <w:tcW w:w="0" w:type="auto"/>
            <w:tcBorders>
              <w:top w:val="single" w:sz="4" w:space="0" w:color="C0C0C0"/>
              <w:left w:val="nil"/>
              <w:bottom w:val="single" w:sz="4" w:space="0" w:color="auto"/>
              <w:right w:val="single" w:sz="4" w:space="0" w:color="333333"/>
            </w:tcBorders>
            <w:noWrap/>
            <w:hideMark/>
          </w:tcPr>
          <w:p w14:paraId="606B0BC7"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0,002</w:t>
            </w:r>
          </w:p>
        </w:tc>
        <w:tc>
          <w:tcPr>
            <w:tcW w:w="0" w:type="auto"/>
            <w:tcBorders>
              <w:top w:val="single" w:sz="4" w:space="0" w:color="C0C0C0"/>
              <w:left w:val="nil"/>
              <w:bottom w:val="single" w:sz="4" w:space="0" w:color="auto"/>
              <w:right w:val="single" w:sz="4" w:space="0" w:color="333333"/>
            </w:tcBorders>
            <w:noWrap/>
            <w:hideMark/>
          </w:tcPr>
          <w:p w14:paraId="05AFC43D"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0,173</w:t>
            </w:r>
          </w:p>
        </w:tc>
        <w:tc>
          <w:tcPr>
            <w:tcW w:w="0" w:type="auto"/>
            <w:tcBorders>
              <w:top w:val="single" w:sz="4" w:space="0" w:color="C0C0C0"/>
              <w:left w:val="nil"/>
              <w:bottom w:val="single" w:sz="4" w:space="0" w:color="auto"/>
              <w:right w:val="single" w:sz="4" w:space="0" w:color="333333"/>
            </w:tcBorders>
            <w:noWrap/>
            <w:hideMark/>
          </w:tcPr>
          <w:p w14:paraId="4307FDB3"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1,996</w:t>
            </w:r>
          </w:p>
        </w:tc>
        <w:tc>
          <w:tcPr>
            <w:tcW w:w="0" w:type="auto"/>
            <w:tcBorders>
              <w:top w:val="single" w:sz="4" w:space="0" w:color="C0C0C0"/>
              <w:left w:val="nil"/>
              <w:bottom w:val="single" w:sz="4" w:space="0" w:color="auto"/>
              <w:right w:val="single" w:sz="4" w:space="0" w:color="333333"/>
            </w:tcBorders>
            <w:noWrap/>
            <w:hideMark/>
          </w:tcPr>
          <w:p w14:paraId="249C95F1"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0,049</w:t>
            </w:r>
          </w:p>
        </w:tc>
        <w:tc>
          <w:tcPr>
            <w:tcW w:w="0" w:type="auto"/>
            <w:tcBorders>
              <w:top w:val="single" w:sz="4" w:space="0" w:color="C0C0C0"/>
              <w:left w:val="nil"/>
              <w:bottom w:val="single" w:sz="4" w:space="0" w:color="auto"/>
              <w:right w:val="single" w:sz="4" w:space="0" w:color="333333"/>
            </w:tcBorders>
            <w:noWrap/>
            <w:hideMark/>
          </w:tcPr>
          <w:p w14:paraId="26311731"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0,985</w:t>
            </w:r>
          </w:p>
        </w:tc>
        <w:tc>
          <w:tcPr>
            <w:tcW w:w="0" w:type="auto"/>
            <w:tcBorders>
              <w:top w:val="single" w:sz="4" w:space="0" w:color="C0C0C0"/>
              <w:left w:val="nil"/>
              <w:bottom w:val="single" w:sz="4" w:space="0" w:color="auto"/>
              <w:right w:val="single" w:sz="4" w:space="0" w:color="auto"/>
            </w:tcBorders>
            <w:noWrap/>
            <w:hideMark/>
          </w:tcPr>
          <w:p w14:paraId="44538812" w14:textId="77777777" w:rsidR="002C4E4C" w:rsidRPr="005D59AB" w:rsidRDefault="002C4E4C" w:rsidP="002C4E4C">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1,015</w:t>
            </w:r>
          </w:p>
        </w:tc>
      </w:tr>
      <w:tr w:rsidR="002C4E4C" w:rsidRPr="005D59AB" w14:paraId="43ABFE6F" w14:textId="77777777" w:rsidTr="004074F9">
        <w:trPr>
          <w:trHeight w:val="300"/>
        </w:trPr>
        <w:tc>
          <w:tcPr>
            <w:tcW w:w="0" w:type="auto"/>
            <w:gridSpan w:val="9"/>
            <w:tcBorders>
              <w:top w:val="single" w:sz="4" w:space="0" w:color="auto"/>
              <w:left w:val="single" w:sz="4" w:space="0" w:color="auto"/>
              <w:bottom w:val="single" w:sz="4" w:space="0" w:color="auto"/>
              <w:right w:val="single" w:sz="4" w:space="0" w:color="auto"/>
            </w:tcBorders>
            <w:hideMark/>
          </w:tcPr>
          <w:p w14:paraId="05D7D250" w14:textId="77777777" w:rsidR="002C4E4C" w:rsidRPr="005D59AB" w:rsidRDefault="002C4E4C" w:rsidP="002C4E4C">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 Dependent Variable: SD</w:t>
            </w:r>
          </w:p>
        </w:tc>
      </w:tr>
    </w:tbl>
    <w:p w14:paraId="7E50D389" w14:textId="77777777" w:rsidR="0099385E" w:rsidRDefault="0099385E" w:rsidP="00000339">
      <w:pPr>
        <w:widowControl w:val="0"/>
        <w:spacing w:after="0" w:line="240" w:lineRule="auto"/>
        <w:jc w:val="both"/>
        <w:rPr>
          <w:rFonts w:ascii="Times New Roman" w:hAnsi="Times New Roman" w:cs="Times New Roman"/>
          <w:sz w:val="22"/>
          <w:szCs w:val="22"/>
          <w:lang w:val="id-ID"/>
        </w:rPr>
      </w:pPr>
    </w:p>
    <w:p w14:paraId="631BB1D7" w14:textId="77777777" w:rsidR="00ED0183" w:rsidRDefault="00ED0183" w:rsidP="00000339">
      <w:pPr>
        <w:widowControl w:val="0"/>
        <w:spacing w:after="0" w:line="240" w:lineRule="auto"/>
        <w:jc w:val="both"/>
        <w:rPr>
          <w:rFonts w:ascii="Times New Roman" w:hAnsi="Times New Roman" w:cs="Times New Roman"/>
          <w:sz w:val="22"/>
          <w:szCs w:val="22"/>
          <w:lang w:val="id-ID"/>
        </w:rPr>
      </w:pPr>
    </w:p>
    <w:p w14:paraId="7CCED817" w14:textId="77777777" w:rsidR="00ED0183" w:rsidRDefault="00ED0183" w:rsidP="00000339">
      <w:pPr>
        <w:widowControl w:val="0"/>
        <w:spacing w:after="0" w:line="240" w:lineRule="auto"/>
        <w:jc w:val="both"/>
        <w:rPr>
          <w:rFonts w:ascii="Times New Roman" w:hAnsi="Times New Roman" w:cs="Times New Roman"/>
          <w:sz w:val="22"/>
          <w:szCs w:val="22"/>
          <w:lang w:val="id-ID"/>
        </w:rPr>
      </w:pPr>
    </w:p>
    <w:p w14:paraId="3D689BCD" w14:textId="77777777" w:rsidR="00ED0183" w:rsidRPr="00000339" w:rsidRDefault="00ED0183" w:rsidP="00000339">
      <w:pPr>
        <w:widowControl w:val="0"/>
        <w:spacing w:after="0" w:line="240" w:lineRule="auto"/>
        <w:jc w:val="both"/>
        <w:rPr>
          <w:rFonts w:ascii="Times New Roman" w:hAnsi="Times New Roman" w:cs="Times New Roman"/>
          <w:sz w:val="22"/>
          <w:szCs w:val="22"/>
          <w:lang w:val="id-ID"/>
        </w:rPr>
      </w:pPr>
    </w:p>
    <w:p w14:paraId="5B02F718" w14:textId="002D3178" w:rsidR="00ED0B42" w:rsidRDefault="00ED0B42" w:rsidP="0099385E">
      <w:pPr>
        <w:pStyle w:val="ListParagraph"/>
        <w:widowControl w:val="0"/>
        <w:numPr>
          <w:ilvl w:val="6"/>
          <w:numId w:val="78"/>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lastRenderedPageBreak/>
        <w:t>Uji Heterokedasitas</w:t>
      </w:r>
    </w:p>
    <w:tbl>
      <w:tblPr>
        <w:tblW w:w="0" w:type="auto"/>
        <w:tblLook w:val="04A0" w:firstRow="1" w:lastRow="0" w:firstColumn="1" w:lastColumn="0" w:noHBand="0" w:noVBand="1"/>
      </w:tblPr>
      <w:tblGrid>
        <w:gridCol w:w="686"/>
        <w:gridCol w:w="976"/>
        <w:gridCol w:w="962"/>
        <w:gridCol w:w="1309"/>
        <w:gridCol w:w="2081"/>
        <w:gridCol w:w="681"/>
        <w:gridCol w:w="621"/>
      </w:tblGrid>
      <w:tr w:rsidR="0099385E" w:rsidRPr="005D59AB" w14:paraId="06754984" w14:textId="77777777" w:rsidTr="00F70DA1">
        <w:trPr>
          <w:trHeight w:val="283"/>
        </w:trPr>
        <w:tc>
          <w:tcPr>
            <w:tcW w:w="0" w:type="auto"/>
            <w:gridSpan w:val="7"/>
            <w:tcBorders>
              <w:top w:val="single" w:sz="4" w:space="0" w:color="auto"/>
              <w:left w:val="single" w:sz="4" w:space="0" w:color="auto"/>
              <w:right w:val="single" w:sz="4" w:space="0" w:color="auto"/>
            </w:tcBorders>
            <w:vAlign w:val="center"/>
            <w:hideMark/>
          </w:tcPr>
          <w:p w14:paraId="34C1B624" w14:textId="77777777" w:rsidR="0099385E" w:rsidRPr="005D59AB" w:rsidRDefault="0099385E" w:rsidP="0099385E">
            <w:pPr>
              <w:spacing w:after="0" w:line="240" w:lineRule="auto"/>
              <w:jc w:val="center"/>
              <w:rPr>
                <w:rFonts w:ascii="Times New Roman" w:eastAsia="Times New Roman" w:hAnsi="Times New Roman" w:cs="Times New Roman"/>
                <w:b/>
                <w:bCs/>
                <w:kern w:val="0"/>
                <w:sz w:val="18"/>
                <w:szCs w:val="18"/>
                <w14:ligatures w14:val="none"/>
              </w:rPr>
            </w:pPr>
            <w:r w:rsidRPr="005D59AB">
              <w:rPr>
                <w:rFonts w:ascii="Times New Roman" w:eastAsia="Times New Roman" w:hAnsi="Times New Roman" w:cs="Times New Roman"/>
                <w:b/>
                <w:bCs/>
                <w:kern w:val="0"/>
                <w:sz w:val="18"/>
                <w:szCs w:val="18"/>
                <w14:ligatures w14:val="none"/>
              </w:rPr>
              <w:t>Coefficients</w:t>
            </w:r>
            <w:r w:rsidRPr="005D59AB">
              <w:rPr>
                <w:rFonts w:ascii="Times New Roman" w:eastAsia="Times New Roman" w:hAnsi="Times New Roman" w:cs="Times New Roman"/>
                <w:b/>
                <w:bCs/>
                <w:kern w:val="0"/>
                <w:sz w:val="18"/>
                <w:szCs w:val="18"/>
                <w:vertAlign w:val="superscript"/>
                <w14:ligatures w14:val="none"/>
              </w:rPr>
              <w:t>a</w:t>
            </w:r>
          </w:p>
        </w:tc>
      </w:tr>
      <w:tr w:rsidR="0099385E" w:rsidRPr="005D59AB" w14:paraId="40E15E9A" w14:textId="77777777" w:rsidTr="00F70DA1">
        <w:trPr>
          <w:trHeight w:val="283"/>
        </w:trPr>
        <w:tc>
          <w:tcPr>
            <w:tcW w:w="0" w:type="auto"/>
            <w:tcBorders>
              <w:top w:val="nil"/>
              <w:left w:val="single" w:sz="4" w:space="0" w:color="auto"/>
              <w:bottom w:val="single" w:sz="4" w:space="0" w:color="auto"/>
              <w:right w:val="nil"/>
            </w:tcBorders>
            <w:vAlign w:val="bottom"/>
            <w:hideMark/>
          </w:tcPr>
          <w:p w14:paraId="5C91F689" w14:textId="142296B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single" w:sz="4" w:space="0" w:color="auto"/>
              <w:right w:val="nil"/>
            </w:tcBorders>
            <w:vAlign w:val="bottom"/>
            <w:hideMark/>
          </w:tcPr>
          <w:p w14:paraId="66ABDEB4"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p>
        </w:tc>
        <w:tc>
          <w:tcPr>
            <w:tcW w:w="0" w:type="auto"/>
            <w:gridSpan w:val="2"/>
            <w:tcBorders>
              <w:top w:val="nil"/>
              <w:left w:val="nil"/>
              <w:bottom w:val="single" w:sz="4" w:space="0" w:color="auto"/>
              <w:right w:val="single" w:sz="4" w:space="0" w:color="333333"/>
            </w:tcBorders>
            <w:vAlign w:val="bottom"/>
            <w:hideMark/>
          </w:tcPr>
          <w:p w14:paraId="6A8B7FAC"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Unstandardized Coefficients</w:t>
            </w:r>
          </w:p>
        </w:tc>
        <w:tc>
          <w:tcPr>
            <w:tcW w:w="0" w:type="auto"/>
            <w:tcBorders>
              <w:top w:val="nil"/>
              <w:left w:val="nil"/>
              <w:bottom w:val="single" w:sz="4" w:space="0" w:color="auto"/>
              <w:right w:val="single" w:sz="4" w:space="0" w:color="333333"/>
            </w:tcBorders>
            <w:vAlign w:val="bottom"/>
            <w:hideMark/>
          </w:tcPr>
          <w:p w14:paraId="04ADD2FD"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Standardized Coefficients</w:t>
            </w:r>
          </w:p>
        </w:tc>
        <w:tc>
          <w:tcPr>
            <w:tcW w:w="0" w:type="auto"/>
            <w:tcBorders>
              <w:top w:val="nil"/>
              <w:left w:val="nil"/>
              <w:bottom w:val="single" w:sz="4" w:space="0" w:color="auto"/>
              <w:right w:val="single" w:sz="4" w:space="0" w:color="333333"/>
            </w:tcBorders>
            <w:vAlign w:val="bottom"/>
            <w:hideMark/>
          </w:tcPr>
          <w:p w14:paraId="1B83DDCC"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t</w:t>
            </w:r>
          </w:p>
        </w:tc>
        <w:tc>
          <w:tcPr>
            <w:tcW w:w="0" w:type="auto"/>
            <w:tcBorders>
              <w:top w:val="nil"/>
              <w:left w:val="nil"/>
              <w:bottom w:val="single" w:sz="4" w:space="0" w:color="auto"/>
              <w:right w:val="single" w:sz="4" w:space="0" w:color="auto"/>
            </w:tcBorders>
            <w:vAlign w:val="bottom"/>
            <w:hideMark/>
          </w:tcPr>
          <w:p w14:paraId="2CE0A331"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Sig.</w:t>
            </w:r>
          </w:p>
        </w:tc>
      </w:tr>
      <w:tr w:rsidR="0099385E" w:rsidRPr="005D59AB" w14:paraId="687BAAA7" w14:textId="77777777" w:rsidTr="00F70DA1">
        <w:trPr>
          <w:trHeight w:val="283"/>
        </w:trPr>
        <w:tc>
          <w:tcPr>
            <w:tcW w:w="0" w:type="auto"/>
            <w:tcBorders>
              <w:top w:val="single" w:sz="4" w:space="0" w:color="auto"/>
              <w:left w:val="single" w:sz="4" w:space="0" w:color="auto"/>
              <w:bottom w:val="single" w:sz="4" w:space="0" w:color="auto"/>
              <w:right w:val="nil"/>
            </w:tcBorders>
            <w:vAlign w:val="bottom"/>
            <w:hideMark/>
          </w:tcPr>
          <w:p w14:paraId="20F6FE95" w14:textId="0DFCAA66" w:rsidR="0099385E" w:rsidRPr="005D59AB" w:rsidRDefault="00611950"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Model</w:t>
            </w:r>
          </w:p>
        </w:tc>
        <w:tc>
          <w:tcPr>
            <w:tcW w:w="0" w:type="auto"/>
            <w:tcBorders>
              <w:top w:val="single" w:sz="4" w:space="0" w:color="auto"/>
              <w:left w:val="nil"/>
              <w:bottom w:val="single" w:sz="4" w:space="0" w:color="auto"/>
              <w:right w:val="nil"/>
            </w:tcBorders>
            <w:vAlign w:val="bottom"/>
            <w:hideMark/>
          </w:tcPr>
          <w:p w14:paraId="3E915C4A"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auto"/>
              <w:right w:val="single" w:sz="4" w:space="0" w:color="333333"/>
            </w:tcBorders>
            <w:vAlign w:val="bottom"/>
            <w:hideMark/>
          </w:tcPr>
          <w:p w14:paraId="698E6BA1"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w:t>
            </w:r>
          </w:p>
        </w:tc>
        <w:tc>
          <w:tcPr>
            <w:tcW w:w="0" w:type="auto"/>
            <w:tcBorders>
              <w:top w:val="single" w:sz="4" w:space="0" w:color="auto"/>
              <w:left w:val="nil"/>
              <w:bottom w:val="single" w:sz="4" w:space="0" w:color="auto"/>
              <w:right w:val="single" w:sz="4" w:space="0" w:color="333333"/>
            </w:tcBorders>
            <w:vAlign w:val="bottom"/>
            <w:hideMark/>
          </w:tcPr>
          <w:p w14:paraId="17C3FD25"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Std. Error</w:t>
            </w:r>
          </w:p>
        </w:tc>
        <w:tc>
          <w:tcPr>
            <w:tcW w:w="0" w:type="auto"/>
            <w:tcBorders>
              <w:top w:val="single" w:sz="4" w:space="0" w:color="auto"/>
              <w:left w:val="nil"/>
              <w:bottom w:val="single" w:sz="4" w:space="0" w:color="auto"/>
              <w:right w:val="single" w:sz="4" w:space="0" w:color="333333"/>
            </w:tcBorders>
            <w:vAlign w:val="bottom"/>
            <w:hideMark/>
          </w:tcPr>
          <w:p w14:paraId="54D33F5E"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Beta</w:t>
            </w:r>
          </w:p>
        </w:tc>
        <w:tc>
          <w:tcPr>
            <w:tcW w:w="0" w:type="auto"/>
            <w:tcBorders>
              <w:top w:val="single" w:sz="4" w:space="0" w:color="auto"/>
              <w:left w:val="nil"/>
              <w:bottom w:val="single" w:sz="4" w:space="0" w:color="auto"/>
              <w:right w:val="single" w:sz="4" w:space="0" w:color="333333"/>
            </w:tcBorders>
            <w:vAlign w:val="bottom"/>
            <w:hideMark/>
          </w:tcPr>
          <w:p w14:paraId="4732EB90"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auto"/>
              <w:right w:val="single" w:sz="4" w:space="0" w:color="auto"/>
            </w:tcBorders>
            <w:vAlign w:val="bottom"/>
            <w:hideMark/>
          </w:tcPr>
          <w:p w14:paraId="0783DB2B" w14:textId="77777777" w:rsidR="0099385E" w:rsidRPr="005D59AB" w:rsidRDefault="0099385E" w:rsidP="0099385E">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r>
      <w:tr w:rsidR="0099385E" w:rsidRPr="005D59AB" w14:paraId="309E24D5" w14:textId="77777777" w:rsidTr="004074F9">
        <w:trPr>
          <w:trHeight w:val="283"/>
        </w:trPr>
        <w:tc>
          <w:tcPr>
            <w:tcW w:w="0" w:type="auto"/>
            <w:tcBorders>
              <w:top w:val="single" w:sz="4" w:space="0" w:color="auto"/>
              <w:left w:val="single" w:sz="4" w:space="0" w:color="auto"/>
              <w:bottom w:val="nil"/>
              <w:right w:val="nil"/>
            </w:tcBorders>
            <w:shd w:val="clear" w:color="000000" w:fill="CCCCFF"/>
            <w:noWrap/>
            <w:hideMark/>
          </w:tcPr>
          <w:p w14:paraId="6B4EC50C"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47EA4B47"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(Constant)</w:t>
            </w:r>
          </w:p>
        </w:tc>
        <w:tc>
          <w:tcPr>
            <w:tcW w:w="0" w:type="auto"/>
            <w:tcBorders>
              <w:top w:val="single" w:sz="4" w:space="0" w:color="auto"/>
              <w:left w:val="nil"/>
              <w:bottom w:val="single" w:sz="4" w:space="0" w:color="C0C0C0"/>
              <w:right w:val="single" w:sz="4" w:space="0" w:color="333333"/>
            </w:tcBorders>
            <w:noWrap/>
            <w:hideMark/>
          </w:tcPr>
          <w:p w14:paraId="0256CE9E"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0,045</w:t>
            </w:r>
          </w:p>
        </w:tc>
        <w:tc>
          <w:tcPr>
            <w:tcW w:w="0" w:type="auto"/>
            <w:tcBorders>
              <w:top w:val="single" w:sz="4" w:space="0" w:color="auto"/>
              <w:left w:val="nil"/>
              <w:bottom w:val="single" w:sz="4" w:space="0" w:color="C0C0C0"/>
              <w:right w:val="single" w:sz="4" w:space="0" w:color="333333"/>
            </w:tcBorders>
            <w:noWrap/>
            <w:hideMark/>
          </w:tcPr>
          <w:p w14:paraId="5741457C"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0,022</w:t>
            </w:r>
          </w:p>
        </w:tc>
        <w:tc>
          <w:tcPr>
            <w:tcW w:w="0" w:type="auto"/>
            <w:tcBorders>
              <w:top w:val="single" w:sz="4" w:space="0" w:color="auto"/>
              <w:left w:val="nil"/>
              <w:bottom w:val="single" w:sz="4" w:space="0" w:color="C0C0C0"/>
              <w:right w:val="single" w:sz="4" w:space="0" w:color="333333"/>
            </w:tcBorders>
            <w:hideMark/>
          </w:tcPr>
          <w:p w14:paraId="7E1387D4"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333333"/>
            </w:tcBorders>
            <w:noWrap/>
            <w:hideMark/>
          </w:tcPr>
          <w:p w14:paraId="4E4EC26E"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2,044</w:t>
            </w:r>
          </w:p>
        </w:tc>
        <w:tc>
          <w:tcPr>
            <w:tcW w:w="0" w:type="auto"/>
            <w:tcBorders>
              <w:top w:val="single" w:sz="4" w:space="0" w:color="auto"/>
              <w:left w:val="nil"/>
              <w:bottom w:val="single" w:sz="4" w:space="0" w:color="C0C0C0"/>
              <w:right w:val="single" w:sz="4" w:space="0" w:color="auto"/>
            </w:tcBorders>
            <w:noWrap/>
            <w:hideMark/>
          </w:tcPr>
          <w:p w14:paraId="3E85DDE3"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0,044</w:t>
            </w:r>
          </w:p>
        </w:tc>
      </w:tr>
      <w:tr w:rsidR="0099385E" w:rsidRPr="005D59AB" w14:paraId="5FAEB772" w14:textId="77777777" w:rsidTr="00017FF4">
        <w:trPr>
          <w:trHeight w:val="283"/>
        </w:trPr>
        <w:tc>
          <w:tcPr>
            <w:tcW w:w="0" w:type="auto"/>
            <w:tcBorders>
              <w:top w:val="single" w:sz="4" w:space="0" w:color="C0C0C0"/>
              <w:left w:val="single" w:sz="4" w:space="0" w:color="auto"/>
              <w:bottom w:val="single" w:sz="4" w:space="0" w:color="C0C0C0"/>
              <w:right w:val="nil"/>
            </w:tcBorders>
            <w:shd w:val="clear" w:color="000000" w:fill="CCCCFF"/>
            <w:hideMark/>
          </w:tcPr>
          <w:p w14:paraId="3DF7D147"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672458B9"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GIC</w:t>
            </w:r>
          </w:p>
        </w:tc>
        <w:tc>
          <w:tcPr>
            <w:tcW w:w="0" w:type="auto"/>
            <w:tcBorders>
              <w:top w:val="nil"/>
              <w:left w:val="nil"/>
              <w:bottom w:val="single" w:sz="4" w:space="0" w:color="C0C0C0"/>
              <w:right w:val="single" w:sz="4" w:space="0" w:color="333333"/>
            </w:tcBorders>
            <w:noWrap/>
            <w:hideMark/>
          </w:tcPr>
          <w:p w14:paraId="786C996E"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-0,033</w:t>
            </w:r>
          </w:p>
        </w:tc>
        <w:tc>
          <w:tcPr>
            <w:tcW w:w="0" w:type="auto"/>
            <w:tcBorders>
              <w:top w:val="nil"/>
              <w:left w:val="nil"/>
              <w:bottom w:val="single" w:sz="4" w:space="0" w:color="C0C0C0"/>
              <w:right w:val="single" w:sz="4" w:space="0" w:color="333333"/>
            </w:tcBorders>
            <w:noWrap/>
            <w:hideMark/>
          </w:tcPr>
          <w:p w14:paraId="79470433"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0,037</w:t>
            </w:r>
          </w:p>
        </w:tc>
        <w:tc>
          <w:tcPr>
            <w:tcW w:w="0" w:type="auto"/>
            <w:tcBorders>
              <w:top w:val="nil"/>
              <w:left w:val="nil"/>
              <w:bottom w:val="single" w:sz="4" w:space="0" w:color="C0C0C0"/>
              <w:right w:val="single" w:sz="4" w:space="0" w:color="333333"/>
            </w:tcBorders>
            <w:noWrap/>
            <w:hideMark/>
          </w:tcPr>
          <w:p w14:paraId="34790074"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-0,090</w:t>
            </w:r>
          </w:p>
        </w:tc>
        <w:tc>
          <w:tcPr>
            <w:tcW w:w="0" w:type="auto"/>
            <w:tcBorders>
              <w:top w:val="nil"/>
              <w:left w:val="nil"/>
              <w:bottom w:val="single" w:sz="4" w:space="0" w:color="C0C0C0"/>
              <w:right w:val="single" w:sz="4" w:space="0" w:color="333333"/>
            </w:tcBorders>
            <w:noWrap/>
            <w:hideMark/>
          </w:tcPr>
          <w:p w14:paraId="21133996"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-0,889</w:t>
            </w:r>
          </w:p>
        </w:tc>
        <w:tc>
          <w:tcPr>
            <w:tcW w:w="0" w:type="auto"/>
            <w:tcBorders>
              <w:top w:val="nil"/>
              <w:left w:val="nil"/>
              <w:bottom w:val="single" w:sz="4" w:space="0" w:color="C0C0C0"/>
              <w:right w:val="single" w:sz="4" w:space="0" w:color="auto"/>
            </w:tcBorders>
            <w:noWrap/>
            <w:hideMark/>
          </w:tcPr>
          <w:p w14:paraId="7994E1FE"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0,376</w:t>
            </w:r>
          </w:p>
        </w:tc>
      </w:tr>
      <w:tr w:rsidR="0099385E" w:rsidRPr="005D59AB" w14:paraId="24BB52FF" w14:textId="77777777" w:rsidTr="004074F9">
        <w:trPr>
          <w:trHeight w:val="283"/>
        </w:trPr>
        <w:tc>
          <w:tcPr>
            <w:tcW w:w="0" w:type="auto"/>
            <w:tcBorders>
              <w:top w:val="nil"/>
              <w:left w:val="single" w:sz="4" w:space="0" w:color="auto"/>
              <w:bottom w:val="single" w:sz="4" w:space="0" w:color="C0C0C0"/>
              <w:right w:val="nil"/>
            </w:tcBorders>
            <w:shd w:val="clear" w:color="000000" w:fill="CCCCFF"/>
            <w:hideMark/>
          </w:tcPr>
          <w:p w14:paraId="4CC07917"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0EF237AF"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7D4EDD42"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-0,004</w:t>
            </w:r>
          </w:p>
        </w:tc>
        <w:tc>
          <w:tcPr>
            <w:tcW w:w="0" w:type="auto"/>
            <w:tcBorders>
              <w:top w:val="nil"/>
              <w:left w:val="nil"/>
              <w:bottom w:val="single" w:sz="4" w:space="0" w:color="C0C0C0"/>
              <w:right w:val="single" w:sz="4" w:space="0" w:color="333333"/>
            </w:tcBorders>
            <w:noWrap/>
            <w:hideMark/>
          </w:tcPr>
          <w:p w14:paraId="558B1F04"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0,004</w:t>
            </w:r>
          </w:p>
        </w:tc>
        <w:tc>
          <w:tcPr>
            <w:tcW w:w="0" w:type="auto"/>
            <w:tcBorders>
              <w:top w:val="nil"/>
              <w:left w:val="nil"/>
              <w:bottom w:val="single" w:sz="4" w:space="0" w:color="C0C0C0"/>
              <w:right w:val="single" w:sz="4" w:space="0" w:color="333333"/>
            </w:tcBorders>
            <w:noWrap/>
            <w:hideMark/>
          </w:tcPr>
          <w:p w14:paraId="5531C7F9"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-0,118</w:t>
            </w:r>
          </w:p>
        </w:tc>
        <w:tc>
          <w:tcPr>
            <w:tcW w:w="0" w:type="auto"/>
            <w:tcBorders>
              <w:top w:val="nil"/>
              <w:left w:val="nil"/>
              <w:bottom w:val="single" w:sz="4" w:space="0" w:color="C0C0C0"/>
              <w:right w:val="single" w:sz="4" w:space="0" w:color="333333"/>
            </w:tcBorders>
            <w:noWrap/>
            <w:hideMark/>
          </w:tcPr>
          <w:p w14:paraId="71D18E65"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-1,157</w:t>
            </w:r>
          </w:p>
        </w:tc>
        <w:tc>
          <w:tcPr>
            <w:tcW w:w="0" w:type="auto"/>
            <w:tcBorders>
              <w:top w:val="nil"/>
              <w:left w:val="nil"/>
              <w:bottom w:val="single" w:sz="4" w:space="0" w:color="C0C0C0"/>
              <w:right w:val="single" w:sz="4" w:space="0" w:color="auto"/>
            </w:tcBorders>
            <w:noWrap/>
            <w:hideMark/>
          </w:tcPr>
          <w:p w14:paraId="0F50AAF6"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0,250</w:t>
            </w:r>
          </w:p>
        </w:tc>
      </w:tr>
      <w:tr w:rsidR="0099385E" w:rsidRPr="005D59AB" w14:paraId="3B91E9DD" w14:textId="77777777" w:rsidTr="004074F9">
        <w:trPr>
          <w:trHeight w:val="283"/>
        </w:trPr>
        <w:tc>
          <w:tcPr>
            <w:tcW w:w="0" w:type="auto"/>
            <w:tcBorders>
              <w:top w:val="single" w:sz="4" w:space="0" w:color="C0C0C0"/>
              <w:left w:val="single" w:sz="4" w:space="0" w:color="auto"/>
              <w:bottom w:val="single" w:sz="4" w:space="0" w:color="auto"/>
              <w:right w:val="nil"/>
            </w:tcBorders>
            <w:shd w:val="clear" w:color="000000" w:fill="CCCCFF"/>
            <w:hideMark/>
          </w:tcPr>
          <w:p w14:paraId="416BB9E2"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C0C0C0"/>
              <w:left w:val="nil"/>
              <w:bottom w:val="single" w:sz="4" w:space="0" w:color="auto"/>
              <w:right w:val="nil"/>
            </w:tcBorders>
            <w:shd w:val="clear" w:color="000000" w:fill="CCCCFF"/>
            <w:hideMark/>
          </w:tcPr>
          <w:p w14:paraId="5CC6E43F"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ICGS</w:t>
            </w:r>
          </w:p>
        </w:tc>
        <w:tc>
          <w:tcPr>
            <w:tcW w:w="0" w:type="auto"/>
            <w:tcBorders>
              <w:top w:val="single" w:sz="4" w:space="0" w:color="C0C0C0"/>
              <w:left w:val="nil"/>
              <w:bottom w:val="single" w:sz="4" w:space="0" w:color="auto"/>
              <w:right w:val="single" w:sz="4" w:space="0" w:color="333333"/>
            </w:tcBorders>
            <w:noWrap/>
            <w:hideMark/>
          </w:tcPr>
          <w:p w14:paraId="552F3A39"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0,000</w:t>
            </w:r>
          </w:p>
        </w:tc>
        <w:tc>
          <w:tcPr>
            <w:tcW w:w="0" w:type="auto"/>
            <w:tcBorders>
              <w:top w:val="single" w:sz="4" w:space="0" w:color="C0C0C0"/>
              <w:left w:val="nil"/>
              <w:bottom w:val="single" w:sz="4" w:space="0" w:color="auto"/>
              <w:right w:val="single" w:sz="4" w:space="0" w:color="333333"/>
            </w:tcBorders>
            <w:noWrap/>
            <w:hideMark/>
          </w:tcPr>
          <w:p w14:paraId="0FD987C8"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0,001</w:t>
            </w:r>
          </w:p>
        </w:tc>
        <w:tc>
          <w:tcPr>
            <w:tcW w:w="0" w:type="auto"/>
            <w:tcBorders>
              <w:top w:val="single" w:sz="4" w:space="0" w:color="C0C0C0"/>
              <w:left w:val="nil"/>
              <w:bottom w:val="single" w:sz="4" w:space="0" w:color="auto"/>
              <w:right w:val="single" w:sz="4" w:space="0" w:color="333333"/>
            </w:tcBorders>
            <w:noWrap/>
            <w:hideMark/>
          </w:tcPr>
          <w:p w14:paraId="273ACCCA"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-0,016</w:t>
            </w:r>
          </w:p>
        </w:tc>
        <w:tc>
          <w:tcPr>
            <w:tcW w:w="0" w:type="auto"/>
            <w:tcBorders>
              <w:top w:val="single" w:sz="4" w:space="0" w:color="C0C0C0"/>
              <w:left w:val="nil"/>
              <w:bottom w:val="single" w:sz="4" w:space="0" w:color="auto"/>
              <w:right w:val="single" w:sz="4" w:space="0" w:color="333333"/>
            </w:tcBorders>
            <w:noWrap/>
            <w:hideMark/>
          </w:tcPr>
          <w:p w14:paraId="15CF1FA7"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-0,158</w:t>
            </w:r>
          </w:p>
        </w:tc>
        <w:tc>
          <w:tcPr>
            <w:tcW w:w="0" w:type="auto"/>
            <w:tcBorders>
              <w:top w:val="single" w:sz="4" w:space="0" w:color="C0C0C0"/>
              <w:left w:val="nil"/>
              <w:bottom w:val="single" w:sz="4" w:space="0" w:color="auto"/>
              <w:right w:val="single" w:sz="4" w:space="0" w:color="auto"/>
            </w:tcBorders>
            <w:noWrap/>
            <w:hideMark/>
          </w:tcPr>
          <w:p w14:paraId="45FDFAF9" w14:textId="77777777" w:rsidR="0099385E" w:rsidRPr="005D59AB" w:rsidRDefault="0099385E" w:rsidP="0099385E">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0,875</w:t>
            </w:r>
          </w:p>
        </w:tc>
      </w:tr>
      <w:tr w:rsidR="0099385E" w:rsidRPr="005D59AB" w14:paraId="23C1FF72" w14:textId="77777777" w:rsidTr="004074F9">
        <w:trPr>
          <w:trHeight w:val="283"/>
        </w:trPr>
        <w:tc>
          <w:tcPr>
            <w:tcW w:w="0" w:type="auto"/>
            <w:gridSpan w:val="7"/>
            <w:tcBorders>
              <w:top w:val="single" w:sz="4" w:space="0" w:color="auto"/>
              <w:left w:val="single" w:sz="4" w:space="0" w:color="auto"/>
              <w:bottom w:val="single" w:sz="4" w:space="0" w:color="auto"/>
              <w:right w:val="single" w:sz="4" w:space="0" w:color="auto"/>
            </w:tcBorders>
            <w:hideMark/>
          </w:tcPr>
          <w:p w14:paraId="67C5A118" w14:textId="77777777" w:rsidR="0099385E" w:rsidRPr="005D59AB" w:rsidRDefault="0099385E" w:rsidP="0099385E">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 Dependent Variable: ABS_RES1</w:t>
            </w:r>
          </w:p>
        </w:tc>
      </w:tr>
    </w:tbl>
    <w:p w14:paraId="6B71C79C" w14:textId="77777777" w:rsidR="005D59AB" w:rsidRPr="00B63E1C" w:rsidRDefault="005D59AB" w:rsidP="00B63E1C">
      <w:pPr>
        <w:widowControl w:val="0"/>
        <w:spacing w:after="0" w:line="240" w:lineRule="auto"/>
        <w:jc w:val="both"/>
        <w:rPr>
          <w:rFonts w:ascii="Times New Roman" w:hAnsi="Times New Roman" w:cs="Times New Roman"/>
          <w:sz w:val="22"/>
          <w:szCs w:val="22"/>
          <w:lang w:val="id-ID"/>
        </w:rPr>
      </w:pPr>
    </w:p>
    <w:p w14:paraId="1BCE331B" w14:textId="60CF6CC8" w:rsidR="00ED0B42" w:rsidRDefault="00ED0B42" w:rsidP="00E3714D">
      <w:pPr>
        <w:pStyle w:val="ListParagraph"/>
        <w:widowControl w:val="0"/>
        <w:numPr>
          <w:ilvl w:val="6"/>
          <w:numId w:val="78"/>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Uji Autokorelasi</w:t>
      </w:r>
    </w:p>
    <w:tbl>
      <w:tblPr>
        <w:tblW w:w="0" w:type="auto"/>
        <w:tblLook w:val="04A0" w:firstRow="1" w:lastRow="0" w:firstColumn="1" w:lastColumn="0" w:noHBand="0" w:noVBand="1"/>
      </w:tblPr>
      <w:tblGrid>
        <w:gridCol w:w="686"/>
        <w:gridCol w:w="585"/>
        <w:gridCol w:w="881"/>
        <w:gridCol w:w="1576"/>
        <w:gridCol w:w="2061"/>
        <w:gridCol w:w="1336"/>
      </w:tblGrid>
      <w:tr w:rsidR="00E3714D" w:rsidRPr="005D59AB" w14:paraId="15EE662C" w14:textId="77777777" w:rsidTr="00F70DA1">
        <w:trPr>
          <w:trHeight w:val="283"/>
        </w:trPr>
        <w:tc>
          <w:tcPr>
            <w:tcW w:w="0" w:type="auto"/>
            <w:gridSpan w:val="6"/>
            <w:tcBorders>
              <w:top w:val="single" w:sz="4" w:space="0" w:color="auto"/>
              <w:left w:val="single" w:sz="4" w:space="0" w:color="auto"/>
              <w:right w:val="single" w:sz="4" w:space="0" w:color="auto"/>
            </w:tcBorders>
            <w:vAlign w:val="center"/>
            <w:hideMark/>
          </w:tcPr>
          <w:p w14:paraId="4E07A269" w14:textId="77777777" w:rsidR="00E3714D" w:rsidRPr="005D59AB" w:rsidRDefault="00E3714D" w:rsidP="00E3714D">
            <w:pPr>
              <w:spacing w:after="0" w:line="240" w:lineRule="auto"/>
              <w:jc w:val="center"/>
              <w:rPr>
                <w:rFonts w:ascii="Times New Roman" w:eastAsia="Times New Roman" w:hAnsi="Times New Roman" w:cs="Times New Roman"/>
                <w:b/>
                <w:bCs/>
                <w:kern w:val="0"/>
                <w:sz w:val="18"/>
                <w:szCs w:val="18"/>
                <w14:ligatures w14:val="none"/>
              </w:rPr>
            </w:pPr>
            <w:r w:rsidRPr="005D59AB">
              <w:rPr>
                <w:rFonts w:ascii="Times New Roman" w:eastAsia="Times New Roman" w:hAnsi="Times New Roman" w:cs="Times New Roman"/>
                <w:b/>
                <w:bCs/>
                <w:kern w:val="0"/>
                <w:sz w:val="18"/>
                <w:szCs w:val="18"/>
                <w14:ligatures w14:val="none"/>
              </w:rPr>
              <w:t>Model Summary</w:t>
            </w:r>
            <w:r w:rsidRPr="005D59AB">
              <w:rPr>
                <w:rFonts w:ascii="Times New Roman" w:eastAsia="Times New Roman" w:hAnsi="Times New Roman" w:cs="Times New Roman"/>
                <w:b/>
                <w:bCs/>
                <w:kern w:val="0"/>
                <w:sz w:val="18"/>
                <w:szCs w:val="18"/>
                <w:vertAlign w:val="superscript"/>
                <w14:ligatures w14:val="none"/>
              </w:rPr>
              <w:t>b</w:t>
            </w:r>
          </w:p>
        </w:tc>
      </w:tr>
      <w:tr w:rsidR="00017FF4" w:rsidRPr="005D59AB" w14:paraId="15D726AC" w14:textId="77777777" w:rsidTr="00F70DA1">
        <w:trPr>
          <w:trHeight w:val="283"/>
        </w:trPr>
        <w:tc>
          <w:tcPr>
            <w:tcW w:w="0" w:type="auto"/>
            <w:tcBorders>
              <w:top w:val="nil"/>
              <w:left w:val="single" w:sz="4" w:space="0" w:color="auto"/>
              <w:bottom w:val="single" w:sz="4" w:space="0" w:color="auto"/>
              <w:right w:val="nil"/>
            </w:tcBorders>
            <w:vAlign w:val="bottom"/>
            <w:hideMark/>
          </w:tcPr>
          <w:p w14:paraId="75D25928" w14:textId="77777777" w:rsidR="00E3714D" w:rsidRPr="005D59AB" w:rsidRDefault="00E3714D" w:rsidP="00E3714D">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single" w:sz="4" w:space="0" w:color="333333"/>
            </w:tcBorders>
            <w:vAlign w:val="bottom"/>
            <w:hideMark/>
          </w:tcPr>
          <w:p w14:paraId="21B3560F" w14:textId="77777777" w:rsidR="00E3714D" w:rsidRPr="005D59AB" w:rsidRDefault="00E3714D" w:rsidP="00E3714D">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R</w:t>
            </w:r>
          </w:p>
        </w:tc>
        <w:tc>
          <w:tcPr>
            <w:tcW w:w="0" w:type="auto"/>
            <w:tcBorders>
              <w:top w:val="nil"/>
              <w:left w:val="nil"/>
              <w:bottom w:val="single" w:sz="4" w:space="0" w:color="auto"/>
              <w:right w:val="single" w:sz="4" w:space="0" w:color="333333"/>
            </w:tcBorders>
            <w:vAlign w:val="bottom"/>
            <w:hideMark/>
          </w:tcPr>
          <w:p w14:paraId="77F9411B" w14:textId="77777777" w:rsidR="00E3714D" w:rsidRPr="005D59AB" w:rsidRDefault="00E3714D" w:rsidP="00E3714D">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R Square</w:t>
            </w:r>
          </w:p>
        </w:tc>
        <w:tc>
          <w:tcPr>
            <w:tcW w:w="0" w:type="auto"/>
            <w:tcBorders>
              <w:top w:val="nil"/>
              <w:left w:val="nil"/>
              <w:bottom w:val="single" w:sz="4" w:space="0" w:color="auto"/>
              <w:right w:val="single" w:sz="4" w:space="0" w:color="333333"/>
            </w:tcBorders>
            <w:vAlign w:val="bottom"/>
            <w:hideMark/>
          </w:tcPr>
          <w:p w14:paraId="3043A9D6" w14:textId="77777777" w:rsidR="00E3714D" w:rsidRPr="005D59AB" w:rsidRDefault="00E3714D" w:rsidP="00E3714D">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Adjusted R Square</w:t>
            </w:r>
          </w:p>
        </w:tc>
        <w:tc>
          <w:tcPr>
            <w:tcW w:w="0" w:type="auto"/>
            <w:tcBorders>
              <w:top w:val="nil"/>
              <w:left w:val="nil"/>
              <w:bottom w:val="single" w:sz="4" w:space="0" w:color="auto"/>
              <w:right w:val="single" w:sz="4" w:space="0" w:color="333333"/>
            </w:tcBorders>
            <w:vAlign w:val="bottom"/>
            <w:hideMark/>
          </w:tcPr>
          <w:p w14:paraId="2ED7487E" w14:textId="77777777" w:rsidR="00E3714D" w:rsidRPr="005D59AB" w:rsidRDefault="00E3714D" w:rsidP="00E3714D">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Std. Error of the Estimate</w:t>
            </w:r>
          </w:p>
        </w:tc>
        <w:tc>
          <w:tcPr>
            <w:tcW w:w="0" w:type="auto"/>
            <w:tcBorders>
              <w:top w:val="nil"/>
              <w:left w:val="nil"/>
              <w:bottom w:val="single" w:sz="4" w:space="0" w:color="auto"/>
              <w:right w:val="single" w:sz="4" w:space="0" w:color="auto"/>
            </w:tcBorders>
            <w:vAlign w:val="bottom"/>
            <w:hideMark/>
          </w:tcPr>
          <w:p w14:paraId="1404C3C5" w14:textId="77777777" w:rsidR="00E3714D" w:rsidRPr="005D59AB" w:rsidRDefault="00E3714D" w:rsidP="00E3714D">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Durbin-Watson</w:t>
            </w:r>
          </w:p>
        </w:tc>
      </w:tr>
      <w:tr w:rsidR="00E3714D" w:rsidRPr="005D59AB" w14:paraId="5E26B974" w14:textId="77777777" w:rsidTr="00F70DA1">
        <w:trPr>
          <w:trHeight w:val="283"/>
        </w:trPr>
        <w:tc>
          <w:tcPr>
            <w:tcW w:w="0" w:type="auto"/>
            <w:tcBorders>
              <w:top w:val="single" w:sz="4" w:space="0" w:color="auto"/>
              <w:left w:val="single" w:sz="4" w:space="0" w:color="auto"/>
              <w:bottom w:val="single" w:sz="4" w:space="0" w:color="auto"/>
              <w:right w:val="nil"/>
            </w:tcBorders>
            <w:shd w:val="clear" w:color="000000" w:fill="CCCCFF"/>
            <w:noWrap/>
            <w:hideMark/>
          </w:tcPr>
          <w:p w14:paraId="79F3609C" w14:textId="77777777" w:rsidR="00E3714D" w:rsidRPr="005D59AB" w:rsidRDefault="00E3714D" w:rsidP="00E3714D">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auto"/>
              <w:right w:val="single" w:sz="4" w:space="0" w:color="333333"/>
            </w:tcBorders>
            <w:noWrap/>
            <w:hideMark/>
          </w:tcPr>
          <w:p w14:paraId="08CE2F7F" w14:textId="77777777" w:rsidR="00E3714D" w:rsidRPr="005D59AB" w:rsidRDefault="00E3714D" w:rsidP="00E3714D">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,539</w:t>
            </w:r>
            <w:r w:rsidRPr="005D59AB">
              <w:rPr>
                <w:rFonts w:ascii="Times New Roman" w:eastAsia="Times New Roman" w:hAnsi="Times New Roman" w:cs="Times New Roman"/>
                <w:kern w:val="0"/>
                <w:sz w:val="18"/>
                <w:szCs w:val="18"/>
                <w:vertAlign w:val="superscript"/>
                <w14:ligatures w14:val="none"/>
              </w:rPr>
              <w:t>a</w:t>
            </w:r>
          </w:p>
        </w:tc>
        <w:tc>
          <w:tcPr>
            <w:tcW w:w="0" w:type="auto"/>
            <w:tcBorders>
              <w:top w:val="single" w:sz="4" w:space="0" w:color="auto"/>
              <w:left w:val="nil"/>
              <w:bottom w:val="single" w:sz="4" w:space="0" w:color="auto"/>
              <w:right w:val="single" w:sz="4" w:space="0" w:color="333333"/>
            </w:tcBorders>
            <w:noWrap/>
            <w:hideMark/>
          </w:tcPr>
          <w:p w14:paraId="6900C120" w14:textId="77777777" w:rsidR="00E3714D" w:rsidRPr="005D59AB" w:rsidRDefault="00E3714D" w:rsidP="00E3714D">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0,291</w:t>
            </w:r>
          </w:p>
        </w:tc>
        <w:tc>
          <w:tcPr>
            <w:tcW w:w="0" w:type="auto"/>
            <w:tcBorders>
              <w:top w:val="single" w:sz="4" w:space="0" w:color="auto"/>
              <w:left w:val="nil"/>
              <w:bottom w:val="single" w:sz="4" w:space="0" w:color="auto"/>
              <w:right w:val="single" w:sz="4" w:space="0" w:color="333333"/>
            </w:tcBorders>
            <w:noWrap/>
            <w:hideMark/>
          </w:tcPr>
          <w:p w14:paraId="5CFDC5FC" w14:textId="77777777" w:rsidR="00E3714D" w:rsidRPr="005D59AB" w:rsidRDefault="00E3714D" w:rsidP="00E3714D">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0,269</w:t>
            </w:r>
          </w:p>
        </w:tc>
        <w:tc>
          <w:tcPr>
            <w:tcW w:w="0" w:type="auto"/>
            <w:tcBorders>
              <w:top w:val="single" w:sz="4" w:space="0" w:color="auto"/>
              <w:left w:val="nil"/>
              <w:bottom w:val="single" w:sz="4" w:space="0" w:color="auto"/>
              <w:right w:val="single" w:sz="4" w:space="0" w:color="333333"/>
            </w:tcBorders>
            <w:noWrap/>
            <w:hideMark/>
          </w:tcPr>
          <w:p w14:paraId="0EA13AD4" w14:textId="77777777" w:rsidR="00E3714D" w:rsidRPr="005D59AB" w:rsidRDefault="00E3714D" w:rsidP="00E3714D">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0,032953</w:t>
            </w:r>
          </w:p>
        </w:tc>
        <w:tc>
          <w:tcPr>
            <w:tcW w:w="0" w:type="auto"/>
            <w:tcBorders>
              <w:top w:val="single" w:sz="4" w:space="0" w:color="auto"/>
              <w:left w:val="nil"/>
              <w:bottom w:val="single" w:sz="4" w:space="0" w:color="auto"/>
              <w:right w:val="single" w:sz="4" w:space="0" w:color="auto"/>
            </w:tcBorders>
            <w:noWrap/>
            <w:hideMark/>
          </w:tcPr>
          <w:p w14:paraId="5A5A882B" w14:textId="77777777" w:rsidR="00E3714D" w:rsidRPr="005D59AB" w:rsidRDefault="00E3714D" w:rsidP="00E3714D">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2,025</w:t>
            </w:r>
          </w:p>
        </w:tc>
      </w:tr>
      <w:tr w:rsidR="00E3714D" w:rsidRPr="005D59AB" w14:paraId="7DC0A9C6" w14:textId="77777777" w:rsidTr="00924C7B">
        <w:trPr>
          <w:trHeight w:val="283"/>
        </w:trPr>
        <w:tc>
          <w:tcPr>
            <w:tcW w:w="0" w:type="auto"/>
            <w:gridSpan w:val="6"/>
            <w:tcBorders>
              <w:top w:val="single" w:sz="4" w:space="0" w:color="auto"/>
              <w:left w:val="single" w:sz="4" w:space="0" w:color="auto"/>
              <w:bottom w:val="nil"/>
              <w:right w:val="single" w:sz="4" w:space="0" w:color="auto"/>
            </w:tcBorders>
            <w:hideMark/>
          </w:tcPr>
          <w:p w14:paraId="0EA57D32" w14:textId="77777777" w:rsidR="00E3714D" w:rsidRPr="005D59AB" w:rsidRDefault="00E3714D" w:rsidP="00E3714D">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 Predictors: (Constant), ICGS, GIC, EC</w:t>
            </w:r>
          </w:p>
        </w:tc>
      </w:tr>
      <w:tr w:rsidR="00E3714D" w:rsidRPr="005D59AB" w14:paraId="5C24998D" w14:textId="77777777" w:rsidTr="00017FF4">
        <w:trPr>
          <w:trHeight w:val="283"/>
        </w:trPr>
        <w:tc>
          <w:tcPr>
            <w:tcW w:w="0" w:type="auto"/>
            <w:gridSpan w:val="6"/>
            <w:tcBorders>
              <w:top w:val="nil"/>
              <w:left w:val="single" w:sz="4" w:space="0" w:color="auto"/>
              <w:bottom w:val="single" w:sz="4" w:space="0" w:color="auto"/>
              <w:right w:val="single" w:sz="4" w:space="0" w:color="auto"/>
            </w:tcBorders>
            <w:hideMark/>
          </w:tcPr>
          <w:p w14:paraId="633DFD20" w14:textId="77777777" w:rsidR="00E3714D" w:rsidRPr="005D59AB" w:rsidRDefault="00E3714D" w:rsidP="00E3714D">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 Dependent Variable: SD</w:t>
            </w:r>
          </w:p>
        </w:tc>
      </w:tr>
    </w:tbl>
    <w:p w14:paraId="6EB254E0" w14:textId="77777777" w:rsidR="00E3714D" w:rsidRPr="00E3714D" w:rsidRDefault="00E3714D" w:rsidP="00E3714D">
      <w:pPr>
        <w:widowControl w:val="0"/>
        <w:spacing w:after="0" w:line="240" w:lineRule="auto"/>
        <w:jc w:val="both"/>
        <w:rPr>
          <w:rFonts w:ascii="Times New Roman" w:hAnsi="Times New Roman" w:cs="Times New Roman"/>
          <w:sz w:val="22"/>
          <w:szCs w:val="22"/>
          <w:lang w:val="id-ID"/>
        </w:rPr>
      </w:pPr>
    </w:p>
    <w:p w14:paraId="508B4F0D" w14:textId="77777777" w:rsidR="00ED0B42" w:rsidRDefault="00ED0B42" w:rsidP="00AF78C0">
      <w:pPr>
        <w:pStyle w:val="ListParagraph"/>
        <w:widowControl w:val="0"/>
        <w:numPr>
          <w:ilvl w:val="6"/>
          <w:numId w:val="78"/>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Analisis Regresi Linear Berganda</w:t>
      </w:r>
    </w:p>
    <w:tbl>
      <w:tblPr>
        <w:tblW w:w="0" w:type="auto"/>
        <w:tblLook w:val="04A0" w:firstRow="1" w:lastRow="0" w:firstColumn="1" w:lastColumn="0" w:noHBand="0" w:noVBand="1"/>
      </w:tblPr>
      <w:tblGrid>
        <w:gridCol w:w="686"/>
        <w:gridCol w:w="976"/>
        <w:gridCol w:w="912"/>
        <w:gridCol w:w="1359"/>
        <w:gridCol w:w="2081"/>
        <w:gridCol w:w="711"/>
        <w:gridCol w:w="621"/>
      </w:tblGrid>
      <w:tr w:rsidR="00AF78C0" w:rsidRPr="005D59AB" w14:paraId="79BAED2B" w14:textId="77777777" w:rsidTr="00F70DA1">
        <w:trPr>
          <w:trHeight w:val="283"/>
        </w:trPr>
        <w:tc>
          <w:tcPr>
            <w:tcW w:w="0" w:type="auto"/>
            <w:gridSpan w:val="7"/>
            <w:tcBorders>
              <w:top w:val="single" w:sz="4" w:space="0" w:color="auto"/>
              <w:left w:val="single" w:sz="4" w:space="0" w:color="auto"/>
              <w:right w:val="single" w:sz="4" w:space="0" w:color="auto"/>
            </w:tcBorders>
            <w:vAlign w:val="center"/>
            <w:hideMark/>
          </w:tcPr>
          <w:p w14:paraId="59645919" w14:textId="77777777" w:rsidR="00AF78C0" w:rsidRPr="005D59AB" w:rsidRDefault="00AF78C0" w:rsidP="00D11F10">
            <w:pPr>
              <w:spacing w:after="0" w:line="240" w:lineRule="auto"/>
              <w:jc w:val="center"/>
              <w:rPr>
                <w:rFonts w:ascii="Times New Roman" w:eastAsia="Times New Roman" w:hAnsi="Times New Roman" w:cs="Times New Roman"/>
                <w:b/>
                <w:bCs/>
                <w:kern w:val="0"/>
                <w:sz w:val="18"/>
                <w:szCs w:val="18"/>
                <w14:ligatures w14:val="none"/>
              </w:rPr>
            </w:pPr>
            <w:r w:rsidRPr="005D59AB">
              <w:rPr>
                <w:rFonts w:ascii="Times New Roman" w:eastAsia="Times New Roman" w:hAnsi="Times New Roman" w:cs="Times New Roman"/>
                <w:b/>
                <w:bCs/>
                <w:kern w:val="0"/>
                <w:sz w:val="18"/>
                <w:szCs w:val="18"/>
                <w14:ligatures w14:val="none"/>
              </w:rPr>
              <w:t>Coefficients</w:t>
            </w:r>
            <w:r w:rsidRPr="005D59AB">
              <w:rPr>
                <w:rFonts w:ascii="Times New Roman" w:eastAsia="Times New Roman" w:hAnsi="Times New Roman" w:cs="Times New Roman"/>
                <w:b/>
                <w:bCs/>
                <w:kern w:val="0"/>
                <w:sz w:val="18"/>
                <w:szCs w:val="18"/>
                <w:vertAlign w:val="superscript"/>
                <w14:ligatures w14:val="none"/>
              </w:rPr>
              <w:t>a</w:t>
            </w:r>
          </w:p>
        </w:tc>
      </w:tr>
      <w:tr w:rsidR="00017FF4" w:rsidRPr="005D59AB" w14:paraId="5914C488" w14:textId="77777777" w:rsidTr="00F70DA1">
        <w:trPr>
          <w:trHeight w:val="283"/>
        </w:trPr>
        <w:tc>
          <w:tcPr>
            <w:tcW w:w="0" w:type="auto"/>
            <w:tcBorders>
              <w:top w:val="nil"/>
              <w:left w:val="single" w:sz="4" w:space="0" w:color="auto"/>
              <w:bottom w:val="single" w:sz="4" w:space="0" w:color="auto"/>
              <w:right w:val="nil"/>
            </w:tcBorders>
            <w:vAlign w:val="bottom"/>
            <w:hideMark/>
          </w:tcPr>
          <w:p w14:paraId="132989B4" w14:textId="77777777" w:rsidR="00AF78C0" w:rsidRPr="005D59AB" w:rsidRDefault="00AF78C0" w:rsidP="00D11F10">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bottom w:val="single" w:sz="4" w:space="0" w:color="auto"/>
              <w:right w:val="nil"/>
            </w:tcBorders>
            <w:vAlign w:val="bottom"/>
            <w:hideMark/>
          </w:tcPr>
          <w:p w14:paraId="3B947444"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p>
        </w:tc>
        <w:tc>
          <w:tcPr>
            <w:tcW w:w="0" w:type="auto"/>
            <w:gridSpan w:val="2"/>
            <w:tcBorders>
              <w:top w:val="nil"/>
              <w:left w:val="nil"/>
              <w:bottom w:val="single" w:sz="4" w:space="0" w:color="auto"/>
              <w:right w:val="single" w:sz="4" w:space="0" w:color="333333"/>
            </w:tcBorders>
            <w:vAlign w:val="bottom"/>
            <w:hideMark/>
          </w:tcPr>
          <w:p w14:paraId="493D1F2E"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Unstandardized Coefficients</w:t>
            </w:r>
          </w:p>
        </w:tc>
        <w:tc>
          <w:tcPr>
            <w:tcW w:w="0" w:type="auto"/>
            <w:tcBorders>
              <w:top w:val="nil"/>
              <w:left w:val="nil"/>
              <w:bottom w:val="single" w:sz="4" w:space="0" w:color="auto"/>
              <w:right w:val="single" w:sz="4" w:space="0" w:color="333333"/>
            </w:tcBorders>
            <w:vAlign w:val="bottom"/>
            <w:hideMark/>
          </w:tcPr>
          <w:p w14:paraId="48E216AE"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Standardized Coefficients</w:t>
            </w:r>
          </w:p>
        </w:tc>
        <w:tc>
          <w:tcPr>
            <w:tcW w:w="0" w:type="auto"/>
            <w:tcBorders>
              <w:top w:val="nil"/>
              <w:left w:val="nil"/>
              <w:bottom w:val="single" w:sz="4" w:space="0" w:color="auto"/>
              <w:right w:val="single" w:sz="4" w:space="0" w:color="333333"/>
            </w:tcBorders>
            <w:vAlign w:val="bottom"/>
            <w:hideMark/>
          </w:tcPr>
          <w:p w14:paraId="248CEB6D"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t</w:t>
            </w:r>
          </w:p>
        </w:tc>
        <w:tc>
          <w:tcPr>
            <w:tcW w:w="0" w:type="auto"/>
            <w:tcBorders>
              <w:top w:val="nil"/>
              <w:left w:val="nil"/>
              <w:bottom w:val="single" w:sz="4" w:space="0" w:color="auto"/>
              <w:right w:val="single" w:sz="4" w:space="0" w:color="auto"/>
            </w:tcBorders>
            <w:vAlign w:val="bottom"/>
            <w:hideMark/>
          </w:tcPr>
          <w:p w14:paraId="4D3082BF"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Sig.</w:t>
            </w:r>
          </w:p>
        </w:tc>
      </w:tr>
      <w:tr w:rsidR="00017FF4" w:rsidRPr="005D59AB" w14:paraId="42E69E92" w14:textId="77777777" w:rsidTr="00F70DA1">
        <w:trPr>
          <w:trHeight w:val="283"/>
        </w:trPr>
        <w:tc>
          <w:tcPr>
            <w:tcW w:w="0" w:type="auto"/>
            <w:tcBorders>
              <w:top w:val="single" w:sz="4" w:space="0" w:color="auto"/>
              <w:left w:val="single" w:sz="4" w:space="0" w:color="auto"/>
              <w:bottom w:val="single" w:sz="4" w:space="0" w:color="auto"/>
              <w:right w:val="nil"/>
            </w:tcBorders>
            <w:vAlign w:val="bottom"/>
            <w:hideMark/>
          </w:tcPr>
          <w:p w14:paraId="0CC48BDF"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Model</w:t>
            </w:r>
          </w:p>
        </w:tc>
        <w:tc>
          <w:tcPr>
            <w:tcW w:w="0" w:type="auto"/>
            <w:tcBorders>
              <w:top w:val="single" w:sz="4" w:space="0" w:color="auto"/>
              <w:left w:val="nil"/>
              <w:bottom w:val="single" w:sz="4" w:space="0" w:color="auto"/>
              <w:right w:val="nil"/>
            </w:tcBorders>
            <w:vAlign w:val="bottom"/>
            <w:hideMark/>
          </w:tcPr>
          <w:p w14:paraId="6B36A427"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auto"/>
              <w:right w:val="single" w:sz="4" w:space="0" w:color="333333"/>
            </w:tcBorders>
            <w:vAlign w:val="bottom"/>
            <w:hideMark/>
          </w:tcPr>
          <w:p w14:paraId="2A446A93"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w:t>
            </w:r>
          </w:p>
        </w:tc>
        <w:tc>
          <w:tcPr>
            <w:tcW w:w="0" w:type="auto"/>
            <w:tcBorders>
              <w:top w:val="single" w:sz="4" w:space="0" w:color="auto"/>
              <w:left w:val="nil"/>
              <w:bottom w:val="single" w:sz="4" w:space="0" w:color="auto"/>
              <w:right w:val="single" w:sz="4" w:space="0" w:color="333333"/>
            </w:tcBorders>
            <w:vAlign w:val="bottom"/>
            <w:hideMark/>
          </w:tcPr>
          <w:p w14:paraId="1DB94D5D"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Std. Error</w:t>
            </w:r>
          </w:p>
        </w:tc>
        <w:tc>
          <w:tcPr>
            <w:tcW w:w="0" w:type="auto"/>
            <w:tcBorders>
              <w:top w:val="single" w:sz="4" w:space="0" w:color="auto"/>
              <w:left w:val="nil"/>
              <w:bottom w:val="single" w:sz="4" w:space="0" w:color="auto"/>
              <w:right w:val="single" w:sz="4" w:space="0" w:color="333333"/>
            </w:tcBorders>
            <w:vAlign w:val="bottom"/>
            <w:hideMark/>
          </w:tcPr>
          <w:p w14:paraId="68D9B8F5"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Beta</w:t>
            </w:r>
          </w:p>
        </w:tc>
        <w:tc>
          <w:tcPr>
            <w:tcW w:w="0" w:type="auto"/>
            <w:tcBorders>
              <w:top w:val="single" w:sz="4" w:space="0" w:color="auto"/>
              <w:left w:val="nil"/>
              <w:bottom w:val="single" w:sz="4" w:space="0" w:color="auto"/>
              <w:right w:val="single" w:sz="4" w:space="0" w:color="333333"/>
            </w:tcBorders>
            <w:vAlign w:val="bottom"/>
            <w:hideMark/>
          </w:tcPr>
          <w:p w14:paraId="0399767C"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auto"/>
              <w:right w:val="single" w:sz="4" w:space="0" w:color="auto"/>
            </w:tcBorders>
            <w:vAlign w:val="bottom"/>
            <w:hideMark/>
          </w:tcPr>
          <w:p w14:paraId="3163209B" w14:textId="77777777" w:rsidR="00AF78C0" w:rsidRPr="005D59AB" w:rsidRDefault="00AF78C0"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r>
      <w:tr w:rsidR="00017FF4" w:rsidRPr="005D59AB" w14:paraId="7F21EABF" w14:textId="77777777" w:rsidTr="00F70DA1">
        <w:trPr>
          <w:trHeight w:val="283"/>
        </w:trPr>
        <w:tc>
          <w:tcPr>
            <w:tcW w:w="0" w:type="auto"/>
            <w:tcBorders>
              <w:top w:val="single" w:sz="4" w:space="0" w:color="auto"/>
              <w:left w:val="single" w:sz="4" w:space="0" w:color="auto"/>
              <w:bottom w:val="nil"/>
              <w:right w:val="nil"/>
            </w:tcBorders>
            <w:shd w:val="clear" w:color="000000" w:fill="CCCCFF"/>
            <w:noWrap/>
            <w:hideMark/>
          </w:tcPr>
          <w:p w14:paraId="245E0CB9"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471AEC33"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(Constant)</w:t>
            </w:r>
          </w:p>
        </w:tc>
        <w:tc>
          <w:tcPr>
            <w:tcW w:w="0" w:type="auto"/>
            <w:tcBorders>
              <w:top w:val="single" w:sz="4" w:space="0" w:color="auto"/>
              <w:left w:val="nil"/>
              <w:bottom w:val="single" w:sz="4" w:space="0" w:color="C0C0C0"/>
              <w:right w:val="single" w:sz="4" w:space="0" w:color="333333"/>
            </w:tcBorders>
            <w:noWrap/>
            <w:hideMark/>
          </w:tcPr>
          <w:p w14:paraId="6EE435F1"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0,532</w:t>
            </w:r>
          </w:p>
        </w:tc>
        <w:tc>
          <w:tcPr>
            <w:tcW w:w="0" w:type="auto"/>
            <w:tcBorders>
              <w:top w:val="single" w:sz="4" w:space="0" w:color="auto"/>
              <w:left w:val="nil"/>
              <w:bottom w:val="single" w:sz="4" w:space="0" w:color="C0C0C0"/>
              <w:right w:val="single" w:sz="4" w:space="0" w:color="333333"/>
            </w:tcBorders>
            <w:noWrap/>
            <w:hideMark/>
          </w:tcPr>
          <w:p w14:paraId="43F66173"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0,035</w:t>
            </w:r>
          </w:p>
        </w:tc>
        <w:tc>
          <w:tcPr>
            <w:tcW w:w="0" w:type="auto"/>
            <w:tcBorders>
              <w:top w:val="single" w:sz="4" w:space="0" w:color="auto"/>
              <w:left w:val="nil"/>
              <w:bottom w:val="single" w:sz="4" w:space="0" w:color="C0C0C0"/>
              <w:right w:val="single" w:sz="4" w:space="0" w:color="333333"/>
            </w:tcBorders>
            <w:hideMark/>
          </w:tcPr>
          <w:p w14:paraId="5E055F34"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333333"/>
            </w:tcBorders>
            <w:noWrap/>
            <w:hideMark/>
          </w:tcPr>
          <w:p w14:paraId="0F223359"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15,225</w:t>
            </w:r>
          </w:p>
        </w:tc>
        <w:tc>
          <w:tcPr>
            <w:tcW w:w="0" w:type="auto"/>
            <w:tcBorders>
              <w:top w:val="single" w:sz="4" w:space="0" w:color="auto"/>
              <w:left w:val="nil"/>
              <w:bottom w:val="single" w:sz="4" w:space="0" w:color="C0C0C0"/>
              <w:right w:val="single" w:sz="4" w:space="0" w:color="auto"/>
            </w:tcBorders>
            <w:noWrap/>
            <w:hideMark/>
          </w:tcPr>
          <w:p w14:paraId="2E188E90"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0,000</w:t>
            </w:r>
          </w:p>
        </w:tc>
      </w:tr>
      <w:tr w:rsidR="00017FF4" w:rsidRPr="005D59AB" w14:paraId="7C023403" w14:textId="77777777" w:rsidTr="00017FF4">
        <w:trPr>
          <w:trHeight w:val="283"/>
        </w:trPr>
        <w:tc>
          <w:tcPr>
            <w:tcW w:w="0" w:type="auto"/>
            <w:tcBorders>
              <w:top w:val="single" w:sz="4" w:space="0" w:color="C0C0C0"/>
              <w:left w:val="single" w:sz="4" w:space="0" w:color="auto"/>
              <w:bottom w:val="single" w:sz="4" w:space="0" w:color="C0C0C0"/>
              <w:right w:val="nil"/>
            </w:tcBorders>
            <w:shd w:val="clear" w:color="000000" w:fill="CCCCFF"/>
            <w:hideMark/>
          </w:tcPr>
          <w:p w14:paraId="5337A9AE"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197561A3"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GIC</w:t>
            </w:r>
          </w:p>
        </w:tc>
        <w:tc>
          <w:tcPr>
            <w:tcW w:w="0" w:type="auto"/>
            <w:tcBorders>
              <w:top w:val="nil"/>
              <w:left w:val="nil"/>
              <w:bottom w:val="single" w:sz="4" w:space="0" w:color="C0C0C0"/>
              <w:right w:val="single" w:sz="4" w:space="0" w:color="333333"/>
            </w:tcBorders>
            <w:noWrap/>
            <w:hideMark/>
          </w:tcPr>
          <w:p w14:paraId="472F737F"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0,323</w:t>
            </w:r>
          </w:p>
        </w:tc>
        <w:tc>
          <w:tcPr>
            <w:tcW w:w="0" w:type="auto"/>
            <w:tcBorders>
              <w:top w:val="nil"/>
              <w:left w:val="nil"/>
              <w:bottom w:val="single" w:sz="4" w:space="0" w:color="C0C0C0"/>
              <w:right w:val="single" w:sz="4" w:space="0" w:color="333333"/>
            </w:tcBorders>
            <w:noWrap/>
            <w:hideMark/>
          </w:tcPr>
          <w:p w14:paraId="026E9B58"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0,059</w:t>
            </w:r>
          </w:p>
        </w:tc>
        <w:tc>
          <w:tcPr>
            <w:tcW w:w="0" w:type="auto"/>
            <w:tcBorders>
              <w:top w:val="nil"/>
              <w:left w:val="nil"/>
              <w:bottom w:val="single" w:sz="4" w:space="0" w:color="C0C0C0"/>
              <w:right w:val="single" w:sz="4" w:space="0" w:color="333333"/>
            </w:tcBorders>
            <w:noWrap/>
            <w:hideMark/>
          </w:tcPr>
          <w:p w14:paraId="684A2807"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0,471</w:t>
            </w:r>
          </w:p>
        </w:tc>
        <w:tc>
          <w:tcPr>
            <w:tcW w:w="0" w:type="auto"/>
            <w:tcBorders>
              <w:top w:val="nil"/>
              <w:left w:val="nil"/>
              <w:bottom w:val="single" w:sz="4" w:space="0" w:color="C0C0C0"/>
              <w:right w:val="single" w:sz="4" w:space="0" w:color="333333"/>
            </w:tcBorders>
            <w:noWrap/>
            <w:hideMark/>
          </w:tcPr>
          <w:p w14:paraId="7FEE8310"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5,464</w:t>
            </w:r>
          </w:p>
        </w:tc>
        <w:tc>
          <w:tcPr>
            <w:tcW w:w="0" w:type="auto"/>
            <w:tcBorders>
              <w:top w:val="nil"/>
              <w:left w:val="nil"/>
              <w:bottom w:val="single" w:sz="4" w:space="0" w:color="C0C0C0"/>
              <w:right w:val="single" w:sz="4" w:space="0" w:color="auto"/>
            </w:tcBorders>
            <w:noWrap/>
            <w:hideMark/>
          </w:tcPr>
          <w:p w14:paraId="7C26EA94"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0,000</w:t>
            </w:r>
          </w:p>
        </w:tc>
      </w:tr>
      <w:tr w:rsidR="00017FF4" w:rsidRPr="005D59AB" w14:paraId="2B3F5876" w14:textId="77777777" w:rsidTr="00924C7B">
        <w:trPr>
          <w:trHeight w:val="283"/>
        </w:trPr>
        <w:tc>
          <w:tcPr>
            <w:tcW w:w="0" w:type="auto"/>
            <w:tcBorders>
              <w:top w:val="nil"/>
              <w:left w:val="single" w:sz="4" w:space="0" w:color="auto"/>
              <w:bottom w:val="single" w:sz="4" w:space="0" w:color="C0C0C0"/>
              <w:right w:val="nil"/>
            </w:tcBorders>
            <w:shd w:val="clear" w:color="000000" w:fill="CCCCFF"/>
            <w:hideMark/>
          </w:tcPr>
          <w:p w14:paraId="7B9247DB"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35DB84A3"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417C203B"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0,015</w:t>
            </w:r>
          </w:p>
        </w:tc>
        <w:tc>
          <w:tcPr>
            <w:tcW w:w="0" w:type="auto"/>
            <w:tcBorders>
              <w:top w:val="nil"/>
              <w:left w:val="nil"/>
              <w:bottom w:val="single" w:sz="4" w:space="0" w:color="C0C0C0"/>
              <w:right w:val="single" w:sz="4" w:space="0" w:color="333333"/>
            </w:tcBorders>
            <w:noWrap/>
            <w:hideMark/>
          </w:tcPr>
          <w:p w14:paraId="51ED480E"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0,006</w:t>
            </w:r>
          </w:p>
        </w:tc>
        <w:tc>
          <w:tcPr>
            <w:tcW w:w="0" w:type="auto"/>
            <w:tcBorders>
              <w:top w:val="nil"/>
              <w:left w:val="nil"/>
              <w:bottom w:val="single" w:sz="4" w:space="0" w:color="C0C0C0"/>
              <w:right w:val="single" w:sz="4" w:space="0" w:color="333333"/>
            </w:tcBorders>
            <w:noWrap/>
            <w:hideMark/>
          </w:tcPr>
          <w:p w14:paraId="16F22C03"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0,218</w:t>
            </w:r>
          </w:p>
        </w:tc>
        <w:tc>
          <w:tcPr>
            <w:tcW w:w="0" w:type="auto"/>
            <w:tcBorders>
              <w:top w:val="nil"/>
              <w:left w:val="nil"/>
              <w:bottom w:val="single" w:sz="4" w:space="0" w:color="C0C0C0"/>
              <w:right w:val="single" w:sz="4" w:space="0" w:color="333333"/>
            </w:tcBorders>
            <w:noWrap/>
            <w:hideMark/>
          </w:tcPr>
          <w:p w14:paraId="638F2A48"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2,516</w:t>
            </w:r>
          </w:p>
        </w:tc>
        <w:tc>
          <w:tcPr>
            <w:tcW w:w="0" w:type="auto"/>
            <w:tcBorders>
              <w:top w:val="nil"/>
              <w:left w:val="nil"/>
              <w:bottom w:val="single" w:sz="4" w:space="0" w:color="C0C0C0"/>
              <w:right w:val="single" w:sz="4" w:space="0" w:color="auto"/>
            </w:tcBorders>
            <w:noWrap/>
            <w:hideMark/>
          </w:tcPr>
          <w:p w14:paraId="0655F908"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0,014</w:t>
            </w:r>
          </w:p>
        </w:tc>
      </w:tr>
      <w:tr w:rsidR="00017FF4" w:rsidRPr="005D59AB" w14:paraId="02E8EAF2" w14:textId="77777777" w:rsidTr="00924C7B">
        <w:trPr>
          <w:trHeight w:val="283"/>
        </w:trPr>
        <w:tc>
          <w:tcPr>
            <w:tcW w:w="0" w:type="auto"/>
            <w:tcBorders>
              <w:top w:val="single" w:sz="4" w:space="0" w:color="C0C0C0"/>
              <w:left w:val="single" w:sz="4" w:space="0" w:color="auto"/>
              <w:bottom w:val="single" w:sz="4" w:space="0" w:color="auto"/>
              <w:right w:val="nil"/>
            </w:tcBorders>
            <w:shd w:val="clear" w:color="000000" w:fill="CCCCFF"/>
            <w:hideMark/>
          </w:tcPr>
          <w:p w14:paraId="38317551"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C0C0C0"/>
              <w:left w:val="nil"/>
              <w:bottom w:val="single" w:sz="4" w:space="0" w:color="auto"/>
              <w:right w:val="nil"/>
            </w:tcBorders>
            <w:shd w:val="clear" w:color="000000" w:fill="CCCCFF"/>
            <w:hideMark/>
          </w:tcPr>
          <w:p w14:paraId="5C6E8515"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ICGS</w:t>
            </w:r>
          </w:p>
        </w:tc>
        <w:tc>
          <w:tcPr>
            <w:tcW w:w="0" w:type="auto"/>
            <w:tcBorders>
              <w:top w:val="single" w:sz="4" w:space="0" w:color="C0C0C0"/>
              <w:left w:val="nil"/>
              <w:bottom w:val="single" w:sz="4" w:space="0" w:color="auto"/>
              <w:right w:val="single" w:sz="4" w:space="0" w:color="333333"/>
            </w:tcBorders>
            <w:noWrap/>
            <w:hideMark/>
          </w:tcPr>
          <w:p w14:paraId="16F45C9C"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0,004</w:t>
            </w:r>
          </w:p>
        </w:tc>
        <w:tc>
          <w:tcPr>
            <w:tcW w:w="0" w:type="auto"/>
            <w:tcBorders>
              <w:top w:val="single" w:sz="4" w:space="0" w:color="C0C0C0"/>
              <w:left w:val="nil"/>
              <w:bottom w:val="single" w:sz="4" w:space="0" w:color="auto"/>
              <w:right w:val="single" w:sz="4" w:space="0" w:color="333333"/>
            </w:tcBorders>
            <w:noWrap/>
            <w:hideMark/>
          </w:tcPr>
          <w:p w14:paraId="37918851"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0,002</w:t>
            </w:r>
          </w:p>
        </w:tc>
        <w:tc>
          <w:tcPr>
            <w:tcW w:w="0" w:type="auto"/>
            <w:tcBorders>
              <w:top w:val="single" w:sz="4" w:space="0" w:color="C0C0C0"/>
              <w:left w:val="nil"/>
              <w:bottom w:val="single" w:sz="4" w:space="0" w:color="auto"/>
              <w:right w:val="single" w:sz="4" w:space="0" w:color="333333"/>
            </w:tcBorders>
            <w:noWrap/>
            <w:hideMark/>
          </w:tcPr>
          <w:p w14:paraId="65275561"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0,173</w:t>
            </w:r>
          </w:p>
        </w:tc>
        <w:tc>
          <w:tcPr>
            <w:tcW w:w="0" w:type="auto"/>
            <w:tcBorders>
              <w:top w:val="single" w:sz="4" w:space="0" w:color="C0C0C0"/>
              <w:left w:val="nil"/>
              <w:bottom w:val="single" w:sz="4" w:space="0" w:color="auto"/>
              <w:right w:val="single" w:sz="4" w:space="0" w:color="333333"/>
            </w:tcBorders>
            <w:noWrap/>
            <w:hideMark/>
          </w:tcPr>
          <w:p w14:paraId="31034ECB"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1,996</w:t>
            </w:r>
          </w:p>
        </w:tc>
        <w:tc>
          <w:tcPr>
            <w:tcW w:w="0" w:type="auto"/>
            <w:tcBorders>
              <w:top w:val="single" w:sz="4" w:space="0" w:color="C0C0C0"/>
              <w:left w:val="nil"/>
              <w:bottom w:val="single" w:sz="4" w:space="0" w:color="auto"/>
              <w:right w:val="single" w:sz="4" w:space="0" w:color="auto"/>
            </w:tcBorders>
            <w:noWrap/>
            <w:hideMark/>
          </w:tcPr>
          <w:p w14:paraId="66F29271" w14:textId="77777777" w:rsidR="00AF78C0" w:rsidRPr="005D59AB" w:rsidRDefault="00AF78C0"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0,049</w:t>
            </w:r>
          </w:p>
        </w:tc>
      </w:tr>
      <w:tr w:rsidR="00AF78C0" w:rsidRPr="005D59AB" w14:paraId="14BB3CCC" w14:textId="77777777" w:rsidTr="00924C7B">
        <w:trPr>
          <w:trHeight w:val="283"/>
        </w:trPr>
        <w:tc>
          <w:tcPr>
            <w:tcW w:w="0" w:type="auto"/>
            <w:gridSpan w:val="7"/>
            <w:tcBorders>
              <w:top w:val="single" w:sz="4" w:space="0" w:color="auto"/>
              <w:left w:val="single" w:sz="4" w:space="0" w:color="auto"/>
              <w:bottom w:val="single" w:sz="4" w:space="0" w:color="auto"/>
              <w:right w:val="single" w:sz="4" w:space="0" w:color="auto"/>
            </w:tcBorders>
            <w:hideMark/>
          </w:tcPr>
          <w:p w14:paraId="3C89FCFD" w14:textId="77777777" w:rsidR="00AF78C0" w:rsidRPr="005D59AB" w:rsidRDefault="00AF78C0"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 Dependent Variable: SD</w:t>
            </w:r>
          </w:p>
        </w:tc>
      </w:tr>
    </w:tbl>
    <w:p w14:paraId="1DE445AB" w14:textId="77777777" w:rsidR="00AF78C0" w:rsidRPr="00AF78C0" w:rsidRDefault="00AF78C0" w:rsidP="00AF78C0">
      <w:pPr>
        <w:widowControl w:val="0"/>
        <w:spacing w:after="0" w:line="240" w:lineRule="auto"/>
        <w:jc w:val="both"/>
        <w:rPr>
          <w:rFonts w:ascii="Times New Roman" w:hAnsi="Times New Roman" w:cs="Times New Roman"/>
          <w:sz w:val="22"/>
          <w:szCs w:val="22"/>
          <w:lang w:val="id-ID"/>
        </w:rPr>
      </w:pPr>
    </w:p>
    <w:p w14:paraId="0B648110" w14:textId="41F959B8" w:rsidR="00ED0B42" w:rsidRDefault="00ED0B42" w:rsidP="00AE10E8">
      <w:pPr>
        <w:pStyle w:val="ListParagraph"/>
        <w:widowControl w:val="0"/>
        <w:numPr>
          <w:ilvl w:val="6"/>
          <w:numId w:val="78"/>
        </w:numPr>
        <w:spacing w:after="0" w:line="360" w:lineRule="auto"/>
        <w:ind w:left="284" w:hanging="284"/>
        <w:jc w:val="both"/>
        <w:rPr>
          <w:rFonts w:ascii="Times New Roman" w:hAnsi="Times New Roman" w:cs="Times New Roman"/>
          <w:sz w:val="22"/>
          <w:szCs w:val="22"/>
          <w:lang w:val="id-ID"/>
        </w:rPr>
      </w:pPr>
      <w:r w:rsidRPr="00A40810">
        <w:rPr>
          <w:rFonts w:ascii="Times New Roman" w:hAnsi="Times New Roman" w:cs="Times New Roman"/>
          <w:sz w:val="22"/>
          <w:szCs w:val="22"/>
          <w:lang w:val="id-ID"/>
        </w:rPr>
        <w:t xml:space="preserve">Uji </w:t>
      </w:r>
      <w:r>
        <w:rPr>
          <w:rFonts w:ascii="Times New Roman" w:hAnsi="Times New Roman" w:cs="Times New Roman"/>
          <w:sz w:val="22"/>
          <w:szCs w:val="22"/>
          <w:lang w:val="id-ID"/>
        </w:rPr>
        <w:t>Ketepatan Model (Uji F)</w:t>
      </w:r>
    </w:p>
    <w:tbl>
      <w:tblPr>
        <w:tblW w:w="0" w:type="auto"/>
        <w:tblLook w:val="04A0" w:firstRow="1" w:lastRow="0" w:firstColumn="1" w:lastColumn="0" w:noHBand="0" w:noVBand="1"/>
      </w:tblPr>
      <w:tblGrid>
        <w:gridCol w:w="686"/>
        <w:gridCol w:w="1016"/>
        <w:gridCol w:w="1356"/>
        <w:gridCol w:w="396"/>
        <w:gridCol w:w="1171"/>
        <w:gridCol w:w="711"/>
        <w:gridCol w:w="591"/>
      </w:tblGrid>
      <w:tr w:rsidR="00223A12" w:rsidRPr="005D59AB" w14:paraId="6A39DF75" w14:textId="77777777" w:rsidTr="00F70DA1">
        <w:trPr>
          <w:trHeight w:val="283"/>
        </w:trPr>
        <w:tc>
          <w:tcPr>
            <w:tcW w:w="0" w:type="auto"/>
            <w:gridSpan w:val="7"/>
            <w:tcBorders>
              <w:top w:val="single" w:sz="4" w:space="0" w:color="auto"/>
              <w:left w:val="single" w:sz="4" w:space="0" w:color="auto"/>
              <w:right w:val="single" w:sz="4" w:space="0" w:color="auto"/>
            </w:tcBorders>
            <w:vAlign w:val="center"/>
            <w:hideMark/>
          </w:tcPr>
          <w:p w14:paraId="6B16F174" w14:textId="77777777" w:rsidR="00223A12" w:rsidRPr="005D59AB" w:rsidRDefault="00223A12" w:rsidP="00223A12">
            <w:pPr>
              <w:spacing w:after="0" w:line="240" w:lineRule="auto"/>
              <w:jc w:val="center"/>
              <w:rPr>
                <w:rFonts w:ascii="Times New Roman" w:eastAsia="Times New Roman" w:hAnsi="Times New Roman" w:cs="Times New Roman"/>
                <w:b/>
                <w:bCs/>
                <w:kern w:val="0"/>
                <w:sz w:val="18"/>
                <w:szCs w:val="18"/>
                <w14:ligatures w14:val="none"/>
              </w:rPr>
            </w:pPr>
            <w:r w:rsidRPr="005D59AB">
              <w:rPr>
                <w:rFonts w:ascii="Times New Roman" w:eastAsia="Times New Roman" w:hAnsi="Times New Roman" w:cs="Times New Roman"/>
                <w:b/>
                <w:bCs/>
                <w:kern w:val="0"/>
                <w:sz w:val="18"/>
                <w:szCs w:val="18"/>
                <w14:ligatures w14:val="none"/>
              </w:rPr>
              <w:t>ANOVA</w:t>
            </w:r>
            <w:r w:rsidRPr="005D59AB">
              <w:rPr>
                <w:rFonts w:ascii="Times New Roman" w:eastAsia="Times New Roman" w:hAnsi="Times New Roman" w:cs="Times New Roman"/>
                <w:b/>
                <w:bCs/>
                <w:kern w:val="0"/>
                <w:sz w:val="18"/>
                <w:szCs w:val="18"/>
                <w:vertAlign w:val="superscript"/>
                <w14:ligatures w14:val="none"/>
              </w:rPr>
              <w:t>a</w:t>
            </w:r>
          </w:p>
        </w:tc>
      </w:tr>
      <w:tr w:rsidR="00223A12" w:rsidRPr="005D59AB" w14:paraId="20C6C1EC" w14:textId="77777777" w:rsidTr="00F70DA1">
        <w:trPr>
          <w:trHeight w:val="283"/>
        </w:trPr>
        <w:tc>
          <w:tcPr>
            <w:tcW w:w="0" w:type="auto"/>
            <w:tcBorders>
              <w:top w:val="nil"/>
              <w:left w:val="single" w:sz="4" w:space="0" w:color="auto"/>
              <w:bottom w:val="single" w:sz="4" w:space="0" w:color="auto"/>
              <w:right w:val="nil"/>
            </w:tcBorders>
            <w:vAlign w:val="bottom"/>
            <w:hideMark/>
          </w:tcPr>
          <w:p w14:paraId="493E7022"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nil"/>
            </w:tcBorders>
            <w:vAlign w:val="bottom"/>
            <w:hideMark/>
          </w:tcPr>
          <w:p w14:paraId="7B60A004"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44E7A739" w14:textId="77777777" w:rsidR="00223A12" w:rsidRPr="005D59AB" w:rsidRDefault="00223A12" w:rsidP="00223A12">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Sum of Squares</w:t>
            </w:r>
          </w:p>
        </w:tc>
        <w:tc>
          <w:tcPr>
            <w:tcW w:w="0" w:type="auto"/>
            <w:tcBorders>
              <w:top w:val="nil"/>
              <w:left w:val="nil"/>
              <w:bottom w:val="single" w:sz="4" w:space="0" w:color="auto"/>
              <w:right w:val="single" w:sz="4" w:space="0" w:color="333333"/>
            </w:tcBorders>
            <w:vAlign w:val="bottom"/>
            <w:hideMark/>
          </w:tcPr>
          <w:p w14:paraId="06071399" w14:textId="77777777" w:rsidR="00223A12" w:rsidRPr="005D59AB" w:rsidRDefault="00223A12" w:rsidP="00223A12">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df</w:t>
            </w:r>
          </w:p>
        </w:tc>
        <w:tc>
          <w:tcPr>
            <w:tcW w:w="0" w:type="auto"/>
            <w:tcBorders>
              <w:top w:val="nil"/>
              <w:left w:val="nil"/>
              <w:bottom w:val="single" w:sz="4" w:space="0" w:color="auto"/>
              <w:right w:val="single" w:sz="4" w:space="0" w:color="333333"/>
            </w:tcBorders>
            <w:vAlign w:val="bottom"/>
            <w:hideMark/>
          </w:tcPr>
          <w:p w14:paraId="5887788C" w14:textId="77777777" w:rsidR="00223A12" w:rsidRPr="005D59AB" w:rsidRDefault="00223A12" w:rsidP="00223A12">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Mean Square</w:t>
            </w:r>
          </w:p>
        </w:tc>
        <w:tc>
          <w:tcPr>
            <w:tcW w:w="0" w:type="auto"/>
            <w:tcBorders>
              <w:top w:val="nil"/>
              <w:left w:val="nil"/>
              <w:bottom w:val="single" w:sz="4" w:space="0" w:color="auto"/>
              <w:right w:val="single" w:sz="4" w:space="0" w:color="333333"/>
            </w:tcBorders>
            <w:vAlign w:val="bottom"/>
            <w:hideMark/>
          </w:tcPr>
          <w:p w14:paraId="602873E4" w14:textId="77777777" w:rsidR="00223A12" w:rsidRPr="005D59AB" w:rsidRDefault="00223A12" w:rsidP="00223A12">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F</w:t>
            </w:r>
          </w:p>
        </w:tc>
        <w:tc>
          <w:tcPr>
            <w:tcW w:w="0" w:type="auto"/>
            <w:tcBorders>
              <w:top w:val="nil"/>
              <w:left w:val="nil"/>
              <w:bottom w:val="single" w:sz="4" w:space="0" w:color="auto"/>
              <w:right w:val="single" w:sz="4" w:space="0" w:color="auto"/>
            </w:tcBorders>
            <w:vAlign w:val="bottom"/>
            <w:hideMark/>
          </w:tcPr>
          <w:p w14:paraId="0AF2D44A" w14:textId="77777777" w:rsidR="00223A12" w:rsidRPr="005D59AB" w:rsidRDefault="00223A12" w:rsidP="00223A12">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Sig.</w:t>
            </w:r>
          </w:p>
        </w:tc>
      </w:tr>
      <w:tr w:rsidR="00223A12" w:rsidRPr="005D59AB" w14:paraId="5EEF29D8" w14:textId="77777777" w:rsidTr="00F70DA1">
        <w:trPr>
          <w:trHeight w:val="283"/>
        </w:trPr>
        <w:tc>
          <w:tcPr>
            <w:tcW w:w="0" w:type="auto"/>
            <w:tcBorders>
              <w:top w:val="single" w:sz="4" w:space="0" w:color="auto"/>
              <w:left w:val="single" w:sz="4" w:space="0" w:color="auto"/>
              <w:bottom w:val="nil"/>
              <w:right w:val="nil"/>
            </w:tcBorders>
            <w:shd w:val="clear" w:color="000000" w:fill="CCCCFF"/>
            <w:noWrap/>
            <w:hideMark/>
          </w:tcPr>
          <w:p w14:paraId="040A4691"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1941D543"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Regression</w:t>
            </w:r>
          </w:p>
        </w:tc>
        <w:tc>
          <w:tcPr>
            <w:tcW w:w="0" w:type="auto"/>
            <w:tcBorders>
              <w:top w:val="single" w:sz="4" w:space="0" w:color="auto"/>
              <w:left w:val="nil"/>
              <w:bottom w:val="single" w:sz="4" w:space="0" w:color="C0C0C0"/>
              <w:right w:val="single" w:sz="4" w:space="0" w:color="333333"/>
            </w:tcBorders>
            <w:noWrap/>
            <w:hideMark/>
          </w:tcPr>
          <w:p w14:paraId="0D9F21BE"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0,043</w:t>
            </w:r>
          </w:p>
        </w:tc>
        <w:tc>
          <w:tcPr>
            <w:tcW w:w="0" w:type="auto"/>
            <w:tcBorders>
              <w:top w:val="single" w:sz="4" w:space="0" w:color="auto"/>
              <w:left w:val="nil"/>
              <w:bottom w:val="single" w:sz="4" w:space="0" w:color="C0C0C0"/>
              <w:right w:val="single" w:sz="4" w:space="0" w:color="333333"/>
            </w:tcBorders>
            <w:noWrap/>
            <w:hideMark/>
          </w:tcPr>
          <w:p w14:paraId="2CDE248E"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3</w:t>
            </w:r>
          </w:p>
        </w:tc>
        <w:tc>
          <w:tcPr>
            <w:tcW w:w="0" w:type="auto"/>
            <w:tcBorders>
              <w:top w:val="single" w:sz="4" w:space="0" w:color="auto"/>
              <w:left w:val="nil"/>
              <w:bottom w:val="single" w:sz="4" w:space="0" w:color="C0C0C0"/>
              <w:right w:val="single" w:sz="4" w:space="0" w:color="333333"/>
            </w:tcBorders>
            <w:noWrap/>
            <w:hideMark/>
          </w:tcPr>
          <w:p w14:paraId="612D2DB5"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0,014</w:t>
            </w:r>
          </w:p>
        </w:tc>
        <w:tc>
          <w:tcPr>
            <w:tcW w:w="0" w:type="auto"/>
            <w:tcBorders>
              <w:top w:val="single" w:sz="4" w:space="0" w:color="auto"/>
              <w:left w:val="nil"/>
              <w:bottom w:val="single" w:sz="4" w:space="0" w:color="C0C0C0"/>
              <w:right w:val="single" w:sz="4" w:space="0" w:color="333333"/>
            </w:tcBorders>
            <w:noWrap/>
            <w:hideMark/>
          </w:tcPr>
          <w:p w14:paraId="1D3F5598"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13,129</w:t>
            </w:r>
          </w:p>
        </w:tc>
        <w:tc>
          <w:tcPr>
            <w:tcW w:w="0" w:type="auto"/>
            <w:tcBorders>
              <w:top w:val="single" w:sz="4" w:space="0" w:color="auto"/>
              <w:left w:val="nil"/>
              <w:bottom w:val="single" w:sz="4" w:space="0" w:color="C0C0C0"/>
              <w:right w:val="single" w:sz="4" w:space="0" w:color="auto"/>
            </w:tcBorders>
            <w:noWrap/>
            <w:hideMark/>
          </w:tcPr>
          <w:p w14:paraId="21C35DB8"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w:t>
            </w:r>
            <w:r w:rsidRPr="005D59AB">
              <w:rPr>
                <w:rFonts w:ascii="Times New Roman" w:eastAsia="Times New Roman" w:hAnsi="Times New Roman" w:cs="Times New Roman"/>
                <w:kern w:val="0"/>
                <w:sz w:val="18"/>
                <w:szCs w:val="18"/>
                <w:vertAlign w:val="superscript"/>
                <w14:ligatures w14:val="none"/>
              </w:rPr>
              <w:t>b</w:t>
            </w:r>
          </w:p>
        </w:tc>
      </w:tr>
      <w:tr w:rsidR="00223A12" w:rsidRPr="005D59AB" w14:paraId="4C94ABA1" w14:textId="77777777" w:rsidTr="00017FF4">
        <w:trPr>
          <w:trHeight w:val="283"/>
        </w:trPr>
        <w:tc>
          <w:tcPr>
            <w:tcW w:w="0" w:type="auto"/>
            <w:tcBorders>
              <w:top w:val="single" w:sz="4" w:space="0" w:color="C0C0C0"/>
              <w:left w:val="single" w:sz="4" w:space="0" w:color="auto"/>
              <w:bottom w:val="single" w:sz="4" w:space="0" w:color="C0C0C0"/>
              <w:right w:val="nil"/>
            </w:tcBorders>
            <w:shd w:val="clear" w:color="000000" w:fill="CCCCFF"/>
            <w:hideMark/>
          </w:tcPr>
          <w:p w14:paraId="182520AF"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63638B8D"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Residual</w:t>
            </w:r>
          </w:p>
        </w:tc>
        <w:tc>
          <w:tcPr>
            <w:tcW w:w="0" w:type="auto"/>
            <w:tcBorders>
              <w:top w:val="nil"/>
              <w:left w:val="nil"/>
              <w:bottom w:val="single" w:sz="4" w:space="0" w:color="C0C0C0"/>
              <w:right w:val="single" w:sz="4" w:space="0" w:color="333333"/>
            </w:tcBorders>
            <w:noWrap/>
            <w:hideMark/>
          </w:tcPr>
          <w:p w14:paraId="7CED7FFA"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0,104</w:t>
            </w:r>
          </w:p>
        </w:tc>
        <w:tc>
          <w:tcPr>
            <w:tcW w:w="0" w:type="auto"/>
            <w:tcBorders>
              <w:top w:val="nil"/>
              <w:left w:val="nil"/>
              <w:bottom w:val="single" w:sz="4" w:space="0" w:color="C0C0C0"/>
              <w:right w:val="single" w:sz="4" w:space="0" w:color="333333"/>
            </w:tcBorders>
            <w:noWrap/>
            <w:hideMark/>
          </w:tcPr>
          <w:p w14:paraId="3E539F45"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96</w:t>
            </w:r>
          </w:p>
        </w:tc>
        <w:tc>
          <w:tcPr>
            <w:tcW w:w="0" w:type="auto"/>
            <w:tcBorders>
              <w:top w:val="nil"/>
              <w:left w:val="nil"/>
              <w:bottom w:val="single" w:sz="4" w:space="0" w:color="C0C0C0"/>
              <w:right w:val="single" w:sz="4" w:space="0" w:color="333333"/>
            </w:tcBorders>
            <w:noWrap/>
            <w:hideMark/>
          </w:tcPr>
          <w:p w14:paraId="2911E0E0"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0,001</w:t>
            </w:r>
          </w:p>
        </w:tc>
        <w:tc>
          <w:tcPr>
            <w:tcW w:w="0" w:type="auto"/>
            <w:tcBorders>
              <w:top w:val="nil"/>
              <w:left w:val="nil"/>
              <w:bottom w:val="single" w:sz="4" w:space="0" w:color="C0C0C0"/>
              <w:right w:val="single" w:sz="4" w:space="0" w:color="333333"/>
            </w:tcBorders>
            <w:hideMark/>
          </w:tcPr>
          <w:p w14:paraId="2DECBDCE"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single" w:sz="4" w:space="0" w:color="auto"/>
            </w:tcBorders>
            <w:hideMark/>
          </w:tcPr>
          <w:p w14:paraId="6E3A45CD"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r>
      <w:tr w:rsidR="00223A12" w:rsidRPr="005D59AB" w14:paraId="1282281C" w14:textId="77777777" w:rsidTr="00924C7B">
        <w:trPr>
          <w:trHeight w:val="283"/>
        </w:trPr>
        <w:tc>
          <w:tcPr>
            <w:tcW w:w="0" w:type="auto"/>
            <w:tcBorders>
              <w:top w:val="nil"/>
              <w:left w:val="single" w:sz="4" w:space="0" w:color="auto"/>
              <w:bottom w:val="single" w:sz="4" w:space="0" w:color="auto"/>
              <w:right w:val="nil"/>
            </w:tcBorders>
            <w:shd w:val="clear" w:color="000000" w:fill="CCCCFF"/>
            <w:hideMark/>
          </w:tcPr>
          <w:p w14:paraId="7E891787"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shd w:val="clear" w:color="000000" w:fill="CCCCFF"/>
            <w:hideMark/>
          </w:tcPr>
          <w:p w14:paraId="6C58804A"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Total</w:t>
            </w:r>
          </w:p>
        </w:tc>
        <w:tc>
          <w:tcPr>
            <w:tcW w:w="0" w:type="auto"/>
            <w:tcBorders>
              <w:top w:val="nil"/>
              <w:left w:val="nil"/>
              <w:bottom w:val="single" w:sz="4" w:space="0" w:color="auto"/>
              <w:right w:val="single" w:sz="4" w:space="0" w:color="333333"/>
            </w:tcBorders>
            <w:noWrap/>
            <w:hideMark/>
          </w:tcPr>
          <w:p w14:paraId="1A3E869B"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0,147</w:t>
            </w:r>
          </w:p>
        </w:tc>
        <w:tc>
          <w:tcPr>
            <w:tcW w:w="0" w:type="auto"/>
            <w:tcBorders>
              <w:top w:val="nil"/>
              <w:left w:val="nil"/>
              <w:bottom w:val="single" w:sz="4" w:space="0" w:color="auto"/>
              <w:right w:val="single" w:sz="4" w:space="0" w:color="333333"/>
            </w:tcBorders>
            <w:noWrap/>
            <w:hideMark/>
          </w:tcPr>
          <w:p w14:paraId="6BBE9530" w14:textId="77777777" w:rsidR="00223A12" w:rsidRPr="005D59AB" w:rsidRDefault="00223A12" w:rsidP="00223A12">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99</w:t>
            </w:r>
          </w:p>
        </w:tc>
        <w:tc>
          <w:tcPr>
            <w:tcW w:w="0" w:type="auto"/>
            <w:tcBorders>
              <w:top w:val="nil"/>
              <w:left w:val="nil"/>
              <w:bottom w:val="single" w:sz="4" w:space="0" w:color="auto"/>
              <w:right w:val="single" w:sz="4" w:space="0" w:color="333333"/>
            </w:tcBorders>
            <w:hideMark/>
          </w:tcPr>
          <w:p w14:paraId="096E4B13"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hideMark/>
          </w:tcPr>
          <w:p w14:paraId="6742DC76"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hideMark/>
          </w:tcPr>
          <w:p w14:paraId="0B107C6D"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r>
      <w:tr w:rsidR="00223A12" w:rsidRPr="005D59AB" w14:paraId="69903005" w14:textId="77777777" w:rsidTr="00924C7B">
        <w:trPr>
          <w:trHeight w:val="283"/>
        </w:trPr>
        <w:tc>
          <w:tcPr>
            <w:tcW w:w="0" w:type="auto"/>
            <w:gridSpan w:val="7"/>
            <w:tcBorders>
              <w:top w:val="single" w:sz="4" w:space="0" w:color="auto"/>
              <w:left w:val="single" w:sz="4" w:space="0" w:color="auto"/>
              <w:bottom w:val="nil"/>
              <w:right w:val="single" w:sz="4" w:space="0" w:color="auto"/>
            </w:tcBorders>
            <w:hideMark/>
          </w:tcPr>
          <w:p w14:paraId="26496ABA"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 Dependent Variable: SD</w:t>
            </w:r>
          </w:p>
        </w:tc>
      </w:tr>
      <w:tr w:rsidR="00223A12" w:rsidRPr="005D59AB" w14:paraId="1A77D7F0" w14:textId="77777777" w:rsidTr="00017FF4">
        <w:trPr>
          <w:trHeight w:val="283"/>
        </w:trPr>
        <w:tc>
          <w:tcPr>
            <w:tcW w:w="0" w:type="auto"/>
            <w:gridSpan w:val="7"/>
            <w:tcBorders>
              <w:top w:val="nil"/>
              <w:left w:val="single" w:sz="4" w:space="0" w:color="auto"/>
              <w:bottom w:val="single" w:sz="4" w:space="0" w:color="auto"/>
              <w:right w:val="single" w:sz="4" w:space="0" w:color="auto"/>
            </w:tcBorders>
            <w:hideMark/>
          </w:tcPr>
          <w:p w14:paraId="5B8F1079" w14:textId="77777777" w:rsidR="00223A12" w:rsidRPr="005D59AB" w:rsidRDefault="00223A12" w:rsidP="00223A12">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 Predictors: (Constant), ICGS, GIC, EC</w:t>
            </w:r>
          </w:p>
        </w:tc>
      </w:tr>
    </w:tbl>
    <w:p w14:paraId="0CD597BD" w14:textId="77777777" w:rsidR="00387529" w:rsidRPr="00AF78C0" w:rsidRDefault="00387529" w:rsidP="00AF78C0">
      <w:pPr>
        <w:widowControl w:val="0"/>
        <w:spacing w:after="0" w:line="240" w:lineRule="auto"/>
        <w:jc w:val="both"/>
        <w:rPr>
          <w:rFonts w:ascii="Times New Roman" w:hAnsi="Times New Roman" w:cs="Times New Roman"/>
          <w:sz w:val="22"/>
          <w:szCs w:val="22"/>
          <w:lang w:val="id-ID"/>
        </w:rPr>
      </w:pPr>
    </w:p>
    <w:p w14:paraId="29B80666" w14:textId="18BB9FE9" w:rsidR="00ED0B42" w:rsidRDefault="00ED0B42" w:rsidP="00AB0954">
      <w:pPr>
        <w:pStyle w:val="ListParagraph"/>
        <w:widowControl w:val="0"/>
        <w:numPr>
          <w:ilvl w:val="6"/>
          <w:numId w:val="78"/>
        </w:numPr>
        <w:spacing w:after="0" w:line="360" w:lineRule="auto"/>
        <w:ind w:left="284" w:hanging="284"/>
        <w:jc w:val="both"/>
        <w:rPr>
          <w:rFonts w:ascii="Times New Roman" w:hAnsi="Times New Roman" w:cs="Times New Roman"/>
          <w:sz w:val="22"/>
          <w:szCs w:val="22"/>
          <w:lang w:val="id-ID"/>
        </w:rPr>
      </w:pPr>
      <w:r>
        <w:rPr>
          <w:rFonts w:ascii="Times New Roman" w:hAnsi="Times New Roman" w:cs="Times New Roman"/>
          <w:sz w:val="22"/>
          <w:szCs w:val="22"/>
          <w:lang w:val="id-ID"/>
        </w:rPr>
        <w:t>Uji Koefisien Determinasi</w:t>
      </w:r>
      <w:r w:rsidR="00991611">
        <w:rPr>
          <w:rFonts w:ascii="Times New Roman" w:hAnsi="Times New Roman" w:cs="Times New Roman"/>
          <w:sz w:val="22"/>
          <w:szCs w:val="22"/>
          <w:lang w:val="id-ID"/>
        </w:rPr>
        <w:t xml:space="preserve"> (R²)</w:t>
      </w:r>
    </w:p>
    <w:tbl>
      <w:tblPr>
        <w:tblW w:w="0" w:type="auto"/>
        <w:tblLook w:val="04A0" w:firstRow="1" w:lastRow="0" w:firstColumn="1" w:lastColumn="0" w:noHBand="0" w:noVBand="1"/>
      </w:tblPr>
      <w:tblGrid>
        <w:gridCol w:w="686"/>
        <w:gridCol w:w="585"/>
        <w:gridCol w:w="881"/>
        <w:gridCol w:w="1576"/>
        <w:gridCol w:w="2061"/>
        <w:gridCol w:w="1336"/>
      </w:tblGrid>
      <w:tr w:rsidR="00991611" w:rsidRPr="005D59AB" w14:paraId="6E815619" w14:textId="77777777" w:rsidTr="00F70DA1">
        <w:trPr>
          <w:trHeight w:val="283"/>
        </w:trPr>
        <w:tc>
          <w:tcPr>
            <w:tcW w:w="0" w:type="auto"/>
            <w:gridSpan w:val="6"/>
            <w:tcBorders>
              <w:top w:val="single" w:sz="4" w:space="0" w:color="auto"/>
              <w:left w:val="single" w:sz="4" w:space="0" w:color="auto"/>
              <w:right w:val="single" w:sz="4" w:space="0" w:color="auto"/>
            </w:tcBorders>
            <w:vAlign w:val="center"/>
            <w:hideMark/>
          </w:tcPr>
          <w:p w14:paraId="663A8807" w14:textId="77777777" w:rsidR="00991611" w:rsidRPr="005D59AB" w:rsidRDefault="00991611" w:rsidP="00D11F10">
            <w:pPr>
              <w:spacing w:after="0" w:line="240" w:lineRule="auto"/>
              <w:jc w:val="center"/>
              <w:rPr>
                <w:rFonts w:ascii="Times New Roman" w:eastAsia="Times New Roman" w:hAnsi="Times New Roman" w:cs="Times New Roman"/>
                <w:b/>
                <w:bCs/>
                <w:kern w:val="0"/>
                <w:sz w:val="18"/>
                <w:szCs w:val="18"/>
                <w14:ligatures w14:val="none"/>
              </w:rPr>
            </w:pPr>
            <w:r w:rsidRPr="005D59AB">
              <w:rPr>
                <w:rFonts w:ascii="Times New Roman" w:eastAsia="Times New Roman" w:hAnsi="Times New Roman" w:cs="Times New Roman"/>
                <w:b/>
                <w:bCs/>
                <w:kern w:val="0"/>
                <w:sz w:val="18"/>
                <w:szCs w:val="18"/>
                <w14:ligatures w14:val="none"/>
              </w:rPr>
              <w:t>Model Summary</w:t>
            </w:r>
            <w:r w:rsidRPr="005D59AB">
              <w:rPr>
                <w:rFonts w:ascii="Times New Roman" w:eastAsia="Times New Roman" w:hAnsi="Times New Roman" w:cs="Times New Roman"/>
                <w:b/>
                <w:bCs/>
                <w:kern w:val="0"/>
                <w:sz w:val="18"/>
                <w:szCs w:val="18"/>
                <w:vertAlign w:val="superscript"/>
                <w14:ligatures w14:val="none"/>
              </w:rPr>
              <w:t>b</w:t>
            </w:r>
          </w:p>
        </w:tc>
      </w:tr>
      <w:tr w:rsidR="00017FF4" w:rsidRPr="005D59AB" w14:paraId="371186CD" w14:textId="77777777" w:rsidTr="00F70DA1">
        <w:trPr>
          <w:trHeight w:val="283"/>
        </w:trPr>
        <w:tc>
          <w:tcPr>
            <w:tcW w:w="0" w:type="auto"/>
            <w:tcBorders>
              <w:top w:val="nil"/>
              <w:left w:val="single" w:sz="4" w:space="0" w:color="auto"/>
              <w:bottom w:val="single" w:sz="4" w:space="0" w:color="auto"/>
              <w:right w:val="nil"/>
            </w:tcBorders>
            <w:vAlign w:val="bottom"/>
            <w:hideMark/>
          </w:tcPr>
          <w:p w14:paraId="72D0E9F3" w14:textId="77777777" w:rsidR="00991611" w:rsidRPr="005D59AB" w:rsidRDefault="00991611"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single" w:sz="4" w:space="0" w:color="333333"/>
            </w:tcBorders>
            <w:vAlign w:val="bottom"/>
            <w:hideMark/>
          </w:tcPr>
          <w:p w14:paraId="53AC0CA2" w14:textId="77777777" w:rsidR="00991611" w:rsidRPr="005D59AB" w:rsidRDefault="00991611"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R</w:t>
            </w:r>
          </w:p>
        </w:tc>
        <w:tc>
          <w:tcPr>
            <w:tcW w:w="0" w:type="auto"/>
            <w:tcBorders>
              <w:top w:val="nil"/>
              <w:left w:val="nil"/>
              <w:bottom w:val="single" w:sz="4" w:space="0" w:color="auto"/>
              <w:right w:val="single" w:sz="4" w:space="0" w:color="333333"/>
            </w:tcBorders>
            <w:vAlign w:val="bottom"/>
            <w:hideMark/>
          </w:tcPr>
          <w:p w14:paraId="0A6D7859" w14:textId="77777777" w:rsidR="00991611" w:rsidRPr="005D59AB" w:rsidRDefault="00991611"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R Square</w:t>
            </w:r>
          </w:p>
        </w:tc>
        <w:tc>
          <w:tcPr>
            <w:tcW w:w="0" w:type="auto"/>
            <w:tcBorders>
              <w:top w:val="nil"/>
              <w:left w:val="nil"/>
              <w:bottom w:val="single" w:sz="4" w:space="0" w:color="auto"/>
              <w:right w:val="single" w:sz="4" w:space="0" w:color="333333"/>
            </w:tcBorders>
            <w:vAlign w:val="bottom"/>
            <w:hideMark/>
          </w:tcPr>
          <w:p w14:paraId="24AEAB7A" w14:textId="77777777" w:rsidR="00991611" w:rsidRPr="005D59AB" w:rsidRDefault="00991611"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Adjusted R Square</w:t>
            </w:r>
          </w:p>
        </w:tc>
        <w:tc>
          <w:tcPr>
            <w:tcW w:w="0" w:type="auto"/>
            <w:tcBorders>
              <w:top w:val="nil"/>
              <w:left w:val="nil"/>
              <w:bottom w:val="single" w:sz="4" w:space="0" w:color="auto"/>
              <w:right w:val="single" w:sz="4" w:space="0" w:color="333333"/>
            </w:tcBorders>
            <w:vAlign w:val="bottom"/>
            <w:hideMark/>
          </w:tcPr>
          <w:p w14:paraId="5BF52330" w14:textId="77777777" w:rsidR="00991611" w:rsidRPr="005D59AB" w:rsidRDefault="00991611"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Std. Error of the Estimate</w:t>
            </w:r>
          </w:p>
        </w:tc>
        <w:tc>
          <w:tcPr>
            <w:tcW w:w="0" w:type="auto"/>
            <w:tcBorders>
              <w:top w:val="nil"/>
              <w:left w:val="nil"/>
              <w:bottom w:val="single" w:sz="4" w:space="0" w:color="auto"/>
              <w:right w:val="single" w:sz="4" w:space="0" w:color="auto"/>
            </w:tcBorders>
            <w:vAlign w:val="bottom"/>
            <w:hideMark/>
          </w:tcPr>
          <w:p w14:paraId="6653C74B" w14:textId="77777777" w:rsidR="00991611" w:rsidRPr="005D59AB" w:rsidRDefault="00991611" w:rsidP="00D11F10">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Durbin-Watson</w:t>
            </w:r>
          </w:p>
        </w:tc>
      </w:tr>
      <w:tr w:rsidR="00017FF4" w:rsidRPr="005D59AB" w14:paraId="78A2FF9A" w14:textId="77777777" w:rsidTr="00F70DA1">
        <w:trPr>
          <w:trHeight w:val="283"/>
        </w:trPr>
        <w:tc>
          <w:tcPr>
            <w:tcW w:w="0" w:type="auto"/>
            <w:tcBorders>
              <w:top w:val="single" w:sz="4" w:space="0" w:color="auto"/>
              <w:left w:val="single" w:sz="4" w:space="0" w:color="auto"/>
              <w:bottom w:val="single" w:sz="4" w:space="0" w:color="auto"/>
              <w:right w:val="nil"/>
            </w:tcBorders>
            <w:shd w:val="clear" w:color="000000" w:fill="CCCCFF"/>
            <w:noWrap/>
            <w:hideMark/>
          </w:tcPr>
          <w:p w14:paraId="366D384C" w14:textId="77777777" w:rsidR="00991611" w:rsidRPr="005D59AB" w:rsidRDefault="00991611"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auto"/>
              <w:right w:val="single" w:sz="4" w:space="0" w:color="333333"/>
            </w:tcBorders>
            <w:noWrap/>
            <w:hideMark/>
          </w:tcPr>
          <w:p w14:paraId="17157C93" w14:textId="77777777" w:rsidR="00991611" w:rsidRPr="005D59AB" w:rsidRDefault="00991611"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,539</w:t>
            </w:r>
            <w:r w:rsidRPr="005D59AB">
              <w:rPr>
                <w:rFonts w:ascii="Times New Roman" w:eastAsia="Times New Roman" w:hAnsi="Times New Roman" w:cs="Times New Roman"/>
                <w:kern w:val="0"/>
                <w:sz w:val="18"/>
                <w:szCs w:val="18"/>
                <w:vertAlign w:val="superscript"/>
                <w14:ligatures w14:val="none"/>
              </w:rPr>
              <w:t>a</w:t>
            </w:r>
          </w:p>
        </w:tc>
        <w:tc>
          <w:tcPr>
            <w:tcW w:w="0" w:type="auto"/>
            <w:tcBorders>
              <w:top w:val="single" w:sz="4" w:space="0" w:color="auto"/>
              <w:left w:val="nil"/>
              <w:bottom w:val="single" w:sz="4" w:space="0" w:color="auto"/>
              <w:right w:val="single" w:sz="4" w:space="0" w:color="333333"/>
            </w:tcBorders>
            <w:noWrap/>
            <w:hideMark/>
          </w:tcPr>
          <w:p w14:paraId="2E58D963" w14:textId="77777777" w:rsidR="00991611" w:rsidRPr="005D59AB" w:rsidRDefault="00991611"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0,291</w:t>
            </w:r>
          </w:p>
        </w:tc>
        <w:tc>
          <w:tcPr>
            <w:tcW w:w="0" w:type="auto"/>
            <w:tcBorders>
              <w:top w:val="single" w:sz="4" w:space="0" w:color="auto"/>
              <w:left w:val="nil"/>
              <w:bottom w:val="single" w:sz="4" w:space="0" w:color="auto"/>
              <w:right w:val="single" w:sz="4" w:space="0" w:color="333333"/>
            </w:tcBorders>
            <w:noWrap/>
            <w:hideMark/>
          </w:tcPr>
          <w:p w14:paraId="21987778" w14:textId="77777777" w:rsidR="00991611" w:rsidRPr="005D59AB" w:rsidRDefault="00991611"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0,269</w:t>
            </w:r>
          </w:p>
        </w:tc>
        <w:tc>
          <w:tcPr>
            <w:tcW w:w="0" w:type="auto"/>
            <w:tcBorders>
              <w:top w:val="single" w:sz="4" w:space="0" w:color="auto"/>
              <w:left w:val="nil"/>
              <w:bottom w:val="single" w:sz="4" w:space="0" w:color="auto"/>
              <w:right w:val="single" w:sz="4" w:space="0" w:color="333333"/>
            </w:tcBorders>
            <w:noWrap/>
            <w:hideMark/>
          </w:tcPr>
          <w:p w14:paraId="712BFB86" w14:textId="77777777" w:rsidR="00991611" w:rsidRPr="005D59AB" w:rsidRDefault="00991611"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0,032953</w:t>
            </w:r>
          </w:p>
        </w:tc>
        <w:tc>
          <w:tcPr>
            <w:tcW w:w="0" w:type="auto"/>
            <w:tcBorders>
              <w:top w:val="single" w:sz="4" w:space="0" w:color="auto"/>
              <w:left w:val="nil"/>
              <w:bottom w:val="single" w:sz="4" w:space="0" w:color="auto"/>
              <w:right w:val="single" w:sz="4" w:space="0" w:color="auto"/>
            </w:tcBorders>
            <w:noWrap/>
            <w:hideMark/>
          </w:tcPr>
          <w:p w14:paraId="3F5D4814" w14:textId="77777777" w:rsidR="00991611" w:rsidRPr="005D59AB" w:rsidRDefault="00991611" w:rsidP="00D11F10">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2,025</w:t>
            </w:r>
          </w:p>
        </w:tc>
      </w:tr>
      <w:tr w:rsidR="00991611" w:rsidRPr="005D59AB" w14:paraId="22461469" w14:textId="77777777" w:rsidTr="00924C7B">
        <w:trPr>
          <w:trHeight w:val="283"/>
        </w:trPr>
        <w:tc>
          <w:tcPr>
            <w:tcW w:w="0" w:type="auto"/>
            <w:gridSpan w:val="6"/>
            <w:tcBorders>
              <w:top w:val="single" w:sz="4" w:space="0" w:color="auto"/>
              <w:left w:val="single" w:sz="4" w:space="0" w:color="auto"/>
              <w:bottom w:val="nil"/>
              <w:right w:val="single" w:sz="4" w:space="0" w:color="auto"/>
            </w:tcBorders>
            <w:hideMark/>
          </w:tcPr>
          <w:p w14:paraId="2034BD12" w14:textId="77777777" w:rsidR="00991611" w:rsidRPr="005D59AB" w:rsidRDefault="00991611"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 Predictors: (Constant), ICGS, GIC, EC</w:t>
            </w:r>
          </w:p>
        </w:tc>
      </w:tr>
      <w:tr w:rsidR="00991611" w:rsidRPr="005D59AB" w14:paraId="43B61324" w14:textId="77777777" w:rsidTr="00017FF4">
        <w:trPr>
          <w:trHeight w:val="283"/>
        </w:trPr>
        <w:tc>
          <w:tcPr>
            <w:tcW w:w="0" w:type="auto"/>
            <w:gridSpan w:val="6"/>
            <w:tcBorders>
              <w:top w:val="nil"/>
              <w:left w:val="single" w:sz="4" w:space="0" w:color="auto"/>
              <w:bottom w:val="single" w:sz="4" w:space="0" w:color="auto"/>
              <w:right w:val="single" w:sz="4" w:space="0" w:color="auto"/>
            </w:tcBorders>
            <w:hideMark/>
          </w:tcPr>
          <w:p w14:paraId="7589D4D0" w14:textId="77777777" w:rsidR="00991611" w:rsidRPr="005D59AB" w:rsidRDefault="00991611" w:rsidP="00D11F10">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 Dependent Variable: SD</w:t>
            </w:r>
          </w:p>
        </w:tc>
      </w:tr>
    </w:tbl>
    <w:p w14:paraId="57077D39" w14:textId="77777777" w:rsidR="00991611" w:rsidRPr="00991611" w:rsidRDefault="00991611" w:rsidP="00991611">
      <w:pPr>
        <w:widowControl w:val="0"/>
        <w:spacing w:after="0" w:line="240" w:lineRule="auto"/>
        <w:jc w:val="both"/>
        <w:rPr>
          <w:rFonts w:ascii="Times New Roman" w:hAnsi="Times New Roman" w:cs="Times New Roman"/>
          <w:sz w:val="22"/>
          <w:szCs w:val="22"/>
          <w:lang w:val="id-ID"/>
        </w:rPr>
      </w:pPr>
    </w:p>
    <w:p w14:paraId="13DA4AC1" w14:textId="12BC11E3" w:rsidR="00ED0B42" w:rsidRPr="00A40810" w:rsidRDefault="00ED0B42" w:rsidP="00AF78C0">
      <w:pPr>
        <w:pStyle w:val="ListParagraph"/>
        <w:widowControl w:val="0"/>
        <w:numPr>
          <w:ilvl w:val="6"/>
          <w:numId w:val="78"/>
        </w:numPr>
        <w:spacing w:after="0" w:line="360" w:lineRule="auto"/>
        <w:ind w:left="284" w:hanging="284"/>
        <w:jc w:val="both"/>
        <w:rPr>
          <w:rFonts w:ascii="Times New Roman" w:hAnsi="Times New Roman" w:cs="Times New Roman"/>
          <w:sz w:val="22"/>
          <w:szCs w:val="22"/>
          <w:lang w:val="id-ID"/>
        </w:rPr>
      </w:pPr>
      <w:r>
        <w:rPr>
          <w:rFonts w:ascii="Times New Roman" w:hAnsi="Times New Roman" w:cs="Times New Roman"/>
          <w:sz w:val="22"/>
          <w:szCs w:val="22"/>
          <w:lang w:val="id-ID"/>
        </w:rPr>
        <w:lastRenderedPageBreak/>
        <w:t>Uji Signifikansi Model (Uji-t)</w:t>
      </w:r>
    </w:p>
    <w:tbl>
      <w:tblPr>
        <w:tblW w:w="0" w:type="auto"/>
        <w:tblLook w:val="04A0" w:firstRow="1" w:lastRow="0" w:firstColumn="1" w:lastColumn="0" w:noHBand="0" w:noVBand="1"/>
      </w:tblPr>
      <w:tblGrid>
        <w:gridCol w:w="686"/>
        <w:gridCol w:w="976"/>
        <w:gridCol w:w="912"/>
        <w:gridCol w:w="1359"/>
        <w:gridCol w:w="2081"/>
        <w:gridCol w:w="711"/>
        <w:gridCol w:w="621"/>
      </w:tblGrid>
      <w:tr w:rsidR="00AF78C0" w:rsidRPr="005D59AB" w14:paraId="72720D4A" w14:textId="77777777" w:rsidTr="00E62049">
        <w:trPr>
          <w:trHeight w:val="283"/>
        </w:trPr>
        <w:tc>
          <w:tcPr>
            <w:tcW w:w="0" w:type="auto"/>
            <w:gridSpan w:val="7"/>
            <w:tcBorders>
              <w:top w:val="single" w:sz="4" w:space="0" w:color="auto"/>
              <w:left w:val="single" w:sz="4" w:space="0" w:color="auto"/>
              <w:bottom w:val="nil"/>
              <w:right w:val="single" w:sz="4" w:space="0" w:color="auto"/>
            </w:tcBorders>
            <w:vAlign w:val="center"/>
            <w:hideMark/>
          </w:tcPr>
          <w:p w14:paraId="2227F86C" w14:textId="77777777" w:rsidR="00AF78C0" w:rsidRPr="005D59AB" w:rsidRDefault="00AF78C0" w:rsidP="00EC2E4A">
            <w:pPr>
              <w:spacing w:after="0" w:line="240" w:lineRule="auto"/>
              <w:jc w:val="center"/>
              <w:rPr>
                <w:rFonts w:ascii="Times New Roman" w:eastAsia="Times New Roman" w:hAnsi="Times New Roman" w:cs="Times New Roman"/>
                <w:b/>
                <w:bCs/>
                <w:kern w:val="0"/>
                <w:sz w:val="18"/>
                <w:szCs w:val="18"/>
                <w14:ligatures w14:val="none"/>
              </w:rPr>
            </w:pPr>
            <w:r w:rsidRPr="005D59AB">
              <w:rPr>
                <w:rFonts w:ascii="Times New Roman" w:eastAsia="Times New Roman" w:hAnsi="Times New Roman" w:cs="Times New Roman"/>
                <w:b/>
                <w:bCs/>
                <w:kern w:val="0"/>
                <w:sz w:val="18"/>
                <w:szCs w:val="18"/>
                <w14:ligatures w14:val="none"/>
              </w:rPr>
              <w:t>Coefficients</w:t>
            </w:r>
            <w:r w:rsidRPr="005D59AB">
              <w:rPr>
                <w:rFonts w:ascii="Times New Roman" w:eastAsia="Times New Roman" w:hAnsi="Times New Roman" w:cs="Times New Roman"/>
                <w:b/>
                <w:bCs/>
                <w:kern w:val="0"/>
                <w:sz w:val="18"/>
                <w:szCs w:val="18"/>
                <w:vertAlign w:val="superscript"/>
                <w14:ligatures w14:val="none"/>
              </w:rPr>
              <w:t>a</w:t>
            </w:r>
          </w:p>
        </w:tc>
      </w:tr>
      <w:tr w:rsidR="00E62049" w:rsidRPr="005D59AB" w14:paraId="20ED3CD7" w14:textId="77777777" w:rsidTr="00F70DA1">
        <w:trPr>
          <w:trHeight w:val="283"/>
        </w:trPr>
        <w:tc>
          <w:tcPr>
            <w:tcW w:w="0" w:type="auto"/>
            <w:tcBorders>
              <w:top w:val="nil"/>
              <w:left w:val="single" w:sz="4" w:space="0" w:color="auto"/>
              <w:right w:val="nil"/>
            </w:tcBorders>
            <w:vAlign w:val="bottom"/>
            <w:hideMark/>
          </w:tcPr>
          <w:p w14:paraId="1C74C9B8" w14:textId="77777777" w:rsidR="00AF78C0" w:rsidRPr="005D59AB" w:rsidRDefault="00AF78C0" w:rsidP="00EC2E4A">
            <w:pPr>
              <w:spacing w:after="0" w:line="240" w:lineRule="auto"/>
              <w:jc w:val="center"/>
              <w:rPr>
                <w:rFonts w:ascii="Times New Roman" w:eastAsia="Times New Roman" w:hAnsi="Times New Roman" w:cs="Times New Roman"/>
                <w:b/>
                <w:bCs/>
                <w:kern w:val="0"/>
                <w:sz w:val="18"/>
                <w:szCs w:val="18"/>
                <w14:ligatures w14:val="none"/>
              </w:rPr>
            </w:pPr>
          </w:p>
        </w:tc>
        <w:tc>
          <w:tcPr>
            <w:tcW w:w="0" w:type="auto"/>
            <w:tcBorders>
              <w:top w:val="nil"/>
              <w:left w:val="nil"/>
              <w:right w:val="nil"/>
            </w:tcBorders>
            <w:vAlign w:val="bottom"/>
            <w:hideMark/>
          </w:tcPr>
          <w:p w14:paraId="476B58CE"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p>
        </w:tc>
        <w:tc>
          <w:tcPr>
            <w:tcW w:w="0" w:type="auto"/>
            <w:gridSpan w:val="2"/>
            <w:tcBorders>
              <w:top w:val="nil"/>
              <w:left w:val="nil"/>
              <w:right w:val="single" w:sz="4" w:space="0" w:color="333333"/>
            </w:tcBorders>
            <w:vAlign w:val="bottom"/>
            <w:hideMark/>
          </w:tcPr>
          <w:p w14:paraId="7C3AC32E"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Unstandardized Coefficients</w:t>
            </w:r>
          </w:p>
        </w:tc>
        <w:tc>
          <w:tcPr>
            <w:tcW w:w="0" w:type="auto"/>
            <w:tcBorders>
              <w:top w:val="nil"/>
              <w:left w:val="nil"/>
              <w:right w:val="single" w:sz="4" w:space="0" w:color="333333"/>
            </w:tcBorders>
            <w:vAlign w:val="bottom"/>
            <w:hideMark/>
          </w:tcPr>
          <w:p w14:paraId="755EAE93"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Standardized Coefficients</w:t>
            </w:r>
          </w:p>
        </w:tc>
        <w:tc>
          <w:tcPr>
            <w:tcW w:w="0" w:type="auto"/>
            <w:tcBorders>
              <w:top w:val="nil"/>
              <w:left w:val="nil"/>
              <w:right w:val="single" w:sz="4" w:space="0" w:color="333333"/>
            </w:tcBorders>
            <w:vAlign w:val="bottom"/>
            <w:hideMark/>
          </w:tcPr>
          <w:p w14:paraId="4C5C28C6"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t</w:t>
            </w:r>
          </w:p>
        </w:tc>
        <w:tc>
          <w:tcPr>
            <w:tcW w:w="0" w:type="auto"/>
            <w:tcBorders>
              <w:top w:val="nil"/>
              <w:left w:val="nil"/>
              <w:right w:val="single" w:sz="4" w:space="0" w:color="auto"/>
            </w:tcBorders>
            <w:vAlign w:val="bottom"/>
            <w:hideMark/>
          </w:tcPr>
          <w:p w14:paraId="06951903"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Sig.</w:t>
            </w:r>
          </w:p>
        </w:tc>
      </w:tr>
      <w:tr w:rsidR="00E62049" w:rsidRPr="005D59AB" w14:paraId="3A00FCC0" w14:textId="77777777" w:rsidTr="00F70DA1">
        <w:trPr>
          <w:trHeight w:val="283"/>
        </w:trPr>
        <w:tc>
          <w:tcPr>
            <w:tcW w:w="0" w:type="auto"/>
            <w:tcBorders>
              <w:top w:val="nil"/>
              <w:left w:val="single" w:sz="4" w:space="0" w:color="auto"/>
              <w:bottom w:val="single" w:sz="4" w:space="0" w:color="auto"/>
              <w:right w:val="nil"/>
            </w:tcBorders>
            <w:vAlign w:val="bottom"/>
            <w:hideMark/>
          </w:tcPr>
          <w:p w14:paraId="4843D926"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Model</w:t>
            </w:r>
          </w:p>
        </w:tc>
        <w:tc>
          <w:tcPr>
            <w:tcW w:w="0" w:type="auto"/>
            <w:tcBorders>
              <w:top w:val="nil"/>
              <w:left w:val="nil"/>
              <w:bottom w:val="single" w:sz="4" w:space="0" w:color="auto"/>
              <w:right w:val="nil"/>
            </w:tcBorders>
            <w:vAlign w:val="bottom"/>
            <w:hideMark/>
          </w:tcPr>
          <w:p w14:paraId="6DEE66DC"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333333"/>
            </w:tcBorders>
            <w:vAlign w:val="bottom"/>
            <w:hideMark/>
          </w:tcPr>
          <w:p w14:paraId="6DED00E0"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w:t>
            </w:r>
          </w:p>
        </w:tc>
        <w:tc>
          <w:tcPr>
            <w:tcW w:w="0" w:type="auto"/>
            <w:tcBorders>
              <w:top w:val="nil"/>
              <w:left w:val="nil"/>
              <w:bottom w:val="single" w:sz="4" w:space="0" w:color="auto"/>
              <w:right w:val="single" w:sz="4" w:space="0" w:color="333333"/>
            </w:tcBorders>
            <w:vAlign w:val="bottom"/>
            <w:hideMark/>
          </w:tcPr>
          <w:p w14:paraId="3847946D"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Std. Error</w:t>
            </w:r>
          </w:p>
        </w:tc>
        <w:tc>
          <w:tcPr>
            <w:tcW w:w="0" w:type="auto"/>
            <w:tcBorders>
              <w:top w:val="nil"/>
              <w:left w:val="nil"/>
              <w:bottom w:val="single" w:sz="4" w:space="0" w:color="auto"/>
              <w:right w:val="single" w:sz="4" w:space="0" w:color="333333"/>
            </w:tcBorders>
            <w:vAlign w:val="bottom"/>
            <w:hideMark/>
          </w:tcPr>
          <w:p w14:paraId="2D15E799"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Beta</w:t>
            </w:r>
          </w:p>
        </w:tc>
        <w:tc>
          <w:tcPr>
            <w:tcW w:w="0" w:type="auto"/>
            <w:tcBorders>
              <w:top w:val="nil"/>
              <w:left w:val="nil"/>
              <w:bottom w:val="single" w:sz="4" w:space="0" w:color="auto"/>
              <w:right w:val="single" w:sz="4" w:space="0" w:color="333333"/>
            </w:tcBorders>
            <w:vAlign w:val="bottom"/>
            <w:hideMark/>
          </w:tcPr>
          <w:p w14:paraId="3C62B5CB"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single" w:sz="4" w:space="0" w:color="auto"/>
            </w:tcBorders>
            <w:vAlign w:val="bottom"/>
            <w:hideMark/>
          </w:tcPr>
          <w:p w14:paraId="31E50516" w14:textId="77777777" w:rsidR="00AF78C0" w:rsidRPr="005D59AB" w:rsidRDefault="00AF78C0" w:rsidP="00EC2E4A">
            <w:pPr>
              <w:spacing w:after="0" w:line="240" w:lineRule="auto"/>
              <w:jc w:val="center"/>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r>
      <w:tr w:rsidR="00E62049" w:rsidRPr="005D59AB" w14:paraId="5F4559A6" w14:textId="77777777" w:rsidTr="00F70DA1">
        <w:trPr>
          <w:trHeight w:val="283"/>
        </w:trPr>
        <w:tc>
          <w:tcPr>
            <w:tcW w:w="0" w:type="auto"/>
            <w:tcBorders>
              <w:top w:val="single" w:sz="4" w:space="0" w:color="auto"/>
              <w:left w:val="single" w:sz="4" w:space="0" w:color="auto"/>
              <w:bottom w:val="nil"/>
              <w:right w:val="nil"/>
            </w:tcBorders>
            <w:shd w:val="clear" w:color="000000" w:fill="CCCCFF"/>
            <w:noWrap/>
            <w:hideMark/>
          </w:tcPr>
          <w:p w14:paraId="52ED30D5"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w:t>
            </w:r>
          </w:p>
        </w:tc>
        <w:tc>
          <w:tcPr>
            <w:tcW w:w="0" w:type="auto"/>
            <w:tcBorders>
              <w:top w:val="single" w:sz="4" w:space="0" w:color="auto"/>
              <w:left w:val="nil"/>
              <w:bottom w:val="single" w:sz="4" w:space="0" w:color="C0C0C0"/>
              <w:right w:val="nil"/>
            </w:tcBorders>
            <w:shd w:val="clear" w:color="000000" w:fill="CCCCFF"/>
            <w:hideMark/>
          </w:tcPr>
          <w:p w14:paraId="70774879"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(Constant)</w:t>
            </w:r>
          </w:p>
        </w:tc>
        <w:tc>
          <w:tcPr>
            <w:tcW w:w="0" w:type="auto"/>
            <w:tcBorders>
              <w:top w:val="single" w:sz="4" w:space="0" w:color="auto"/>
              <w:left w:val="nil"/>
              <w:bottom w:val="single" w:sz="4" w:space="0" w:color="C0C0C0"/>
              <w:right w:val="single" w:sz="4" w:space="0" w:color="333333"/>
            </w:tcBorders>
            <w:noWrap/>
            <w:hideMark/>
          </w:tcPr>
          <w:p w14:paraId="2B2435C8"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0,532</w:t>
            </w:r>
          </w:p>
        </w:tc>
        <w:tc>
          <w:tcPr>
            <w:tcW w:w="0" w:type="auto"/>
            <w:tcBorders>
              <w:top w:val="single" w:sz="4" w:space="0" w:color="auto"/>
              <w:left w:val="nil"/>
              <w:bottom w:val="single" w:sz="4" w:space="0" w:color="C0C0C0"/>
              <w:right w:val="single" w:sz="4" w:space="0" w:color="333333"/>
            </w:tcBorders>
            <w:noWrap/>
            <w:hideMark/>
          </w:tcPr>
          <w:p w14:paraId="272FFBD2"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0,035</w:t>
            </w:r>
          </w:p>
        </w:tc>
        <w:tc>
          <w:tcPr>
            <w:tcW w:w="0" w:type="auto"/>
            <w:tcBorders>
              <w:top w:val="single" w:sz="4" w:space="0" w:color="auto"/>
              <w:left w:val="nil"/>
              <w:bottom w:val="single" w:sz="4" w:space="0" w:color="C0C0C0"/>
              <w:right w:val="single" w:sz="4" w:space="0" w:color="333333"/>
            </w:tcBorders>
            <w:hideMark/>
          </w:tcPr>
          <w:p w14:paraId="76DC69AC"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single" w:sz="4" w:space="0" w:color="auto"/>
              <w:left w:val="nil"/>
              <w:bottom w:val="single" w:sz="4" w:space="0" w:color="C0C0C0"/>
              <w:right w:val="single" w:sz="4" w:space="0" w:color="333333"/>
            </w:tcBorders>
            <w:noWrap/>
            <w:hideMark/>
          </w:tcPr>
          <w:p w14:paraId="00CEE925"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15,225</w:t>
            </w:r>
          </w:p>
        </w:tc>
        <w:tc>
          <w:tcPr>
            <w:tcW w:w="0" w:type="auto"/>
            <w:tcBorders>
              <w:top w:val="single" w:sz="4" w:space="0" w:color="auto"/>
              <w:left w:val="nil"/>
              <w:bottom w:val="single" w:sz="4" w:space="0" w:color="C0C0C0"/>
              <w:right w:val="single" w:sz="4" w:space="0" w:color="auto"/>
            </w:tcBorders>
            <w:noWrap/>
            <w:hideMark/>
          </w:tcPr>
          <w:p w14:paraId="1CD2D515"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0,000</w:t>
            </w:r>
          </w:p>
        </w:tc>
      </w:tr>
      <w:tr w:rsidR="00E62049" w:rsidRPr="005D59AB" w14:paraId="2EA99071" w14:textId="77777777" w:rsidTr="00E62049">
        <w:trPr>
          <w:trHeight w:val="283"/>
        </w:trPr>
        <w:tc>
          <w:tcPr>
            <w:tcW w:w="0" w:type="auto"/>
            <w:tcBorders>
              <w:top w:val="single" w:sz="4" w:space="0" w:color="C0C0C0"/>
              <w:left w:val="single" w:sz="4" w:space="0" w:color="auto"/>
              <w:bottom w:val="single" w:sz="4" w:space="0" w:color="C0C0C0"/>
              <w:right w:val="nil"/>
            </w:tcBorders>
            <w:shd w:val="clear" w:color="000000" w:fill="CCCCFF"/>
            <w:hideMark/>
          </w:tcPr>
          <w:p w14:paraId="028D248A"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7BBF7B3A"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GIC</w:t>
            </w:r>
          </w:p>
        </w:tc>
        <w:tc>
          <w:tcPr>
            <w:tcW w:w="0" w:type="auto"/>
            <w:tcBorders>
              <w:top w:val="nil"/>
              <w:left w:val="nil"/>
              <w:bottom w:val="single" w:sz="4" w:space="0" w:color="C0C0C0"/>
              <w:right w:val="single" w:sz="4" w:space="0" w:color="333333"/>
            </w:tcBorders>
            <w:noWrap/>
            <w:hideMark/>
          </w:tcPr>
          <w:p w14:paraId="7BE749A5"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0,323</w:t>
            </w:r>
          </w:p>
        </w:tc>
        <w:tc>
          <w:tcPr>
            <w:tcW w:w="0" w:type="auto"/>
            <w:tcBorders>
              <w:top w:val="nil"/>
              <w:left w:val="nil"/>
              <w:bottom w:val="single" w:sz="4" w:space="0" w:color="C0C0C0"/>
              <w:right w:val="single" w:sz="4" w:space="0" w:color="333333"/>
            </w:tcBorders>
            <w:noWrap/>
            <w:hideMark/>
          </w:tcPr>
          <w:p w14:paraId="73012D28"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0,059</w:t>
            </w:r>
          </w:p>
        </w:tc>
        <w:tc>
          <w:tcPr>
            <w:tcW w:w="0" w:type="auto"/>
            <w:tcBorders>
              <w:top w:val="nil"/>
              <w:left w:val="nil"/>
              <w:bottom w:val="single" w:sz="4" w:space="0" w:color="C0C0C0"/>
              <w:right w:val="single" w:sz="4" w:space="0" w:color="333333"/>
            </w:tcBorders>
            <w:noWrap/>
            <w:hideMark/>
          </w:tcPr>
          <w:p w14:paraId="0F2E5F3B"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0,471</w:t>
            </w:r>
          </w:p>
        </w:tc>
        <w:tc>
          <w:tcPr>
            <w:tcW w:w="0" w:type="auto"/>
            <w:tcBorders>
              <w:top w:val="nil"/>
              <w:left w:val="nil"/>
              <w:bottom w:val="single" w:sz="4" w:space="0" w:color="C0C0C0"/>
              <w:right w:val="single" w:sz="4" w:space="0" w:color="333333"/>
            </w:tcBorders>
            <w:noWrap/>
            <w:hideMark/>
          </w:tcPr>
          <w:p w14:paraId="01080C1D"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5,464</w:t>
            </w:r>
          </w:p>
        </w:tc>
        <w:tc>
          <w:tcPr>
            <w:tcW w:w="0" w:type="auto"/>
            <w:tcBorders>
              <w:top w:val="nil"/>
              <w:left w:val="nil"/>
              <w:bottom w:val="single" w:sz="4" w:space="0" w:color="C0C0C0"/>
              <w:right w:val="single" w:sz="4" w:space="0" w:color="auto"/>
            </w:tcBorders>
            <w:noWrap/>
            <w:hideMark/>
          </w:tcPr>
          <w:p w14:paraId="2CC5786C"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0,000</w:t>
            </w:r>
          </w:p>
        </w:tc>
      </w:tr>
      <w:tr w:rsidR="00E62049" w:rsidRPr="005D59AB" w14:paraId="78C62367" w14:textId="77777777" w:rsidTr="00E62049">
        <w:trPr>
          <w:trHeight w:val="283"/>
        </w:trPr>
        <w:tc>
          <w:tcPr>
            <w:tcW w:w="0" w:type="auto"/>
            <w:tcBorders>
              <w:top w:val="nil"/>
              <w:left w:val="single" w:sz="4" w:space="0" w:color="auto"/>
              <w:bottom w:val="single" w:sz="4" w:space="0" w:color="C0C0C0"/>
              <w:right w:val="nil"/>
            </w:tcBorders>
            <w:shd w:val="clear" w:color="000000" w:fill="CCCCFF"/>
            <w:hideMark/>
          </w:tcPr>
          <w:p w14:paraId="3A170FC9"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C0C0C0"/>
              <w:right w:val="nil"/>
            </w:tcBorders>
            <w:shd w:val="clear" w:color="000000" w:fill="CCCCFF"/>
            <w:hideMark/>
          </w:tcPr>
          <w:p w14:paraId="21C57437"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EC</w:t>
            </w:r>
          </w:p>
        </w:tc>
        <w:tc>
          <w:tcPr>
            <w:tcW w:w="0" w:type="auto"/>
            <w:tcBorders>
              <w:top w:val="nil"/>
              <w:left w:val="nil"/>
              <w:bottom w:val="single" w:sz="4" w:space="0" w:color="C0C0C0"/>
              <w:right w:val="single" w:sz="4" w:space="0" w:color="333333"/>
            </w:tcBorders>
            <w:noWrap/>
            <w:hideMark/>
          </w:tcPr>
          <w:p w14:paraId="2F082A36"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0,015</w:t>
            </w:r>
          </w:p>
        </w:tc>
        <w:tc>
          <w:tcPr>
            <w:tcW w:w="0" w:type="auto"/>
            <w:tcBorders>
              <w:top w:val="nil"/>
              <w:left w:val="nil"/>
              <w:bottom w:val="single" w:sz="4" w:space="0" w:color="C0C0C0"/>
              <w:right w:val="single" w:sz="4" w:space="0" w:color="333333"/>
            </w:tcBorders>
            <w:noWrap/>
            <w:hideMark/>
          </w:tcPr>
          <w:p w14:paraId="6748375A"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0,006</w:t>
            </w:r>
          </w:p>
        </w:tc>
        <w:tc>
          <w:tcPr>
            <w:tcW w:w="0" w:type="auto"/>
            <w:tcBorders>
              <w:top w:val="nil"/>
              <w:left w:val="nil"/>
              <w:bottom w:val="single" w:sz="4" w:space="0" w:color="C0C0C0"/>
              <w:right w:val="single" w:sz="4" w:space="0" w:color="333333"/>
            </w:tcBorders>
            <w:noWrap/>
            <w:hideMark/>
          </w:tcPr>
          <w:p w14:paraId="58805A73"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0,218</w:t>
            </w:r>
          </w:p>
        </w:tc>
        <w:tc>
          <w:tcPr>
            <w:tcW w:w="0" w:type="auto"/>
            <w:tcBorders>
              <w:top w:val="nil"/>
              <w:left w:val="nil"/>
              <w:bottom w:val="single" w:sz="4" w:space="0" w:color="C0C0C0"/>
              <w:right w:val="single" w:sz="4" w:space="0" w:color="333333"/>
            </w:tcBorders>
            <w:noWrap/>
            <w:hideMark/>
          </w:tcPr>
          <w:p w14:paraId="4F1AD70D"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2,516</w:t>
            </w:r>
          </w:p>
        </w:tc>
        <w:tc>
          <w:tcPr>
            <w:tcW w:w="0" w:type="auto"/>
            <w:tcBorders>
              <w:top w:val="nil"/>
              <w:left w:val="nil"/>
              <w:bottom w:val="single" w:sz="4" w:space="0" w:color="C0C0C0"/>
              <w:right w:val="single" w:sz="4" w:space="0" w:color="auto"/>
            </w:tcBorders>
            <w:noWrap/>
            <w:hideMark/>
          </w:tcPr>
          <w:p w14:paraId="53B8EF6E"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0,014</w:t>
            </w:r>
          </w:p>
        </w:tc>
      </w:tr>
      <w:tr w:rsidR="00E62049" w:rsidRPr="005D59AB" w14:paraId="3365445E" w14:textId="77777777" w:rsidTr="00924C7B">
        <w:trPr>
          <w:trHeight w:val="283"/>
        </w:trPr>
        <w:tc>
          <w:tcPr>
            <w:tcW w:w="0" w:type="auto"/>
            <w:tcBorders>
              <w:top w:val="nil"/>
              <w:left w:val="single" w:sz="4" w:space="0" w:color="auto"/>
              <w:bottom w:val="single" w:sz="4" w:space="0" w:color="auto"/>
              <w:right w:val="nil"/>
            </w:tcBorders>
            <w:shd w:val="clear" w:color="000000" w:fill="CCCCFF"/>
            <w:hideMark/>
          </w:tcPr>
          <w:p w14:paraId="64491B74"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 </w:t>
            </w:r>
          </w:p>
        </w:tc>
        <w:tc>
          <w:tcPr>
            <w:tcW w:w="0" w:type="auto"/>
            <w:tcBorders>
              <w:top w:val="nil"/>
              <w:left w:val="nil"/>
              <w:bottom w:val="single" w:sz="4" w:space="0" w:color="auto"/>
              <w:right w:val="nil"/>
            </w:tcBorders>
            <w:shd w:val="clear" w:color="000000" w:fill="CCCCFF"/>
            <w:hideMark/>
          </w:tcPr>
          <w:p w14:paraId="63AF26DA"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ICGS</w:t>
            </w:r>
          </w:p>
        </w:tc>
        <w:tc>
          <w:tcPr>
            <w:tcW w:w="0" w:type="auto"/>
            <w:tcBorders>
              <w:top w:val="nil"/>
              <w:left w:val="nil"/>
              <w:bottom w:val="single" w:sz="4" w:space="0" w:color="auto"/>
              <w:right w:val="single" w:sz="4" w:space="0" w:color="333333"/>
            </w:tcBorders>
            <w:noWrap/>
            <w:hideMark/>
          </w:tcPr>
          <w:p w14:paraId="517260BF"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0,004</w:t>
            </w:r>
          </w:p>
        </w:tc>
        <w:tc>
          <w:tcPr>
            <w:tcW w:w="0" w:type="auto"/>
            <w:tcBorders>
              <w:top w:val="nil"/>
              <w:left w:val="nil"/>
              <w:bottom w:val="single" w:sz="4" w:space="0" w:color="auto"/>
              <w:right w:val="single" w:sz="4" w:space="0" w:color="333333"/>
            </w:tcBorders>
            <w:noWrap/>
            <w:hideMark/>
          </w:tcPr>
          <w:p w14:paraId="2BF65A47"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0,002</w:t>
            </w:r>
          </w:p>
        </w:tc>
        <w:tc>
          <w:tcPr>
            <w:tcW w:w="0" w:type="auto"/>
            <w:tcBorders>
              <w:top w:val="nil"/>
              <w:left w:val="nil"/>
              <w:bottom w:val="single" w:sz="4" w:space="0" w:color="auto"/>
              <w:right w:val="single" w:sz="4" w:space="0" w:color="333333"/>
            </w:tcBorders>
            <w:noWrap/>
            <w:hideMark/>
          </w:tcPr>
          <w:p w14:paraId="24F215EF"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0,173</w:t>
            </w:r>
          </w:p>
        </w:tc>
        <w:tc>
          <w:tcPr>
            <w:tcW w:w="0" w:type="auto"/>
            <w:tcBorders>
              <w:top w:val="nil"/>
              <w:left w:val="nil"/>
              <w:bottom w:val="single" w:sz="4" w:space="0" w:color="auto"/>
              <w:right w:val="single" w:sz="4" w:space="0" w:color="333333"/>
            </w:tcBorders>
            <w:noWrap/>
            <w:hideMark/>
          </w:tcPr>
          <w:p w14:paraId="764037E1"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1,996</w:t>
            </w:r>
          </w:p>
        </w:tc>
        <w:tc>
          <w:tcPr>
            <w:tcW w:w="0" w:type="auto"/>
            <w:tcBorders>
              <w:top w:val="nil"/>
              <w:left w:val="nil"/>
              <w:bottom w:val="single" w:sz="4" w:space="0" w:color="auto"/>
              <w:right w:val="single" w:sz="4" w:space="0" w:color="auto"/>
            </w:tcBorders>
            <w:noWrap/>
            <w:hideMark/>
          </w:tcPr>
          <w:p w14:paraId="18ACAC93" w14:textId="77777777" w:rsidR="00AF78C0" w:rsidRPr="005D59AB" w:rsidRDefault="00AF78C0" w:rsidP="00EC2E4A">
            <w:pPr>
              <w:spacing w:after="0" w:line="240" w:lineRule="auto"/>
              <w:jc w:val="right"/>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0,049</w:t>
            </w:r>
          </w:p>
        </w:tc>
      </w:tr>
      <w:tr w:rsidR="00AF78C0" w:rsidRPr="005D59AB" w14:paraId="4A3234DA" w14:textId="77777777" w:rsidTr="00924C7B">
        <w:trPr>
          <w:trHeight w:val="283"/>
        </w:trPr>
        <w:tc>
          <w:tcPr>
            <w:tcW w:w="0" w:type="auto"/>
            <w:gridSpan w:val="7"/>
            <w:tcBorders>
              <w:top w:val="single" w:sz="4" w:space="0" w:color="auto"/>
              <w:left w:val="single" w:sz="4" w:space="0" w:color="auto"/>
              <w:bottom w:val="single" w:sz="4" w:space="0" w:color="auto"/>
              <w:right w:val="single" w:sz="4" w:space="0" w:color="auto"/>
            </w:tcBorders>
            <w:hideMark/>
          </w:tcPr>
          <w:p w14:paraId="4EFC9022" w14:textId="77777777" w:rsidR="00AF78C0" w:rsidRPr="005D59AB" w:rsidRDefault="00AF78C0" w:rsidP="00EC2E4A">
            <w:pPr>
              <w:spacing w:after="0" w:line="240" w:lineRule="auto"/>
              <w:rPr>
                <w:rFonts w:ascii="Times New Roman" w:eastAsia="Times New Roman" w:hAnsi="Times New Roman" w:cs="Times New Roman"/>
                <w:kern w:val="0"/>
                <w:sz w:val="18"/>
                <w:szCs w:val="18"/>
                <w14:ligatures w14:val="none"/>
              </w:rPr>
            </w:pPr>
            <w:r w:rsidRPr="005D59AB">
              <w:rPr>
                <w:rFonts w:ascii="Times New Roman" w:eastAsia="Times New Roman" w:hAnsi="Times New Roman" w:cs="Times New Roman"/>
                <w:kern w:val="0"/>
                <w:sz w:val="18"/>
                <w:szCs w:val="18"/>
                <w14:ligatures w14:val="none"/>
              </w:rPr>
              <w:t>a. Dependent Variable: SD</w:t>
            </w:r>
          </w:p>
        </w:tc>
      </w:tr>
    </w:tbl>
    <w:p w14:paraId="52D4E2C7" w14:textId="77777777" w:rsidR="00ED0B42" w:rsidRDefault="00ED0B42" w:rsidP="00E928CB">
      <w:pPr>
        <w:widowControl w:val="0"/>
        <w:spacing w:after="0" w:line="240" w:lineRule="auto"/>
        <w:jc w:val="both"/>
        <w:rPr>
          <w:rFonts w:ascii="Times New Roman" w:hAnsi="Times New Roman" w:cs="Times New Roman"/>
          <w:sz w:val="22"/>
          <w:szCs w:val="22"/>
        </w:rPr>
      </w:pPr>
    </w:p>
    <w:sectPr w:rsidR="00ED0B42" w:rsidSect="00EF2404">
      <w:headerReference w:type="default" r:id="rId25"/>
      <w:footerReference w:type="default" r:id="rId26"/>
      <w:pgSz w:w="11906" w:h="16838" w:code="9"/>
      <w:pgMar w:top="2268" w:right="1701" w:bottom="1701" w:left="226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3B0C" w14:textId="77777777" w:rsidR="00922636" w:rsidRDefault="00922636" w:rsidP="00F70A29">
      <w:pPr>
        <w:spacing w:after="0" w:line="240" w:lineRule="auto"/>
      </w:pPr>
      <w:r>
        <w:separator/>
      </w:r>
    </w:p>
  </w:endnote>
  <w:endnote w:type="continuationSeparator" w:id="0">
    <w:p w14:paraId="7E115019" w14:textId="77777777" w:rsidR="00922636" w:rsidRDefault="00922636" w:rsidP="00F7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859163"/>
      <w:docPartObj>
        <w:docPartGallery w:val="Page Numbers (Bottom of Page)"/>
        <w:docPartUnique/>
      </w:docPartObj>
    </w:sdtPr>
    <w:sdtEndPr>
      <w:rPr>
        <w:rFonts w:ascii="Times New Roman" w:hAnsi="Times New Roman" w:cs="Times New Roman"/>
        <w:noProof/>
      </w:rPr>
    </w:sdtEndPr>
    <w:sdtContent>
      <w:p w14:paraId="6117FD9C" w14:textId="1F4C93F7" w:rsidR="000D5D2F" w:rsidRDefault="000D5D2F">
        <w:pPr>
          <w:pStyle w:val="Footer"/>
          <w:jc w:val="center"/>
        </w:pPr>
        <w:r w:rsidRPr="000D5D2F">
          <w:rPr>
            <w:rFonts w:ascii="Times New Roman" w:hAnsi="Times New Roman" w:cs="Times New Roman"/>
          </w:rPr>
          <w:fldChar w:fldCharType="begin"/>
        </w:r>
        <w:r w:rsidRPr="000D5D2F">
          <w:rPr>
            <w:rFonts w:ascii="Times New Roman" w:hAnsi="Times New Roman" w:cs="Times New Roman"/>
          </w:rPr>
          <w:instrText xml:space="preserve"> PAGE   \* MERGEFORMAT </w:instrText>
        </w:r>
        <w:r w:rsidRPr="000D5D2F">
          <w:rPr>
            <w:rFonts w:ascii="Times New Roman" w:hAnsi="Times New Roman" w:cs="Times New Roman"/>
          </w:rPr>
          <w:fldChar w:fldCharType="separate"/>
        </w:r>
        <w:r w:rsidRPr="000D5D2F">
          <w:rPr>
            <w:rFonts w:ascii="Times New Roman" w:hAnsi="Times New Roman" w:cs="Times New Roman"/>
            <w:noProof/>
          </w:rPr>
          <w:t>2</w:t>
        </w:r>
        <w:r w:rsidRPr="000D5D2F">
          <w:rPr>
            <w:rFonts w:ascii="Times New Roman" w:hAnsi="Times New Roman" w:cs="Times New Roman"/>
            <w:noProof/>
          </w:rPr>
          <w:fldChar w:fldCharType="end"/>
        </w:r>
      </w:p>
    </w:sdtContent>
  </w:sdt>
  <w:p w14:paraId="1EECC06A" w14:textId="5CA2FA03" w:rsidR="00427B88" w:rsidRPr="00A3782A" w:rsidRDefault="00427B88" w:rsidP="00A3782A">
    <w:pPr>
      <w:pStyle w:val="Footer"/>
      <w:jc w:val="center"/>
      <w:rPr>
        <w:rFonts w:ascii="Times New Roman" w:hAnsi="Times New Roman" w:cs="Times New Roman"/>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218063"/>
      <w:docPartObj>
        <w:docPartGallery w:val="Page Numbers (Bottom of Page)"/>
        <w:docPartUnique/>
      </w:docPartObj>
    </w:sdtPr>
    <w:sdtEndPr>
      <w:rPr>
        <w:rFonts w:ascii="Times New Roman" w:hAnsi="Times New Roman" w:cs="Times New Roman"/>
        <w:noProof/>
      </w:rPr>
    </w:sdtEndPr>
    <w:sdtContent>
      <w:p w14:paraId="173BA9DA" w14:textId="6D99AD8F" w:rsidR="002C6C8F" w:rsidRPr="002C6C8F" w:rsidRDefault="00A3782A">
        <w:pPr>
          <w:pStyle w:val="Footer"/>
          <w:jc w:val="center"/>
          <w:rPr>
            <w:rFonts w:ascii="Times New Roman" w:hAnsi="Times New Roman" w:cs="Times New Roman"/>
          </w:rPr>
        </w:pPr>
        <w:r w:rsidRPr="00A3782A">
          <w:rPr>
            <w:rFonts w:ascii="Times New Roman" w:hAnsi="Times New Roman" w:cs="Times New Roman"/>
          </w:rPr>
          <w:t>i</w:t>
        </w:r>
        <w:r w:rsidR="00067DE5" w:rsidRPr="00A3782A">
          <w:rPr>
            <w:rFonts w:ascii="Times New Roman" w:hAnsi="Times New Roman" w:cs="Times New Roman"/>
          </w:rPr>
          <w:t>ii</w:t>
        </w:r>
      </w:p>
    </w:sdtContent>
  </w:sdt>
  <w:p w14:paraId="77A55EC3" w14:textId="77777777" w:rsidR="002C6C8F" w:rsidRDefault="002C6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3417481"/>
      <w:docPartObj>
        <w:docPartGallery w:val="Page Numbers (Bottom of Page)"/>
        <w:docPartUnique/>
      </w:docPartObj>
    </w:sdtPr>
    <w:sdtEndPr>
      <w:rPr>
        <w:noProof/>
      </w:rPr>
    </w:sdtEndPr>
    <w:sdtContent>
      <w:p w14:paraId="34D8CED7" w14:textId="2442247A" w:rsidR="00D5609D" w:rsidRPr="00856366" w:rsidRDefault="00D5609D">
        <w:pPr>
          <w:pStyle w:val="Footer"/>
          <w:jc w:val="center"/>
          <w:rPr>
            <w:rFonts w:ascii="Times New Roman" w:hAnsi="Times New Roman" w:cs="Times New Roman"/>
          </w:rPr>
        </w:pPr>
        <w:r w:rsidRPr="00856366">
          <w:rPr>
            <w:rFonts w:ascii="Times New Roman" w:hAnsi="Times New Roman" w:cs="Times New Roman"/>
          </w:rPr>
          <w:fldChar w:fldCharType="begin"/>
        </w:r>
        <w:r w:rsidRPr="00856366">
          <w:rPr>
            <w:rFonts w:ascii="Times New Roman" w:hAnsi="Times New Roman" w:cs="Times New Roman"/>
          </w:rPr>
          <w:instrText xml:space="preserve"> PAGE   \* MERGEFORMAT </w:instrText>
        </w:r>
        <w:r w:rsidRPr="00856366">
          <w:rPr>
            <w:rFonts w:ascii="Times New Roman" w:hAnsi="Times New Roman" w:cs="Times New Roman"/>
          </w:rPr>
          <w:fldChar w:fldCharType="separate"/>
        </w:r>
        <w:r w:rsidRPr="00856366">
          <w:rPr>
            <w:rFonts w:ascii="Times New Roman" w:hAnsi="Times New Roman" w:cs="Times New Roman"/>
            <w:noProof/>
          </w:rPr>
          <w:t>2</w:t>
        </w:r>
        <w:r w:rsidRPr="00856366">
          <w:rPr>
            <w:rFonts w:ascii="Times New Roman" w:hAnsi="Times New Roman" w:cs="Times New Roman"/>
            <w:noProof/>
          </w:rPr>
          <w:fldChar w:fldCharType="end"/>
        </w:r>
      </w:p>
    </w:sdtContent>
  </w:sdt>
  <w:p w14:paraId="47FFA7B5" w14:textId="77777777" w:rsidR="00D5609D" w:rsidRDefault="00D560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ACD6" w14:textId="5E27C3A6" w:rsidR="00D5609D" w:rsidRDefault="00D560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232438"/>
      <w:docPartObj>
        <w:docPartGallery w:val="Page Numbers (Bottom of Page)"/>
        <w:docPartUnique/>
      </w:docPartObj>
    </w:sdtPr>
    <w:sdtEndPr>
      <w:rPr>
        <w:rFonts w:ascii="Times New Roman" w:hAnsi="Times New Roman" w:cs="Times New Roman"/>
      </w:rPr>
    </w:sdtEndPr>
    <w:sdtContent>
      <w:p w14:paraId="2F5E9056" w14:textId="4F16E069" w:rsidR="00D5609D" w:rsidRPr="00D5609D" w:rsidRDefault="00D5609D">
        <w:pPr>
          <w:pStyle w:val="Footer"/>
          <w:jc w:val="center"/>
          <w:rPr>
            <w:rFonts w:ascii="Times New Roman" w:hAnsi="Times New Roman" w:cs="Times New Roman"/>
          </w:rPr>
        </w:pPr>
        <w:r w:rsidRPr="00D5609D">
          <w:rPr>
            <w:rFonts w:ascii="Times New Roman" w:hAnsi="Times New Roman" w:cs="Times New Roman"/>
          </w:rPr>
          <w:fldChar w:fldCharType="begin"/>
        </w:r>
        <w:r w:rsidRPr="00D5609D">
          <w:rPr>
            <w:rFonts w:ascii="Times New Roman" w:hAnsi="Times New Roman" w:cs="Times New Roman"/>
          </w:rPr>
          <w:instrText xml:space="preserve"> PAGE   \* MERGEFORMAT </w:instrText>
        </w:r>
        <w:r w:rsidRPr="00D5609D">
          <w:rPr>
            <w:rFonts w:ascii="Times New Roman" w:hAnsi="Times New Roman" w:cs="Times New Roman"/>
          </w:rPr>
          <w:fldChar w:fldCharType="separate"/>
        </w:r>
        <w:r w:rsidRPr="00D5609D">
          <w:rPr>
            <w:rFonts w:ascii="Times New Roman" w:hAnsi="Times New Roman" w:cs="Times New Roman"/>
            <w:noProof/>
          </w:rPr>
          <w:t>2</w:t>
        </w:r>
        <w:r w:rsidRPr="00D5609D">
          <w:rPr>
            <w:rFonts w:ascii="Times New Roman" w:hAnsi="Times New Roman" w:cs="Times New Roman"/>
            <w:noProof/>
          </w:rPr>
          <w:fldChar w:fldCharType="end"/>
        </w:r>
      </w:p>
    </w:sdtContent>
  </w:sdt>
  <w:p w14:paraId="29600B88" w14:textId="77777777" w:rsidR="00D5609D" w:rsidRDefault="00D560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2926" w14:textId="483148BF" w:rsidR="0099028C" w:rsidRDefault="0099028C">
    <w:pPr>
      <w:pStyle w:val="Footer"/>
      <w:jc w:val="center"/>
    </w:pPr>
  </w:p>
  <w:p w14:paraId="1B4F22F0" w14:textId="7D02D04C" w:rsidR="00D5609D" w:rsidRDefault="00D560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325012"/>
      <w:docPartObj>
        <w:docPartGallery w:val="Page Numbers (Bottom of Page)"/>
        <w:docPartUnique/>
      </w:docPartObj>
    </w:sdtPr>
    <w:sdtEndPr>
      <w:rPr>
        <w:rFonts w:ascii="Times New Roman" w:hAnsi="Times New Roman" w:cs="Times New Roman"/>
      </w:rPr>
    </w:sdtEndPr>
    <w:sdtContent>
      <w:p w14:paraId="69FF0B03" w14:textId="1BB0C086" w:rsidR="00D5609D" w:rsidRPr="00D5609D" w:rsidRDefault="00D5609D">
        <w:pPr>
          <w:pStyle w:val="Footer"/>
          <w:jc w:val="center"/>
          <w:rPr>
            <w:rFonts w:ascii="Times New Roman" w:hAnsi="Times New Roman" w:cs="Times New Roman"/>
          </w:rPr>
        </w:pPr>
        <w:r w:rsidRPr="00D5609D">
          <w:rPr>
            <w:rFonts w:ascii="Times New Roman" w:hAnsi="Times New Roman" w:cs="Times New Roman"/>
          </w:rPr>
          <w:fldChar w:fldCharType="begin"/>
        </w:r>
        <w:r w:rsidRPr="00D5609D">
          <w:rPr>
            <w:rFonts w:ascii="Times New Roman" w:hAnsi="Times New Roman" w:cs="Times New Roman"/>
          </w:rPr>
          <w:instrText xml:space="preserve"> PAGE   \* MERGEFORMAT </w:instrText>
        </w:r>
        <w:r w:rsidRPr="00D5609D">
          <w:rPr>
            <w:rFonts w:ascii="Times New Roman" w:hAnsi="Times New Roman" w:cs="Times New Roman"/>
          </w:rPr>
          <w:fldChar w:fldCharType="separate"/>
        </w:r>
        <w:r w:rsidRPr="00D5609D">
          <w:rPr>
            <w:rFonts w:ascii="Times New Roman" w:hAnsi="Times New Roman" w:cs="Times New Roman"/>
            <w:noProof/>
          </w:rPr>
          <w:t>2</w:t>
        </w:r>
        <w:r w:rsidRPr="00D5609D">
          <w:rPr>
            <w:rFonts w:ascii="Times New Roman" w:hAnsi="Times New Roman" w:cs="Times New Roman"/>
            <w:noProof/>
          </w:rPr>
          <w:fldChar w:fldCharType="end"/>
        </w:r>
      </w:p>
    </w:sdtContent>
  </w:sdt>
  <w:p w14:paraId="6B64334C" w14:textId="77777777" w:rsidR="00D5609D" w:rsidRDefault="00D5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3F19" w14:textId="77777777" w:rsidR="00922636" w:rsidRDefault="00922636" w:rsidP="00F70A29">
      <w:pPr>
        <w:spacing w:after="0" w:line="240" w:lineRule="auto"/>
      </w:pPr>
      <w:r>
        <w:separator/>
      </w:r>
    </w:p>
  </w:footnote>
  <w:footnote w:type="continuationSeparator" w:id="0">
    <w:p w14:paraId="2BF3662B" w14:textId="77777777" w:rsidR="00922636" w:rsidRDefault="00922636" w:rsidP="00F70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55420"/>
      <w:docPartObj>
        <w:docPartGallery w:val="Page Numbers (Top of Page)"/>
        <w:docPartUnique/>
      </w:docPartObj>
    </w:sdtPr>
    <w:sdtEndPr>
      <w:rPr>
        <w:noProof/>
      </w:rPr>
    </w:sdtEndPr>
    <w:sdtContent>
      <w:p w14:paraId="026B9E73" w14:textId="77777777" w:rsidR="00AD6B42" w:rsidRDefault="00AD6B42">
        <w:pPr>
          <w:pStyle w:val="Header"/>
          <w:jc w:val="right"/>
          <w:rPr>
            <w:rFonts w:ascii="Times New Roman" w:hAnsi="Times New Roman" w:cs="Times New Roman"/>
          </w:rPr>
        </w:pPr>
      </w:p>
      <w:p w14:paraId="4DBB77F8" w14:textId="23F1DAA4" w:rsidR="00D06BE0" w:rsidRDefault="00000000">
        <w:pPr>
          <w:pStyle w:val="Header"/>
          <w:jc w:val="right"/>
        </w:pPr>
      </w:p>
    </w:sdtContent>
  </w:sdt>
  <w:p w14:paraId="3B97B952" w14:textId="77777777" w:rsidR="00BF294C" w:rsidRDefault="00BF2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6DF9" w14:textId="00330CEB" w:rsidR="00D5609D" w:rsidRDefault="00D5609D">
    <w:pPr>
      <w:pStyle w:val="Header"/>
      <w:jc w:val="right"/>
    </w:pPr>
  </w:p>
  <w:p w14:paraId="659B9912" w14:textId="77777777" w:rsidR="00D5609D" w:rsidRDefault="00D56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28743"/>
      <w:docPartObj>
        <w:docPartGallery w:val="Page Numbers (Top of Page)"/>
        <w:docPartUnique/>
      </w:docPartObj>
    </w:sdtPr>
    <w:sdtEndPr>
      <w:rPr>
        <w:rFonts w:ascii="Times New Roman" w:hAnsi="Times New Roman" w:cs="Times New Roman"/>
      </w:rPr>
    </w:sdtEndPr>
    <w:sdtContent>
      <w:p w14:paraId="2A559CC2" w14:textId="77777777" w:rsidR="00D5609D" w:rsidRPr="00D5609D" w:rsidRDefault="00D5609D">
        <w:pPr>
          <w:pStyle w:val="Header"/>
          <w:jc w:val="right"/>
          <w:rPr>
            <w:rFonts w:ascii="Times New Roman" w:hAnsi="Times New Roman" w:cs="Times New Roman"/>
          </w:rPr>
        </w:pPr>
        <w:r w:rsidRPr="00D5609D">
          <w:rPr>
            <w:rFonts w:ascii="Times New Roman" w:hAnsi="Times New Roman" w:cs="Times New Roman"/>
          </w:rPr>
          <w:fldChar w:fldCharType="begin"/>
        </w:r>
        <w:r w:rsidRPr="00D5609D">
          <w:rPr>
            <w:rFonts w:ascii="Times New Roman" w:hAnsi="Times New Roman" w:cs="Times New Roman"/>
          </w:rPr>
          <w:instrText xml:space="preserve"> PAGE   \* MERGEFORMAT </w:instrText>
        </w:r>
        <w:r w:rsidRPr="00D5609D">
          <w:rPr>
            <w:rFonts w:ascii="Times New Roman" w:hAnsi="Times New Roman" w:cs="Times New Roman"/>
          </w:rPr>
          <w:fldChar w:fldCharType="separate"/>
        </w:r>
        <w:r w:rsidRPr="00D5609D">
          <w:rPr>
            <w:rFonts w:ascii="Times New Roman" w:hAnsi="Times New Roman" w:cs="Times New Roman"/>
            <w:noProof/>
          </w:rPr>
          <w:t>2</w:t>
        </w:r>
        <w:r w:rsidRPr="00D5609D">
          <w:rPr>
            <w:rFonts w:ascii="Times New Roman" w:hAnsi="Times New Roman" w:cs="Times New Roman"/>
            <w:noProof/>
          </w:rPr>
          <w:fldChar w:fldCharType="end"/>
        </w:r>
      </w:p>
    </w:sdtContent>
  </w:sdt>
  <w:p w14:paraId="316B934C" w14:textId="77777777" w:rsidR="00D5609D" w:rsidRDefault="00D560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4BB2" w14:textId="77777777" w:rsidR="00D5609D" w:rsidRDefault="00D560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55291"/>
      <w:docPartObj>
        <w:docPartGallery w:val="Page Numbers (Top of Page)"/>
        <w:docPartUnique/>
      </w:docPartObj>
    </w:sdtPr>
    <w:sdtEndPr>
      <w:rPr>
        <w:noProof/>
      </w:rPr>
    </w:sdtEndPr>
    <w:sdtContent>
      <w:p w14:paraId="07D236A8" w14:textId="536A1265" w:rsidR="0096342B" w:rsidRDefault="0096342B">
        <w:pPr>
          <w:pStyle w:val="Header"/>
          <w:jc w:val="right"/>
        </w:pPr>
        <w:r w:rsidRPr="0096342B">
          <w:rPr>
            <w:rFonts w:ascii="Times New Roman" w:hAnsi="Times New Roman" w:cs="Times New Roman"/>
          </w:rPr>
          <w:fldChar w:fldCharType="begin"/>
        </w:r>
        <w:r w:rsidRPr="0096342B">
          <w:rPr>
            <w:rFonts w:ascii="Times New Roman" w:hAnsi="Times New Roman" w:cs="Times New Roman"/>
          </w:rPr>
          <w:instrText xml:space="preserve"> PAGE   \* MERGEFORMAT </w:instrText>
        </w:r>
        <w:r w:rsidRPr="0096342B">
          <w:rPr>
            <w:rFonts w:ascii="Times New Roman" w:hAnsi="Times New Roman" w:cs="Times New Roman"/>
          </w:rPr>
          <w:fldChar w:fldCharType="separate"/>
        </w:r>
        <w:r w:rsidRPr="0096342B">
          <w:rPr>
            <w:rFonts w:ascii="Times New Roman" w:hAnsi="Times New Roman" w:cs="Times New Roman"/>
            <w:noProof/>
          </w:rPr>
          <w:t>2</w:t>
        </w:r>
        <w:r w:rsidRPr="0096342B">
          <w:rPr>
            <w:rFonts w:ascii="Times New Roman" w:hAnsi="Times New Roman" w:cs="Times New Roman"/>
            <w:noProof/>
          </w:rPr>
          <w:fldChar w:fldCharType="end"/>
        </w:r>
      </w:p>
    </w:sdtContent>
  </w:sdt>
  <w:p w14:paraId="42398A62" w14:textId="276CF7C0" w:rsidR="005100A4" w:rsidRPr="005100A4" w:rsidRDefault="005100A4" w:rsidP="005100A4">
    <w:pPr>
      <w:pStyle w:val="Header"/>
      <w:jc w:val="right"/>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F63B" w14:textId="733C43B9" w:rsidR="00D5609D" w:rsidRPr="00D5609D" w:rsidRDefault="00D5609D">
    <w:pPr>
      <w:pStyle w:val="Header"/>
      <w:jc w:val="right"/>
      <w:rPr>
        <w:rFonts w:ascii="Times New Roman" w:hAnsi="Times New Roman" w:cs="Times New Roman"/>
      </w:rPr>
    </w:pPr>
  </w:p>
  <w:p w14:paraId="4FC221DB" w14:textId="77777777" w:rsidR="00D5609D" w:rsidRDefault="00D56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8CA"/>
    <w:multiLevelType w:val="multilevel"/>
    <w:tmpl w:val="705850D6"/>
    <w:lvl w:ilvl="0">
      <w:start w:val="1"/>
      <w:numFmt w:val="none"/>
      <w:lvlText w:val="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D64D23"/>
    <w:multiLevelType w:val="multilevel"/>
    <w:tmpl w:val="5D48F1F0"/>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DF17DF"/>
    <w:multiLevelType w:val="multilevel"/>
    <w:tmpl w:val="391C3170"/>
    <w:lvl w:ilvl="0">
      <w:start w:val="1"/>
      <w:numFmt w:val="none"/>
      <w:lvlText w:val="2.1"/>
      <w:lvlJc w:val="left"/>
      <w:pPr>
        <w:ind w:left="360" w:hanging="360"/>
      </w:pPr>
      <w:rPr>
        <w:rFonts w:hint="default"/>
        <w:i w:val="0"/>
        <w:iCs w:val="0"/>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2271C8"/>
    <w:multiLevelType w:val="multilevel"/>
    <w:tmpl w:val="242C29B0"/>
    <w:lvl w:ilvl="0">
      <w:start w:val="1"/>
      <w:numFmt w:val="none"/>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C73DE5"/>
    <w:multiLevelType w:val="multilevel"/>
    <w:tmpl w:val="3F38C1C6"/>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B632B"/>
    <w:multiLevelType w:val="multilevel"/>
    <w:tmpl w:val="7F4C0DD8"/>
    <w:lvl w:ilvl="0">
      <w:start w:val="1"/>
      <w:numFmt w:val="none"/>
      <w:lvlText w:val="4.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4B1314A"/>
    <w:multiLevelType w:val="multilevel"/>
    <w:tmpl w:val="1026C42A"/>
    <w:lvl w:ilvl="0">
      <w:start w:val="1"/>
      <w:numFmt w:val="none"/>
      <w:lvlText w:val="3.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7A1C95"/>
    <w:multiLevelType w:val="multilevel"/>
    <w:tmpl w:val="098EFDA0"/>
    <w:lvl w:ilvl="0">
      <w:start w:val="1"/>
      <w:numFmt w:val="none"/>
      <w:lvlText w:val="1.2"/>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1C6E37"/>
    <w:multiLevelType w:val="multilevel"/>
    <w:tmpl w:val="61DA8480"/>
    <w:lvl w:ilvl="0">
      <w:start w:val="1"/>
      <w:numFmt w:val="none"/>
      <w:lvlText w:val="4.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1D6FDB"/>
    <w:multiLevelType w:val="multilevel"/>
    <w:tmpl w:val="E0525BB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F5272E"/>
    <w:multiLevelType w:val="multilevel"/>
    <w:tmpl w:val="9DD0C6F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303A4E"/>
    <w:multiLevelType w:val="hybridMultilevel"/>
    <w:tmpl w:val="17BA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00062"/>
    <w:multiLevelType w:val="hybridMultilevel"/>
    <w:tmpl w:val="235AAE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B3B31"/>
    <w:multiLevelType w:val="multilevel"/>
    <w:tmpl w:val="CFA0A84C"/>
    <w:lvl w:ilvl="0">
      <w:start w:val="1"/>
      <w:numFmt w:val="none"/>
      <w:lvlText w:val="2.7"/>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4C760E"/>
    <w:multiLevelType w:val="multilevel"/>
    <w:tmpl w:val="A3381052"/>
    <w:lvl w:ilvl="0">
      <w:start w:val="1"/>
      <w:numFmt w:val="none"/>
      <w:lvlText w:val="4.2.3"/>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EE4E62"/>
    <w:multiLevelType w:val="multilevel"/>
    <w:tmpl w:val="39EA25D2"/>
    <w:lvl w:ilvl="0">
      <w:start w:val="1"/>
      <w:numFmt w:val="none"/>
      <w:lvlText w:val="4.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F34BCC"/>
    <w:multiLevelType w:val="multilevel"/>
    <w:tmpl w:val="38BE531C"/>
    <w:lvl w:ilvl="0">
      <w:start w:val="1"/>
      <w:numFmt w:val="none"/>
      <w:lvlText w:val="4.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9638EC"/>
    <w:multiLevelType w:val="multilevel"/>
    <w:tmpl w:val="6A9C43E6"/>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70180C"/>
    <w:multiLevelType w:val="multilevel"/>
    <w:tmpl w:val="705850D6"/>
    <w:lvl w:ilvl="0">
      <w:start w:val="1"/>
      <w:numFmt w:val="none"/>
      <w:lvlText w:val="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99362DF"/>
    <w:multiLevelType w:val="multilevel"/>
    <w:tmpl w:val="705850D6"/>
    <w:lvl w:ilvl="0">
      <w:start w:val="1"/>
      <w:numFmt w:val="none"/>
      <w:lvlText w:val="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9C43C3C"/>
    <w:multiLevelType w:val="multilevel"/>
    <w:tmpl w:val="4F828976"/>
    <w:lvl w:ilvl="0">
      <w:start w:val="1"/>
      <w:numFmt w:val="none"/>
      <w:lvlText w:val="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1E1DC1"/>
    <w:multiLevelType w:val="hybridMultilevel"/>
    <w:tmpl w:val="28243144"/>
    <w:lvl w:ilvl="0" w:tplc="4D40E88C">
      <w:start w:val="1"/>
      <w:numFmt w:val="decimal"/>
      <w:lvlText w:val="%1."/>
      <w:lvlJc w:val="left"/>
      <w:pPr>
        <w:ind w:left="720" w:hanging="360"/>
      </w:pPr>
      <w:rPr>
        <w:rFonts w:ascii="Times New Roman" w:eastAsiaTheme="minorHAns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62277"/>
    <w:multiLevelType w:val="multilevel"/>
    <w:tmpl w:val="8BF6C180"/>
    <w:lvl w:ilvl="0">
      <w:start w:val="1"/>
      <w:numFmt w:val="none"/>
      <w:lvlText w:val="3.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5B54A8"/>
    <w:multiLevelType w:val="multilevel"/>
    <w:tmpl w:val="64906996"/>
    <w:lvl w:ilvl="0">
      <w:start w:val="1"/>
      <w:numFmt w:val="none"/>
      <w:lvlText w:val="3.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986A46"/>
    <w:multiLevelType w:val="multilevel"/>
    <w:tmpl w:val="B4AEFAC6"/>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9F5B98"/>
    <w:multiLevelType w:val="multilevel"/>
    <w:tmpl w:val="32AC6F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BD1465A"/>
    <w:multiLevelType w:val="multilevel"/>
    <w:tmpl w:val="78DAD2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387E"/>
    <w:multiLevelType w:val="multilevel"/>
    <w:tmpl w:val="382EC3E0"/>
    <w:lvl w:ilvl="0">
      <w:start w:val="1"/>
      <w:numFmt w:val="none"/>
      <w:lvlText w:val="2.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DF4272"/>
    <w:multiLevelType w:val="multilevel"/>
    <w:tmpl w:val="FCE0E4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1CFA51FE"/>
    <w:multiLevelType w:val="multilevel"/>
    <w:tmpl w:val="8BD60A1E"/>
    <w:lvl w:ilvl="0">
      <w:start w:val="1"/>
      <w:numFmt w:val="none"/>
      <w:lvlText w:val="2.8.3"/>
      <w:lvlJc w:val="left"/>
      <w:pPr>
        <w:ind w:left="360" w:hanging="360"/>
      </w:pPr>
      <w:rPr>
        <w:rFonts w:hint="default"/>
        <w:i w:val="0"/>
        <w:iCs w:val="0"/>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461D83"/>
    <w:multiLevelType w:val="hybridMultilevel"/>
    <w:tmpl w:val="E20ED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E765B8"/>
    <w:multiLevelType w:val="multilevel"/>
    <w:tmpl w:val="91329438"/>
    <w:lvl w:ilvl="0">
      <w:start w:val="1"/>
      <w:numFmt w:val="none"/>
      <w:lvlText w:val="2.5"/>
      <w:lvlJc w:val="left"/>
      <w:pPr>
        <w:ind w:left="360" w:hanging="360"/>
      </w:pPr>
      <w:rPr>
        <w:rFonts w:hint="default"/>
        <w:i w:val="0"/>
        <w:iCs w:val="0"/>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54B7749"/>
    <w:multiLevelType w:val="multilevel"/>
    <w:tmpl w:val="70EC9312"/>
    <w:lvl w:ilvl="0">
      <w:start w:val="1"/>
      <w:numFmt w:val="none"/>
      <w:lvlText w:val="4.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5F72C01"/>
    <w:multiLevelType w:val="multilevel"/>
    <w:tmpl w:val="B7F4A28A"/>
    <w:lvl w:ilvl="0">
      <w:start w:val="1"/>
      <w:numFmt w:val="none"/>
      <w:lvlText w:val="4.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8575779"/>
    <w:multiLevelType w:val="multilevel"/>
    <w:tmpl w:val="D30E7B70"/>
    <w:lvl w:ilvl="0">
      <w:start w:val="1"/>
      <w:numFmt w:val="none"/>
      <w:lvlText w:val="2.3"/>
      <w:lvlJc w:val="left"/>
      <w:pPr>
        <w:ind w:left="360" w:hanging="360"/>
      </w:pPr>
      <w:rPr>
        <w:rFonts w:hint="default"/>
        <w:i w:val="0"/>
        <w:iCs w:val="0"/>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B6B517D"/>
    <w:multiLevelType w:val="multilevel"/>
    <w:tmpl w:val="382EC3E0"/>
    <w:lvl w:ilvl="0">
      <w:start w:val="1"/>
      <w:numFmt w:val="none"/>
      <w:lvlText w:val="2.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C132189"/>
    <w:multiLevelType w:val="multilevel"/>
    <w:tmpl w:val="6872744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545F47"/>
    <w:multiLevelType w:val="hybridMultilevel"/>
    <w:tmpl w:val="36583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660B33"/>
    <w:multiLevelType w:val="hybridMultilevel"/>
    <w:tmpl w:val="8E7A6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AB5524"/>
    <w:multiLevelType w:val="multilevel"/>
    <w:tmpl w:val="6A9C43E6"/>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D497A17"/>
    <w:multiLevelType w:val="multilevel"/>
    <w:tmpl w:val="59AEF2F2"/>
    <w:lvl w:ilvl="0">
      <w:start w:val="1"/>
      <w:numFmt w:val="none"/>
      <w:lvlText w:val="4.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DD01C2"/>
    <w:multiLevelType w:val="multilevel"/>
    <w:tmpl w:val="9B86EFE4"/>
    <w:lvl w:ilvl="0">
      <w:start w:val="1"/>
      <w:numFmt w:val="none"/>
      <w:lvlText w:val="3.1.4"/>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2C15126"/>
    <w:multiLevelType w:val="multilevel"/>
    <w:tmpl w:val="15163C30"/>
    <w:lvl w:ilvl="0">
      <w:start w:val="1"/>
      <w:numFmt w:val="none"/>
      <w:lvlText w:val="4.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5D90EA0"/>
    <w:multiLevelType w:val="multilevel"/>
    <w:tmpl w:val="4C4695A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8D8085A"/>
    <w:multiLevelType w:val="multilevel"/>
    <w:tmpl w:val="435209F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785F3D"/>
    <w:multiLevelType w:val="multilevel"/>
    <w:tmpl w:val="1AA80C9C"/>
    <w:lvl w:ilvl="0">
      <w:start w:val="1"/>
      <w:numFmt w:val="none"/>
      <w:lvlText w:val="1.2"/>
      <w:lvlJc w:val="left"/>
      <w:pPr>
        <w:ind w:left="512" w:hanging="360"/>
      </w:pPr>
      <w:rPr>
        <w:rFonts w:hint="default"/>
      </w:rPr>
    </w:lvl>
    <w:lvl w:ilvl="1">
      <w:start w:val="1"/>
      <w:numFmt w:val="none"/>
      <w:lvlText w:val="1.2"/>
      <w:lvlJc w:val="left"/>
      <w:pPr>
        <w:ind w:left="872" w:hanging="360"/>
      </w:pPr>
      <w:rPr>
        <w:rFonts w:hint="default"/>
      </w:rPr>
    </w:lvl>
    <w:lvl w:ilvl="2">
      <w:start w:val="1"/>
      <w:numFmt w:val="lowerRoman"/>
      <w:lvlText w:val="%3)"/>
      <w:lvlJc w:val="left"/>
      <w:pPr>
        <w:ind w:left="1232" w:hanging="360"/>
      </w:pPr>
      <w:rPr>
        <w:rFonts w:hint="default"/>
      </w:rPr>
    </w:lvl>
    <w:lvl w:ilvl="3">
      <w:start w:val="1"/>
      <w:numFmt w:val="decimal"/>
      <w:lvlText w:val="(%4)"/>
      <w:lvlJc w:val="left"/>
      <w:pPr>
        <w:ind w:left="1592" w:hanging="360"/>
      </w:pPr>
      <w:rPr>
        <w:rFonts w:hint="default"/>
      </w:rPr>
    </w:lvl>
    <w:lvl w:ilvl="4">
      <w:start w:val="1"/>
      <w:numFmt w:val="lowerLetter"/>
      <w:lvlText w:val="(%5)"/>
      <w:lvlJc w:val="left"/>
      <w:pPr>
        <w:ind w:left="1952" w:hanging="360"/>
      </w:pPr>
      <w:rPr>
        <w:rFonts w:hint="default"/>
      </w:rPr>
    </w:lvl>
    <w:lvl w:ilvl="5">
      <w:start w:val="1"/>
      <w:numFmt w:val="lowerRoman"/>
      <w:lvlText w:val="(%6)"/>
      <w:lvlJc w:val="left"/>
      <w:pPr>
        <w:ind w:left="2312" w:hanging="360"/>
      </w:pPr>
      <w:rPr>
        <w:rFonts w:hint="default"/>
      </w:rPr>
    </w:lvl>
    <w:lvl w:ilvl="6">
      <w:start w:val="1"/>
      <w:numFmt w:val="decimal"/>
      <w:lvlText w:val="%7."/>
      <w:lvlJc w:val="left"/>
      <w:pPr>
        <w:ind w:left="2672" w:hanging="360"/>
      </w:pPr>
      <w:rPr>
        <w:rFonts w:hint="default"/>
        <w:b w:val="0"/>
        <w:bCs w:val="0"/>
      </w:rPr>
    </w:lvl>
    <w:lvl w:ilvl="7">
      <w:start w:val="1"/>
      <w:numFmt w:val="lowerLetter"/>
      <w:lvlText w:val="%8."/>
      <w:lvlJc w:val="left"/>
      <w:pPr>
        <w:ind w:left="3032" w:hanging="360"/>
      </w:pPr>
      <w:rPr>
        <w:rFonts w:hint="default"/>
      </w:rPr>
    </w:lvl>
    <w:lvl w:ilvl="8">
      <w:start w:val="1"/>
      <w:numFmt w:val="lowerRoman"/>
      <w:lvlText w:val="%9."/>
      <w:lvlJc w:val="left"/>
      <w:pPr>
        <w:ind w:left="3392" w:hanging="360"/>
      </w:pPr>
      <w:rPr>
        <w:rFonts w:hint="default"/>
      </w:rPr>
    </w:lvl>
  </w:abstractNum>
  <w:abstractNum w:abstractNumId="46" w15:restartNumberingAfterBreak="0">
    <w:nsid w:val="3B3F2E19"/>
    <w:multiLevelType w:val="hybridMultilevel"/>
    <w:tmpl w:val="FA90E968"/>
    <w:lvl w:ilvl="0" w:tplc="BAFC05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C622E59"/>
    <w:multiLevelType w:val="multilevel"/>
    <w:tmpl w:val="2AD8E79A"/>
    <w:lvl w:ilvl="0">
      <w:start w:val="1"/>
      <w:numFmt w:val="none"/>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D9F44DD"/>
    <w:multiLevelType w:val="multilevel"/>
    <w:tmpl w:val="DC28836E"/>
    <w:lvl w:ilvl="0">
      <w:start w:val="1"/>
      <w:numFmt w:val="none"/>
      <w:lvlText w:val="4.1.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312F29"/>
    <w:multiLevelType w:val="multilevel"/>
    <w:tmpl w:val="01768CF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840365"/>
    <w:multiLevelType w:val="multilevel"/>
    <w:tmpl w:val="EDB85674"/>
    <w:lvl w:ilvl="0">
      <w:start w:val="1"/>
      <w:numFmt w:val="none"/>
      <w:lvlText w:val="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265E0F"/>
    <w:multiLevelType w:val="multilevel"/>
    <w:tmpl w:val="382EC3E0"/>
    <w:lvl w:ilvl="0">
      <w:start w:val="1"/>
      <w:numFmt w:val="none"/>
      <w:lvlText w:val="2.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6E4AA8"/>
    <w:multiLevelType w:val="multilevel"/>
    <w:tmpl w:val="94DC4BAE"/>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8E2379B"/>
    <w:multiLevelType w:val="multilevel"/>
    <w:tmpl w:val="EAC6763C"/>
    <w:lvl w:ilvl="0">
      <w:start w:val="1"/>
      <w:numFmt w:val="none"/>
      <w:lvlText w:val="4.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9DC49FA"/>
    <w:multiLevelType w:val="multilevel"/>
    <w:tmpl w:val="0F4ADC6C"/>
    <w:lvl w:ilvl="0">
      <w:start w:val="1"/>
      <w:numFmt w:val="none"/>
      <w:lvlText w:val="4.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5A0628"/>
    <w:multiLevelType w:val="multilevel"/>
    <w:tmpl w:val="1D9894E4"/>
    <w:lvl w:ilvl="0">
      <w:start w:val="1"/>
      <w:numFmt w:val="none"/>
      <w:lvlText w:val="2.4"/>
      <w:lvlJc w:val="left"/>
      <w:pPr>
        <w:ind w:left="360" w:hanging="360"/>
      </w:pPr>
      <w:rPr>
        <w:rFonts w:hint="default"/>
        <w:i w:val="0"/>
        <w:iCs w:val="0"/>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C692EF4"/>
    <w:multiLevelType w:val="multilevel"/>
    <w:tmpl w:val="0CC2CF9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8377AE"/>
    <w:multiLevelType w:val="multilevel"/>
    <w:tmpl w:val="3F82CFF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E112876"/>
    <w:multiLevelType w:val="multilevel"/>
    <w:tmpl w:val="90127CAA"/>
    <w:lvl w:ilvl="0">
      <w:start w:val="1"/>
      <w:numFmt w:val="none"/>
      <w:lvlText w:val="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49792B"/>
    <w:multiLevelType w:val="multilevel"/>
    <w:tmpl w:val="E4AA1492"/>
    <w:lvl w:ilvl="0">
      <w:start w:val="1"/>
      <w:numFmt w:val="none"/>
      <w:lvlText w:val="1.4"/>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5D0FD5"/>
    <w:multiLevelType w:val="multilevel"/>
    <w:tmpl w:val="A03CA860"/>
    <w:lvl w:ilvl="0">
      <w:start w:val="1"/>
      <w:numFmt w:val="none"/>
      <w:lvlText w:val="3.1.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F2922A2"/>
    <w:multiLevelType w:val="multilevel"/>
    <w:tmpl w:val="FBD85068"/>
    <w:lvl w:ilvl="0">
      <w:start w:val="1"/>
      <w:numFmt w:val="none"/>
      <w:lvlText w:val="4.2.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0396D28"/>
    <w:multiLevelType w:val="multilevel"/>
    <w:tmpl w:val="C172CBEA"/>
    <w:lvl w:ilvl="0">
      <w:start w:val="1"/>
      <w:numFmt w:val="none"/>
      <w:lvlText w:val="2.8"/>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B321E3"/>
    <w:multiLevelType w:val="hybridMultilevel"/>
    <w:tmpl w:val="5548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E9491F"/>
    <w:multiLevelType w:val="hybridMultilevel"/>
    <w:tmpl w:val="7FBCD70E"/>
    <w:lvl w:ilvl="0" w:tplc="CB96DF6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5" w15:restartNumberingAfterBreak="0">
    <w:nsid w:val="52031107"/>
    <w:multiLevelType w:val="multilevel"/>
    <w:tmpl w:val="13063330"/>
    <w:lvl w:ilvl="0">
      <w:start w:val="1"/>
      <w:numFmt w:val="none"/>
      <w:lvlText w:val="2.8.1"/>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29D2756"/>
    <w:multiLevelType w:val="multilevel"/>
    <w:tmpl w:val="F1586AB8"/>
    <w:lvl w:ilvl="0">
      <w:start w:val="1"/>
      <w:numFmt w:val="decimal"/>
      <w:lvlText w:val="%1."/>
      <w:lvlJc w:val="left"/>
      <w:pPr>
        <w:ind w:left="1710" w:hanging="360"/>
      </w:pPr>
      <w:rPr>
        <w:rFonts w:ascii="Times New Roman" w:eastAsiaTheme="minorHAnsi" w:hAnsi="Times New Roman" w:cs="Times New Roman"/>
      </w:rPr>
    </w:lvl>
    <w:lvl w:ilvl="1">
      <w:start w:val="5"/>
      <w:numFmt w:val="decimal"/>
      <w:isLgl/>
      <w:lvlText w:val="%1.%2."/>
      <w:lvlJc w:val="left"/>
      <w:pPr>
        <w:ind w:left="1890" w:hanging="540"/>
      </w:pPr>
      <w:rPr>
        <w:rFonts w:hint="default"/>
      </w:rPr>
    </w:lvl>
    <w:lvl w:ilvl="2">
      <w:start w:val="5"/>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abstractNum w:abstractNumId="67" w15:restartNumberingAfterBreak="0">
    <w:nsid w:val="53081F03"/>
    <w:multiLevelType w:val="multilevel"/>
    <w:tmpl w:val="994A5840"/>
    <w:lvl w:ilvl="0">
      <w:start w:val="1"/>
      <w:numFmt w:val="decimal"/>
      <w:lvlText w:val="%1."/>
      <w:lvlJc w:val="left"/>
      <w:pPr>
        <w:ind w:left="1004" w:hanging="360"/>
      </w:pPr>
      <w:rPr>
        <w:rFonts w:ascii="Times New Roman" w:eastAsiaTheme="minorEastAsia" w:hAnsi="Times New Roman" w:cs="Times New Roman"/>
        <w:i w:val="0"/>
        <w:iCs w:val="0"/>
      </w:rPr>
    </w:lvl>
    <w:lvl w:ilvl="1">
      <w:start w:val="5"/>
      <w:numFmt w:val="decimal"/>
      <w:isLgl/>
      <w:lvlText w:val="%1.%2."/>
      <w:lvlJc w:val="left"/>
      <w:pPr>
        <w:ind w:left="1208" w:hanging="564"/>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8" w15:restartNumberingAfterBreak="0">
    <w:nsid w:val="53D9697D"/>
    <w:multiLevelType w:val="multilevel"/>
    <w:tmpl w:val="F14E0714"/>
    <w:lvl w:ilvl="0">
      <w:start w:val="1"/>
      <w:numFmt w:val="none"/>
      <w:lvlText w:val="2.6"/>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507486C"/>
    <w:multiLevelType w:val="multilevel"/>
    <w:tmpl w:val="5338E63C"/>
    <w:lvl w:ilvl="0">
      <w:start w:val="1"/>
      <w:numFmt w:val="none"/>
      <w:lvlText w:val="3.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77D1A5D"/>
    <w:multiLevelType w:val="multilevel"/>
    <w:tmpl w:val="63182DB0"/>
    <w:lvl w:ilvl="0">
      <w:start w:val="1"/>
      <w:numFmt w:val="none"/>
      <w:lvlText w:val="4.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7FE6F2F"/>
    <w:multiLevelType w:val="multilevel"/>
    <w:tmpl w:val="3F9A56B2"/>
    <w:lvl w:ilvl="0">
      <w:start w:val="1"/>
      <w:numFmt w:val="none"/>
      <w:lvlText w:val="4.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F434891"/>
    <w:multiLevelType w:val="multilevel"/>
    <w:tmpl w:val="38BE531C"/>
    <w:lvl w:ilvl="0">
      <w:start w:val="1"/>
      <w:numFmt w:val="none"/>
      <w:lvlText w:val="4.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1E2BD7"/>
    <w:multiLevelType w:val="multilevel"/>
    <w:tmpl w:val="D30E7B70"/>
    <w:lvl w:ilvl="0">
      <w:start w:val="1"/>
      <w:numFmt w:val="none"/>
      <w:lvlText w:val="2.3"/>
      <w:lvlJc w:val="left"/>
      <w:pPr>
        <w:ind w:left="360" w:hanging="360"/>
      </w:pPr>
      <w:rPr>
        <w:rFonts w:hint="default"/>
        <w:i w:val="0"/>
        <w:iCs w:val="0"/>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4C76200"/>
    <w:multiLevelType w:val="multilevel"/>
    <w:tmpl w:val="ECCE5BBA"/>
    <w:lvl w:ilvl="0">
      <w:start w:val="1"/>
      <w:numFmt w:val="none"/>
      <w:lvlText w:val="4.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544383D"/>
    <w:multiLevelType w:val="hybridMultilevel"/>
    <w:tmpl w:val="FFFADF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55948D5"/>
    <w:multiLevelType w:val="multilevel"/>
    <w:tmpl w:val="A2D67E34"/>
    <w:lvl w:ilvl="0">
      <w:start w:val="1"/>
      <w:numFmt w:val="none"/>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73F1D54"/>
    <w:multiLevelType w:val="multilevel"/>
    <w:tmpl w:val="1E96A5EE"/>
    <w:lvl w:ilvl="0">
      <w:start w:val="1"/>
      <w:numFmt w:val="none"/>
      <w:lvlText w:val="2.2"/>
      <w:lvlJc w:val="left"/>
      <w:pPr>
        <w:ind w:left="360" w:hanging="360"/>
      </w:pPr>
      <w:rPr>
        <w:rFonts w:hint="default"/>
        <w:i w:val="0"/>
        <w:iCs w:val="0"/>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74B06D1"/>
    <w:multiLevelType w:val="hybridMultilevel"/>
    <w:tmpl w:val="A26468E2"/>
    <w:lvl w:ilvl="0" w:tplc="D6D426B4">
      <w:start w:val="1"/>
      <w:numFmt w:val="lowerLetter"/>
      <w:lvlText w:val="%1."/>
      <w:lvlJc w:val="left"/>
      <w:pPr>
        <w:ind w:left="720" w:hanging="360"/>
      </w:pPr>
      <w:rPr>
        <w:rFonts w:hint="default"/>
        <w:b w:val="0"/>
      </w:rPr>
    </w:lvl>
    <w:lvl w:ilvl="1" w:tplc="00B8E4C6">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A024A1"/>
    <w:multiLevelType w:val="multilevel"/>
    <w:tmpl w:val="94DC4BAE"/>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7E80AE5"/>
    <w:multiLevelType w:val="multilevel"/>
    <w:tmpl w:val="4C44659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A4A6999"/>
    <w:multiLevelType w:val="multilevel"/>
    <w:tmpl w:val="D0365B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BA257E"/>
    <w:multiLevelType w:val="multilevel"/>
    <w:tmpl w:val="C99042D8"/>
    <w:lvl w:ilvl="0">
      <w:start w:val="1"/>
      <w:numFmt w:val="none"/>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5.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BF031E7"/>
    <w:multiLevelType w:val="multilevel"/>
    <w:tmpl w:val="2514D022"/>
    <w:lvl w:ilvl="0">
      <w:start w:val="1"/>
      <w:numFmt w:val="none"/>
      <w:lvlText w:val="4.2.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227198B"/>
    <w:multiLevelType w:val="multilevel"/>
    <w:tmpl w:val="E90AA0E6"/>
    <w:lvl w:ilvl="0">
      <w:start w:val="1"/>
      <w:numFmt w:val="none"/>
      <w:lvlText w:val="4.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3000D04"/>
    <w:multiLevelType w:val="hybridMultilevel"/>
    <w:tmpl w:val="FF3A1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5F5285"/>
    <w:multiLevelType w:val="multilevel"/>
    <w:tmpl w:val="90127CAA"/>
    <w:lvl w:ilvl="0">
      <w:start w:val="1"/>
      <w:numFmt w:val="none"/>
      <w:lvlText w:val="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45E1768"/>
    <w:multiLevelType w:val="hybridMultilevel"/>
    <w:tmpl w:val="36583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51611AB"/>
    <w:multiLevelType w:val="multilevel"/>
    <w:tmpl w:val="D76A7E6A"/>
    <w:lvl w:ilvl="0">
      <w:start w:val="1"/>
      <w:numFmt w:val="none"/>
      <w:lvlText w:val="4.2.6"/>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57A2B69"/>
    <w:multiLevelType w:val="multilevel"/>
    <w:tmpl w:val="9910630A"/>
    <w:lvl w:ilvl="0">
      <w:start w:val="1"/>
      <w:numFmt w:val="none"/>
      <w:lvlText w:val="4.1.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869281E"/>
    <w:multiLevelType w:val="multilevel"/>
    <w:tmpl w:val="8848CABA"/>
    <w:lvl w:ilvl="0">
      <w:start w:val="1"/>
      <w:numFmt w:val="none"/>
      <w:lvlText w:val="4.1.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886782A"/>
    <w:multiLevelType w:val="multilevel"/>
    <w:tmpl w:val="A6524368"/>
    <w:lvl w:ilvl="0">
      <w:start w:val="1"/>
      <w:numFmt w:val="none"/>
      <w:lvlText w:val="4.3.3"/>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8DB2CD0"/>
    <w:multiLevelType w:val="multilevel"/>
    <w:tmpl w:val="F830CA4C"/>
    <w:lvl w:ilvl="0">
      <w:start w:val="1"/>
      <w:numFmt w:val="none"/>
      <w:lvlText w:val="4.2.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9446D84"/>
    <w:multiLevelType w:val="multilevel"/>
    <w:tmpl w:val="69545D8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9B97225"/>
    <w:multiLevelType w:val="multilevel"/>
    <w:tmpl w:val="8AF450CA"/>
    <w:lvl w:ilvl="0">
      <w:start w:val="1"/>
      <w:numFmt w:val="none"/>
      <w:lvlText w:val="4.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A044A93"/>
    <w:multiLevelType w:val="multilevel"/>
    <w:tmpl w:val="14EAC680"/>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AF8587A"/>
    <w:multiLevelType w:val="multilevel"/>
    <w:tmpl w:val="26C23224"/>
    <w:lvl w:ilvl="0">
      <w:start w:val="1"/>
      <w:numFmt w:val="none"/>
      <w:lvlText w:val="2.8.2"/>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C2322C7"/>
    <w:multiLevelType w:val="hybridMultilevel"/>
    <w:tmpl w:val="CDB6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102FC1"/>
    <w:multiLevelType w:val="multilevel"/>
    <w:tmpl w:val="5AE0DBF6"/>
    <w:lvl w:ilvl="0">
      <w:start w:val="1"/>
      <w:numFmt w:val="none"/>
      <w:lvlText w:val="4.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D950E1"/>
    <w:multiLevelType w:val="hybridMultilevel"/>
    <w:tmpl w:val="5A2A559A"/>
    <w:lvl w:ilvl="0" w:tplc="7A74438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0257ED"/>
    <w:multiLevelType w:val="multilevel"/>
    <w:tmpl w:val="90127CAA"/>
    <w:lvl w:ilvl="0">
      <w:start w:val="1"/>
      <w:numFmt w:val="none"/>
      <w:lvlText w:val="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ECB02C8"/>
    <w:multiLevelType w:val="multilevel"/>
    <w:tmpl w:val="9B6288C8"/>
    <w:lvl w:ilvl="0">
      <w:start w:val="1"/>
      <w:numFmt w:val="none"/>
      <w:lvlText w:val="4.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EF54AE6"/>
    <w:multiLevelType w:val="multilevel"/>
    <w:tmpl w:val="242C29B0"/>
    <w:lvl w:ilvl="0">
      <w:start w:val="1"/>
      <w:numFmt w:val="none"/>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3021474">
    <w:abstractNumId w:val="21"/>
  </w:num>
  <w:num w:numId="2" w16cid:durableId="1023748585">
    <w:abstractNumId w:val="12"/>
  </w:num>
  <w:num w:numId="3" w16cid:durableId="420835953">
    <w:abstractNumId w:val="99"/>
  </w:num>
  <w:num w:numId="4" w16cid:durableId="1860267240">
    <w:abstractNumId w:val="66"/>
  </w:num>
  <w:num w:numId="5" w16cid:durableId="1596480092">
    <w:abstractNumId w:val="64"/>
  </w:num>
  <w:num w:numId="6" w16cid:durableId="442966728">
    <w:abstractNumId w:val="78"/>
  </w:num>
  <w:num w:numId="7" w16cid:durableId="1471051002">
    <w:abstractNumId w:val="46"/>
  </w:num>
  <w:num w:numId="8" w16cid:durableId="1937246049">
    <w:abstractNumId w:val="67"/>
  </w:num>
  <w:num w:numId="9" w16cid:durableId="1429930181">
    <w:abstractNumId w:val="52"/>
  </w:num>
  <w:num w:numId="10" w16cid:durableId="923030978">
    <w:abstractNumId w:val="81"/>
  </w:num>
  <w:num w:numId="11" w16cid:durableId="505285203">
    <w:abstractNumId w:val="36"/>
  </w:num>
  <w:num w:numId="12" w16cid:durableId="92357852">
    <w:abstractNumId w:val="97"/>
  </w:num>
  <w:num w:numId="13" w16cid:durableId="1322810062">
    <w:abstractNumId w:val="57"/>
  </w:num>
  <w:num w:numId="14" w16cid:durableId="2123067717">
    <w:abstractNumId w:val="51"/>
  </w:num>
  <w:num w:numId="15" w16cid:durableId="1754858000">
    <w:abstractNumId w:val="56"/>
  </w:num>
  <w:num w:numId="16" w16cid:durableId="1303659306">
    <w:abstractNumId w:val="44"/>
  </w:num>
  <w:num w:numId="17" w16cid:durableId="247540148">
    <w:abstractNumId w:val="27"/>
  </w:num>
  <w:num w:numId="18" w16cid:durableId="1634210655">
    <w:abstractNumId w:val="79"/>
  </w:num>
  <w:num w:numId="19" w16cid:durableId="5136955">
    <w:abstractNumId w:val="45"/>
  </w:num>
  <w:num w:numId="20" w16cid:durableId="843279453">
    <w:abstractNumId w:val="7"/>
  </w:num>
  <w:num w:numId="21" w16cid:durableId="1477144121">
    <w:abstractNumId w:val="59"/>
  </w:num>
  <w:num w:numId="22" w16cid:durableId="264267278">
    <w:abstractNumId w:val="2"/>
  </w:num>
  <w:num w:numId="23" w16cid:durableId="1630168773">
    <w:abstractNumId w:val="77"/>
  </w:num>
  <w:num w:numId="24" w16cid:durableId="535696804">
    <w:abstractNumId w:val="73"/>
  </w:num>
  <w:num w:numId="25" w16cid:durableId="719285129">
    <w:abstractNumId w:val="34"/>
  </w:num>
  <w:num w:numId="26" w16cid:durableId="1348142301">
    <w:abstractNumId w:val="55"/>
  </w:num>
  <w:num w:numId="27" w16cid:durableId="1893420551">
    <w:abstractNumId w:val="31"/>
  </w:num>
  <w:num w:numId="28" w16cid:durableId="174004637">
    <w:abstractNumId w:val="68"/>
  </w:num>
  <w:num w:numId="29" w16cid:durableId="1545167728">
    <w:abstractNumId w:val="13"/>
  </w:num>
  <w:num w:numId="30" w16cid:durableId="1396120152">
    <w:abstractNumId w:val="62"/>
  </w:num>
  <w:num w:numId="31" w16cid:durableId="383454013">
    <w:abstractNumId w:val="65"/>
  </w:num>
  <w:num w:numId="32" w16cid:durableId="575169241">
    <w:abstractNumId w:val="96"/>
  </w:num>
  <w:num w:numId="33" w16cid:durableId="1382435968">
    <w:abstractNumId w:val="29"/>
  </w:num>
  <w:num w:numId="34" w16cid:durableId="1361012783">
    <w:abstractNumId w:val="35"/>
  </w:num>
  <w:num w:numId="35" w16cid:durableId="631518821">
    <w:abstractNumId w:val="1"/>
  </w:num>
  <w:num w:numId="36" w16cid:durableId="201141229">
    <w:abstractNumId w:val="60"/>
  </w:num>
  <w:num w:numId="37" w16cid:durableId="67268068">
    <w:abstractNumId w:val="22"/>
  </w:num>
  <w:num w:numId="38" w16cid:durableId="235408844">
    <w:abstractNumId w:val="6"/>
  </w:num>
  <w:num w:numId="39" w16cid:durableId="820272545">
    <w:abstractNumId w:val="41"/>
  </w:num>
  <w:num w:numId="40" w16cid:durableId="602302491">
    <w:abstractNumId w:val="24"/>
  </w:num>
  <w:num w:numId="41" w16cid:durableId="759527586">
    <w:abstractNumId w:val="39"/>
  </w:num>
  <w:num w:numId="42" w16cid:durableId="556286515">
    <w:abstractNumId w:val="69"/>
  </w:num>
  <w:num w:numId="43" w16cid:durableId="162162218">
    <w:abstractNumId w:val="23"/>
  </w:num>
  <w:num w:numId="44" w16cid:durableId="1046030286">
    <w:abstractNumId w:val="47"/>
  </w:num>
  <w:num w:numId="45" w16cid:durableId="302278374">
    <w:abstractNumId w:val="76"/>
  </w:num>
  <w:num w:numId="46" w16cid:durableId="1959993698">
    <w:abstractNumId w:val="82"/>
  </w:num>
  <w:num w:numId="47" w16cid:durableId="1404375730">
    <w:abstractNumId w:val="75"/>
  </w:num>
  <w:num w:numId="48" w16cid:durableId="1971789125">
    <w:abstractNumId w:val="11"/>
  </w:num>
  <w:num w:numId="49" w16cid:durableId="1240944606">
    <w:abstractNumId w:val="38"/>
  </w:num>
  <w:num w:numId="50" w16cid:durableId="1521118267">
    <w:abstractNumId w:val="85"/>
  </w:num>
  <w:num w:numId="51" w16cid:durableId="1722053571">
    <w:abstractNumId w:val="72"/>
  </w:num>
  <w:num w:numId="52" w16cid:durableId="590043959">
    <w:abstractNumId w:val="18"/>
  </w:num>
  <w:num w:numId="53" w16cid:durableId="1278952472">
    <w:abstractNumId w:val="4"/>
  </w:num>
  <w:num w:numId="54" w16cid:durableId="1780562665">
    <w:abstractNumId w:val="43"/>
  </w:num>
  <w:num w:numId="55" w16cid:durableId="930240107">
    <w:abstractNumId w:val="28"/>
  </w:num>
  <w:num w:numId="56" w16cid:durableId="415634940">
    <w:abstractNumId w:val="26"/>
  </w:num>
  <w:num w:numId="57" w16cid:durableId="935094299">
    <w:abstractNumId w:val="25"/>
  </w:num>
  <w:num w:numId="58" w16cid:durableId="2094937719">
    <w:abstractNumId w:val="49"/>
  </w:num>
  <w:num w:numId="59" w16cid:durableId="1150946641">
    <w:abstractNumId w:val="30"/>
  </w:num>
  <w:num w:numId="60" w16cid:durableId="1994794124">
    <w:abstractNumId w:val="63"/>
  </w:num>
  <w:num w:numId="61" w16cid:durableId="573322137">
    <w:abstractNumId w:val="37"/>
  </w:num>
  <w:num w:numId="62" w16cid:durableId="776679811">
    <w:abstractNumId w:val="87"/>
  </w:num>
  <w:num w:numId="63" w16cid:durableId="1421873596">
    <w:abstractNumId w:val="16"/>
  </w:num>
  <w:num w:numId="64" w16cid:durableId="1194995641">
    <w:abstractNumId w:val="0"/>
  </w:num>
  <w:num w:numId="65" w16cid:durableId="1717310751">
    <w:abstractNumId w:val="102"/>
  </w:num>
  <w:num w:numId="66" w16cid:durableId="1568615052">
    <w:abstractNumId w:val="80"/>
  </w:num>
  <w:num w:numId="67" w16cid:durableId="1697458361">
    <w:abstractNumId w:val="101"/>
  </w:num>
  <w:num w:numId="68" w16cid:durableId="1859156322">
    <w:abstractNumId w:val="94"/>
  </w:num>
  <w:num w:numId="69" w16cid:durableId="474185241">
    <w:abstractNumId w:val="83"/>
  </w:num>
  <w:num w:numId="70" w16cid:durableId="50623157">
    <w:abstractNumId w:val="61"/>
  </w:num>
  <w:num w:numId="71" w16cid:durableId="2098944663">
    <w:abstractNumId w:val="19"/>
  </w:num>
  <w:num w:numId="72" w16cid:durableId="1648634024">
    <w:abstractNumId w:val="3"/>
  </w:num>
  <w:num w:numId="73" w16cid:durableId="1439763773">
    <w:abstractNumId w:val="8"/>
  </w:num>
  <w:num w:numId="74" w16cid:durableId="43530801">
    <w:abstractNumId w:val="20"/>
  </w:num>
  <w:num w:numId="75" w16cid:durableId="1984433001">
    <w:abstractNumId w:val="9"/>
  </w:num>
  <w:num w:numId="76" w16cid:durableId="1685788965">
    <w:abstractNumId w:val="54"/>
  </w:num>
  <w:num w:numId="77" w16cid:durableId="547306779">
    <w:abstractNumId w:val="91"/>
  </w:num>
  <w:num w:numId="78" w16cid:durableId="1665432537">
    <w:abstractNumId w:val="95"/>
  </w:num>
  <w:num w:numId="79" w16cid:durableId="725496130">
    <w:abstractNumId w:val="93"/>
  </w:num>
  <w:num w:numId="80" w16cid:durableId="470486555">
    <w:abstractNumId w:val="70"/>
  </w:num>
  <w:num w:numId="81" w16cid:durableId="1614048752">
    <w:abstractNumId w:val="10"/>
  </w:num>
  <w:num w:numId="82" w16cid:durableId="15422752">
    <w:abstractNumId w:val="98"/>
  </w:num>
  <w:num w:numId="83" w16cid:durableId="1124271501">
    <w:abstractNumId w:val="32"/>
  </w:num>
  <w:num w:numId="84" w16cid:durableId="646782053">
    <w:abstractNumId w:val="88"/>
  </w:num>
  <w:num w:numId="85" w16cid:durableId="1080445670">
    <w:abstractNumId w:val="17"/>
  </w:num>
  <w:num w:numId="86" w16cid:durableId="9067018">
    <w:abstractNumId w:val="100"/>
  </w:num>
  <w:num w:numId="87" w16cid:durableId="201479606">
    <w:abstractNumId w:val="86"/>
  </w:num>
  <w:num w:numId="88" w16cid:durableId="639310260">
    <w:abstractNumId w:val="58"/>
  </w:num>
  <w:num w:numId="89" w16cid:durableId="605505549">
    <w:abstractNumId w:val="74"/>
  </w:num>
  <w:num w:numId="90" w16cid:durableId="1225604439">
    <w:abstractNumId w:val="5"/>
  </w:num>
  <w:num w:numId="91" w16cid:durableId="1484159128">
    <w:abstractNumId w:val="40"/>
  </w:num>
  <w:num w:numId="92" w16cid:durableId="1021593352">
    <w:abstractNumId w:val="42"/>
  </w:num>
  <w:num w:numId="93" w16cid:durableId="1250430240">
    <w:abstractNumId w:val="48"/>
  </w:num>
  <w:num w:numId="94" w16cid:durableId="1702318835">
    <w:abstractNumId w:val="90"/>
  </w:num>
  <w:num w:numId="95" w16cid:durableId="94911134">
    <w:abstractNumId w:val="89"/>
  </w:num>
  <w:num w:numId="96" w16cid:durableId="651911329">
    <w:abstractNumId w:val="53"/>
  </w:num>
  <w:num w:numId="97" w16cid:durableId="889921796">
    <w:abstractNumId w:val="71"/>
  </w:num>
  <w:num w:numId="98" w16cid:durableId="546910908">
    <w:abstractNumId w:val="15"/>
  </w:num>
  <w:num w:numId="99" w16cid:durableId="423846617">
    <w:abstractNumId w:val="84"/>
  </w:num>
  <w:num w:numId="100" w16cid:durableId="279798441">
    <w:abstractNumId w:val="50"/>
  </w:num>
  <w:num w:numId="101" w16cid:durableId="1183129074">
    <w:abstractNumId w:val="92"/>
  </w:num>
  <w:num w:numId="102" w16cid:durableId="456729305">
    <w:abstractNumId w:val="33"/>
  </w:num>
  <w:num w:numId="103" w16cid:durableId="202207907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21"/>
    <w:rsid w:val="00000339"/>
    <w:rsid w:val="000011E9"/>
    <w:rsid w:val="00001369"/>
    <w:rsid w:val="0000158B"/>
    <w:rsid w:val="00001991"/>
    <w:rsid w:val="00001CD2"/>
    <w:rsid w:val="00001ED9"/>
    <w:rsid w:val="000022CF"/>
    <w:rsid w:val="000023BB"/>
    <w:rsid w:val="000023D0"/>
    <w:rsid w:val="000024CE"/>
    <w:rsid w:val="00002802"/>
    <w:rsid w:val="00002932"/>
    <w:rsid w:val="00003257"/>
    <w:rsid w:val="00003641"/>
    <w:rsid w:val="00003764"/>
    <w:rsid w:val="00003829"/>
    <w:rsid w:val="0000544F"/>
    <w:rsid w:val="000054F3"/>
    <w:rsid w:val="000055CC"/>
    <w:rsid w:val="000057FF"/>
    <w:rsid w:val="00005A67"/>
    <w:rsid w:val="00005FE7"/>
    <w:rsid w:val="000070F3"/>
    <w:rsid w:val="000078BC"/>
    <w:rsid w:val="000102D1"/>
    <w:rsid w:val="00010508"/>
    <w:rsid w:val="00010DCF"/>
    <w:rsid w:val="00012C9C"/>
    <w:rsid w:val="00012E23"/>
    <w:rsid w:val="00012FE3"/>
    <w:rsid w:val="0001326E"/>
    <w:rsid w:val="00013899"/>
    <w:rsid w:val="00013A09"/>
    <w:rsid w:val="0001406A"/>
    <w:rsid w:val="00014304"/>
    <w:rsid w:val="00014354"/>
    <w:rsid w:val="00014550"/>
    <w:rsid w:val="00014832"/>
    <w:rsid w:val="00014893"/>
    <w:rsid w:val="00014923"/>
    <w:rsid w:val="00014E91"/>
    <w:rsid w:val="0001501A"/>
    <w:rsid w:val="000153C8"/>
    <w:rsid w:val="00015792"/>
    <w:rsid w:val="00016836"/>
    <w:rsid w:val="00016AAB"/>
    <w:rsid w:val="00017FF4"/>
    <w:rsid w:val="000200C3"/>
    <w:rsid w:val="0002028D"/>
    <w:rsid w:val="00020BC4"/>
    <w:rsid w:val="00021EDD"/>
    <w:rsid w:val="00022152"/>
    <w:rsid w:val="00022ACA"/>
    <w:rsid w:val="00022F96"/>
    <w:rsid w:val="000236FD"/>
    <w:rsid w:val="000240AF"/>
    <w:rsid w:val="000240EA"/>
    <w:rsid w:val="00024369"/>
    <w:rsid w:val="000246A3"/>
    <w:rsid w:val="00024B38"/>
    <w:rsid w:val="00024B90"/>
    <w:rsid w:val="00024C7C"/>
    <w:rsid w:val="00025460"/>
    <w:rsid w:val="000254AA"/>
    <w:rsid w:val="000257F9"/>
    <w:rsid w:val="00025858"/>
    <w:rsid w:val="00025D5E"/>
    <w:rsid w:val="00026EC5"/>
    <w:rsid w:val="000276DE"/>
    <w:rsid w:val="00027B49"/>
    <w:rsid w:val="00027C2D"/>
    <w:rsid w:val="00030E4E"/>
    <w:rsid w:val="00031345"/>
    <w:rsid w:val="00031846"/>
    <w:rsid w:val="00032241"/>
    <w:rsid w:val="0003294C"/>
    <w:rsid w:val="00032C33"/>
    <w:rsid w:val="00032EDF"/>
    <w:rsid w:val="0003304E"/>
    <w:rsid w:val="000335B5"/>
    <w:rsid w:val="00034101"/>
    <w:rsid w:val="00034E17"/>
    <w:rsid w:val="00035145"/>
    <w:rsid w:val="00036447"/>
    <w:rsid w:val="00036CF8"/>
    <w:rsid w:val="000376A6"/>
    <w:rsid w:val="000378B6"/>
    <w:rsid w:val="000378FC"/>
    <w:rsid w:val="0004056C"/>
    <w:rsid w:val="00040AFA"/>
    <w:rsid w:val="00040F59"/>
    <w:rsid w:val="000419AB"/>
    <w:rsid w:val="00041F02"/>
    <w:rsid w:val="0004209C"/>
    <w:rsid w:val="00042773"/>
    <w:rsid w:val="00042BC8"/>
    <w:rsid w:val="00042F5E"/>
    <w:rsid w:val="0004310C"/>
    <w:rsid w:val="00043851"/>
    <w:rsid w:val="00043A71"/>
    <w:rsid w:val="000444C1"/>
    <w:rsid w:val="00044C67"/>
    <w:rsid w:val="0004535D"/>
    <w:rsid w:val="00045832"/>
    <w:rsid w:val="00045A02"/>
    <w:rsid w:val="00045A41"/>
    <w:rsid w:val="00045F61"/>
    <w:rsid w:val="00046325"/>
    <w:rsid w:val="00047088"/>
    <w:rsid w:val="000471BD"/>
    <w:rsid w:val="0004729E"/>
    <w:rsid w:val="000472E6"/>
    <w:rsid w:val="00050569"/>
    <w:rsid w:val="00050719"/>
    <w:rsid w:val="000507FD"/>
    <w:rsid w:val="00050FA8"/>
    <w:rsid w:val="0005146F"/>
    <w:rsid w:val="000516B8"/>
    <w:rsid w:val="00051949"/>
    <w:rsid w:val="000519FE"/>
    <w:rsid w:val="0005244D"/>
    <w:rsid w:val="000526C5"/>
    <w:rsid w:val="000530E6"/>
    <w:rsid w:val="00053312"/>
    <w:rsid w:val="000539D3"/>
    <w:rsid w:val="00053B31"/>
    <w:rsid w:val="00053C02"/>
    <w:rsid w:val="00053EFE"/>
    <w:rsid w:val="00054002"/>
    <w:rsid w:val="00054FD8"/>
    <w:rsid w:val="00056A0C"/>
    <w:rsid w:val="00057146"/>
    <w:rsid w:val="00060D56"/>
    <w:rsid w:val="00061018"/>
    <w:rsid w:val="0006127E"/>
    <w:rsid w:val="00061AA8"/>
    <w:rsid w:val="00061C74"/>
    <w:rsid w:val="00061E02"/>
    <w:rsid w:val="00062678"/>
    <w:rsid w:val="00062B56"/>
    <w:rsid w:val="00062CB9"/>
    <w:rsid w:val="00062F9E"/>
    <w:rsid w:val="0006300B"/>
    <w:rsid w:val="00063391"/>
    <w:rsid w:val="00063975"/>
    <w:rsid w:val="000639A0"/>
    <w:rsid w:val="00063A80"/>
    <w:rsid w:val="00063D48"/>
    <w:rsid w:val="00063F79"/>
    <w:rsid w:val="0006521E"/>
    <w:rsid w:val="00065550"/>
    <w:rsid w:val="000657B0"/>
    <w:rsid w:val="000659A4"/>
    <w:rsid w:val="00066111"/>
    <w:rsid w:val="00066134"/>
    <w:rsid w:val="00066ED5"/>
    <w:rsid w:val="00067DE5"/>
    <w:rsid w:val="00070848"/>
    <w:rsid w:val="00070B43"/>
    <w:rsid w:val="00070F10"/>
    <w:rsid w:val="000713C9"/>
    <w:rsid w:val="00071648"/>
    <w:rsid w:val="000718D0"/>
    <w:rsid w:val="0007225C"/>
    <w:rsid w:val="00072AA9"/>
    <w:rsid w:val="000736B0"/>
    <w:rsid w:val="000741F3"/>
    <w:rsid w:val="0007442B"/>
    <w:rsid w:val="0007470B"/>
    <w:rsid w:val="000749FA"/>
    <w:rsid w:val="00074BEA"/>
    <w:rsid w:val="00075112"/>
    <w:rsid w:val="000752B5"/>
    <w:rsid w:val="00075D4D"/>
    <w:rsid w:val="00076421"/>
    <w:rsid w:val="0007661D"/>
    <w:rsid w:val="00076E07"/>
    <w:rsid w:val="00077322"/>
    <w:rsid w:val="000774A9"/>
    <w:rsid w:val="000777A4"/>
    <w:rsid w:val="000803C8"/>
    <w:rsid w:val="0008105E"/>
    <w:rsid w:val="00081FD3"/>
    <w:rsid w:val="00082203"/>
    <w:rsid w:val="000826FD"/>
    <w:rsid w:val="000827E9"/>
    <w:rsid w:val="00082CB4"/>
    <w:rsid w:val="00082E50"/>
    <w:rsid w:val="00082FAC"/>
    <w:rsid w:val="00083706"/>
    <w:rsid w:val="00083CF6"/>
    <w:rsid w:val="00083FC7"/>
    <w:rsid w:val="000841D7"/>
    <w:rsid w:val="000846FB"/>
    <w:rsid w:val="00084DCD"/>
    <w:rsid w:val="00084F9A"/>
    <w:rsid w:val="000850AC"/>
    <w:rsid w:val="0008522A"/>
    <w:rsid w:val="000854B0"/>
    <w:rsid w:val="00085A90"/>
    <w:rsid w:val="00085CD6"/>
    <w:rsid w:val="00085ECB"/>
    <w:rsid w:val="00086296"/>
    <w:rsid w:val="0008674C"/>
    <w:rsid w:val="00086B07"/>
    <w:rsid w:val="0008759D"/>
    <w:rsid w:val="00087629"/>
    <w:rsid w:val="00090B6D"/>
    <w:rsid w:val="00090EDD"/>
    <w:rsid w:val="000925FE"/>
    <w:rsid w:val="00092AA5"/>
    <w:rsid w:val="00092D90"/>
    <w:rsid w:val="00092F88"/>
    <w:rsid w:val="000945BF"/>
    <w:rsid w:val="0009472B"/>
    <w:rsid w:val="000951BA"/>
    <w:rsid w:val="000952D7"/>
    <w:rsid w:val="00095FB0"/>
    <w:rsid w:val="000961AB"/>
    <w:rsid w:val="0009676D"/>
    <w:rsid w:val="00096A6C"/>
    <w:rsid w:val="00096DBC"/>
    <w:rsid w:val="0009766C"/>
    <w:rsid w:val="00097D36"/>
    <w:rsid w:val="00097D9B"/>
    <w:rsid w:val="000A06C7"/>
    <w:rsid w:val="000A112A"/>
    <w:rsid w:val="000A1437"/>
    <w:rsid w:val="000A15BF"/>
    <w:rsid w:val="000A15C9"/>
    <w:rsid w:val="000A2C70"/>
    <w:rsid w:val="000A2F61"/>
    <w:rsid w:val="000A33D5"/>
    <w:rsid w:val="000A34AF"/>
    <w:rsid w:val="000A363A"/>
    <w:rsid w:val="000A365B"/>
    <w:rsid w:val="000A52B0"/>
    <w:rsid w:val="000A52E8"/>
    <w:rsid w:val="000A531B"/>
    <w:rsid w:val="000A5355"/>
    <w:rsid w:val="000A5B67"/>
    <w:rsid w:val="000A5E44"/>
    <w:rsid w:val="000A629B"/>
    <w:rsid w:val="000A663C"/>
    <w:rsid w:val="000A7709"/>
    <w:rsid w:val="000A78A8"/>
    <w:rsid w:val="000A78FA"/>
    <w:rsid w:val="000A7A28"/>
    <w:rsid w:val="000A7C43"/>
    <w:rsid w:val="000B045D"/>
    <w:rsid w:val="000B054D"/>
    <w:rsid w:val="000B0E67"/>
    <w:rsid w:val="000B1043"/>
    <w:rsid w:val="000B11DB"/>
    <w:rsid w:val="000B15C2"/>
    <w:rsid w:val="000B1977"/>
    <w:rsid w:val="000B1C39"/>
    <w:rsid w:val="000B20CB"/>
    <w:rsid w:val="000B241B"/>
    <w:rsid w:val="000B261A"/>
    <w:rsid w:val="000B296A"/>
    <w:rsid w:val="000B2CF7"/>
    <w:rsid w:val="000B33A5"/>
    <w:rsid w:val="000B37A1"/>
    <w:rsid w:val="000B37CA"/>
    <w:rsid w:val="000B3C14"/>
    <w:rsid w:val="000B61AD"/>
    <w:rsid w:val="000B6580"/>
    <w:rsid w:val="000B6803"/>
    <w:rsid w:val="000B69E5"/>
    <w:rsid w:val="000B7013"/>
    <w:rsid w:val="000B706C"/>
    <w:rsid w:val="000B7086"/>
    <w:rsid w:val="000B7D34"/>
    <w:rsid w:val="000C0509"/>
    <w:rsid w:val="000C09E9"/>
    <w:rsid w:val="000C0D1D"/>
    <w:rsid w:val="000C0DCA"/>
    <w:rsid w:val="000C0EAB"/>
    <w:rsid w:val="000C0F99"/>
    <w:rsid w:val="000C1225"/>
    <w:rsid w:val="000C1891"/>
    <w:rsid w:val="000C2AC8"/>
    <w:rsid w:val="000C2BF5"/>
    <w:rsid w:val="000C303B"/>
    <w:rsid w:val="000C3328"/>
    <w:rsid w:val="000C34C1"/>
    <w:rsid w:val="000C38D1"/>
    <w:rsid w:val="000C3CB2"/>
    <w:rsid w:val="000C4651"/>
    <w:rsid w:val="000C4D12"/>
    <w:rsid w:val="000C4E25"/>
    <w:rsid w:val="000C6098"/>
    <w:rsid w:val="000C66D1"/>
    <w:rsid w:val="000C690E"/>
    <w:rsid w:val="000C6C38"/>
    <w:rsid w:val="000C710F"/>
    <w:rsid w:val="000C71D4"/>
    <w:rsid w:val="000C73F5"/>
    <w:rsid w:val="000C7782"/>
    <w:rsid w:val="000C7FE1"/>
    <w:rsid w:val="000D004D"/>
    <w:rsid w:val="000D07F0"/>
    <w:rsid w:val="000D0907"/>
    <w:rsid w:val="000D0AEF"/>
    <w:rsid w:val="000D2820"/>
    <w:rsid w:val="000D2BFA"/>
    <w:rsid w:val="000D2E02"/>
    <w:rsid w:val="000D3076"/>
    <w:rsid w:val="000D36FB"/>
    <w:rsid w:val="000D3AB8"/>
    <w:rsid w:val="000D3B35"/>
    <w:rsid w:val="000D3EE0"/>
    <w:rsid w:val="000D409F"/>
    <w:rsid w:val="000D50FB"/>
    <w:rsid w:val="000D5D2F"/>
    <w:rsid w:val="000D5D41"/>
    <w:rsid w:val="000D5F31"/>
    <w:rsid w:val="000D5F6D"/>
    <w:rsid w:val="000D642A"/>
    <w:rsid w:val="000D6A36"/>
    <w:rsid w:val="000D6E65"/>
    <w:rsid w:val="000D6EBD"/>
    <w:rsid w:val="000D7704"/>
    <w:rsid w:val="000D7C86"/>
    <w:rsid w:val="000D7E43"/>
    <w:rsid w:val="000E0490"/>
    <w:rsid w:val="000E0521"/>
    <w:rsid w:val="000E0699"/>
    <w:rsid w:val="000E1302"/>
    <w:rsid w:val="000E1649"/>
    <w:rsid w:val="000E1815"/>
    <w:rsid w:val="000E277B"/>
    <w:rsid w:val="000E291A"/>
    <w:rsid w:val="000E2B25"/>
    <w:rsid w:val="000E2D9A"/>
    <w:rsid w:val="000E326A"/>
    <w:rsid w:val="000E34B4"/>
    <w:rsid w:val="000E3A1D"/>
    <w:rsid w:val="000E3FB4"/>
    <w:rsid w:val="000E4109"/>
    <w:rsid w:val="000E4707"/>
    <w:rsid w:val="000E4953"/>
    <w:rsid w:val="000E4DE3"/>
    <w:rsid w:val="000E5086"/>
    <w:rsid w:val="000E551E"/>
    <w:rsid w:val="000E63CB"/>
    <w:rsid w:val="000E6729"/>
    <w:rsid w:val="000E6A14"/>
    <w:rsid w:val="000E6B38"/>
    <w:rsid w:val="000E6CB6"/>
    <w:rsid w:val="000E6EE7"/>
    <w:rsid w:val="000E73C3"/>
    <w:rsid w:val="000E7456"/>
    <w:rsid w:val="000E7F9C"/>
    <w:rsid w:val="000F053A"/>
    <w:rsid w:val="000F0D30"/>
    <w:rsid w:val="000F11E2"/>
    <w:rsid w:val="000F1FD3"/>
    <w:rsid w:val="000F20E9"/>
    <w:rsid w:val="000F26E1"/>
    <w:rsid w:val="000F27DC"/>
    <w:rsid w:val="000F2BBF"/>
    <w:rsid w:val="000F3D75"/>
    <w:rsid w:val="000F4A0C"/>
    <w:rsid w:val="000F4BA9"/>
    <w:rsid w:val="000F573D"/>
    <w:rsid w:val="000F5A24"/>
    <w:rsid w:val="000F5BB3"/>
    <w:rsid w:val="000F653C"/>
    <w:rsid w:val="000F6D6A"/>
    <w:rsid w:val="000F6F2A"/>
    <w:rsid w:val="000F7731"/>
    <w:rsid w:val="000F7955"/>
    <w:rsid w:val="000F7DAA"/>
    <w:rsid w:val="000F7E5C"/>
    <w:rsid w:val="0010019F"/>
    <w:rsid w:val="001011CF"/>
    <w:rsid w:val="00101277"/>
    <w:rsid w:val="00101A7D"/>
    <w:rsid w:val="001023C5"/>
    <w:rsid w:val="0010252C"/>
    <w:rsid w:val="001026D0"/>
    <w:rsid w:val="00103C5E"/>
    <w:rsid w:val="0010428A"/>
    <w:rsid w:val="00104329"/>
    <w:rsid w:val="00104777"/>
    <w:rsid w:val="001053AF"/>
    <w:rsid w:val="00106714"/>
    <w:rsid w:val="00106832"/>
    <w:rsid w:val="00106C2C"/>
    <w:rsid w:val="001072E9"/>
    <w:rsid w:val="00107717"/>
    <w:rsid w:val="0010792E"/>
    <w:rsid w:val="00107BB2"/>
    <w:rsid w:val="001101FE"/>
    <w:rsid w:val="00112C55"/>
    <w:rsid w:val="00112D41"/>
    <w:rsid w:val="00112E75"/>
    <w:rsid w:val="00113045"/>
    <w:rsid w:val="00113BB7"/>
    <w:rsid w:val="00113E33"/>
    <w:rsid w:val="001146FB"/>
    <w:rsid w:val="00114A37"/>
    <w:rsid w:val="00114B95"/>
    <w:rsid w:val="00115859"/>
    <w:rsid w:val="0011681F"/>
    <w:rsid w:val="00121A92"/>
    <w:rsid w:val="00121F5E"/>
    <w:rsid w:val="0012228C"/>
    <w:rsid w:val="0012383F"/>
    <w:rsid w:val="00124654"/>
    <w:rsid w:val="001248D2"/>
    <w:rsid w:val="00124BB7"/>
    <w:rsid w:val="00124C64"/>
    <w:rsid w:val="00125179"/>
    <w:rsid w:val="001256E7"/>
    <w:rsid w:val="00125837"/>
    <w:rsid w:val="00125CA1"/>
    <w:rsid w:val="001262B1"/>
    <w:rsid w:val="001263F7"/>
    <w:rsid w:val="00126E21"/>
    <w:rsid w:val="00127C14"/>
    <w:rsid w:val="00127C33"/>
    <w:rsid w:val="001303F8"/>
    <w:rsid w:val="00130669"/>
    <w:rsid w:val="0013070D"/>
    <w:rsid w:val="00130B00"/>
    <w:rsid w:val="001310D2"/>
    <w:rsid w:val="001314E2"/>
    <w:rsid w:val="0013150E"/>
    <w:rsid w:val="00131A03"/>
    <w:rsid w:val="00131E2B"/>
    <w:rsid w:val="00131ECA"/>
    <w:rsid w:val="001326FA"/>
    <w:rsid w:val="00132900"/>
    <w:rsid w:val="00132C9C"/>
    <w:rsid w:val="001332B6"/>
    <w:rsid w:val="00133EF3"/>
    <w:rsid w:val="001345AB"/>
    <w:rsid w:val="00135695"/>
    <w:rsid w:val="001359F1"/>
    <w:rsid w:val="00136AA2"/>
    <w:rsid w:val="00136B13"/>
    <w:rsid w:val="0013719E"/>
    <w:rsid w:val="00137235"/>
    <w:rsid w:val="00137AED"/>
    <w:rsid w:val="00137BCB"/>
    <w:rsid w:val="0014125C"/>
    <w:rsid w:val="0014148F"/>
    <w:rsid w:val="0014160E"/>
    <w:rsid w:val="00141806"/>
    <w:rsid w:val="00141D37"/>
    <w:rsid w:val="00141FA8"/>
    <w:rsid w:val="0014262E"/>
    <w:rsid w:val="001427D3"/>
    <w:rsid w:val="00142CCD"/>
    <w:rsid w:val="00142F67"/>
    <w:rsid w:val="001439B4"/>
    <w:rsid w:val="001444D7"/>
    <w:rsid w:val="00144B48"/>
    <w:rsid w:val="00144F69"/>
    <w:rsid w:val="00144F74"/>
    <w:rsid w:val="001451D8"/>
    <w:rsid w:val="0014560F"/>
    <w:rsid w:val="00145D87"/>
    <w:rsid w:val="001462CB"/>
    <w:rsid w:val="001464F5"/>
    <w:rsid w:val="00146F78"/>
    <w:rsid w:val="00147508"/>
    <w:rsid w:val="001477EF"/>
    <w:rsid w:val="001479F4"/>
    <w:rsid w:val="00147E1A"/>
    <w:rsid w:val="001506E0"/>
    <w:rsid w:val="00150DFF"/>
    <w:rsid w:val="001514A4"/>
    <w:rsid w:val="00151566"/>
    <w:rsid w:val="00152FAD"/>
    <w:rsid w:val="001530E0"/>
    <w:rsid w:val="00153E5F"/>
    <w:rsid w:val="0015410F"/>
    <w:rsid w:val="001544BB"/>
    <w:rsid w:val="00154788"/>
    <w:rsid w:val="00155694"/>
    <w:rsid w:val="00155DB6"/>
    <w:rsid w:val="00155EBF"/>
    <w:rsid w:val="00155EDC"/>
    <w:rsid w:val="00155F01"/>
    <w:rsid w:val="00157644"/>
    <w:rsid w:val="001602BC"/>
    <w:rsid w:val="001602E9"/>
    <w:rsid w:val="00161471"/>
    <w:rsid w:val="00161C3F"/>
    <w:rsid w:val="00162519"/>
    <w:rsid w:val="00162520"/>
    <w:rsid w:val="001625C0"/>
    <w:rsid w:val="001627E4"/>
    <w:rsid w:val="001634B4"/>
    <w:rsid w:val="00164C0A"/>
    <w:rsid w:val="00164D6F"/>
    <w:rsid w:val="0016588A"/>
    <w:rsid w:val="001658F4"/>
    <w:rsid w:val="00165ABB"/>
    <w:rsid w:val="00165BD6"/>
    <w:rsid w:val="00166637"/>
    <w:rsid w:val="00166B7A"/>
    <w:rsid w:val="0016776A"/>
    <w:rsid w:val="00167DC9"/>
    <w:rsid w:val="001703D3"/>
    <w:rsid w:val="0017082D"/>
    <w:rsid w:val="00170898"/>
    <w:rsid w:val="00170D02"/>
    <w:rsid w:val="0017101A"/>
    <w:rsid w:val="00171170"/>
    <w:rsid w:val="001717C8"/>
    <w:rsid w:val="001720FA"/>
    <w:rsid w:val="00172FB2"/>
    <w:rsid w:val="00173586"/>
    <w:rsid w:val="00173700"/>
    <w:rsid w:val="00173C39"/>
    <w:rsid w:val="00173D5E"/>
    <w:rsid w:val="00174B36"/>
    <w:rsid w:val="00174C98"/>
    <w:rsid w:val="00175D08"/>
    <w:rsid w:val="001763A9"/>
    <w:rsid w:val="00176716"/>
    <w:rsid w:val="0017678A"/>
    <w:rsid w:val="001767DD"/>
    <w:rsid w:val="00176AAD"/>
    <w:rsid w:val="00176B79"/>
    <w:rsid w:val="00176EC7"/>
    <w:rsid w:val="001770B2"/>
    <w:rsid w:val="00177397"/>
    <w:rsid w:val="001775CC"/>
    <w:rsid w:val="00180EF5"/>
    <w:rsid w:val="001812D3"/>
    <w:rsid w:val="00181301"/>
    <w:rsid w:val="001817AF"/>
    <w:rsid w:val="00181908"/>
    <w:rsid w:val="00182A13"/>
    <w:rsid w:val="00182EE8"/>
    <w:rsid w:val="001833E0"/>
    <w:rsid w:val="0018351A"/>
    <w:rsid w:val="001835F3"/>
    <w:rsid w:val="00183A8B"/>
    <w:rsid w:val="00183CB6"/>
    <w:rsid w:val="00183E2B"/>
    <w:rsid w:val="00184546"/>
    <w:rsid w:val="00184663"/>
    <w:rsid w:val="00184BC9"/>
    <w:rsid w:val="001862F3"/>
    <w:rsid w:val="0018646B"/>
    <w:rsid w:val="00186481"/>
    <w:rsid w:val="00186754"/>
    <w:rsid w:val="00187328"/>
    <w:rsid w:val="0018783E"/>
    <w:rsid w:val="001914D7"/>
    <w:rsid w:val="0019199B"/>
    <w:rsid w:val="00191C03"/>
    <w:rsid w:val="0019241D"/>
    <w:rsid w:val="00192BCE"/>
    <w:rsid w:val="001930F4"/>
    <w:rsid w:val="001931EB"/>
    <w:rsid w:val="00193618"/>
    <w:rsid w:val="0019414A"/>
    <w:rsid w:val="0019461B"/>
    <w:rsid w:val="0019544A"/>
    <w:rsid w:val="00195C3B"/>
    <w:rsid w:val="001A0095"/>
    <w:rsid w:val="001A1471"/>
    <w:rsid w:val="001A18C9"/>
    <w:rsid w:val="001A2DBD"/>
    <w:rsid w:val="001A3BBD"/>
    <w:rsid w:val="001A3BDE"/>
    <w:rsid w:val="001A40AE"/>
    <w:rsid w:val="001A4103"/>
    <w:rsid w:val="001A4352"/>
    <w:rsid w:val="001A443A"/>
    <w:rsid w:val="001A50A9"/>
    <w:rsid w:val="001A55BC"/>
    <w:rsid w:val="001A58BD"/>
    <w:rsid w:val="001A5A41"/>
    <w:rsid w:val="001A5B06"/>
    <w:rsid w:val="001A5F36"/>
    <w:rsid w:val="001A6248"/>
    <w:rsid w:val="001A62D1"/>
    <w:rsid w:val="001A78F1"/>
    <w:rsid w:val="001A7C12"/>
    <w:rsid w:val="001B06F5"/>
    <w:rsid w:val="001B0743"/>
    <w:rsid w:val="001B0A09"/>
    <w:rsid w:val="001B1292"/>
    <w:rsid w:val="001B15BC"/>
    <w:rsid w:val="001B1C17"/>
    <w:rsid w:val="001B25A7"/>
    <w:rsid w:val="001B2880"/>
    <w:rsid w:val="001B2AE4"/>
    <w:rsid w:val="001B5C3F"/>
    <w:rsid w:val="001B5D7A"/>
    <w:rsid w:val="001B623F"/>
    <w:rsid w:val="001B6375"/>
    <w:rsid w:val="001B6784"/>
    <w:rsid w:val="001B6915"/>
    <w:rsid w:val="001B6C1F"/>
    <w:rsid w:val="001B70A9"/>
    <w:rsid w:val="001B7550"/>
    <w:rsid w:val="001B79EC"/>
    <w:rsid w:val="001B7DDB"/>
    <w:rsid w:val="001B7FE4"/>
    <w:rsid w:val="001C0747"/>
    <w:rsid w:val="001C0985"/>
    <w:rsid w:val="001C0BFD"/>
    <w:rsid w:val="001C0EC9"/>
    <w:rsid w:val="001C1227"/>
    <w:rsid w:val="001C1A56"/>
    <w:rsid w:val="001C217E"/>
    <w:rsid w:val="001C3258"/>
    <w:rsid w:val="001C3D57"/>
    <w:rsid w:val="001C3EE2"/>
    <w:rsid w:val="001C482D"/>
    <w:rsid w:val="001C4A9F"/>
    <w:rsid w:val="001C5047"/>
    <w:rsid w:val="001C5174"/>
    <w:rsid w:val="001C528B"/>
    <w:rsid w:val="001C64C3"/>
    <w:rsid w:val="001C7057"/>
    <w:rsid w:val="001C71B8"/>
    <w:rsid w:val="001C73E5"/>
    <w:rsid w:val="001C758D"/>
    <w:rsid w:val="001C7F3C"/>
    <w:rsid w:val="001D0142"/>
    <w:rsid w:val="001D03B0"/>
    <w:rsid w:val="001D0A0E"/>
    <w:rsid w:val="001D15B8"/>
    <w:rsid w:val="001D184B"/>
    <w:rsid w:val="001D185B"/>
    <w:rsid w:val="001D18D2"/>
    <w:rsid w:val="001D1A1D"/>
    <w:rsid w:val="001D1C33"/>
    <w:rsid w:val="001D2166"/>
    <w:rsid w:val="001D248A"/>
    <w:rsid w:val="001D24BE"/>
    <w:rsid w:val="001D2A02"/>
    <w:rsid w:val="001D2AD4"/>
    <w:rsid w:val="001D30F2"/>
    <w:rsid w:val="001D39B6"/>
    <w:rsid w:val="001D3C77"/>
    <w:rsid w:val="001D48EC"/>
    <w:rsid w:val="001D529F"/>
    <w:rsid w:val="001D52C5"/>
    <w:rsid w:val="001D5B84"/>
    <w:rsid w:val="001D5CFC"/>
    <w:rsid w:val="001D7687"/>
    <w:rsid w:val="001E0760"/>
    <w:rsid w:val="001E0B67"/>
    <w:rsid w:val="001E0CA5"/>
    <w:rsid w:val="001E1896"/>
    <w:rsid w:val="001E24A8"/>
    <w:rsid w:val="001E24AE"/>
    <w:rsid w:val="001E3310"/>
    <w:rsid w:val="001E33DA"/>
    <w:rsid w:val="001E361C"/>
    <w:rsid w:val="001E4AA3"/>
    <w:rsid w:val="001E547D"/>
    <w:rsid w:val="001E56AF"/>
    <w:rsid w:val="001E585E"/>
    <w:rsid w:val="001E5CE2"/>
    <w:rsid w:val="001E6CB8"/>
    <w:rsid w:val="001E6EF7"/>
    <w:rsid w:val="001E73E7"/>
    <w:rsid w:val="001F1B2A"/>
    <w:rsid w:val="001F1CDD"/>
    <w:rsid w:val="001F2039"/>
    <w:rsid w:val="001F2048"/>
    <w:rsid w:val="001F2598"/>
    <w:rsid w:val="001F31C7"/>
    <w:rsid w:val="001F3874"/>
    <w:rsid w:val="001F3D05"/>
    <w:rsid w:val="001F44BD"/>
    <w:rsid w:val="001F5193"/>
    <w:rsid w:val="001F5441"/>
    <w:rsid w:val="001F5491"/>
    <w:rsid w:val="001F5D70"/>
    <w:rsid w:val="001F683E"/>
    <w:rsid w:val="001F6910"/>
    <w:rsid w:val="001F6916"/>
    <w:rsid w:val="001F6966"/>
    <w:rsid w:val="001F6C2F"/>
    <w:rsid w:val="001F6E76"/>
    <w:rsid w:val="001F7057"/>
    <w:rsid w:val="001F7330"/>
    <w:rsid w:val="001F7ECD"/>
    <w:rsid w:val="002002DE"/>
    <w:rsid w:val="0020064D"/>
    <w:rsid w:val="00200897"/>
    <w:rsid w:val="002013BB"/>
    <w:rsid w:val="0020220E"/>
    <w:rsid w:val="00202D72"/>
    <w:rsid w:val="0020376F"/>
    <w:rsid w:val="0020387C"/>
    <w:rsid w:val="002044DE"/>
    <w:rsid w:val="00204A90"/>
    <w:rsid w:val="00204D4C"/>
    <w:rsid w:val="00205895"/>
    <w:rsid w:val="00205FB3"/>
    <w:rsid w:val="00206059"/>
    <w:rsid w:val="002061F2"/>
    <w:rsid w:val="002065ED"/>
    <w:rsid w:val="002068F5"/>
    <w:rsid w:val="00206BFA"/>
    <w:rsid w:val="00206EC2"/>
    <w:rsid w:val="00207554"/>
    <w:rsid w:val="002076E8"/>
    <w:rsid w:val="0021032F"/>
    <w:rsid w:val="00210FD3"/>
    <w:rsid w:val="00211246"/>
    <w:rsid w:val="00211B9E"/>
    <w:rsid w:val="00212807"/>
    <w:rsid w:val="002136A2"/>
    <w:rsid w:val="00213CFF"/>
    <w:rsid w:val="00213E37"/>
    <w:rsid w:val="00213F9E"/>
    <w:rsid w:val="0021401E"/>
    <w:rsid w:val="0021442E"/>
    <w:rsid w:val="00214699"/>
    <w:rsid w:val="00214AB2"/>
    <w:rsid w:val="00214E82"/>
    <w:rsid w:val="002150C7"/>
    <w:rsid w:val="002153AA"/>
    <w:rsid w:val="002155A9"/>
    <w:rsid w:val="00215BEE"/>
    <w:rsid w:val="00215EB1"/>
    <w:rsid w:val="00216905"/>
    <w:rsid w:val="00216E3D"/>
    <w:rsid w:val="00217625"/>
    <w:rsid w:val="00217C91"/>
    <w:rsid w:val="0022075C"/>
    <w:rsid w:val="00220870"/>
    <w:rsid w:val="00221701"/>
    <w:rsid w:val="00221964"/>
    <w:rsid w:val="00221998"/>
    <w:rsid w:val="00221D68"/>
    <w:rsid w:val="00222331"/>
    <w:rsid w:val="00222B49"/>
    <w:rsid w:val="00223A12"/>
    <w:rsid w:val="0022653B"/>
    <w:rsid w:val="00226AC9"/>
    <w:rsid w:val="00226EEB"/>
    <w:rsid w:val="002273DA"/>
    <w:rsid w:val="0022784E"/>
    <w:rsid w:val="0022797B"/>
    <w:rsid w:val="002279DA"/>
    <w:rsid w:val="00227C77"/>
    <w:rsid w:val="0023056E"/>
    <w:rsid w:val="00230B8E"/>
    <w:rsid w:val="00230FF7"/>
    <w:rsid w:val="0023142A"/>
    <w:rsid w:val="0023160F"/>
    <w:rsid w:val="00231803"/>
    <w:rsid w:val="00231F1B"/>
    <w:rsid w:val="002338BD"/>
    <w:rsid w:val="00233B9A"/>
    <w:rsid w:val="00234A3A"/>
    <w:rsid w:val="00234EEA"/>
    <w:rsid w:val="0023516F"/>
    <w:rsid w:val="002354C2"/>
    <w:rsid w:val="00235779"/>
    <w:rsid w:val="00235D00"/>
    <w:rsid w:val="00235EEA"/>
    <w:rsid w:val="002362B1"/>
    <w:rsid w:val="00236672"/>
    <w:rsid w:val="00236A86"/>
    <w:rsid w:val="002375C5"/>
    <w:rsid w:val="00240861"/>
    <w:rsid w:val="00240FEF"/>
    <w:rsid w:val="00241022"/>
    <w:rsid w:val="002412FC"/>
    <w:rsid w:val="0024160F"/>
    <w:rsid w:val="00241C36"/>
    <w:rsid w:val="002439A8"/>
    <w:rsid w:val="00244289"/>
    <w:rsid w:val="002443FE"/>
    <w:rsid w:val="00244A22"/>
    <w:rsid w:val="00245D0D"/>
    <w:rsid w:val="00245EDC"/>
    <w:rsid w:val="00246679"/>
    <w:rsid w:val="0024668D"/>
    <w:rsid w:val="002466F2"/>
    <w:rsid w:val="002467CF"/>
    <w:rsid w:val="002468AA"/>
    <w:rsid w:val="00246AEC"/>
    <w:rsid w:val="002477DE"/>
    <w:rsid w:val="00247D87"/>
    <w:rsid w:val="0025005F"/>
    <w:rsid w:val="00250314"/>
    <w:rsid w:val="002504B7"/>
    <w:rsid w:val="00250A97"/>
    <w:rsid w:val="002526A3"/>
    <w:rsid w:val="00252B44"/>
    <w:rsid w:val="00252D88"/>
    <w:rsid w:val="00253240"/>
    <w:rsid w:val="00253684"/>
    <w:rsid w:val="00253F6A"/>
    <w:rsid w:val="002543BE"/>
    <w:rsid w:val="00254D5B"/>
    <w:rsid w:val="00254D8A"/>
    <w:rsid w:val="0025517C"/>
    <w:rsid w:val="002559E7"/>
    <w:rsid w:val="00255C2D"/>
    <w:rsid w:val="00255CE3"/>
    <w:rsid w:val="002563BD"/>
    <w:rsid w:val="00256488"/>
    <w:rsid w:val="00256825"/>
    <w:rsid w:val="00256D44"/>
    <w:rsid w:val="00256DC5"/>
    <w:rsid w:val="0025748E"/>
    <w:rsid w:val="002601CD"/>
    <w:rsid w:val="00260291"/>
    <w:rsid w:val="00260685"/>
    <w:rsid w:val="00260ECC"/>
    <w:rsid w:val="002612A4"/>
    <w:rsid w:val="00261DEC"/>
    <w:rsid w:val="00261E27"/>
    <w:rsid w:val="00262B4F"/>
    <w:rsid w:val="00263380"/>
    <w:rsid w:val="00263F31"/>
    <w:rsid w:val="00264CFA"/>
    <w:rsid w:val="00264EDB"/>
    <w:rsid w:val="00264F16"/>
    <w:rsid w:val="002650BF"/>
    <w:rsid w:val="00265AA3"/>
    <w:rsid w:val="00265B0E"/>
    <w:rsid w:val="00265C44"/>
    <w:rsid w:val="00266062"/>
    <w:rsid w:val="00266409"/>
    <w:rsid w:val="002666E6"/>
    <w:rsid w:val="00266D5A"/>
    <w:rsid w:val="0026732B"/>
    <w:rsid w:val="002676CB"/>
    <w:rsid w:val="0026795D"/>
    <w:rsid w:val="00267CAE"/>
    <w:rsid w:val="00270348"/>
    <w:rsid w:val="0027046A"/>
    <w:rsid w:val="00271F46"/>
    <w:rsid w:val="00272F6A"/>
    <w:rsid w:val="00272F84"/>
    <w:rsid w:val="0027337D"/>
    <w:rsid w:val="00273EF3"/>
    <w:rsid w:val="00274969"/>
    <w:rsid w:val="00274C20"/>
    <w:rsid w:val="00274EF9"/>
    <w:rsid w:val="00275191"/>
    <w:rsid w:val="00275213"/>
    <w:rsid w:val="002757FA"/>
    <w:rsid w:val="00275FB8"/>
    <w:rsid w:val="002762AE"/>
    <w:rsid w:val="002774A2"/>
    <w:rsid w:val="00280160"/>
    <w:rsid w:val="00280206"/>
    <w:rsid w:val="00280491"/>
    <w:rsid w:val="002804F8"/>
    <w:rsid w:val="0028091E"/>
    <w:rsid w:val="002814B1"/>
    <w:rsid w:val="00281966"/>
    <w:rsid w:val="00281975"/>
    <w:rsid w:val="00281BF8"/>
    <w:rsid w:val="00281F5A"/>
    <w:rsid w:val="00282325"/>
    <w:rsid w:val="0028295E"/>
    <w:rsid w:val="002830F9"/>
    <w:rsid w:val="002832E0"/>
    <w:rsid w:val="002846EA"/>
    <w:rsid w:val="00284937"/>
    <w:rsid w:val="00284975"/>
    <w:rsid w:val="00284ABB"/>
    <w:rsid w:val="00284F7E"/>
    <w:rsid w:val="0028545F"/>
    <w:rsid w:val="00286113"/>
    <w:rsid w:val="0028635C"/>
    <w:rsid w:val="00286494"/>
    <w:rsid w:val="002864C7"/>
    <w:rsid w:val="00286A39"/>
    <w:rsid w:val="00286AE4"/>
    <w:rsid w:val="00286D8E"/>
    <w:rsid w:val="00286E06"/>
    <w:rsid w:val="002874D2"/>
    <w:rsid w:val="0028765B"/>
    <w:rsid w:val="00287849"/>
    <w:rsid w:val="00287960"/>
    <w:rsid w:val="002909F3"/>
    <w:rsid w:val="002913B1"/>
    <w:rsid w:val="00291BE0"/>
    <w:rsid w:val="002924E5"/>
    <w:rsid w:val="00292585"/>
    <w:rsid w:val="00292CE3"/>
    <w:rsid w:val="002938BD"/>
    <w:rsid w:val="00293931"/>
    <w:rsid w:val="002940FC"/>
    <w:rsid w:val="002941E2"/>
    <w:rsid w:val="002944A8"/>
    <w:rsid w:val="00295806"/>
    <w:rsid w:val="00295890"/>
    <w:rsid w:val="00295BF0"/>
    <w:rsid w:val="00295D53"/>
    <w:rsid w:val="00296518"/>
    <w:rsid w:val="002967CD"/>
    <w:rsid w:val="00296E13"/>
    <w:rsid w:val="0029744F"/>
    <w:rsid w:val="0029790C"/>
    <w:rsid w:val="0029792D"/>
    <w:rsid w:val="00297D18"/>
    <w:rsid w:val="002A1425"/>
    <w:rsid w:val="002A1ED3"/>
    <w:rsid w:val="002A246B"/>
    <w:rsid w:val="002A2655"/>
    <w:rsid w:val="002A3B1D"/>
    <w:rsid w:val="002A5193"/>
    <w:rsid w:val="002A5486"/>
    <w:rsid w:val="002A63B6"/>
    <w:rsid w:val="002A6A5A"/>
    <w:rsid w:val="002A6D67"/>
    <w:rsid w:val="002A7B9A"/>
    <w:rsid w:val="002B04AB"/>
    <w:rsid w:val="002B0A8D"/>
    <w:rsid w:val="002B0CCA"/>
    <w:rsid w:val="002B1410"/>
    <w:rsid w:val="002B241F"/>
    <w:rsid w:val="002B2F2C"/>
    <w:rsid w:val="002B311E"/>
    <w:rsid w:val="002B3442"/>
    <w:rsid w:val="002B3643"/>
    <w:rsid w:val="002B367B"/>
    <w:rsid w:val="002B3757"/>
    <w:rsid w:val="002B3A43"/>
    <w:rsid w:val="002B4094"/>
    <w:rsid w:val="002B4672"/>
    <w:rsid w:val="002B4B4A"/>
    <w:rsid w:val="002B4CA4"/>
    <w:rsid w:val="002B5A41"/>
    <w:rsid w:val="002C0500"/>
    <w:rsid w:val="002C1557"/>
    <w:rsid w:val="002C239E"/>
    <w:rsid w:val="002C26EC"/>
    <w:rsid w:val="002C281D"/>
    <w:rsid w:val="002C29B6"/>
    <w:rsid w:val="002C29EF"/>
    <w:rsid w:val="002C2B8E"/>
    <w:rsid w:val="002C319B"/>
    <w:rsid w:val="002C3D41"/>
    <w:rsid w:val="002C400A"/>
    <w:rsid w:val="002C42DD"/>
    <w:rsid w:val="002C481D"/>
    <w:rsid w:val="002C4E4C"/>
    <w:rsid w:val="002C5AE5"/>
    <w:rsid w:val="002C6C8F"/>
    <w:rsid w:val="002C7CF0"/>
    <w:rsid w:val="002D0F30"/>
    <w:rsid w:val="002D15DC"/>
    <w:rsid w:val="002D19CC"/>
    <w:rsid w:val="002D20DD"/>
    <w:rsid w:val="002D21C9"/>
    <w:rsid w:val="002D2896"/>
    <w:rsid w:val="002D349D"/>
    <w:rsid w:val="002D37DB"/>
    <w:rsid w:val="002D3DAA"/>
    <w:rsid w:val="002D3DC2"/>
    <w:rsid w:val="002D43C2"/>
    <w:rsid w:val="002D4570"/>
    <w:rsid w:val="002D5599"/>
    <w:rsid w:val="002D5868"/>
    <w:rsid w:val="002D5C2E"/>
    <w:rsid w:val="002D609F"/>
    <w:rsid w:val="002D6673"/>
    <w:rsid w:val="002D69D2"/>
    <w:rsid w:val="002D6A17"/>
    <w:rsid w:val="002D6CD7"/>
    <w:rsid w:val="002D6CDC"/>
    <w:rsid w:val="002D6E73"/>
    <w:rsid w:val="002D7BCD"/>
    <w:rsid w:val="002D7D15"/>
    <w:rsid w:val="002D7D4A"/>
    <w:rsid w:val="002E06E6"/>
    <w:rsid w:val="002E0911"/>
    <w:rsid w:val="002E0AC1"/>
    <w:rsid w:val="002E0E32"/>
    <w:rsid w:val="002E1592"/>
    <w:rsid w:val="002E251A"/>
    <w:rsid w:val="002E290D"/>
    <w:rsid w:val="002E2EB9"/>
    <w:rsid w:val="002E3A8F"/>
    <w:rsid w:val="002E3AF3"/>
    <w:rsid w:val="002E3FB9"/>
    <w:rsid w:val="002E4699"/>
    <w:rsid w:val="002E4E25"/>
    <w:rsid w:val="002E5A4C"/>
    <w:rsid w:val="002E5DDF"/>
    <w:rsid w:val="002E6644"/>
    <w:rsid w:val="002E68A0"/>
    <w:rsid w:val="002E6FA4"/>
    <w:rsid w:val="002E7038"/>
    <w:rsid w:val="002E7576"/>
    <w:rsid w:val="002E7613"/>
    <w:rsid w:val="002E79EE"/>
    <w:rsid w:val="002E7D7D"/>
    <w:rsid w:val="002F0969"/>
    <w:rsid w:val="002F0CC4"/>
    <w:rsid w:val="002F1D3A"/>
    <w:rsid w:val="002F1F80"/>
    <w:rsid w:val="002F1FEC"/>
    <w:rsid w:val="002F20B9"/>
    <w:rsid w:val="002F38F4"/>
    <w:rsid w:val="002F3AFC"/>
    <w:rsid w:val="002F3D86"/>
    <w:rsid w:val="002F3F38"/>
    <w:rsid w:val="002F451D"/>
    <w:rsid w:val="002F4532"/>
    <w:rsid w:val="002F4545"/>
    <w:rsid w:val="002F4A1D"/>
    <w:rsid w:val="002F4DFF"/>
    <w:rsid w:val="002F542B"/>
    <w:rsid w:val="002F570D"/>
    <w:rsid w:val="002F5863"/>
    <w:rsid w:val="002F5ADC"/>
    <w:rsid w:val="002F5B38"/>
    <w:rsid w:val="002F6730"/>
    <w:rsid w:val="002F67A3"/>
    <w:rsid w:val="002F7408"/>
    <w:rsid w:val="002F7526"/>
    <w:rsid w:val="002F7614"/>
    <w:rsid w:val="002F7632"/>
    <w:rsid w:val="002F785B"/>
    <w:rsid w:val="002F7D2B"/>
    <w:rsid w:val="002F7EF5"/>
    <w:rsid w:val="00300784"/>
    <w:rsid w:val="00300A05"/>
    <w:rsid w:val="0030152D"/>
    <w:rsid w:val="00301F82"/>
    <w:rsid w:val="00302790"/>
    <w:rsid w:val="00302850"/>
    <w:rsid w:val="00303BE1"/>
    <w:rsid w:val="00303C25"/>
    <w:rsid w:val="00303E12"/>
    <w:rsid w:val="00304903"/>
    <w:rsid w:val="003049D0"/>
    <w:rsid w:val="00304ECB"/>
    <w:rsid w:val="00305720"/>
    <w:rsid w:val="00305DBB"/>
    <w:rsid w:val="0030696A"/>
    <w:rsid w:val="00306FAF"/>
    <w:rsid w:val="00307929"/>
    <w:rsid w:val="00307B5D"/>
    <w:rsid w:val="00310744"/>
    <w:rsid w:val="00311978"/>
    <w:rsid w:val="00311A3C"/>
    <w:rsid w:val="00311C3E"/>
    <w:rsid w:val="00311F55"/>
    <w:rsid w:val="00311FC7"/>
    <w:rsid w:val="003126EA"/>
    <w:rsid w:val="00312DFE"/>
    <w:rsid w:val="00313A87"/>
    <w:rsid w:val="00313C60"/>
    <w:rsid w:val="003141B9"/>
    <w:rsid w:val="0031433A"/>
    <w:rsid w:val="00314BEC"/>
    <w:rsid w:val="0031553B"/>
    <w:rsid w:val="00315FB9"/>
    <w:rsid w:val="0031630D"/>
    <w:rsid w:val="0031723D"/>
    <w:rsid w:val="0031724C"/>
    <w:rsid w:val="003175A6"/>
    <w:rsid w:val="00317B28"/>
    <w:rsid w:val="00320420"/>
    <w:rsid w:val="00320A1E"/>
    <w:rsid w:val="003211AA"/>
    <w:rsid w:val="0032218F"/>
    <w:rsid w:val="00322340"/>
    <w:rsid w:val="0032234A"/>
    <w:rsid w:val="00322560"/>
    <w:rsid w:val="00323FEC"/>
    <w:rsid w:val="00324219"/>
    <w:rsid w:val="0032425A"/>
    <w:rsid w:val="00324816"/>
    <w:rsid w:val="00324B25"/>
    <w:rsid w:val="00324CAF"/>
    <w:rsid w:val="00325D3E"/>
    <w:rsid w:val="00326159"/>
    <w:rsid w:val="00326551"/>
    <w:rsid w:val="003267A4"/>
    <w:rsid w:val="0032687E"/>
    <w:rsid w:val="00326BC1"/>
    <w:rsid w:val="00326D94"/>
    <w:rsid w:val="00326EBC"/>
    <w:rsid w:val="00327DC7"/>
    <w:rsid w:val="00327ED4"/>
    <w:rsid w:val="00330EEA"/>
    <w:rsid w:val="0033107F"/>
    <w:rsid w:val="00331D56"/>
    <w:rsid w:val="003323A3"/>
    <w:rsid w:val="00332D30"/>
    <w:rsid w:val="003331A7"/>
    <w:rsid w:val="003335E4"/>
    <w:rsid w:val="00333A21"/>
    <w:rsid w:val="0033412C"/>
    <w:rsid w:val="00334789"/>
    <w:rsid w:val="00334F7E"/>
    <w:rsid w:val="0033549F"/>
    <w:rsid w:val="00335A88"/>
    <w:rsid w:val="00336E83"/>
    <w:rsid w:val="00337951"/>
    <w:rsid w:val="00337A10"/>
    <w:rsid w:val="00340002"/>
    <w:rsid w:val="003403F9"/>
    <w:rsid w:val="00340D47"/>
    <w:rsid w:val="00341196"/>
    <w:rsid w:val="003417BC"/>
    <w:rsid w:val="00341B58"/>
    <w:rsid w:val="00342482"/>
    <w:rsid w:val="00342CC2"/>
    <w:rsid w:val="00342E40"/>
    <w:rsid w:val="0034319D"/>
    <w:rsid w:val="003438EF"/>
    <w:rsid w:val="00344115"/>
    <w:rsid w:val="00344199"/>
    <w:rsid w:val="00344FFD"/>
    <w:rsid w:val="00345877"/>
    <w:rsid w:val="00345EDA"/>
    <w:rsid w:val="00346097"/>
    <w:rsid w:val="0034641B"/>
    <w:rsid w:val="00347D74"/>
    <w:rsid w:val="00350025"/>
    <w:rsid w:val="00350988"/>
    <w:rsid w:val="003510ED"/>
    <w:rsid w:val="00351107"/>
    <w:rsid w:val="00351A95"/>
    <w:rsid w:val="00352531"/>
    <w:rsid w:val="0035312E"/>
    <w:rsid w:val="00353D14"/>
    <w:rsid w:val="00353F05"/>
    <w:rsid w:val="00354223"/>
    <w:rsid w:val="00355B12"/>
    <w:rsid w:val="00356721"/>
    <w:rsid w:val="003571E5"/>
    <w:rsid w:val="003575CB"/>
    <w:rsid w:val="00357659"/>
    <w:rsid w:val="00357D19"/>
    <w:rsid w:val="0036114A"/>
    <w:rsid w:val="0036192B"/>
    <w:rsid w:val="003620F9"/>
    <w:rsid w:val="00362345"/>
    <w:rsid w:val="00362468"/>
    <w:rsid w:val="0036252A"/>
    <w:rsid w:val="00362644"/>
    <w:rsid w:val="00362A7D"/>
    <w:rsid w:val="00363102"/>
    <w:rsid w:val="00363FB9"/>
    <w:rsid w:val="003640BD"/>
    <w:rsid w:val="0036412A"/>
    <w:rsid w:val="00365A27"/>
    <w:rsid w:val="003660F8"/>
    <w:rsid w:val="00366376"/>
    <w:rsid w:val="00366E9B"/>
    <w:rsid w:val="00367937"/>
    <w:rsid w:val="003707BC"/>
    <w:rsid w:val="003710F8"/>
    <w:rsid w:val="0037186F"/>
    <w:rsid w:val="0037203A"/>
    <w:rsid w:val="00372AD9"/>
    <w:rsid w:val="003736AC"/>
    <w:rsid w:val="003756FC"/>
    <w:rsid w:val="00375A23"/>
    <w:rsid w:val="00375AF9"/>
    <w:rsid w:val="00375CE9"/>
    <w:rsid w:val="003761C2"/>
    <w:rsid w:val="003764A7"/>
    <w:rsid w:val="00376E38"/>
    <w:rsid w:val="00377644"/>
    <w:rsid w:val="00377EEC"/>
    <w:rsid w:val="0038086C"/>
    <w:rsid w:val="00380D16"/>
    <w:rsid w:val="00380EC8"/>
    <w:rsid w:val="003816E8"/>
    <w:rsid w:val="00382A7B"/>
    <w:rsid w:val="00383AB3"/>
    <w:rsid w:val="00384506"/>
    <w:rsid w:val="0038456A"/>
    <w:rsid w:val="003847BF"/>
    <w:rsid w:val="003849C7"/>
    <w:rsid w:val="00384AB8"/>
    <w:rsid w:val="00384C00"/>
    <w:rsid w:val="00385580"/>
    <w:rsid w:val="003855C5"/>
    <w:rsid w:val="00386147"/>
    <w:rsid w:val="00387529"/>
    <w:rsid w:val="00387665"/>
    <w:rsid w:val="00387B95"/>
    <w:rsid w:val="00387C01"/>
    <w:rsid w:val="00387F29"/>
    <w:rsid w:val="0039090D"/>
    <w:rsid w:val="00390A59"/>
    <w:rsid w:val="00390A86"/>
    <w:rsid w:val="00390FE4"/>
    <w:rsid w:val="0039139C"/>
    <w:rsid w:val="003917D1"/>
    <w:rsid w:val="00391BA3"/>
    <w:rsid w:val="00392390"/>
    <w:rsid w:val="00393421"/>
    <w:rsid w:val="00393DE5"/>
    <w:rsid w:val="00393FB8"/>
    <w:rsid w:val="00393FE0"/>
    <w:rsid w:val="003945B2"/>
    <w:rsid w:val="00396F64"/>
    <w:rsid w:val="003977A5"/>
    <w:rsid w:val="00397B8E"/>
    <w:rsid w:val="00397C0A"/>
    <w:rsid w:val="00397D2F"/>
    <w:rsid w:val="003A0394"/>
    <w:rsid w:val="003A04AA"/>
    <w:rsid w:val="003A05A6"/>
    <w:rsid w:val="003A0750"/>
    <w:rsid w:val="003A09F9"/>
    <w:rsid w:val="003A0F96"/>
    <w:rsid w:val="003A126B"/>
    <w:rsid w:val="003A1CD3"/>
    <w:rsid w:val="003A1CF0"/>
    <w:rsid w:val="003A1EA2"/>
    <w:rsid w:val="003A2B9A"/>
    <w:rsid w:val="003A36CD"/>
    <w:rsid w:val="003A3720"/>
    <w:rsid w:val="003A3C77"/>
    <w:rsid w:val="003A46B8"/>
    <w:rsid w:val="003A473E"/>
    <w:rsid w:val="003A4C3D"/>
    <w:rsid w:val="003A4D07"/>
    <w:rsid w:val="003A52E9"/>
    <w:rsid w:val="003A5E94"/>
    <w:rsid w:val="003A69E1"/>
    <w:rsid w:val="003A7204"/>
    <w:rsid w:val="003A738C"/>
    <w:rsid w:val="003B04EB"/>
    <w:rsid w:val="003B06BF"/>
    <w:rsid w:val="003B098A"/>
    <w:rsid w:val="003B1B65"/>
    <w:rsid w:val="003B2C10"/>
    <w:rsid w:val="003B2EA3"/>
    <w:rsid w:val="003B3963"/>
    <w:rsid w:val="003B3A24"/>
    <w:rsid w:val="003B3A55"/>
    <w:rsid w:val="003B3CD5"/>
    <w:rsid w:val="003B4A89"/>
    <w:rsid w:val="003B5D5D"/>
    <w:rsid w:val="003B6ACE"/>
    <w:rsid w:val="003B6B2B"/>
    <w:rsid w:val="003B6CF2"/>
    <w:rsid w:val="003B748B"/>
    <w:rsid w:val="003B75A6"/>
    <w:rsid w:val="003B7ADD"/>
    <w:rsid w:val="003B7DD5"/>
    <w:rsid w:val="003C00CC"/>
    <w:rsid w:val="003C0570"/>
    <w:rsid w:val="003C068E"/>
    <w:rsid w:val="003C13F2"/>
    <w:rsid w:val="003C1D15"/>
    <w:rsid w:val="003C1DD4"/>
    <w:rsid w:val="003C1F79"/>
    <w:rsid w:val="003C22DF"/>
    <w:rsid w:val="003C28CA"/>
    <w:rsid w:val="003C2AE9"/>
    <w:rsid w:val="003C311C"/>
    <w:rsid w:val="003C32EE"/>
    <w:rsid w:val="003C343E"/>
    <w:rsid w:val="003C39CC"/>
    <w:rsid w:val="003C3ADE"/>
    <w:rsid w:val="003C3C1F"/>
    <w:rsid w:val="003C3EC3"/>
    <w:rsid w:val="003C3FB8"/>
    <w:rsid w:val="003C4130"/>
    <w:rsid w:val="003C44E9"/>
    <w:rsid w:val="003C4649"/>
    <w:rsid w:val="003C57A4"/>
    <w:rsid w:val="003C5B4A"/>
    <w:rsid w:val="003C64CD"/>
    <w:rsid w:val="003C6620"/>
    <w:rsid w:val="003C66CE"/>
    <w:rsid w:val="003C6D44"/>
    <w:rsid w:val="003C6D97"/>
    <w:rsid w:val="003C6FB9"/>
    <w:rsid w:val="003C727A"/>
    <w:rsid w:val="003C7632"/>
    <w:rsid w:val="003C7967"/>
    <w:rsid w:val="003D21CE"/>
    <w:rsid w:val="003D2392"/>
    <w:rsid w:val="003D3229"/>
    <w:rsid w:val="003D3442"/>
    <w:rsid w:val="003D466C"/>
    <w:rsid w:val="003D47F1"/>
    <w:rsid w:val="003D542B"/>
    <w:rsid w:val="003D6131"/>
    <w:rsid w:val="003D6460"/>
    <w:rsid w:val="003D6D23"/>
    <w:rsid w:val="003D70FD"/>
    <w:rsid w:val="003D7C56"/>
    <w:rsid w:val="003D7E9F"/>
    <w:rsid w:val="003E00F5"/>
    <w:rsid w:val="003E0CFD"/>
    <w:rsid w:val="003E0E3C"/>
    <w:rsid w:val="003E0EF8"/>
    <w:rsid w:val="003E1060"/>
    <w:rsid w:val="003E1974"/>
    <w:rsid w:val="003E204D"/>
    <w:rsid w:val="003E2CE3"/>
    <w:rsid w:val="003E2CEC"/>
    <w:rsid w:val="003E3004"/>
    <w:rsid w:val="003E33FA"/>
    <w:rsid w:val="003E3432"/>
    <w:rsid w:val="003E3492"/>
    <w:rsid w:val="003E38FB"/>
    <w:rsid w:val="003E3D7D"/>
    <w:rsid w:val="003E4072"/>
    <w:rsid w:val="003E4120"/>
    <w:rsid w:val="003E41E6"/>
    <w:rsid w:val="003E4C3E"/>
    <w:rsid w:val="003E4EF6"/>
    <w:rsid w:val="003E538F"/>
    <w:rsid w:val="003E570B"/>
    <w:rsid w:val="003E5831"/>
    <w:rsid w:val="003E7044"/>
    <w:rsid w:val="003E7945"/>
    <w:rsid w:val="003E7BED"/>
    <w:rsid w:val="003E7F3C"/>
    <w:rsid w:val="003F00E4"/>
    <w:rsid w:val="003F0185"/>
    <w:rsid w:val="003F0375"/>
    <w:rsid w:val="003F0D3D"/>
    <w:rsid w:val="003F0D99"/>
    <w:rsid w:val="003F138B"/>
    <w:rsid w:val="003F1C6C"/>
    <w:rsid w:val="003F1DB4"/>
    <w:rsid w:val="003F1F1D"/>
    <w:rsid w:val="003F237F"/>
    <w:rsid w:val="003F28B1"/>
    <w:rsid w:val="003F2BAE"/>
    <w:rsid w:val="003F3169"/>
    <w:rsid w:val="003F32CC"/>
    <w:rsid w:val="003F3610"/>
    <w:rsid w:val="003F3E72"/>
    <w:rsid w:val="003F4790"/>
    <w:rsid w:val="003F4DED"/>
    <w:rsid w:val="003F4ED8"/>
    <w:rsid w:val="003F6229"/>
    <w:rsid w:val="003F6BFD"/>
    <w:rsid w:val="003F6DA5"/>
    <w:rsid w:val="003F6DAD"/>
    <w:rsid w:val="003F7882"/>
    <w:rsid w:val="003F7B89"/>
    <w:rsid w:val="003F7E27"/>
    <w:rsid w:val="0040006B"/>
    <w:rsid w:val="00400489"/>
    <w:rsid w:val="004005E7"/>
    <w:rsid w:val="0040087A"/>
    <w:rsid w:val="00400A2B"/>
    <w:rsid w:val="00400D85"/>
    <w:rsid w:val="00401ACF"/>
    <w:rsid w:val="00402134"/>
    <w:rsid w:val="00402402"/>
    <w:rsid w:val="00402C09"/>
    <w:rsid w:val="00402C6F"/>
    <w:rsid w:val="00402CE5"/>
    <w:rsid w:val="00403E42"/>
    <w:rsid w:val="00404057"/>
    <w:rsid w:val="004048B9"/>
    <w:rsid w:val="004052B9"/>
    <w:rsid w:val="004056D6"/>
    <w:rsid w:val="0040585C"/>
    <w:rsid w:val="00405EF9"/>
    <w:rsid w:val="00406A8E"/>
    <w:rsid w:val="0040706E"/>
    <w:rsid w:val="0040734D"/>
    <w:rsid w:val="004074F9"/>
    <w:rsid w:val="0041084D"/>
    <w:rsid w:val="00410E7A"/>
    <w:rsid w:val="004111D0"/>
    <w:rsid w:val="004113F9"/>
    <w:rsid w:val="00411538"/>
    <w:rsid w:val="004117AD"/>
    <w:rsid w:val="00411BFA"/>
    <w:rsid w:val="00411D90"/>
    <w:rsid w:val="004120F4"/>
    <w:rsid w:val="00412202"/>
    <w:rsid w:val="00412517"/>
    <w:rsid w:val="00412B10"/>
    <w:rsid w:val="004145BD"/>
    <w:rsid w:val="00414767"/>
    <w:rsid w:val="00415484"/>
    <w:rsid w:val="00417B53"/>
    <w:rsid w:val="00417BBF"/>
    <w:rsid w:val="00417C30"/>
    <w:rsid w:val="00417F3D"/>
    <w:rsid w:val="0042008B"/>
    <w:rsid w:val="004202FE"/>
    <w:rsid w:val="004204A4"/>
    <w:rsid w:val="00420BD2"/>
    <w:rsid w:val="004219E1"/>
    <w:rsid w:val="004223FD"/>
    <w:rsid w:val="0042262F"/>
    <w:rsid w:val="00422D7E"/>
    <w:rsid w:val="00423155"/>
    <w:rsid w:val="00423292"/>
    <w:rsid w:val="00423378"/>
    <w:rsid w:val="00423852"/>
    <w:rsid w:val="00424359"/>
    <w:rsid w:val="004257AA"/>
    <w:rsid w:val="00425B9D"/>
    <w:rsid w:val="00425EE1"/>
    <w:rsid w:val="00426723"/>
    <w:rsid w:val="00426799"/>
    <w:rsid w:val="004274B9"/>
    <w:rsid w:val="0042787F"/>
    <w:rsid w:val="00427B88"/>
    <w:rsid w:val="0043083D"/>
    <w:rsid w:val="00431256"/>
    <w:rsid w:val="0043141E"/>
    <w:rsid w:val="004317DD"/>
    <w:rsid w:val="00431A91"/>
    <w:rsid w:val="00431BF9"/>
    <w:rsid w:val="00431C49"/>
    <w:rsid w:val="004328F7"/>
    <w:rsid w:val="00432941"/>
    <w:rsid w:val="00433651"/>
    <w:rsid w:val="00433CE2"/>
    <w:rsid w:val="00434183"/>
    <w:rsid w:val="004343AC"/>
    <w:rsid w:val="00434CC5"/>
    <w:rsid w:val="00435350"/>
    <w:rsid w:val="00436983"/>
    <w:rsid w:val="00436A07"/>
    <w:rsid w:val="00436BA7"/>
    <w:rsid w:val="00436FC7"/>
    <w:rsid w:val="00437821"/>
    <w:rsid w:val="004404F9"/>
    <w:rsid w:val="00440600"/>
    <w:rsid w:val="0044077C"/>
    <w:rsid w:val="00440CBC"/>
    <w:rsid w:val="00440E35"/>
    <w:rsid w:val="004411AD"/>
    <w:rsid w:val="00441CCA"/>
    <w:rsid w:val="00441CD2"/>
    <w:rsid w:val="00441E09"/>
    <w:rsid w:val="00442147"/>
    <w:rsid w:val="00442860"/>
    <w:rsid w:val="00442D62"/>
    <w:rsid w:val="00442FEA"/>
    <w:rsid w:val="004432B3"/>
    <w:rsid w:val="0044333A"/>
    <w:rsid w:val="00443616"/>
    <w:rsid w:val="004442D3"/>
    <w:rsid w:val="004445B8"/>
    <w:rsid w:val="0044637F"/>
    <w:rsid w:val="00446477"/>
    <w:rsid w:val="004464AC"/>
    <w:rsid w:val="00446FC1"/>
    <w:rsid w:val="004470EF"/>
    <w:rsid w:val="00450471"/>
    <w:rsid w:val="00450FFD"/>
    <w:rsid w:val="004513FD"/>
    <w:rsid w:val="004515F7"/>
    <w:rsid w:val="00451605"/>
    <w:rsid w:val="004516BE"/>
    <w:rsid w:val="00451D89"/>
    <w:rsid w:val="00452399"/>
    <w:rsid w:val="0045304A"/>
    <w:rsid w:val="004542BD"/>
    <w:rsid w:val="00454F7C"/>
    <w:rsid w:val="004555A7"/>
    <w:rsid w:val="00455C60"/>
    <w:rsid w:val="0045615E"/>
    <w:rsid w:val="004563DF"/>
    <w:rsid w:val="00457361"/>
    <w:rsid w:val="00457416"/>
    <w:rsid w:val="004576E1"/>
    <w:rsid w:val="00457DA5"/>
    <w:rsid w:val="00457E64"/>
    <w:rsid w:val="00457FE7"/>
    <w:rsid w:val="00460A3E"/>
    <w:rsid w:val="004614FC"/>
    <w:rsid w:val="004616BD"/>
    <w:rsid w:val="0046192A"/>
    <w:rsid w:val="00461B4F"/>
    <w:rsid w:val="00461B8F"/>
    <w:rsid w:val="00462F3C"/>
    <w:rsid w:val="00463745"/>
    <w:rsid w:val="00463803"/>
    <w:rsid w:val="004639D7"/>
    <w:rsid w:val="00463EBF"/>
    <w:rsid w:val="00463F70"/>
    <w:rsid w:val="00464523"/>
    <w:rsid w:val="00465B49"/>
    <w:rsid w:val="00465C4B"/>
    <w:rsid w:val="00465D6E"/>
    <w:rsid w:val="00467664"/>
    <w:rsid w:val="00467B01"/>
    <w:rsid w:val="004703C2"/>
    <w:rsid w:val="004705B6"/>
    <w:rsid w:val="00470BD5"/>
    <w:rsid w:val="004711B4"/>
    <w:rsid w:val="0047183F"/>
    <w:rsid w:val="00471A89"/>
    <w:rsid w:val="00473471"/>
    <w:rsid w:val="00475052"/>
    <w:rsid w:val="00475712"/>
    <w:rsid w:val="0047574C"/>
    <w:rsid w:val="00475D89"/>
    <w:rsid w:val="00476448"/>
    <w:rsid w:val="004769BF"/>
    <w:rsid w:val="004769F5"/>
    <w:rsid w:val="00476B49"/>
    <w:rsid w:val="00477802"/>
    <w:rsid w:val="00477A1C"/>
    <w:rsid w:val="00477A42"/>
    <w:rsid w:val="004802A8"/>
    <w:rsid w:val="00480BD6"/>
    <w:rsid w:val="00480DCD"/>
    <w:rsid w:val="00481311"/>
    <w:rsid w:val="00481CCD"/>
    <w:rsid w:val="00481F8A"/>
    <w:rsid w:val="00482A30"/>
    <w:rsid w:val="00483539"/>
    <w:rsid w:val="00483652"/>
    <w:rsid w:val="004843F7"/>
    <w:rsid w:val="00485415"/>
    <w:rsid w:val="00485604"/>
    <w:rsid w:val="00486102"/>
    <w:rsid w:val="00486556"/>
    <w:rsid w:val="00486958"/>
    <w:rsid w:val="00486A45"/>
    <w:rsid w:val="004871A8"/>
    <w:rsid w:val="004905C9"/>
    <w:rsid w:val="004909DA"/>
    <w:rsid w:val="00490AA6"/>
    <w:rsid w:val="00491C4C"/>
    <w:rsid w:val="00491E3B"/>
    <w:rsid w:val="00491EFC"/>
    <w:rsid w:val="0049211A"/>
    <w:rsid w:val="00492642"/>
    <w:rsid w:val="004927D6"/>
    <w:rsid w:val="00493747"/>
    <w:rsid w:val="00493899"/>
    <w:rsid w:val="00493E18"/>
    <w:rsid w:val="00493E4F"/>
    <w:rsid w:val="004941A6"/>
    <w:rsid w:val="004941B2"/>
    <w:rsid w:val="00494374"/>
    <w:rsid w:val="00494669"/>
    <w:rsid w:val="004953B3"/>
    <w:rsid w:val="00495E09"/>
    <w:rsid w:val="00495F2F"/>
    <w:rsid w:val="0049674A"/>
    <w:rsid w:val="00496EC0"/>
    <w:rsid w:val="00497410"/>
    <w:rsid w:val="004A01CB"/>
    <w:rsid w:val="004A04AB"/>
    <w:rsid w:val="004A0A82"/>
    <w:rsid w:val="004A0E7C"/>
    <w:rsid w:val="004A1F7D"/>
    <w:rsid w:val="004A204B"/>
    <w:rsid w:val="004A20C9"/>
    <w:rsid w:val="004A2741"/>
    <w:rsid w:val="004A2786"/>
    <w:rsid w:val="004A2C97"/>
    <w:rsid w:val="004A4293"/>
    <w:rsid w:val="004A453B"/>
    <w:rsid w:val="004A4D51"/>
    <w:rsid w:val="004A52D0"/>
    <w:rsid w:val="004A59DE"/>
    <w:rsid w:val="004A5A35"/>
    <w:rsid w:val="004A6628"/>
    <w:rsid w:val="004A6AEA"/>
    <w:rsid w:val="004A7607"/>
    <w:rsid w:val="004A7C1D"/>
    <w:rsid w:val="004B0144"/>
    <w:rsid w:val="004B07DB"/>
    <w:rsid w:val="004B07DF"/>
    <w:rsid w:val="004B090A"/>
    <w:rsid w:val="004B1BA6"/>
    <w:rsid w:val="004B2478"/>
    <w:rsid w:val="004B2A4B"/>
    <w:rsid w:val="004B2BB6"/>
    <w:rsid w:val="004B313C"/>
    <w:rsid w:val="004B3441"/>
    <w:rsid w:val="004B3CCB"/>
    <w:rsid w:val="004B4836"/>
    <w:rsid w:val="004B4E3B"/>
    <w:rsid w:val="004B58C0"/>
    <w:rsid w:val="004B6811"/>
    <w:rsid w:val="004B6A40"/>
    <w:rsid w:val="004B6DFA"/>
    <w:rsid w:val="004B71E6"/>
    <w:rsid w:val="004B7DC1"/>
    <w:rsid w:val="004C1D79"/>
    <w:rsid w:val="004C1D9B"/>
    <w:rsid w:val="004C1F3C"/>
    <w:rsid w:val="004C205E"/>
    <w:rsid w:val="004C209A"/>
    <w:rsid w:val="004C30C0"/>
    <w:rsid w:val="004C393F"/>
    <w:rsid w:val="004C3D27"/>
    <w:rsid w:val="004C456F"/>
    <w:rsid w:val="004C4A0E"/>
    <w:rsid w:val="004C5492"/>
    <w:rsid w:val="004C54FA"/>
    <w:rsid w:val="004C57E2"/>
    <w:rsid w:val="004C5BAE"/>
    <w:rsid w:val="004C5D38"/>
    <w:rsid w:val="004C5DBB"/>
    <w:rsid w:val="004C6441"/>
    <w:rsid w:val="004C6778"/>
    <w:rsid w:val="004C7286"/>
    <w:rsid w:val="004C75B0"/>
    <w:rsid w:val="004C777A"/>
    <w:rsid w:val="004C777E"/>
    <w:rsid w:val="004C78C5"/>
    <w:rsid w:val="004C7D76"/>
    <w:rsid w:val="004D0C3C"/>
    <w:rsid w:val="004D222B"/>
    <w:rsid w:val="004D315E"/>
    <w:rsid w:val="004D31C6"/>
    <w:rsid w:val="004D3B59"/>
    <w:rsid w:val="004D3D90"/>
    <w:rsid w:val="004D3E8F"/>
    <w:rsid w:val="004D3F4E"/>
    <w:rsid w:val="004D499F"/>
    <w:rsid w:val="004D4A3C"/>
    <w:rsid w:val="004D4DC6"/>
    <w:rsid w:val="004D51C2"/>
    <w:rsid w:val="004D5246"/>
    <w:rsid w:val="004D58A2"/>
    <w:rsid w:val="004D5AE4"/>
    <w:rsid w:val="004D67D7"/>
    <w:rsid w:val="004D6E62"/>
    <w:rsid w:val="004D77F7"/>
    <w:rsid w:val="004D79BF"/>
    <w:rsid w:val="004D7A08"/>
    <w:rsid w:val="004E018E"/>
    <w:rsid w:val="004E1A1C"/>
    <w:rsid w:val="004E2561"/>
    <w:rsid w:val="004E2A6B"/>
    <w:rsid w:val="004E2B9A"/>
    <w:rsid w:val="004E30F2"/>
    <w:rsid w:val="004E3237"/>
    <w:rsid w:val="004E46D7"/>
    <w:rsid w:val="004E4BED"/>
    <w:rsid w:val="004E5E52"/>
    <w:rsid w:val="004E6BE1"/>
    <w:rsid w:val="004E7663"/>
    <w:rsid w:val="004E7CEF"/>
    <w:rsid w:val="004E7E7B"/>
    <w:rsid w:val="004F022D"/>
    <w:rsid w:val="004F03A0"/>
    <w:rsid w:val="004F1413"/>
    <w:rsid w:val="004F2DE8"/>
    <w:rsid w:val="004F41AE"/>
    <w:rsid w:val="004F4836"/>
    <w:rsid w:val="004F483F"/>
    <w:rsid w:val="004F4892"/>
    <w:rsid w:val="004F4903"/>
    <w:rsid w:val="004F559F"/>
    <w:rsid w:val="004F5B15"/>
    <w:rsid w:val="004F6CA1"/>
    <w:rsid w:val="004F7411"/>
    <w:rsid w:val="004F768D"/>
    <w:rsid w:val="004F7D56"/>
    <w:rsid w:val="005008B6"/>
    <w:rsid w:val="00501983"/>
    <w:rsid w:val="00501B5A"/>
    <w:rsid w:val="0050239A"/>
    <w:rsid w:val="005027D1"/>
    <w:rsid w:val="00502942"/>
    <w:rsid w:val="0050308E"/>
    <w:rsid w:val="005035C0"/>
    <w:rsid w:val="00504209"/>
    <w:rsid w:val="005042ED"/>
    <w:rsid w:val="005043F6"/>
    <w:rsid w:val="00504EDB"/>
    <w:rsid w:val="00505201"/>
    <w:rsid w:val="0050573F"/>
    <w:rsid w:val="005058AC"/>
    <w:rsid w:val="00505B94"/>
    <w:rsid w:val="00505BAD"/>
    <w:rsid w:val="00507023"/>
    <w:rsid w:val="005074BC"/>
    <w:rsid w:val="0050755B"/>
    <w:rsid w:val="0050794D"/>
    <w:rsid w:val="00507BDF"/>
    <w:rsid w:val="00507BEC"/>
    <w:rsid w:val="00507E08"/>
    <w:rsid w:val="00507ED8"/>
    <w:rsid w:val="005100A4"/>
    <w:rsid w:val="005100FC"/>
    <w:rsid w:val="00510EA6"/>
    <w:rsid w:val="005111CC"/>
    <w:rsid w:val="005113B4"/>
    <w:rsid w:val="005115E6"/>
    <w:rsid w:val="00511CD3"/>
    <w:rsid w:val="0051200C"/>
    <w:rsid w:val="005124C9"/>
    <w:rsid w:val="00513396"/>
    <w:rsid w:val="005133BC"/>
    <w:rsid w:val="00513BDF"/>
    <w:rsid w:val="00514403"/>
    <w:rsid w:val="005148F8"/>
    <w:rsid w:val="00514F3B"/>
    <w:rsid w:val="005153DA"/>
    <w:rsid w:val="0051556A"/>
    <w:rsid w:val="00515B55"/>
    <w:rsid w:val="00516460"/>
    <w:rsid w:val="00516A54"/>
    <w:rsid w:val="00516AF5"/>
    <w:rsid w:val="00516E91"/>
    <w:rsid w:val="00516FD2"/>
    <w:rsid w:val="005174FC"/>
    <w:rsid w:val="00517696"/>
    <w:rsid w:val="005176A3"/>
    <w:rsid w:val="005177A0"/>
    <w:rsid w:val="00517920"/>
    <w:rsid w:val="00517B59"/>
    <w:rsid w:val="00520172"/>
    <w:rsid w:val="00520743"/>
    <w:rsid w:val="00520C02"/>
    <w:rsid w:val="0052168F"/>
    <w:rsid w:val="00522376"/>
    <w:rsid w:val="005223C0"/>
    <w:rsid w:val="00522C46"/>
    <w:rsid w:val="00523029"/>
    <w:rsid w:val="00523C1E"/>
    <w:rsid w:val="00524FD9"/>
    <w:rsid w:val="0052509F"/>
    <w:rsid w:val="005254B2"/>
    <w:rsid w:val="005260E4"/>
    <w:rsid w:val="005262FC"/>
    <w:rsid w:val="005264C8"/>
    <w:rsid w:val="005267C5"/>
    <w:rsid w:val="00526B60"/>
    <w:rsid w:val="00526CBE"/>
    <w:rsid w:val="00527006"/>
    <w:rsid w:val="005272C5"/>
    <w:rsid w:val="00530597"/>
    <w:rsid w:val="005309A7"/>
    <w:rsid w:val="00530A5C"/>
    <w:rsid w:val="0053174B"/>
    <w:rsid w:val="005319AA"/>
    <w:rsid w:val="0053251D"/>
    <w:rsid w:val="005328D6"/>
    <w:rsid w:val="0053425F"/>
    <w:rsid w:val="00534515"/>
    <w:rsid w:val="00534850"/>
    <w:rsid w:val="005348C1"/>
    <w:rsid w:val="00534A36"/>
    <w:rsid w:val="00534A99"/>
    <w:rsid w:val="005350FC"/>
    <w:rsid w:val="0053554E"/>
    <w:rsid w:val="0053577E"/>
    <w:rsid w:val="00535BD1"/>
    <w:rsid w:val="00535CF5"/>
    <w:rsid w:val="005360E0"/>
    <w:rsid w:val="0053610D"/>
    <w:rsid w:val="0053611C"/>
    <w:rsid w:val="005371E8"/>
    <w:rsid w:val="00537F06"/>
    <w:rsid w:val="00540161"/>
    <w:rsid w:val="00540B35"/>
    <w:rsid w:val="00540D14"/>
    <w:rsid w:val="00541978"/>
    <w:rsid w:val="00541B64"/>
    <w:rsid w:val="00541C3B"/>
    <w:rsid w:val="00543998"/>
    <w:rsid w:val="00543DCA"/>
    <w:rsid w:val="00543EAD"/>
    <w:rsid w:val="00543EF6"/>
    <w:rsid w:val="00544686"/>
    <w:rsid w:val="00544A47"/>
    <w:rsid w:val="00544C30"/>
    <w:rsid w:val="00545392"/>
    <w:rsid w:val="005453FE"/>
    <w:rsid w:val="005456FA"/>
    <w:rsid w:val="00545EB0"/>
    <w:rsid w:val="005467BA"/>
    <w:rsid w:val="0054693F"/>
    <w:rsid w:val="00546A47"/>
    <w:rsid w:val="00546B8B"/>
    <w:rsid w:val="00546E67"/>
    <w:rsid w:val="005470A3"/>
    <w:rsid w:val="005471B7"/>
    <w:rsid w:val="005471CD"/>
    <w:rsid w:val="005477DA"/>
    <w:rsid w:val="005503E6"/>
    <w:rsid w:val="0055063C"/>
    <w:rsid w:val="005518A1"/>
    <w:rsid w:val="00551D11"/>
    <w:rsid w:val="00553110"/>
    <w:rsid w:val="0055354E"/>
    <w:rsid w:val="005536F6"/>
    <w:rsid w:val="005538D3"/>
    <w:rsid w:val="0055440C"/>
    <w:rsid w:val="0055635D"/>
    <w:rsid w:val="005564F4"/>
    <w:rsid w:val="00556695"/>
    <w:rsid w:val="005566AC"/>
    <w:rsid w:val="005569CD"/>
    <w:rsid w:val="00556B10"/>
    <w:rsid w:val="00556C25"/>
    <w:rsid w:val="00557525"/>
    <w:rsid w:val="0056043E"/>
    <w:rsid w:val="005607E0"/>
    <w:rsid w:val="00560B7C"/>
    <w:rsid w:val="00561473"/>
    <w:rsid w:val="005622B5"/>
    <w:rsid w:val="00563E79"/>
    <w:rsid w:val="00564D73"/>
    <w:rsid w:val="00564DAD"/>
    <w:rsid w:val="00565117"/>
    <w:rsid w:val="005654A3"/>
    <w:rsid w:val="00565B58"/>
    <w:rsid w:val="00565F08"/>
    <w:rsid w:val="00566095"/>
    <w:rsid w:val="00566BB5"/>
    <w:rsid w:val="00566CDF"/>
    <w:rsid w:val="00566E7C"/>
    <w:rsid w:val="00567613"/>
    <w:rsid w:val="005677C4"/>
    <w:rsid w:val="00567903"/>
    <w:rsid w:val="00570C9E"/>
    <w:rsid w:val="00571B35"/>
    <w:rsid w:val="00571B60"/>
    <w:rsid w:val="00571E9D"/>
    <w:rsid w:val="00571FA4"/>
    <w:rsid w:val="0057282C"/>
    <w:rsid w:val="0057306C"/>
    <w:rsid w:val="0057475E"/>
    <w:rsid w:val="005747FF"/>
    <w:rsid w:val="00574AE5"/>
    <w:rsid w:val="00574BC0"/>
    <w:rsid w:val="00574CD5"/>
    <w:rsid w:val="00575451"/>
    <w:rsid w:val="00575747"/>
    <w:rsid w:val="005765D6"/>
    <w:rsid w:val="00576AC5"/>
    <w:rsid w:val="005772A6"/>
    <w:rsid w:val="00577487"/>
    <w:rsid w:val="00577D6E"/>
    <w:rsid w:val="005803BC"/>
    <w:rsid w:val="00580FD5"/>
    <w:rsid w:val="00581943"/>
    <w:rsid w:val="00581CA1"/>
    <w:rsid w:val="00581F7D"/>
    <w:rsid w:val="005827A9"/>
    <w:rsid w:val="00582969"/>
    <w:rsid w:val="00582BE4"/>
    <w:rsid w:val="00582DC4"/>
    <w:rsid w:val="0058450E"/>
    <w:rsid w:val="005849A4"/>
    <w:rsid w:val="00584C12"/>
    <w:rsid w:val="00584D7F"/>
    <w:rsid w:val="0058582E"/>
    <w:rsid w:val="00586597"/>
    <w:rsid w:val="0058659D"/>
    <w:rsid w:val="005865B7"/>
    <w:rsid w:val="005867A2"/>
    <w:rsid w:val="00587009"/>
    <w:rsid w:val="00590187"/>
    <w:rsid w:val="00590362"/>
    <w:rsid w:val="005906CD"/>
    <w:rsid w:val="00590708"/>
    <w:rsid w:val="00590CAD"/>
    <w:rsid w:val="00591186"/>
    <w:rsid w:val="005913AE"/>
    <w:rsid w:val="005915B0"/>
    <w:rsid w:val="00591675"/>
    <w:rsid w:val="00591CB1"/>
    <w:rsid w:val="00591E73"/>
    <w:rsid w:val="00592B1D"/>
    <w:rsid w:val="00593042"/>
    <w:rsid w:val="00593360"/>
    <w:rsid w:val="005933DB"/>
    <w:rsid w:val="00593B53"/>
    <w:rsid w:val="00593DC4"/>
    <w:rsid w:val="00593FC0"/>
    <w:rsid w:val="00593FDA"/>
    <w:rsid w:val="0059495F"/>
    <w:rsid w:val="00595325"/>
    <w:rsid w:val="00595601"/>
    <w:rsid w:val="005956C1"/>
    <w:rsid w:val="00596B10"/>
    <w:rsid w:val="005970B3"/>
    <w:rsid w:val="005978AB"/>
    <w:rsid w:val="005978C3"/>
    <w:rsid w:val="00597D64"/>
    <w:rsid w:val="005A0C1B"/>
    <w:rsid w:val="005A11D8"/>
    <w:rsid w:val="005A1456"/>
    <w:rsid w:val="005A1D2A"/>
    <w:rsid w:val="005A1DED"/>
    <w:rsid w:val="005A2F62"/>
    <w:rsid w:val="005A2F7E"/>
    <w:rsid w:val="005A3E3C"/>
    <w:rsid w:val="005A42C4"/>
    <w:rsid w:val="005A4496"/>
    <w:rsid w:val="005A4972"/>
    <w:rsid w:val="005A4D16"/>
    <w:rsid w:val="005A502E"/>
    <w:rsid w:val="005A58A7"/>
    <w:rsid w:val="005A5C6A"/>
    <w:rsid w:val="005A5D6E"/>
    <w:rsid w:val="005A69C6"/>
    <w:rsid w:val="005A6A7F"/>
    <w:rsid w:val="005A6E96"/>
    <w:rsid w:val="005A72B9"/>
    <w:rsid w:val="005A75F6"/>
    <w:rsid w:val="005A78E5"/>
    <w:rsid w:val="005B0049"/>
    <w:rsid w:val="005B0296"/>
    <w:rsid w:val="005B049E"/>
    <w:rsid w:val="005B07E0"/>
    <w:rsid w:val="005B2066"/>
    <w:rsid w:val="005B2188"/>
    <w:rsid w:val="005B288C"/>
    <w:rsid w:val="005B3591"/>
    <w:rsid w:val="005B3B68"/>
    <w:rsid w:val="005B3BD9"/>
    <w:rsid w:val="005B3DB5"/>
    <w:rsid w:val="005B41BB"/>
    <w:rsid w:val="005B44B7"/>
    <w:rsid w:val="005B46FD"/>
    <w:rsid w:val="005B5249"/>
    <w:rsid w:val="005B5525"/>
    <w:rsid w:val="005B625E"/>
    <w:rsid w:val="005B6B6B"/>
    <w:rsid w:val="005B7950"/>
    <w:rsid w:val="005B7E92"/>
    <w:rsid w:val="005C01B9"/>
    <w:rsid w:val="005C02AB"/>
    <w:rsid w:val="005C0366"/>
    <w:rsid w:val="005C07C4"/>
    <w:rsid w:val="005C082D"/>
    <w:rsid w:val="005C15BF"/>
    <w:rsid w:val="005C17DC"/>
    <w:rsid w:val="005C18D7"/>
    <w:rsid w:val="005C2054"/>
    <w:rsid w:val="005C2201"/>
    <w:rsid w:val="005C256E"/>
    <w:rsid w:val="005C2B40"/>
    <w:rsid w:val="005C30F8"/>
    <w:rsid w:val="005C33FE"/>
    <w:rsid w:val="005C3BEB"/>
    <w:rsid w:val="005C3F57"/>
    <w:rsid w:val="005C4A48"/>
    <w:rsid w:val="005C5C63"/>
    <w:rsid w:val="005C61B0"/>
    <w:rsid w:val="005C62E0"/>
    <w:rsid w:val="005C633D"/>
    <w:rsid w:val="005C67D1"/>
    <w:rsid w:val="005C737E"/>
    <w:rsid w:val="005C7E25"/>
    <w:rsid w:val="005C7FBA"/>
    <w:rsid w:val="005D04AB"/>
    <w:rsid w:val="005D04FD"/>
    <w:rsid w:val="005D0DC9"/>
    <w:rsid w:val="005D1006"/>
    <w:rsid w:val="005D2220"/>
    <w:rsid w:val="005D252B"/>
    <w:rsid w:val="005D27D3"/>
    <w:rsid w:val="005D27DF"/>
    <w:rsid w:val="005D2D34"/>
    <w:rsid w:val="005D35B4"/>
    <w:rsid w:val="005D35FF"/>
    <w:rsid w:val="005D3E21"/>
    <w:rsid w:val="005D43B2"/>
    <w:rsid w:val="005D478F"/>
    <w:rsid w:val="005D550E"/>
    <w:rsid w:val="005D5708"/>
    <w:rsid w:val="005D59AB"/>
    <w:rsid w:val="005D5ECB"/>
    <w:rsid w:val="005D64E5"/>
    <w:rsid w:val="005D6A6F"/>
    <w:rsid w:val="005D6EBD"/>
    <w:rsid w:val="005D71BC"/>
    <w:rsid w:val="005D74BD"/>
    <w:rsid w:val="005D7544"/>
    <w:rsid w:val="005D7576"/>
    <w:rsid w:val="005D76CE"/>
    <w:rsid w:val="005D78AB"/>
    <w:rsid w:val="005E0156"/>
    <w:rsid w:val="005E1C33"/>
    <w:rsid w:val="005E234E"/>
    <w:rsid w:val="005E2456"/>
    <w:rsid w:val="005E2D0E"/>
    <w:rsid w:val="005E31ED"/>
    <w:rsid w:val="005E39B2"/>
    <w:rsid w:val="005E3A2F"/>
    <w:rsid w:val="005E3C7B"/>
    <w:rsid w:val="005E3F99"/>
    <w:rsid w:val="005E42F6"/>
    <w:rsid w:val="005E441F"/>
    <w:rsid w:val="005E476D"/>
    <w:rsid w:val="005E5620"/>
    <w:rsid w:val="005E5643"/>
    <w:rsid w:val="005E5A51"/>
    <w:rsid w:val="005E5C83"/>
    <w:rsid w:val="005E61A2"/>
    <w:rsid w:val="005E6AC3"/>
    <w:rsid w:val="005E7037"/>
    <w:rsid w:val="005E78E6"/>
    <w:rsid w:val="005F022C"/>
    <w:rsid w:val="005F0305"/>
    <w:rsid w:val="005F1159"/>
    <w:rsid w:val="005F159B"/>
    <w:rsid w:val="005F2021"/>
    <w:rsid w:val="005F2086"/>
    <w:rsid w:val="005F2395"/>
    <w:rsid w:val="005F31EA"/>
    <w:rsid w:val="005F4B73"/>
    <w:rsid w:val="005F5738"/>
    <w:rsid w:val="005F63C6"/>
    <w:rsid w:val="005F681E"/>
    <w:rsid w:val="005F74B6"/>
    <w:rsid w:val="005F7C01"/>
    <w:rsid w:val="0060006C"/>
    <w:rsid w:val="0060020A"/>
    <w:rsid w:val="006006D4"/>
    <w:rsid w:val="00600AAB"/>
    <w:rsid w:val="006014A3"/>
    <w:rsid w:val="006019E6"/>
    <w:rsid w:val="00601AB4"/>
    <w:rsid w:val="0060248D"/>
    <w:rsid w:val="006026AD"/>
    <w:rsid w:val="0060272F"/>
    <w:rsid w:val="00602EB5"/>
    <w:rsid w:val="006031FB"/>
    <w:rsid w:val="00603211"/>
    <w:rsid w:val="0060335D"/>
    <w:rsid w:val="00603366"/>
    <w:rsid w:val="00603A78"/>
    <w:rsid w:val="00603CE3"/>
    <w:rsid w:val="00603E99"/>
    <w:rsid w:val="006044AB"/>
    <w:rsid w:val="00604765"/>
    <w:rsid w:val="00604EC2"/>
    <w:rsid w:val="00605AC7"/>
    <w:rsid w:val="00605AE5"/>
    <w:rsid w:val="0060611B"/>
    <w:rsid w:val="00606180"/>
    <w:rsid w:val="006069C1"/>
    <w:rsid w:val="00606DBA"/>
    <w:rsid w:val="006076E5"/>
    <w:rsid w:val="00607944"/>
    <w:rsid w:val="00607DDD"/>
    <w:rsid w:val="00610894"/>
    <w:rsid w:val="00610F27"/>
    <w:rsid w:val="00611120"/>
    <w:rsid w:val="00611950"/>
    <w:rsid w:val="00611AC4"/>
    <w:rsid w:val="00611FE9"/>
    <w:rsid w:val="0061233E"/>
    <w:rsid w:val="00612CD5"/>
    <w:rsid w:val="00612CE9"/>
    <w:rsid w:val="00612CEC"/>
    <w:rsid w:val="00613074"/>
    <w:rsid w:val="006130DE"/>
    <w:rsid w:val="006133A2"/>
    <w:rsid w:val="00613E79"/>
    <w:rsid w:val="006148D8"/>
    <w:rsid w:val="00614BB4"/>
    <w:rsid w:val="00614F53"/>
    <w:rsid w:val="00615AD8"/>
    <w:rsid w:val="00615E9F"/>
    <w:rsid w:val="006167F4"/>
    <w:rsid w:val="00616939"/>
    <w:rsid w:val="00616BB4"/>
    <w:rsid w:val="0061719C"/>
    <w:rsid w:val="00620052"/>
    <w:rsid w:val="0062055B"/>
    <w:rsid w:val="0062068C"/>
    <w:rsid w:val="00620955"/>
    <w:rsid w:val="00620CB9"/>
    <w:rsid w:val="0062151F"/>
    <w:rsid w:val="00621692"/>
    <w:rsid w:val="006218CA"/>
    <w:rsid w:val="006218D6"/>
    <w:rsid w:val="006221D2"/>
    <w:rsid w:val="006223E0"/>
    <w:rsid w:val="0062313E"/>
    <w:rsid w:val="00623607"/>
    <w:rsid w:val="00623B84"/>
    <w:rsid w:val="006240A1"/>
    <w:rsid w:val="0062465B"/>
    <w:rsid w:val="00624B09"/>
    <w:rsid w:val="00624CAB"/>
    <w:rsid w:val="00624E8D"/>
    <w:rsid w:val="00625078"/>
    <w:rsid w:val="006250D2"/>
    <w:rsid w:val="00625129"/>
    <w:rsid w:val="00625236"/>
    <w:rsid w:val="006254C6"/>
    <w:rsid w:val="00625E42"/>
    <w:rsid w:val="00626136"/>
    <w:rsid w:val="00626374"/>
    <w:rsid w:val="006267CA"/>
    <w:rsid w:val="0062689F"/>
    <w:rsid w:val="00627944"/>
    <w:rsid w:val="0063001D"/>
    <w:rsid w:val="00630257"/>
    <w:rsid w:val="00630F6A"/>
    <w:rsid w:val="006322D4"/>
    <w:rsid w:val="00632E07"/>
    <w:rsid w:val="00632F3B"/>
    <w:rsid w:val="00633136"/>
    <w:rsid w:val="006333BF"/>
    <w:rsid w:val="006336B3"/>
    <w:rsid w:val="0063375D"/>
    <w:rsid w:val="00633A89"/>
    <w:rsid w:val="00633D20"/>
    <w:rsid w:val="006348C0"/>
    <w:rsid w:val="00634B0F"/>
    <w:rsid w:val="00634FC0"/>
    <w:rsid w:val="0063543E"/>
    <w:rsid w:val="006357FB"/>
    <w:rsid w:val="0063732F"/>
    <w:rsid w:val="00637F34"/>
    <w:rsid w:val="00640A53"/>
    <w:rsid w:val="006412DE"/>
    <w:rsid w:val="00642206"/>
    <w:rsid w:val="00642293"/>
    <w:rsid w:val="00642D53"/>
    <w:rsid w:val="0064313C"/>
    <w:rsid w:val="00643932"/>
    <w:rsid w:val="00643B6B"/>
    <w:rsid w:val="0064475D"/>
    <w:rsid w:val="00644C62"/>
    <w:rsid w:val="006451CD"/>
    <w:rsid w:val="00645657"/>
    <w:rsid w:val="00646B32"/>
    <w:rsid w:val="00646CDD"/>
    <w:rsid w:val="00646FB6"/>
    <w:rsid w:val="006470FA"/>
    <w:rsid w:val="006474E9"/>
    <w:rsid w:val="006475E4"/>
    <w:rsid w:val="00647690"/>
    <w:rsid w:val="0064792B"/>
    <w:rsid w:val="0065163F"/>
    <w:rsid w:val="006516A3"/>
    <w:rsid w:val="00651886"/>
    <w:rsid w:val="00651C44"/>
    <w:rsid w:val="00651F33"/>
    <w:rsid w:val="00652193"/>
    <w:rsid w:val="00652648"/>
    <w:rsid w:val="006535FC"/>
    <w:rsid w:val="0065369F"/>
    <w:rsid w:val="00654716"/>
    <w:rsid w:val="00654B20"/>
    <w:rsid w:val="006552C4"/>
    <w:rsid w:val="006575DC"/>
    <w:rsid w:val="00660148"/>
    <w:rsid w:val="00662A60"/>
    <w:rsid w:val="00662BD6"/>
    <w:rsid w:val="00662CC5"/>
    <w:rsid w:val="00663AA2"/>
    <w:rsid w:val="00663DF3"/>
    <w:rsid w:val="00664AC1"/>
    <w:rsid w:val="00665103"/>
    <w:rsid w:val="00665DAA"/>
    <w:rsid w:val="00665F76"/>
    <w:rsid w:val="00666282"/>
    <w:rsid w:val="006670C9"/>
    <w:rsid w:val="0066744C"/>
    <w:rsid w:val="00667FAF"/>
    <w:rsid w:val="00670A29"/>
    <w:rsid w:val="00670B50"/>
    <w:rsid w:val="00670D4C"/>
    <w:rsid w:val="00671564"/>
    <w:rsid w:val="00672700"/>
    <w:rsid w:val="0067291D"/>
    <w:rsid w:val="00672949"/>
    <w:rsid w:val="0067316C"/>
    <w:rsid w:val="006735EB"/>
    <w:rsid w:val="00674614"/>
    <w:rsid w:val="00674847"/>
    <w:rsid w:val="0067493E"/>
    <w:rsid w:val="00674C6A"/>
    <w:rsid w:val="006755B9"/>
    <w:rsid w:val="00675717"/>
    <w:rsid w:val="006758AB"/>
    <w:rsid w:val="006765FF"/>
    <w:rsid w:val="00676E17"/>
    <w:rsid w:val="00676F47"/>
    <w:rsid w:val="00677F20"/>
    <w:rsid w:val="00680B7C"/>
    <w:rsid w:val="00682EA4"/>
    <w:rsid w:val="0068300C"/>
    <w:rsid w:val="006830BA"/>
    <w:rsid w:val="0068319D"/>
    <w:rsid w:val="006834B3"/>
    <w:rsid w:val="0068385E"/>
    <w:rsid w:val="006842EF"/>
    <w:rsid w:val="00684C18"/>
    <w:rsid w:val="00684D00"/>
    <w:rsid w:val="00684F44"/>
    <w:rsid w:val="00686455"/>
    <w:rsid w:val="006869E4"/>
    <w:rsid w:val="0068703C"/>
    <w:rsid w:val="0068775D"/>
    <w:rsid w:val="00687DE3"/>
    <w:rsid w:val="00687F26"/>
    <w:rsid w:val="006903FB"/>
    <w:rsid w:val="00690417"/>
    <w:rsid w:val="00690570"/>
    <w:rsid w:val="006906AD"/>
    <w:rsid w:val="00691512"/>
    <w:rsid w:val="00691C48"/>
    <w:rsid w:val="00692386"/>
    <w:rsid w:val="006929B5"/>
    <w:rsid w:val="00692ABF"/>
    <w:rsid w:val="00692BC9"/>
    <w:rsid w:val="00692C1A"/>
    <w:rsid w:val="00692C29"/>
    <w:rsid w:val="006933F8"/>
    <w:rsid w:val="00693B4B"/>
    <w:rsid w:val="00694015"/>
    <w:rsid w:val="00694CE3"/>
    <w:rsid w:val="00694DDB"/>
    <w:rsid w:val="00695542"/>
    <w:rsid w:val="0069586E"/>
    <w:rsid w:val="00695D5D"/>
    <w:rsid w:val="00695E06"/>
    <w:rsid w:val="006962E5"/>
    <w:rsid w:val="006968F6"/>
    <w:rsid w:val="00696BDF"/>
    <w:rsid w:val="00696F85"/>
    <w:rsid w:val="00696FCF"/>
    <w:rsid w:val="006970DB"/>
    <w:rsid w:val="00697E84"/>
    <w:rsid w:val="006A00AE"/>
    <w:rsid w:val="006A0154"/>
    <w:rsid w:val="006A1390"/>
    <w:rsid w:val="006A18C5"/>
    <w:rsid w:val="006A2FE4"/>
    <w:rsid w:val="006A31D0"/>
    <w:rsid w:val="006A3650"/>
    <w:rsid w:val="006A365E"/>
    <w:rsid w:val="006A466F"/>
    <w:rsid w:val="006A47FD"/>
    <w:rsid w:val="006A49F5"/>
    <w:rsid w:val="006A4D73"/>
    <w:rsid w:val="006A5481"/>
    <w:rsid w:val="006A5744"/>
    <w:rsid w:val="006A5B6E"/>
    <w:rsid w:val="006A5F20"/>
    <w:rsid w:val="006A62DF"/>
    <w:rsid w:val="006A631D"/>
    <w:rsid w:val="006A65A7"/>
    <w:rsid w:val="006A6B4B"/>
    <w:rsid w:val="006A6BFB"/>
    <w:rsid w:val="006A6C4A"/>
    <w:rsid w:val="006A77CE"/>
    <w:rsid w:val="006A794A"/>
    <w:rsid w:val="006A7FCD"/>
    <w:rsid w:val="006B02EC"/>
    <w:rsid w:val="006B099D"/>
    <w:rsid w:val="006B0D1C"/>
    <w:rsid w:val="006B1F85"/>
    <w:rsid w:val="006B251A"/>
    <w:rsid w:val="006B30E1"/>
    <w:rsid w:val="006B418C"/>
    <w:rsid w:val="006B4C64"/>
    <w:rsid w:val="006B5500"/>
    <w:rsid w:val="006B5699"/>
    <w:rsid w:val="006B57DF"/>
    <w:rsid w:val="006B65C1"/>
    <w:rsid w:val="006B6A8E"/>
    <w:rsid w:val="006B6CE9"/>
    <w:rsid w:val="006B6DC3"/>
    <w:rsid w:val="006B71E0"/>
    <w:rsid w:val="006B76C0"/>
    <w:rsid w:val="006B7BE6"/>
    <w:rsid w:val="006B7DBD"/>
    <w:rsid w:val="006B7F5A"/>
    <w:rsid w:val="006C0B37"/>
    <w:rsid w:val="006C11F1"/>
    <w:rsid w:val="006C1748"/>
    <w:rsid w:val="006C1DDA"/>
    <w:rsid w:val="006C213F"/>
    <w:rsid w:val="006C22F1"/>
    <w:rsid w:val="006C32EE"/>
    <w:rsid w:val="006C330F"/>
    <w:rsid w:val="006C3A0A"/>
    <w:rsid w:val="006C3A2A"/>
    <w:rsid w:val="006C4218"/>
    <w:rsid w:val="006C4349"/>
    <w:rsid w:val="006C460E"/>
    <w:rsid w:val="006C4CB1"/>
    <w:rsid w:val="006C5406"/>
    <w:rsid w:val="006C57CB"/>
    <w:rsid w:val="006C5B5B"/>
    <w:rsid w:val="006C5E27"/>
    <w:rsid w:val="006C5F25"/>
    <w:rsid w:val="006C6256"/>
    <w:rsid w:val="006C6C53"/>
    <w:rsid w:val="006C6CC9"/>
    <w:rsid w:val="006C7117"/>
    <w:rsid w:val="006C717A"/>
    <w:rsid w:val="006C740B"/>
    <w:rsid w:val="006C7904"/>
    <w:rsid w:val="006D0390"/>
    <w:rsid w:val="006D0E80"/>
    <w:rsid w:val="006D1792"/>
    <w:rsid w:val="006D17ED"/>
    <w:rsid w:val="006D1958"/>
    <w:rsid w:val="006D1B14"/>
    <w:rsid w:val="006D20D5"/>
    <w:rsid w:val="006D2BF4"/>
    <w:rsid w:val="006D3A0D"/>
    <w:rsid w:val="006D3E31"/>
    <w:rsid w:val="006D4015"/>
    <w:rsid w:val="006D402F"/>
    <w:rsid w:val="006D51AB"/>
    <w:rsid w:val="006D534D"/>
    <w:rsid w:val="006D53AE"/>
    <w:rsid w:val="006D58FD"/>
    <w:rsid w:val="006D5C32"/>
    <w:rsid w:val="006D5CED"/>
    <w:rsid w:val="006D6324"/>
    <w:rsid w:val="006D6445"/>
    <w:rsid w:val="006D66FB"/>
    <w:rsid w:val="006D6A99"/>
    <w:rsid w:val="006D6E39"/>
    <w:rsid w:val="006D7026"/>
    <w:rsid w:val="006D7530"/>
    <w:rsid w:val="006E0876"/>
    <w:rsid w:val="006E0982"/>
    <w:rsid w:val="006E0BBF"/>
    <w:rsid w:val="006E1A9A"/>
    <w:rsid w:val="006E2143"/>
    <w:rsid w:val="006E2171"/>
    <w:rsid w:val="006E2DEB"/>
    <w:rsid w:val="006E2F41"/>
    <w:rsid w:val="006E31DE"/>
    <w:rsid w:val="006E3363"/>
    <w:rsid w:val="006E34C3"/>
    <w:rsid w:val="006E5F35"/>
    <w:rsid w:val="006E6183"/>
    <w:rsid w:val="006E6333"/>
    <w:rsid w:val="006E63D1"/>
    <w:rsid w:val="006E6862"/>
    <w:rsid w:val="006E6DF6"/>
    <w:rsid w:val="006E7198"/>
    <w:rsid w:val="006E79AC"/>
    <w:rsid w:val="006E7D27"/>
    <w:rsid w:val="006F0352"/>
    <w:rsid w:val="006F0491"/>
    <w:rsid w:val="006F0609"/>
    <w:rsid w:val="006F11E5"/>
    <w:rsid w:val="006F127A"/>
    <w:rsid w:val="006F1743"/>
    <w:rsid w:val="006F174D"/>
    <w:rsid w:val="006F219C"/>
    <w:rsid w:val="006F2DD8"/>
    <w:rsid w:val="006F4116"/>
    <w:rsid w:val="006F48F0"/>
    <w:rsid w:val="006F499B"/>
    <w:rsid w:val="006F4E3B"/>
    <w:rsid w:val="006F54DE"/>
    <w:rsid w:val="006F631F"/>
    <w:rsid w:val="006F6377"/>
    <w:rsid w:val="006F6A86"/>
    <w:rsid w:val="00700370"/>
    <w:rsid w:val="007006E5"/>
    <w:rsid w:val="00700786"/>
    <w:rsid w:val="00700BF4"/>
    <w:rsid w:val="00700C1B"/>
    <w:rsid w:val="00700D16"/>
    <w:rsid w:val="00701379"/>
    <w:rsid w:val="00701529"/>
    <w:rsid w:val="007016E8"/>
    <w:rsid w:val="007025DA"/>
    <w:rsid w:val="00703109"/>
    <w:rsid w:val="00703561"/>
    <w:rsid w:val="00703C0A"/>
    <w:rsid w:val="0070409C"/>
    <w:rsid w:val="007042CB"/>
    <w:rsid w:val="00704D90"/>
    <w:rsid w:val="00704E1E"/>
    <w:rsid w:val="00704FC6"/>
    <w:rsid w:val="007062FB"/>
    <w:rsid w:val="0070640D"/>
    <w:rsid w:val="00706BD8"/>
    <w:rsid w:val="00707063"/>
    <w:rsid w:val="007075D0"/>
    <w:rsid w:val="00707A4E"/>
    <w:rsid w:val="00710C9D"/>
    <w:rsid w:val="007119B9"/>
    <w:rsid w:val="00711B29"/>
    <w:rsid w:val="007125B1"/>
    <w:rsid w:val="007127B8"/>
    <w:rsid w:val="007130E0"/>
    <w:rsid w:val="0071334C"/>
    <w:rsid w:val="00713BAE"/>
    <w:rsid w:val="00714952"/>
    <w:rsid w:val="00714D81"/>
    <w:rsid w:val="00715BE5"/>
    <w:rsid w:val="0071660B"/>
    <w:rsid w:val="007174A3"/>
    <w:rsid w:val="00717D76"/>
    <w:rsid w:val="00717E91"/>
    <w:rsid w:val="00720A6D"/>
    <w:rsid w:val="00720BE1"/>
    <w:rsid w:val="00720D07"/>
    <w:rsid w:val="00720EF1"/>
    <w:rsid w:val="00720F65"/>
    <w:rsid w:val="007213B1"/>
    <w:rsid w:val="007213E9"/>
    <w:rsid w:val="0072173E"/>
    <w:rsid w:val="00721855"/>
    <w:rsid w:val="0072518F"/>
    <w:rsid w:val="007265DB"/>
    <w:rsid w:val="00726B4E"/>
    <w:rsid w:val="00727320"/>
    <w:rsid w:val="0072782D"/>
    <w:rsid w:val="007314DA"/>
    <w:rsid w:val="00731507"/>
    <w:rsid w:val="007343E1"/>
    <w:rsid w:val="00734A96"/>
    <w:rsid w:val="00734B02"/>
    <w:rsid w:val="00735B2E"/>
    <w:rsid w:val="00735D9A"/>
    <w:rsid w:val="00736CC6"/>
    <w:rsid w:val="0073753A"/>
    <w:rsid w:val="00737FFE"/>
    <w:rsid w:val="007400E3"/>
    <w:rsid w:val="0074016C"/>
    <w:rsid w:val="00740421"/>
    <w:rsid w:val="0074060E"/>
    <w:rsid w:val="007406E7"/>
    <w:rsid w:val="00741541"/>
    <w:rsid w:val="00741AA1"/>
    <w:rsid w:val="00741C66"/>
    <w:rsid w:val="00741C76"/>
    <w:rsid w:val="00741E53"/>
    <w:rsid w:val="00742D87"/>
    <w:rsid w:val="00742F52"/>
    <w:rsid w:val="00743226"/>
    <w:rsid w:val="00743554"/>
    <w:rsid w:val="00743AC4"/>
    <w:rsid w:val="00743B95"/>
    <w:rsid w:val="00744331"/>
    <w:rsid w:val="00744395"/>
    <w:rsid w:val="0074485D"/>
    <w:rsid w:val="00745C05"/>
    <w:rsid w:val="007463E4"/>
    <w:rsid w:val="007466EF"/>
    <w:rsid w:val="00746908"/>
    <w:rsid w:val="00747BEE"/>
    <w:rsid w:val="00747CC6"/>
    <w:rsid w:val="00750308"/>
    <w:rsid w:val="00750C45"/>
    <w:rsid w:val="0075168E"/>
    <w:rsid w:val="007518A5"/>
    <w:rsid w:val="007519F8"/>
    <w:rsid w:val="00751F05"/>
    <w:rsid w:val="00752081"/>
    <w:rsid w:val="007529E7"/>
    <w:rsid w:val="00752FB7"/>
    <w:rsid w:val="00753DFF"/>
    <w:rsid w:val="007543C1"/>
    <w:rsid w:val="00754735"/>
    <w:rsid w:val="00754A25"/>
    <w:rsid w:val="00755051"/>
    <w:rsid w:val="007551C0"/>
    <w:rsid w:val="007554CD"/>
    <w:rsid w:val="0075550C"/>
    <w:rsid w:val="00755E1B"/>
    <w:rsid w:val="007560A4"/>
    <w:rsid w:val="00756D10"/>
    <w:rsid w:val="0075751F"/>
    <w:rsid w:val="00757CE7"/>
    <w:rsid w:val="00757EBF"/>
    <w:rsid w:val="00757F1E"/>
    <w:rsid w:val="00760181"/>
    <w:rsid w:val="007606B0"/>
    <w:rsid w:val="00760982"/>
    <w:rsid w:val="00760A6B"/>
    <w:rsid w:val="007613B3"/>
    <w:rsid w:val="00761516"/>
    <w:rsid w:val="00761A15"/>
    <w:rsid w:val="007622CC"/>
    <w:rsid w:val="00762FCB"/>
    <w:rsid w:val="00763F12"/>
    <w:rsid w:val="00764098"/>
    <w:rsid w:val="00764289"/>
    <w:rsid w:val="00764953"/>
    <w:rsid w:val="007653D0"/>
    <w:rsid w:val="00765B3B"/>
    <w:rsid w:val="00766293"/>
    <w:rsid w:val="00766A8E"/>
    <w:rsid w:val="00767883"/>
    <w:rsid w:val="007678CE"/>
    <w:rsid w:val="0077085C"/>
    <w:rsid w:val="00770E5C"/>
    <w:rsid w:val="00770F91"/>
    <w:rsid w:val="00771100"/>
    <w:rsid w:val="007719C7"/>
    <w:rsid w:val="00771D08"/>
    <w:rsid w:val="00772768"/>
    <w:rsid w:val="007728EC"/>
    <w:rsid w:val="00772A16"/>
    <w:rsid w:val="007732D8"/>
    <w:rsid w:val="00773602"/>
    <w:rsid w:val="00773A5F"/>
    <w:rsid w:val="00774031"/>
    <w:rsid w:val="0077426F"/>
    <w:rsid w:val="00774998"/>
    <w:rsid w:val="00774EBC"/>
    <w:rsid w:val="007751C7"/>
    <w:rsid w:val="00775687"/>
    <w:rsid w:val="00775A23"/>
    <w:rsid w:val="00776BBF"/>
    <w:rsid w:val="00776D1B"/>
    <w:rsid w:val="00776F38"/>
    <w:rsid w:val="00776F58"/>
    <w:rsid w:val="00780C1A"/>
    <w:rsid w:val="00781675"/>
    <w:rsid w:val="00781D1B"/>
    <w:rsid w:val="00781D71"/>
    <w:rsid w:val="0078248D"/>
    <w:rsid w:val="00783196"/>
    <w:rsid w:val="0078349B"/>
    <w:rsid w:val="00783957"/>
    <w:rsid w:val="007855B4"/>
    <w:rsid w:val="007856E4"/>
    <w:rsid w:val="00785AF8"/>
    <w:rsid w:val="007860F8"/>
    <w:rsid w:val="00786659"/>
    <w:rsid w:val="00786937"/>
    <w:rsid w:val="00786BC1"/>
    <w:rsid w:val="00786F28"/>
    <w:rsid w:val="0078770F"/>
    <w:rsid w:val="00787B45"/>
    <w:rsid w:val="0079068F"/>
    <w:rsid w:val="0079072B"/>
    <w:rsid w:val="00790A1E"/>
    <w:rsid w:val="00791136"/>
    <w:rsid w:val="00791BAE"/>
    <w:rsid w:val="007923C1"/>
    <w:rsid w:val="007926E6"/>
    <w:rsid w:val="007926EA"/>
    <w:rsid w:val="007934AE"/>
    <w:rsid w:val="00793849"/>
    <w:rsid w:val="00793B84"/>
    <w:rsid w:val="00793CC0"/>
    <w:rsid w:val="00793E10"/>
    <w:rsid w:val="007950E4"/>
    <w:rsid w:val="007955AB"/>
    <w:rsid w:val="00795A9B"/>
    <w:rsid w:val="00796147"/>
    <w:rsid w:val="007964FB"/>
    <w:rsid w:val="00797603"/>
    <w:rsid w:val="00797D97"/>
    <w:rsid w:val="007A004F"/>
    <w:rsid w:val="007A0FCA"/>
    <w:rsid w:val="007A100A"/>
    <w:rsid w:val="007A1DB8"/>
    <w:rsid w:val="007A1F2C"/>
    <w:rsid w:val="007A2352"/>
    <w:rsid w:val="007A2B6F"/>
    <w:rsid w:val="007A2C78"/>
    <w:rsid w:val="007A3B88"/>
    <w:rsid w:val="007A44AF"/>
    <w:rsid w:val="007A4BA7"/>
    <w:rsid w:val="007A4D44"/>
    <w:rsid w:val="007A532D"/>
    <w:rsid w:val="007A61F3"/>
    <w:rsid w:val="007A628B"/>
    <w:rsid w:val="007A6F35"/>
    <w:rsid w:val="007A79A5"/>
    <w:rsid w:val="007B00C0"/>
    <w:rsid w:val="007B029A"/>
    <w:rsid w:val="007B1507"/>
    <w:rsid w:val="007B191E"/>
    <w:rsid w:val="007B3503"/>
    <w:rsid w:val="007B38C6"/>
    <w:rsid w:val="007B3FD5"/>
    <w:rsid w:val="007B4ABD"/>
    <w:rsid w:val="007B4BBF"/>
    <w:rsid w:val="007B5C1D"/>
    <w:rsid w:val="007B685F"/>
    <w:rsid w:val="007B6993"/>
    <w:rsid w:val="007B7EFC"/>
    <w:rsid w:val="007C02A2"/>
    <w:rsid w:val="007C0A96"/>
    <w:rsid w:val="007C14E8"/>
    <w:rsid w:val="007C15D9"/>
    <w:rsid w:val="007C16CC"/>
    <w:rsid w:val="007C1877"/>
    <w:rsid w:val="007C18B5"/>
    <w:rsid w:val="007C19F2"/>
    <w:rsid w:val="007C1E59"/>
    <w:rsid w:val="007C20CA"/>
    <w:rsid w:val="007C25C2"/>
    <w:rsid w:val="007C2620"/>
    <w:rsid w:val="007C290F"/>
    <w:rsid w:val="007C298F"/>
    <w:rsid w:val="007C2A8E"/>
    <w:rsid w:val="007C2C51"/>
    <w:rsid w:val="007C3129"/>
    <w:rsid w:val="007C410F"/>
    <w:rsid w:val="007C4111"/>
    <w:rsid w:val="007C550F"/>
    <w:rsid w:val="007C681D"/>
    <w:rsid w:val="007C6F61"/>
    <w:rsid w:val="007D0060"/>
    <w:rsid w:val="007D00B6"/>
    <w:rsid w:val="007D0529"/>
    <w:rsid w:val="007D1045"/>
    <w:rsid w:val="007D225F"/>
    <w:rsid w:val="007D2CA8"/>
    <w:rsid w:val="007D2D4D"/>
    <w:rsid w:val="007D30EB"/>
    <w:rsid w:val="007D33FE"/>
    <w:rsid w:val="007D3B03"/>
    <w:rsid w:val="007D3D60"/>
    <w:rsid w:val="007D3DA3"/>
    <w:rsid w:val="007D41D2"/>
    <w:rsid w:val="007D42D3"/>
    <w:rsid w:val="007D4AFD"/>
    <w:rsid w:val="007D5919"/>
    <w:rsid w:val="007D591B"/>
    <w:rsid w:val="007D5C8C"/>
    <w:rsid w:val="007D641C"/>
    <w:rsid w:val="007D655E"/>
    <w:rsid w:val="007D6570"/>
    <w:rsid w:val="007D69CE"/>
    <w:rsid w:val="007D6C17"/>
    <w:rsid w:val="007D7267"/>
    <w:rsid w:val="007E005D"/>
    <w:rsid w:val="007E0505"/>
    <w:rsid w:val="007E0744"/>
    <w:rsid w:val="007E0F62"/>
    <w:rsid w:val="007E142D"/>
    <w:rsid w:val="007E15BA"/>
    <w:rsid w:val="007E26AD"/>
    <w:rsid w:val="007E364D"/>
    <w:rsid w:val="007E382D"/>
    <w:rsid w:val="007E408A"/>
    <w:rsid w:val="007E40F6"/>
    <w:rsid w:val="007E493C"/>
    <w:rsid w:val="007E4C46"/>
    <w:rsid w:val="007E4ECE"/>
    <w:rsid w:val="007E4FF9"/>
    <w:rsid w:val="007E526A"/>
    <w:rsid w:val="007E69A1"/>
    <w:rsid w:val="007E73AB"/>
    <w:rsid w:val="007E783B"/>
    <w:rsid w:val="007E7F07"/>
    <w:rsid w:val="007F0002"/>
    <w:rsid w:val="007F0504"/>
    <w:rsid w:val="007F0E57"/>
    <w:rsid w:val="007F1305"/>
    <w:rsid w:val="007F139F"/>
    <w:rsid w:val="007F165A"/>
    <w:rsid w:val="007F208E"/>
    <w:rsid w:val="007F252C"/>
    <w:rsid w:val="007F2632"/>
    <w:rsid w:val="007F2641"/>
    <w:rsid w:val="007F2EA5"/>
    <w:rsid w:val="007F34AF"/>
    <w:rsid w:val="007F3ABF"/>
    <w:rsid w:val="007F3C5B"/>
    <w:rsid w:val="007F41A3"/>
    <w:rsid w:val="007F4AF4"/>
    <w:rsid w:val="007F4B04"/>
    <w:rsid w:val="007F4C24"/>
    <w:rsid w:val="007F4ECC"/>
    <w:rsid w:val="007F5D76"/>
    <w:rsid w:val="007F64F2"/>
    <w:rsid w:val="007F653E"/>
    <w:rsid w:val="007F6620"/>
    <w:rsid w:val="007F6D25"/>
    <w:rsid w:val="007F7625"/>
    <w:rsid w:val="007F772B"/>
    <w:rsid w:val="008010C4"/>
    <w:rsid w:val="00801B9D"/>
    <w:rsid w:val="008028B7"/>
    <w:rsid w:val="00802B19"/>
    <w:rsid w:val="00802F49"/>
    <w:rsid w:val="00802FAA"/>
    <w:rsid w:val="0080328E"/>
    <w:rsid w:val="00803A8A"/>
    <w:rsid w:val="00803CF6"/>
    <w:rsid w:val="00803E59"/>
    <w:rsid w:val="008046FF"/>
    <w:rsid w:val="00804EDF"/>
    <w:rsid w:val="008066F4"/>
    <w:rsid w:val="00807C05"/>
    <w:rsid w:val="0081080D"/>
    <w:rsid w:val="008108C3"/>
    <w:rsid w:val="00811CD6"/>
    <w:rsid w:val="008127FB"/>
    <w:rsid w:val="00812ABF"/>
    <w:rsid w:val="00812B9C"/>
    <w:rsid w:val="00812CF5"/>
    <w:rsid w:val="00813C43"/>
    <w:rsid w:val="00814D71"/>
    <w:rsid w:val="0081516D"/>
    <w:rsid w:val="00815471"/>
    <w:rsid w:val="00815537"/>
    <w:rsid w:val="00815D19"/>
    <w:rsid w:val="008163FF"/>
    <w:rsid w:val="00816A93"/>
    <w:rsid w:val="00816CA5"/>
    <w:rsid w:val="00816D8F"/>
    <w:rsid w:val="00816E1A"/>
    <w:rsid w:val="00816E7B"/>
    <w:rsid w:val="00816EE5"/>
    <w:rsid w:val="00817A72"/>
    <w:rsid w:val="00817F77"/>
    <w:rsid w:val="00820054"/>
    <w:rsid w:val="008204C5"/>
    <w:rsid w:val="00821578"/>
    <w:rsid w:val="0082158B"/>
    <w:rsid w:val="00821A95"/>
    <w:rsid w:val="00821B6D"/>
    <w:rsid w:val="00821C7C"/>
    <w:rsid w:val="00821C90"/>
    <w:rsid w:val="0082229B"/>
    <w:rsid w:val="0082251A"/>
    <w:rsid w:val="00822A4A"/>
    <w:rsid w:val="00822DB9"/>
    <w:rsid w:val="008232F1"/>
    <w:rsid w:val="00823D51"/>
    <w:rsid w:val="0082454E"/>
    <w:rsid w:val="00824B39"/>
    <w:rsid w:val="00824D06"/>
    <w:rsid w:val="008258AE"/>
    <w:rsid w:val="00825CFA"/>
    <w:rsid w:val="00825F77"/>
    <w:rsid w:val="00826BD7"/>
    <w:rsid w:val="00826DAA"/>
    <w:rsid w:val="00827B47"/>
    <w:rsid w:val="00827F45"/>
    <w:rsid w:val="00830038"/>
    <w:rsid w:val="00830AEB"/>
    <w:rsid w:val="008312EC"/>
    <w:rsid w:val="008313FC"/>
    <w:rsid w:val="0083176F"/>
    <w:rsid w:val="008323D3"/>
    <w:rsid w:val="008324B0"/>
    <w:rsid w:val="00832AB8"/>
    <w:rsid w:val="008333CC"/>
    <w:rsid w:val="00833A1A"/>
    <w:rsid w:val="00833F69"/>
    <w:rsid w:val="008344CA"/>
    <w:rsid w:val="00834CB4"/>
    <w:rsid w:val="0083554A"/>
    <w:rsid w:val="00835C18"/>
    <w:rsid w:val="00836052"/>
    <w:rsid w:val="008367BD"/>
    <w:rsid w:val="00836DE5"/>
    <w:rsid w:val="00837892"/>
    <w:rsid w:val="008379E3"/>
    <w:rsid w:val="00837F96"/>
    <w:rsid w:val="00840487"/>
    <w:rsid w:val="008415A6"/>
    <w:rsid w:val="00841772"/>
    <w:rsid w:val="00841811"/>
    <w:rsid w:val="0084190B"/>
    <w:rsid w:val="00841A7C"/>
    <w:rsid w:val="00842579"/>
    <w:rsid w:val="00843AC1"/>
    <w:rsid w:val="008445F4"/>
    <w:rsid w:val="00844B0C"/>
    <w:rsid w:val="00844C06"/>
    <w:rsid w:val="008453CF"/>
    <w:rsid w:val="00845A63"/>
    <w:rsid w:val="00845BC5"/>
    <w:rsid w:val="00846919"/>
    <w:rsid w:val="0084705F"/>
    <w:rsid w:val="00847DC9"/>
    <w:rsid w:val="00847EEF"/>
    <w:rsid w:val="00850782"/>
    <w:rsid w:val="00850D98"/>
    <w:rsid w:val="00851682"/>
    <w:rsid w:val="00851858"/>
    <w:rsid w:val="00851A3C"/>
    <w:rsid w:val="00851DA6"/>
    <w:rsid w:val="00851DDF"/>
    <w:rsid w:val="0085210F"/>
    <w:rsid w:val="008527D2"/>
    <w:rsid w:val="00853664"/>
    <w:rsid w:val="008539EA"/>
    <w:rsid w:val="00853EC2"/>
    <w:rsid w:val="0085463F"/>
    <w:rsid w:val="00854D74"/>
    <w:rsid w:val="00854E59"/>
    <w:rsid w:val="00855233"/>
    <w:rsid w:val="0085592D"/>
    <w:rsid w:val="00856067"/>
    <w:rsid w:val="00856216"/>
    <w:rsid w:val="00856366"/>
    <w:rsid w:val="00856A10"/>
    <w:rsid w:val="0085707A"/>
    <w:rsid w:val="0086061E"/>
    <w:rsid w:val="0086122B"/>
    <w:rsid w:val="00861642"/>
    <w:rsid w:val="00861738"/>
    <w:rsid w:val="00861D35"/>
    <w:rsid w:val="00862170"/>
    <w:rsid w:val="0086234F"/>
    <w:rsid w:val="0086246D"/>
    <w:rsid w:val="00862C1F"/>
    <w:rsid w:val="00862E7A"/>
    <w:rsid w:val="00864738"/>
    <w:rsid w:val="0086481D"/>
    <w:rsid w:val="00864C20"/>
    <w:rsid w:val="0086508B"/>
    <w:rsid w:val="008654E3"/>
    <w:rsid w:val="00865B14"/>
    <w:rsid w:val="00866342"/>
    <w:rsid w:val="00866FCD"/>
    <w:rsid w:val="00867568"/>
    <w:rsid w:val="00867574"/>
    <w:rsid w:val="00867E24"/>
    <w:rsid w:val="00870F67"/>
    <w:rsid w:val="00871D70"/>
    <w:rsid w:val="00871E1D"/>
    <w:rsid w:val="00872260"/>
    <w:rsid w:val="0087269A"/>
    <w:rsid w:val="00872C0C"/>
    <w:rsid w:val="00873060"/>
    <w:rsid w:val="0087377C"/>
    <w:rsid w:val="00873D65"/>
    <w:rsid w:val="008743C6"/>
    <w:rsid w:val="008747AD"/>
    <w:rsid w:val="00874D66"/>
    <w:rsid w:val="00875334"/>
    <w:rsid w:val="00875511"/>
    <w:rsid w:val="008757C1"/>
    <w:rsid w:val="00875C72"/>
    <w:rsid w:val="00875CC1"/>
    <w:rsid w:val="00875F37"/>
    <w:rsid w:val="0087653F"/>
    <w:rsid w:val="00876BFC"/>
    <w:rsid w:val="00876E8B"/>
    <w:rsid w:val="00877DBD"/>
    <w:rsid w:val="0088304E"/>
    <w:rsid w:val="0088394F"/>
    <w:rsid w:val="00883B06"/>
    <w:rsid w:val="008842F7"/>
    <w:rsid w:val="008846DF"/>
    <w:rsid w:val="00884863"/>
    <w:rsid w:val="008849CB"/>
    <w:rsid w:val="00884A4C"/>
    <w:rsid w:val="008850FF"/>
    <w:rsid w:val="0088592A"/>
    <w:rsid w:val="0088595E"/>
    <w:rsid w:val="00885CB0"/>
    <w:rsid w:val="0088683D"/>
    <w:rsid w:val="008871ED"/>
    <w:rsid w:val="00887206"/>
    <w:rsid w:val="008873D1"/>
    <w:rsid w:val="0088747C"/>
    <w:rsid w:val="00887D17"/>
    <w:rsid w:val="00890625"/>
    <w:rsid w:val="00890A0C"/>
    <w:rsid w:val="00891295"/>
    <w:rsid w:val="00891DC6"/>
    <w:rsid w:val="00892266"/>
    <w:rsid w:val="00892579"/>
    <w:rsid w:val="00893395"/>
    <w:rsid w:val="00893D51"/>
    <w:rsid w:val="0089404B"/>
    <w:rsid w:val="0089422D"/>
    <w:rsid w:val="00895300"/>
    <w:rsid w:val="0089627E"/>
    <w:rsid w:val="00896E92"/>
    <w:rsid w:val="00897D05"/>
    <w:rsid w:val="008A0166"/>
    <w:rsid w:val="008A07ED"/>
    <w:rsid w:val="008A090F"/>
    <w:rsid w:val="008A098A"/>
    <w:rsid w:val="008A1DE4"/>
    <w:rsid w:val="008A1F3B"/>
    <w:rsid w:val="008A2119"/>
    <w:rsid w:val="008A2664"/>
    <w:rsid w:val="008A2666"/>
    <w:rsid w:val="008A26AA"/>
    <w:rsid w:val="008A311F"/>
    <w:rsid w:val="008A36BB"/>
    <w:rsid w:val="008A42B8"/>
    <w:rsid w:val="008A4D38"/>
    <w:rsid w:val="008A5B3B"/>
    <w:rsid w:val="008A62AE"/>
    <w:rsid w:val="008A645A"/>
    <w:rsid w:val="008A6510"/>
    <w:rsid w:val="008A6748"/>
    <w:rsid w:val="008A7494"/>
    <w:rsid w:val="008A7967"/>
    <w:rsid w:val="008B0350"/>
    <w:rsid w:val="008B0362"/>
    <w:rsid w:val="008B03D4"/>
    <w:rsid w:val="008B0618"/>
    <w:rsid w:val="008B0975"/>
    <w:rsid w:val="008B0996"/>
    <w:rsid w:val="008B0FBB"/>
    <w:rsid w:val="008B141C"/>
    <w:rsid w:val="008B14E8"/>
    <w:rsid w:val="008B14F5"/>
    <w:rsid w:val="008B1719"/>
    <w:rsid w:val="008B1BB6"/>
    <w:rsid w:val="008B2126"/>
    <w:rsid w:val="008B2973"/>
    <w:rsid w:val="008B3B26"/>
    <w:rsid w:val="008B3F83"/>
    <w:rsid w:val="008B4549"/>
    <w:rsid w:val="008B4AD6"/>
    <w:rsid w:val="008B53C8"/>
    <w:rsid w:val="008B5798"/>
    <w:rsid w:val="008B5F43"/>
    <w:rsid w:val="008B6976"/>
    <w:rsid w:val="008B7447"/>
    <w:rsid w:val="008B7804"/>
    <w:rsid w:val="008B7BAC"/>
    <w:rsid w:val="008B7D26"/>
    <w:rsid w:val="008C021E"/>
    <w:rsid w:val="008C0533"/>
    <w:rsid w:val="008C0750"/>
    <w:rsid w:val="008C07CD"/>
    <w:rsid w:val="008C0C36"/>
    <w:rsid w:val="008C1BD2"/>
    <w:rsid w:val="008C1DEE"/>
    <w:rsid w:val="008C1F61"/>
    <w:rsid w:val="008C2A86"/>
    <w:rsid w:val="008C40C1"/>
    <w:rsid w:val="008C4507"/>
    <w:rsid w:val="008C4769"/>
    <w:rsid w:val="008C4CBD"/>
    <w:rsid w:val="008C4EC3"/>
    <w:rsid w:val="008C570A"/>
    <w:rsid w:val="008C5CF7"/>
    <w:rsid w:val="008C5E52"/>
    <w:rsid w:val="008C5FF9"/>
    <w:rsid w:val="008C63A1"/>
    <w:rsid w:val="008C67A0"/>
    <w:rsid w:val="008C6B3D"/>
    <w:rsid w:val="008C6D83"/>
    <w:rsid w:val="008C711D"/>
    <w:rsid w:val="008C781D"/>
    <w:rsid w:val="008D066A"/>
    <w:rsid w:val="008D0824"/>
    <w:rsid w:val="008D0C05"/>
    <w:rsid w:val="008D104D"/>
    <w:rsid w:val="008D10DE"/>
    <w:rsid w:val="008D20C7"/>
    <w:rsid w:val="008D2426"/>
    <w:rsid w:val="008D26AD"/>
    <w:rsid w:val="008D339C"/>
    <w:rsid w:val="008D3C1D"/>
    <w:rsid w:val="008D3CA2"/>
    <w:rsid w:val="008D3E2D"/>
    <w:rsid w:val="008D3F45"/>
    <w:rsid w:val="008D3FCA"/>
    <w:rsid w:val="008D498B"/>
    <w:rsid w:val="008D4D92"/>
    <w:rsid w:val="008D5913"/>
    <w:rsid w:val="008D6398"/>
    <w:rsid w:val="008D6E25"/>
    <w:rsid w:val="008D77EE"/>
    <w:rsid w:val="008E0321"/>
    <w:rsid w:val="008E067F"/>
    <w:rsid w:val="008E0F85"/>
    <w:rsid w:val="008E2298"/>
    <w:rsid w:val="008E33EA"/>
    <w:rsid w:val="008E3544"/>
    <w:rsid w:val="008E399B"/>
    <w:rsid w:val="008E434E"/>
    <w:rsid w:val="008E4674"/>
    <w:rsid w:val="008E46F4"/>
    <w:rsid w:val="008E47F5"/>
    <w:rsid w:val="008E54E6"/>
    <w:rsid w:val="008E576F"/>
    <w:rsid w:val="008E5987"/>
    <w:rsid w:val="008E678E"/>
    <w:rsid w:val="008E68BA"/>
    <w:rsid w:val="008E6BA8"/>
    <w:rsid w:val="008E6BF3"/>
    <w:rsid w:val="008E6C05"/>
    <w:rsid w:val="008E727B"/>
    <w:rsid w:val="008E7512"/>
    <w:rsid w:val="008E7519"/>
    <w:rsid w:val="008E7ACF"/>
    <w:rsid w:val="008E7FF7"/>
    <w:rsid w:val="008F007F"/>
    <w:rsid w:val="008F0E72"/>
    <w:rsid w:val="008F100A"/>
    <w:rsid w:val="008F12EC"/>
    <w:rsid w:val="008F16B5"/>
    <w:rsid w:val="008F2DA3"/>
    <w:rsid w:val="008F3140"/>
    <w:rsid w:val="008F34A7"/>
    <w:rsid w:val="008F369C"/>
    <w:rsid w:val="008F379F"/>
    <w:rsid w:val="008F3BEB"/>
    <w:rsid w:val="008F409C"/>
    <w:rsid w:val="008F50BA"/>
    <w:rsid w:val="008F63B6"/>
    <w:rsid w:val="008F76CE"/>
    <w:rsid w:val="008F78AA"/>
    <w:rsid w:val="008F7B1A"/>
    <w:rsid w:val="008F7CA8"/>
    <w:rsid w:val="0090180B"/>
    <w:rsid w:val="009018B4"/>
    <w:rsid w:val="00901955"/>
    <w:rsid w:val="00901A80"/>
    <w:rsid w:val="00901CEC"/>
    <w:rsid w:val="00902563"/>
    <w:rsid w:val="009026E6"/>
    <w:rsid w:val="009029C0"/>
    <w:rsid w:val="00903730"/>
    <w:rsid w:val="0090402C"/>
    <w:rsid w:val="00904885"/>
    <w:rsid w:val="00904D60"/>
    <w:rsid w:val="00905730"/>
    <w:rsid w:val="009068FA"/>
    <w:rsid w:val="00906F40"/>
    <w:rsid w:val="009071A6"/>
    <w:rsid w:val="00907C55"/>
    <w:rsid w:val="009101EC"/>
    <w:rsid w:val="00910663"/>
    <w:rsid w:val="00910960"/>
    <w:rsid w:val="00910FDC"/>
    <w:rsid w:val="00911EED"/>
    <w:rsid w:val="009124D1"/>
    <w:rsid w:val="009125BE"/>
    <w:rsid w:val="009127B3"/>
    <w:rsid w:val="00912F7E"/>
    <w:rsid w:val="00913BA9"/>
    <w:rsid w:val="009141C1"/>
    <w:rsid w:val="00914646"/>
    <w:rsid w:val="009148BA"/>
    <w:rsid w:val="0091549F"/>
    <w:rsid w:val="00915AAF"/>
    <w:rsid w:val="00915AFF"/>
    <w:rsid w:val="00915D95"/>
    <w:rsid w:val="00915E34"/>
    <w:rsid w:val="00916732"/>
    <w:rsid w:val="00916B21"/>
    <w:rsid w:val="00916DF2"/>
    <w:rsid w:val="00917204"/>
    <w:rsid w:val="00917870"/>
    <w:rsid w:val="00917F7E"/>
    <w:rsid w:val="00920663"/>
    <w:rsid w:val="00920717"/>
    <w:rsid w:val="009208A7"/>
    <w:rsid w:val="00920A17"/>
    <w:rsid w:val="00920F1C"/>
    <w:rsid w:val="00921159"/>
    <w:rsid w:val="009212EE"/>
    <w:rsid w:val="00921824"/>
    <w:rsid w:val="00921C62"/>
    <w:rsid w:val="0092207B"/>
    <w:rsid w:val="00922636"/>
    <w:rsid w:val="00922735"/>
    <w:rsid w:val="00922BE1"/>
    <w:rsid w:val="00922C50"/>
    <w:rsid w:val="00922D68"/>
    <w:rsid w:val="00923E75"/>
    <w:rsid w:val="00924617"/>
    <w:rsid w:val="00924C7B"/>
    <w:rsid w:val="009250EE"/>
    <w:rsid w:val="00927483"/>
    <w:rsid w:val="00930066"/>
    <w:rsid w:val="0093074E"/>
    <w:rsid w:val="00931193"/>
    <w:rsid w:val="0093193F"/>
    <w:rsid w:val="00931E22"/>
    <w:rsid w:val="00931F4F"/>
    <w:rsid w:val="00932070"/>
    <w:rsid w:val="009326E0"/>
    <w:rsid w:val="00932915"/>
    <w:rsid w:val="00932C7A"/>
    <w:rsid w:val="009330B9"/>
    <w:rsid w:val="009331AC"/>
    <w:rsid w:val="009331B7"/>
    <w:rsid w:val="009336A3"/>
    <w:rsid w:val="00933782"/>
    <w:rsid w:val="009349BA"/>
    <w:rsid w:val="00934A80"/>
    <w:rsid w:val="00934B2E"/>
    <w:rsid w:val="00935B6D"/>
    <w:rsid w:val="00936C61"/>
    <w:rsid w:val="00936FB6"/>
    <w:rsid w:val="00937ADD"/>
    <w:rsid w:val="009401D1"/>
    <w:rsid w:val="0094090C"/>
    <w:rsid w:val="00940DCC"/>
    <w:rsid w:val="00941046"/>
    <w:rsid w:val="009418B1"/>
    <w:rsid w:val="00941C33"/>
    <w:rsid w:val="00941D31"/>
    <w:rsid w:val="00941F9A"/>
    <w:rsid w:val="009424A8"/>
    <w:rsid w:val="00942821"/>
    <w:rsid w:val="009428BE"/>
    <w:rsid w:val="00944287"/>
    <w:rsid w:val="009449EB"/>
    <w:rsid w:val="009451A7"/>
    <w:rsid w:val="009454BD"/>
    <w:rsid w:val="00947D56"/>
    <w:rsid w:val="00947DBE"/>
    <w:rsid w:val="00950082"/>
    <w:rsid w:val="00950ECA"/>
    <w:rsid w:val="0095167F"/>
    <w:rsid w:val="00951A68"/>
    <w:rsid w:val="00951A92"/>
    <w:rsid w:val="00951D6B"/>
    <w:rsid w:val="0095225B"/>
    <w:rsid w:val="00952B06"/>
    <w:rsid w:val="00952BBE"/>
    <w:rsid w:val="00952C16"/>
    <w:rsid w:val="00952CAF"/>
    <w:rsid w:val="00954371"/>
    <w:rsid w:val="009546EF"/>
    <w:rsid w:val="00954D3C"/>
    <w:rsid w:val="0095539C"/>
    <w:rsid w:val="00955633"/>
    <w:rsid w:val="00955829"/>
    <w:rsid w:val="00955C90"/>
    <w:rsid w:val="009565CF"/>
    <w:rsid w:val="00956EA5"/>
    <w:rsid w:val="00956FE3"/>
    <w:rsid w:val="00957166"/>
    <w:rsid w:val="0095754E"/>
    <w:rsid w:val="00957968"/>
    <w:rsid w:val="00960497"/>
    <w:rsid w:val="00960558"/>
    <w:rsid w:val="009609B5"/>
    <w:rsid w:val="00961172"/>
    <w:rsid w:val="0096140C"/>
    <w:rsid w:val="0096144C"/>
    <w:rsid w:val="00961473"/>
    <w:rsid w:val="00961821"/>
    <w:rsid w:val="00961874"/>
    <w:rsid w:val="00961EB7"/>
    <w:rsid w:val="00962588"/>
    <w:rsid w:val="00962C29"/>
    <w:rsid w:val="00962E34"/>
    <w:rsid w:val="0096342B"/>
    <w:rsid w:val="00963B96"/>
    <w:rsid w:val="00963E7F"/>
    <w:rsid w:val="0096416B"/>
    <w:rsid w:val="009653FE"/>
    <w:rsid w:val="00966001"/>
    <w:rsid w:val="009665DE"/>
    <w:rsid w:val="0096686B"/>
    <w:rsid w:val="00966DE5"/>
    <w:rsid w:val="009670F8"/>
    <w:rsid w:val="00967147"/>
    <w:rsid w:val="009674B9"/>
    <w:rsid w:val="00967575"/>
    <w:rsid w:val="00970410"/>
    <w:rsid w:val="00970645"/>
    <w:rsid w:val="009709FB"/>
    <w:rsid w:val="00970EC9"/>
    <w:rsid w:val="00971136"/>
    <w:rsid w:val="00971CD8"/>
    <w:rsid w:val="00973095"/>
    <w:rsid w:val="00973C2D"/>
    <w:rsid w:val="00974012"/>
    <w:rsid w:val="00974423"/>
    <w:rsid w:val="00974739"/>
    <w:rsid w:val="00974E62"/>
    <w:rsid w:val="00975162"/>
    <w:rsid w:val="009753BD"/>
    <w:rsid w:val="00975413"/>
    <w:rsid w:val="009757F9"/>
    <w:rsid w:val="00975803"/>
    <w:rsid w:val="00975885"/>
    <w:rsid w:val="00976584"/>
    <w:rsid w:val="00976A5F"/>
    <w:rsid w:val="00976B88"/>
    <w:rsid w:val="009772F2"/>
    <w:rsid w:val="009773AF"/>
    <w:rsid w:val="009778EE"/>
    <w:rsid w:val="009779F7"/>
    <w:rsid w:val="00980541"/>
    <w:rsid w:val="00980855"/>
    <w:rsid w:val="009808AF"/>
    <w:rsid w:val="00980B70"/>
    <w:rsid w:val="00980D01"/>
    <w:rsid w:val="00980D3B"/>
    <w:rsid w:val="00980DC2"/>
    <w:rsid w:val="00980F15"/>
    <w:rsid w:val="00981A85"/>
    <w:rsid w:val="009824F7"/>
    <w:rsid w:val="009826DA"/>
    <w:rsid w:val="009829F8"/>
    <w:rsid w:val="00982DCF"/>
    <w:rsid w:val="00982F85"/>
    <w:rsid w:val="009834D1"/>
    <w:rsid w:val="00983719"/>
    <w:rsid w:val="00984604"/>
    <w:rsid w:val="00984BA4"/>
    <w:rsid w:val="0098505E"/>
    <w:rsid w:val="009850DB"/>
    <w:rsid w:val="00985549"/>
    <w:rsid w:val="00985687"/>
    <w:rsid w:val="00986DBF"/>
    <w:rsid w:val="00987123"/>
    <w:rsid w:val="00987750"/>
    <w:rsid w:val="00987A7F"/>
    <w:rsid w:val="0099028C"/>
    <w:rsid w:val="009905E2"/>
    <w:rsid w:val="00990731"/>
    <w:rsid w:val="00990A14"/>
    <w:rsid w:val="00990EC3"/>
    <w:rsid w:val="00991611"/>
    <w:rsid w:val="00991B1B"/>
    <w:rsid w:val="00991B39"/>
    <w:rsid w:val="00991D74"/>
    <w:rsid w:val="0099297D"/>
    <w:rsid w:val="00992E02"/>
    <w:rsid w:val="00992F40"/>
    <w:rsid w:val="0099342C"/>
    <w:rsid w:val="00993447"/>
    <w:rsid w:val="0099385E"/>
    <w:rsid w:val="00994500"/>
    <w:rsid w:val="00994ADA"/>
    <w:rsid w:val="009955D1"/>
    <w:rsid w:val="00995A67"/>
    <w:rsid w:val="00995C54"/>
    <w:rsid w:val="00995D97"/>
    <w:rsid w:val="009965AD"/>
    <w:rsid w:val="009968B3"/>
    <w:rsid w:val="00996AC9"/>
    <w:rsid w:val="00996F24"/>
    <w:rsid w:val="00997108"/>
    <w:rsid w:val="00997459"/>
    <w:rsid w:val="00997464"/>
    <w:rsid w:val="009A0B54"/>
    <w:rsid w:val="009A0F2F"/>
    <w:rsid w:val="009A1407"/>
    <w:rsid w:val="009A1C15"/>
    <w:rsid w:val="009A20B2"/>
    <w:rsid w:val="009A2ADA"/>
    <w:rsid w:val="009A2E83"/>
    <w:rsid w:val="009A2FA7"/>
    <w:rsid w:val="009A2FB3"/>
    <w:rsid w:val="009A41AE"/>
    <w:rsid w:val="009A42DB"/>
    <w:rsid w:val="009A56D3"/>
    <w:rsid w:val="009A5706"/>
    <w:rsid w:val="009A5E99"/>
    <w:rsid w:val="009A62FC"/>
    <w:rsid w:val="009A6722"/>
    <w:rsid w:val="009A703F"/>
    <w:rsid w:val="009A70E2"/>
    <w:rsid w:val="009A7CFB"/>
    <w:rsid w:val="009A7E11"/>
    <w:rsid w:val="009B0A1A"/>
    <w:rsid w:val="009B0B43"/>
    <w:rsid w:val="009B1056"/>
    <w:rsid w:val="009B349C"/>
    <w:rsid w:val="009B3EB2"/>
    <w:rsid w:val="009B42A9"/>
    <w:rsid w:val="009B447B"/>
    <w:rsid w:val="009B4D37"/>
    <w:rsid w:val="009B503D"/>
    <w:rsid w:val="009B5409"/>
    <w:rsid w:val="009B5525"/>
    <w:rsid w:val="009B5B53"/>
    <w:rsid w:val="009B5BE7"/>
    <w:rsid w:val="009B64F3"/>
    <w:rsid w:val="009B66EF"/>
    <w:rsid w:val="009B6E0A"/>
    <w:rsid w:val="009B7282"/>
    <w:rsid w:val="009B7345"/>
    <w:rsid w:val="009B7FA5"/>
    <w:rsid w:val="009C0AD8"/>
    <w:rsid w:val="009C0AE5"/>
    <w:rsid w:val="009C0FE4"/>
    <w:rsid w:val="009C1270"/>
    <w:rsid w:val="009C138B"/>
    <w:rsid w:val="009C21FD"/>
    <w:rsid w:val="009C255D"/>
    <w:rsid w:val="009C2735"/>
    <w:rsid w:val="009C2C45"/>
    <w:rsid w:val="009C3071"/>
    <w:rsid w:val="009C374E"/>
    <w:rsid w:val="009C4211"/>
    <w:rsid w:val="009C4D0A"/>
    <w:rsid w:val="009C5180"/>
    <w:rsid w:val="009C5355"/>
    <w:rsid w:val="009C546D"/>
    <w:rsid w:val="009C6213"/>
    <w:rsid w:val="009C63FB"/>
    <w:rsid w:val="009C689A"/>
    <w:rsid w:val="009C6C6A"/>
    <w:rsid w:val="009C6D6F"/>
    <w:rsid w:val="009C6F36"/>
    <w:rsid w:val="009D021C"/>
    <w:rsid w:val="009D0AC7"/>
    <w:rsid w:val="009D1205"/>
    <w:rsid w:val="009D2115"/>
    <w:rsid w:val="009D2BDB"/>
    <w:rsid w:val="009D370E"/>
    <w:rsid w:val="009D371C"/>
    <w:rsid w:val="009D3B71"/>
    <w:rsid w:val="009D3BA5"/>
    <w:rsid w:val="009D3E6F"/>
    <w:rsid w:val="009D403F"/>
    <w:rsid w:val="009D48C4"/>
    <w:rsid w:val="009D4E9E"/>
    <w:rsid w:val="009D4EF3"/>
    <w:rsid w:val="009D5DB9"/>
    <w:rsid w:val="009D6321"/>
    <w:rsid w:val="009D663D"/>
    <w:rsid w:val="009D6AC6"/>
    <w:rsid w:val="009D7445"/>
    <w:rsid w:val="009D7BE1"/>
    <w:rsid w:val="009E0B70"/>
    <w:rsid w:val="009E10F0"/>
    <w:rsid w:val="009E13EC"/>
    <w:rsid w:val="009E15EB"/>
    <w:rsid w:val="009E1AAC"/>
    <w:rsid w:val="009E229B"/>
    <w:rsid w:val="009E2A2D"/>
    <w:rsid w:val="009E2D87"/>
    <w:rsid w:val="009E36E3"/>
    <w:rsid w:val="009E3930"/>
    <w:rsid w:val="009E3A66"/>
    <w:rsid w:val="009E4049"/>
    <w:rsid w:val="009E470F"/>
    <w:rsid w:val="009E4B3B"/>
    <w:rsid w:val="009E572D"/>
    <w:rsid w:val="009E576D"/>
    <w:rsid w:val="009E63BE"/>
    <w:rsid w:val="009E6971"/>
    <w:rsid w:val="009E6D91"/>
    <w:rsid w:val="009E6F51"/>
    <w:rsid w:val="009E759B"/>
    <w:rsid w:val="009E7623"/>
    <w:rsid w:val="009F02C7"/>
    <w:rsid w:val="009F049B"/>
    <w:rsid w:val="009F08E6"/>
    <w:rsid w:val="009F117B"/>
    <w:rsid w:val="009F1793"/>
    <w:rsid w:val="009F1AA6"/>
    <w:rsid w:val="009F20C1"/>
    <w:rsid w:val="009F252D"/>
    <w:rsid w:val="009F33B2"/>
    <w:rsid w:val="009F34CB"/>
    <w:rsid w:val="009F3CE9"/>
    <w:rsid w:val="009F4420"/>
    <w:rsid w:val="009F467D"/>
    <w:rsid w:val="009F495B"/>
    <w:rsid w:val="009F568B"/>
    <w:rsid w:val="009F58DD"/>
    <w:rsid w:val="009F5CE1"/>
    <w:rsid w:val="009F6606"/>
    <w:rsid w:val="009F6C08"/>
    <w:rsid w:val="009F7E55"/>
    <w:rsid w:val="00A0037C"/>
    <w:rsid w:val="00A0091E"/>
    <w:rsid w:val="00A00DF2"/>
    <w:rsid w:val="00A00F9C"/>
    <w:rsid w:val="00A012C8"/>
    <w:rsid w:val="00A0166F"/>
    <w:rsid w:val="00A01764"/>
    <w:rsid w:val="00A026CF"/>
    <w:rsid w:val="00A031A1"/>
    <w:rsid w:val="00A03D6E"/>
    <w:rsid w:val="00A041CF"/>
    <w:rsid w:val="00A047C4"/>
    <w:rsid w:val="00A04CCA"/>
    <w:rsid w:val="00A04D02"/>
    <w:rsid w:val="00A05C60"/>
    <w:rsid w:val="00A063B5"/>
    <w:rsid w:val="00A06F50"/>
    <w:rsid w:val="00A07144"/>
    <w:rsid w:val="00A0719D"/>
    <w:rsid w:val="00A07DFF"/>
    <w:rsid w:val="00A10009"/>
    <w:rsid w:val="00A101B9"/>
    <w:rsid w:val="00A1098C"/>
    <w:rsid w:val="00A110A1"/>
    <w:rsid w:val="00A1120D"/>
    <w:rsid w:val="00A113C7"/>
    <w:rsid w:val="00A11D0F"/>
    <w:rsid w:val="00A127AA"/>
    <w:rsid w:val="00A12E30"/>
    <w:rsid w:val="00A12F44"/>
    <w:rsid w:val="00A132F3"/>
    <w:rsid w:val="00A13393"/>
    <w:rsid w:val="00A1366E"/>
    <w:rsid w:val="00A13AC7"/>
    <w:rsid w:val="00A13C43"/>
    <w:rsid w:val="00A140D0"/>
    <w:rsid w:val="00A147BE"/>
    <w:rsid w:val="00A14D09"/>
    <w:rsid w:val="00A15118"/>
    <w:rsid w:val="00A152A9"/>
    <w:rsid w:val="00A15E1F"/>
    <w:rsid w:val="00A16616"/>
    <w:rsid w:val="00A16C76"/>
    <w:rsid w:val="00A20023"/>
    <w:rsid w:val="00A206C1"/>
    <w:rsid w:val="00A20BE0"/>
    <w:rsid w:val="00A211F3"/>
    <w:rsid w:val="00A2171C"/>
    <w:rsid w:val="00A22141"/>
    <w:rsid w:val="00A22189"/>
    <w:rsid w:val="00A22547"/>
    <w:rsid w:val="00A22E6E"/>
    <w:rsid w:val="00A2343B"/>
    <w:rsid w:val="00A23590"/>
    <w:rsid w:val="00A23A25"/>
    <w:rsid w:val="00A23DF9"/>
    <w:rsid w:val="00A23E55"/>
    <w:rsid w:val="00A24397"/>
    <w:rsid w:val="00A24AAA"/>
    <w:rsid w:val="00A24EA8"/>
    <w:rsid w:val="00A24F83"/>
    <w:rsid w:val="00A252BD"/>
    <w:rsid w:val="00A252EA"/>
    <w:rsid w:val="00A2577A"/>
    <w:rsid w:val="00A25AD3"/>
    <w:rsid w:val="00A25DC8"/>
    <w:rsid w:val="00A263EE"/>
    <w:rsid w:val="00A26443"/>
    <w:rsid w:val="00A26733"/>
    <w:rsid w:val="00A26840"/>
    <w:rsid w:val="00A26915"/>
    <w:rsid w:val="00A26BD7"/>
    <w:rsid w:val="00A26E27"/>
    <w:rsid w:val="00A26F44"/>
    <w:rsid w:val="00A27586"/>
    <w:rsid w:val="00A27970"/>
    <w:rsid w:val="00A27D4E"/>
    <w:rsid w:val="00A30225"/>
    <w:rsid w:val="00A30A25"/>
    <w:rsid w:val="00A30A9F"/>
    <w:rsid w:val="00A312A9"/>
    <w:rsid w:val="00A31B16"/>
    <w:rsid w:val="00A31C19"/>
    <w:rsid w:val="00A31CFA"/>
    <w:rsid w:val="00A31D91"/>
    <w:rsid w:val="00A31F53"/>
    <w:rsid w:val="00A32706"/>
    <w:rsid w:val="00A33314"/>
    <w:rsid w:val="00A33BF8"/>
    <w:rsid w:val="00A33C01"/>
    <w:rsid w:val="00A34101"/>
    <w:rsid w:val="00A345B1"/>
    <w:rsid w:val="00A346A8"/>
    <w:rsid w:val="00A34EB6"/>
    <w:rsid w:val="00A356BF"/>
    <w:rsid w:val="00A356DF"/>
    <w:rsid w:val="00A35850"/>
    <w:rsid w:val="00A35875"/>
    <w:rsid w:val="00A35E7B"/>
    <w:rsid w:val="00A36065"/>
    <w:rsid w:val="00A3687B"/>
    <w:rsid w:val="00A3782A"/>
    <w:rsid w:val="00A37863"/>
    <w:rsid w:val="00A4009F"/>
    <w:rsid w:val="00A4035A"/>
    <w:rsid w:val="00A40566"/>
    <w:rsid w:val="00A40810"/>
    <w:rsid w:val="00A40A82"/>
    <w:rsid w:val="00A40D9D"/>
    <w:rsid w:val="00A41B6E"/>
    <w:rsid w:val="00A41CCA"/>
    <w:rsid w:val="00A42230"/>
    <w:rsid w:val="00A42786"/>
    <w:rsid w:val="00A42E8E"/>
    <w:rsid w:val="00A4350B"/>
    <w:rsid w:val="00A436E6"/>
    <w:rsid w:val="00A44AF6"/>
    <w:rsid w:val="00A459A1"/>
    <w:rsid w:val="00A45B9F"/>
    <w:rsid w:val="00A468AC"/>
    <w:rsid w:val="00A46A9D"/>
    <w:rsid w:val="00A46DD7"/>
    <w:rsid w:val="00A47A8D"/>
    <w:rsid w:val="00A47E1C"/>
    <w:rsid w:val="00A50B1A"/>
    <w:rsid w:val="00A50D83"/>
    <w:rsid w:val="00A513F7"/>
    <w:rsid w:val="00A516BA"/>
    <w:rsid w:val="00A52604"/>
    <w:rsid w:val="00A527A9"/>
    <w:rsid w:val="00A52E4C"/>
    <w:rsid w:val="00A53129"/>
    <w:rsid w:val="00A5315B"/>
    <w:rsid w:val="00A5336D"/>
    <w:rsid w:val="00A54F20"/>
    <w:rsid w:val="00A5531A"/>
    <w:rsid w:val="00A556F1"/>
    <w:rsid w:val="00A556F5"/>
    <w:rsid w:val="00A55934"/>
    <w:rsid w:val="00A56523"/>
    <w:rsid w:val="00A5654F"/>
    <w:rsid w:val="00A5679E"/>
    <w:rsid w:val="00A569EE"/>
    <w:rsid w:val="00A579BA"/>
    <w:rsid w:val="00A579CC"/>
    <w:rsid w:val="00A57BD7"/>
    <w:rsid w:val="00A601D3"/>
    <w:rsid w:val="00A6089C"/>
    <w:rsid w:val="00A613B5"/>
    <w:rsid w:val="00A613F0"/>
    <w:rsid w:val="00A616B8"/>
    <w:rsid w:val="00A61980"/>
    <w:rsid w:val="00A6253F"/>
    <w:rsid w:val="00A62D58"/>
    <w:rsid w:val="00A63A56"/>
    <w:rsid w:val="00A63CDD"/>
    <w:rsid w:val="00A63E85"/>
    <w:rsid w:val="00A64F66"/>
    <w:rsid w:val="00A65128"/>
    <w:rsid w:val="00A653A6"/>
    <w:rsid w:val="00A6563D"/>
    <w:rsid w:val="00A65B92"/>
    <w:rsid w:val="00A65E94"/>
    <w:rsid w:val="00A66017"/>
    <w:rsid w:val="00A6625B"/>
    <w:rsid w:val="00A674D9"/>
    <w:rsid w:val="00A67FC0"/>
    <w:rsid w:val="00A70318"/>
    <w:rsid w:val="00A70343"/>
    <w:rsid w:val="00A70B90"/>
    <w:rsid w:val="00A70E91"/>
    <w:rsid w:val="00A71693"/>
    <w:rsid w:val="00A71CF6"/>
    <w:rsid w:val="00A71F57"/>
    <w:rsid w:val="00A7229F"/>
    <w:rsid w:val="00A72384"/>
    <w:rsid w:val="00A72412"/>
    <w:rsid w:val="00A72718"/>
    <w:rsid w:val="00A72F3C"/>
    <w:rsid w:val="00A73111"/>
    <w:rsid w:val="00A7363B"/>
    <w:rsid w:val="00A73996"/>
    <w:rsid w:val="00A739A5"/>
    <w:rsid w:val="00A755D1"/>
    <w:rsid w:val="00A75848"/>
    <w:rsid w:val="00A759B3"/>
    <w:rsid w:val="00A75AAF"/>
    <w:rsid w:val="00A75DBE"/>
    <w:rsid w:val="00A75ECC"/>
    <w:rsid w:val="00A7631F"/>
    <w:rsid w:val="00A767E7"/>
    <w:rsid w:val="00A8006A"/>
    <w:rsid w:val="00A80667"/>
    <w:rsid w:val="00A80957"/>
    <w:rsid w:val="00A8186C"/>
    <w:rsid w:val="00A8199A"/>
    <w:rsid w:val="00A81A50"/>
    <w:rsid w:val="00A81B48"/>
    <w:rsid w:val="00A81CBB"/>
    <w:rsid w:val="00A81F0C"/>
    <w:rsid w:val="00A8208F"/>
    <w:rsid w:val="00A82809"/>
    <w:rsid w:val="00A83359"/>
    <w:rsid w:val="00A834E2"/>
    <w:rsid w:val="00A83D81"/>
    <w:rsid w:val="00A83FFF"/>
    <w:rsid w:val="00A841FA"/>
    <w:rsid w:val="00A848DE"/>
    <w:rsid w:val="00A8542A"/>
    <w:rsid w:val="00A8557F"/>
    <w:rsid w:val="00A855FC"/>
    <w:rsid w:val="00A85754"/>
    <w:rsid w:val="00A85D2D"/>
    <w:rsid w:val="00A8690E"/>
    <w:rsid w:val="00A86ABD"/>
    <w:rsid w:val="00A871EE"/>
    <w:rsid w:val="00A877DF"/>
    <w:rsid w:val="00A87C84"/>
    <w:rsid w:val="00A87F9E"/>
    <w:rsid w:val="00A90281"/>
    <w:rsid w:val="00A911B6"/>
    <w:rsid w:val="00A9148E"/>
    <w:rsid w:val="00A91495"/>
    <w:rsid w:val="00A91502"/>
    <w:rsid w:val="00A91664"/>
    <w:rsid w:val="00A91F6E"/>
    <w:rsid w:val="00A91F97"/>
    <w:rsid w:val="00A924EB"/>
    <w:rsid w:val="00A92B2C"/>
    <w:rsid w:val="00A92E33"/>
    <w:rsid w:val="00A9377A"/>
    <w:rsid w:val="00A93806"/>
    <w:rsid w:val="00A94575"/>
    <w:rsid w:val="00A946F8"/>
    <w:rsid w:val="00A954C7"/>
    <w:rsid w:val="00A957C2"/>
    <w:rsid w:val="00A95A5E"/>
    <w:rsid w:val="00A95D96"/>
    <w:rsid w:val="00A95EA5"/>
    <w:rsid w:val="00A96059"/>
    <w:rsid w:val="00A96164"/>
    <w:rsid w:val="00A967F9"/>
    <w:rsid w:val="00A9681A"/>
    <w:rsid w:val="00A96894"/>
    <w:rsid w:val="00A97082"/>
    <w:rsid w:val="00A97C86"/>
    <w:rsid w:val="00AA0309"/>
    <w:rsid w:val="00AA1219"/>
    <w:rsid w:val="00AA1523"/>
    <w:rsid w:val="00AA1635"/>
    <w:rsid w:val="00AA16C4"/>
    <w:rsid w:val="00AA1AD8"/>
    <w:rsid w:val="00AA1D93"/>
    <w:rsid w:val="00AA1DEE"/>
    <w:rsid w:val="00AA2780"/>
    <w:rsid w:val="00AA2F2B"/>
    <w:rsid w:val="00AA3645"/>
    <w:rsid w:val="00AA3B68"/>
    <w:rsid w:val="00AA3E23"/>
    <w:rsid w:val="00AA5128"/>
    <w:rsid w:val="00AA5559"/>
    <w:rsid w:val="00AA5A15"/>
    <w:rsid w:val="00AA6584"/>
    <w:rsid w:val="00AA69D3"/>
    <w:rsid w:val="00AA749E"/>
    <w:rsid w:val="00AA7DCA"/>
    <w:rsid w:val="00AA7FF5"/>
    <w:rsid w:val="00AB04FB"/>
    <w:rsid w:val="00AB0954"/>
    <w:rsid w:val="00AB1621"/>
    <w:rsid w:val="00AB1A81"/>
    <w:rsid w:val="00AB1B6C"/>
    <w:rsid w:val="00AB1C51"/>
    <w:rsid w:val="00AB2AE5"/>
    <w:rsid w:val="00AB31CC"/>
    <w:rsid w:val="00AB3373"/>
    <w:rsid w:val="00AB3428"/>
    <w:rsid w:val="00AB3C2B"/>
    <w:rsid w:val="00AB4063"/>
    <w:rsid w:val="00AB40E0"/>
    <w:rsid w:val="00AB40FA"/>
    <w:rsid w:val="00AB436C"/>
    <w:rsid w:val="00AB4707"/>
    <w:rsid w:val="00AB5D28"/>
    <w:rsid w:val="00AB6386"/>
    <w:rsid w:val="00AB6653"/>
    <w:rsid w:val="00AB6EDE"/>
    <w:rsid w:val="00AB732B"/>
    <w:rsid w:val="00AB73F8"/>
    <w:rsid w:val="00AB7F78"/>
    <w:rsid w:val="00AC01FE"/>
    <w:rsid w:val="00AC10E1"/>
    <w:rsid w:val="00AC1E88"/>
    <w:rsid w:val="00AC2146"/>
    <w:rsid w:val="00AC27B5"/>
    <w:rsid w:val="00AC2A0E"/>
    <w:rsid w:val="00AC3492"/>
    <w:rsid w:val="00AC36BC"/>
    <w:rsid w:val="00AC3938"/>
    <w:rsid w:val="00AC3CDF"/>
    <w:rsid w:val="00AC3F08"/>
    <w:rsid w:val="00AC4F07"/>
    <w:rsid w:val="00AC4F0E"/>
    <w:rsid w:val="00AC51DD"/>
    <w:rsid w:val="00AC54C7"/>
    <w:rsid w:val="00AC585C"/>
    <w:rsid w:val="00AC65C1"/>
    <w:rsid w:val="00AC6746"/>
    <w:rsid w:val="00AC689E"/>
    <w:rsid w:val="00AC6CCD"/>
    <w:rsid w:val="00AC6E12"/>
    <w:rsid w:val="00AC6F9D"/>
    <w:rsid w:val="00AC735E"/>
    <w:rsid w:val="00AC7A78"/>
    <w:rsid w:val="00AC7EFE"/>
    <w:rsid w:val="00AD01A7"/>
    <w:rsid w:val="00AD04D4"/>
    <w:rsid w:val="00AD0500"/>
    <w:rsid w:val="00AD05C9"/>
    <w:rsid w:val="00AD06B5"/>
    <w:rsid w:val="00AD1198"/>
    <w:rsid w:val="00AD129A"/>
    <w:rsid w:val="00AD13FB"/>
    <w:rsid w:val="00AD1E49"/>
    <w:rsid w:val="00AD25C1"/>
    <w:rsid w:val="00AD2A0B"/>
    <w:rsid w:val="00AD315C"/>
    <w:rsid w:val="00AD3ADB"/>
    <w:rsid w:val="00AD42EA"/>
    <w:rsid w:val="00AD4697"/>
    <w:rsid w:val="00AD46D0"/>
    <w:rsid w:val="00AD59A4"/>
    <w:rsid w:val="00AD5A18"/>
    <w:rsid w:val="00AD6542"/>
    <w:rsid w:val="00AD6B42"/>
    <w:rsid w:val="00AD6B6D"/>
    <w:rsid w:val="00AD6BFD"/>
    <w:rsid w:val="00AD783F"/>
    <w:rsid w:val="00AD79C8"/>
    <w:rsid w:val="00AE060C"/>
    <w:rsid w:val="00AE0640"/>
    <w:rsid w:val="00AE0A59"/>
    <w:rsid w:val="00AE0B3B"/>
    <w:rsid w:val="00AE10E8"/>
    <w:rsid w:val="00AE16E6"/>
    <w:rsid w:val="00AE18A4"/>
    <w:rsid w:val="00AE19F5"/>
    <w:rsid w:val="00AE2369"/>
    <w:rsid w:val="00AE328E"/>
    <w:rsid w:val="00AE3A49"/>
    <w:rsid w:val="00AE4342"/>
    <w:rsid w:val="00AE482D"/>
    <w:rsid w:val="00AE4D28"/>
    <w:rsid w:val="00AE4DA6"/>
    <w:rsid w:val="00AE5611"/>
    <w:rsid w:val="00AE5A21"/>
    <w:rsid w:val="00AE6068"/>
    <w:rsid w:val="00AE6440"/>
    <w:rsid w:val="00AE6ADB"/>
    <w:rsid w:val="00AE777D"/>
    <w:rsid w:val="00AE78BD"/>
    <w:rsid w:val="00AF0A5A"/>
    <w:rsid w:val="00AF13F4"/>
    <w:rsid w:val="00AF16DD"/>
    <w:rsid w:val="00AF1758"/>
    <w:rsid w:val="00AF1D47"/>
    <w:rsid w:val="00AF2632"/>
    <w:rsid w:val="00AF2633"/>
    <w:rsid w:val="00AF29CC"/>
    <w:rsid w:val="00AF3222"/>
    <w:rsid w:val="00AF3929"/>
    <w:rsid w:val="00AF3BBB"/>
    <w:rsid w:val="00AF3DFA"/>
    <w:rsid w:val="00AF42A8"/>
    <w:rsid w:val="00AF4531"/>
    <w:rsid w:val="00AF5A61"/>
    <w:rsid w:val="00AF60A2"/>
    <w:rsid w:val="00AF6760"/>
    <w:rsid w:val="00AF7201"/>
    <w:rsid w:val="00AF78B7"/>
    <w:rsid w:val="00AF78C0"/>
    <w:rsid w:val="00AF79A7"/>
    <w:rsid w:val="00B003F2"/>
    <w:rsid w:val="00B00905"/>
    <w:rsid w:val="00B00AFC"/>
    <w:rsid w:val="00B00C95"/>
    <w:rsid w:val="00B00FF8"/>
    <w:rsid w:val="00B011FB"/>
    <w:rsid w:val="00B01FCF"/>
    <w:rsid w:val="00B02D60"/>
    <w:rsid w:val="00B0341F"/>
    <w:rsid w:val="00B04528"/>
    <w:rsid w:val="00B0497A"/>
    <w:rsid w:val="00B04DB4"/>
    <w:rsid w:val="00B05C06"/>
    <w:rsid w:val="00B060B1"/>
    <w:rsid w:val="00B06BF8"/>
    <w:rsid w:val="00B07531"/>
    <w:rsid w:val="00B0753B"/>
    <w:rsid w:val="00B07EBB"/>
    <w:rsid w:val="00B1075A"/>
    <w:rsid w:val="00B10ACD"/>
    <w:rsid w:val="00B10FD6"/>
    <w:rsid w:val="00B11BEF"/>
    <w:rsid w:val="00B11DB8"/>
    <w:rsid w:val="00B122E2"/>
    <w:rsid w:val="00B12745"/>
    <w:rsid w:val="00B12CAD"/>
    <w:rsid w:val="00B13550"/>
    <w:rsid w:val="00B136E7"/>
    <w:rsid w:val="00B159FF"/>
    <w:rsid w:val="00B15AFE"/>
    <w:rsid w:val="00B169BD"/>
    <w:rsid w:val="00B169EC"/>
    <w:rsid w:val="00B16F3C"/>
    <w:rsid w:val="00B17042"/>
    <w:rsid w:val="00B17207"/>
    <w:rsid w:val="00B17477"/>
    <w:rsid w:val="00B17915"/>
    <w:rsid w:val="00B17C7C"/>
    <w:rsid w:val="00B17F67"/>
    <w:rsid w:val="00B2096D"/>
    <w:rsid w:val="00B20B50"/>
    <w:rsid w:val="00B20BFE"/>
    <w:rsid w:val="00B20CC4"/>
    <w:rsid w:val="00B2119B"/>
    <w:rsid w:val="00B214D3"/>
    <w:rsid w:val="00B216A6"/>
    <w:rsid w:val="00B21735"/>
    <w:rsid w:val="00B21C47"/>
    <w:rsid w:val="00B21C69"/>
    <w:rsid w:val="00B21F4B"/>
    <w:rsid w:val="00B22200"/>
    <w:rsid w:val="00B22409"/>
    <w:rsid w:val="00B226C9"/>
    <w:rsid w:val="00B2320B"/>
    <w:rsid w:val="00B23409"/>
    <w:rsid w:val="00B23447"/>
    <w:rsid w:val="00B23CE8"/>
    <w:rsid w:val="00B248D2"/>
    <w:rsid w:val="00B24A52"/>
    <w:rsid w:val="00B255CF"/>
    <w:rsid w:val="00B2560A"/>
    <w:rsid w:val="00B25904"/>
    <w:rsid w:val="00B25C42"/>
    <w:rsid w:val="00B25F46"/>
    <w:rsid w:val="00B26116"/>
    <w:rsid w:val="00B2627F"/>
    <w:rsid w:val="00B268DF"/>
    <w:rsid w:val="00B2789C"/>
    <w:rsid w:val="00B30F77"/>
    <w:rsid w:val="00B315AF"/>
    <w:rsid w:val="00B32B14"/>
    <w:rsid w:val="00B32FB9"/>
    <w:rsid w:val="00B33445"/>
    <w:rsid w:val="00B33466"/>
    <w:rsid w:val="00B335C1"/>
    <w:rsid w:val="00B33D31"/>
    <w:rsid w:val="00B33DC9"/>
    <w:rsid w:val="00B34F69"/>
    <w:rsid w:val="00B35074"/>
    <w:rsid w:val="00B3617E"/>
    <w:rsid w:val="00B36242"/>
    <w:rsid w:val="00B364A0"/>
    <w:rsid w:val="00B364B4"/>
    <w:rsid w:val="00B368A7"/>
    <w:rsid w:val="00B36D9C"/>
    <w:rsid w:val="00B36DB3"/>
    <w:rsid w:val="00B36DDB"/>
    <w:rsid w:val="00B36E74"/>
    <w:rsid w:val="00B40463"/>
    <w:rsid w:val="00B4082D"/>
    <w:rsid w:val="00B40970"/>
    <w:rsid w:val="00B409D0"/>
    <w:rsid w:val="00B424BA"/>
    <w:rsid w:val="00B425B3"/>
    <w:rsid w:val="00B42F37"/>
    <w:rsid w:val="00B43617"/>
    <w:rsid w:val="00B4382F"/>
    <w:rsid w:val="00B44377"/>
    <w:rsid w:val="00B44943"/>
    <w:rsid w:val="00B449A7"/>
    <w:rsid w:val="00B44D2D"/>
    <w:rsid w:val="00B44D9E"/>
    <w:rsid w:val="00B45260"/>
    <w:rsid w:val="00B45437"/>
    <w:rsid w:val="00B454E7"/>
    <w:rsid w:val="00B455F4"/>
    <w:rsid w:val="00B45A25"/>
    <w:rsid w:val="00B45B92"/>
    <w:rsid w:val="00B46A21"/>
    <w:rsid w:val="00B46B1A"/>
    <w:rsid w:val="00B47AB6"/>
    <w:rsid w:val="00B47F3C"/>
    <w:rsid w:val="00B50464"/>
    <w:rsid w:val="00B50671"/>
    <w:rsid w:val="00B507C9"/>
    <w:rsid w:val="00B5118E"/>
    <w:rsid w:val="00B51412"/>
    <w:rsid w:val="00B5163A"/>
    <w:rsid w:val="00B5179A"/>
    <w:rsid w:val="00B529D2"/>
    <w:rsid w:val="00B52CC9"/>
    <w:rsid w:val="00B53342"/>
    <w:rsid w:val="00B53C07"/>
    <w:rsid w:val="00B54208"/>
    <w:rsid w:val="00B54246"/>
    <w:rsid w:val="00B5490B"/>
    <w:rsid w:val="00B54C8C"/>
    <w:rsid w:val="00B55424"/>
    <w:rsid w:val="00B55CB5"/>
    <w:rsid w:val="00B55F19"/>
    <w:rsid w:val="00B56184"/>
    <w:rsid w:val="00B5656C"/>
    <w:rsid w:val="00B56705"/>
    <w:rsid w:val="00B56732"/>
    <w:rsid w:val="00B56DF4"/>
    <w:rsid w:val="00B570E2"/>
    <w:rsid w:val="00B6100C"/>
    <w:rsid w:val="00B62368"/>
    <w:rsid w:val="00B6290C"/>
    <w:rsid w:val="00B62C9F"/>
    <w:rsid w:val="00B62ED6"/>
    <w:rsid w:val="00B63124"/>
    <w:rsid w:val="00B63618"/>
    <w:rsid w:val="00B636FA"/>
    <w:rsid w:val="00B63B3F"/>
    <w:rsid w:val="00B63B85"/>
    <w:rsid w:val="00B63E1C"/>
    <w:rsid w:val="00B63F74"/>
    <w:rsid w:val="00B64042"/>
    <w:rsid w:val="00B64AE3"/>
    <w:rsid w:val="00B64EBA"/>
    <w:rsid w:val="00B65BE4"/>
    <w:rsid w:val="00B65D78"/>
    <w:rsid w:val="00B66243"/>
    <w:rsid w:val="00B6637E"/>
    <w:rsid w:val="00B669F2"/>
    <w:rsid w:val="00B66DFE"/>
    <w:rsid w:val="00B671FF"/>
    <w:rsid w:val="00B674FB"/>
    <w:rsid w:val="00B675CE"/>
    <w:rsid w:val="00B67756"/>
    <w:rsid w:val="00B67862"/>
    <w:rsid w:val="00B67B7E"/>
    <w:rsid w:val="00B702A6"/>
    <w:rsid w:val="00B70DA3"/>
    <w:rsid w:val="00B71229"/>
    <w:rsid w:val="00B71439"/>
    <w:rsid w:val="00B71629"/>
    <w:rsid w:val="00B71E3D"/>
    <w:rsid w:val="00B72DF4"/>
    <w:rsid w:val="00B73E87"/>
    <w:rsid w:val="00B74231"/>
    <w:rsid w:val="00B745BC"/>
    <w:rsid w:val="00B76181"/>
    <w:rsid w:val="00B76207"/>
    <w:rsid w:val="00B77074"/>
    <w:rsid w:val="00B77FA5"/>
    <w:rsid w:val="00B77FD8"/>
    <w:rsid w:val="00B8050F"/>
    <w:rsid w:val="00B8239D"/>
    <w:rsid w:val="00B82EF3"/>
    <w:rsid w:val="00B82F83"/>
    <w:rsid w:val="00B832DA"/>
    <w:rsid w:val="00B839DE"/>
    <w:rsid w:val="00B83A46"/>
    <w:rsid w:val="00B83E54"/>
    <w:rsid w:val="00B84215"/>
    <w:rsid w:val="00B8440D"/>
    <w:rsid w:val="00B84638"/>
    <w:rsid w:val="00B84B5E"/>
    <w:rsid w:val="00B84C18"/>
    <w:rsid w:val="00B84CD3"/>
    <w:rsid w:val="00B8522D"/>
    <w:rsid w:val="00B85B25"/>
    <w:rsid w:val="00B85C64"/>
    <w:rsid w:val="00B85E2A"/>
    <w:rsid w:val="00B85F36"/>
    <w:rsid w:val="00B865C5"/>
    <w:rsid w:val="00B8686C"/>
    <w:rsid w:val="00B86E77"/>
    <w:rsid w:val="00B87004"/>
    <w:rsid w:val="00B871F1"/>
    <w:rsid w:val="00B8772D"/>
    <w:rsid w:val="00B91E4B"/>
    <w:rsid w:val="00B92A5F"/>
    <w:rsid w:val="00B9366D"/>
    <w:rsid w:val="00B94675"/>
    <w:rsid w:val="00B9472B"/>
    <w:rsid w:val="00B94836"/>
    <w:rsid w:val="00B954A3"/>
    <w:rsid w:val="00B955E1"/>
    <w:rsid w:val="00B95703"/>
    <w:rsid w:val="00B96081"/>
    <w:rsid w:val="00B9709B"/>
    <w:rsid w:val="00B97BC0"/>
    <w:rsid w:val="00BA209E"/>
    <w:rsid w:val="00BA2EED"/>
    <w:rsid w:val="00BA2F6D"/>
    <w:rsid w:val="00BA3064"/>
    <w:rsid w:val="00BA3389"/>
    <w:rsid w:val="00BA3853"/>
    <w:rsid w:val="00BA3A27"/>
    <w:rsid w:val="00BA40DB"/>
    <w:rsid w:val="00BA4E38"/>
    <w:rsid w:val="00BA5156"/>
    <w:rsid w:val="00BA59F0"/>
    <w:rsid w:val="00BA6087"/>
    <w:rsid w:val="00BA616E"/>
    <w:rsid w:val="00BA664A"/>
    <w:rsid w:val="00BA677C"/>
    <w:rsid w:val="00BA67B7"/>
    <w:rsid w:val="00BA6BD7"/>
    <w:rsid w:val="00BA6E60"/>
    <w:rsid w:val="00BA6FEA"/>
    <w:rsid w:val="00BA75F0"/>
    <w:rsid w:val="00BA77D2"/>
    <w:rsid w:val="00BA7896"/>
    <w:rsid w:val="00BA7A0B"/>
    <w:rsid w:val="00BB0182"/>
    <w:rsid w:val="00BB2200"/>
    <w:rsid w:val="00BB221C"/>
    <w:rsid w:val="00BB22A4"/>
    <w:rsid w:val="00BB22C9"/>
    <w:rsid w:val="00BB3402"/>
    <w:rsid w:val="00BB3423"/>
    <w:rsid w:val="00BB35FC"/>
    <w:rsid w:val="00BB3DCF"/>
    <w:rsid w:val="00BB5478"/>
    <w:rsid w:val="00BB56FB"/>
    <w:rsid w:val="00BB592C"/>
    <w:rsid w:val="00BB65CB"/>
    <w:rsid w:val="00BB75A1"/>
    <w:rsid w:val="00BB7851"/>
    <w:rsid w:val="00BB78FE"/>
    <w:rsid w:val="00BB7A55"/>
    <w:rsid w:val="00BB7FC7"/>
    <w:rsid w:val="00BC0538"/>
    <w:rsid w:val="00BC075A"/>
    <w:rsid w:val="00BC07D8"/>
    <w:rsid w:val="00BC093A"/>
    <w:rsid w:val="00BC12A4"/>
    <w:rsid w:val="00BC1507"/>
    <w:rsid w:val="00BC18F3"/>
    <w:rsid w:val="00BC1A85"/>
    <w:rsid w:val="00BC1AC4"/>
    <w:rsid w:val="00BC1B83"/>
    <w:rsid w:val="00BC293F"/>
    <w:rsid w:val="00BC463A"/>
    <w:rsid w:val="00BC5190"/>
    <w:rsid w:val="00BC52F7"/>
    <w:rsid w:val="00BC5354"/>
    <w:rsid w:val="00BC5F2E"/>
    <w:rsid w:val="00BC6412"/>
    <w:rsid w:val="00BC6F84"/>
    <w:rsid w:val="00BD02F0"/>
    <w:rsid w:val="00BD0424"/>
    <w:rsid w:val="00BD05E9"/>
    <w:rsid w:val="00BD0987"/>
    <w:rsid w:val="00BD0F74"/>
    <w:rsid w:val="00BD120E"/>
    <w:rsid w:val="00BD14AA"/>
    <w:rsid w:val="00BD245E"/>
    <w:rsid w:val="00BD27A1"/>
    <w:rsid w:val="00BD28BF"/>
    <w:rsid w:val="00BD48B9"/>
    <w:rsid w:val="00BD48BE"/>
    <w:rsid w:val="00BD494D"/>
    <w:rsid w:val="00BD4A4D"/>
    <w:rsid w:val="00BD5126"/>
    <w:rsid w:val="00BD52E7"/>
    <w:rsid w:val="00BD5947"/>
    <w:rsid w:val="00BD5F6C"/>
    <w:rsid w:val="00BD603A"/>
    <w:rsid w:val="00BD65F1"/>
    <w:rsid w:val="00BD6807"/>
    <w:rsid w:val="00BD6B20"/>
    <w:rsid w:val="00BD7007"/>
    <w:rsid w:val="00BD74DD"/>
    <w:rsid w:val="00BD7E4C"/>
    <w:rsid w:val="00BE016F"/>
    <w:rsid w:val="00BE09F3"/>
    <w:rsid w:val="00BE106D"/>
    <w:rsid w:val="00BE128B"/>
    <w:rsid w:val="00BE1602"/>
    <w:rsid w:val="00BE25A9"/>
    <w:rsid w:val="00BE302B"/>
    <w:rsid w:val="00BE31E7"/>
    <w:rsid w:val="00BE32EE"/>
    <w:rsid w:val="00BE32FC"/>
    <w:rsid w:val="00BE4493"/>
    <w:rsid w:val="00BE4838"/>
    <w:rsid w:val="00BE4BD9"/>
    <w:rsid w:val="00BE4C1F"/>
    <w:rsid w:val="00BE4D18"/>
    <w:rsid w:val="00BE5315"/>
    <w:rsid w:val="00BE5468"/>
    <w:rsid w:val="00BE5C20"/>
    <w:rsid w:val="00BE6135"/>
    <w:rsid w:val="00BE6316"/>
    <w:rsid w:val="00BE68B2"/>
    <w:rsid w:val="00BE7113"/>
    <w:rsid w:val="00BE76BF"/>
    <w:rsid w:val="00BE7A8F"/>
    <w:rsid w:val="00BE7C02"/>
    <w:rsid w:val="00BE7DFA"/>
    <w:rsid w:val="00BF05F7"/>
    <w:rsid w:val="00BF06C1"/>
    <w:rsid w:val="00BF0B69"/>
    <w:rsid w:val="00BF0DC9"/>
    <w:rsid w:val="00BF0EC8"/>
    <w:rsid w:val="00BF1A0E"/>
    <w:rsid w:val="00BF217B"/>
    <w:rsid w:val="00BF294C"/>
    <w:rsid w:val="00BF2FAD"/>
    <w:rsid w:val="00BF3602"/>
    <w:rsid w:val="00BF38B0"/>
    <w:rsid w:val="00BF3C23"/>
    <w:rsid w:val="00BF405A"/>
    <w:rsid w:val="00BF46C3"/>
    <w:rsid w:val="00BF4BED"/>
    <w:rsid w:val="00BF4E1D"/>
    <w:rsid w:val="00BF4E4E"/>
    <w:rsid w:val="00BF514A"/>
    <w:rsid w:val="00BF582C"/>
    <w:rsid w:val="00BF5DAC"/>
    <w:rsid w:val="00BF63A3"/>
    <w:rsid w:val="00BF6499"/>
    <w:rsid w:val="00BF64A2"/>
    <w:rsid w:val="00BF6EDE"/>
    <w:rsid w:val="00BF7279"/>
    <w:rsid w:val="00BF73A8"/>
    <w:rsid w:val="00BF767A"/>
    <w:rsid w:val="00BF7CEC"/>
    <w:rsid w:val="00C00499"/>
    <w:rsid w:val="00C00ABE"/>
    <w:rsid w:val="00C00FF0"/>
    <w:rsid w:val="00C010CD"/>
    <w:rsid w:val="00C018C4"/>
    <w:rsid w:val="00C01962"/>
    <w:rsid w:val="00C019C5"/>
    <w:rsid w:val="00C01BBC"/>
    <w:rsid w:val="00C01DAB"/>
    <w:rsid w:val="00C0266F"/>
    <w:rsid w:val="00C031FB"/>
    <w:rsid w:val="00C03400"/>
    <w:rsid w:val="00C04068"/>
    <w:rsid w:val="00C04479"/>
    <w:rsid w:val="00C04649"/>
    <w:rsid w:val="00C04BA6"/>
    <w:rsid w:val="00C04C99"/>
    <w:rsid w:val="00C04E6F"/>
    <w:rsid w:val="00C05CD0"/>
    <w:rsid w:val="00C05CEC"/>
    <w:rsid w:val="00C06B71"/>
    <w:rsid w:val="00C06B96"/>
    <w:rsid w:val="00C06DAF"/>
    <w:rsid w:val="00C076FB"/>
    <w:rsid w:val="00C07876"/>
    <w:rsid w:val="00C07B68"/>
    <w:rsid w:val="00C106CB"/>
    <w:rsid w:val="00C1090A"/>
    <w:rsid w:val="00C111A4"/>
    <w:rsid w:val="00C11891"/>
    <w:rsid w:val="00C11B87"/>
    <w:rsid w:val="00C120BD"/>
    <w:rsid w:val="00C12E00"/>
    <w:rsid w:val="00C13129"/>
    <w:rsid w:val="00C13493"/>
    <w:rsid w:val="00C145D6"/>
    <w:rsid w:val="00C14D69"/>
    <w:rsid w:val="00C14EC3"/>
    <w:rsid w:val="00C1534A"/>
    <w:rsid w:val="00C15511"/>
    <w:rsid w:val="00C15613"/>
    <w:rsid w:val="00C15EAD"/>
    <w:rsid w:val="00C16637"/>
    <w:rsid w:val="00C1663F"/>
    <w:rsid w:val="00C1736C"/>
    <w:rsid w:val="00C2094A"/>
    <w:rsid w:val="00C20A39"/>
    <w:rsid w:val="00C21051"/>
    <w:rsid w:val="00C2232E"/>
    <w:rsid w:val="00C2244C"/>
    <w:rsid w:val="00C22DF8"/>
    <w:rsid w:val="00C22DFF"/>
    <w:rsid w:val="00C22FBB"/>
    <w:rsid w:val="00C23B90"/>
    <w:rsid w:val="00C243D2"/>
    <w:rsid w:val="00C2446C"/>
    <w:rsid w:val="00C24F5E"/>
    <w:rsid w:val="00C25324"/>
    <w:rsid w:val="00C253D2"/>
    <w:rsid w:val="00C254B2"/>
    <w:rsid w:val="00C25B21"/>
    <w:rsid w:val="00C2673D"/>
    <w:rsid w:val="00C2676B"/>
    <w:rsid w:val="00C26B75"/>
    <w:rsid w:val="00C26DF5"/>
    <w:rsid w:val="00C27127"/>
    <w:rsid w:val="00C2735F"/>
    <w:rsid w:val="00C3068D"/>
    <w:rsid w:val="00C3145E"/>
    <w:rsid w:val="00C31660"/>
    <w:rsid w:val="00C327F7"/>
    <w:rsid w:val="00C334E8"/>
    <w:rsid w:val="00C3375F"/>
    <w:rsid w:val="00C35A34"/>
    <w:rsid w:val="00C36195"/>
    <w:rsid w:val="00C3619D"/>
    <w:rsid w:val="00C36869"/>
    <w:rsid w:val="00C369A4"/>
    <w:rsid w:val="00C36C76"/>
    <w:rsid w:val="00C375F8"/>
    <w:rsid w:val="00C40536"/>
    <w:rsid w:val="00C4165B"/>
    <w:rsid w:val="00C42420"/>
    <w:rsid w:val="00C42432"/>
    <w:rsid w:val="00C439EF"/>
    <w:rsid w:val="00C43E05"/>
    <w:rsid w:val="00C44FBD"/>
    <w:rsid w:val="00C45128"/>
    <w:rsid w:val="00C458BF"/>
    <w:rsid w:val="00C45D9F"/>
    <w:rsid w:val="00C46936"/>
    <w:rsid w:val="00C47652"/>
    <w:rsid w:val="00C47FA8"/>
    <w:rsid w:val="00C50559"/>
    <w:rsid w:val="00C506B4"/>
    <w:rsid w:val="00C50D40"/>
    <w:rsid w:val="00C51287"/>
    <w:rsid w:val="00C51545"/>
    <w:rsid w:val="00C51754"/>
    <w:rsid w:val="00C51A53"/>
    <w:rsid w:val="00C52BE5"/>
    <w:rsid w:val="00C53102"/>
    <w:rsid w:val="00C53428"/>
    <w:rsid w:val="00C5403F"/>
    <w:rsid w:val="00C541CD"/>
    <w:rsid w:val="00C54236"/>
    <w:rsid w:val="00C5436C"/>
    <w:rsid w:val="00C54AF6"/>
    <w:rsid w:val="00C54BFA"/>
    <w:rsid w:val="00C55014"/>
    <w:rsid w:val="00C56251"/>
    <w:rsid w:val="00C564BC"/>
    <w:rsid w:val="00C56CFB"/>
    <w:rsid w:val="00C571D7"/>
    <w:rsid w:val="00C5797A"/>
    <w:rsid w:val="00C579FB"/>
    <w:rsid w:val="00C57C3B"/>
    <w:rsid w:val="00C61029"/>
    <w:rsid w:val="00C61622"/>
    <w:rsid w:val="00C62032"/>
    <w:rsid w:val="00C621C4"/>
    <w:rsid w:val="00C62696"/>
    <w:rsid w:val="00C62937"/>
    <w:rsid w:val="00C63091"/>
    <w:rsid w:val="00C63204"/>
    <w:rsid w:val="00C6506F"/>
    <w:rsid w:val="00C652D6"/>
    <w:rsid w:val="00C65DDA"/>
    <w:rsid w:val="00C66CCE"/>
    <w:rsid w:val="00C66EE8"/>
    <w:rsid w:val="00C66F3C"/>
    <w:rsid w:val="00C673B6"/>
    <w:rsid w:val="00C701B7"/>
    <w:rsid w:val="00C7026C"/>
    <w:rsid w:val="00C71F4F"/>
    <w:rsid w:val="00C72811"/>
    <w:rsid w:val="00C72DFC"/>
    <w:rsid w:val="00C73B59"/>
    <w:rsid w:val="00C73DD9"/>
    <w:rsid w:val="00C74EA8"/>
    <w:rsid w:val="00C751F8"/>
    <w:rsid w:val="00C778AF"/>
    <w:rsid w:val="00C7791E"/>
    <w:rsid w:val="00C8021D"/>
    <w:rsid w:val="00C8029F"/>
    <w:rsid w:val="00C80778"/>
    <w:rsid w:val="00C80E5E"/>
    <w:rsid w:val="00C81124"/>
    <w:rsid w:val="00C81C29"/>
    <w:rsid w:val="00C81E80"/>
    <w:rsid w:val="00C836C4"/>
    <w:rsid w:val="00C842F5"/>
    <w:rsid w:val="00C843CF"/>
    <w:rsid w:val="00C85653"/>
    <w:rsid w:val="00C85725"/>
    <w:rsid w:val="00C8592D"/>
    <w:rsid w:val="00C85948"/>
    <w:rsid w:val="00C85D30"/>
    <w:rsid w:val="00C85FC9"/>
    <w:rsid w:val="00C86217"/>
    <w:rsid w:val="00C86A0E"/>
    <w:rsid w:val="00C86B61"/>
    <w:rsid w:val="00C87195"/>
    <w:rsid w:val="00C87EE9"/>
    <w:rsid w:val="00C87F5E"/>
    <w:rsid w:val="00C87FE2"/>
    <w:rsid w:val="00C9064E"/>
    <w:rsid w:val="00C90879"/>
    <w:rsid w:val="00C91174"/>
    <w:rsid w:val="00C9166A"/>
    <w:rsid w:val="00C91D25"/>
    <w:rsid w:val="00C92099"/>
    <w:rsid w:val="00C92126"/>
    <w:rsid w:val="00C922C7"/>
    <w:rsid w:val="00C92339"/>
    <w:rsid w:val="00C92C66"/>
    <w:rsid w:val="00C92DA4"/>
    <w:rsid w:val="00C9307C"/>
    <w:rsid w:val="00C931B8"/>
    <w:rsid w:val="00C932B6"/>
    <w:rsid w:val="00C932EA"/>
    <w:rsid w:val="00C934E1"/>
    <w:rsid w:val="00C93771"/>
    <w:rsid w:val="00C9399D"/>
    <w:rsid w:val="00C93C94"/>
    <w:rsid w:val="00C94BEB"/>
    <w:rsid w:val="00C94CE8"/>
    <w:rsid w:val="00C94D3F"/>
    <w:rsid w:val="00C94DC9"/>
    <w:rsid w:val="00C96554"/>
    <w:rsid w:val="00C967E7"/>
    <w:rsid w:val="00C9734B"/>
    <w:rsid w:val="00C976BD"/>
    <w:rsid w:val="00C97D19"/>
    <w:rsid w:val="00C97E19"/>
    <w:rsid w:val="00C97E5F"/>
    <w:rsid w:val="00CA0260"/>
    <w:rsid w:val="00CA04FB"/>
    <w:rsid w:val="00CA0557"/>
    <w:rsid w:val="00CA0A3C"/>
    <w:rsid w:val="00CA0E6F"/>
    <w:rsid w:val="00CA133D"/>
    <w:rsid w:val="00CA158D"/>
    <w:rsid w:val="00CA1D2E"/>
    <w:rsid w:val="00CA1E83"/>
    <w:rsid w:val="00CA2439"/>
    <w:rsid w:val="00CA28AE"/>
    <w:rsid w:val="00CA2A75"/>
    <w:rsid w:val="00CA307C"/>
    <w:rsid w:val="00CA3957"/>
    <w:rsid w:val="00CA3C3C"/>
    <w:rsid w:val="00CA4774"/>
    <w:rsid w:val="00CA47A7"/>
    <w:rsid w:val="00CA490A"/>
    <w:rsid w:val="00CA4DB4"/>
    <w:rsid w:val="00CA520E"/>
    <w:rsid w:val="00CA54E8"/>
    <w:rsid w:val="00CA5744"/>
    <w:rsid w:val="00CA5BC7"/>
    <w:rsid w:val="00CA5BE5"/>
    <w:rsid w:val="00CA5DBD"/>
    <w:rsid w:val="00CA7C95"/>
    <w:rsid w:val="00CA7DF5"/>
    <w:rsid w:val="00CB07BD"/>
    <w:rsid w:val="00CB085E"/>
    <w:rsid w:val="00CB0945"/>
    <w:rsid w:val="00CB0CD8"/>
    <w:rsid w:val="00CB1061"/>
    <w:rsid w:val="00CB1EA9"/>
    <w:rsid w:val="00CB1F71"/>
    <w:rsid w:val="00CB2491"/>
    <w:rsid w:val="00CB2657"/>
    <w:rsid w:val="00CB2F88"/>
    <w:rsid w:val="00CB304D"/>
    <w:rsid w:val="00CB3A15"/>
    <w:rsid w:val="00CB3B60"/>
    <w:rsid w:val="00CB3BE2"/>
    <w:rsid w:val="00CB4A11"/>
    <w:rsid w:val="00CB4A14"/>
    <w:rsid w:val="00CB502F"/>
    <w:rsid w:val="00CB54B4"/>
    <w:rsid w:val="00CB5F99"/>
    <w:rsid w:val="00CB6067"/>
    <w:rsid w:val="00CB62C5"/>
    <w:rsid w:val="00CB6536"/>
    <w:rsid w:val="00CB6B1D"/>
    <w:rsid w:val="00CB7028"/>
    <w:rsid w:val="00CB7166"/>
    <w:rsid w:val="00CB7547"/>
    <w:rsid w:val="00CB7810"/>
    <w:rsid w:val="00CC04CD"/>
    <w:rsid w:val="00CC064B"/>
    <w:rsid w:val="00CC0704"/>
    <w:rsid w:val="00CC0B65"/>
    <w:rsid w:val="00CC0F15"/>
    <w:rsid w:val="00CC0FC5"/>
    <w:rsid w:val="00CC11A4"/>
    <w:rsid w:val="00CC27C1"/>
    <w:rsid w:val="00CC302E"/>
    <w:rsid w:val="00CC3458"/>
    <w:rsid w:val="00CC39BF"/>
    <w:rsid w:val="00CC456C"/>
    <w:rsid w:val="00CC4C23"/>
    <w:rsid w:val="00CC4D6C"/>
    <w:rsid w:val="00CC5873"/>
    <w:rsid w:val="00CC5DF6"/>
    <w:rsid w:val="00CC6034"/>
    <w:rsid w:val="00CC6311"/>
    <w:rsid w:val="00CC631C"/>
    <w:rsid w:val="00CC6339"/>
    <w:rsid w:val="00CC63FE"/>
    <w:rsid w:val="00CC656B"/>
    <w:rsid w:val="00CC65F7"/>
    <w:rsid w:val="00CC662F"/>
    <w:rsid w:val="00CC67C4"/>
    <w:rsid w:val="00CC69DD"/>
    <w:rsid w:val="00CC72E0"/>
    <w:rsid w:val="00CC7AE6"/>
    <w:rsid w:val="00CC7CAB"/>
    <w:rsid w:val="00CC7CD7"/>
    <w:rsid w:val="00CC7FF1"/>
    <w:rsid w:val="00CD0237"/>
    <w:rsid w:val="00CD0BDD"/>
    <w:rsid w:val="00CD0C46"/>
    <w:rsid w:val="00CD0D88"/>
    <w:rsid w:val="00CD1ABB"/>
    <w:rsid w:val="00CD1DF8"/>
    <w:rsid w:val="00CD2620"/>
    <w:rsid w:val="00CD28A0"/>
    <w:rsid w:val="00CD3161"/>
    <w:rsid w:val="00CD3D3F"/>
    <w:rsid w:val="00CD3F84"/>
    <w:rsid w:val="00CD3F95"/>
    <w:rsid w:val="00CD41BB"/>
    <w:rsid w:val="00CD4FB6"/>
    <w:rsid w:val="00CD528D"/>
    <w:rsid w:val="00CD561D"/>
    <w:rsid w:val="00CD580F"/>
    <w:rsid w:val="00CD59BA"/>
    <w:rsid w:val="00CD5AA1"/>
    <w:rsid w:val="00CD5CA0"/>
    <w:rsid w:val="00CD5F40"/>
    <w:rsid w:val="00CD5F91"/>
    <w:rsid w:val="00CD5FF5"/>
    <w:rsid w:val="00CD64A1"/>
    <w:rsid w:val="00CD6703"/>
    <w:rsid w:val="00CD6E89"/>
    <w:rsid w:val="00CD70E9"/>
    <w:rsid w:val="00CD7311"/>
    <w:rsid w:val="00CD74C6"/>
    <w:rsid w:val="00CE0232"/>
    <w:rsid w:val="00CE030F"/>
    <w:rsid w:val="00CE036D"/>
    <w:rsid w:val="00CE10DD"/>
    <w:rsid w:val="00CE10ED"/>
    <w:rsid w:val="00CE1189"/>
    <w:rsid w:val="00CE1442"/>
    <w:rsid w:val="00CE192C"/>
    <w:rsid w:val="00CE2C25"/>
    <w:rsid w:val="00CE2E29"/>
    <w:rsid w:val="00CE3609"/>
    <w:rsid w:val="00CE3DED"/>
    <w:rsid w:val="00CE4790"/>
    <w:rsid w:val="00CE491C"/>
    <w:rsid w:val="00CE4D91"/>
    <w:rsid w:val="00CE530E"/>
    <w:rsid w:val="00CE53D6"/>
    <w:rsid w:val="00CE5514"/>
    <w:rsid w:val="00CE5552"/>
    <w:rsid w:val="00CE55E2"/>
    <w:rsid w:val="00CE5BBD"/>
    <w:rsid w:val="00CE63E8"/>
    <w:rsid w:val="00CE65D5"/>
    <w:rsid w:val="00CE67F2"/>
    <w:rsid w:val="00CE6E38"/>
    <w:rsid w:val="00CE732B"/>
    <w:rsid w:val="00CE7429"/>
    <w:rsid w:val="00CE7F46"/>
    <w:rsid w:val="00CE7FF6"/>
    <w:rsid w:val="00CF042F"/>
    <w:rsid w:val="00CF1025"/>
    <w:rsid w:val="00CF1515"/>
    <w:rsid w:val="00CF1993"/>
    <w:rsid w:val="00CF2009"/>
    <w:rsid w:val="00CF216D"/>
    <w:rsid w:val="00CF2180"/>
    <w:rsid w:val="00CF319B"/>
    <w:rsid w:val="00CF3222"/>
    <w:rsid w:val="00CF414E"/>
    <w:rsid w:val="00CF476E"/>
    <w:rsid w:val="00CF4ACF"/>
    <w:rsid w:val="00CF5413"/>
    <w:rsid w:val="00CF567F"/>
    <w:rsid w:val="00CF5A9A"/>
    <w:rsid w:val="00CF5CAA"/>
    <w:rsid w:val="00CF61DE"/>
    <w:rsid w:val="00CF65FB"/>
    <w:rsid w:val="00CF68E8"/>
    <w:rsid w:val="00CF6F01"/>
    <w:rsid w:val="00CF7627"/>
    <w:rsid w:val="00CF7A1C"/>
    <w:rsid w:val="00D003C3"/>
    <w:rsid w:val="00D00B78"/>
    <w:rsid w:val="00D00C46"/>
    <w:rsid w:val="00D00C86"/>
    <w:rsid w:val="00D01486"/>
    <w:rsid w:val="00D015F5"/>
    <w:rsid w:val="00D016C3"/>
    <w:rsid w:val="00D0205E"/>
    <w:rsid w:val="00D024A4"/>
    <w:rsid w:val="00D0268D"/>
    <w:rsid w:val="00D02FA3"/>
    <w:rsid w:val="00D0373E"/>
    <w:rsid w:val="00D04A3A"/>
    <w:rsid w:val="00D05FF8"/>
    <w:rsid w:val="00D06550"/>
    <w:rsid w:val="00D065B2"/>
    <w:rsid w:val="00D06809"/>
    <w:rsid w:val="00D06BE0"/>
    <w:rsid w:val="00D07BC5"/>
    <w:rsid w:val="00D1010F"/>
    <w:rsid w:val="00D119D9"/>
    <w:rsid w:val="00D11DA3"/>
    <w:rsid w:val="00D11E19"/>
    <w:rsid w:val="00D11E61"/>
    <w:rsid w:val="00D12035"/>
    <w:rsid w:val="00D124E5"/>
    <w:rsid w:val="00D12550"/>
    <w:rsid w:val="00D126F2"/>
    <w:rsid w:val="00D12957"/>
    <w:rsid w:val="00D12BD4"/>
    <w:rsid w:val="00D1311D"/>
    <w:rsid w:val="00D13C17"/>
    <w:rsid w:val="00D1422E"/>
    <w:rsid w:val="00D14467"/>
    <w:rsid w:val="00D14D03"/>
    <w:rsid w:val="00D15D37"/>
    <w:rsid w:val="00D160FD"/>
    <w:rsid w:val="00D17A05"/>
    <w:rsid w:val="00D20131"/>
    <w:rsid w:val="00D205BE"/>
    <w:rsid w:val="00D2068A"/>
    <w:rsid w:val="00D20A57"/>
    <w:rsid w:val="00D211C0"/>
    <w:rsid w:val="00D213D8"/>
    <w:rsid w:val="00D21590"/>
    <w:rsid w:val="00D21C9C"/>
    <w:rsid w:val="00D21CBB"/>
    <w:rsid w:val="00D21F36"/>
    <w:rsid w:val="00D22769"/>
    <w:rsid w:val="00D22A6D"/>
    <w:rsid w:val="00D22C38"/>
    <w:rsid w:val="00D22D8B"/>
    <w:rsid w:val="00D23B8B"/>
    <w:rsid w:val="00D23BB1"/>
    <w:rsid w:val="00D23E39"/>
    <w:rsid w:val="00D24258"/>
    <w:rsid w:val="00D24259"/>
    <w:rsid w:val="00D246AE"/>
    <w:rsid w:val="00D246D1"/>
    <w:rsid w:val="00D24FDF"/>
    <w:rsid w:val="00D24FFE"/>
    <w:rsid w:val="00D256AF"/>
    <w:rsid w:val="00D259A3"/>
    <w:rsid w:val="00D25B69"/>
    <w:rsid w:val="00D2650B"/>
    <w:rsid w:val="00D26958"/>
    <w:rsid w:val="00D26AA9"/>
    <w:rsid w:val="00D278EC"/>
    <w:rsid w:val="00D27FB9"/>
    <w:rsid w:val="00D30041"/>
    <w:rsid w:val="00D30B40"/>
    <w:rsid w:val="00D30E75"/>
    <w:rsid w:val="00D31066"/>
    <w:rsid w:val="00D313A4"/>
    <w:rsid w:val="00D3162E"/>
    <w:rsid w:val="00D31C19"/>
    <w:rsid w:val="00D31F7B"/>
    <w:rsid w:val="00D3260B"/>
    <w:rsid w:val="00D32D13"/>
    <w:rsid w:val="00D32D76"/>
    <w:rsid w:val="00D32EB6"/>
    <w:rsid w:val="00D33076"/>
    <w:rsid w:val="00D332FC"/>
    <w:rsid w:val="00D333D0"/>
    <w:rsid w:val="00D33B62"/>
    <w:rsid w:val="00D34244"/>
    <w:rsid w:val="00D342A9"/>
    <w:rsid w:val="00D347E4"/>
    <w:rsid w:val="00D34866"/>
    <w:rsid w:val="00D34D9B"/>
    <w:rsid w:val="00D351CC"/>
    <w:rsid w:val="00D3543F"/>
    <w:rsid w:val="00D35B52"/>
    <w:rsid w:val="00D35F45"/>
    <w:rsid w:val="00D364DC"/>
    <w:rsid w:val="00D367FE"/>
    <w:rsid w:val="00D36F47"/>
    <w:rsid w:val="00D3730F"/>
    <w:rsid w:val="00D377B4"/>
    <w:rsid w:val="00D40D16"/>
    <w:rsid w:val="00D4102F"/>
    <w:rsid w:val="00D412B4"/>
    <w:rsid w:val="00D41450"/>
    <w:rsid w:val="00D4241A"/>
    <w:rsid w:val="00D42D05"/>
    <w:rsid w:val="00D42D69"/>
    <w:rsid w:val="00D4318D"/>
    <w:rsid w:val="00D431D0"/>
    <w:rsid w:val="00D4325C"/>
    <w:rsid w:val="00D43AD2"/>
    <w:rsid w:val="00D43AE0"/>
    <w:rsid w:val="00D4435C"/>
    <w:rsid w:val="00D44520"/>
    <w:rsid w:val="00D45742"/>
    <w:rsid w:val="00D462AE"/>
    <w:rsid w:val="00D4679F"/>
    <w:rsid w:val="00D46C1A"/>
    <w:rsid w:val="00D4764B"/>
    <w:rsid w:val="00D5000A"/>
    <w:rsid w:val="00D505B3"/>
    <w:rsid w:val="00D5084D"/>
    <w:rsid w:val="00D50A30"/>
    <w:rsid w:val="00D50AA5"/>
    <w:rsid w:val="00D50BA4"/>
    <w:rsid w:val="00D50BB6"/>
    <w:rsid w:val="00D50CDF"/>
    <w:rsid w:val="00D510FE"/>
    <w:rsid w:val="00D5181A"/>
    <w:rsid w:val="00D51A1D"/>
    <w:rsid w:val="00D526B2"/>
    <w:rsid w:val="00D5298E"/>
    <w:rsid w:val="00D52C11"/>
    <w:rsid w:val="00D52D16"/>
    <w:rsid w:val="00D5388F"/>
    <w:rsid w:val="00D53F73"/>
    <w:rsid w:val="00D5407C"/>
    <w:rsid w:val="00D546D8"/>
    <w:rsid w:val="00D54D86"/>
    <w:rsid w:val="00D5580E"/>
    <w:rsid w:val="00D5609D"/>
    <w:rsid w:val="00D569A4"/>
    <w:rsid w:val="00D56A28"/>
    <w:rsid w:val="00D56E35"/>
    <w:rsid w:val="00D5719A"/>
    <w:rsid w:val="00D57451"/>
    <w:rsid w:val="00D6072F"/>
    <w:rsid w:val="00D60A19"/>
    <w:rsid w:val="00D615A0"/>
    <w:rsid w:val="00D61AAA"/>
    <w:rsid w:val="00D61B89"/>
    <w:rsid w:val="00D61B93"/>
    <w:rsid w:val="00D6212C"/>
    <w:rsid w:val="00D625DA"/>
    <w:rsid w:val="00D62BB2"/>
    <w:rsid w:val="00D637A0"/>
    <w:rsid w:val="00D639D5"/>
    <w:rsid w:val="00D64218"/>
    <w:rsid w:val="00D6476D"/>
    <w:rsid w:val="00D64AAC"/>
    <w:rsid w:val="00D654DD"/>
    <w:rsid w:val="00D655EC"/>
    <w:rsid w:val="00D65747"/>
    <w:rsid w:val="00D65D9D"/>
    <w:rsid w:val="00D66000"/>
    <w:rsid w:val="00D66644"/>
    <w:rsid w:val="00D666E2"/>
    <w:rsid w:val="00D66930"/>
    <w:rsid w:val="00D66C15"/>
    <w:rsid w:val="00D66E8C"/>
    <w:rsid w:val="00D67540"/>
    <w:rsid w:val="00D675DC"/>
    <w:rsid w:val="00D67682"/>
    <w:rsid w:val="00D700DF"/>
    <w:rsid w:val="00D707AC"/>
    <w:rsid w:val="00D716FB"/>
    <w:rsid w:val="00D71810"/>
    <w:rsid w:val="00D7257F"/>
    <w:rsid w:val="00D7292D"/>
    <w:rsid w:val="00D73CA7"/>
    <w:rsid w:val="00D75856"/>
    <w:rsid w:val="00D75FD1"/>
    <w:rsid w:val="00D761C6"/>
    <w:rsid w:val="00D76759"/>
    <w:rsid w:val="00D76EDF"/>
    <w:rsid w:val="00D7709E"/>
    <w:rsid w:val="00D77B8E"/>
    <w:rsid w:val="00D80E17"/>
    <w:rsid w:val="00D81A62"/>
    <w:rsid w:val="00D81D87"/>
    <w:rsid w:val="00D83B36"/>
    <w:rsid w:val="00D849AF"/>
    <w:rsid w:val="00D8505C"/>
    <w:rsid w:val="00D85793"/>
    <w:rsid w:val="00D85EC0"/>
    <w:rsid w:val="00D86469"/>
    <w:rsid w:val="00D864A9"/>
    <w:rsid w:val="00D8668E"/>
    <w:rsid w:val="00D878E0"/>
    <w:rsid w:val="00D87F28"/>
    <w:rsid w:val="00D908C9"/>
    <w:rsid w:val="00D90C31"/>
    <w:rsid w:val="00D90D83"/>
    <w:rsid w:val="00D9124A"/>
    <w:rsid w:val="00D9171F"/>
    <w:rsid w:val="00D9237A"/>
    <w:rsid w:val="00D92DFA"/>
    <w:rsid w:val="00D93398"/>
    <w:rsid w:val="00D93620"/>
    <w:rsid w:val="00D936FE"/>
    <w:rsid w:val="00D94D6A"/>
    <w:rsid w:val="00D94EF3"/>
    <w:rsid w:val="00D94F8F"/>
    <w:rsid w:val="00D957E3"/>
    <w:rsid w:val="00D95DB1"/>
    <w:rsid w:val="00D9720D"/>
    <w:rsid w:val="00D97629"/>
    <w:rsid w:val="00D979EA"/>
    <w:rsid w:val="00D97AEF"/>
    <w:rsid w:val="00D97BC5"/>
    <w:rsid w:val="00D97DED"/>
    <w:rsid w:val="00DA0B01"/>
    <w:rsid w:val="00DA22CD"/>
    <w:rsid w:val="00DA2707"/>
    <w:rsid w:val="00DA2D5A"/>
    <w:rsid w:val="00DA2FA3"/>
    <w:rsid w:val="00DA3927"/>
    <w:rsid w:val="00DA4290"/>
    <w:rsid w:val="00DA42A0"/>
    <w:rsid w:val="00DA4972"/>
    <w:rsid w:val="00DA4F51"/>
    <w:rsid w:val="00DA520E"/>
    <w:rsid w:val="00DA549A"/>
    <w:rsid w:val="00DA5779"/>
    <w:rsid w:val="00DA6AB7"/>
    <w:rsid w:val="00DA7233"/>
    <w:rsid w:val="00DA77A5"/>
    <w:rsid w:val="00DB0AAC"/>
    <w:rsid w:val="00DB0B74"/>
    <w:rsid w:val="00DB1211"/>
    <w:rsid w:val="00DB2046"/>
    <w:rsid w:val="00DB20F2"/>
    <w:rsid w:val="00DB2335"/>
    <w:rsid w:val="00DB2C7B"/>
    <w:rsid w:val="00DB2E6D"/>
    <w:rsid w:val="00DB32CB"/>
    <w:rsid w:val="00DB574A"/>
    <w:rsid w:val="00DB6924"/>
    <w:rsid w:val="00DB6D22"/>
    <w:rsid w:val="00DB702B"/>
    <w:rsid w:val="00DB7180"/>
    <w:rsid w:val="00DB73C8"/>
    <w:rsid w:val="00DB74D7"/>
    <w:rsid w:val="00DB7CAB"/>
    <w:rsid w:val="00DB7E8E"/>
    <w:rsid w:val="00DC02DD"/>
    <w:rsid w:val="00DC0A03"/>
    <w:rsid w:val="00DC139E"/>
    <w:rsid w:val="00DC1DDF"/>
    <w:rsid w:val="00DC27A7"/>
    <w:rsid w:val="00DC3697"/>
    <w:rsid w:val="00DC37E5"/>
    <w:rsid w:val="00DC3B7E"/>
    <w:rsid w:val="00DC5A15"/>
    <w:rsid w:val="00DC602D"/>
    <w:rsid w:val="00DC67C3"/>
    <w:rsid w:val="00DC6A58"/>
    <w:rsid w:val="00DC72D9"/>
    <w:rsid w:val="00DC7462"/>
    <w:rsid w:val="00DC7BA1"/>
    <w:rsid w:val="00DD0E0A"/>
    <w:rsid w:val="00DD152A"/>
    <w:rsid w:val="00DD222E"/>
    <w:rsid w:val="00DD2290"/>
    <w:rsid w:val="00DD2588"/>
    <w:rsid w:val="00DD2D81"/>
    <w:rsid w:val="00DD2FD1"/>
    <w:rsid w:val="00DD35E1"/>
    <w:rsid w:val="00DD3672"/>
    <w:rsid w:val="00DD3FB9"/>
    <w:rsid w:val="00DD408B"/>
    <w:rsid w:val="00DD4356"/>
    <w:rsid w:val="00DD44ED"/>
    <w:rsid w:val="00DD5324"/>
    <w:rsid w:val="00DD53AA"/>
    <w:rsid w:val="00DD5C3A"/>
    <w:rsid w:val="00DD62DB"/>
    <w:rsid w:val="00DD750C"/>
    <w:rsid w:val="00DE0122"/>
    <w:rsid w:val="00DE11BD"/>
    <w:rsid w:val="00DE17C5"/>
    <w:rsid w:val="00DE1D07"/>
    <w:rsid w:val="00DE1F8D"/>
    <w:rsid w:val="00DE2432"/>
    <w:rsid w:val="00DE3745"/>
    <w:rsid w:val="00DE3992"/>
    <w:rsid w:val="00DE3999"/>
    <w:rsid w:val="00DE4130"/>
    <w:rsid w:val="00DE4899"/>
    <w:rsid w:val="00DE4DA2"/>
    <w:rsid w:val="00DE50E6"/>
    <w:rsid w:val="00DE50F6"/>
    <w:rsid w:val="00DE51A3"/>
    <w:rsid w:val="00DE52D1"/>
    <w:rsid w:val="00DE59D4"/>
    <w:rsid w:val="00DE5B13"/>
    <w:rsid w:val="00DE5FDF"/>
    <w:rsid w:val="00DE6048"/>
    <w:rsid w:val="00DE6FE6"/>
    <w:rsid w:val="00DE741D"/>
    <w:rsid w:val="00DE743F"/>
    <w:rsid w:val="00DE74E2"/>
    <w:rsid w:val="00DE74FC"/>
    <w:rsid w:val="00DE782A"/>
    <w:rsid w:val="00DE7841"/>
    <w:rsid w:val="00DE7A6C"/>
    <w:rsid w:val="00DE7C24"/>
    <w:rsid w:val="00DF0462"/>
    <w:rsid w:val="00DF0DC4"/>
    <w:rsid w:val="00DF0F75"/>
    <w:rsid w:val="00DF105A"/>
    <w:rsid w:val="00DF10B6"/>
    <w:rsid w:val="00DF1DB4"/>
    <w:rsid w:val="00DF2658"/>
    <w:rsid w:val="00DF290F"/>
    <w:rsid w:val="00DF2B60"/>
    <w:rsid w:val="00DF36AC"/>
    <w:rsid w:val="00DF397B"/>
    <w:rsid w:val="00DF3B19"/>
    <w:rsid w:val="00DF476F"/>
    <w:rsid w:val="00DF4A05"/>
    <w:rsid w:val="00DF4AA4"/>
    <w:rsid w:val="00DF4AC6"/>
    <w:rsid w:val="00DF4DEA"/>
    <w:rsid w:val="00DF51AA"/>
    <w:rsid w:val="00DF5F57"/>
    <w:rsid w:val="00DF61A3"/>
    <w:rsid w:val="00DF6DAF"/>
    <w:rsid w:val="00DF7115"/>
    <w:rsid w:val="00E002D3"/>
    <w:rsid w:val="00E003F3"/>
    <w:rsid w:val="00E00A36"/>
    <w:rsid w:val="00E00DEA"/>
    <w:rsid w:val="00E016A4"/>
    <w:rsid w:val="00E016F2"/>
    <w:rsid w:val="00E020EB"/>
    <w:rsid w:val="00E02909"/>
    <w:rsid w:val="00E02955"/>
    <w:rsid w:val="00E03A8E"/>
    <w:rsid w:val="00E04169"/>
    <w:rsid w:val="00E04F20"/>
    <w:rsid w:val="00E05106"/>
    <w:rsid w:val="00E0511C"/>
    <w:rsid w:val="00E05335"/>
    <w:rsid w:val="00E06154"/>
    <w:rsid w:val="00E07666"/>
    <w:rsid w:val="00E079FD"/>
    <w:rsid w:val="00E10FB3"/>
    <w:rsid w:val="00E1103C"/>
    <w:rsid w:val="00E11410"/>
    <w:rsid w:val="00E11B82"/>
    <w:rsid w:val="00E11CC2"/>
    <w:rsid w:val="00E1211F"/>
    <w:rsid w:val="00E12820"/>
    <w:rsid w:val="00E12A30"/>
    <w:rsid w:val="00E12F70"/>
    <w:rsid w:val="00E139E2"/>
    <w:rsid w:val="00E142FC"/>
    <w:rsid w:val="00E14387"/>
    <w:rsid w:val="00E152B8"/>
    <w:rsid w:val="00E1541D"/>
    <w:rsid w:val="00E15AA0"/>
    <w:rsid w:val="00E16211"/>
    <w:rsid w:val="00E164F5"/>
    <w:rsid w:val="00E165D7"/>
    <w:rsid w:val="00E16FE0"/>
    <w:rsid w:val="00E2002A"/>
    <w:rsid w:val="00E2061D"/>
    <w:rsid w:val="00E206DD"/>
    <w:rsid w:val="00E20A2A"/>
    <w:rsid w:val="00E20B6B"/>
    <w:rsid w:val="00E20DE6"/>
    <w:rsid w:val="00E21A03"/>
    <w:rsid w:val="00E21D19"/>
    <w:rsid w:val="00E220DE"/>
    <w:rsid w:val="00E22259"/>
    <w:rsid w:val="00E2262F"/>
    <w:rsid w:val="00E2284B"/>
    <w:rsid w:val="00E22970"/>
    <w:rsid w:val="00E23056"/>
    <w:rsid w:val="00E2348B"/>
    <w:rsid w:val="00E235C2"/>
    <w:rsid w:val="00E23698"/>
    <w:rsid w:val="00E25115"/>
    <w:rsid w:val="00E25603"/>
    <w:rsid w:val="00E26106"/>
    <w:rsid w:val="00E26139"/>
    <w:rsid w:val="00E26D6B"/>
    <w:rsid w:val="00E26F01"/>
    <w:rsid w:val="00E3007E"/>
    <w:rsid w:val="00E302D9"/>
    <w:rsid w:val="00E309C4"/>
    <w:rsid w:val="00E310DF"/>
    <w:rsid w:val="00E312E3"/>
    <w:rsid w:val="00E314EC"/>
    <w:rsid w:val="00E31C47"/>
    <w:rsid w:val="00E3247C"/>
    <w:rsid w:val="00E330AE"/>
    <w:rsid w:val="00E34839"/>
    <w:rsid w:val="00E34F67"/>
    <w:rsid w:val="00E3555F"/>
    <w:rsid w:val="00E35863"/>
    <w:rsid w:val="00E3714D"/>
    <w:rsid w:val="00E372D1"/>
    <w:rsid w:val="00E37415"/>
    <w:rsid w:val="00E377E3"/>
    <w:rsid w:val="00E40367"/>
    <w:rsid w:val="00E40B71"/>
    <w:rsid w:val="00E40C87"/>
    <w:rsid w:val="00E40D65"/>
    <w:rsid w:val="00E40EEB"/>
    <w:rsid w:val="00E41209"/>
    <w:rsid w:val="00E416C8"/>
    <w:rsid w:val="00E416CC"/>
    <w:rsid w:val="00E41E74"/>
    <w:rsid w:val="00E4200A"/>
    <w:rsid w:val="00E42833"/>
    <w:rsid w:val="00E42A0F"/>
    <w:rsid w:val="00E4336C"/>
    <w:rsid w:val="00E436CC"/>
    <w:rsid w:val="00E43A4C"/>
    <w:rsid w:val="00E4414C"/>
    <w:rsid w:val="00E4436A"/>
    <w:rsid w:val="00E449E5"/>
    <w:rsid w:val="00E44AFC"/>
    <w:rsid w:val="00E44CC3"/>
    <w:rsid w:val="00E451EC"/>
    <w:rsid w:val="00E45432"/>
    <w:rsid w:val="00E45664"/>
    <w:rsid w:val="00E45B55"/>
    <w:rsid w:val="00E46D1E"/>
    <w:rsid w:val="00E47413"/>
    <w:rsid w:val="00E475BB"/>
    <w:rsid w:val="00E47AC4"/>
    <w:rsid w:val="00E47E2D"/>
    <w:rsid w:val="00E47FE9"/>
    <w:rsid w:val="00E50139"/>
    <w:rsid w:val="00E50B76"/>
    <w:rsid w:val="00E50C58"/>
    <w:rsid w:val="00E50CE3"/>
    <w:rsid w:val="00E50EA0"/>
    <w:rsid w:val="00E511C8"/>
    <w:rsid w:val="00E51574"/>
    <w:rsid w:val="00E51630"/>
    <w:rsid w:val="00E5288D"/>
    <w:rsid w:val="00E52CDA"/>
    <w:rsid w:val="00E534C2"/>
    <w:rsid w:val="00E535FE"/>
    <w:rsid w:val="00E53CC7"/>
    <w:rsid w:val="00E54780"/>
    <w:rsid w:val="00E5494F"/>
    <w:rsid w:val="00E54A03"/>
    <w:rsid w:val="00E54D54"/>
    <w:rsid w:val="00E54D61"/>
    <w:rsid w:val="00E558D0"/>
    <w:rsid w:val="00E56386"/>
    <w:rsid w:val="00E56540"/>
    <w:rsid w:val="00E56666"/>
    <w:rsid w:val="00E56B02"/>
    <w:rsid w:val="00E572B5"/>
    <w:rsid w:val="00E6023F"/>
    <w:rsid w:val="00E6085D"/>
    <w:rsid w:val="00E60DE9"/>
    <w:rsid w:val="00E61CA4"/>
    <w:rsid w:val="00E62049"/>
    <w:rsid w:val="00E63044"/>
    <w:rsid w:val="00E633AE"/>
    <w:rsid w:val="00E63EBC"/>
    <w:rsid w:val="00E63ED4"/>
    <w:rsid w:val="00E64533"/>
    <w:rsid w:val="00E64563"/>
    <w:rsid w:val="00E67103"/>
    <w:rsid w:val="00E6729E"/>
    <w:rsid w:val="00E678FE"/>
    <w:rsid w:val="00E67BD9"/>
    <w:rsid w:val="00E70002"/>
    <w:rsid w:val="00E7086D"/>
    <w:rsid w:val="00E7128F"/>
    <w:rsid w:val="00E714F5"/>
    <w:rsid w:val="00E72677"/>
    <w:rsid w:val="00E72974"/>
    <w:rsid w:val="00E72F83"/>
    <w:rsid w:val="00E73C7E"/>
    <w:rsid w:val="00E7454C"/>
    <w:rsid w:val="00E74F33"/>
    <w:rsid w:val="00E75BC8"/>
    <w:rsid w:val="00E75CFD"/>
    <w:rsid w:val="00E76367"/>
    <w:rsid w:val="00E76408"/>
    <w:rsid w:val="00E7698F"/>
    <w:rsid w:val="00E76A40"/>
    <w:rsid w:val="00E76D57"/>
    <w:rsid w:val="00E77104"/>
    <w:rsid w:val="00E775FA"/>
    <w:rsid w:val="00E7762C"/>
    <w:rsid w:val="00E77FB0"/>
    <w:rsid w:val="00E80CE7"/>
    <w:rsid w:val="00E80EA3"/>
    <w:rsid w:val="00E819A2"/>
    <w:rsid w:val="00E81D01"/>
    <w:rsid w:val="00E820F7"/>
    <w:rsid w:val="00E82BBB"/>
    <w:rsid w:val="00E841BC"/>
    <w:rsid w:val="00E84423"/>
    <w:rsid w:val="00E84810"/>
    <w:rsid w:val="00E84833"/>
    <w:rsid w:val="00E84C0B"/>
    <w:rsid w:val="00E84C76"/>
    <w:rsid w:val="00E85143"/>
    <w:rsid w:val="00E854A2"/>
    <w:rsid w:val="00E85AAD"/>
    <w:rsid w:val="00E8614D"/>
    <w:rsid w:val="00E862C9"/>
    <w:rsid w:val="00E86672"/>
    <w:rsid w:val="00E867A3"/>
    <w:rsid w:val="00E87194"/>
    <w:rsid w:val="00E87567"/>
    <w:rsid w:val="00E90835"/>
    <w:rsid w:val="00E90C8A"/>
    <w:rsid w:val="00E911FB"/>
    <w:rsid w:val="00E9151E"/>
    <w:rsid w:val="00E91AF7"/>
    <w:rsid w:val="00E928CB"/>
    <w:rsid w:val="00E929B8"/>
    <w:rsid w:val="00E93114"/>
    <w:rsid w:val="00E93914"/>
    <w:rsid w:val="00E93A5D"/>
    <w:rsid w:val="00E942DB"/>
    <w:rsid w:val="00E95213"/>
    <w:rsid w:val="00E95370"/>
    <w:rsid w:val="00E954D5"/>
    <w:rsid w:val="00E954EC"/>
    <w:rsid w:val="00E97C8B"/>
    <w:rsid w:val="00E97CE9"/>
    <w:rsid w:val="00E97EF7"/>
    <w:rsid w:val="00EA20FF"/>
    <w:rsid w:val="00EA2433"/>
    <w:rsid w:val="00EA29D7"/>
    <w:rsid w:val="00EA3057"/>
    <w:rsid w:val="00EA4CEA"/>
    <w:rsid w:val="00EA5986"/>
    <w:rsid w:val="00EA5E1C"/>
    <w:rsid w:val="00EA6399"/>
    <w:rsid w:val="00EA63F2"/>
    <w:rsid w:val="00EA6B3B"/>
    <w:rsid w:val="00EA6B9C"/>
    <w:rsid w:val="00EA6E44"/>
    <w:rsid w:val="00EA741D"/>
    <w:rsid w:val="00EA75A8"/>
    <w:rsid w:val="00EA75F9"/>
    <w:rsid w:val="00EA7F6C"/>
    <w:rsid w:val="00EA7F7D"/>
    <w:rsid w:val="00EB0A69"/>
    <w:rsid w:val="00EB0B05"/>
    <w:rsid w:val="00EB241A"/>
    <w:rsid w:val="00EB2E85"/>
    <w:rsid w:val="00EB32DC"/>
    <w:rsid w:val="00EB34D0"/>
    <w:rsid w:val="00EB34FE"/>
    <w:rsid w:val="00EB491D"/>
    <w:rsid w:val="00EB4963"/>
    <w:rsid w:val="00EB4A03"/>
    <w:rsid w:val="00EB52CA"/>
    <w:rsid w:val="00EB5482"/>
    <w:rsid w:val="00EB5F87"/>
    <w:rsid w:val="00EB694A"/>
    <w:rsid w:val="00EB6B56"/>
    <w:rsid w:val="00EC0136"/>
    <w:rsid w:val="00EC022D"/>
    <w:rsid w:val="00EC04F0"/>
    <w:rsid w:val="00EC0B18"/>
    <w:rsid w:val="00EC0D0E"/>
    <w:rsid w:val="00EC0D52"/>
    <w:rsid w:val="00EC10A2"/>
    <w:rsid w:val="00EC255A"/>
    <w:rsid w:val="00EC2A77"/>
    <w:rsid w:val="00EC2C5E"/>
    <w:rsid w:val="00EC2DB4"/>
    <w:rsid w:val="00EC2E4A"/>
    <w:rsid w:val="00EC310C"/>
    <w:rsid w:val="00EC3834"/>
    <w:rsid w:val="00EC3F73"/>
    <w:rsid w:val="00EC4188"/>
    <w:rsid w:val="00EC427D"/>
    <w:rsid w:val="00EC4951"/>
    <w:rsid w:val="00EC4CB2"/>
    <w:rsid w:val="00EC4E3C"/>
    <w:rsid w:val="00EC5133"/>
    <w:rsid w:val="00EC5784"/>
    <w:rsid w:val="00EC5990"/>
    <w:rsid w:val="00EC63C6"/>
    <w:rsid w:val="00EC63DD"/>
    <w:rsid w:val="00EC6412"/>
    <w:rsid w:val="00EC64C8"/>
    <w:rsid w:val="00EC6526"/>
    <w:rsid w:val="00EC6576"/>
    <w:rsid w:val="00EC769D"/>
    <w:rsid w:val="00EC771F"/>
    <w:rsid w:val="00EC79AF"/>
    <w:rsid w:val="00EC7A9C"/>
    <w:rsid w:val="00EC7B1E"/>
    <w:rsid w:val="00EC7F37"/>
    <w:rsid w:val="00EC7FEC"/>
    <w:rsid w:val="00ED0183"/>
    <w:rsid w:val="00ED057C"/>
    <w:rsid w:val="00ED0797"/>
    <w:rsid w:val="00ED0856"/>
    <w:rsid w:val="00ED097E"/>
    <w:rsid w:val="00ED0B42"/>
    <w:rsid w:val="00ED0C32"/>
    <w:rsid w:val="00ED1336"/>
    <w:rsid w:val="00ED134F"/>
    <w:rsid w:val="00ED13C1"/>
    <w:rsid w:val="00ED2513"/>
    <w:rsid w:val="00ED2AD8"/>
    <w:rsid w:val="00ED3B00"/>
    <w:rsid w:val="00ED3CC1"/>
    <w:rsid w:val="00ED43A0"/>
    <w:rsid w:val="00ED4A0A"/>
    <w:rsid w:val="00ED5BD1"/>
    <w:rsid w:val="00ED5C78"/>
    <w:rsid w:val="00ED5F83"/>
    <w:rsid w:val="00ED627E"/>
    <w:rsid w:val="00ED64F9"/>
    <w:rsid w:val="00ED65EE"/>
    <w:rsid w:val="00ED66F2"/>
    <w:rsid w:val="00ED6912"/>
    <w:rsid w:val="00ED7546"/>
    <w:rsid w:val="00EE0437"/>
    <w:rsid w:val="00EE061F"/>
    <w:rsid w:val="00EE0685"/>
    <w:rsid w:val="00EE074C"/>
    <w:rsid w:val="00EE0A5B"/>
    <w:rsid w:val="00EE0BE2"/>
    <w:rsid w:val="00EE0F42"/>
    <w:rsid w:val="00EE0FC1"/>
    <w:rsid w:val="00EE11DC"/>
    <w:rsid w:val="00EE12E6"/>
    <w:rsid w:val="00EE15DF"/>
    <w:rsid w:val="00EE1F01"/>
    <w:rsid w:val="00EE2092"/>
    <w:rsid w:val="00EE20D8"/>
    <w:rsid w:val="00EE2213"/>
    <w:rsid w:val="00EE2C6D"/>
    <w:rsid w:val="00EE2EF7"/>
    <w:rsid w:val="00EE3A08"/>
    <w:rsid w:val="00EE3D40"/>
    <w:rsid w:val="00EE4DB0"/>
    <w:rsid w:val="00EE54FD"/>
    <w:rsid w:val="00EE5F92"/>
    <w:rsid w:val="00EE66C1"/>
    <w:rsid w:val="00EE69C8"/>
    <w:rsid w:val="00EE708F"/>
    <w:rsid w:val="00EE7183"/>
    <w:rsid w:val="00EE7FB3"/>
    <w:rsid w:val="00EF0210"/>
    <w:rsid w:val="00EF0225"/>
    <w:rsid w:val="00EF02E1"/>
    <w:rsid w:val="00EF046A"/>
    <w:rsid w:val="00EF0ED7"/>
    <w:rsid w:val="00EF1087"/>
    <w:rsid w:val="00EF119E"/>
    <w:rsid w:val="00EF2404"/>
    <w:rsid w:val="00EF2929"/>
    <w:rsid w:val="00EF311D"/>
    <w:rsid w:val="00EF35F1"/>
    <w:rsid w:val="00EF3FF5"/>
    <w:rsid w:val="00EF44A8"/>
    <w:rsid w:val="00EF4A6C"/>
    <w:rsid w:val="00EF4B83"/>
    <w:rsid w:val="00EF4ED2"/>
    <w:rsid w:val="00EF5C55"/>
    <w:rsid w:val="00EF5E5A"/>
    <w:rsid w:val="00EF61AD"/>
    <w:rsid w:val="00EF66CA"/>
    <w:rsid w:val="00EF6D61"/>
    <w:rsid w:val="00EF6F95"/>
    <w:rsid w:val="00EF7059"/>
    <w:rsid w:val="00F000A8"/>
    <w:rsid w:val="00F00123"/>
    <w:rsid w:val="00F00B4A"/>
    <w:rsid w:val="00F0113F"/>
    <w:rsid w:val="00F013ED"/>
    <w:rsid w:val="00F01DCF"/>
    <w:rsid w:val="00F02670"/>
    <w:rsid w:val="00F02750"/>
    <w:rsid w:val="00F0279E"/>
    <w:rsid w:val="00F02879"/>
    <w:rsid w:val="00F02C9B"/>
    <w:rsid w:val="00F02E30"/>
    <w:rsid w:val="00F0304E"/>
    <w:rsid w:val="00F030DF"/>
    <w:rsid w:val="00F036ED"/>
    <w:rsid w:val="00F0404E"/>
    <w:rsid w:val="00F0484F"/>
    <w:rsid w:val="00F054D7"/>
    <w:rsid w:val="00F06126"/>
    <w:rsid w:val="00F06597"/>
    <w:rsid w:val="00F06D74"/>
    <w:rsid w:val="00F07389"/>
    <w:rsid w:val="00F073A8"/>
    <w:rsid w:val="00F07B7C"/>
    <w:rsid w:val="00F1048A"/>
    <w:rsid w:val="00F104B1"/>
    <w:rsid w:val="00F10A61"/>
    <w:rsid w:val="00F10BC5"/>
    <w:rsid w:val="00F10D55"/>
    <w:rsid w:val="00F1100C"/>
    <w:rsid w:val="00F111F7"/>
    <w:rsid w:val="00F11862"/>
    <w:rsid w:val="00F1192B"/>
    <w:rsid w:val="00F11EB4"/>
    <w:rsid w:val="00F126A1"/>
    <w:rsid w:val="00F13178"/>
    <w:rsid w:val="00F13216"/>
    <w:rsid w:val="00F1348A"/>
    <w:rsid w:val="00F1359E"/>
    <w:rsid w:val="00F14024"/>
    <w:rsid w:val="00F140A9"/>
    <w:rsid w:val="00F1446D"/>
    <w:rsid w:val="00F146E2"/>
    <w:rsid w:val="00F1555A"/>
    <w:rsid w:val="00F156C7"/>
    <w:rsid w:val="00F15972"/>
    <w:rsid w:val="00F159D7"/>
    <w:rsid w:val="00F16D0A"/>
    <w:rsid w:val="00F16EE9"/>
    <w:rsid w:val="00F172F5"/>
    <w:rsid w:val="00F17342"/>
    <w:rsid w:val="00F1787A"/>
    <w:rsid w:val="00F1788C"/>
    <w:rsid w:val="00F17D03"/>
    <w:rsid w:val="00F208B5"/>
    <w:rsid w:val="00F20CE1"/>
    <w:rsid w:val="00F211FC"/>
    <w:rsid w:val="00F225EC"/>
    <w:rsid w:val="00F2350B"/>
    <w:rsid w:val="00F2350F"/>
    <w:rsid w:val="00F23573"/>
    <w:rsid w:val="00F238A2"/>
    <w:rsid w:val="00F24130"/>
    <w:rsid w:val="00F247A2"/>
    <w:rsid w:val="00F254F4"/>
    <w:rsid w:val="00F25B5E"/>
    <w:rsid w:val="00F27A11"/>
    <w:rsid w:val="00F27E57"/>
    <w:rsid w:val="00F27FA5"/>
    <w:rsid w:val="00F30692"/>
    <w:rsid w:val="00F30AB9"/>
    <w:rsid w:val="00F30D3A"/>
    <w:rsid w:val="00F30E7D"/>
    <w:rsid w:val="00F314B4"/>
    <w:rsid w:val="00F31609"/>
    <w:rsid w:val="00F31A0F"/>
    <w:rsid w:val="00F3208E"/>
    <w:rsid w:val="00F329E8"/>
    <w:rsid w:val="00F32A39"/>
    <w:rsid w:val="00F3384E"/>
    <w:rsid w:val="00F33C82"/>
    <w:rsid w:val="00F34096"/>
    <w:rsid w:val="00F346DE"/>
    <w:rsid w:val="00F348C3"/>
    <w:rsid w:val="00F349EB"/>
    <w:rsid w:val="00F34CDE"/>
    <w:rsid w:val="00F34EB3"/>
    <w:rsid w:val="00F36C86"/>
    <w:rsid w:val="00F37289"/>
    <w:rsid w:val="00F3731B"/>
    <w:rsid w:val="00F378B3"/>
    <w:rsid w:val="00F37B17"/>
    <w:rsid w:val="00F37B84"/>
    <w:rsid w:val="00F37D3F"/>
    <w:rsid w:val="00F4005C"/>
    <w:rsid w:val="00F400C5"/>
    <w:rsid w:val="00F40152"/>
    <w:rsid w:val="00F4041F"/>
    <w:rsid w:val="00F40E88"/>
    <w:rsid w:val="00F41398"/>
    <w:rsid w:val="00F41979"/>
    <w:rsid w:val="00F41BA1"/>
    <w:rsid w:val="00F41F2F"/>
    <w:rsid w:val="00F432F1"/>
    <w:rsid w:val="00F43E32"/>
    <w:rsid w:val="00F441F0"/>
    <w:rsid w:val="00F4436E"/>
    <w:rsid w:val="00F443FE"/>
    <w:rsid w:val="00F44B81"/>
    <w:rsid w:val="00F44C38"/>
    <w:rsid w:val="00F44D3F"/>
    <w:rsid w:val="00F45229"/>
    <w:rsid w:val="00F45380"/>
    <w:rsid w:val="00F47096"/>
    <w:rsid w:val="00F47211"/>
    <w:rsid w:val="00F4751C"/>
    <w:rsid w:val="00F478B4"/>
    <w:rsid w:val="00F505B2"/>
    <w:rsid w:val="00F506D3"/>
    <w:rsid w:val="00F509EE"/>
    <w:rsid w:val="00F50BC9"/>
    <w:rsid w:val="00F51421"/>
    <w:rsid w:val="00F516F7"/>
    <w:rsid w:val="00F51710"/>
    <w:rsid w:val="00F51AA9"/>
    <w:rsid w:val="00F52535"/>
    <w:rsid w:val="00F52B79"/>
    <w:rsid w:val="00F52E5B"/>
    <w:rsid w:val="00F53603"/>
    <w:rsid w:val="00F53611"/>
    <w:rsid w:val="00F53923"/>
    <w:rsid w:val="00F53EB0"/>
    <w:rsid w:val="00F549A7"/>
    <w:rsid w:val="00F54C7F"/>
    <w:rsid w:val="00F54F81"/>
    <w:rsid w:val="00F54FB3"/>
    <w:rsid w:val="00F55B1C"/>
    <w:rsid w:val="00F5601E"/>
    <w:rsid w:val="00F5634D"/>
    <w:rsid w:val="00F564AE"/>
    <w:rsid w:val="00F56806"/>
    <w:rsid w:val="00F57D9A"/>
    <w:rsid w:val="00F57E18"/>
    <w:rsid w:val="00F57F89"/>
    <w:rsid w:val="00F60D87"/>
    <w:rsid w:val="00F61192"/>
    <w:rsid w:val="00F614AD"/>
    <w:rsid w:val="00F6164E"/>
    <w:rsid w:val="00F6165C"/>
    <w:rsid w:val="00F61877"/>
    <w:rsid w:val="00F6241C"/>
    <w:rsid w:val="00F6252C"/>
    <w:rsid w:val="00F62ABA"/>
    <w:rsid w:val="00F62B6F"/>
    <w:rsid w:val="00F636DC"/>
    <w:rsid w:val="00F63703"/>
    <w:rsid w:val="00F63DA8"/>
    <w:rsid w:val="00F63E07"/>
    <w:rsid w:val="00F650F9"/>
    <w:rsid w:val="00F660B7"/>
    <w:rsid w:val="00F66E6D"/>
    <w:rsid w:val="00F6706D"/>
    <w:rsid w:val="00F675E1"/>
    <w:rsid w:val="00F70311"/>
    <w:rsid w:val="00F7074A"/>
    <w:rsid w:val="00F70A29"/>
    <w:rsid w:val="00F70DA1"/>
    <w:rsid w:val="00F70F26"/>
    <w:rsid w:val="00F713A3"/>
    <w:rsid w:val="00F715B3"/>
    <w:rsid w:val="00F717A2"/>
    <w:rsid w:val="00F7305F"/>
    <w:rsid w:val="00F736F8"/>
    <w:rsid w:val="00F738AB"/>
    <w:rsid w:val="00F73D20"/>
    <w:rsid w:val="00F73EAD"/>
    <w:rsid w:val="00F74FB6"/>
    <w:rsid w:val="00F7565D"/>
    <w:rsid w:val="00F759A9"/>
    <w:rsid w:val="00F76248"/>
    <w:rsid w:val="00F7633E"/>
    <w:rsid w:val="00F7709A"/>
    <w:rsid w:val="00F77A48"/>
    <w:rsid w:val="00F80375"/>
    <w:rsid w:val="00F80458"/>
    <w:rsid w:val="00F80639"/>
    <w:rsid w:val="00F8097F"/>
    <w:rsid w:val="00F80992"/>
    <w:rsid w:val="00F82177"/>
    <w:rsid w:val="00F8271B"/>
    <w:rsid w:val="00F83B78"/>
    <w:rsid w:val="00F83DC4"/>
    <w:rsid w:val="00F84A9F"/>
    <w:rsid w:val="00F85350"/>
    <w:rsid w:val="00F8595D"/>
    <w:rsid w:val="00F85BA6"/>
    <w:rsid w:val="00F85FBE"/>
    <w:rsid w:val="00F862FB"/>
    <w:rsid w:val="00F8670A"/>
    <w:rsid w:val="00F87624"/>
    <w:rsid w:val="00F87A7C"/>
    <w:rsid w:val="00F87D25"/>
    <w:rsid w:val="00F902B5"/>
    <w:rsid w:val="00F90E7E"/>
    <w:rsid w:val="00F91379"/>
    <w:rsid w:val="00F91F40"/>
    <w:rsid w:val="00F921CB"/>
    <w:rsid w:val="00F9296C"/>
    <w:rsid w:val="00F9296D"/>
    <w:rsid w:val="00F92ED6"/>
    <w:rsid w:val="00F93079"/>
    <w:rsid w:val="00F93087"/>
    <w:rsid w:val="00F9309A"/>
    <w:rsid w:val="00F936F1"/>
    <w:rsid w:val="00F93981"/>
    <w:rsid w:val="00F93A7B"/>
    <w:rsid w:val="00F93FD6"/>
    <w:rsid w:val="00F942DB"/>
    <w:rsid w:val="00F94906"/>
    <w:rsid w:val="00F94FAF"/>
    <w:rsid w:val="00F9581F"/>
    <w:rsid w:val="00F9588D"/>
    <w:rsid w:val="00F95B93"/>
    <w:rsid w:val="00F95D0C"/>
    <w:rsid w:val="00F96A16"/>
    <w:rsid w:val="00F96F92"/>
    <w:rsid w:val="00F975A8"/>
    <w:rsid w:val="00F97B03"/>
    <w:rsid w:val="00F97B94"/>
    <w:rsid w:val="00FA07E8"/>
    <w:rsid w:val="00FA0C31"/>
    <w:rsid w:val="00FA159B"/>
    <w:rsid w:val="00FA1F2E"/>
    <w:rsid w:val="00FA2C50"/>
    <w:rsid w:val="00FA2F47"/>
    <w:rsid w:val="00FA347D"/>
    <w:rsid w:val="00FA3761"/>
    <w:rsid w:val="00FA37E8"/>
    <w:rsid w:val="00FA42B0"/>
    <w:rsid w:val="00FA480F"/>
    <w:rsid w:val="00FA4A72"/>
    <w:rsid w:val="00FA633B"/>
    <w:rsid w:val="00FA63E0"/>
    <w:rsid w:val="00FA67CD"/>
    <w:rsid w:val="00FA6A97"/>
    <w:rsid w:val="00FA6E63"/>
    <w:rsid w:val="00FA6F93"/>
    <w:rsid w:val="00FA740D"/>
    <w:rsid w:val="00FB0672"/>
    <w:rsid w:val="00FB07E3"/>
    <w:rsid w:val="00FB07EB"/>
    <w:rsid w:val="00FB0BBC"/>
    <w:rsid w:val="00FB16AD"/>
    <w:rsid w:val="00FB1873"/>
    <w:rsid w:val="00FB1D87"/>
    <w:rsid w:val="00FB23C7"/>
    <w:rsid w:val="00FB2E5E"/>
    <w:rsid w:val="00FB3E28"/>
    <w:rsid w:val="00FB4324"/>
    <w:rsid w:val="00FB45D8"/>
    <w:rsid w:val="00FB4843"/>
    <w:rsid w:val="00FB4879"/>
    <w:rsid w:val="00FB4A70"/>
    <w:rsid w:val="00FB4D4A"/>
    <w:rsid w:val="00FB53C9"/>
    <w:rsid w:val="00FB5A4A"/>
    <w:rsid w:val="00FB67EF"/>
    <w:rsid w:val="00FB70D8"/>
    <w:rsid w:val="00FB781B"/>
    <w:rsid w:val="00FB7B94"/>
    <w:rsid w:val="00FB7D7F"/>
    <w:rsid w:val="00FB7E53"/>
    <w:rsid w:val="00FC0173"/>
    <w:rsid w:val="00FC060B"/>
    <w:rsid w:val="00FC07AC"/>
    <w:rsid w:val="00FC07B3"/>
    <w:rsid w:val="00FC0A54"/>
    <w:rsid w:val="00FC0D94"/>
    <w:rsid w:val="00FC0E29"/>
    <w:rsid w:val="00FC1C70"/>
    <w:rsid w:val="00FC2588"/>
    <w:rsid w:val="00FC2A2A"/>
    <w:rsid w:val="00FC3021"/>
    <w:rsid w:val="00FC315D"/>
    <w:rsid w:val="00FC37BB"/>
    <w:rsid w:val="00FC381E"/>
    <w:rsid w:val="00FC4B43"/>
    <w:rsid w:val="00FC502D"/>
    <w:rsid w:val="00FC524A"/>
    <w:rsid w:val="00FC573D"/>
    <w:rsid w:val="00FC58DE"/>
    <w:rsid w:val="00FC6484"/>
    <w:rsid w:val="00FC664F"/>
    <w:rsid w:val="00FC6DA1"/>
    <w:rsid w:val="00FC716E"/>
    <w:rsid w:val="00FC7D5C"/>
    <w:rsid w:val="00FC7FC2"/>
    <w:rsid w:val="00FD09B2"/>
    <w:rsid w:val="00FD23AF"/>
    <w:rsid w:val="00FD2937"/>
    <w:rsid w:val="00FD2D8F"/>
    <w:rsid w:val="00FD3251"/>
    <w:rsid w:val="00FD3442"/>
    <w:rsid w:val="00FD4865"/>
    <w:rsid w:val="00FD4E66"/>
    <w:rsid w:val="00FD50E7"/>
    <w:rsid w:val="00FD54AE"/>
    <w:rsid w:val="00FD574E"/>
    <w:rsid w:val="00FD6634"/>
    <w:rsid w:val="00FD6913"/>
    <w:rsid w:val="00FD72E8"/>
    <w:rsid w:val="00FD7524"/>
    <w:rsid w:val="00FD7DC0"/>
    <w:rsid w:val="00FD7FE2"/>
    <w:rsid w:val="00FE13B7"/>
    <w:rsid w:val="00FE1F3A"/>
    <w:rsid w:val="00FE2270"/>
    <w:rsid w:val="00FE2623"/>
    <w:rsid w:val="00FE2C6A"/>
    <w:rsid w:val="00FE2CB2"/>
    <w:rsid w:val="00FE2DFE"/>
    <w:rsid w:val="00FE3848"/>
    <w:rsid w:val="00FE3F80"/>
    <w:rsid w:val="00FE4329"/>
    <w:rsid w:val="00FE43D2"/>
    <w:rsid w:val="00FE4622"/>
    <w:rsid w:val="00FE4D7A"/>
    <w:rsid w:val="00FE4E36"/>
    <w:rsid w:val="00FE5007"/>
    <w:rsid w:val="00FE52B9"/>
    <w:rsid w:val="00FE62C6"/>
    <w:rsid w:val="00FE6309"/>
    <w:rsid w:val="00FE662B"/>
    <w:rsid w:val="00FE68E4"/>
    <w:rsid w:val="00FE6E33"/>
    <w:rsid w:val="00FE7496"/>
    <w:rsid w:val="00FE7C7A"/>
    <w:rsid w:val="00FF007B"/>
    <w:rsid w:val="00FF0447"/>
    <w:rsid w:val="00FF0839"/>
    <w:rsid w:val="00FF127C"/>
    <w:rsid w:val="00FF19A8"/>
    <w:rsid w:val="00FF3444"/>
    <w:rsid w:val="00FF38BC"/>
    <w:rsid w:val="00FF3EA9"/>
    <w:rsid w:val="00FF4A49"/>
    <w:rsid w:val="00FF51F3"/>
    <w:rsid w:val="00FF5C18"/>
    <w:rsid w:val="00FF60AD"/>
    <w:rsid w:val="00FF6301"/>
    <w:rsid w:val="00FF631E"/>
    <w:rsid w:val="00FF6687"/>
    <w:rsid w:val="00FF69EE"/>
    <w:rsid w:val="00FF6A78"/>
    <w:rsid w:val="00FF6EE9"/>
    <w:rsid w:val="00FF6FE9"/>
    <w:rsid w:val="00FF71B7"/>
    <w:rsid w:val="00FF7372"/>
    <w:rsid w:val="00FF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918B0"/>
  <w15:chartTrackingRefBased/>
  <w15:docId w15:val="{C9F6C61E-1985-4E22-A3BA-BF371BA5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2B1"/>
    <w:pPr>
      <w:keepNext/>
      <w:keepLines/>
      <w:spacing w:before="360" w:after="80"/>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236672"/>
    <w:pPr>
      <w:keepNext/>
      <w:keepLines/>
      <w:spacing w:before="280" w:after="200"/>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9C6F36"/>
    <w:pPr>
      <w:keepNext/>
      <w:keepLines/>
      <w:spacing w:before="120" w:after="120" w:line="480" w:lineRule="auto"/>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unhideWhenUsed/>
    <w:qFormat/>
    <w:rsid w:val="0008522A"/>
    <w:pPr>
      <w:keepNext/>
      <w:keepLines/>
      <w:spacing w:after="0" w:line="480" w:lineRule="auto"/>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semiHidden/>
    <w:unhideWhenUsed/>
    <w:qFormat/>
    <w:rsid w:val="00AB16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2B1"/>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23667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9C6F36"/>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sid w:val="0008522A"/>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AB16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621"/>
    <w:rPr>
      <w:rFonts w:eastAsiaTheme="majorEastAsia" w:cstheme="majorBidi"/>
      <w:color w:val="272727" w:themeColor="text1" w:themeTint="D8"/>
    </w:rPr>
  </w:style>
  <w:style w:type="paragraph" w:styleId="Title">
    <w:name w:val="Title"/>
    <w:basedOn w:val="Normal"/>
    <w:next w:val="Normal"/>
    <w:link w:val="TitleChar"/>
    <w:uiPriority w:val="10"/>
    <w:qFormat/>
    <w:rsid w:val="00AB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621"/>
    <w:pPr>
      <w:spacing w:before="160"/>
      <w:jc w:val="center"/>
    </w:pPr>
    <w:rPr>
      <w:i/>
      <w:iCs/>
      <w:color w:val="404040" w:themeColor="text1" w:themeTint="BF"/>
    </w:rPr>
  </w:style>
  <w:style w:type="character" w:customStyle="1" w:styleId="QuoteChar">
    <w:name w:val="Quote Char"/>
    <w:basedOn w:val="DefaultParagraphFont"/>
    <w:link w:val="Quote"/>
    <w:uiPriority w:val="29"/>
    <w:rsid w:val="00AB1621"/>
    <w:rPr>
      <w:i/>
      <w:iCs/>
      <w:color w:val="404040" w:themeColor="text1" w:themeTint="BF"/>
    </w:rPr>
  </w:style>
  <w:style w:type="paragraph" w:styleId="ListParagraph">
    <w:name w:val="List Paragraph"/>
    <w:basedOn w:val="Normal"/>
    <w:uiPriority w:val="34"/>
    <w:qFormat/>
    <w:rsid w:val="00AB1621"/>
    <w:pPr>
      <w:ind w:left="720"/>
      <w:contextualSpacing/>
    </w:pPr>
  </w:style>
  <w:style w:type="character" w:styleId="IntenseEmphasis">
    <w:name w:val="Intense Emphasis"/>
    <w:basedOn w:val="DefaultParagraphFont"/>
    <w:uiPriority w:val="21"/>
    <w:qFormat/>
    <w:rsid w:val="00AB1621"/>
    <w:rPr>
      <w:i/>
      <w:iCs/>
      <w:color w:val="2F5496" w:themeColor="accent1" w:themeShade="BF"/>
    </w:rPr>
  </w:style>
  <w:style w:type="paragraph" w:styleId="IntenseQuote">
    <w:name w:val="Intense Quote"/>
    <w:basedOn w:val="Normal"/>
    <w:next w:val="Normal"/>
    <w:link w:val="IntenseQuoteChar"/>
    <w:uiPriority w:val="30"/>
    <w:qFormat/>
    <w:rsid w:val="00AB1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621"/>
    <w:rPr>
      <w:i/>
      <w:iCs/>
      <w:color w:val="2F5496" w:themeColor="accent1" w:themeShade="BF"/>
    </w:rPr>
  </w:style>
  <w:style w:type="character" w:styleId="IntenseReference">
    <w:name w:val="Intense Reference"/>
    <w:basedOn w:val="DefaultParagraphFont"/>
    <w:uiPriority w:val="32"/>
    <w:qFormat/>
    <w:rsid w:val="00AB1621"/>
    <w:rPr>
      <w:b/>
      <w:bCs/>
      <w:smallCaps/>
      <w:color w:val="2F5496" w:themeColor="accent1" w:themeShade="BF"/>
      <w:spacing w:val="5"/>
    </w:rPr>
  </w:style>
  <w:style w:type="table" w:styleId="TableGrid">
    <w:name w:val="Table Grid"/>
    <w:basedOn w:val="TableNormal"/>
    <w:uiPriority w:val="59"/>
    <w:rsid w:val="00E4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086D"/>
    <w:rPr>
      <w:color w:val="666666"/>
    </w:rPr>
  </w:style>
  <w:style w:type="paragraph" w:styleId="TOCHeading">
    <w:name w:val="TOC Heading"/>
    <w:basedOn w:val="Heading1"/>
    <w:next w:val="Normal"/>
    <w:uiPriority w:val="39"/>
    <w:unhideWhenUsed/>
    <w:qFormat/>
    <w:rsid w:val="0049211A"/>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3417BC"/>
    <w:pPr>
      <w:tabs>
        <w:tab w:val="right" w:leader="dot" w:pos="7927"/>
      </w:tabs>
      <w:spacing w:before="120" w:after="0" w:line="240" w:lineRule="auto"/>
      <w:jc w:val="both"/>
    </w:pPr>
    <w:rPr>
      <w:rFonts w:ascii="Times New Roman" w:hAnsi="Times New Roman"/>
      <w:b/>
    </w:rPr>
  </w:style>
  <w:style w:type="paragraph" w:styleId="TOC2">
    <w:name w:val="toc 2"/>
    <w:basedOn w:val="Normal"/>
    <w:next w:val="Normal"/>
    <w:autoRedefine/>
    <w:uiPriority w:val="39"/>
    <w:unhideWhenUsed/>
    <w:rsid w:val="00E04F20"/>
    <w:pPr>
      <w:tabs>
        <w:tab w:val="left" w:pos="960"/>
        <w:tab w:val="left" w:pos="1701"/>
        <w:tab w:val="right" w:leader="dot" w:pos="8261"/>
      </w:tabs>
      <w:spacing w:after="0" w:line="240" w:lineRule="auto"/>
      <w:ind w:firstLine="851"/>
    </w:pPr>
    <w:rPr>
      <w:rFonts w:ascii="Times New Roman" w:hAnsi="Times New Roman"/>
    </w:rPr>
  </w:style>
  <w:style w:type="paragraph" w:styleId="TOC3">
    <w:name w:val="toc 3"/>
    <w:basedOn w:val="Normal"/>
    <w:next w:val="Normal"/>
    <w:autoRedefine/>
    <w:uiPriority w:val="39"/>
    <w:unhideWhenUsed/>
    <w:rsid w:val="00247D87"/>
    <w:pPr>
      <w:tabs>
        <w:tab w:val="left" w:pos="2268"/>
        <w:tab w:val="right" w:leader="dot" w:pos="8261"/>
      </w:tabs>
      <w:spacing w:after="0" w:line="240" w:lineRule="auto"/>
      <w:ind w:left="2127" w:hanging="709"/>
      <w:jc w:val="both"/>
    </w:pPr>
    <w:rPr>
      <w:rFonts w:ascii="Times New Roman" w:hAnsi="Times New Roman"/>
    </w:rPr>
  </w:style>
  <w:style w:type="character" w:styleId="Hyperlink">
    <w:name w:val="Hyperlink"/>
    <w:basedOn w:val="DefaultParagraphFont"/>
    <w:uiPriority w:val="99"/>
    <w:unhideWhenUsed/>
    <w:rsid w:val="0049211A"/>
    <w:rPr>
      <w:color w:val="0563C1" w:themeColor="hyperlink"/>
      <w:u w:val="single"/>
    </w:rPr>
  </w:style>
  <w:style w:type="paragraph" w:styleId="Header">
    <w:name w:val="header"/>
    <w:basedOn w:val="Normal"/>
    <w:link w:val="HeaderChar"/>
    <w:uiPriority w:val="99"/>
    <w:unhideWhenUsed/>
    <w:rsid w:val="00F70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A29"/>
  </w:style>
  <w:style w:type="paragraph" w:styleId="Footer">
    <w:name w:val="footer"/>
    <w:basedOn w:val="Normal"/>
    <w:link w:val="FooterChar"/>
    <w:uiPriority w:val="99"/>
    <w:unhideWhenUsed/>
    <w:rsid w:val="00F70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A29"/>
  </w:style>
  <w:style w:type="paragraph" w:styleId="Caption">
    <w:name w:val="caption"/>
    <w:basedOn w:val="Normal"/>
    <w:next w:val="Normal"/>
    <w:uiPriority w:val="35"/>
    <w:unhideWhenUsed/>
    <w:qFormat/>
    <w:rsid w:val="00985549"/>
    <w:pPr>
      <w:spacing w:after="200" w:line="240" w:lineRule="auto"/>
    </w:pPr>
    <w:rPr>
      <w:rFonts w:ascii="Times New Roman" w:hAnsi="Times New Roman"/>
      <w:b/>
      <w:iCs/>
      <w:sz w:val="22"/>
      <w:szCs w:val="18"/>
    </w:rPr>
  </w:style>
  <w:style w:type="paragraph" w:styleId="TableofFigures">
    <w:name w:val="table of figures"/>
    <w:basedOn w:val="Normal"/>
    <w:next w:val="Normal"/>
    <w:uiPriority w:val="99"/>
    <w:unhideWhenUsed/>
    <w:rsid w:val="007E0505"/>
    <w:pPr>
      <w:spacing w:after="0"/>
    </w:pPr>
  </w:style>
  <w:style w:type="character" w:styleId="UnresolvedMention">
    <w:name w:val="Unresolved Mention"/>
    <w:basedOn w:val="DefaultParagraphFont"/>
    <w:uiPriority w:val="99"/>
    <w:semiHidden/>
    <w:unhideWhenUsed/>
    <w:rsid w:val="00DA7233"/>
    <w:rPr>
      <w:color w:val="605E5C"/>
      <w:shd w:val="clear" w:color="auto" w:fill="E1DFDD"/>
    </w:rPr>
  </w:style>
  <w:style w:type="table" w:styleId="GridTable1Light-Accent6">
    <w:name w:val="Grid Table 1 Light Accent 6"/>
    <w:basedOn w:val="TableNormal"/>
    <w:uiPriority w:val="46"/>
    <w:rsid w:val="00B64EB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
    <w:name w:val="List Table 3"/>
    <w:basedOn w:val="TableNormal"/>
    <w:uiPriority w:val="48"/>
    <w:rsid w:val="00B64EB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56E35"/>
    <w:rPr>
      <w:color w:val="954F72"/>
      <w:u w:val="single"/>
    </w:rPr>
  </w:style>
  <w:style w:type="paragraph" w:customStyle="1" w:styleId="msonormal0">
    <w:name w:val="msonormal"/>
    <w:basedOn w:val="Normal"/>
    <w:rsid w:val="00D56E3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D56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6">
    <w:name w:val="xl66"/>
    <w:basedOn w:val="Normal"/>
    <w:rsid w:val="00D56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D56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14:ligatures w14:val="none"/>
    </w:rPr>
  </w:style>
  <w:style w:type="paragraph" w:customStyle="1" w:styleId="xl68">
    <w:name w:val="xl68"/>
    <w:basedOn w:val="Normal"/>
    <w:rsid w:val="00D56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D56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0">
    <w:name w:val="xl70"/>
    <w:basedOn w:val="Normal"/>
    <w:rsid w:val="00D56E35"/>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1">
    <w:name w:val="xl71"/>
    <w:basedOn w:val="Normal"/>
    <w:rsid w:val="00D56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idx.co.i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yperlink" Target="http://www.idx.co.id"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id-ID" sz="1100">
                <a:latin typeface="Tahoma" panose="020B0604030504040204" pitchFamily="34" charset="0"/>
                <a:ea typeface="Tahoma" panose="020B0604030504040204" pitchFamily="34" charset="0"/>
                <a:cs typeface="Tahoma" panose="020B0604030504040204" pitchFamily="34" charset="0"/>
              </a:rPr>
              <a:t>Bauran Energi Primer Indonesia</a:t>
            </a:r>
            <a:endParaRPr lang="en-US" sz="1100">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autoTitleDeleted val="0"/>
    <c:plotArea>
      <c:layout>
        <c:manualLayout>
          <c:layoutTarget val="inner"/>
          <c:xMode val="edge"/>
          <c:yMode val="edge"/>
          <c:x val="7.7136701662292209E-2"/>
          <c:y val="0.27079870224555258"/>
          <c:w val="0.85341885389326333"/>
          <c:h val="0.61498432487605714"/>
        </c:manualLayout>
      </c:layout>
      <c:barChart>
        <c:barDir val="col"/>
        <c:grouping val="clustered"/>
        <c:varyColors val="0"/>
        <c:ser>
          <c:idx val="0"/>
          <c:order val="0"/>
          <c:tx>
            <c:strRef>
              <c:f>Sheet1!$E$5</c:f>
              <c:strCache>
                <c:ptCount val="1"/>
                <c:pt idx="0">
                  <c:v>2022</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Sheet1!$D$6:$D$9</c:f>
              <c:strCache>
                <c:ptCount val="4"/>
                <c:pt idx="0">
                  <c:v>EBT</c:v>
                </c:pt>
                <c:pt idx="1">
                  <c:v>Gas Bumi</c:v>
                </c:pt>
                <c:pt idx="2">
                  <c:v>Minyak Bumi</c:v>
                </c:pt>
                <c:pt idx="3">
                  <c:v>Batu Bara</c:v>
                </c:pt>
              </c:strCache>
            </c:strRef>
          </c:cat>
          <c:val>
            <c:numRef>
              <c:f>Sheet1!$E$6:$E$9</c:f>
              <c:numCache>
                <c:formatCode>0.00%</c:formatCode>
                <c:ptCount val="4"/>
                <c:pt idx="0">
                  <c:v>0.123</c:v>
                </c:pt>
                <c:pt idx="1">
                  <c:v>0.13919999999999999</c:v>
                </c:pt>
                <c:pt idx="2">
                  <c:v>0.314</c:v>
                </c:pt>
                <c:pt idx="3">
                  <c:v>0.42380000000000001</c:v>
                </c:pt>
              </c:numCache>
            </c:numRef>
          </c:val>
          <c:extLst>
            <c:ext xmlns:c16="http://schemas.microsoft.com/office/drawing/2014/chart" uri="{C3380CC4-5D6E-409C-BE32-E72D297353CC}">
              <c16:uniqueId val="{00000000-021D-45D7-8918-77C514BC4A0A}"/>
            </c:ext>
          </c:extLst>
        </c:ser>
        <c:ser>
          <c:idx val="1"/>
          <c:order val="1"/>
          <c:tx>
            <c:strRef>
              <c:f>Sheet1!$F$5</c:f>
              <c:strCache>
                <c:ptCount val="1"/>
                <c:pt idx="0">
                  <c:v>2023</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Sheet1!$D$6:$D$9</c:f>
              <c:strCache>
                <c:ptCount val="4"/>
                <c:pt idx="0">
                  <c:v>EBT</c:v>
                </c:pt>
                <c:pt idx="1">
                  <c:v>Gas Bumi</c:v>
                </c:pt>
                <c:pt idx="2">
                  <c:v>Minyak Bumi</c:v>
                </c:pt>
                <c:pt idx="3">
                  <c:v>Batu Bara</c:v>
                </c:pt>
              </c:strCache>
            </c:strRef>
          </c:cat>
          <c:val>
            <c:numRef>
              <c:f>Sheet1!$F$6:$F$9</c:f>
              <c:numCache>
                <c:formatCode>0.00%</c:formatCode>
                <c:ptCount val="4"/>
                <c:pt idx="0">
                  <c:v>0.13089999999999999</c:v>
                </c:pt>
                <c:pt idx="1">
                  <c:v>0.1628</c:v>
                </c:pt>
                <c:pt idx="2">
                  <c:v>0.30180000000000001</c:v>
                </c:pt>
                <c:pt idx="3">
                  <c:v>0.40460000000000002</c:v>
                </c:pt>
              </c:numCache>
            </c:numRef>
          </c:val>
          <c:extLst>
            <c:ext xmlns:c16="http://schemas.microsoft.com/office/drawing/2014/chart" uri="{C3380CC4-5D6E-409C-BE32-E72D297353CC}">
              <c16:uniqueId val="{00000001-021D-45D7-8918-77C514BC4A0A}"/>
            </c:ext>
          </c:extLst>
        </c:ser>
        <c:ser>
          <c:idx val="2"/>
          <c:order val="2"/>
          <c:tx>
            <c:strRef>
              <c:f>Sheet1!$G$5</c:f>
              <c:strCache>
                <c:ptCount val="1"/>
                <c:pt idx="0">
                  <c:v>2024</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Sheet1!$D$6:$D$9</c:f>
              <c:strCache>
                <c:ptCount val="4"/>
                <c:pt idx="0">
                  <c:v>EBT</c:v>
                </c:pt>
                <c:pt idx="1">
                  <c:v>Gas Bumi</c:v>
                </c:pt>
                <c:pt idx="2">
                  <c:v>Minyak Bumi</c:v>
                </c:pt>
                <c:pt idx="3">
                  <c:v>Batu Bara</c:v>
                </c:pt>
              </c:strCache>
            </c:strRef>
          </c:cat>
          <c:val>
            <c:numRef>
              <c:f>Sheet1!$G$6:$G$9</c:f>
              <c:numCache>
                <c:formatCode>0.00%</c:formatCode>
                <c:ptCount val="4"/>
                <c:pt idx="0">
                  <c:v>0.14649999999999999</c:v>
                </c:pt>
                <c:pt idx="1">
                  <c:v>0.28820000000000001</c:v>
                </c:pt>
                <c:pt idx="2">
                  <c:v>0.16170000000000001</c:v>
                </c:pt>
                <c:pt idx="3">
                  <c:v>0.4037</c:v>
                </c:pt>
              </c:numCache>
            </c:numRef>
          </c:val>
          <c:extLst>
            <c:ext xmlns:c16="http://schemas.microsoft.com/office/drawing/2014/chart" uri="{C3380CC4-5D6E-409C-BE32-E72D297353CC}">
              <c16:uniqueId val="{00000002-021D-45D7-8918-77C514BC4A0A}"/>
            </c:ext>
          </c:extLst>
        </c:ser>
        <c:dLbls>
          <c:dLblPos val="outEnd"/>
          <c:showLegendKey val="0"/>
          <c:showVal val="1"/>
          <c:showCatName val="0"/>
          <c:showSerName val="0"/>
          <c:showPercent val="0"/>
          <c:showBubbleSize val="0"/>
        </c:dLbls>
        <c:gapWidth val="444"/>
        <c:overlap val="-90"/>
        <c:axId val="1236098960"/>
        <c:axId val="1236099440"/>
      </c:barChart>
      <c:catAx>
        <c:axId val="1236098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36099440"/>
        <c:crosses val="autoZero"/>
        <c:auto val="1"/>
        <c:lblAlgn val="ctr"/>
        <c:lblOffset val="100"/>
        <c:noMultiLvlLbl val="0"/>
      </c:catAx>
      <c:valAx>
        <c:axId val="1236099440"/>
        <c:scaling>
          <c:orientation val="minMax"/>
          <c:max val="0.5"/>
        </c:scaling>
        <c:delete val="1"/>
        <c:axPos val="l"/>
        <c:numFmt formatCode="0.00%" sourceLinked="1"/>
        <c:majorTickMark val="none"/>
        <c:minorTickMark val="none"/>
        <c:tickLblPos val="nextTo"/>
        <c:crossAx val="1236098960"/>
        <c:crosses val="autoZero"/>
        <c:crossBetween val="between"/>
        <c:minorUnit val="0.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155D-3CDC-4A41-91EE-E82186A3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85</Pages>
  <Words>43206</Words>
  <Characters>246277</Characters>
  <Application>Microsoft Office Word</Application>
  <DocSecurity>0</DocSecurity>
  <Lines>2052</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_2201036056</dc:creator>
  <cp:keywords/>
  <dc:description/>
  <cp:lastModifiedBy>ANNISA _2201036056</cp:lastModifiedBy>
  <cp:revision>3</cp:revision>
  <cp:lastPrinted>2026-03-29T03:40:00Z</cp:lastPrinted>
  <dcterms:created xsi:type="dcterms:W3CDTF">2026-03-31T08:04:00Z</dcterms:created>
  <dcterms:modified xsi:type="dcterms:W3CDTF">2026-04-01T23:37:00Z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2823b8a6-dfc0-3f72-ade0-1db11a5a42a0</vt:lpwstr>
  </property>
  <property fmtid="{D5CDD505-2E9C-101B-9397-08002B2CF9AE}" pid="24" name="Mendeley Citation Style_1">
    <vt:lpwstr>http://www.zotero.org/styles/apa</vt:lpwstr>
  </property>
</Properties>
</file>