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1C8B" w14:textId="4627605E" w:rsidR="00DF689B" w:rsidRPr="008C6A62" w:rsidRDefault="00DF689B" w:rsidP="000A2ACC">
      <w:pPr>
        <w:spacing w:line="240" w:lineRule="auto"/>
        <w:jc w:val="center"/>
        <w:rPr>
          <w:rFonts w:cs="Times New Roman"/>
          <w:b/>
          <w:bCs/>
          <w:sz w:val="32"/>
          <w:szCs w:val="32"/>
        </w:rPr>
      </w:pPr>
      <w:bookmarkStart w:id="0" w:name="_Hlk198429438"/>
      <w:bookmarkStart w:id="1" w:name="_Hlk197901318"/>
      <w:r w:rsidRPr="008C6A62">
        <w:rPr>
          <w:rFonts w:cs="Times New Roman"/>
          <w:b/>
          <w:bCs/>
          <w:sz w:val="32"/>
          <w:szCs w:val="32"/>
        </w:rPr>
        <w:t>PENGARUH IDEALISM</w:t>
      </w:r>
      <w:r w:rsidR="00554673" w:rsidRPr="008C6A62">
        <w:rPr>
          <w:rFonts w:cs="Times New Roman"/>
          <w:b/>
          <w:bCs/>
          <w:sz w:val="32"/>
          <w:szCs w:val="32"/>
        </w:rPr>
        <w:t>E</w:t>
      </w:r>
      <w:r w:rsidRPr="008C6A62">
        <w:rPr>
          <w:rFonts w:cs="Times New Roman"/>
          <w:b/>
          <w:bCs/>
          <w:sz w:val="32"/>
          <w:szCs w:val="32"/>
        </w:rPr>
        <w:t xml:space="preserve"> DAN RELATIVISM</w:t>
      </w:r>
      <w:r w:rsidR="00554673" w:rsidRPr="008C6A62">
        <w:rPr>
          <w:rFonts w:cs="Times New Roman"/>
          <w:b/>
          <w:bCs/>
          <w:sz w:val="32"/>
          <w:szCs w:val="32"/>
        </w:rPr>
        <w:t xml:space="preserve">E </w:t>
      </w:r>
      <w:r w:rsidRPr="008C6A62">
        <w:rPr>
          <w:rFonts w:cs="Times New Roman"/>
          <w:b/>
          <w:bCs/>
          <w:sz w:val="32"/>
          <w:szCs w:val="32"/>
        </w:rPr>
        <w:t xml:space="preserve">TERHADAP </w:t>
      </w:r>
      <w:r w:rsidRPr="008C6A62">
        <w:rPr>
          <w:rFonts w:cs="Times New Roman"/>
          <w:b/>
          <w:bCs/>
          <w:i/>
          <w:iCs/>
          <w:sz w:val="32"/>
          <w:szCs w:val="32"/>
        </w:rPr>
        <w:t xml:space="preserve">ETHICAL DECISION-MAKING </w:t>
      </w:r>
      <w:r w:rsidR="00554673" w:rsidRPr="008C6A62">
        <w:rPr>
          <w:rFonts w:cs="Times New Roman"/>
          <w:b/>
          <w:bCs/>
          <w:sz w:val="32"/>
          <w:szCs w:val="32"/>
        </w:rPr>
        <w:t>DARI PRAKTISI PERPAJAKAN (KONSULTAN PAJAK)</w:t>
      </w:r>
      <w:r w:rsidR="00D71E16" w:rsidRPr="008C6A62">
        <w:rPr>
          <w:rFonts w:cs="Times New Roman"/>
          <w:b/>
          <w:bCs/>
          <w:i/>
          <w:iCs/>
          <w:sz w:val="32"/>
          <w:szCs w:val="32"/>
        </w:rPr>
        <w:t xml:space="preserve"> </w:t>
      </w:r>
      <w:r w:rsidR="00D71E16" w:rsidRPr="008C6A62">
        <w:rPr>
          <w:rFonts w:cs="Times New Roman"/>
          <w:b/>
          <w:bCs/>
          <w:sz w:val="32"/>
          <w:szCs w:val="32"/>
        </w:rPr>
        <w:t xml:space="preserve">DENGAN </w:t>
      </w:r>
      <w:r w:rsidR="00554673" w:rsidRPr="008C6A62">
        <w:rPr>
          <w:rFonts w:cs="Times New Roman"/>
          <w:b/>
          <w:bCs/>
          <w:sz w:val="32"/>
          <w:szCs w:val="32"/>
        </w:rPr>
        <w:t>KOMITMEN PROFESIONAL</w:t>
      </w:r>
      <w:r w:rsidR="00D71E16" w:rsidRPr="008C6A62">
        <w:rPr>
          <w:rFonts w:cs="Times New Roman"/>
          <w:b/>
          <w:bCs/>
          <w:i/>
          <w:iCs/>
          <w:sz w:val="32"/>
          <w:szCs w:val="32"/>
        </w:rPr>
        <w:t xml:space="preserve"> </w:t>
      </w:r>
      <w:r w:rsidR="00D71E16" w:rsidRPr="008C6A62">
        <w:rPr>
          <w:rFonts w:cs="Times New Roman"/>
          <w:b/>
          <w:bCs/>
          <w:sz w:val="32"/>
          <w:szCs w:val="32"/>
        </w:rPr>
        <w:t>SEBAGAI VARIABEL MEDIASI</w:t>
      </w:r>
      <w:r w:rsidRPr="008C6A62">
        <w:rPr>
          <w:rFonts w:cs="Times New Roman"/>
          <w:b/>
          <w:bCs/>
          <w:i/>
          <w:iCs/>
          <w:sz w:val="32"/>
          <w:szCs w:val="32"/>
        </w:rPr>
        <w:t xml:space="preserve"> </w:t>
      </w:r>
    </w:p>
    <w:bookmarkEnd w:id="0"/>
    <w:p w14:paraId="27E43EA7" w14:textId="77777777" w:rsidR="00142FE4" w:rsidRPr="008C6A62" w:rsidRDefault="00142FE4" w:rsidP="000A2ACC">
      <w:pPr>
        <w:spacing w:line="240" w:lineRule="auto"/>
        <w:jc w:val="center"/>
        <w:rPr>
          <w:rFonts w:cs="Times New Roman"/>
          <w:b/>
          <w:bCs/>
          <w:sz w:val="28"/>
          <w:szCs w:val="28"/>
        </w:rPr>
      </w:pPr>
    </w:p>
    <w:p w14:paraId="56A9CC9F" w14:textId="1A2566C4" w:rsidR="00DC6595" w:rsidRPr="008C6A62" w:rsidRDefault="00811AA4" w:rsidP="000A2ACC">
      <w:pPr>
        <w:spacing w:line="240" w:lineRule="auto"/>
        <w:jc w:val="center"/>
        <w:rPr>
          <w:rFonts w:cs="Times New Roman"/>
          <w:b/>
          <w:bCs/>
          <w:sz w:val="28"/>
          <w:szCs w:val="28"/>
        </w:rPr>
      </w:pPr>
      <w:r w:rsidRPr="008C6A62">
        <w:rPr>
          <w:rFonts w:cs="Times New Roman"/>
          <w:b/>
          <w:bCs/>
          <w:sz w:val="28"/>
          <w:szCs w:val="28"/>
        </w:rPr>
        <w:t>PROPOSAL</w:t>
      </w:r>
    </w:p>
    <w:p w14:paraId="036D04C0" w14:textId="7D769E7F" w:rsidR="00847688" w:rsidRPr="008C6A62" w:rsidRDefault="00DC6595" w:rsidP="000A2ACC">
      <w:pPr>
        <w:spacing w:line="240" w:lineRule="auto"/>
        <w:jc w:val="center"/>
        <w:rPr>
          <w:rFonts w:cs="Times New Roman"/>
          <w:sz w:val="28"/>
          <w:szCs w:val="28"/>
        </w:rPr>
      </w:pPr>
      <w:r w:rsidRPr="008C6A62">
        <w:rPr>
          <w:rFonts w:cs="Times New Roman"/>
          <w:sz w:val="28"/>
          <w:szCs w:val="28"/>
        </w:rPr>
        <w:t>UNTUK SEMINAR PROPOSAL</w:t>
      </w:r>
    </w:p>
    <w:p w14:paraId="04EA4E2F" w14:textId="0A396593" w:rsidR="001D0379" w:rsidRPr="008C6A62" w:rsidRDefault="000A2ACC" w:rsidP="00142FE4">
      <w:pPr>
        <w:spacing w:line="240" w:lineRule="auto"/>
        <w:rPr>
          <w:rFonts w:cs="Times New Roman"/>
          <w:sz w:val="28"/>
          <w:szCs w:val="28"/>
        </w:rPr>
      </w:pPr>
      <w:r w:rsidRPr="008C6A62">
        <w:rPr>
          <w:rFonts w:cs="Times New Roman"/>
          <w:noProof/>
          <w:sz w:val="28"/>
          <w:szCs w:val="28"/>
        </w:rPr>
        <w:drawing>
          <wp:anchor distT="0" distB="0" distL="114300" distR="114300" simplePos="0" relativeHeight="251660288" behindDoc="0" locked="0" layoutInCell="1" allowOverlap="1" wp14:anchorId="2653C4D1" wp14:editId="689C8EFF">
            <wp:simplePos x="0" y="0"/>
            <wp:positionH relativeFrom="column">
              <wp:posOffset>1565275</wp:posOffset>
            </wp:positionH>
            <wp:positionV relativeFrom="page">
              <wp:posOffset>4027805</wp:posOffset>
            </wp:positionV>
            <wp:extent cx="1800000" cy="176057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760571"/>
                    </a:xfrm>
                    <a:prstGeom prst="rect">
                      <a:avLst/>
                    </a:prstGeom>
                  </pic:spPr>
                </pic:pic>
              </a:graphicData>
            </a:graphic>
            <wp14:sizeRelH relativeFrom="margin">
              <wp14:pctWidth>0</wp14:pctWidth>
            </wp14:sizeRelH>
            <wp14:sizeRelV relativeFrom="margin">
              <wp14:pctHeight>0</wp14:pctHeight>
            </wp14:sizeRelV>
          </wp:anchor>
        </w:drawing>
      </w:r>
    </w:p>
    <w:p w14:paraId="551CB221" w14:textId="77777777" w:rsidR="00DC6595" w:rsidRPr="008C6A62" w:rsidRDefault="00DC6595" w:rsidP="00142FE4">
      <w:pPr>
        <w:spacing w:line="240" w:lineRule="auto"/>
        <w:rPr>
          <w:rFonts w:cs="Times New Roman"/>
          <w:szCs w:val="24"/>
        </w:rPr>
      </w:pPr>
    </w:p>
    <w:p w14:paraId="6D2D61F5" w14:textId="4A9F1CB2" w:rsidR="00F173E5" w:rsidRPr="008C6A62" w:rsidRDefault="00F173E5" w:rsidP="000A2ACC">
      <w:pPr>
        <w:spacing w:line="240" w:lineRule="auto"/>
        <w:jc w:val="center"/>
        <w:rPr>
          <w:rFonts w:cs="Times New Roman"/>
          <w:szCs w:val="24"/>
        </w:rPr>
      </w:pPr>
      <w:r w:rsidRPr="008C6A62">
        <w:rPr>
          <w:rFonts w:cs="Times New Roman"/>
          <w:szCs w:val="24"/>
        </w:rPr>
        <w:t>Disusun Oleh:</w:t>
      </w:r>
    </w:p>
    <w:p w14:paraId="4B236E9F" w14:textId="455FA374" w:rsidR="00F173E5" w:rsidRPr="008C6A62" w:rsidRDefault="00F173E5" w:rsidP="000A2ACC">
      <w:pPr>
        <w:spacing w:line="240" w:lineRule="auto"/>
        <w:jc w:val="center"/>
        <w:rPr>
          <w:rFonts w:cs="Times New Roman"/>
          <w:b/>
          <w:bCs/>
          <w:sz w:val="28"/>
          <w:szCs w:val="28"/>
        </w:rPr>
      </w:pPr>
      <w:r w:rsidRPr="008C6A62">
        <w:rPr>
          <w:rFonts w:cs="Times New Roman"/>
          <w:b/>
          <w:bCs/>
          <w:sz w:val="28"/>
          <w:szCs w:val="28"/>
        </w:rPr>
        <w:t>ELA ZULFANIA FILLA</w:t>
      </w:r>
    </w:p>
    <w:p w14:paraId="56AE2339" w14:textId="52EAEDF2" w:rsidR="00F173E5" w:rsidRPr="008C6A62" w:rsidRDefault="00F173E5" w:rsidP="000A2ACC">
      <w:pPr>
        <w:spacing w:line="240" w:lineRule="auto"/>
        <w:jc w:val="center"/>
        <w:rPr>
          <w:rFonts w:cs="Times New Roman"/>
          <w:b/>
          <w:bCs/>
          <w:sz w:val="28"/>
          <w:szCs w:val="28"/>
        </w:rPr>
      </w:pPr>
      <w:r w:rsidRPr="008C6A62">
        <w:rPr>
          <w:rFonts w:cs="Times New Roman"/>
          <w:b/>
          <w:bCs/>
          <w:sz w:val="28"/>
          <w:szCs w:val="28"/>
        </w:rPr>
        <w:t>2201036163</w:t>
      </w:r>
    </w:p>
    <w:p w14:paraId="5E37EE86" w14:textId="1F2F366A" w:rsidR="00F173E5" w:rsidRPr="008C6A62" w:rsidRDefault="00F173E5" w:rsidP="000A2ACC">
      <w:pPr>
        <w:spacing w:line="240" w:lineRule="auto"/>
        <w:jc w:val="center"/>
        <w:rPr>
          <w:rFonts w:cs="Times New Roman"/>
          <w:b/>
          <w:bCs/>
          <w:sz w:val="28"/>
          <w:szCs w:val="28"/>
        </w:rPr>
      </w:pPr>
      <w:r w:rsidRPr="008C6A62">
        <w:rPr>
          <w:rFonts w:cs="Times New Roman"/>
          <w:b/>
          <w:bCs/>
          <w:sz w:val="28"/>
          <w:szCs w:val="28"/>
        </w:rPr>
        <w:t>S1</w:t>
      </w:r>
      <w:r w:rsidR="00DC6595" w:rsidRPr="008C6A62">
        <w:rPr>
          <w:rFonts w:cs="Times New Roman"/>
          <w:b/>
          <w:bCs/>
          <w:sz w:val="28"/>
          <w:szCs w:val="28"/>
        </w:rPr>
        <w:t>-</w:t>
      </w:r>
      <w:r w:rsidRPr="008C6A62">
        <w:rPr>
          <w:rFonts w:cs="Times New Roman"/>
          <w:b/>
          <w:bCs/>
          <w:sz w:val="28"/>
          <w:szCs w:val="28"/>
        </w:rPr>
        <w:t>AKUNTANSI</w:t>
      </w:r>
    </w:p>
    <w:p w14:paraId="70A62303" w14:textId="7E6CE7AD" w:rsidR="000A2ACC" w:rsidRPr="008C6A62" w:rsidRDefault="000A2ACC" w:rsidP="000A2ACC">
      <w:pPr>
        <w:spacing w:line="240" w:lineRule="auto"/>
        <w:jc w:val="center"/>
        <w:rPr>
          <w:rFonts w:cs="Times New Roman"/>
          <w:b/>
          <w:bCs/>
          <w:sz w:val="32"/>
          <w:szCs w:val="32"/>
        </w:rPr>
      </w:pPr>
    </w:p>
    <w:p w14:paraId="3300E444" w14:textId="77777777" w:rsidR="000A2ACC" w:rsidRPr="008C6A62" w:rsidRDefault="000A2ACC" w:rsidP="000A2ACC">
      <w:pPr>
        <w:spacing w:line="240" w:lineRule="auto"/>
        <w:jc w:val="center"/>
        <w:rPr>
          <w:rFonts w:cs="Times New Roman"/>
          <w:b/>
          <w:bCs/>
          <w:sz w:val="32"/>
          <w:szCs w:val="32"/>
        </w:rPr>
      </w:pPr>
    </w:p>
    <w:p w14:paraId="170CD9C6" w14:textId="77777777" w:rsidR="000A2ACC" w:rsidRPr="008C6A62" w:rsidRDefault="000A2ACC" w:rsidP="000A2ACC">
      <w:pPr>
        <w:spacing w:line="240" w:lineRule="auto"/>
        <w:jc w:val="center"/>
        <w:rPr>
          <w:rFonts w:cs="Times New Roman"/>
          <w:b/>
          <w:bCs/>
          <w:sz w:val="32"/>
          <w:szCs w:val="32"/>
        </w:rPr>
      </w:pPr>
    </w:p>
    <w:p w14:paraId="758C873E" w14:textId="6124F955" w:rsidR="00F173E5" w:rsidRPr="008C6A62" w:rsidRDefault="00F173E5" w:rsidP="000A2ACC">
      <w:pPr>
        <w:spacing w:line="240" w:lineRule="auto"/>
        <w:jc w:val="center"/>
        <w:rPr>
          <w:rFonts w:cs="Times New Roman"/>
          <w:b/>
          <w:bCs/>
          <w:sz w:val="32"/>
          <w:szCs w:val="32"/>
        </w:rPr>
      </w:pPr>
      <w:r w:rsidRPr="008C6A62">
        <w:rPr>
          <w:rFonts w:cs="Times New Roman"/>
          <w:b/>
          <w:bCs/>
          <w:sz w:val="32"/>
          <w:szCs w:val="32"/>
        </w:rPr>
        <w:t>FAKULTAS EKONOMI DAN BISNIS</w:t>
      </w:r>
    </w:p>
    <w:p w14:paraId="20A9D9DC" w14:textId="77777777" w:rsidR="00F173E5" w:rsidRPr="008C6A62" w:rsidRDefault="00F173E5" w:rsidP="000A2ACC">
      <w:pPr>
        <w:spacing w:line="240" w:lineRule="auto"/>
        <w:jc w:val="center"/>
        <w:rPr>
          <w:rFonts w:cs="Times New Roman"/>
          <w:b/>
          <w:bCs/>
          <w:sz w:val="32"/>
          <w:szCs w:val="32"/>
        </w:rPr>
      </w:pPr>
      <w:r w:rsidRPr="008C6A62">
        <w:rPr>
          <w:rFonts w:cs="Times New Roman"/>
          <w:b/>
          <w:bCs/>
          <w:sz w:val="32"/>
          <w:szCs w:val="32"/>
        </w:rPr>
        <w:t xml:space="preserve">UNIVERSITAS MULAWARMAN </w:t>
      </w:r>
    </w:p>
    <w:p w14:paraId="32A4A177" w14:textId="77777777" w:rsidR="00557F61" w:rsidRPr="008C6A62" w:rsidRDefault="00F173E5" w:rsidP="000A2ACC">
      <w:pPr>
        <w:spacing w:line="240" w:lineRule="auto"/>
        <w:jc w:val="center"/>
        <w:rPr>
          <w:rFonts w:cs="Times New Roman"/>
          <w:b/>
          <w:bCs/>
          <w:sz w:val="32"/>
          <w:szCs w:val="32"/>
        </w:rPr>
      </w:pPr>
      <w:r w:rsidRPr="008C6A62">
        <w:rPr>
          <w:rFonts w:cs="Times New Roman"/>
          <w:b/>
          <w:bCs/>
          <w:sz w:val="32"/>
          <w:szCs w:val="32"/>
        </w:rPr>
        <w:t>SAMARINDA</w:t>
      </w:r>
    </w:p>
    <w:p w14:paraId="7B9DE5B7" w14:textId="15930517" w:rsidR="00F51191" w:rsidRPr="008C6A62" w:rsidRDefault="00F173E5" w:rsidP="00C606D0">
      <w:pPr>
        <w:spacing w:line="240" w:lineRule="auto"/>
        <w:jc w:val="center"/>
        <w:rPr>
          <w:rFonts w:cs="Times New Roman"/>
          <w:b/>
          <w:bCs/>
          <w:sz w:val="32"/>
          <w:szCs w:val="32"/>
        </w:rPr>
        <w:sectPr w:rsidR="00F51191" w:rsidRPr="008C6A62" w:rsidSect="00A73713">
          <w:headerReference w:type="default" r:id="rId9"/>
          <w:footerReference w:type="default" r:id="rId10"/>
          <w:footerReference w:type="first" r:id="rId11"/>
          <w:pgSz w:w="11906" w:h="16838" w:code="9"/>
          <w:pgMar w:top="2268" w:right="1701" w:bottom="1701" w:left="2268" w:header="709" w:footer="709" w:gutter="0"/>
          <w:cols w:space="708"/>
          <w:docGrid w:linePitch="360"/>
        </w:sectPr>
      </w:pPr>
      <w:r w:rsidRPr="008C6A62">
        <w:rPr>
          <w:rFonts w:cs="Times New Roman"/>
          <w:b/>
          <w:bCs/>
          <w:sz w:val="32"/>
          <w:szCs w:val="32"/>
        </w:rPr>
        <w:t>2025</w:t>
      </w:r>
      <w:bookmarkEnd w:id="1"/>
    </w:p>
    <w:p w14:paraId="07FA8DB4" w14:textId="259A23A4" w:rsidR="00F5627D" w:rsidRPr="008C6A62" w:rsidRDefault="00F648EE" w:rsidP="003B5673">
      <w:pPr>
        <w:pStyle w:val="Heading1"/>
      </w:pPr>
      <w:bookmarkStart w:id="2" w:name="_Toc213365789"/>
      <w:r w:rsidRPr="008C6A62">
        <w:lastRenderedPageBreak/>
        <w:t>HALAMAN PENGESAHAN</w:t>
      </w:r>
      <w:bookmarkEnd w:id="2"/>
    </w:p>
    <w:p w14:paraId="0CBB46E5" w14:textId="3C5E780D" w:rsidR="00F5627D" w:rsidRPr="008C6A62" w:rsidRDefault="00DC6595" w:rsidP="00F51C82">
      <w:pPr>
        <w:tabs>
          <w:tab w:val="left" w:pos="2268"/>
          <w:tab w:val="left" w:pos="2410"/>
        </w:tabs>
        <w:spacing w:line="360" w:lineRule="auto"/>
        <w:ind w:left="2410" w:hanging="2410"/>
        <w:rPr>
          <w:rFonts w:cs="Times New Roman"/>
          <w:szCs w:val="24"/>
        </w:rPr>
      </w:pPr>
      <w:r w:rsidRPr="008C6A62">
        <w:rPr>
          <w:rFonts w:cs="Times New Roman"/>
          <w:szCs w:val="24"/>
        </w:rPr>
        <w:t>Judul Penelitian</w:t>
      </w:r>
      <w:r w:rsidRPr="008C6A62">
        <w:rPr>
          <w:rFonts w:cs="Times New Roman"/>
          <w:szCs w:val="24"/>
        </w:rPr>
        <w:tab/>
        <w:t xml:space="preserve">: Pengaruh Idealisme dan Relativisme terhadap </w:t>
      </w:r>
      <w:r w:rsidRPr="008C6A62">
        <w:rPr>
          <w:rFonts w:cs="Times New Roman"/>
          <w:i/>
          <w:iCs/>
          <w:szCs w:val="24"/>
        </w:rPr>
        <w:t xml:space="preserve">Ethical Decision-Making </w:t>
      </w:r>
      <w:r w:rsidRPr="008C6A62">
        <w:rPr>
          <w:rFonts w:cs="Times New Roman"/>
          <w:szCs w:val="24"/>
        </w:rPr>
        <w:t>dari Praktisi Perpajakan (Konsultan Pajak) dengan Komitmen Profesional sebagai Variabel Mediasi</w:t>
      </w:r>
    </w:p>
    <w:p w14:paraId="0F304BEA" w14:textId="7E2EF99B" w:rsidR="00DC6595" w:rsidRPr="008C6A62" w:rsidRDefault="00DC6595" w:rsidP="00F51C82">
      <w:pPr>
        <w:tabs>
          <w:tab w:val="left" w:pos="2268"/>
          <w:tab w:val="left" w:pos="2410"/>
        </w:tabs>
        <w:spacing w:line="360" w:lineRule="auto"/>
        <w:ind w:left="2410" w:hanging="2410"/>
        <w:rPr>
          <w:rFonts w:cs="Times New Roman"/>
          <w:szCs w:val="24"/>
        </w:rPr>
      </w:pPr>
      <w:r w:rsidRPr="008C6A62">
        <w:rPr>
          <w:rFonts w:cs="Times New Roman"/>
          <w:szCs w:val="24"/>
        </w:rPr>
        <w:t>Nama Mahasiswa</w:t>
      </w:r>
      <w:r w:rsidRPr="008C6A62">
        <w:rPr>
          <w:rFonts w:cs="Times New Roman"/>
          <w:szCs w:val="24"/>
        </w:rPr>
        <w:tab/>
        <w:t xml:space="preserve">: Ela Zulfania Filla </w:t>
      </w:r>
    </w:p>
    <w:p w14:paraId="6B2AB594" w14:textId="6FA43E93" w:rsidR="00DC6595" w:rsidRPr="008C6A62" w:rsidRDefault="00DC6595" w:rsidP="00F51C82">
      <w:pPr>
        <w:tabs>
          <w:tab w:val="left" w:pos="2268"/>
          <w:tab w:val="left" w:pos="2410"/>
        </w:tabs>
        <w:spacing w:line="360" w:lineRule="auto"/>
        <w:ind w:left="2410" w:hanging="2410"/>
        <w:rPr>
          <w:rFonts w:cs="Times New Roman"/>
          <w:szCs w:val="24"/>
        </w:rPr>
      </w:pPr>
      <w:r w:rsidRPr="008C6A62">
        <w:rPr>
          <w:rFonts w:cs="Times New Roman"/>
          <w:szCs w:val="24"/>
        </w:rPr>
        <w:t xml:space="preserve">NIM </w:t>
      </w:r>
      <w:r w:rsidRPr="008C6A62">
        <w:rPr>
          <w:rFonts w:cs="Times New Roman"/>
          <w:szCs w:val="24"/>
        </w:rPr>
        <w:tab/>
        <w:t>: 2201036163</w:t>
      </w:r>
    </w:p>
    <w:p w14:paraId="0B017D6C" w14:textId="350D8888" w:rsidR="00DC6595" w:rsidRPr="008C6A62" w:rsidRDefault="00DC6595" w:rsidP="00F51C82">
      <w:pPr>
        <w:tabs>
          <w:tab w:val="left" w:pos="2268"/>
          <w:tab w:val="left" w:pos="2410"/>
          <w:tab w:val="right" w:pos="7937"/>
        </w:tabs>
        <w:spacing w:line="360" w:lineRule="auto"/>
        <w:ind w:left="2410" w:hanging="2410"/>
        <w:rPr>
          <w:rFonts w:cs="Times New Roman"/>
          <w:szCs w:val="24"/>
        </w:rPr>
      </w:pPr>
      <w:r w:rsidRPr="008C6A62">
        <w:rPr>
          <w:rFonts w:cs="Times New Roman"/>
          <w:szCs w:val="24"/>
        </w:rPr>
        <w:t xml:space="preserve">Fakultas </w:t>
      </w:r>
      <w:r w:rsidRPr="008C6A62">
        <w:rPr>
          <w:rFonts w:cs="Times New Roman"/>
          <w:szCs w:val="24"/>
        </w:rPr>
        <w:tab/>
        <w:t>: Ekonomi dan Bisnis</w:t>
      </w:r>
      <w:r w:rsidR="0034765D" w:rsidRPr="008C6A62">
        <w:rPr>
          <w:rFonts w:cs="Times New Roman"/>
          <w:szCs w:val="24"/>
        </w:rPr>
        <w:tab/>
      </w:r>
    </w:p>
    <w:p w14:paraId="0F6EAC33" w14:textId="31C41E41" w:rsidR="00DC6595" w:rsidRPr="008C6A62" w:rsidRDefault="00DC6595" w:rsidP="00F51C82">
      <w:pPr>
        <w:tabs>
          <w:tab w:val="left" w:pos="2268"/>
          <w:tab w:val="left" w:pos="2410"/>
        </w:tabs>
        <w:spacing w:line="360" w:lineRule="auto"/>
        <w:ind w:left="2410" w:hanging="2410"/>
        <w:rPr>
          <w:rFonts w:cs="Times New Roman"/>
          <w:szCs w:val="24"/>
        </w:rPr>
      </w:pPr>
      <w:r w:rsidRPr="008C6A62">
        <w:rPr>
          <w:rFonts w:cs="Times New Roman"/>
          <w:szCs w:val="24"/>
        </w:rPr>
        <w:t xml:space="preserve">Program Studi </w:t>
      </w:r>
      <w:r w:rsidRPr="008C6A62">
        <w:rPr>
          <w:rFonts w:cs="Times New Roman"/>
          <w:szCs w:val="24"/>
        </w:rPr>
        <w:tab/>
        <w:t>: S1-Akuntansi</w:t>
      </w:r>
    </w:p>
    <w:p w14:paraId="4F024EDE" w14:textId="6BB35371" w:rsidR="00DC6595" w:rsidRPr="008C6A62" w:rsidRDefault="00DC6595" w:rsidP="00F51C82">
      <w:pPr>
        <w:tabs>
          <w:tab w:val="left" w:pos="2268"/>
          <w:tab w:val="left" w:pos="2410"/>
        </w:tabs>
        <w:spacing w:line="360" w:lineRule="auto"/>
        <w:ind w:left="2410" w:hanging="2410"/>
        <w:jc w:val="center"/>
        <w:rPr>
          <w:rFonts w:cs="Times New Roman"/>
          <w:szCs w:val="24"/>
        </w:rPr>
      </w:pPr>
      <w:r w:rsidRPr="008C6A62">
        <w:rPr>
          <w:rFonts w:cs="Times New Roman"/>
          <w:szCs w:val="24"/>
        </w:rPr>
        <w:t>Menyetujui,</w:t>
      </w:r>
    </w:p>
    <w:p w14:paraId="5994F848" w14:textId="31CA4FDD" w:rsidR="00DC6595" w:rsidRPr="008C6A62" w:rsidRDefault="00DC6595" w:rsidP="00F51C82">
      <w:pPr>
        <w:tabs>
          <w:tab w:val="left" w:pos="2268"/>
          <w:tab w:val="left" w:pos="2410"/>
        </w:tabs>
        <w:spacing w:line="360" w:lineRule="auto"/>
        <w:ind w:left="2410" w:hanging="2410"/>
        <w:jc w:val="center"/>
        <w:rPr>
          <w:rFonts w:cs="Times New Roman"/>
          <w:szCs w:val="24"/>
        </w:rPr>
      </w:pPr>
      <w:r w:rsidRPr="008C6A62">
        <w:rPr>
          <w:rFonts w:cs="Times New Roman"/>
          <w:szCs w:val="24"/>
        </w:rPr>
        <w:t xml:space="preserve">Samarinda, </w:t>
      </w:r>
      <w:r w:rsidR="004A32EB" w:rsidRPr="008C6A62">
        <w:rPr>
          <w:rFonts w:cs="Times New Roman"/>
          <w:szCs w:val="24"/>
        </w:rPr>
        <w:t>0</w:t>
      </w:r>
      <w:r w:rsidR="00ED3C33" w:rsidRPr="008C6A62">
        <w:rPr>
          <w:rFonts w:cs="Times New Roman"/>
          <w:szCs w:val="24"/>
        </w:rPr>
        <w:t>7</w:t>
      </w:r>
      <w:r w:rsidRPr="008C6A62">
        <w:rPr>
          <w:rFonts w:cs="Times New Roman"/>
          <w:szCs w:val="24"/>
        </w:rPr>
        <w:t xml:space="preserve"> </w:t>
      </w:r>
      <w:r w:rsidR="004A32EB" w:rsidRPr="008C6A62">
        <w:rPr>
          <w:rFonts w:cs="Times New Roman"/>
          <w:szCs w:val="24"/>
        </w:rPr>
        <w:t>November</w:t>
      </w:r>
      <w:r w:rsidRPr="008C6A62">
        <w:rPr>
          <w:rFonts w:cs="Times New Roman"/>
          <w:szCs w:val="24"/>
        </w:rPr>
        <w:t xml:space="preserve"> 2025</w:t>
      </w:r>
    </w:p>
    <w:p w14:paraId="67786066" w14:textId="74C317AC" w:rsidR="00DC6595" w:rsidRPr="008C6A62" w:rsidRDefault="00DC6595" w:rsidP="00F51C82">
      <w:pPr>
        <w:tabs>
          <w:tab w:val="left" w:pos="2268"/>
          <w:tab w:val="left" w:pos="2410"/>
        </w:tabs>
        <w:spacing w:line="360" w:lineRule="auto"/>
        <w:ind w:left="2410" w:hanging="2410"/>
        <w:jc w:val="center"/>
        <w:rPr>
          <w:rFonts w:cs="Times New Roman"/>
          <w:szCs w:val="24"/>
        </w:rPr>
      </w:pPr>
      <w:r w:rsidRPr="008C6A62">
        <w:rPr>
          <w:rFonts w:cs="Times New Roman"/>
          <w:szCs w:val="24"/>
        </w:rPr>
        <w:t>Pembimbing,</w:t>
      </w:r>
    </w:p>
    <w:p w14:paraId="7B70225C" w14:textId="17E30D73" w:rsidR="00DC6595" w:rsidRPr="008C6A62" w:rsidRDefault="00DC6595" w:rsidP="00F51C82">
      <w:pPr>
        <w:tabs>
          <w:tab w:val="left" w:pos="2268"/>
          <w:tab w:val="left" w:pos="2410"/>
        </w:tabs>
        <w:spacing w:line="360" w:lineRule="auto"/>
        <w:ind w:left="2410" w:hanging="2410"/>
        <w:jc w:val="center"/>
        <w:rPr>
          <w:rFonts w:cs="Times New Roman"/>
          <w:szCs w:val="24"/>
        </w:rPr>
      </w:pPr>
    </w:p>
    <w:p w14:paraId="7C87A926" w14:textId="7B7115BB" w:rsidR="00DC6595" w:rsidRPr="008C6A62" w:rsidRDefault="00DC6595" w:rsidP="00F51C82">
      <w:pPr>
        <w:tabs>
          <w:tab w:val="left" w:pos="2268"/>
          <w:tab w:val="left" w:pos="2410"/>
        </w:tabs>
        <w:spacing w:line="360" w:lineRule="auto"/>
        <w:ind w:left="2410" w:hanging="2410"/>
        <w:jc w:val="center"/>
        <w:rPr>
          <w:rFonts w:cs="Times New Roman"/>
          <w:szCs w:val="24"/>
        </w:rPr>
      </w:pPr>
    </w:p>
    <w:p w14:paraId="3C5B9BBF" w14:textId="213E72DF" w:rsidR="00DC6595" w:rsidRPr="00A66EDF" w:rsidRDefault="00DC6595" w:rsidP="00F51C82">
      <w:pPr>
        <w:tabs>
          <w:tab w:val="left" w:pos="2268"/>
          <w:tab w:val="left" w:pos="2410"/>
        </w:tabs>
        <w:spacing w:after="0" w:line="360" w:lineRule="auto"/>
        <w:ind w:left="2410" w:hanging="2410"/>
        <w:jc w:val="center"/>
        <w:rPr>
          <w:rFonts w:cs="Times New Roman"/>
          <w:szCs w:val="24"/>
          <w:u w:val="single"/>
        </w:rPr>
      </w:pPr>
      <w:r w:rsidRPr="00A66EDF">
        <w:rPr>
          <w:rFonts w:cs="Times New Roman"/>
          <w:szCs w:val="24"/>
          <w:u w:val="single"/>
        </w:rPr>
        <w:t>Dr. Hariman Bone, S.E.,M.Sc.,CSRS.,CSRA</w:t>
      </w:r>
    </w:p>
    <w:p w14:paraId="73C99872" w14:textId="11B05730" w:rsidR="0034765D" w:rsidRPr="00A66EDF" w:rsidRDefault="0034765D" w:rsidP="00F51C82">
      <w:pPr>
        <w:tabs>
          <w:tab w:val="left" w:pos="2268"/>
          <w:tab w:val="left" w:pos="2410"/>
        </w:tabs>
        <w:spacing w:after="0" w:line="360" w:lineRule="auto"/>
        <w:ind w:left="2410" w:hanging="2410"/>
        <w:jc w:val="center"/>
        <w:rPr>
          <w:rFonts w:cs="Times New Roman"/>
          <w:sz w:val="22"/>
        </w:rPr>
      </w:pPr>
      <w:r w:rsidRPr="00A66EDF">
        <w:rPr>
          <w:rFonts w:cs="Times New Roman"/>
          <w:szCs w:val="24"/>
        </w:rPr>
        <w:t>NIP. 19830511 200812 1 002</w:t>
      </w:r>
    </w:p>
    <w:p w14:paraId="706888DA" w14:textId="64D380AA" w:rsidR="00F5627D" w:rsidRPr="008C6A62" w:rsidRDefault="0034765D" w:rsidP="00F51C82">
      <w:pPr>
        <w:spacing w:line="360" w:lineRule="auto"/>
        <w:jc w:val="center"/>
        <w:rPr>
          <w:rFonts w:cs="Times New Roman"/>
          <w:szCs w:val="24"/>
        </w:rPr>
      </w:pPr>
      <w:r w:rsidRPr="008C6A62">
        <w:rPr>
          <w:rFonts w:cs="Times New Roman"/>
          <w:szCs w:val="24"/>
        </w:rPr>
        <w:t>Mengetahui,</w:t>
      </w:r>
    </w:p>
    <w:p w14:paraId="3D402DB1" w14:textId="3A259CD7" w:rsidR="0034765D" w:rsidRPr="008C6A62" w:rsidRDefault="0034765D" w:rsidP="00F51C82">
      <w:pPr>
        <w:spacing w:line="360" w:lineRule="auto"/>
        <w:jc w:val="center"/>
        <w:rPr>
          <w:rFonts w:cs="Times New Roman"/>
          <w:szCs w:val="24"/>
        </w:rPr>
      </w:pPr>
      <w:r w:rsidRPr="008C6A62">
        <w:rPr>
          <w:rFonts w:cs="Times New Roman"/>
          <w:szCs w:val="24"/>
        </w:rPr>
        <w:t>Koordinator Program Studi S1-Akuntansi</w:t>
      </w:r>
    </w:p>
    <w:p w14:paraId="4FFEB6C0" w14:textId="7500F4A0" w:rsidR="0034765D" w:rsidRPr="008C6A62" w:rsidRDefault="0034765D" w:rsidP="00F51C82">
      <w:pPr>
        <w:spacing w:line="360" w:lineRule="auto"/>
        <w:jc w:val="center"/>
        <w:rPr>
          <w:rFonts w:cs="Times New Roman"/>
          <w:szCs w:val="24"/>
        </w:rPr>
      </w:pPr>
      <w:r w:rsidRPr="008C6A62">
        <w:rPr>
          <w:rFonts w:cs="Times New Roman"/>
          <w:szCs w:val="24"/>
        </w:rPr>
        <w:t>Fakultas Ekonomi dan Bisnis</w:t>
      </w:r>
    </w:p>
    <w:p w14:paraId="4D9BA6C8" w14:textId="40B5A37F" w:rsidR="0034765D" w:rsidRPr="008C6A62" w:rsidRDefault="0034765D" w:rsidP="00F51C82">
      <w:pPr>
        <w:spacing w:line="360" w:lineRule="auto"/>
        <w:jc w:val="center"/>
        <w:rPr>
          <w:rFonts w:cs="Times New Roman"/>
          <w:szCs w:val="24"/>
        </w:rPr>
      </w:pPr>
      <w:r w:rsidRPr="008C6A62">
        <w:rPr>
          <w:rFonts w:cs="Times New Roman"/>
          <w:szCs w:val="24"/>
        </w:rPr>
        <w:t>Universitas Mulawarman</w:t>
      </w:r>
    </w:p>
    <w:p w14:paraId="0509DAA7" w14:textId="134E2544" w:rsidR="0034765D" w:rsidRPr="008C6A62" w:rsidRDefault="0034765D" w:rsidP="00F51C82">
      <w:pPr>
        <w:spacing w:line="360" w:lineRule="auto"/>
        <w:jc w:val="center"/>
        <w:rPr>
          <w:rFonts w:cs="Times New Roman"/>
          <w:szCs w:val="24"/>
        </w:rPr>
      </w:pPr>
    </w:p>
    <w:p w14:paraId="37F86B49" w14:textId="77777777" w:rsidR="0034765D" w:rsidRPr="008C6A62" w:rsidRDefault="0034765D" w:rsidP="00F51C82">
      <w:pPr>
        <w:spacing w:line="360" w:lineRule="auto"/>
        <w:jc w:val="center"/>
        <w:rPr>
          <w:rFonts w:cs="Times New Roman"/>
          <w:szCs w:val="24"/>
        </w:rPr>
      </w:pPr>
    </w:p>
    <w:p w14:paraId="74AC121A" w14:textId="7654B721" w:rsidR="0034765D" w:rsidRPr="008C6A62" w:rsidRDefault="0034765D" w:rsidP="00F51C82">
      <w:pPr>
        <w:spacing w:after="0" w:line="360" w:lineRule="auto"/>
        <w:jc w:val="center"/>
        <w:rPr>
          <w:rFonts w:cs="Times New Roman"/>
          <w:szCs w:val="24"/>
          <w:u w:val="single"/>
        </w:rPr>
      </w:pPr>
      <w:r w:rsidRPr="008C6A62">
        <w:rPr>
          <w:rFonts w:cs="Times New Roman"/>
          <w:szCs w:val="24"/>
          <w:u w:val="single"/>
        </w:rPr>
        <w:t>Dr. Fibriyani Nur Khairin, S.E., M.S.A., Ak., CA., CSP., CIQaR</w:t>
      </w:r>
    </w:p>
    <w:p w14:paraId="2B025C7C" w14:textId="4E718B7C" w:rsidR="0034765D" w:rsidRPr="008C6A62" w:rsidRDefault="0034765D" w:rsidP="00F51C82">
      <w:pPr>
        <w:spacing w:after="0" w:line="360" w:lineRule="auto"/>
        <w:jc w:val="center"/>
        <w:rPr>
          <w:rFonts w:cs="Times New Roman"/>
          <w:szCs w:val="24"/>
        </w:rPr>
      </w:pPr>
      <w:r w:rsidRPr="008C6A62">
        <w:rPr>
          <w:rFonts w:cs="Times New Roman"/>
          <w:szCs w:val="24"/>
        </w:rPr>
        <w:t>NIP. 19850204 200912 2 007</w:t>
      </w:r>
    </w:p>
    <w:p w14:paraId="2A8DF400" w14:textId="7E0B6D9B" w:rsidR="000A2ACC" w:rsidRPr="008C6A62" w:rsidRDefault="00F5627D" w:rsidP="003B5673">
      <w:pPr>
        <w:pStyle w:val="Heading1"/>
      </w:pPr>
      <w:bookmarkStart w:id="3" w:name="_Toc213365790"/>
      <w:r w:rsidRPr="008C6A62">
        <w:lastRenderedPageBreak/>
        <w:t>DAFTAR ISI</w:t>
      </w:r>
      <w:bookmarkEnd w:id="3"/>
    </w:p>
    <w:p w14:paraId="365148E4" w14:textId="31FEE93C" w:rsidR="009C712D" w:rsidRPr="008C6A62" w:rsidRDefault="009C712D" w:rsidP="009C712D">
      <w:pPr>
        <w:pStyle w:val="TOC1"/>
      </w:pPr>
      <w:r w:rsidRPr="008C6A62">
        <w:t>Halaman</w:t>
      </w:r>
    </w:p>
    <w:p w14:paraId="1053D533" w14:textId="13D71CBB" w:rsidR="003B5673" w:rsidRPr="008C6A62" w:rsidRDefault="009C712D">
      <w:pPr>
        <w:pStyle w:val="TOC1"/>
        <w:rPr>
          <w:rFonts w:asciiTheme="minorHAnsi" w:eastAsiaTheme="minorEastAsia" w:hAnsiTheme="minorHAnsi"/>
          <w:b w:val="0"/>
          <w:bCs w:val="0"/>
          <w:noProof/>
          <w:sz w:val="22"/>
          <w:lang w:eastAsia="id-ID"/>
        </w:rPr>
      </w:pPr>
      <w:r w:rsidRPr="008C6A62">
        <w:fldChar w:fldCharType="begin"/>
      </w:r>
      <w:r w:rsidRPr="008C6A62">
        <w:instrText xml:space="preserve"> TOC \o "1-4" \h \z \u </w:instrText>
      </w:r>
      <w:r w:rsidRPr="008C6A62">
        <w:fldChar w:fldCharType="separate"/>
      </w:r>
      <w:hyperlink w:anchor="_Toc213365789" w:history="1">
        <w:r w:rsidR="003B5673" w:rsidRPr="008C6A62">
          <w:rPr>
            <w:rStyle w:val="Hyperlink"/>
            <w:noProof/>
          </w:rPr>
          <w:t>HALAMAN PENGESAHAN</w:t>
        </w:r>
        <w:r w:rsidR="003B5673" w:rsidRPr="008C6A62">
          <w:rPr>
            <w:noProof/>
            <w:webHidden/>
          </w:rPr>
          <w:tab/>
        </w:r>
        <w:r w:rsidR="003B5673" w:rsidRPr="008C6A62">
          <w:rPr>
            <w:noProof/>
            <w:webHidden/>
          </w:rPr>
          <w:fldChar w:fldCharType="begin"/>
        </w:r>
        <w:r w:rsidR="003B5673" w:rsidRPr="008C6A62">
          <w:rPr>
            <w:noProof/>
            <w:webHidden/>
          </w:rPr>
          <w:instrText xml:space="preserve"> PAGEREF _Toc213365789 \h </w:instrText>
        </w:r>
        <w:r w:rsidR="003B5673" w:rsidRPr="008C6A62">
          <w:rPr>
            <w:noProof/>
            <w:webHidden/>
          </w:rPr>
        </w:r>
        <w:r w:rsidR="003B5673" w:rsidRPr="008C6A62">
          <w:rPr>
            <w:noProof/>
            <w:webHidden/>
          </w:rPr>
          <w:fldChar w:fldCharType="separate"/>
        </w:r>
        <w:r w:rsidR="0047212E">
          <w:rPr>
            <w:noProof/>
            <w:webHidden/>
          </w:rPr>
          <w:t>i</w:t>
        </w:r>
        <w:r w:rsidR="003B5673" w:rsidRPr="008C6A62">
          <w:rPr>
            <w:noProof/>
            <w:webHidden/>
          </w:rPr>
          <w:fldChar w:fldCharType="end"/>
        </w:r>
      </w:hyperlink>
    </w:p>
    <w:p w14:paraId="7B26CF2E" w14:textId="0A111444" w:rsidR="003B5673" w:rsidRPr="008C6A62" w:rsidRDefault="003B5673">
      <w:pPr>
        <w:pStyle w:val="TOC1"/>
        <w:rPr>
          <w:rFonts w:asciiTheme="minorHAnsi" w:eastAsiaTheme="minorEastAsia" w:hAnsiTheme="minorHAnsi"/>
          <w:b w:val="0"/>
          <w:bCs w:val="0"/>
          <w:noProof/>
          <w:sz w:val="22"/>
          <w:lang w:eastAsia="id-ID"/>
        </w:rPr>
      </w:pPr>
      <w:hyperlink w:anchor="_Toc213365790" w:history="1">
        <w:r w:rsidRPr="008C6A62">
          <w:rPr>
            <w:rStyle w:val="Hyperlink"/>
            <w:noProof/>
          </w:rPr>
          <w:t>DAFTAR ISI</w:t>
        </w:r>
        <w:r w:rsidRPr="008C6A62">
          <w:rPr>
            <w:noProof/>
            <w:webHidden/>
          </w:rPr>
          <w:tab/>
        </w:r>
        <w:r w:rsidRPr="008C6A62">
          <w:rPr>
            <w:noProof/>
            <w:webHidden/>
          </w:rPr>
          <w:fldChar w:fldCharType="begin"/>
        </w:r>
        <w:r w:rsidRPr="008C6A62">
          <w:rPr>
            <w:noProof/>
            <w:webHidden/>
          </w:rPr>
          <w:instrText xml:space="preserve"> PAGEREF _Toc213365790 \h </w:instrText>
        </w:r>
        <w:r w:rsidRPr="008C6A62">
          <w:rPr>
            <w:noProof/>
            <w:webHidden/>
          </w:rPr>
        </w:r>
        <w:r w:rsidRPr="008C6A62">
          <w:rPr>
            <w:noProof/>
            <w:webHidden/>
          </w:rPr>
          <w:fldChar w:fldCharType="separate"/>
        </w:r>
        <w:r w:rsidR="0047212E">
          <w:rPr>
            <w:noProof/>
            <w:webHidden/>
          </w:rPr>
          <w:t>ii</w:t>
        </w:r>
        <w:r w:rsidRPr="008C6A62">
          <w:rPr>
            <w:noProof/>
            <w:webHidden/>
          </w:rPr>
          <w:fldChar w:fldCharType="end"/>
        </w:r>
      </w:hyperlink>
    </w:p>
    <w:p w14:paraId="1AE706C2" w14:textId="4A127FBB" w:rsidR="003B5673" w:rsidRPr="008C6A62" w:rsidRDefault="003B5673">
      <w:pPr>
        <w:pStyle w:val="TOC1"/>
        <w:rPr>
          <w:rFonts w:asciiTheme="minorHAnsi" w:eastAsiaTheme="minorEastAsia" w:hAnsiTheme="minorHAnsi"/>
          <w:b w:val="0"/>
          <w:bCs w:val="0"/>
          <w:noProof/>
          <w:sz w:val="22"/>
          <w:lang w:eastAsia="id-ID"/>
        </w:rPr>
      </w:pPr>
      <w:hyperlink w:anchor="_Toc213365791" w:history="1">
        <w:r w:rsidRPr="008C6A62">
          <w:rPr>
            <w:rStyle w:val="Hyperlink"/>
            <w:noProof/>
          </w:rPr>
          <w:t>DAFTAR GAMBAR</w:t>
        </w:r>
        <w:r w:rsidRPr="008C6A62">
          <w:rPr>
            <w:noProof/>
            <w:webHidden/>
          </w:rPr>
          <w:tab/>
        </w:r>
        <w:r w:rsidRPr="008C6A62">
          <w:rPr>
            <w:noProof/>
            <w:webHidden/>
          </w:rPr>
          <w:fldChar w:fldCharType="begin"/>
        </w:r>
        <w:r w:rsidRPr="008C6A62">
          <w:rPr>
            <w:noProof/>
            <w:webHidden/>
          </w:rPr>
          <w:instrText xml:space="preserve"> PAGEREF _Toc213365791 \h </w:instrText>
        </w:r>
        <w:r w:rsidRPr="008C6A62">
          <w:rPr>
            <w:noProof/>
            <w:webHidden/>
          </w:rPr>
        </w:r>
        <w:r w:rsidRPr="008C6A62">
          <w:rPr>
            <w:noProof/>
            <w:webHidden/>
          </w:rPr>
          <w:fldChar w:fldCharType="separate"/>
        </w:r>
        <w:r w:rsidR="0047212E">
          <w:rPr>
            <w:noProof/>
            <w:webHidden/>
          </w:rPr>
          <w:t>iv</w:t>
        </w:r>
        <w:r w:rsidRPr="008C6A62">
          <w:rPr>
            <w:noProof/>
            <w:webHidden/>
          </w:rPr>
          <w:fldChar w:fldCharType="end"/>
        </w:r>
      </w:hyperlink>
    </w:p>
    <w:p w14:paraId="2BFAFB72" w14:textId="1E71348E" w:rsidR="003B5673" w:rsidRPr="008C6A62" w:rsidRDefault="003B5673">
      <w:pPr>
        <w:pStyle w:val="TOC1"/>
        <w:rPr>
          <w:rFonts w:asciiTheme="minorHAnsi" w:eastAsiaTheme="minorEastAsia" w:hAnsiTheme="minorHAnsi"/>
          <w:b w:val="0"/>
          <w:bCs w:val="0"/>
          <w:noProof/>
          <w:sz w:val="22"/>
          <w:lang w:eastAsia="id-ID"/>
        </w:rPr>
      </w:pPr>
      <w:hyperlink w:anchor="_Toc213365792" w:history="1">
        <w:r w:rsidRPr="008C6A62">
          <w:rPr>
            <w:rStyle w:val="Hyperlink"/>
            <w:noProof/>
          </w:rPr>
          <w:t>DAFTAR TABEL</w:t>
        </w:r>
        <w:r w:rsidRPr="008C6A62">
          <w:rPr>
            <w:noProof/>
            <w:webHidden/>
          </w:rPr>
          <w:tab/>
        </w:r>
        <w:r w:rsidRPr="008C6A62">
          <w:rPr>
            <w:noProof/>
            <w:webHidden/>
          </w:rPr>
          <w:fldChar w:fldCharType="begin"/>
        </w:r>
        <w:r w:rsidRPr="008C6A62">
          <w:rPr>
            <w:noProof/>
            <w:webHidden/>
          </w:rPr>
          <w:instrText xml:space="preserve"> PAGEREF _Toc213365792 \h </w:instrText>
        </w:r>
        <w:r w:rsidRPr="008C6A62">
          <w:rPr>
            <w:noProof/>
            <w:webHidden/>
          </w:rPr>
        </w:r>
        <w:r w:rsidRPr="008C6A62">
          <w:rPr>
            <w:noProof/>
            <w:webHidden/>
          </w:rPr>
          <w:fldChar w:fldCharType="separate"/>
        </w:r>
        <w:r w:rsidR="0047212E">
          <w:rPr>
            <w:noProof/>
            <w:webHidden/>
          </w:rPr>
          <w:t>v</w:t>
        </w:r>
        <w:r w:rsidRPr="008C6A62">
          <w:rPr>
            <w:noProof/>
            <w:webHidden/>
          </w:rPr>
          <w:fldChar w:fldCharType="end"/>
        </w:r>
      </w:hyperlink>
    </w:p>
    <w:p w14:paraId="7E869884" w14:textId="4CF9E06B" w:rsidR="003B5673" w:rsidRPr="008C6A62" w:rsidRDefault="003B5673" w:rsidP="003B5673">
      <w:pPr>
        <w:pStyle w:val="TOC1"/>
        <w:rPr>
          <w:rFonts w:asciiTheme="minorHAnsi" w:eastAsiaTheme="minorEastAsia" w:hAnsiTheme="minorHAnsi"/>
          <w:b w:val="0"/>
          <w:bCs w:val="0"/>
          <w:noProof/>
          <w:sz w:val="22"/>
          <w:lang w:eastAsia="id-ID"/>
        </w:rPr>
      </w:pPr>
      <w:hyperlink w:anchor="_Toc213365793" w:history="1">
        <w:r w:rsidRPr="008C6A62">
          <w:rPr>
            <w:rStyle w:val="Hyperlink"/>
            <w:noProof/>
          </w:rPr>
          <w:t>BAB I</w:t>
        </w:r>
      </w:hyperlink>
      <w:r w:rsidRPr="008C6A62">
        <w:rPr>
          <w:rStyle w:val="Hyperlink"/>
          <w:noProof/>
        </w:rPr>
        <w:t xml:space="preserve"> </w:t>
      </w:r>
      <w:hyperlink w:anchor="_Toc213365794" w:history="1">
        <w:r w:rsidRPr="008C6A62">
          <w:rPr>
            <w:rStyle w:val="Hyperlink"/>
            <w:noProof/>
          </w:rPr>
          <w:t>PENDAHULUAN</w:t>
        </w:r>
        <w:r w:rsidRPr="008C6A62">
          <w:rPr>
            <w:noProof/>
            <w:webHidden/>
          </w:rPr>
          <w:tab/>
        </w:r>
        <w:r w:rsidRPr="008C6A62">
          <w:rPr>
            <w:noProof/>
            <w:webHidden/>
          </w:rPr>
          <w:fldChar w:fldCharType="begin"/>
        </w:r>
        <w:r w:rsidRPr="008C6A62">
          <w:rPr>
            <w:noProof/>
            <w:webHidden/>
          </w:rPr>
          <w:instrText xml:space="preserve"> PAGEREF _Toc213365794 \h </w:instrText>
        </w:r>
        <w:r w:rsidRPr="008C6A62">
          <w:rPr>
            <w:noProof/>
            <w:webHidden/>
          </w:rPr>
        </w:r>
        <w:r w:rsidRPr="008C6A62">
          <w:rPr>
            <w:noProof/>
            <w:webHidden/>
          </w:rPr>
          <w:fldChar w:fldCharType="separate"/>
        </w:r>
        <w:r w:rsidR="0047212E">
          <w:rPr>
            <w:noProof/>
            <w:webHidden/>
          </w:rPr>
          <w:t>1</w:t>
        </w:r>
        <w:r w:rsidRPr="008C6A62">
          <w:rPr>
            <w:noProof/>
            <w:webHidden/>
          </w:rPr>
          <w:fldChar w:fldCharType="end"/>
        </w:r>
      </w:hyperlink>
    </w:p>
    <w:p w14:paraId="0C95F3A5" w14:textId="475EA1D3" w:rsidR="003B5673" w:rsidRPr="008C6A62" w:rsidRDefault="003B5673">
      <w:pPr>
        <w:pStyle w:val="TOC2"/>
        <w:rPr>
          <w:rFonts w:asciiTheme="minorHAnsi" w:eastAsiaTheme="minorEastAsia" w:hAnsiTheme="minorHAnsi"/>
          <w:noProof/>
          <w:sz w:val="22"/>
          <w:lang w:eastAsia="id-ID"/>
        </w:rPr>
      </w:pPr>
      <w:hyperlink w:anchor="_Toc213365795" w:history="1">
        <w:r w:rsidRPr="008C6A62">
          <w:rPr>
            <w:rStyle w:val="Hyperlink"/>
            <w:rFonts w:cs="Times New Roman"/>
            <w:noProof/>
          </w:rPr>
          <w:t>1.1</w:t>
        </w:r>
        <w:r w:rsidRPr="008C6A62">
          <w:rPr>
            <w:rFonts w:asciiTheme="minorHAnsi" w:eastAsiaTheme="minorEastAsia" w:hAnsiTheme="minorHAnsi"/>
            <w:noProof/>
            <w:sz w:val="22"/>
            <w:lang w:eastAsia="id-ID"/>
          </w:rPr>
          <w:tab/>
        </w:r>
        <w:r w:rsidRPr="008C6A62">
          <w:rPr>
            <w:rStyle w:val="Hyperlink"/>
            <w:rFonts w:cs="Times New Roman"/>
            <w:noProof/>
          </w:rPr>
          <w:t>Latar Belakang</w:t>
        </w:r>
        <w:r w:rsidRPr="008C6A62">
          <w:rPr>
            <w:noProof/>
            <w:webHidden/>
          </w:rPr>
          <w:tab/>
        </w:r>
        <w:r w:rsidRPr="008C6A62">
          <w:rPr>
            <w:noProof/>
            <w:webHidden/>
          </w:rPr>
          <w:fldChar w:fldCharType="begin"/>
        </w:r>
        <w:r w:rsidRPr="008C6A62">
          <w:rPr>
            <w:noProof/>
            <w:webHidden/>
          </w:rPr>
          <w:instrText xml:space="preserve"> PAGEREF _Toc213365795 \h </w:instrText>
        </w:r>
        <w:r w:rsidRPr="008C6A62">
          <w:rPr>
            <w:noProof/>
            <w:webHidden/>
          </w:rPr>
        </w:r>
        <w:r w:rsidRPr="008C6A62">
          <w:rPr>
            <w:noProof/>
            <w:webHidden/>
          </w:rPr>
          <w:fldChar w:fldCharType="separate"/>
        </w:r>
        <w:r w:rsidR="0047212E">
          <w:rPr>
            <w:noProof/>
            <w:webHidden/>
          </w:rPr>
          <w:t>1</w:t>
        </w:r>
        <w:r w:rsidRPr="008C6A62">
          <w:rPr>
            <w:noProof/>
            <w:webHidden/>
          </w:rPr>
          <w:fldChar w:fldCharType="end"/>
        </w:r>
      </w:hyperlink>
    </w:p>
    <w:p w14:paraId="6FB0C5CC" w14:textId="1B06E004" w:rsidR="003B5673" w:rsidRPr="008C6A62" w:rsidRDefault="003B5673">
      <w:pPr>
        <w:pStyle w:val="TOC2"/>
        <w:rPr>
          <w:rFonts w:asciiTheme="minorHAnsi" w:eastAsiaTheme="minorEastAsia" w:hAnsiTheme="minorHAnsi"/>
          <w:noProof/>
          <w:sz w:val="22"/>
          <w:lang w:eastAsia="id-ID"/>
        </w:rPr>
      </w:pPr>
      <w:hyperlink w:anchor="_Toc213365796" w:history="1">
        <w:r w:rsidRPr="008C6A62">
          <w:rPr>
            <w:rStyle w:val="Hyperlink"/>
            <w:rFonts w:cs="Times New Roman"/>
            <w:noProof/>
          </w:rPr>
          <w:t>1.2</w:t>
        </w:r>
        <w:r w:rsidRPr="008C6A62">
          <w:rPr>
            <w:rFonts w:asciiTheme="minorHAnsi" w:eastAsiaTheme="minorEastAsia" w:hAnsiTheme="minorHAnsi"/>
            <w:noProof/>
            <w:sz w:val="22"/>
            <w:lang w:eastAsia="id-ID"/>
          </w:rPr>
          <w:tab/>
        </w:r>
        <w:r w:rsidRPr="008C6A62">
          <w:rPr>
            <w:rStyle w:val="Hyperlink"/>
            <w:rFonts w:cs="Times New Roman"/>
            <w:noProof/>
          </w:rPr>
          <w:t>Rumusan Masalah</w:t>
        </w:r>
        <w:r w:rsidRPr="008C6A62">
          <w:rPr>
            <w:noProof/>
            <w:webHidden/>
          </w:rPr>
          <w:tab/>
        </w:r>
        <w:r w:rsidRPr="008C6A62">
          <w:rPr>
            <w:noProof/>
            <w:webHidden/>
          </w:rPr>
          <w:fldChar w:fldCharType="begin"/>
        </w:r>
        <w:r w:rsidRPr="008C6A62">
          <w:rPr>
            <w:noProof/>
            <w:webHidden/>
          </w:rPr>
          <w:instrText xml:space="preserve"> PAGEREF _Toc213365796 \h </w:instrText>
        </w:r>
        <w:r w:rsidRPr="008C6A62">
          <w:rPr>
            <w:noProof/>
            <w:webHidden/>
          </w:rPr>
        </w:r>
        <w:r w:rsidRPr="008C6A62">
          <w:rPr>
            <w:noProof/>
            <w:webHidden/>
          </w:rPr>
          <w:fldChar w:fldCharType="separate"/>
        </w:r>
        <w:r w:rsidR="0047212E">
          <w:rPr>
            <w:noProof/>
            <w:webHidden/>
          </w:rPr>
          <w:t>9</w:t>
        </w:r>
        <w:r w:rsidRPr="008C6A62">
          <w:rPr>
            <w:noProof/>
            <w:webHidden/>
          </w:rPr>
          <w:fldChar w:fldCharType="end"/>
        </w:r>
      </w:hyperlink>
    </w:p>
    <w:p w14:paraId="6BA12089" w14:textId="5429F719" w:rsidR="003B5673" w:rsidRPr="008C6A62" w:rsidRDefault="003B5673">
      <w:pPr>
        <w:pStyle w:val="TOC2"/>
        <w:rPr>
          <w:rFonts w:asciiTheme="minorHAnsi" w:eastAsiaTheme="minorEastAsia" w:hAnsiTheme="minorHAnsi"/>
          <w:noProof/>
          <w:sz w:val="22"/>
          <w:lang w:eastAsia="id-ID"/>
        </w:rPr>
      </w:pPr>
      <w:hyperlink w:anchor="_Toc213365797" w:history="1">
        <w:r w:rsidRPr="008C6A62">
          <w:rPr>
            <w:rStyle w:val="Hyperlink"/>
            <w:rFonts w:cs="Times New Roman"/>
            <w:noProof/>
          </w:rPr>
          <w:t>1.3</w:t>
        </w:r>
        <w:r w:rsidRPr="008C6A62">
          <w:rPr>
            <w:rFonts w:asciiTheme="minorHAnsi" w:eastAsiaTheme="minorEastAsia" w:hAnsiTheme="minorHAnsi"/>
            <w:noProof/>
            <w:sz w:val="22"/>
            <w:lang w:eastAsia="id-ID"/>
          </w:rPr>
          <w:tab/>
        </w:r>
        <w:r w:rsidRPr="008C6A62">
          <w:rPr>
            <w:rStyle w:val="Hyperlink"/>
            <w:rFonts w:cs="Times New Roman"/>
            <w:noProof/>
          </w:rPr>
          <w:t>Tujuan Penelitian</w:t>
        </w:r>
        <w:r w:rsidRPr="008C6A62">
          <w:rPr>
            <w:noProof/>
            <w:webHidden/>
          </w:rPr>
          <w:tab/>
        </w:r>
        <w:r w:rsidRPr="008C6A62">
          <w:rPr>
            <w:noProof/>
            <w:webHidden/>
          </w:rPr>
          <w:fldChar w:fldCharType="begin"/>
        </w:r>
        <w:r w:rsidRPr="008C6A62">
          <w:rPr>
            <w:noProof/>
            <w:webHidden/>
          </w:rPr>
          <w:instrText xml:space="preserve"> PAGEREF _Toc213365797 \h </w:instrText>
        </w:r>
        <w:r w:rsidRPr="008C6A62">
          <w:rPr>
            <w:noProof/>
            <w:webHidden/>
          </w:rPr>
        </w:r>
        <w:r w:rsidRPr="008C6A62">
          <w:rPr>
            <w:noProof/>
            <w:webHidden/>
          </w:rPr>
          <w:fldChar w:fldCharType="separate"/>
        </w:r>
        <w:r w:rsidR="0047212E">
          <w:rPr>
            <w:noProof/>
            <w:webHidden/>
          </w:rPr>
          <w:t>9</w:t>
        </w:r>
        <w:r w:rsidRPr="008C6A62">
          <w:rPr>
            <w:noProof/>
            <w:webHidden/>
          </w:rPr>
          <w:fldChar w:fldCharType="end"/>
        </w:r>
      </w:hyperlink>
    </w:p>
    <w:p w14:paraId="1F6A2AAC" w14:textId="40D8CD9D" w:rsidR="003B5673" w:rsidRPr="008C6A62" w:rsidRDefault="003B5673">
      <w:pPr>
        <w:pStyle w:val="TOC2"/>
        <w:rPr>
          <w:rFonts w:asciiTheme="minorHAnsi" w:eastAsiaTheme="minorEastAsia" w:hAnsiTheme="minorHAnsi"/>
          <w:noProof/>
          <w:sz w:val="22"/>
          <w:lang w:eastAsia="id-ID"/>
        </w:rPr>
      </w:pPr>
      <w:hyperlink w:anchor="_Toc213365798" w:history="1">
        <w:r w:rsidRPr="008C6A62">
          <w:rPr>
            <w:rStyle w:val="Hyperlink"/>
            <w:rFonts w:cs="Times New Roman"/>
            <w:noProof/>
          </w:rPr>
          <w:t>1.4</w:t>
        </w:r>
        <w:r w:rsidRPr="008C6A62">
          <w:rPr>
            <w:rFonts w:asciiTheme="minorHAnsi" w:eastAsiaTheme="minorEastAsia" w:hAnsiTheme="minorHAnsi"/>
            <w:noProof/>
            <w:sz w:val="22"/>
            <w:lang w:eastAsia="id-ID"/>
          </w:rPr>
          <w:tab/>
        </w:r>
        <w:r w:rsidRPr="008C6A62">
          <w:rPr>
            <w:rStyle w:val="Hyperlink"/>
            <w:rFonts w:cs="Times New Roman"/>
            <w:noProof/>
          </w:rPr>
          <w:t>Manfaat Penelitian</w:t>
        </w:r>
        <w:r w:rsidRPr="008C6A62">
          <w:rPr>
            <w:noProof/>
            <w:webHidden/>
          </w:rPr>
          <w:tab/>
        </w:r>
        <w:r w:rsidRPr="008C6A62">
          <w:rPr>
            <w:noProof/>
            <w:webHidden/>
          </w:rPr>
          <w:fldChar w:fldCharType="begin"/>
        </w:r>
        <w:r w:rsidRPr="008C6A62">
          <w:rPr>
            <w:noProof/>
            <w:webHidden/>
          </w:rPr>
          <w:instrText xml:space="preserve"> PAGEREF _Toc213365798 \h </w:instrText>
        </w:r>
        <w:r w:rsidRPr="008C6A62">
          <w:rPr>
            <w:noProof/>
            <w:webHidden/>
          </w:rPr>
        </w:r>
        <w:r w:rsidRPr="008C6A62">
          <w:rPr>
            <w:noProof/>
            <w:webHidden/>
          </w:rPr>
          <w:fldChar w:fldCharType="separate"/>
        </w:r>
        <w:r w:rsidR="0047212E">
          <w:rPr>
            <w:noProof/>
            <w:webHidden/>
          </w:rPr>
          <w:t>10</w:t>
        </w:r>
        <w:r w:rsidRPr="008C6A62">
          <w:rPr>
            <w:noProof/>
            <w:webHidden/>
          </w:rPr>
          <w:fldChar w:fldCharType="end"/>
        </w:r>
      </w:hyperlink>
    </w:p>
    <w:p w14:paraId="11618851" w14:textId="48658CFF" w:rsidR="003B5673" w:rsidRPr="008C6A62" w:rsidRDefault="003B5673" w:rsidP="003B5673">
      <w:pPr>
        <w:pStyle w:val="TOC1"/>
        <w:rPr>
          <w:rFonts w:asciiTheme="minorHAnsi" w:eastAsiaTheme="minorEastAsia" w:hAnsiTheme="minorHAnsi"/>
          <w:b w:val="0"/>
          <w:bCs w:val="0"/>
          <w:noProof/>
          <w:sz w:val="22"/>
          <w:lang w:eastAsia="id-ID"/>
        </w:rPr>
      </w:pPr>
      <w:hyperlink w:anchor="_Toc213365799" w:history="1">
        <w:r w:rsidRPr="008C6A62">
          <w:rPr>
            <w:rStyle w:val="Hyperlink"/>
            <w:noProof/>
          </w:rPr>
          <w:t>BAB II</w:t>
        </w:r>
      </w:hyperlink>
      <w:r w:rsidRPr="008C6A62">
        <w:rPr>
          <w:rStyle w:val="Hyperlink"/>
          <w:noProof/>
        </w:rPr>
        <w:t xml:space="preserve"> </w:t>
      </w:r>
      <w:hyperlink w:anchor="_Toc213365800" w:history="1">
        <w:r w:rsidRPr="008C6A62">
          <w:rPr>
            <w:rStyle w:val="Hyperlink"/>
            <w:noProof/>
          </w:rPr>
          <w:t>KAJIAN PUSTAKA</w:t>
        </w:r>
        <w:r w:rsidRPr="008C6A62">
          <w:rPr>
            <w:noProof/>
            <w:webHidden/>
          </w:rPr>
          <w:tab/>
        </w:r>
        <w:r w:rsidRPr="008C6A62">
          <w:rPr>
            <w:noProof/>
            <w:webHidden/>
          </w:rPr>
          <w:fldChar w:fldCharType="begin"/>
        </w:r>
        <w:r w:rsidRPr="008C6A62">
          <w:rPr>
            <w:noProof/>
            <w:webHidden/>
          </w:rPr>
          <w:instrText xml:space="preserve"> PAGEREF _Toc213365800 \h </w:instrText>
        </w:r>
        <w:r w:rsidRPr="008C6A62">
          <w:rPr>
            <w:noProof/>
            <w:webHidden/>
          </w:rPr>
        </w:r>
        <w:r w:rsidRPr="008C6A62">
          <w:rPr>
            <w:noProof/>
            <w:webHidden/>
          </w:rPr>
          <w:fldChar w:fldCharType="separate"/>
        </w:r>
        <w:r w:rsidR="0047212E">
          <w:rPr>
            <w:noProof/>
            <w:webHidden/>
          </w:rPr>
          <w:t>12</w:t>
        </w:r>
        <w:r w:rsidRPr="008C6A62">
          <w:rPr>
            <w:noProof/>
            <w:webHidden/>
          </w:rPr>
          <w:fldChar w:fldCharType="end"/>
        </w:r>
      </w:hyperlink>
    </w:p>
    <w:p w14:paraId="65B73CA7" w14:textId="5761BC20" w:rsidR="003B5673" w:rsidRPr="008C6A62" w:rsidRDefault="003B5673">
      <w:pPr>
        <w:pStyle w:val="TOC2"/>
        <w:rPr>
          <w:rFonts w:asciiTheme="minorHAnsi" w:eastAsiaTheme="minorEastAsia" w:hAnsiTheme="minorHAnsi"/>
          <w:noProof/>
          <w:sz w:val="22"/>
          <w:lang w:eastAsia="id-ID"/>
        </w:rPr>
      </w:pPr>
      <w:hyperlink w:anchor="_Toc213365801" w:history="1">
        <w:r w:rsidRPr="008C6A62">
          <w:rPr>
            <w:rStyle w:val="Hyperlink"/>
            <w:rFonts w:cs="Times New Roman"/>
            <w:noProof/>
          </w:rPr>
          <w:t>2.1</w:t>
        </w:r>
        <w:r w:rsidRPr="008C6A62">
          <w:rPr>
            <w:rFonts w:asciiTheme="minorHAnsi" w:eastAsiaTheme="minorEastAsia" w:hAnsiTheme="minorHAnsi"/>
            <w:noProof/>
            <w:sz w:val="22"/>
            <w:lang w:eastAsia="id-ID"/>
          </w:rPr>
          <w:tab/>
        </w:r>
        <w:r w:rsidRPr="008C6A62">
          <w:rPr>
            <w:rStyle w:val="Hyperlink"/>
            <w:rFonts w:cs="Times New Roman"/>
            <w:noProof/>
          </w:rPr>
          <w:t>Landasan Teori</w:t>
        </w:r>
        <w:r w:rsidRPr="008C6A62">
          <w:rPr>
            <w:noProof/>
            <w:webHidden/>
          </w:rPr>
          <w:tab/>
        </w:r>
        <w:r w:rsidRPr="008C6A62">
          <w:rPr>
            <w:noProof/>
            <w:webHidden/>
          </w:rPr>
          <w:fldChar w:fldCharType="begin"/>
        </w:r>
        <w:r w:rsidRPr="008C6A62">
          <w:rPr>
            <w:noProof/>
            <w:webHidden/>
          </w:rPr>
          <w:instrText xml:space="preserve"> PAGEREF _Toc213365801 \h </w:instrText>
        </w:r>
        <w:r w:rsidRPr="008C6A62">
          <w:rPr>
            <w:noProof/>
            <w:webHidden/>
          </w:rPr>
        </w:r>
        <w:r w:rsidRPr="008C6A62">
          <w:rPr>
            <w:noProof/>
            <w:webHidden/>
          </w:rPr>
          <w:fldChar w:fldCharType="separate"/>
        </w:r>
        <w:r w:rsidR="0047212E">
          <w:rPr>
            <w:noProof/>
            <w:webHidden/>
          </w:rPr>
          <w:t>12</w:t>
        </w:r>
        <w:r w:rsidRPr="008C6A62">
          <w:rPr>
            <w:noProof/>
            <w:webHidden/>
          </w:rPr>
          <w:fldChar w:fldCharType="end"/>
        </w:r>
      </w:hyperlink>
    </w:p>
    <w:p w14:paraId="419EB978" w14:textId="19799248" w:rsidR="003B5673" w:rsidRPr="008C6A62" w:rsidRDefault="003B5673">
      <w:pPr>
        <w:pStyle w:val="TOC3"/>
        <w:tabs>
          <w:tab w:val="left" w:pos="1320"/>
        </w:tabs>
        <w:rPr>
          <w:rFonts w:asciiTheme="minorHAnsi" w:eastAsiaTheme="minorEastAsia" w:hAnsiTheme="minorHAnsi"/>
          <w:noProof/>
          <w:sz w:val="22"/>
          <w:lang w:eastAsia="id-ID"/>
        </w:rPr>
      </w:pPr>
      <w:hyperlink w:anchor="_Toc213365802" w:history="1">
        <w:r w:rsidRPr="008C6A62">
          <w:rPr>
            <w:rStyle w:val="Hyperlink"/>
            <w:noProof/>
          </w:rPr>
          <w:t>2.1.1</w:t>
        </w:r>
        <w:r w:rsidRPr="008C6A62">
          <w:rPr>
            <w:rFonts w:asciiTheme="minorHAnsi" w:eastAsiaTheme="minorEastAsia" w:hAnsiTheme="minorHAnsi"/>
            <w:noProof/>
            <w:sz w:val="22"/>
            <w:lang w:eastAsia="id-ID"/>
          </w:rPr>
          <w:tab/>
        </w:r>
        <w:r w:rsidRPr="008C6A62">
          <w:rPr>
            <w:rStyle w:val="Hyperlink"/>
            <w:i/>
            <w:iCs/>
            <w:noProof/>
          </w:rPr>
          <w:t>Deontological Theory</w:t>
        </w:r>
        <w:r w:rsidRPr="008C6A62">
          <w:rPr>
            <w:noProof/>
            <w:webHidden/>
          </w:rPr>
          <w:tab/>
        </w:r>
        <w:r w:rsidRPr="008C6A62">
          <w:rPr>
            <w:noProof/>
            <w:webHidden/>
          </w:rPr>
          <w:fldChar w:fldCharType="begin"/>
        </w:r>
        <w:r w:rsidRPr="008C6A62">
          <w:rPr>
            <w:noProof/>
            <w:webHidden/>
          </w:rPr>
          <w:instrText xml:space="preserve"> PAGEREF _Toc213365802 \h </w:instrText>
        </w:r>
        <w:r w:rsidRPr="008C6A62">
          <w:rPr>
            <w:noProof/>
            <w:webHidden/>
          </w:rPr>
        </w:r>
        <w:r w:rsidRPr="008C6A62">
          <w:rPr>
            <w:noProof/>
            <w:webHidden/>
          </w:rPr>
          <w:fldChar w:fldCharType="separate"/>
        </w:r>
        <w:r w:rsidR="0047212E">
          <w:rPr>
            <w:noProof/>
            <w:webHidden/>
          </w:rPr>
          <w:t>12</w:t>
        </w:r>
        <w:r w:rsidRPr="008C6A62">
          <w:rPr>
            <w:noProof/>
            <w:webHidden/>
          </w:rPr>
          <w:fldChar w:fldCharType="end"/>
        </w:r>
      </w:hyperlink>
    </w:p>
    <w:p w14:paraId="013E1287" w14:textId="1ECF5FA5" w:rsidR="003B5673" w:rsidRPr="008C6A62" w:rsidRDefault="003B5673">
      <w:pPr>
        <w:pStyle w:val="TOC3"/>
        <w:tabs>
          <w:tab w:val="left" w:pos="1320"/>
        </w:tabs>
        <w:rPr>
          <w:rFonts w:asciiTheme="minorHAnsi" w:eastAsiaTheme="minorEastAsia" w:hAnsiTheme="minorHAnsi"/>
          <w:noProof/>
          <w:sz w:val="22"/>
          <w:lang w:eastAsia="id-ID"/>
        </w:rPr>
      </w:pPr>
      <w:hyperlink w:anchor="_Toc213365803" w:history="1">
        <w:r w:rsidRPr="008C6A62">
          <w:rPr>
            <w:rStyle w:val="Hyperlink"/>
            <w:noProof/>
          </w:rPr>
          <w:t>2.1.2</w:t>
        </w:r>
        <w:r w:rsidRPr="008C6A62">
          <w:rPr>
            <w:rFonts w:asciiTheme="minorHAnsi" w:eastAsiaTheme="minorEastAsia" w:hAnsiTheme="minorHAnsi"/>
            <w:noProof/>
            <w:sz w:val="22"/>
            <w:lang w:eastAsia="id-ID"/>
          </w:rPr>
          <w:tab/>
        </w:r>
        <w:r w:rsidRPr="008C6A62">
          <w:rPr>
            <w:rStyle w:val="Hyperlink"/>
            <w:i/>
            <w:iCs/>
            <w:noProof/>
          </w:rPr>
          <w:t>Ethics Positions Theory (EPT)</w:t>
        </w:r>
        <w:r w:rsidRPr="008C6A62">
          <w:rPr>
            <w:noProof/>
            <w:webHidden/>
          </w:rPr>
          <w:tab/>
        </w:r>
        <w:r w:rsidRPr="008C6A62">
          <w:rPr>
            <w:noProof/>
            <w:webHidden/>
          </w:rPr>
          <w:fldChar w:fldCharType="begin"/>
        </w:r>
        <w:r w:rsidRPr="008C6A62">
          <w:rPr>
            <w:noProof/>
            <w:webHidden/>
          </w:rPr>
          <w:instrText xml:space="preserve"> PAGEREF _Toc213365803 \h </w:instrText>
        </w:r>
        <w:r w:rsidRPr="008C6A62">
          <w:rPr>
            <w:noProof/>
            <w:webHidden/>
          </w:rPr>
        </w:r>
        <w:r w:rsidRPr="008C6A62">
          <w:rPr>
            <w:noProof/>
            <w:webHidden/>
          </w:rPr>
          <w:fldChar w:fldCharType="separate"/>
        </w:r>
        <w:r w:rsidR="0047212E">
          <w:rPr>
            <w:noProof/>
            <w:webHidden/>
          </w:rPr>
          <w:t>14</w:t>
        </w:r>
        <w:r w:rsidRPr="008C6A62">
          <w:rPr>
            <w:noProof/>
            <w:webHidden/>
          </w:rPr>
          <w:fldChar w:fldCharType="end"/>
        </w:r>
      </w:hyperlink>
    </w:p>
    <w:p w14:paraId="45598807" w14:textId="353ED7D9" w:rsidR="003B5673" w:rsidRPr="008C6A62" w:rsidRDefault="003B5673">
      <w:pPr>
        <w:pStyle w:val="TOC2"/>
        <w:rPr>
          <w:rFonts w:asciiTheme="minorHAnsi" w:eastAsiaTheme="minorEastAsia" w:hAnsiTheme="minorHAnsi"/>
          <w:noProof/>
          <w:sz w:val="22"/>
          <w:lang w:eastAsia="id-ID"/>
        </w:rPr>
      </w:pPr>
      <w:hyperlink w:anchor="_Toc213365804" w:history="1">
        <w:r w:rsidRPr="008C6A62">
          <w:rPr>
            <w:rStyle w:val="Hyperlink"/>
            <w:rFonts w:cs="Times New Roman"/>
            <w:noProof/>
          </w:rPr>
          <w:t>2.2</w:t>
        </w:r>
        <w:r w:rsidRPr="008C6A62">
          <w:rPr>
            <w:rFonts w:asciiTheme="minorHAnsi" w:eastAsiaTheme="minorEastAsia" w:hAnsiTheme="minorHAnsi"/>
            <w:noProof/>
            <w:sz w:val="22"/>
            <w:lang w:eastAsia="id-ID"/>
          </w:rPr>
          <w:tab/>
        </w:r>
        <w:r w:rsidRPr="008C6A62">
          <w:rPr>
            <w:rStyle w:val="Hyperlink"/>
            <w:rFonts w:cs="Times New Roman"/>
            <w:i/>
            <w:iCs/>
            <w:noProof/>
          </w:rPr>
          <w:t>Ethical Decision-Making</w:t>
        </w:r>
        <w:r w:rsidRPr="008C6A62">
          <w:rPr>
            <w:noProof/>
            <w:webHidden/>
          </w:rPr>
          <w:tab/>
        </w:r>
        <w:r w:rsidRPr="008C6A62">
          <w:rPr>
            <w:noProof/>
            <w:webHidden/>
          </w:rPr>
          <w:fldChar w:fldCharType="begin"/>
        </w:r>
        <w:r w:rsidRPr="008C6A62">
          <w:rPr>
            <w:noProof/>
            <w:webHidden/>
          </w:rPr>
          <w:instrText xml:space="preserve"> PAGEREF _Toc213365804 \h </w:instrText>
        </w:r>
        <w:r w:rsidRPr="008C6A62">
          <w:rPr>
            <w:noProof/>
            <w:webHidden/>
          </w:rPr>
        </w:r>
        <w:r w:rsidRPr="008C6A62">
          <w:rPr>
            <w:noProof/>
            <w:webHidden/>
          </w:rPr>
          <w:fldChar w:fldCharType="separate"/>
        </w:r>
        <w:r w:rsidR="0047212E">
          <w:rPr>
            <w:noProof/>
            <w:webHidden/>
          </w:rPr>
          <w:t>17</w:t>
        </w:r>
        <w:r w:rsidRPr="008C6A62">
          <w:rPr>
            <w:noProof/>
            <w:webHidden/>
          </w:rPr>
          <w:fldChar w:fldCharType="end"/>
        </w:r>
      </w:hyperlink>
    </w:p>
    <w:p w14:paraId="16C45D39" w14:textId="51F5552C" w:rsidR="003B5673" w:rsidRPr="008C6A62" w:rsidRDefault="003B5673">
      <w:pPr>
        <w:pStyle w:val="TOC2"/>
        <w:rPr>
          <w:rFonts w:asciiTheme="minorHAnsi" w:eastAsiaTheme="minorEastAsia" w:hAnsiTheme="minorHAnsi"/>
          <w:noProof/>
          <w:sz w:val="22"/>
          <w:lang w:eastAsia="id-ID"/>
        </w:rPr>
      </w:pPr>
      <w:hyperlink w:anchor="_Toc213365805" w:history="1">
        <w:r w:rsidRPr="008C6A62">
          <w:rPr>
            <w:rStyle w:val="Hyperlink"/>
            <w:rFonts w:cs="Times New Roman"/>
            <w:noProof/>
          </w:rPr>
          <w:t>2.3</w:t>
        </w:r>
        <w:r w:rsidRPr="008C6A62">
          <w:rPr>
            <w:rFonts w:asciiTheme="minorHAnsi" w:eastAsiaTheme="minorEastAsia" w:hAnsiTheme="minorHAnsi"/>
            <w:noProof/>
            <w:sz w:val="22"/>
            <w:lang w:eastAsia="id-ID"/>
          </w:rPr>
          <w:tab/>
        </w:r>
        <w:r w:rsidRPr="008C6A62">
          <w:rPr>
            <w:rStyle w:val="Hyperlink"/>
            <w:rFonts w:cs="Times New Roman"/>
            <w:noProof/>
          </w:rPr>
          <w:t>Idealisme</w:t>
        </w:r>
        <w:r w:rsidRPr="008C6A62">
          <w:rPr>
            <w:noProof/>
            <w:webHidden/>
          </w:rPr>
          <w:tab/>
        </w:r>
        <w:r w:rsidRPr="008C6A62">
          <w:rPr>
            <w:noProof/>
            <w:webHidden/>
          </w:rPr>
          <w:fldChar w:fldCharType="begin"/>
        </w:r>
        <w:r w:rsidRPr="008C6A62">
          <w:rPr>
            <w:noProof/>
            <w:webHidden/>
          </w:rPr>
          <w:instrText xml:space="preserve"> PAGEREF _Toc213365805 \h </w:instrText>
        </w:r>
        <w:r w:rsidRPr="008C6A62">
          <w:rPr>
            <w:noProof/>
            <w:webHidden/>
          </w:rPr>
        </w:r>
        <w:r w:rsidRPr="008C6A62">
          <w:rPr>
            <w:noProof/>
            <w:webHidden/>
          </w:rPr>
          <w:fldChar w:fldCharType="separate"/>
        </w:r>
        <w:r w:rsidR="0047212E">
          <w:rPr>
            <w:noProof/>
            <w:webHidden/>
          </w:rPr>
          <w:t>18</w:t>
        </w:r>
        <w:r w:rsidRPr="008C6A62">
          <w:rPr>
            <w:noProof/>
            <w:webHidden/>
          </w:rPr>
          <w:fldChar w:fldCharType="end"/>
        </w:r>
      </w:hyperlink>
    </w:p>
    <w:p w14:paraId="06390922" w14:textId="3C1D8F63" w:rsidR="003B5673" w:rsidRPr="008C6A62" w:rsidRDefault="003B5673">
      <w:pPr>
        <w:pStyle w:val="TOC2"/>
        <w:rPr>
          <w:rFonts w:asciiTheme="minorHAnsi" w:eastAsiaTheme="minorEastAsia" w:hAnsiTheme="minorHAnsi"/>
          <w:noProof/>
          <w:sz w:val="22"/>
          <w:lang w:eastAsia="id-ID"/>
        </w:rPr>
      </w:pPr>
      <w:hyperlink w:anchor="_Toc213365806" w:history="1">
        <w:r w:rsidRPr="008C6A62">
          <w:rPr>
            <w:rStyle w:val="Hyperlink"/>
            <w:rFonts w:cs="Times New Roman"/>
            <w:noProof/>
          </w:rPr>
          <w:t>2.4</w:t>
        </w:r>
        <w:r w:rsidRPr="008C6A62">
          <w:rPr>
            <w:rFonts w:asciiTheme="minorHAnsi" w:eastAsiaTheme="minorEastAsia" w:hAnsiTheme="minorHAnsi"/>
            <w:noProof/>
            <w:sz w:val="22"/>
            <w:lang w:eastAsia="id-ID"/>
          </w:rPr>
          <w:tab/>
        </w:r>
        <w:r w:rsidRPr="008C6A62">
          <w:rPr>
            <w:rStyle w:val="Hyperlink"/>
            <w:rFonts w:cs="Times New Roman"/>
            <w:noProof/>
          </w:rPr>
          <w:t>Komitmen Profesional</w:t>
        </w:r>
        <w:r w:rsidRPr="008C6A62">
          <w:rPr>
            <w:noProof/>
            <w:webHidden/>
          </w:rPr>
          <w:tab/>
        </w:r>
        <w:r w:rsidRPr="008C6A62">
          <w:rPr>
            <w:noProof/>
            <w:webHidden/>
          </w:rPr>
          <w:fldChar w:fldCharType="begin"/>
        </w:r>
        <w:r w:rsidRPr="008C6A62">
          <w:rPr>
            <w:noProof/>
            <w:webHidden/>
          </w:rPr>
          <w:instrText xml:space="preserve"> PAGEREF _Toc213365806 \h </w:instrText>
        </w:r>
        <w:r w:rsidRPr="008C6A62">
          <w:rPr>
            <w:noProof/>
            <w:webHidden/>
          </w:rPr>
        </w:r>
        <w:r w:rsidRPr="008C6A62">
          <w:rPr>
            <w:noProof/>
            <w:webHidden/>
          </w:rPr>
          <w:fldChar w:fldCharType="separate"/>
        </w:r>
        <w:r w:rsidR="0047212E">
          <w:rPr>
            <w:noProof/>
            <w:webHidden/>
          </w:rPr>
          <w:t>19</w:t>
        </w:r>
        <w:r w:rsidRPr="008C6A62">
          <w:rPr>
            <w:noProof/>
            <w:webHidden/>
          </w:rPr>
          <w:fldChar w:fldCharType="end"/>
        </w:r>
      </w:hyperlink>
    </w:p>
    <w:p w14:paraId="55202462" w14:textId="48D9B50A" w:rsidR="003B5673" w:rsidRPr="008C6A62" w:rsidRDefault="003B5673">
      <w:pPr>
        <w:pStyle w:val="TOC2"/>
        <w:rPr>
          <w:rFonts w:asciiTheme="minorHAnsi" w:eastAsiaTheme="minorEastAsia" w:hAnsiTheme="minorHAnsi"/>
          <w:noProof/>
          <w:sz w:val="22"/>
          <w:lang w:eastAsia="id-ID"/>
        </w:rPr>
      </w:pPr>
      <w:hyperlink w:anchor="_Toc213365807" w:history="1">
        <w:r w:rsidRPr="008C6A62">
          <w:rPr>
            <w:rStyle w:val="Hyperlink"/>
            <w:rFonts w:cs="Times New Roman"/>
            <w:noProof/>
          </w:rPr>
          <w:t>2.5</w:t>
        </w:r>
        <w:r w:rsidRPr="008C6A62">
          <w:rPr>
            <w:rFonts w:asciiTheme="minorHAnsi" w:eastAsiaTheme="minorEastAsia" w:hAnsiTheme="minorHAnsi"/>
            <w:noProof/>
            <w:sz w:val="22"/>
            <w:lang w:eastAsia="id-ID"/>
          </w:rPr>
          <w:tab/>
        </w:r>
        <w:r w:rsidRPr="008C6A62">
          <w:rPr>
            <w:rStyle w:val="Hyperlink"/>
            <w:rFonts w:cs="Times New Roman"/>
            <w:noProof/>
          </w:rPr>
          <w:t>Relativisme</w:t>
        </w:r>
        <w:r w:rsidRPr="008C6A62">
          <w:rPr>
            <w:noProof/>
            <w:webHidden/>
          </w:rPr>
          <w:tab/>
        </w:r>
        <w:r w:rsidRPr="008C6A62">
          <w:rPr>
            <w:noProof/>
            <w:webHidden/>
          </w:rPr>
          <w:fldChar w:fldCharType="begin"/>
        </w:r>
        <w:r w:rsidRPr="008C6A62">
          <w:rPr>
            <w:noProof/>
            <w:webHidden/>
          </w:rPr>
          <w:instrText xml:space="preserve"> PAGEREF _Toc213365807 \h </w:instrText>
        </w:r>
        <w:r w:rsidRPr="008C6A62">
          <w:rPr>
            <w:noProof/>
            <w:webHidden/>
          </w:rPr>
        </w:r>
        <w:r w:rsidRPr="008C6A62">
          <w:rPr>
            <w:noProof/>
            <w:webHidden/>
          </w:rPr>
          <w:fldChar w:fldCharType="separate"/>
        </w:r>
        <w:r w:rsidR="0047212E">
          <w:rPr>
            <w:noProof/>
            <w:webHidden/>
          </w:rPr>
          <w:t>20</w:t>
        </w:r>
        <w:r w:rsidRPr="008C6A62">
          <w:rPr>
            <w:noProof/>
            <w:webHidden/>
          </w:rPr>
          <w:fldChar w:fldCharType="end"/>
        </w:r>
      </w:hyperlink>
    </w:p>
    <w:p w14:paraId="4D20A4EF" w14:textId="0A015B49" w:rsidR="003B5673" w:rsidRPr="008C6A62" w:rsidRDefault="003B5673">
      <w:pPr>
        <w:pStyle w:val="TOC2"/>
        <w:rPr>
          <w:rFonts w:asciiTheme="minorHAnsi" w:eastAsiaTheme="minorEastAsia" w:hAnsiTheme="minorHAnsi"/>
          <w:noProof/>
          <w:sz w:val="22"/>
          <w:lang w:eastAsia="id-ID"/>
        </w:rPr>
      </w:pPr>
      <w:hyperlink w:anchor="_Toc213365808" w:history="1">
        <w:r w:rsidRPr="008C6A62">
          <w:rPr>
            <w:rStyle w:val="Hyperlink"/>
            <w:rFonts w:cs="Times New Roman"/>
            <w:noProof/>
          </w:rPr>
          <w:t>2.6</w:t>
        </w:r>
        <w:r w:rsidRPr="008C6A62">
          <w:rPr>
            <w:rFonts w:asciiTheme="minorHAnsi" w:eastAsiaTheme="minorEastAsia" w:hAnsiTheme="minorHAnsi"/>
            <w:noProof/>
            <w:sz w:val="22"/>
            <w:lang w:eastAsia="id-ID"/>
          </w:rPr>
          <w:tab/>
        </w:r>
        <w:r w:rsidRPr="008C6A62">
          <w:rPr>
            <w:rStyle w:val="Hyperlink"/>
            <w:rFonts w:cs="Times New Roman"/>
            <w:noProof/>
          </w:rPr>
          <w:t>Penelitian Terdahulu</w:t>
        </w:r>
        <w:r w:rsidRPr="008C6A62">
          <w:rPr>
            <w:noProof/>
            <w:webHidden/>
          </w:rPr>
          <w:tab/>
        </w:r>
        <w:r w:rsidRPr="008C6A62">
          <w:rPr>
            <w:noProof/>
            <w:webHidden/>
          </w:rPr>
          <w:fldChar w:fldCharType="begin"/>
        </w:r>
        <w:r w:rsidRPr="008C6A62">
          <w:rPr>
            <w:noProof/>
            <w:webHidden/>
          </w:rPr>
          <w:instrText xml:space="preserve"> PAGEREF _Toc213365808 \h </w:instrText>
        </w:r>
        <w:r w:rsidRPr="008C6A62">
          <w:rPr>
            <w:noProof/>
            <w:webHidden/>
          </w:rPr>
        </w:r>
        <w:r w:rsidRPr="008C6A62">
          <w:rPr>
            <w:noProof/>
            <w:webHidden/>
          </w:rPr>
          <w:fldChar w:fldCharType="separate"/>
        </w:r>
        <w:r w:rsidR="0047212E">
          <w:rPr>
            <w:noProof/>
            <w:webHidden/>
          </w:rPr>
          <w:t>21</w:t>
        </w:r>
        <w:r w:rsidRPr="008C6A62">
          <w:rPr>
            <w:noProof/>
            <w:webHidden/>
          </w:rPr>
          <w:fldChar w:fldCharType="end"/>
        </w:r>
      </w:hyperlink>
    </w:p>
    <w:p w14:paraId="78643CC9" w14:textId="377F5830" w:rsidR="003B5673" w:rsidRPr="008C6A62" w:rsidRDefault="003B5673">
      <w:pPr>
        <w:pStyle w:val="TOC2"/>
        <w:rPr>
          <w:rFonts w:asciiTheme="minorHAnsi" w:eastAsiaTheme="minorEastAsia" w:hAnsiTheme="minorHAnsi"/>
          <w:noProof/>
          <w:sz w:val="22"/>
          <w:lang w:eastAsia="id-ID"/>
        </w:rPr>
      </w:pPr>
      <w:hyperlink w:anchor="_Toc213365809" w:history="1">
        <w:r w:rsidRPr="008C6A62">
          <w:rPr>
            <w:rStyle w:val="Hyperlink"/>
            <w:rFonts w:cs="Times New Roman"/>
            <w:noProof/>
          </w:rPr>
          <w:t>2.7</w:t>
        </w:r>
        <w:r w:rsidRPr="008C6A62">
          <w:rPr>
            <w:rFonts w:asciiTheme="minorHAnsi" w:eastAsiaTheme="minorEastAsia" w:hAnsiTheme="minorHAnsi"/>
            <w:noProof/>
            <w:sz w:val="22"/>
            <w:lang w:eastAsia="id-ID"/>
          </w:rPr>
          <w:tab/>
        </w:r>
        <w:r w:rsidRPr="008C6A62">
          <w:rPr>
            <w:rStyle w:val="Hyperlink"/>
            <w:rFonts w:cs="Times New Roman"/>
            <w:noProof/>
          </w:rPr>
          <w:t>Kerangka Konseptual</w:t>
        </w:r>
        <w:r w:rsidRPr="008C6A62">
          <w:rPr>
            <w:noProof/>
            <w:webHidden/>
          </w:rPr>
          <w:tab/>
        </w:r>
        <w:r w:rsidRPr="008C6A62">
          <w:rPr>
            <w:noProof/>
            <w:webHidden/>
          </w:rPr>
          <w:fldChar w:fldCharType="begin"/>
        </w:r>
        <w:r w:rsidRPr="008C6A62">
          <w:rPr>
            <w:noProof/>
            <w:webHidden/>
          </w:rPr>
          <w:instrText xml:space="preserve"> PAGEREF _Toc213365809 \h </w:instrText>
        </w:r>
        <w:r w:rsidRPr="008C6A62">
          <w:rPr>
            <w:noProof/>
            <w:webHidden/>
          </w:rPr>
        </w:r>
        <w:r w:rsidRPr="008C6A62">
          <w:rPr>
            <w:noProof/>
            <w:webHidden/>
          </w:rPr>
          <w:fldChar w:fldCharType="separate"/>
        </w:r>
        <w:r w:rsidR="0047212E">
          <w:rPr>
            <w:noProof/>
            <w:webHidden/>
          </w:rPr>
          <w:t>26</w:t>
        </w:r>
        <w:r w:rsidRPr="008C6A62">
          <w:rPr>
            <w:noProof/>
            <w:webHidden/>
          </w:rPr>
          <w:fldChar w:fldCharType="end"/>
        </w:r>
      </w:hyperlink>
    </w:p>
    <w:p w14:paraId="387CF4AA" w14:textId="25DF3B8B" w:rsidR="003B5673" w:rsidRPr="008C6A62" w:rsidRDefault="003B5673">
      <w:pPr>
        <w:pStyle w:val="TOC2"/>
        <w:rPr>
          <w:rFonts w:asciiTheme="minorHAnsi" w:eastAsiaTheme="minorEastAsia" w:hAnsiTheme="minorHAnsi"/>
          <w:noProof/>
          <w:sz w:val="22"/>
          <w:lang w:eastAsia="id-ID"/>
        </w:rPr>
      </w:pPr>
      <w:hyperlink w:anchor="_Toc213365810" w:history="1">
        <w:r w:rsidRPr="008C6A62">
          <w:rPr>
            <w:rStyle w:val="Hyperlink"/>
            <w:rFonts w:cs="Times New Roman"/>
            <w:noProof/>
          </w:rPr>
          <w:t>2.8</w:t>
        </w:r>
        <w:r w:rsidRPr="008C6A62">
          <w:rPr>
            <w:rFonts w:asciiTheme="minorHAnsi" w:eastAsiaTheme="minorEastAsia" w:hAnsiTheme="minorHAnsi"/>
            <w:noProof/>
            <w:sz w:val="22"/>
            <w:lang w:eastAsia="id-ID"/>
          </w:rPr>
          <w:tab/>
        </w:r>
        <w:r w:rsidRPr="008C6A62">
          <w:rPr>
            <w:rStyle w:val="Hyperlink"/>
            <w:rFonts w:cs="Times New Roman"/>
            <w:noProof/>
          </w:rPr>
          <w:t>Pengembangan Hipotesis</w:t>
        </w:r>
        <w:r w:rsidRPr="008C6A62">
          <w:rPr>
            <w:noProof/>
            <w:webHidden/>
          </w:rPr>
          <w:tab/>
        </w:r>
        <w:r w:rsidRPr="008C6A62">
          <w:rPr>
            <w:noProof/>
            <w:webHidden/>
          </w:rPr>
          <w:fldChar w:fldCharType="begin"/>
        </w:r>
        <w:r w:rsidRPr="008C6A62">
          <w:rPr>
            <w:noProof/>
            <w:webHidden/>
          </w:rPr>
          <w:instrText xml:space="preserve"> PAGEREF _Toc213365810 \h </w:instrText>
        </w:r>
        <w:r w:rsidRPr="008C6A62">
          <w:rPr>
            <w:noProof/>
            <w:webHidden/>
          </w:rPr>
        </w:r>
        <w:r w:rsidRPr="008C6A62">
          <w:rPr>
            <w:noProof/>
            <w:webHidden/>
          </w:rPr>
          <w:fldChar w:fldCharType="separate"/>
        </w:r>
        <w:r w:rsidR="0047212E">
          <w:rPr>
            <w:noProof/>
            <w:webHidden/>
          </w:rPr>
          <w:t>27</w:t>
        </w:r>
        <w:r w:rsidRPr="008C6A62">
          <w:rPr>
            <w:noProof/>
            <w:webHidden/>
          </w:rPr>
          <w:fldChar w:fldCharType="end"/>
        </w:r>
      </w:hyperlink>
    </w:p>
    <w:p w14:paraId="2CC2EB29" w14:textId="00C2BA2F" w:rsidR="003B5673" w:rsidRPr="008C6A62" w:rsidRDefault="003B5673">
      <w:pPr>
        <w:pStyle w:val="TOC3"/>
        <w:tabs>
          <w:tab w:val="left" w:pos="1320"/>
        </w:tabs>
        <w:rPr>
          <w:rFonts w:asciiTheme="minorHAnsi" w:eastAsiaTheme="minorEastAsia" w:hAnsiTheme="minorHAnsi"/>
          <w:noProof/>
          <w:sz w:val="22"/>
          <w:lang w:eastAsia="id-ID"/>
        </w:rPr>
      </w:pPr>
      <w:hyperlink w:anchor="_Toc213365811" w:history="1">
        <w:r w:rsidRPr="008C6A62">
          <w:rPr>
            <w:rStyle w:val="Hyperlink"/>
            <w:rFonts w:cs="Times New Roman"/>
            <w:noProof/>
          </w:rPr>
          <w:t>2.8.1</w:t>
        </w:r>
        <w:r w:rsidRPr="008C6A62">
          <w:rPr>
            <w:rFonts w:asciiTheme="minorHAnsi" w:eastAsiaTheme="minorEastAsia" w:hAnsiTheme="minorHAnsi"/>
            <w:noProof/>
            <w:sz w:val="22"/>
            <w:lang w:eastAsia="id-ID"/>
          </w:rPr>
          <w:tab/>
        </w:r>
        <w:r w:rsidRPr="008C6A62">
          <w:rPr>
            <w:rStyle w:val="Hyperlink"/>
            <w:rFonts w:cs="Times New Roman"/>
            <w:noProof/>
          </w:rPr>
          <w:t xml:space="preserve">Pengaruh Idealisme terhadap </w:t>
        </w:r>
        <w:r w:rsidRPr="008C6A62">
          <w:rPr>
            <w:rStyle w:val="Hyperlink"/>
            <w:rFonts w:cs="Times New Roman"/>
            <w:i/>
            <w:iCs/>
            <w:noProof/>
          </w:rPr>
          <w:t xml:space="preserve">Ethical Decision-Making </w:t>
        </w:r>
        <w:r w:rsidRPr="008C6A62">
          <w:rPr>
            <w:rStyle w:val="Hyperlink"/>
            <w:rFonts w:cs="Times New Roman"/>
            <w:noProof/>
          </w:rPr>
          <w:t>dari Praktisi Perpajakan (Konsultan Pajak)</w:t>
        </w:r>
        <w:r w:rsidRPr="008C6A62">
          <w:rPr>
            <w:noProof/>
            <w:webHidden/>
          </w:rPr>
          <w:tab/>
        </w:r>
        <w:r w:rsidRPr="008C6A62">
          <w:rPr>
            <w:noProof/>
            <w:webHidden/>
          </w:rPr>
          <w:fldChar w:fldCharType="begin"/>
        </w:r>
        <w:r w:rsidRPr="008C6A62">
          <w:rPr>
            <w:noProof/>
            <w:webHidden/>
          </w:rPr>
          <w:instrText xml:space="preserve"> PAGEREF _Toc213365811 \h </w:instrText>
        </w:r>
        <w:r w:rsidRPr="008C6A62">
          <w:rPr>
            <w:noProof/>
            <w:webHidden/>
          </w:rPr>
        </w:r>
        <w:r w:rsidRPr="008C6A62">
          <w:rPr>
            <w:noProof/>
            <w:webHidden/>
          </w:rPr>
          <w:fldChar w:fldCharType="separate"/>
        </w:r>
        <w:r w:rsidR="0047212E">
          <w:rPr>
            <w:noProof/>
            <w:webHidden/>
          </w:rPr>
          <w:t>27</w:t>
        </w:r>
        <w:r w:rsidRPr="008C6A62">
          <w:rPr>
            <w:noProof/>
            <w:webHidden/>
          </w:rPr>
          <w:fldChar w:fldCharType="end"/>
        </w:r>
      </w:hyperlink>
    </w:p>
    <w:p w14:paraId="4CC44FB9" w14:textId="01FCFFCC" w:rsidR="003B5673" w:rsidRPr="008C6A62" w:rsidRDefault="003B5673">
      <w:pPr>
        <w:pStyle w:val="TOC3"/>
        <w:tabs>
          <w:tab w:val="left" w:pos="1320"/>
        </w:tabs>
        <w:rPr>
          <w:rFonts w:asciiTheme="minorHAnsi" w:eastAsiaTheme="minorEastAsia" w:hAnsiTheme="minorHAnsi"/>
          <w:noProof/>
          <w:sz w:val="22"/>
          <w:lang w:eastAsia="id-ID"/>
        </w:rPr>
      </w:pPr>
      <w:hyperlink w:anchor="_Toc213365812" w:history="1">
        <w:r w:rsidRPr="008C6A62">
          <w:rPr>
            <w:rStyle w:val="Hyperlink"/>
            <w:rFonts w:cs="Times New Roman"/>
            <w:noProof/>
          </w:rPr>
          <w:t>2.8.2</w:t>
        </w:r>
        <w:r w:rsidRPr="008C6A62">
          <w:rPr>
            <w:rFonts w:asciiTheme="minorHAnsi" w:eastAsiaTheme="minorEastAsia" w:hAnsiTheme="minorHAnsi"/>
            <w:noProof/>
            <w:sz w:val="22"/>
            <w:lang w:eastAsia="id-ID"/>
          </w:rPr>
          <w:tab/>
        </w:r>
        <w:r w:rsidRPr="008C6A62">
          <w:rPr>
            <w:rStyle w:val="Hyperlink"/>
            <w:rFonts w:cs="Times New Roman"/>
            <w:noProof/>
          </w:rPr>
          <w:t xml:space="preserve">Pengaruh Relativisme terhadap </w:t>
        </w:r>
        <w:r w:rsidRPr="008C6A62">
          <w:rPr>
            <w:rStyle w:val="Hyperlink"/>
            <w:rFonts w:cs="Times New Roman"/>
            <w:i/>
            <w:iCs/>
            <w:noProof/>
          </w:rPr>
          <w:t xml:space="preserve">Ethical Decision-Making </w:t>
        </w:r>
        <w:r w:rsidRPr="008C6A62">
          <w:rPr>
            <w:rStyle w:val="Hyperlink"/>
            <w:rFonts w:cs="Times New Roman"/>
            <w:noProof/>
          </w:rPr>
          <w:t>dari Praktisi Perpajakan (Konsultan Pajak)</w:t>
        </w:r>
        <w:r w:rsidRPr="008C6A62">
          <w:rPr>
            <w:noProof/>
            <w:webHidden/>
          </w:rPr>
          <w:tab/>
        </w:r>
        <w:r w:rsidRPr="008C6A62">
          <w:rPr>
            <w:noProof/>
            <w:webHidden/>
          </w:rPr>
          <w:fldChar w:fldCharType="begin"/>
        </w:r>
        <w:r w:rsidRPr="008C6A62">
          <w:rPr>
            <w:noProof/>
            <w:webHidden/>
          </w:rPr>
          <w:instrText xml:space="preserve"> PAGEREF _Toc213365812 \h </w:instrText>
        </w:r>
        <w:r w:rsidRPr="008C6A62">
          <w:rPr>
            <w:noProof/>
            <w:webHidden/>
          </w:rPr>
        </w:r>
        <w:r w:rsidRPr="008C6A62">
          <w:rPr>
            <w:noProof/>
            <w:webHidden/>
          </w:rPr>
          <w:fldChar w:fldCharType="separate"/>
        </w:r>
        <w:r w:rsidR="0047212E">
          <w:rPr>
            <w:noProof/>
            <w:webHidden/>
          </w:rPr>
          <w:t>28</w:t>
        </w:r>
        <w:r w:rsidRPr="008C6A62">
          <w:rPr>
            <w:noProof/>
            <w:webHidden/>
          </w:rPr>
          <w:fldChar w:fldCharType="end"/>
        </w:r>
      </w:hyperlink>
    </w:p>
    <w:p w14:paraId="22333F28" w14:textId="7D54476F" w:rsidR="003B5673" w:rsidRPr="008C6A62" w:rsidRDefault="003B5673">
      <w:pPr>
        <w:pStyle w:val="TOC3"/>
        <w:tabs>
          <w:tab w:val="left" w:pos="1320"/>
        </w:tabs>
        <w:rPr>
          <w:rFonts w:asciiTheme="minorHAnsi" w:eastAsiaTheme="minorEastAsia" w:hAnsiTheme="minorHAnsi"/>
          <w:noProof/>
          <w:sz w:val="22"/>
          <w:lang w:eastAsia="id-ID"/>
        </w:rPr>
      </w:pPr>
      <w:hyperlink w:anchor="_Toc213365813" w:history="1">
        <w:r w:rsidRPr="008C6A62">
          <w:rPr>
            <w:rStyle w:val="Hyperlink"/>
            <w:rFonts w:cs="Times New Roman"/>
            <w:iCs/>
            <w:noProof/>
          </w:rPr>
          <w:t>2.8.3</w:t>
        </w:r>
        <w:r w:rsidRPr="008C6A62">
          <w:rPr>
            <w:rFonts w:asciiTheme="minorHAnsi" w:eastAsiaTheme="minorEastAsia" w:hAnsiTheme="minorHAnsi"/>
            <w:noProof/>
            <w:sz w:val="22"/>
            <w:lang w:eastAsia="id-ID"/>
          </w:rPr>
          <w:tab/>
        </w:r>
        <w:r w:rsidRPr="008C6A62">
          <w:rPr>
            <w:rStyle w:val="Hyperlink"/>
            <w:rFonts w:cs="Times New Roman"/>
            <w:noProof/>
          </w:rPr>
          <w:t>Pengaruh Idealisme terhadap Komitmen Profesional</w:t>
        </w:r>
        <w:r w:rsidRPr="008C6A62">
          <w:rPr>
            <w:noProof/>
            <w:webHidden/>
          </w:rPr>
          <w:tab/>
        </w:r>
        <w:r w:rsidRPr="008C6A62">
          <w:rPr>
            <w:noProof/>
            <w:webHidden/>
          </w:rPr>
          <w:fldChar w:fldCharType="begin"/>
        </w:r>
        <w:r w:rsidRPr="008C6A62">
          <w:rPr>
            <w:noProof/>
            <w:webHidden/>
          </w:rPr>
          <w:instrText xml:space="preserve"> PAGEREF _Toc213365813 \h </w:instrText>
        </w:r>
        <w:r w:rsidRPr="008C6A62">
          <w:rPr>
            <w:noProof/>
            <w:webHidden/>
          </w:rPr>
        </w:r>
        <w:r w:rsidRPr="008C6A62">
          <w:rPr>
            <w:noProof/>
            <w:webHidden/>
          </w:rPr>
          <w:fldChar w:fldCharType="separate"/>
        </w:r>
        <w:r w:rsidR="0047212E">
          <w:rPr>
            <w:noProof/>
            <w:webHidden/>
          </w:rPr>
          <w:t>29</w:t>
        </w:r>
        <w:r w:rsidRPr="008C6A62">
          <w:rPr>
            <w:noProof/>
            <w:webHidden/>
          </w:rPr>
          <w:fldChar w:fldCharType="end"/>
        </w:r>
      </w:hyperlink>
    </w:p>
    <w:p w14:paraId="230A97EE" w14:textId="7131C0B0" w:rsidR="003B5673" w:rsidRPr="008C6A62" w:rsidRDefault="003B5673">
      <w:pPr>
        <w:pStyle w:val="TOC3"/>
        <w:tabs>
          <w:tab w:val="left" w:pos="1320"/>
        </w:tabs>
        <w:rPr>
          <w:rFonts w:asciiTheme="minorHAnsi" w:eastAsiaTheme="minorEastAsia" w:hAnsiTheme="minorHAnsi"/>
          <w:noProof/>
          <w:sz w:val="22"/>
          <w:lang w:eastAsia="id-ID"/>
        </w:rPr>
      </w:pPr>
      <w:hyperlink w:anchor="_Toc213365814" w:history="1">
        <w:r w:rsidRPr="008C6A62">
          <w:rPr>
            <w:rStyle w:val="Hyperlink"/>
            <w:rFonts w:cs="Times New Roman"/>
            <w:iCs/>
            <w:noProof/>
          </w:rPr>
          <w:t>2.8.4</w:t>
        </w:r>
        <w:r w:rsidRPr="008C6A62">
          <w:rPr>
            <w:rFonts w:asciiTheme="minorHAnsi" w:eastAsiaTheme="minorEastAsia" w:hAnsiTheme="minorHAnsi"/>
            <w:noProof/>
            <w:sz w:val="22"/>
            <w:lang w:eastAsia="id-ID"/>
          </w:rPr>
          <w:tab/>
        </w:r>
        <w:r w:rsidRPr="008C6A62">
          <w:rPr>
            <w:rStyle w:val="Hyperlink"/>
            <w:rFonts w:cs="Times New Roman"/>
            <w:noProof/>
          </w:rPr>
          <w:t>Pengaruh Relativisme terhadap Komitmen Profesional</w:t>
        </w:r>
        <w:r w:rsidRPr="008C6A62">
          <w:rPr>
            <w:noProof/>
            <w:webHidden/>
          </w:rPr>
          <w:tab/>
        </w:r>
        <w:r w:rsidRPr="008C6A62">
          <w:rPr>
            <w:noProof/>
            <w:webHidden/>
          </w:rPr>
          <w:fldChar w:fldCharType="begin"/>
        </w:r>
        <w:r w:rsidRPr="008C6A62">
          <w:rPr>
            <w:noProof/>
            <w:webHidden/>
          </w:rPr>
          <w:instrText xml:space="preserve"> PAGEREF _Toc213365814 \h </w:instrText>
        </w:r>
        <w:r w:rsidRPr="008C6A62">
          <w:rPr>
            <w:noProof/>
            <w:webHidden/>
          </w:rPr>
        </w:r>
        <w:r w:rsidRPr="008C6A62">
          <w:rPr>
            <w:noProof/>
            <w:webHidden/>
          </w:rPr>
          <w:fldChar w:fldCharType="separate"/>
        </w:r>
        <w:r w:rsidR="0047212E">
          <w:rPr>
            <w:noProof/>
            <w:webHidden/>
          </w:rPr>
          <w:t>30</w:t>
        </w:r>
        <w:r w:rsidRPr="008C6A62">
          <w:rPr>
            <w:noProof/>
            <w:webHidden/>
          </w:rPr>
          <w:fldChar w:fldCharType="end"/>
        </w:r>
      </w:hyperlink>
    </w:p>
    <w:p w14:paraId="68735A5A" w14:textId="28A4171B" w:rsidR="003B5673" w:rsidRPr="008C6A62" w:rsidRDefault="003B5673">
      <w:pPr>
        <w:pStyle w:val="TOC3"/>
        <w:tabs>
          <w:tab w:val="left" w:pos="1320"/>
        </w:tabs>
        <w:rPr>
          <w:rFonts w:asciiTheme="minorHAnsi" w:eastAsiaTheme="minorEastAsia" w:hAnsiTheme="minorHAnsi"/>
          <w:noProof/>
          <w:sz w:val="22"/>
          <w:lang w:eastAsia="id-ID"/>
        </w:rPr>
      </w:pPr>
      <w:hyperlink w:anchor="_Toc213365815" w:history="1">
        <w:r w:rsidRPr="008C6A62">
          <w:rPr>
            <w:rStyle w:val="Hyperlink"/>
            <w:rFonts w:cs="Times New Roman"/>
            <w:iCs/>
            <w:noProof/>
          </w:rPr>
          <w:t>2.8.5</w:t>
        </w:r>
        <w:r w:rsidRPr="008C6A62">
          <w:rPr>
            <w:rFonts w:asciiTheme="minorHAnsi" w:eastAsiaTheme="minorEastAsia" w:hAnsiTheme="minorHAnsi"/>
            <w:noProof/>
            <w:sz w:val="22"/>
            <w:lang w:eastAsia="id-ID"/>
          </w:rPr>
          <w:tab/>
        </w:r>
        <w:r w:rsidRPr="008C6A62">
          <w:rPr>
            <w:rStyle w:val="Hyperlink"/>
            <w:rFonts w:cs="Times New Roman"/>
            <w:noProof/>
          </w:rPr>
          <w:t>Pengaruh Komitmen Profesional</w:t>
        </w:r>
        <w:r w:rsidRPr="008C6A62">
          <w:rPr>
            <w:rStyle w:val="Hyperlink"/>
            <w:rFonts w:cs="Times New Roman"/>
            <w:i/>
            <w:iCs/>
            <w:noProof/>
          </w:rPr>
          <w:t xml:space="preserve"> </w:t>
        </w:r>
        <w:r w:rsidRPr="008C6A62">
          <w:rPr>
            <w:rStyle w:val="Hyperlink"/>
            <w:rFonts w:cs="Times New Roman"/>
            <w:noProof/>
          </w:rPr>
          <w:t xml:space="preserve">terhadap </w:t>
        </w:r>
        <w:r w:rsidRPr="008C6A62">
          <w:rPr>
            <w:rStyle w:val="Hyperlink"/>
            <w:rFonts w:cs="Times New Roman"/>
            <w:i/>
            <w:iCs/>
            <w:noProof/>
          </w:rPr>
          <w:t xml:space="preserve">Ethical Decision-Making </w:t>
        </w:r>
        <w:r w:rsidRPr="008C6A62">
          <w:rPr>
            <w:rStyle w:val="Hyperlink"/>
            <w:rFonts w:cs="Times New Roman"/>
            <w:noProof/>
          </w:rPr>
          <w:t>dari Praktisi Perpajakan (Konsultan Pajak)</w:t>
        </w:r>
        <w:r w:rsidRPr="008C6A62">
          <w:rPr>
            <w:noProof/>
            <w:webHidden/>
          </w:rPr>
          <w:tab/>
        </w:r>
        <w:r w:rsidRPr="008C6A62">
          <w:rPr>
            <w:noProof/>
            <w:webHidden/>
          </w:rPr>
          <w:fldChar w:fldCharType="begin"/>
        </w:r>
        <w:r w:rsidRPr="008C6A62">
          <w:rPr>
            <w:noProof/>
            <w:webHidden/>
          </w:rPr>
          <w:instrText xml:space="preserve"> PAGEREF _Toc213365815 \h </w:instrText>
        </w:r>
        <w:r w:rsidRPr="008C6A62">
          <w:rPr>
            <w:noProof/>
            <w:webHidden/>
          </w:rPr>
        </w:r>
        <w:r w:rsidRPr="008C6A62">
          <w:rPr>
            <w:noProof/>
            <w:webHidden/>
          </w:rPr>
          <w:fldChar w:fldCharType="separate"/>
        </w:r>
        <w:r w:rsidR="0047212E">
          <w:rPr>
            <w:noProof/>
            <w:webHidden/>
          </w:rPr>
          <w:t>31</w:t>
        </w:r>
        <w:r w:rsidRPr="008C6A62">
          <w:rPr>
            <w:noProof/>
            <w:webHidden/>
          </w:rPr>
          <w:fldChar w:fldCharType="end"/>
        </w:r>
      </w:hyperlink>
    </w:p>
    <w:p w14:paraId="2C5E272E" w14:textId="23EACD99" w:rsidR="003B5673" w:rsidRPr="008C6A62" w:rsidRDefault="003B5673">
      <w:pPr>
        <w:pStyle w:val="TOC3"/>
        <w:tabs>
          <w:tab w:val="left" w:pos="1320"/>
        </w:tabs>
        <w:rPr>
          <w:rFonts w:asciiTheme="minorHAnsi" w:eastAsiaTheme="minorEastAsia" w:hAnsiTheme="minorHAnsi"/>
          <w:noProof/>
          <w:sz w:val="22"/>
          <w:lang w:eastAsia="id-ID"/>
        </w:rPr>
      </w:pPr>
      <w:hyperlink w:anchor="_Toc213365816" w:history="1">
        <w:r w:rsidRPr="008C6A62">
          <w:rPr>
            <w:rStyle w:val="Hyperlink"/>
            <w:rFonts w:cs="Times New Roman"/>
            <w:iCs/>
            <w:noProof/>
          </w:rPr>
          <w:t>2.8.6</w:t>
        </w:r>
        <w:r w:rsidRPr="008C6A62">
          <w:rPr>
            <w:rFonts w:asciiTheme="minorHAnsi" w:eastAsiaTheme="minorEastAsia" w:hAnsiTheme="minorHAnsi"/>
            <w:noProof/>
            <w:sz w:val="22"/>
            <w:lang w:eastAsia="id-ID"/>
          </w:rPr>
          <w:tab/>
        </w:r>
        <w:r w:rsidRPr="008C6A62">
          <w:rPr>
            <w:rStyle w:val="Hyperlink"/>
            <w:rFonts w:cs="Times New Roman"/>
            <w:noProof/>
          </w:rPr>
          <w:t xml:space="preserve">Pengaruh Idealisme terhadap </w:t>
        </w:r>
        <w:r w:rsidRPr="008C6A62">
          <w:rPr>
            <w:rStyle w:val="Hyperlink"/>
            <w:rFonts w:cs="Times New Roman"/>
            <w:i/>
            <w:iCs/>
            <w:noProof/>
          </w:rPr>
          <w:t xml:space="preserve">Ethical Decision-Making </w:t>
        </w:r>
        <w:r w:rsidRPr="008C6A62">
          <w:rPr>
            <w:rStyle w:val="Hyperlink"/>
            <w:rFonts w:cs="Times New Roman"/>
            <w:noProof/>
          </w:rPr>
          <w:t>dari Praktisi Perpajakan (Konsultan Pajak)</w:t>
        </w:r>
        <w:r w:rsidRPr="008C6A62">
          <w:rPr>
            <w:rStyle w:val="Hyperlink"/>
            <w:rFonts w:cs="Times New Roman"/>
            <w:i/>
            <w:iCs/>
            <w:noProof/>
          </w:rPr>
          <w:t xml:space="preserve"> </w:t>
        </w:r>
        <w:r w:rsidRPr="008C6A62">
          <w:rPr>
            <w:rStyle w:val="Hyperlink"/>
            <w:rFonts w:cs="Times New Roman"/>
            <w:noProof/>
          </w:rPr>
          <w:t>melalui Komitmen Profesional</w:t>
        </w:r>
        <w:r w:rsidRPr="008C6A62">
          <w:rPr>
            <w:noProof/>
            <w:webHidden/>
          </w:rPr>
          <w:tab/>
        </w:r>
        <w:r w:rsidRPr="008C6A62">
          <w:rPr>
            <w:noProof/>
            <w:webHidden/>
          </w:rPr>
          <w:fldChar w:fldCharType="begin"/>
        </w:r>
        <w:r w:rsidRPr="008C6A62">
          <w:rPr>
            <w:noProof/>
            <w:webHidden/>
          </w:rPr>
          <w:instrText xml:space="preserve"> PAGEREF _Toc213365816 \h </w:instrText>
        </w:r>
        <w:r w:rsidRPr="008C6A62">
          <w:rPr>
            <w:noProof/>
            <w:webHidden/>
          </w:rPr>
        </w:r>
        <w:r w:rsidRPr="008C6A62">
          <w:rPr>
            <w:noProof/>
            <w:webHidden/>
          </w:rPr>
          <w:fldChar w:fldCharType="separate"/>
        </w:r>
        <w:r w:rsidR="0047212E">
          <w:rPr>
            <w:noProof/>
            <w:webHidden/>
          </w:rPr>
          <w:t>32</w:t>
        </w:r>
        <w:r w:rsidRPr="008C6A62">
          <w:rPr>
            <w:noProof/>
            <w:webHidden/>
          </w:rPr>
          <w:fldChar w:fldCharType="end"/>
        </w:r>
      </w:hyperlink>
    </w:p>
    <w:p w14:paraId="3311EC8C" w14:textId="4388C15E" w:rsidR="003B5673" w:rsidRPr="008C6A62" w:rsidRDefault="003B5673">
      <w:pPr>
        <w:pStyle w:val="TOC3"/>
        <w:tabs>
          <w:tab w:val="left" w:pos="1320"/>
        </w:tabs>
        <w:rPr>
          <w:rFonts w:asciiTheme="minorHAnsi" w:eastAsiaTheme="minorEastAsia" w:hAnsiTheme="minorHAnsi"/>
          <w:noProof/>
          <w:sz w:val="22"/>
          <w:lang w:eastAsia="id-ID"/>
        </w:rPr>
      </w:pPr>
      <w:hyperlink w:anchor="_Toc213365817" w:history="1">
        <w:r w:rsidRPr="008C6A62">
          <w:rPr>
            <w:rStyle w:val="Hyperlink"/>
            <w:rFonts w:cs="Times New Roman"/>
            <w:iCs/>
            <w:noProof/>
          </w:rPr>
          <w:t>2.8.7</w:t>
        </w:r>
        <w:r w:rsidRPr="008C6A62">
          <w:rPr>
            <w:rFonts w:asciiTheme="minorHAnsi" w:eastAsiaTheme="minorEastAsia" w:hAnsiTheme="minorHAnsi"/>
            <w:noProof/>
            <w:sz w:val="22"/>
            <w:lang w:eastAsia="id-ID"/>
          </w:rPr>
          <w:tab/>
        </w:r>
        <w:r w:rsidRPr="008C6A62">
          <w:rPr>
            <w:rStyle w:val="Hyperlink"/>
            <w:rFonts w:cs="Times New Roman"/>
            <w:noProof/>
          </w:rPr>
          <w:t xml:space="preserve">Pengaruh Relativisme terhadap </w:t>
        </w:r>
        <w:r w:rsidRPr="008C6A62">
          <w:rPr>
            <w:rStyle w:val="Hyperlink"/>
            <w:rFonts w:cs="Times New Roman"/>
            <w:i/>
            <w:iCs/>
            <w:noProof/>
          </w:rPr>
          <w:t xml:space="preserve">Ethical Decision-Making </w:t>
        </w:r>
        <w:r w:rsidRPr="008C6A62">
          <w:rPr>
            <w:rStyle w:val="Hyperlink"/>
            <w:rFonts w:cs="Times New Roman"/>
            <w:noProof/>
          </w:rPr>
          <w:t>dari Praktisi Perpajakan (Konsultan Pajak)</w:t>
        </w:r>
        <w:r w:rsidRPr="008C6A62">
          <w:rPr>
            <w:rStyle w:val="Hyperlink"/>
            <w:rFonts w:cs="Times New Roman"/>
            <w:i/>
            <w:iCs/>
            <w:noProof/>
          </w:rPr>
          <w:t xml:space="preserve"> </w:t>
        </w:r>
        <w:r w:rsidRPr="008C6A62">
          <w:rPr>
            <w:rStyle w:val="Hyperlink"/>
            <w:rFonts w:cs="Times New Roman"/>
            <w:noProof/>
          </w:rPr>
          <w:t>melalui Komitmen Profesional</w:t>
        </w:r>
        <w:r w:rsidRPr="008C6A62">
          <w:rPr>
            <w:noProof/>
            <w:webHidden/>
          </w:rPr>
          <w:tab/>
        </w:r>
        <w:r w:rsidRPr="008C6A62">
          <w:rPr>
            <w:noProof/>
            <w:webHidden/>
          </w:rPr>
          <w:fldChar w:fldCharType="begin"/>
        </w:r>
        <w:r w:rsidRPr="008C6A62">
          <w:rPr>
            <w:noProof/>
            <w:webHidden/>
          </w:rPr>
          <w:instrText xml:space="preserve"> PAGEREF _Toc213365817 \h </w:instrText>
        </w:r>
        <w:r w:rsidRPr="008C6A62">
          <w:rPr>
            <w:noProof/>
            <w:webHidden/>
          </w:rPr>
        </w:r>
        <w:r w:rsidRPr="008C6A62">
          <w:rPr>
            <w:noProof/>
            <w:webHidden/>
          </w:rPr>
          <w:fldChar w:fldCharType="separate"/>
        </w:r>
        <w:r w:rsidR="0047212E">
          <w:rPr>
            <w:noProof/>
            <w:webHidden/>
          </w:rPr>
          <w:t>34</w:t>
        </w:r>
        <w:r w:rsidRPr="008C6A62">
          <w:rPr>
            <w:noProof/>
            <w:webHidden/>
          </w:rPr>
          <w:fldChar w:fldCharType="end"/>
        </w:r>
      </w:hyperlink>
    </w:p>
    <w:p w14:paraId="51AC92B9" w14:textId="6F0A51D1" w:rsidR="003B5673" w:rsidRPr="008C6A62" w:rsidRDefault="003B5673">
      <w:pPr>
        <w:pStyle w:val="TOC2"/>
        <w:rPr>
          <w:rFonts w:asciiTheme="minorHAnsi" w:eastAsiaTheme="minorEastAsia" w:hAnsiTheme="minorHAnsi"/>
          <w:noProof/>
          <w:sz w:val="22"/>
          <w:lang w:eastAsia="id-ID"/>
        </w:rPr>
      </w:pPr>
      <w:hyperlink w:anchor="_Toc213365818" w:history="1">
        <w:r w:rsidRPr="008C6A62">
          <w:rPr>
            <w:rStyle w:val="Hyperlink"/>
            <w:rFonts w:cs="Times New Roman"/>
            <w:noProof/>
          </w:rPr>
          <w:t>2.9</w:t>
        </w:r>
        <w:r w:rsidRPr="008C6A62">
          <w:rPr>
            <w:rFonts w:asciiTheme="minorHAnsi" w:eastAsiaTheme="minorEastAsia" w:hAnsiTheme="minorHAnsi"/>
            <w:noProof/>
            <w:sz w:val="22"/>
            <w:lang w:eastAsia="id-ID"/>
          </w:rPr>
          <w:tab/>
        </w:r>
        <w:r w:rsidRPr="008C6A62">
          <w:rPr>
            <w:rStyle w:val="Hyperlink"/>
            <w:rFonts w:cs="Times New Roman"/>
            <w:noProof/>
          </w:rPr>
          <w:t>Model Penelitian</w:t>
        </w:r>
        <w:r w:rsidRPr="008C6A62">
          <w:rPr>
            <w:noProof/>
            <w:webHidden/>
          </w:rPr>
          <w:tab/>
        </w:r>
        <w:r w:rsidRPr="008C6A62">
          <w:rPr>
            <w:noProof/>
            <w:webHidden/>
          </w:rPr>
          <w:fldChar w:fldCharType="begin"/>
        </w:r>
        <w:r w:rsidRPr="008C6A62">
          <w:rPr>
            <w:noProof/>
            <w:webHidden/>
          </w:rPr>
          <w:instrText xml:space="preserve"> PAGEREF _Toc213365818 \h </w:instrText>
        </w:r>
        <w:r w:rsidRPr="008C6A62">
          <w:rPr>
            <w:noProof/>
            <w:webHidden/>
          </w:rPr>
        </w:r>
        <w:r w:rsidRPr="008C6A62">
          <w:rPr>
            <w:noProof/>
            <w:webHidden/>
          </w:rPr>
          <w:fldChar w:fldCharType="separate"/>
        </w:r>
        <w:r w:rsidR="0047212E">
          <w:rPr>
            <w:noProof/>
            <w:webHidden/>
          </w:rPr>
          <w:t>35</w:t>
        </w:r>
        <w:r w:rsidRPr="008C6A62">
          <w:rPr>
            <w:noProof/>
            <w:webHidden/>
          </w:rPr>
          <w:fldChar w:fldCharType="end"/>
        </w:r>
      </w:hyperlink>
    </w:p>
    <w:p w14:paraId="73207B76" w14:textId="47024BFB" w:rsidR="003B5673" w:rsidRPr="008C6A62" w:rsidRDefault="003B5673" w:rsidP="003B5673">
      <w:pPr>
        <w:pStyle w:val="TOC1"/>
        <w:rPr>
          <w:rFonts w:asciiTheme="minorHAnsi" w:eastAsiaTheme="minorEastAsia" w:hAnsiTheme="minorHAnsi"/>
          <w:b w:val="0"/>
          <w:bCs w:val="0"/>
          <w:noProof/>
          <w:sz w:val="22"/>
          <w:lang w:eastAsia="id-ID"/>
        </w:rPr>
      </w:pPr>
      <w:hyperlink w:anchor="_Toc213365819" w:history="1">
        <w:r w:rsidRPr="008C6A62">
          <w:rPr>
            <w:rStyle w:val="Hyperlink"/>
            <w:noProof/>
          </w:rPr>
          <w:t>BAB III</w:t>
        </w:r>
      </w:hyperlink>
      <w:r w:rsidRPr="008C6A62">
        <w:rPr>
          <w:rStyle w:val="Hyperlink"/>
          <w:noProof/>
        </w:rPr>
        <w:t xml:space="preserve"> </w:t>
      </w:r>
      <w:hyperlink w:anchor="_Toc213365820" w:history="1">
        <w:r w:rsidRPr="008C6A62">
          <w:rPr>
            <w:rStyle w:val="Hyperlink"/>
            <w:noProof/>
          </w:rPr>
          <w:t>METODE PENELITIAN</w:t>
        </w:r>
        <w:r w:rsidRPr="008C6A62">
          <w:rPr>
            <w:noProof/>
            <w:webHidden/>
          </w:rPr>
          <w:tab/>
        </w:r>
        <w:r w:rsidRPr="008C6A62">
          <w:rPr>
            <w:noProof/>
            <w:webHidden/>
          </w:rPr>
          <w:fldChar w:fldCharType="begin"/>
        </w:r>
        <w:r w:rsidRPr="008C6A62">
          <w:rPr>
            <w:noProof/>
            <w:webHidden/>
          </w:rPr>
          <w:instrText xml:space="preserve"> PAGEREF _Toc213365820 \h </w:instrText>
        </w:r>
        <w:r w:rsidRPr="008C6A62">
          <w:rPr>
            <w:noProof/>
            <w:webHidden/>
          </w:rPr>
        </w:r>
        <w:r w:rsidRPr="008C6A62">
          <w:rPr>
            <w:noProof/>
            <w:webHidden/>
          </w:rPr>
          <w:fldChar w:fldCharType="separate"/>
        </w:r>
        <w:r w:rsidR="0047212E">
          <w:rPr>
            <w:noProof/>
            <w:webHidden/>
          </w:rPr>
          <w:t>36</w:t>
        </w:r>
        <w:r w:rsidRPr="008C6A62">
          <w:rPr>
            <w:noProof/>
            <w:webHidden/>
          </w:rPr>
          <w:fldChar w:fldCharType="end"/>
        </w:r>
      </w:hyperlink>
    </w:p>
    <w:p w14:paraId="402D5C92" w14:textId="61D9CE9C" w:rsidR="003B5673" w:rsidRPr="008C6A62" w:rsidRDefault="003B5673">
      <w:pPr>
        <w:pStyle w:val="TOC2"/>
        <w:rPr>
          <w:rFonts w:asciiTheme="minorHAnsi" w:eastAsiaTheme="minorEastAsia" w:hAnsiTheme="minorHAnsi"/>
          <w:noProof/>
          <w:sz w:val="22"/>
          <w:lang w:eastAsia="id-ID"/>
        </w:rPr>
      </w:pPr>
      <w:hyperlink w:anchor="_Toc213365821" w:history="1">
        <w:r w:rsidRPr="008C6A62">
          <w:rPr>
            <w:rStyle w:val="Hyperlink"/>
            <w:rFonts w:cs="Times New Roman"/>
            <w:noProof/>
          </w:rPr>
          <w:t>3.1</w:t>
        </w:r>
        <w:r w:rsidRPr="008C6A62">
          <w:rPr>
            <w:rFonts w:asciiTheme="minorHAnsi" w:eastAsiaTheme="minorEastAsia" w:hAnsiTheme="minorHAnsi"/>
            <w:noProof/>
            <w:sz w:val="22"/>
            <w:lang w:eastAsia="id-ID"/>
          </w:rPr>
          <w:tab/>
        </w:r>
        <w:r w:rsidRPr="008C6A62">
          <w:rPr>
            <w:rStyle w:val="Hyperlink"/>
            <w:rFonts w:cs="Times New Roman"/>
            <w:noProof/>
          </w:rPr>
          <w:t>Definisi Operasional Penelitian</w:t>
        </w:r>
        <w:r w:rsidRPr="008C6A62">
          <w:rPr>
            <w:noProof/>
            <w:webHidden/>
          </w:rPr>
          <w:tab/>
        </w:r>
        <w:r w:rsidRPr="008C6A62">
          <w:rPr>
            <w:noProof/>
            <w:webHidden/>
          </w:rPr>
          <w:fldChar w:fldCharType="begin"/>
        </w:r>
        <w:r w:rsidRPr="008C6A62">
          <w:rPr>
            <w:noProof/>
            <w:webHidden/>
          </w:rPr>
          <w:instrText xml:space="preserve"> PAGEREF _Toc213365821 \h </w:instrText>
        </w:r>
        <w:r w:rsidRPr="008C6A62">
          <w:rPr>
            <w:noProof/>
            <w:webHidden/>
          </w:rPr>
        </w:r>
        <w:r w:rsidRPr="008C6A62">
          <w:rPr>
            <w:noProof/>
            <w:webHidden/>
          </w:rPr>
          <w:fldChar w:fldCharType="separate"/>
        </w:r>
        <w:r w:rsidR="0047212E">
          <w:rPr>
            <w:noProof/>
            <w:webHidden/>
          </w:rPr>
          <w:t>36</w:t>
        </w:r>
        <w:r w:rsidRPr="008C6A62">
          <w:rPr>
            <w:noProof/>
            <w:webHidden/>
          </w:rPr>
          <w:fldChar w:fldCharType="end"/>
        </w:r>
      </w:hyperlink>
    </w:p>
    <w:p w14:paraId="27452CE0" w14:textId="2AD60513" w:rsidR="003B5673" w:rsidRPr="008C6A62" w:rsidRDefault="003B5673">
      <w:pPr>
        <w:pStyle w:val="TOC3"/>
        <w:tabs>
          <w:tab w:val="left" w:pos="1320"/>
        </w:tabs>
        <w:rPr>
          <w:rFonts w:asciiTheme="minorHAnsi" w:eastAsiaTheme="minorEastAsia" w:hAnsiTheme="minorHAnsi"/>
          <w:noProof/>
          <w:sz w:val="22"/>
          <w:lang w:eastAsia="id-ID"/>
        </w:rPr>
      </w:pPr>
      <w:hyperlink w:anchor="_Toc213365822" w:history="1">
        <w:r w:rsidRPr="008C6A62">
          <w:rPr>
            <w:rStyle w:val="Hyperlink"/>
            <w:noProof/>
          </w:rPr>
          <w:t>3.1.1</w:t>
        </w:r>
        <w:r w:rsidRPr="008C6A62">
          <w:rPr>
            <w:rFonts w:asciiTheme="minorHAnsi" w:eastAsiaTheme="minorEastAsia" w:hAnsiTheme="minorHAnsi"/>
            <w:noProof/>
            <w:sz w:val="22"/>
            <w:lang w:eastAsia="id-ID"/>
          </w:rPr>
          <w:tab/>
        </w:r>
        <w:r w:rsidRPr="008C6A62">
          <w:rPr>
            <w:rStyle w:val="Hyperlink"/>
            <w:noProof/>
          </w:rPr>
          <w:t>Variabel Dependen</w:t>
        </w:r>
        <w:r w:rsidRPr="008C6A62">
          <w:rPr>
            <w:noProof/>
            <w:webHidden/>
          </w:rPr>
          <w:tab/>
        </w:r>
        <w:r w:rsidRPr="008C6A62">
          <w:rPr>
            <w:noProof/>
            <w:webHidden/>
          </w:rPr>
          <w:fldChar w:fldCharType="begin"/>
        </w:r>
        <w:r w:rsidRPr="008C6A62">
          <w:rPr>
            <w:noProof/>
            <w:webHidden/>
          </w:rPr>
          <w:instrText xml:space="preserve"> PAGEREF _Toc213365822 \h </w:instrText>
        </w:r>
        <w:r w:rsidRPr="008C6A62">
          <w:rPr>
            <w:noProof/>
            <w:webHidden/>
          </w:rPr>
        </w:r>
        <w:r w:rsidRPr="008C6A62">
          <w:rPr>
            <w:noProof/>
            <w:webHidden/>
          </w:rPr>
          <w:fldChar w:fldCharType="separate"/>
        </w:r>
        <w:r w:rsidR="0047212E">
          <w:rPr>
            <w:noProof/>
            <w:webHidden/>
          </w:rPr>
          <w:t>36</w:t>
        </w:r>
        <w:r w:rsidRPr="008C6A62">
          <w:rPr>
            <w:noProof/>
            <w:webHidden/>
          </w:rPr>
          <w:fldChar w:fldCharType="end"/>
        </w:r>
      </w:hyperlink>
    </w:p>
    <w:p w14:paraId="23D74D11" w14:textId="20188353" w:rsidR="003B5673" w:rsidRPr="008C6A62" w:rsidRDefault="003B5673" w:rsidP="003B5673">
      <w:pPr>
        <w:pStyle w:val="TOC4"/>
        <w:rPr>
          <w:rFonts w:asciiTheme="minorHAnsi" w:eastAsiaTheme="minorEastAsia" w:hAnsiTheme="minorHAnsi" w:cstheme="minorBidi"/>
          <w:sz w:val="22"/>
          <w:lang w:eastAsia="id-ID"/>
        </w:rPr>
      </w:pPr>
      <w:hyperlink w:anchor="_Toc213365823" w:history="1">
        <w:r w:rsidRPr="008C6A62">
          <w:rPr>
            <w:rStyle w:val="Hyperlink"/>
          </w:rPr>
          <w:t>3.1.1.1</w:t>
        </w:r>
        <w:r w:rsidRPr="008C6A62">
          <w:rPr>
            <w:rFonts w:asciiTheme="minorHAnsi" w:eastAsiaTheme="minorEastAsia" w:hAnsiTheme="minorHAnsi" w:cstheme="minorBidi"/>
            <w:sz w:val="22"/>
            <w:lang w:eastAsia="id-ID"/>
          </w:rPr>
          <w:tab/>
        </w:r>
        <w:r w:rsidRPr="008C6A62">
          <w:rPr>
            <w:rStyle w:val="Hyperlink"/>
          </w:rPr>
          <w:t>Ethical Decision-Making</w:t>
        </w:r>
        <w:r w:rsidRPr="008C6A62">
          <w:rPr>
            <w:webHidden/>
          </w:rPr>
          <w:tab/>
        </w:r>
        <w:r w:rsidRPr="008C6A62">
          <w:rPr>
            <w:webHidden/>
          </w:rPr>
          <w:fldChar w:fldCharType="begin"/>
        </w:r>
        <w:r w:rsidRPr="008C6A62">
          <w:rPr>
            <w:webHidden/>
          </w:rPr>
          <w:instrText xml:space="preserve"> PAGEREF _Toc213365823 \h </w:instrText>
        </w:r>
        <w:r w:rsidRPr="008C6A62">
          <w:rPr>
            <w:webHidden/>
          </w:rPr>
        </w:r>
        <w:r w:rsidRPr="008C6A62">
          <w:rPr>
            <w:webHidden/>
          </w:rPr>
          <w:fldChar w:fldCharType="separate"/>
        </w:r>
        <w:r w:rsidR="0047212E">
          <w:rPr>
            <w:webHidden/>
          </w:rPr>
          <w:t>36</w:t>
        </w:r>
        <w:r w:rsidRPr="008C6A62">
          <w:rPr>
            <w:webHidden/>
          </w:rPr>
          <w:fldChar w:fldCharType="end"/>
        </w:r>
      </w:hyperlink>
    </w:p>
    <w:p w14:paraId="15B447CA" w14:textId="36FB8956" w:rsidR="003B5673" w:rsidRPr="008C6A62" w:rsidRDefault="003B5673">
      <w:pPr>
        <w:pStyle w:val="TOC3"/>
        <w:tabs>
          <w:tab w:val="left" w:pos="1320"/>
        </w:tabs>
        <w:rPr>
          <w:rFonts w:asciiTheme="minorHAnsi" w:eastAsiaTheme="minorEastAsia" w:hAnsiTheme="minorHAnsi"/>
          <w:noProof/>
          <w:sz w:val="22"/>
          <w:lang w:eastAsia="id-ID"/>
        </w:rPr>
      </w:pPr>
      <w:hyperlink w:anchor="_Toc213365824" w:history="1">
        <w:r w:rsidRPr="008C6A62">
          <w:rPr>
            <w:rStyle w:val="Hyperlink"/>
            <w:noProof/>
          </w:rPr>
          <w:t>3.1.2</w:t>
        </w:r>
        <w:r w:rsidRPr="008C6A62">
          <w:rPr>
            <w:rFonts w:asciiTheme="minorHAnsi" w:eastAsiaTheme="minorEastAsia" w:hAnsiTheme="minorHAnsi"/>
            <w:noProof/>
            <w:sz w:val="22"/>
            <w:lang w:eastAsia="id-ID"/>
          </w:rPr>
          <w:tab/>
        </w:r>
        <w:r w:rsidRPr="008C6A62">
          <w:rPr>
            <w:rStyle w:val="Hyperlink"/>
            <w:noProof/>
          </w:rPr>
          <w:t>Variabel Independen</w:t>
        </w:r>
        <w:r w:rsidRPr="008C6A62">
          <w:rPr>
            <w:noProof/>
            <w:webHidden/>
          </w:rPr>
          <w:tab/>
        </w:r>
        <w:r w:rsidRPr="008C6A62">
          <w:rPr>
            <w:noProof/>
            <w:webHidden/>
          </w:rPr>
          <w:fldChar w:fldCharType="begin"/>
        </w:r>
        <w:r w:rsidRPr="008C6A62">
          <w:rPr>
            <w:noProof/>
            <w:webHidden/>
          </w:rPr>
          <w:instrText xml:space="preserve"> PAGEREF _Toc213365824 \h </w:instrText>
        </w:r>
        <w:r w:rsidRPr="008C6A62">
          <w:rPr>
            <w:noProof/>
            <w:webHidden/>
          </w:rPr>
        </w:r>
        <w:r w:rsidRPr="008C6A62">
          <w:rPr>
            <w:noProof/>
            <w:webHidden/>
          </w:rPr>
          <w:fldChar w:fldCharType="separate"/>
        </w:r>
        <w:r w:rsidR="0047212E">
          <w:rPr>
            <w:noProof/>
            <w:webHidden/>
          </w:rPr>
          <w:t>38</w:t>
        </w:r>
        <w:r w:rsidRPr="008C6A62">
          <w:rPr>
            <w:noProof/>
            <w:webHidden/>
          </w:rPr>
          <w:fldChar w:fldCharType="end"/>
        </w:r>
      </w:hyperlink>
    </w:p>
    <w:p w14:paraId="4032D637" w14:textId="57FF20A2" w:rsidR="003B5673" w:rsidRPr="008C6A62" w:rsidRDefault="003B5673" w:rsidP="003B5673">
      <w:pPr>
        <w:pStyle w:val="TOC4"/>
        <w:rPr>
          <w:rFonts w:asciiTheme="minorHAnsi" w:eastAsiaTheme="minorEastAsia" w:hAnsiTheme="minorHAnsi" w:cstheme="minorBidi"/>
          <w:sz w:val="22"/>
          <w:lang w:eastAsia="id-ID"/>
        </w:rPr>
      </w:pPr>
      <w:hyperlink w:anchor="_Toc213365825" w:history="1">
        <w:r w:rsidRPr="008C6A62">
          <w:rPr>
            <w:rStyle w:val="Hyperlink"/>
          </w:rPr>
          <w:t>3.1.2.1</w:t>
        </w:r>
        <w:r w:rsidRPr="008C6A62">
          <w:rPr>
            <w:rFonts w:asciiTheme="minorHAnsi" w:eastAsiaTheme="minorEastAsia" w:hAnsiTheme="minorHAnsi" w:cstheme="minorBidi"/>
            <w:sz w:val="22"/>
            <w:lang w:eastAsia="id-ID"/>
          </w:rPr>
          <w:tab/>
        </w:r>
        <w:r w:rsidRPr="008C6A62">
          <w:rPr>
            <w:rStyle w:val="Hyperlink"/>
          </w:rPr>
          <w:t>Idealisme</w:t>
        </w:r>
        <w:r w:rsidRPr="008C6A62">
          <w:rPr>
            <w:webHidden/>
          </w:rPr>
          <w:tab/>
        </w:r>
        <w:r w:rsidRPr="008C6A62">
          <w:rPr>
            <w:webHidden/>
          </w:rPr>
          <w:fldChar w:fldCharType="begin"/>
        </w:r>
        <w:r w:rsidRPr="008C6A62">
          <w:rPr>
            <w:webHidden/>
          </w:rPr>
          <w:instrText xml:space="preserve"> PAGEREF _Toc213365825 \h </w:instrText>
        </w:r>
        <w:r w:rsidRPr="008C6A62">
          <w:rPr>
            <w:webHidden/>
          </w:rPr>
        </w:r>
        <w:r w:rsidRPr="008C6A62">
          <w:rPr>
            <w:webHidden/>
          </w:rPr>
          <w:fldChar w:fldCharType="separate"/>
        </w:r>
        <w:r w:rsidR="0047212E">
          <w:rPr>
            <w:webHidden/>
          </w:rPr>
          <w:t>38</w:t>
        </w:r>
        <w:r w:rsidRPr="008C6A62">
          <w:rPr>
            <w:webHidden/>
          </w:rPr>
          <w:fldChar w:fldCharType="end"/>
        </w:r>
      </w:hyperlink>
    </w:p>
    <w:p w14:paraId="7950E0E8" w14:textId="4E1483CC" w:rsidR="003B5673" w:rsidRPr="008C6A62" w:rsidRDefault="003B5673" w:rsidP="003B5673">
      <w:pPr>
        <w:pStyle w:val="TOC4"/>
        <w:rPr>
          <w:rFonts w:asciiTheme="minorHAnsi" w:eastAsiaTheme="minorEastAsia" w:hAnsiTheme="minorHAnsi" w:cstheme="minorBidi"/>
          <w:sz w:val="22"/>
          <w:lang w:eastAsia="id-ID"/>
        </w:rPr>
      </w:pPr>
      <w:hyperlink w:anchor="_Toc213365826" w:history="1">
        <w:r w:rsidRPr="008C6A62">
          <w:rPr>
            <w:rStyle w:val="Hyperlink"/>
          </w:rPr>
          <w:t>3.1.2.2</w:t>
        </w:r>
        <w:r w:rsidRPr="008C6A62">
          <w:rPr>
            <w:rFonts w:asciiTheme="minorHAnsi" w:eastAsiaTheme="minorEastAsia" w:hAnsiTheme="minorHAnsi" w:cstheme="minorBidi"/>
            <w:sz w:val="22"/>
            <w:lang w:eastAsia="id-ID"/>
          </w:rPr>
          <w:tab/>
        </w:r>
        <w:r w:rsidRPr="008C6A62">
          <w:rPr>
            <w:rStyle w:val="Hyperlink"/>
          </w:rPr>
          <w:t>Relativisme</w:t>
        </w:r>
        <w:r w:rsidRPr="008C6A62">
          <w:rPr>
            <w:webHidden/>
          </w:rPr>
          <w:tab/>
        </w:r>
        <w:r w:rsidRPr="008C6A62">
          <w:rPr>
            <w:webHidden/>
          </w:rPr>
          <w:fldChar w:fldCharType="begin"/>
        </w:r>
        <w:r w:rsidRPr="008C6A62">
          <w:rPr>
            <w:webHidden/>
          </w:rPr>
          <w:instrText xml:space="preserve"> PAGEREF _Toc213365826 \h </w:instrText>
        </w:r>
        <w:r w:rsidRPr="008C6A62">
          <w:rPr>
            <w:webHidden/>
          </w:rPr>
        </w:r>
        <w:r w:rsidRPr="008C6A62">
          <w:rPr>
            <w:webHidden/>
          </w:rPr>
          <w:fldChar w:fldCharType="separate"/>
        </w:r>
        <w:r w:rsidR="0047212E">
          <w:rPr>
            <w:webHidden/>
          </w:rPr>
          <w:t>40</w:t>
        </w:r>
        <w:r w:rsidRPr="008C6A62">
          <w:rPr>
            <w:webHidden/>
          </w:rPr>
          <w:fldChar w:fldCharType="end"/>
        </w:r>
      </w:hyperlink>
    </w:p>
    <w:p w14:paraId="2ED117D2" w14:textId="1D03E66F" w:rsidR="003B5673" w:rsidRPr="008C6A62" w:rsidRDefault="003B5673">
      <w:pPr>
        <w:pStyle w:val="TOC3"/>
        <w:tabs>
          <w:tab w:val="left" w:pos="1320"/>
        </w:tabs>
        <w:rPr>
          <w:rFonts w:asciiTheme="minorHAnsi" w:eastAsiaTheme="minorEastAsia" w:hAnsiTheme="minorHAnsi"/>
          <w:noProof/>
          <w:sz w:val="22"/>
          <w:lang w:eastAsia="id-ID"/>
        </w:rPr>
      </w:pPr>
      <w:hyperlink w:anchor="_Toc213365827" w:history="1">
        <w:r w:rsidRPr="008C6A62">
          <w:rPr>
            <w:rStyle w:val="Hyperlink"/>
            <w:noProof/>
          </w:rPr>
          <w:t>3.1.3</w:t>
        </w:r>
        <w:r w:rsidRPr="008C6A62">
          <w:rPr>
            <w:rFonts w:asciiTheme="minorHAnsi" w:eastAsiaTheme="minorEastAsia" w:hAnsiTheme="minorHAnsi"/>
            <w:noProof/>
            <w:sz w:val="22"/>
            <w:lang w:eastAsia="id-ID"/>
          </w:rPr>
          <w:tab/>
        </w:r>
        <w:r w:rsidRPr="008C6A62">
          <w:rPr>
            <w:rStyle w:val="Hyperlink"/>
            <w:noProof/>
          </w:rPr>
          <w:t>Variabel Mediasi</w:t>
        </w:r>
        <w:r w:rsidRPr="008C6A62">
          <w:rPr>
            <w:noProof/>
            <w:webHidden/>
          </w:rPr>
          <w:tab/>
        </w:r>
        <w:r w:rsidRPr="008C6A62">
          <w:rPr>
            <w:noProof/>
            <w:webHidden/>
          </w:rPr>
          <w:fldChar w:fldCharType="begin"/>
        </w:r>
        <w:r w:rsidRPr="008C6A62">
          <w:rPr>
            <w:noProof/>
            <w:webHidden/>
          </w:rPr>
          <w:instrText xml:space="preserve"> PAGEREF _Toc213365827 \h </w:instrText>
        </w:r>
        <w:r w:rsidRPr="008C6A62">
          <w:rPr>
            <w:noProof/>
            <w:webHidden/>
          </w:rPr>
        </w:r>
        <w:r w:rsidRPr="008C6A62">
          <w:rPr>
            <w:noProof/>
            <w:webHidden/>
          </w:rPr>
          <w:fldChar w:fldCharType="separate"/>
        </w:r>
        <w:r w:rsidR="0047212E">
          <w:rPr>
            <w:noProof/>
            <w:webHidden/>
          </w:rPr>
          <w:t>41</w:t>
        </w:r>
        <w:r w:rsidRPr="008C6A62">
          <w:rPr>
            <w:noProof/>
            <w:webHidden/>
          </w:rPr>
          <w:fldChar w:fldCharType="end"/>
        </w:r>
      </w:hyperlink>
    </w:p>
    <w:p w14:paraId="268BB0BA" w14:textId="12DEBAAE" w:rsidR="003B5673" w:rsidRPr="008C6A62" w:rsidRDefault="003B5673" w:rsidP="003B5673">
      <w:pPr>
        <w:pStyle w:val="TOC4"/>
        <w:rPr>
          <w:rFonts w:asciiTheme="minorHAnsi" w:eastAsiaTheme="minorEastAsia" w:hAnsiTheme="minorHAnsi" w:cstheme="minorBidi"/>
          <w:sz w:val="22"/>
          <w:lang w:eastAsia="id-ID"/>
        </w:rPr>
      </w:pPr>
      <w:hyperlink w:anchor="_Toc213365828" w:history="1">
        <w:r w:rsidRPr="008C6A62">
          <w:rPr>
            <w:rStyle w:val="Hyperlink"/>
          </w:rPr>
          <w:t>3.1.3.1</w:t>
        </w:r>
        <w:r w:rsidRPr="008C6A62">
          <w:rPr>
            <w:rFonts w:asciiTheme="minorHAnsi" w:eastAsiaTheme="minorEastAsia" w:hAnsiTheme="minorHAnsi" w:cstheme="minorBidi"/>
            <w:sz w:val="22"/>
            <w:lang w:eastAsia="id-ID"/>
          </w:rPr>
          <w:tab/>
        </w:r>
        <w:r w:rsidRPr="008C6A62">
          <w:rPr>
            <w:rStyle w:val="Hyperlink"/>
          </w:rPr>
          <w:t>Komitmen Profesional</w:t>
        </w:r>
        <w:r w:rsidRPr="008C6A62">
          <w:rPr>
            <w:webHidden/>
          </w:rPr>
          <w:tab/>
        </w:r>
        <w:r w:rsidRPr="008C6A62">
          <w:rPr>
            <w:webHidden/>
          </w:rPr>
          <w:fldChar w:fldCharType="begin"/>
        </w:r>
        <w:r w:rsidRPr="008C6A62">
          <w:rPr>
            <w:webHidden/>
          </w:rPr>
          <w:instrText xml:space="preserve"> PAGEREF _Toc213365828 \h </w:instrText>
        </w:r>
        <w:r w:rsidRPr="008C6A62">
          <w:rPr>
            <w:webHidden/>
          </w:rPr>
        </w:r>
        <w:r w:rsidRPr="008C6A62">
          <w:rPr>
            <w:webHidden/>
          </w:rPr>
          <w:fldChar w:fldCharType="separate"/>
        </w:r>
        <w:r w:rsidR="0047212E">
          <w:rPr>
            <w:webHidden/>
          </w:rPr>
          <w:t>41</w:t>
        </w:r>
        <w:r w:rsidRPr="008C6A62">
          <w:rPr>
            <w:webHidden/>
          </w:rPr>
          <w:fldChar w:fldCharType="end"/>
        </w:r>
      </w:hyperlink>
    </w:p>
    <w:p w14:paraId="58079674" w14:textId="435F80BE" w:rsidR="003B5673" w:rsidRPr="008C6A62" w:rsidRDefault="003B5673">
      <w:pPr>
        <w:pStyle w:val="TOC2"/>
        <w:rPr>
          <w:rFonts w:asciiTheme="minorHAnsi" w:eastAsiaTheme="minorEastAsia" w:hAnsiTheme="minorHAnsi"/>
          <w:noProof/>
          <w:sz w:val="22"/>
          <w:lang w:eastAsia="id-ID"/>
        </w:rPr>
      </w:pPr>
      <w:hyperlink w:anchor="_Toc213365829" w:history="1">
        <w:r w:rsidRPr="008C6A62">
          <w:rPr>
            <w:rStyle w:val="Hyperlink"/>
            <w:rFonts w:cs="Times New Roman"/>
            <w:noProof/>
          </w:rPr>
          <w:t>3.2</w:t>
        </w:r>
        <w:r w:rsidRPr="008C6A62">
          <w:rPr>
            <w:rFonts w:asciiTheme="minorHAnsi" w:eastAsiaTheme="minorEastAsia" w:hAnsiTheme="minorHAnsi"/>
            <w:noProof/>
            <w:sz w:val="22"/>
            <w:lang w:eastAsia="id-ID"/>
          </w:rPr>
          <w:tab/>
        </w:r>
        <w:r w:rsidRPr="008C6A62">
          <w:rPr>
            <w:rStyle w:val="Hyperlink"/>
            <w:rFonts w:cs="Times New Roman"/>
            <w:noProof/>
          </w:rPr>
          <w:t>Populasi dan Sampel</w:t>
        </w:r>
        <w:r w:rsidRPr="008C6A62">
          <w:rPr>
            <w:noProof/>
            <w:webHidden/>
          </w:rPr>
          <w:tab/>
        </w:r>
        <w:r w:rsidRPr="008C6A62">
          <w:rPr>
            <w:noProof/>
            <w:webHidden/>
          </w:rPr>
          <w:fldChar w:fldCharType="begin"/>
        </w:r>
        <w:r w:rsidRPr="008C6A62">
          <w:rPr>
            <w:noProof/>
            <w:webHidden/>
          </w:rPr>
          <w:instrText xml:space="preserve"> PAGEREF _Toc213365829 \h </w:instrText>
        </w:r>
        <w:r w:rsidRPr="008C6A62">
          <w:rPr>
            <w:noProof/>
            <w:webHidden/>
          </w:rPr>
        </w:r>
        <w:r w:rsidRPr="008C6A62">
          <w:rPr>
            <w:noProof/>
            <w:webHidden/>
          </w:rPr>
          <w:fldChar w:fldCharType="separate"/>
        </w:r>
        <w:r w:rsidR="0047212E">
          <w:rPr>
            <w:noProof/>
            <w:webHidden/>
          </w:rPr>
          <w:t>43</w:t>
        </w:r>
        <w:r w:rsidRPr="008C6A62">
          <w:rPr>
            <w:noProof/>
            <w:webHidden/>
          </w:rPr>
          <w:fldChar w:fldCharType="end"/>
        </w:r>
      </w:hyperlink>
    </w:p>
    <w:p w14:paraId="3623B389" w14:textId="0317771E" w:rsidR="003B5673" w:rsidRPr="008C6A62" w:rsidRDefault="003B5673">
      <w:pPr>
        <w:pStyle w:val="TOC3"/>
        <w:tabs>
          <w:tab w:val="left" w:pos="1320"/>
        </w:tabs>
        <w:rPr>
          <w:rFonts w:asciiTheme="minorHAnsi" w:eastAsiaTheme="minorEastAsia" w:hAnsiTheme="minorHAnsi"/>
          <w:noProof/>
          <w:sz w:val="22"/>
          <w:lang w:eastAsia="id-ID"/>
        </w:rPr>
      </w:pPr>
      <w:hyperlink w:anchor="_Toc213365830" w:history="1">
        <w:r w:rsidRPr="008C6A62">
          <w:rPr>
            <w:rStyle w:val="Hyperlink"/>
            <w:noProof/>
          </w:rPr>
          <w:t>3.2.1</w:t>
        </w:r>
        <w:r w:rsidRPr="008C6A62">
          <w:rPr>
            <w:rFonts w:asciiTheme="minorHAnsi" w:eastAsiaTheme="minorEastAsia" w:hAnsiTheme="minorHAnsi"/>
            <w:noProof/>
            <w:sz w:val="22"/>
            <w:lang w:eastAsia="id-ID"/>
          </w:rPr>
          <w:tab/>
        </w:r>
        <w:r w:rsidRPr="008C6A62">
          <w:rPr>
            <w:rStyle w:val="Hyperlink"/>
            <w:noProof/>
          </w:rPr>
          <w:t>Populasi</w:t>
        </w:r>
        <w:r w:rsidRPr="008C6A62">
          <w:rPr>
            <w:noProof/>
            <w:webHidden/>
          </w:rPr>
          <w:tab/>
        </w:r>
        <w:r w:rsidRPr="008C6A62">
          <w:rPr>
            <w:noProof/>
            <w:webHidden/>
          </w:rPr>
          <w:fldChar w:fldCharType="begin"/>
        </w:r>
        <w:r w:rsidRPr="008C6A62">
          <w:rPr>
            <w:noProof/>
            <w:webHidden/>
          </w:rPr>
          <w:instrText xml:space="preserve"> PAGEREF _Toc213365830 \h </w:instrText>
        </w:r>
        <w:r w:rsidRPr="008C6A62">
          <w:rPr>
            <w:noProof/>
            <w:webHidden/>
          </w:rPr>
        </w:r>
        <w:r w:rsidRPr="008C6A62">
          <w:rPr>
            <w:noProof/>
            <w:webHidden/>
          </w:rPr>
          <w:fldChar w:fldCharType="separate"/>
        </w:r>
        <w:r w:rsidR="0047212E">
          <w:rPr>
            <w:noProof/>
            <w:webHidden/>
          </w:rPr>
          <w:t>43</w:t>
        </w:r>
        <w:r w:rsidRPr="008C6A62">
          <w:rPr>
            <w:noProof/>
            <w:webHidden/>
          </w:rPr>
          <w:fldChar w:fldCharType="end"/>
        </w:r>
      </w:hyperlink>
    </w:p>
    <w:p w14:paraId="12AB6EFB" w14:textId="04E5E662" w:rsidR="003B5673" w:rsidRPr="008C6A62" w:rsidRDefault="003B5673">
      <w:pPr>
        <w:pStyle w:val="TOC3"/>
        <w:tabs>
          <w:tab w:val="left" w:pos="1320"/>
        </w:tabs>
        <w:rPr>
          <w:rFonts w:asciiTheme="minorHAnsi" w:eastAsiaTheme="minorEastAsia" w:hAnsiTheme="minorHAnsi"/>
          <w:noProof/>
          <w:sz w:val="22"/>
          <w:lang w:eastAsia="id-ID"/>
        </w:rPr>
      </w:pPr>
      <w:hyperlink w:anchor="_Toc213365831" w:history="1">
        <w:r w:rsidRPr="008C6A62">
          <w:rPr>
            <w:rStyle w:val="Hyperlink"/>
            <w:noProof/>
          </w:rPr>
          <w:t>3.2.2</w:t>
        </w:r>
        <w:r w:rsidRPr="008C6A62">
          <w:rPr>
            <w:rFonts w:asciiTheme="minorHAnsi" w:eastAsiaTheme="minorEastAsia" w:hAnsiTheme="minorHAnsi"/>
            <w:noProof/>
            <w:sz w:val="22"/>
            <w:lang w:eastAsia="id-ID"/>
          </w:rPr>
          <w:tab/>
        </w:r>
        <w:r w:rsidRPr="008C6A62">
          <w:rPr>
            <w:rStyle w:val="Hyperlink"/>
            <w:noProof/>
          </w:rPr>
          <w:t>Sampel</w:t>
        </w:r>
        <w:r w:rsidRPr="008C6A62">
          <w:rPr>
            <w:noProof/>
            <w:webHidden/>
          </w:rPr>
          <w:tab/>
        </w:r>
        <w:r w:rsidRPr="008C6A62">
          <w:rPr>
            <w:noProof/>
            <w:webHidden/>
          </w:rPr>
          <w:fldChar w:fldCharType="begin"/>
        </w:r>
        <w:r w:rsidRPr="008C6A62">
          <w:rPr>
            <w:noProof/>
            <w:webHidden/>
          </w:rPr>
          <w:instrText xml:space="preserve"> PAGEREF _Toc213365831 \h </w:instrText>
        </w:r>
        <w:r w:rsidRPr="008C6A62">
          <w:rPr>
            <w:noProof/>
            <w:webHidden/>
          </w:rPr>
        </w:r>
        <w:r w:rsidRPr="008C6A62">
          <w:rPr>
            <w:noProof/>
            <w:webHidden/>
          </w:rPr>
          <w:fldChar w:fldCharType="separate"/>
        </w:r>
        <w:r w:rsidR="0047212E">
          <w:rPr>
            <w:noProof/>
            <w:webHidden/>
          </w:rPr>
          <w:t>44</w:t>
        </w:r>
        <w:r w:rsidRPr="008C6A62">
          <w:rPr>
            <w:noProof/>
            <w:webHidden/>
          </w:rPr>
          <w:fldChar w:fldCharType="end"/>
        </w:r>
      </w:hyperlink>
    </w:p>
    <w:p w14:paraId="55CD4F5A" w14:textId="333DAFD8" w:rsidR="003B5673" w:rsidRPr="008C6A62" w:rsidRDefault="003B5673">
      <w:pPr>
        <w:pStyle w:val="TOC2"/>
        <w:rPr>
          <w:rFonts w:asciiTheme="minorHAnsi" w:eastAsiaTheme="minorEastAsia" w:hAnsiTheme="minorHAnsi"/>
          <w:noProof/>
          <w:sz w:val="22"/>
          <w:lang w:eastAsia="id-ID"/>
        </w:rPr>
      </w:pPr>
      <w:hyperlink w:anchor="_Toc213365832" w:history="1">
        <w:r w:rsidRPr="008C6A62">
          <w:rPr>
            <w:rStyle w:val="Hyperlink"/>
            <w:rFonts w:cs="Times New Roman"/>
            <w:noProof/>
          </w:rPr>
          <w:t>3.3</w:t>
        </w:r>
        <w:r w:rsidRPr="008C6A62">
          <w:rPr>
            <w:rFonts w:asciiTheme="minorHAnsi" w:eastAsiaTheme="minorEastAsia" w:hAnsiTheme="minorHAnsi"/>
            <w:noProof/>
            <w:sz w:val="22"/>
            <w:lang w:eastAsia="id-ID"/>
          </w:rPr>
          <w:tab/>
        </w:r>
        <w:r w:rsidRPr="008C6A62">
          <w:rPr>
            <w:rStyle w:val="Hyperlink"/>
            <w:rFonts w:cs="Times New Roman"/>
            <w:noProof/>
          </w:rPr>
          <w:t>Jenis dan Sumber Data</w:t>
        </w:r>
        <w:r w:rsidRPr="008C6A62">
          <w:rPr>
            <w:noProof/>
            <w:webHidden/>
          </w:rPr>
          <w:tab/>
        </w:r>
        <w:r w:rsidRPr="008C6A62">
          <w:rPr>
            <w:noProof/>
            <w:webHidden/>
          </w:rPr>
          <w:fldChar w:fldCharType="begin"/>
        </w:r>
        <w:r w:rsidRPr="008C6A62">
          <w:rPr>
            <w:noProof/>
            <w:webHidden/>
          </w:rPr>
          <w:instrText xml:space="preserve"> PAGEREF _Toc213365832 \h </w:instrText>
        </w:r>
        <w:r w:rsidRPr="008C6A62">
          <w:rPr>
            <w:noProof/>
            <w:webHidden/>
          </w:rPr>
        </w:r>
        <w:r w:rsidRPr="008C6A62">
          <w:rPr>
            <w:noProof/>
            <w:webHidden/>
          </w:rPr>
          <w:fldChar w:fldCharType="separate"/>
        </w:r>
        <w:r w:rsidR="0047212E">
          <w:rPr>
            <w:noProof/>
            <w:webHidden/>
          </w:rPr>
          <w:t>46</w:t>
        </w:r>
        <w:r w:rsidRPr="008C6A62">
          <w:rPr>
            <w:noProof/>
            <w:webHidden/>
          </w:rPr>
          <w:fldChar w:fldCharType="end"/>
        </w:r>
      </w:hyperlink>
    </w:p>
    <w:p w14:paraId="406A0411" w14:textId="0352CE19" w:rsidR="003B5673" w:rsidRPr="008C6A62" w:rsidRDefault="003B5673">
      <w:pPr>
        <w:pStyle w:val="TOC2"/>
        <w:rPr>
          <w:rFonts w:asciiTheme="minorHAnsi" w:eastAsiaTheme="minorEastAsia" w:hAnsiTheme="minorHAnsi"/>
          <w:noProof/>
          <w:sz w:val="22"/>
          <w:lang w:eastAsia="id-ID"/>
        </w:rPr>
      </w:pPr>
      <w:hyperlink w:anchor="_Toc213365833" w:history="1">
        <w:r w:rsidRPr="008C6A62">
          <w:rPr>
            <w:rStyle w:val="Hyperlink"/>
            <w:rFonts w:cs="Times New Roman"/>
            <w:noProof/>
          </w:rPr>
          <w:t>3.4</w:t>
        </w:r>
        <w:r w:rsidRPr="008C6A62">
          <w:rPr>
            <w:rFonts w:asciiTheme="minorHAnsi" w:eastAsiaTheme="minorEastAsia" w:hAnsiTheme="minorHAnsi"/>
            <w:noProof/>
            <w:sz w:val="22"/>
            <w:lang w:eastAsia="id-ID"/>
          </w:rPr>
          <w:tab/>
        </w:r>
        <w:r w:rsidRPr="008C6A62">
          <w:rPr>
            <w:rStyle w:val="Hyperlink"/>
            <w:rFonts w:cs="Times New Roman"/>
            <w:noProof/>
          </w:rPr>
          <w:t>Metode Pengumpulan Data</w:t>
        </w:r>
        <w:r w:rsidRPr="008C6A62">
          <w:rPr>
            <w:noProof/>
            <w:webHidden/>
          </w:rPr>
          <w:tab/>
        </w:r>
        <w:r w:rsidRPr="008C6A62">
          <w:rPr>
            <w:noProof/>
            <w:webHidden/>
          </w:rPr>
          <w:fldChar w:fldCharType="begin"/>
        </w:r>
        <w:r w:rsidRPr="008C6A62">
          <w:rPr>
            <w:noProof/>
            <w:webHidden/>
          </w:rPr>
          <w:instrText xml:space="preserve"> PAGEREF _Toc213365833 \h </w:instrText>
        </w:r>
        <w:r w:rsidRPr="008C6A62">
          <w:rPr>
            <w:noProof/>
            <w:webHidden/>
          </w:rPr>
        </w:r>
        <w:r w:rsidRPr="008C6A62">
          <w:rPr>
            <w:noProof/>
            <w:webHidden/>
          </w:rPr>
          <w:fldChar w:fldCharType="separate"/>
        </w:r>
        <w:r w:rsidR="0047212E">
          <w:rPr>
            <w:noProof/>
            <w:webHidden/>
          </w:rPr>
          <w:t>46</w:t>
        </w:r>
        <w:r w:rsidRPr="008C6A62">
          <w:rPr>
            <w:noProof/>
            <w:webHidden/>
          </w:rPr>
          <w:fldChar w:fldCharType="end"/>
        </w:r>
      </w:hyperlink>
    </w:p>
    <w:p w14:paraId="3E2AC7E2" w14:textId="53604DC2" w:rsidR="003B5673" w:rsidRPr="008C6A62" w:rsidRDefault="003B5673">
      <w:pPr>
        <w:pStyle w:val="TOC2"/>
        <w:rPr>
          <w:rFonts w:asciiTheme="minorHAnsi" w:eastAsiaTheme="minorEastAsia" w:hAnsiTheme="minorHAnsi"/>
          <w:noProof/>
          <w:sz w:val="22"/>
          <w:lang w:eastAsia="id-ID"/>
        </w:rPr>
      </w:pPr>
      <w:hyperlink w:anchor="_Toc213365834" w:history="1">
        <w:r w:rsidRPr="008C6A62">
          <w:rPr>
            <w:rStyle w:val="Hyperlink"/>
            <w:rFonts w:cs="Times New Roman"/>
            <w:noProof/>
          </w:rPr>
          <w:t>3.5</w:t>
        </w:r>
        <w:r w:rsidRPr="008C6A62">
          <w:rPr>
            <w:rFonts w:asciiTheme="minorHAnsi" w:eastAsiaTheme="minorEastAsia" w:hAnsiTheme="minorHAnsi"/>
            <w:noProof/>
            <w:sz w:val="22"/>
            <w:lang w:eastAsia="id-ID"/>
          </w:rPr>
          <w:tab/>
        </w:r>
        <w:r w:rsidRPr="008C6A62">
          <w:rPr>
            <w:rStyle w:val="Hyperlink"/>
            <w:rFonts w:cs="Times New Roman"/>
            <w:noProof/>
          </w:rPr>
          <w:t>Metode Analisis Data</w:t>
        </w:r>
        <w:r w:rsidRPr="008C6A62">
          <w:rPr>
            <w:noProof/>
            <w:webHidden/>
          </w:rPr>
          <w:tab/>
        </w:r>
        <w:r w:rsidRPr="008C6A62">
          <w:rPr>
            <w:noProof/>
            <w:webHidden/>
          </w:rPr>
          <w:fldChar w:fldCharType="begin"/>
        </w:r>
        <w:r w:rsidRPr="008C6A62">
          <w:rPr>
            <w:noProof/>
            <w:webHidden/>
          </w:rPr>
          <w:instrText xml:space="preserve"> PAGEREF _Toc213365834 \h </w:instrText>
        </w:r>
        <w:r w:rsidRPr="008C6A62">
          <w:rPr>
            <w:noProof/>
            <w:webHidden/>
          </w:rPr>
        </w:r>
        <w:r w:rsidRPr="008C6A62">
          <w:rPr>
            <w:noProof/>
            <w:webHidden/>
          </w:rPr>
          <w:fldChar w:fldCharType="separate"/>
        </w:r>
        <w:r w:rsidR="0047212E">
          <w:rPr>
            <w:noProof/>
            <w:webHidden/>
          </w:rPr>
          <w:t>47</w:t>
        </w:r>
        <w:r w:rsidRPr="008C6A62">
          <w:rPr>
            <w:noProof/>
            <w:webHidden/>
          </w:rPr>
          <w:fldChar w:fldCharType="end"/>
        </w:r>
      </w:hyperlink>
    </w:p>
    <w:p w14:paraId="0A42FC6D" w14:textId="35697F3F" w:rsidR="003B5673" w:rsidRPr="008C6A62" w:rsidRDefault="003B5673">
      <w:pPr>
        <w:pStyle w:val="TOC2"/>
        <w:rPr>
          <w:rFonts w:asciiTheme="minorHAnsi" w:eastAsiaTheme="minorEastAsia" w:hAnsiTheme="minorHAnsi"/>
          <w:noProof/>
          <w:sz w:val="22"/>
          <w:lang w:eastAsia="id-ID"/>
        </w:rPr>
      </w:pPr>
      <w:hyperlink w:anchor="_Toc213365835" w:history="1">
        <w:r w:rsidRPr="008C6A62">
          <w:rPr>
            <w:rStyle w:val="Hyperlink"/>
            <w:rFonts w:cs="Times New Roman"/>
            <w:noProof/>
          </w:rPr>
          <w:t>3.6</w:t>
        </w:r>
        <w:r w:rsidRPr="008C6A62">
          <w:rPr>
            <w:rFonts w:asciiTheme="minorHAnsi" w:eastAsiaTheme="minorEastAsia" w:hAnsiTheme="minorHAnsi"/>
            <w:noProof/>
            <w:sz w:val="22"/>
            <w:lang w:eastAsia="id-ID"/>
          </w:rPr>
          <w:tab/>
        </w:r>
        <w:r w:rsidRPr="008C6A62">
          <w:rPr>
            <w:rStyle w:val="Hyperlink"/>
            <w:rFonts w:cs="Times New Roman"/>
            <w:noProof/>
          </w:rPr>
          <w:t>Teknik Analisis Data</w:t>
        </w:r>
        <w:r w:rsidRPr="008C6A62">
          <w:rPr>
            <w:noProof/>
            <w:webHidden/>
          </w:rPr>
          <w:tab/>
        </w:r>
        <w:r w:rsidRPr="008C6A62">
          <w:rPr>
            <w:noProof/>
            <w:webHidden/>
          </w:rPr>
          <w:fldChar w:fldCharType="begin"/>
        </w:r>
        <w:r w:rsidRPr="008C6A62">
          <w:rPr>
            <w:noProof/>
            <w:webHidden/>
          </w:rPr>
          <w:instrText xml:space="preserve"> PAGEREF _Toc213365835 \h </w:instrText>
        </w:r>
        <w:r w:rsidRPr="008C6A62">
          <w:rPr>
            <w:noProof/>
            <w:webHidden/>
          </w:rPr>
        </w:r>
        <w:r w:rsidRPr="008C6A62">
          <w:rPr>
            <w:noProof/>
            <w:webHidden/>
          </w:rPr>
          <w:fldChar w:fldCharType="separate"/>
        </w:r>
        <w:r w:rsidR="0047212E">
          <w:rPr>
            <w:noProof/>
            <w:webHidden/>
          </w:rPr>
          <w:t>47</w:t>
        </w:r>
        <w:r w:rsidRPr="008C6A62">
          <w:rPr>
            <w:noProof/>
            <w:webHidden/>
          </w:rPr>
          <w:fldChar w:fldCharType="end"/>
        </w:r>
      </w:hyperlink>
    </w:p>
    <w:p w14:paraId="46DA9479" w14:textId="50C798EE" w:rsidR="003B5673" w:rsidRPr="008C6A62" w:rsidRDefault="003B5673">
      <w:pPr>
        <w:pStyle w:val="TOC3"/>
        <w:tabs>
          <w:tab w:val="left" w:pos="1320"/>
        </w:tabs>
        <w:rPr>
          <w:rFonts w:asciiTheme="minorHAnsi" w:eastAsiaTheme="minorEastAsia" w:hAnsiTheme="minorHAnsi"/>
          <w:noProof/>
          <w:sz w:val="22"/>
          <w:lang w:eastAsia="id-ID"/>
        </w:rPr>
      </w:pPr>
      <w:hyperlink w:anchor="_Toc213365836" w:history="1">
        <w:r w:rsidRPr="008C6A62">
          <w:rPr>
            <w:rStyle w:val="Hyperlink"/>
            <w:noProof/>
          </w:rPr>
          <w:t>3.6.1</w:t>
        </w:r>
        <w:r w:rsidRPr="008C6A62">
          <w:rPr>
            <w:rFonts w:asciiTheme="minorHAnsi" w:eastAsiaTheme="minorEastAsia" w:hAnsiTheme="minorHAnsi"/>
            <w:noProof/>
            <w:sz w:val="22"/>
            <w:lang w:eastAsia="id-ID"/>
          </w:rPr>
          <w:tab/>
        </w:r>
        <w:r w:rsidRPr="008C6A62">
          <w:rPr>
            <w:rStyle w:val="Hyperlink"/>
            <w:noProof/>
          </w:rPr>
          <w:t>Statistik Deskriptif</w:t>
        </w:r>
        <w:r w:rsidRPr="008C6A62">
          <w:rPr>
            <w:noProof/>
            <w:webHidden/>
          </w:rPr>
          <w:tab/>
        </w:r>
        <w:r w:rsidRPr="008C6A62">
          <w:rPr>
            <w:noProof/>
            <w:webHidden/>
          </w:rPr>
          <w:fldChar w:fldCharType="begin"/>
        </w:r>
        <w:r w:rsidRPr="008C6A62">
          <w:rPr>
            <w:noProof/>
            <w:webHidden/>
          </w:rPr>
          <w:instrText xml:space="preserve"> PAGEREF _Toc213365836 \h </w:instrText>
        </w:r>
        <w:r w:rsidRPr="008C6A62">
          <w:rPr>
            <w:noProof/>
            <w:webHidden/>
          </w:rPr>
        </w:r>
        <w:r w:rsidRPr="008C6A62">
          <w:rPr>
            <w:noProof/>
            <w:webHidden/>
          </w:rPr>
          <w:fldChar w:fldCharType="separate"/>
        </w:r>
        <w:r w:rsidR="0047212E">
          <w:rPr>
            <w:noProof/>
            <w:webHidden/>
          </w:rPr>
          <w:t>47</w:t>
        </w:r>
        <w:r w:rsidRPr="008C6A62">
          <w:rPr>
            <w:noProof/>
            <w:webHidden/>
          </w:rPr>
          <w:fldChar w:fldCharType="end"/>
        </w:r>
      </w:hyperlink>
    </w:p>
    <w:p w14:paraId="4A7ECC9C" w14:textId="5DE89708" w:rsidR="003B5673" w:rsidRPr="008C6A62" w:rsidRDefault="003B5673">
      <w:pPr>
        <w:pStyle w:val="TOC3"/>
        <w:tabs>
          <w:tab w:val="left" w:pos="1320"/>
        </w:tabs>
        <w:rPr>
          <w:rFonts w:asciiTheme="minorHAnsi" w:eastAsiaTheme="minorEastAsia" w:hAnsiTheme="minorHAnsi"/>
          <w:noProof/>
          <w:sz w:val="22"/>
          <w:lang w:eastAsia="id-ID"/>
        </w:rPr>
      </w:pPr>
      <w:hyperlink w:anchor="_Toc213365837" w:history="1">
        <w:r w:rsidRPr="008C6A62">
          <w:rPr>
            <w:rStyle w:val="Hyperlink"/>
            <w:noProof/>
          </w:rPr>
          <w:t>3.6.2</w:t>
        </w:r>
        <w:r w:rsidRPr="008C6A62">
          <w:rPr>
            <w:rFonts w:asciiTheme="minorHAnsi" w:eastAsiaTheme="minorEastAsia" w:hAnsiTheme="minorHAnsi"/>
            <w:noProof/>
            <w:sz w:val="22"/>
            <w:lang w:eastAsia="id-ID"/>
          </w:rPr>
          <w:tab/>
        </w:r>
        <w:r w:rsidRPr="008C6A62">
          <w:rPr>
            <w:rStyle w:val="Hyperlink"/>
            <w:i/>
            <w:iCs/>
            <w:noProof/>
          </w:rPr>
          <w:t xml:space="preserve">Partial Least Square Structural Equation Modeling </w:t>
        </w:r>
        <w:r w:rsidRPr="008C6A62">
          <w:rPr>
            <w:rStyle w:val="Hyperlink"/>
            <w:noProof/>
          </w:rPr>
          <w:t>(PLS-SEM)</w:t>
        </w:r>
        <w:r w:rsidRPr="008C6A62">
          <w:rPr>
            <w:noProof/>
            <w:webHidden/>
          </w:rPr>
          <w:tab/>
        </w:r>
        <w:r w:rsidRPr="008C6A62">
          <w:rPr>
            <w:noProof/>
            <w:webHidden/>
          </w:rPr>
          <w:fldChar w:fldCharType="begin"/>
        </w:r>
        <w:r w:rsidRPr="008C6A62">
          <w:rPr>
            <w:noProof/>
            <w:webHidden/>
          </w:rPr>
          <w:instrText xml:space="preserve"> PAGEREF _Toc213365837 \h </w:instrText>
        </w:r>
        <w:r w:rsidRPr="008C6A62">
          <w:rPr>
            <w:noProof/>
            <w:webHidden/>
          </w:rPr>
        </w:r>
        <w:r w:rsidRPr="008C6A62">
          <w:rPr>
            <w:noProof/>
            <w:webHidden/>
          </w:rPr>
          <w:fldChar w:fldCharType="separate"/>
        </w:r>
        <w:r w:rsidR="0047212E">
          <w:rPr>
            <w:noProof/>
            <w:webHidden/>
          </w:rPr>
          <w:t>47</w:t>
        </w:r>
        <w:r w:rsidRPr="008C6A62">
          <w:rPr>
            <w:noProof/>
            <w:webHidden/>
          </w:rPr>
          <w:fldChar w:fldCharType="end"/>
        </w:r>
      </w:hyperlink>
    </w:p>
    <w:p w14:paraId="7D7C50AA" w14:textId="2594C8FA" w:rsidR="003B5673" w:rsidRPr="008C6A62" w:rsidRDefault="003B5673">
      <w:pPr>
        <w:pStyle w:val="TOC3"/>
        <w:tabs>
          <w:tab w:val="left" w:pos="1320"/>
        </w:tabs>
        <w:rPr>
          <w:rFonts w:asciiTheme="minorHAnsi" w:eastAsiaTheme="minorEastAsia" w:hAnsiTheme="minorHAnsi"/>
          <w:noProof/>
          <w:sz w:val="22"/>
          <w:lang w:eastAsia="id-ID"/>
        </w:rPr>
      </w:pPr>
      <w:hyperlink w:anchor="_Toc213365838" w:history="1">
        <w:r w:rsidRPr="008C6A62">
          <w:rPr>
            <w:rStyle w:val="Hyperlink"/>
            <w:noProof/>
          </w:rPr>
          <w:t>3.6.3</w:t>
        </w:r>
        <w:r w:rsidRPr="008C6A62">
          <w:rPr>
            <w:rFonts w:asciiTheme="minorHAnsi" w:eastAsiaTheme="minorEastAsia" w:hAnsiTheme="minorHAnsi"/>
            <w:noProof/>
            <w:sz w:val="22"/>
            <w:lang w:eastAsia="id-ID"/>
          </w:rPr>
          <w:tab/>
        </w:r>
        <w:r w:rsidRPr="008C6A62">
          <w:rPr>
            <w:rStyle w:val="Hyperlink"/>
            <w:noProof/>
          </w:rPr>
          <w:t xml:space="preserve">Model Pengukuran </w:t>
        </w:r>
        <w:r w:rsidRPr="008C6A62">
          <w:rPr>
            <w:rStyle w:val="Hyperlink"/>
            <w:i/>
            <w:iCs/>
            <w:noProof/>
          </w:rPr>
          <w:t>(Outer Model)</w:t>
        </w:r>
        <w:r w:rsidRPr="008C6A62">
          <w:rPr>
            <w:noProof/>
            <w:webHidden/>
          </w:rPr>
          <w:tab/>
        </w:r>
        <w:r w:rsidRPr="008C6A62">
          <w:rPr>
            <w:noProof/>
            <w:webHidden/>
          </w:rPr>
          <w:fldChar w:fldCharType="begin"/>
        </w:r>
        <w:r w:rsidRPr="008C6A62">
          <w:rPr>
            <w:noProof/>
            <w:webHidden/>
          </w:rPr>
          <w:instrText xml:space="preserve"> PAGEREF _Toc213365838 \h </w:instrText>
        </w:r>
        <w:r w:rsidRPr="008C6A62">
          <w:rPr>
            <w:noProof/>
            <w:webHidden/>
          </w:rPr>
        </w:r>
        <w:r w:rsidRPr="008C6A62">
          <w:rPr>
            <w:noProof/>
            <w:webHidden/>
          </w:rPr>
          <w:fldChar w:fldCharType="separate"/>
        </w:r>
        <w:r w:rsidR="0047212E">
          <w:rPr>
            <w:noProof/>
            <w:webHidden/>
          </w:rPr>
          <w:t>48</w:t>
        </w:r>
        <w:r w:rsidRPr="008C6A62">
          <w:rPr>
            <w:noProof/>
            <w:webHidden/>
          </w:rPr>
          <w:fldChar w:fldCharType="end"/>
        </w:r>
      </w:hyperlink>
    </w:p>
    <w:p w14:paraId="252F7B5A" w14:textId="0339BA6D" w:rsidR="003B5673" w:rsidRPr="008C6A62" w:rsidRDefault="003B5673" w:rsidP="003B5673">
      <w:pPr>
        <w:pStyle w:val="TOC4"/>
        <w:rPr>
          <w:rFonts w:asciiTheme="minorHAnsi" w:eastAsiaTheme="minorEastAsia" w:hAnsiTheme="minorHAnsi" w:cstheme="minorBidi"/>
          <w:sz w:val="22"/>
          <w:lang w:eastAsia="id-ID"/>
        </w:rPr>
      </w:pPr>
      <w:hyperlink w:anchor="_Toc213365839" w:history="1">
        <w:r w:rsidRPr="008C6A62">
          <w:rPr>
            <w:rStyle w:val="Hyperlink"/>
          </w:rPr>
          <w:t>3.6.3.1</w:t>
        </w:r>
        <w:r w:rsidRPr="008C6A62">
          <w:rPr>
            <w:rFonts w:asciiTheme="minorHAnsi" w:eastAsiaTheme="minorEastAsia" w:hAnsiTheme="minorHAnsi" w:cstheme="minorBidi"/>
            <w:sz w:val="22"/>
            <w:lang w:eastAsia="id-ID"/>
          </w:rPr>
          <w:tab/>
        </w:r>
        <w:r w:rsidRPr="008C6A62">
          <w:rPr>
            <w:rStyle w:val="Hyperlink"/>
          </w:rPr>
          <w:t>Uji Validitas</w:t>
        </w:r>
        <w:r w:rsidRPr="008C6A62">
          <w:rPr>
            <w:webHidden/>
          </w:rPr>
          <w:tab/>
        </w:r>
        <w:r w:rsidRPr="008C6A62">
          <w:rPr>
            <w:webHidden/>
          </w:rPr>
          <w:fldChar w:fldCharType="begin"/>
        </w:r>
        <w:r w:rsidRPr="008C6A62">
          <w:rPr>
            <w:webHidden/>
          </w:rPr>
          <w:instrText xml:space="preserve"> PAGEREF _Toc213365839 \h </w:instrText>
        </w:r>
        <w:r w:rsidRPr="008C6A62">
          <w:rPr>
            <w:webHidden/>
          </w:rPr>
        </w:r>
        <w:r w:rsidRPr="008C6A62">
          <w:rPr>
            <w:webHidden/>
          </w:rPr>
          <w:fldChar w:fldCharType="separate"/>
        </w:r>
        <w:r w:rsidR="0047212E">
          <w:rPr>
            <w:webHidden/>
          </w:rPr>
          <w:t>48</w:t>
        </w:r>
        <w:r w:rsidRPr="008C6A62">
          <w:rPr>
            <w:webHidden/>
          </w:rPr>
          <w:fldChar w:fldCharType="end"/>
        </w:r>
      </w:hyperlink>
    </w:p>
    <w:p w14:paraId="299BED42" w14:textId="32BC00E0" w:rsidR="003B5673" w:rsidRPr="008C6A62" w:rsidRDefault="003B5673" w:rsidP="003B5673">
      <w:pPr>
        <w:pStyle w:val="TOC4"/>
        <w:rPr>
          <w:rFonts w:asciiTheme="minorHAnsi" w:eastAsiaTheme="minorEastAsia" w:hAnsiTheme="minorHAnsi" w:cstheme="minorBidi"/>
          <w:sz w:val="22"/>
          <w:lang w:eastAsia="id-ID"/>
        </w:rPr>
      </w:pPr>
      <w:hyperlink w:anchor="_Toc213365840" w:history="1">
        <w:r w:rsidRPr="008C6A62">
          <w:rPr>
            <w:rStyle w:val="Hyperlink"/>
          </w:rPr>
          <w:t>3.6.3.2</w:t>
        </w:r>
        <w:r w:rsidRPr="008C6A62">
          <w:rPr>
            <w:rFonts w:asciiTheme="minorHAnsi" w:eastAsiaTheme="minorEastAsia" w:hAnsiTheme="minorHAnsi" w:cstheme="minorBidi"/>
            <w:sz w:val="22"/>
            <w:lang w:eastAsia="id-ID"/>
          </w:rPr>
          <w:tab/>
        </w:r>
        <w:r w:rsidRPr="008C6A62">
          <w:rPr>
            <w:rStyle w:val="Hyperlink"/>
          </w:rPr>
          <w:t>Uji Re</w:t>
        </w:r>
        <w:r w:rsidR="00865E66">
          <w:rPr>
            <w:rStyle w:val="Hyperlink"/>
          </w:rPr>
          <w:t>liabi</w:t>
        </w:r>
        <w:r w:rsidRPr="008C6A62">
          <w:rPr>
            <w:rStyle w:val="Hyperlink"/>
          </w:rPr>
          <w:t>litas</w:t>
        </w:r>
        <w:r w:rsidRPr="008C6A62">
          <w:rPr>
            <w:webHidden/>
          </w:rPr>
          <w:tab/>
        </w:r>
        <w:r w:rsidRPr="008C6A62">
          <w:rPr>
            <w:webHidden/>
          </w:rPr>
          <w:fldChar w:fldCharType="begin"/>
        </w:r>
        <w:r w:rsidRPr="008C6A62">
          <w:rPr>
            <w:webHidden/>
          </w:rPr>
          <w:instrText xml:space="preserve"> PAGEREF _Toc213365840 \h </w:instrText>
        </w:r>
        <w:r w:rsidRPr="008C6A62">
          <w:rPr>
            <w:webHidden/>
          </w:rPr>
        </w:r>
        <w:r w:rsidRPr="008C6A62">
          <w:rPr>
            <w:webHidden/>
          </w:rPr>
          <w:fldChar w:fldCharType="separate"/>
        </w:r>
        <w:r w:rsidR="0047212E">
          <w:rPr>
            <w:webHidden/>
          </w:rPr>
          <w:t>49</w:t>
        </w:r>
        <w:r w:rsidRPr="008C6A62">
          <w:rPr>
            <w:webHidden/>
          </w:rPr>
          <w:fldChar w:fldCharType="end"/>
        </w:r>
      </w:hyperlink>
    </w:p>
    <w:p w14:paraId="5DE9D457" w14:textId="00D76A00" w:rsidR="003B5673" w:rsidRPr="008C6A62" w:rsidRDefault="003B5673">
      <w:pPr>
        <w:pStyle w:val="TOC3"/>
        <w:tabs>
          <w:tab w:val="left" w:pos="1320"/>
        </w:tabs>
        <w:rPr>
          <w:rFonts w:asciiTheme="minorHAnsi" w:eastAsiaTheme="minorEastAsia" w:hAnsiTheme="minorHAnsi"/>
          <w:noProof/>
          <w:sz w:val="22"/>
          <w:lang w:eastAsia="id-ID"/>
        </w:rPr>
      </w:pPr>
      <w:hyperlink w:anchor="_Toc213365841" w:history="1">
        <w:r w:rsidRPr="008C6A62">
          <w:rPr>
            <w:rStyle w:val="Hyperlink"/>
            <w:noProof/>
          </w:rPr>
          <w:t>3.6.4</w:t>
        </w:r>
        <w:r w:rsidRPr="008C6A62">
          <w:rPr>
            <w:rFonts w:asciiTheme="minorHAnsi" w:eastAsiaTheme="minorEastAsia" w:hAnsiTheme="minorHAnsi"/>
            <w:noProof/>
            <w:sz w:val="22"/>
            <w:lang w:eastAsia="id-ID"/>
          </w:rPr>
          <w:tab/>
        </w:r>
        <w:r w:rsidRPr="008C6A62">
          <w:rPr>
            <w:rStyle w:val="Hyperlink"/>
            <w:noProof/>
          </w:rPr>
          <w:t xml:space="preserve">Model Struktural </w:t>
        </w:r>
        <w:r w:rsidRPr="008C6A62">
          <w:rPr>
            <w:rStyle w:val="Hyperlink"/>
            <w:i/>
            <w:iCs/>
            <w:noProof/>
          </w:rPr>
          <w:t>(Inner Model)</w:t>
        </w:r>
        <w:r w:rsidRPr="008C6A62">
          <w:rPr>
            <w:noProof/>
            <w:webHidden/>
          </w:rPr>
          <w:tab/>
        </w:r>
        <w:r w:rsidRPr="008C6A62">
          <w:rPr>
            <w:noProof/>
            <w:webHidden/>
          </w:rPr>
          <w:fldChar w:fldCharType="begin"/>
        </w:r>
        <w:r w:rsidRPr="008C6A62">
          <w:rPr>
            <w:noProof/>
            <w:webHidden/>
          </w:rPr>
          <w:instrText xml:space="preserve"> PAGEREF _Toc213365841 \h </w:instrText>
        </w:r>
        <w:r w:rsidRPr="008C6A62">
          <w:rPr>
            <w:noProof/>
            <w:webHidden/>
          </w:rPr>
        </w:r>
        <w:r w:rsidRPr="008C6A62">
          <w:rPr>
            <w:noProof/>
            <w:webHidden/>
          </w:rPr>
          <w:fldChar w:fldCharType="separate"/>
        </w:r>
        <w:r w:rsidR="0047212E">
          <w:rPr>
            <w:noProof/>
            <w:webHidden/>
          </w:rPr>
          <w:t>50</w:t>
        </w:r>
        <w:r w:rsidRPr="008C6A62">
          <w:rPr>
            <w:noProof/>
            <w:webHidden/>
          </w:rPr>
          <w:fldChar w:fldCharType="end"/>
        </w:r>
      </w:hyperlink>
    </w:p>
    <w:p w14:paraId="6E8405DD" w14:textId="1A6A52B8" w:rsidR="003B5673" w:rsidRPr="008C6A62" w:rsidRDefault="003B5673" w:rsidP="003B5673">
      <w:pPr>
        <w:pStyle w:val="TOC4"/>
        <w:rPr>
          <w:rFonts w:asciiTheme="minorHAnsi" w:eastAsiaTheme="minorEastAsia" w:hAnsiTheme="minorHAnsi" w:cstheme="minorBidi"/>
          <w:sz w:val="22"/>
          <w:lang w:eastAsia="id-ID"/>
        </w:rPr>
      </w:pPr>
      <w:hyperlink w:anchor="_Toc213365842" w:history="1">
        <w:r w:rsidRPr="008C6A62">
          <w:rPr>
            <w:rStyle w:val="Hyperlink"/>
          </w:rPr>
          <w:t>3.6.4.1</w:t>
        </w:r>
        <w:r w:rsidRPr="008C6A62">
          <w:rPr>
            <w:rFonts w:asciiTheme="minorHAnsi" w:eastAsiaTheme="minorEastAsia" w:hAnsiTheme="minorHAnsi" w:cstheme="minorBidi"/>
            <w:sz w:val="22"/>
            <w:lang w:eastAsia="id-ID"/>
          </w:rPr>
          <w:tab/>
        </w:r>
        <w:r w:rsidRPr="008C6A62">
          <w:rPr>
            <w:rStyle w:val="Hyperlink"/>
          </w:rPr>
          <w:t>Uji R-Square (Koefisien Determinasi)</w:t>
        </w:r>
        <w:r w:rsidRPr="008C6A62">
          <w:rPr>
            <w:webHidden/>
          </w:rPr>
          <w:tab/>
        </w:r>
        <w:r w:rsidRPr="008C6A62">
          <w:rPr>
            <w:webHidden/>
          </w:rPr>
          <w:fldChar w:fldCharType="begin"/>
        </w:r>
        <w:r w:rsidRPr="008C6A62">
          <w:rPr>
            <w:webHidden/>
          </w:rPr>
          <w:instrText xml:space="preserve"> PAGEREF _Toc213365842 \h </w:instrText>
        </w:r>
        <w:r w:rsidRPr="008C6A62">
          <w:rPr>
            <w:webHidden/>
          </w:rPr>
        </w:r>
        <w:r w:rsidRPr="008C6A62">
          <w:rPr>
            <w:webHidden/>
          </w:rPr>
          <w:fldChar w:fldCharType="separate"/>
        </w:r>
        <w:r w:rsidR="0047212E">
          <w:rPr>
            <w:webHidden/>
          </w:rPr>
          <w:t>50</w:t>
        </w:r>
        <w:r w:rsidRPr="008C6A62">
          <w:rPr>
            <w:webHidden/>
          </w:rPr>
          <w:fldChar w:fldCharType="end"/>
        </w:r>
      </w:hyperlink>
    </w:p>
    <w:p w14:paraId="59E1DD94" w14:textId="5F81702C" w:rsidR="003B5673" w:rsidRPr="008C6A62" w:rsidRDefault="003B5673" w:rsidP="003B5673">
      <w:pPr>
        <w:pStyle w:val="TOC4"/>
        <w:rPr>
          <w:rFonts w:asciiTheme="minorHAnsi" w:eastAsiaTheme="minorEastAsia" w:hAnsiTheme="minorHAnsi" w:cstheme="minorBidi"/>
          <w:sz w:val="22"/>
          <w:lang w:eastAsia="id-ID"/>
        </w:rPr>
      </w:pPr>
      <w:hyperlink w:anchor="_Toc213365843" w:history="1">
        <w:r w:rsidRPr="008C6A62">
          <w:rPr>
            <w:rStyle w:val="Hyperlink"/>
          </w:rPr>
          <w:t>3.6.4.2</w:t>
        </w:r>
        <w:r w:rsidRPr="008C6A62">
          <w:rPr>
            <w:rFonts w:asciiTheme="minorHAnsi" w:eastAsiaTheme="minorEastAsia" w:hAnsiTheme="minorHAnsi" w:cstheme="minorBidi"/>
            <w:sz w:val="22"/>
            <w:lang w:eastAsia="id-ID"/>
          </w:rPr>
          <w:tab/>
        </w:r>
        <w:r w:rsidRPr="008C6A62">
          <w:rPr>
            <w:rStyle w:val="Hyperlink"/>
          </w:rPr>
          <w:t>Uji F-Square</w:t>
        </w:r>
        <w:r w:rsidRPr="008C6A62">
          <w:rPr>
            <w:webHidden/>
          </w:rPr>
          <w:tab/>
        </w:r>
        <w:r w:rsidRPr="008C6A62">
          <w:rPr>
            <w:webHidden/>
          </w:rPr>
          <w:fldChar w:fldCharType="begin"/>
        </w:r>
        <w:r w:rsidRPr="008C6A62">
          <w:rPr>
            <w:webHidden/>
          </w:rPr>
          <w:instrText xml:space="preserve"> PAGEREF _Toc213365843 \h </w:instrText>
        </w:r>
        <w:r w:rsidRPr="008C6A62">
          <w:rPr>
            <w:webHidden/>
          </w:rPr>
        </w:r>
        <w:r w:rsidRPr="008C6A62">
          <w:rPr>
            <w:webHidden/>
          </w:rPr>
          <w:fldChar w:fldCharType="separate"/>
        </w:r>
        <w:r w:rsidR="0047212E">
          <w:rPr>
            <w:webHidden/>
          </w:rPr>
          <w:t>50</w:t>
        </w:r>
        <w:r w:rsidRPr="008C6A62">
          <w:rPr>
            <w:webHidden/>
          </w:rPr>
          <w:fldChar w:fldCharType="end"/>
        </w:r>
      </w:hyperlink>
    </w:p>
    <w:p w14:paraId="48FE5EFE" w14:textId="723097DA" w:rsidR="003B5673" w:rsidRPr="008C6A62" w:rsidRDefault="003B5673" w:rsidP="003B5673">
      <w:pPr>
        <w:pStyle w:val="TOC4"/>
        <w:rPr>
          <w:rFonts w:asciiTheme="minorHAnsi" w:eastAsiaTheme="minorEastAsia" w:hAnsiTheme="minorHAnsi" w:cstheme="minorBidi"/>
          <w:sz w:val="22"/>
          <w:lang w:eastAsia="id-ID"/>
        </w:rPr>
      </w:pPr>
      <w:hyperlink w:anchor="_Toc213365844" w:history="1">
        <w:r w:rsidRPr="008C6A62">
          <w:rPr>
            <w:rStyle w:val="Hyperlink"/>
          </w:rPr>
          <w:t>3.6.4.3</w:t>
        </w:r>
        <w:r w:rsidRPr="008C6A62">
          <w:rPr>
            <w:rFonts w:asciiTheme="minorHAnsi" w:eastAsiaTheme="minorEastAsia" w:hAnsiTheme="minorHAnsi" w:cstheme="minorBidi"/>
            <w:sz w:val="22"/>
            <w:lang w:eastAsia="id-ID"/>
          </w:rPr>
          <w:tab/>
        </w:r>
        <w:r w:rsidRPr="008C6A62">
          <w:rPr>
            <w:rStyle w:val="Hyperlink"/>
          </w:rPr>
          <w:t xml:space="preserve">Analisis Jalur </w:t>
        </w:r>
        <w:r w:rsidRPr="00865E66">
          <w:rPr>
            <w:rStyle w:val="Hyperlink"/>
            <w:i/>
            <w:iCs/>
          </w:rPr>
          <w:t>(Path Analysis)</w:t>
        </w:r>
        <w:r w:rsidRPr="008C6A62">
          <w:rPr>
            <w:webHidden/>
          </w:rPr>
          <w:tab/>
        </w:r>
        <w:r w:rsidRPr="008C6A62">
          <w:rPr>
            <w:webHidden/>
          </w:rPr>
          <w:fldChar w:fldCharType="begin"/>
        </w:r>
        <w:r w:rsidRPr="008C6A62">
          <w:rPr>
            <w:webHidden/>
          </w:rPr>
          <w:instrText xml:space="preserve"> PAGEREF _Toc213365844 \h </w:instrText>
        </w:r>
        <w:r w:rsidRPr="008C6A62">
          <w:rPr>
            <w:webHidden/>
          </w:rPr>
        </w:r>
        <w:r w:rsidRPr="008C6A62">
          <w:rPr>
            <w:webHidden/>
          </w:rPr>
          <w:fldChar w:fldCharType="separate"/>
        </w:r>
        <w:r w:rsidR="0047212E">
          <w:rPr>
            <w:webHidden/>
          </w:rPr>
          <w:t>50</w:t>
        </w:r>
        <w:r w:rsidRPr="008C6A62">
          <w:rPr>
            <w:webHidden/>
          </w:rPr>
          <w:fldChar w:fldCharType="end"/>
        </w:r>
      </w:hyperlink>
    </w:p>
    <w:p w14:paraId="618F0326" w14:textId="739CBE74" w:rsidR="003B5673" w:rsidRPr="008C6A62" w:rsidRDefault="003B5673">
      <w:pPr>
        <w:pStyle w:val="TOC3"/>
        <w:tabs>
          <w:tab w:val="left" w:pos="1320"/>
        </w:tabs>
        <w:rPr>
          <w:rFonts w:asciiTheme="minorHAnsi" w:eastAsiaTheme="minorEastAsia" w:hAnsiTheme="minorHAnsi"/>
          <w:noProof/>
          <w:sz w:val="22"/>
          <w:lang w:eastAsia="id-ID"/>
        </w:rPr>
      </w:pPr>
      <w:hyperlink w:anchor="_Toc213365845" w:history="1">
        <w:r w:rsidRPr="008C6A62">
          <w:rPr>
            <w:rStyle w:val="Hyperlink"/>
            <w:noProof/>
          </w:rPr>
          <w:t>3.6.5</w:t>
        </w:r>
        <w:r w:rsidRPr="008C6A62">
          <w:rPr>
            <w:rFonts w:asciiTheme="minorHAnsi" w:eastAsiaTheme="minorEastAsia" w:hAnsiTheme="minorHAnsi"/>
            <w:noProof/>
            <w:sz w:val="22"/>
            <w:lang w:eastAsia="id-ID"/>
          </w:rPr>
          <w:tab/>
        </w:r>
        <w:r w:rsidRPr="008C6A62">
          <w:rPr>
            <w:rStyle w:val="Hyperlink"/>
            <w:noProof/>
          </w:rPr>
          <w:t>Uji Hipotesis</w:t>
        </w:r>
        <w:r w:rsidRPr="008C6A62">
          <w:rPr>
            <w:noProof/>
            <w:webHidden/>
          </w:rPr>
          <w:tab/>
        </w:r>
        <w:r w:rsidRPr="008C6A62">
          <w:rPr>
            <w:noProof/>
            <w:webHidden/>
          </w:rPr>
          <w:fldChar w:fldCharType="begin"/>
        </w:r>
        <w:r w:rsidRPr="008C6A62">
          <w:rPr>
            <w:noProof/>
            <w:webHidden/>
          </w:rPr>
          <w:instrText xml:space="preserve"> PAGEREF _Toc213365845 \h </w:instrText>
        </w:r>
        <w:r w:rsidRPr="008C6A62">
          <w:rPr>
            <w:noProof/>
            <w:webHidden/>
          </w:rPr>
        </w:r>
        <w:r w:rsidRPr="008C6A62">
          <w:rPr>
            <w:noProof/>
            <w:webHidden/>
          </w:rPr>
          <w:fldChar w:fldCharType="separate"/>
        </w:r>
        <w:r w:rsidR="0047212E">
          <w:rPr>
            <w:noProof/>
            <w:webHidden/>
          </w:rPr>
          <w:t>51</w:t>
        </w:r>
        <w:r w:rsidRPr="008C6A62">
          <w:rPr>
            <w:noProof/>
            <w:webHidden/>
          </w:rPr>
          <w:fldChar w:fldCharType="end"/>
        </w:r>
      </w:hyperlink>
    </w:p>
    <w:p w14:paraId="4678B095" w14:textId="359705DB" w:rsidR="003B5673" w:rsidRPr="008C6A62" w:rsidRDefault="003B5673">
      <w:pPr>
        <w:pStyle w:val="TOC1"/>
        <w:rPr>
          <w:rFonts w:asciiTheme="minorHAnsi" w:eastAsiaTheme="minorEastAsia" w:hAnsiTheme="minorHAnsi"/>
          <w:b w:val="0"/>
          <w:bCs w:val="0"/>
          <w:noProof/>
          <w:sz w:val="22"/>
          <w:lang w:eastAsia="id-ID"/>
        </w:rPr>
      </w:pPr>
      <w:hyperlink w:anchor="_Toc213365846" w:history="1">
        <w:r w:rsidRPr="008C6A62">
          <w:rPr>
            <w:rStyle w:val="Hyperlink"/>
            <w:noProof/>
          </w:rPr>
          <w:t>DAFTAR PUSTAKA</w:t>
        </w:r>
        <w:r w:rsidRPr="008C6A62">
          <w:rPr>
            <w:noProof/>
            <w:webHidden/>
          </w:rPr>
          <w:tab/>
        </w:r>
        <w:r w:rsidRPr="008C6A62">
          <w:rPr>
            <w:noProof/>
            <w:webHidden/>
          </w:rPr>
          <w:fldChar w:fldCharType="begin"/>
        </w:r>
        <w:r w:rsidRPr="008C6A62">
          <w:rPr>
            <w:noProof/>
            <w:webHidden/>
          </w:rPr>
          <w:instrText xml:space="preserve"> PAGEREF _Toc213365846 \h </w:instrText>
        </w:r>
        <w:r w:rsidRPr="008C6A62">
          <w:rPr>
            <w:noProof/>
            <w:webHidden/>
          </w:rPr>
        </w:r>
        <w:r w:rsidRPr="008C6A62">
          <w:rPr>
            <w:noProof/>
            <w:webHidden/>
          </w:rPr>
          <w:fldChar w:fldCharType="separate"/>
        </w:r>
        <w:r w:rsidR="0047212E">
          <w:rPr>
            <w:noProof/>
            <w:webHidden/>
          </w:rPr>
          <w:t>52</w:t>
        </w:r>
        <w:r w:rsidRPr="008C6A62">
          <w:rPr>
            <w:noProof/>
            <w:webHidden/>
          </w:rPr>
          <w:fldChar w:fldCharType="end"/>
        </w:r>
      </w:hyperlink>
    </w:p>
    <w:p w14:paraId="1F1B0D90" w14:textId="0D67DD1A" w:rsidR="003B5673" w:rsidRPr="008C6A62" w:rsidRDefault="003B5673">
      <w:pPr>
        <w:pStyle w:val="TOC1"/>
        <w:rPr>
          <w:rFonts w:asciiTheme="minorHAnsi" w:eastAsiaTheme="minorEastAsia" w:hAnsiTheme="minorHAnsi"/>
          <w:b w:val="0"/>
          <w:bCs w:val="0"/>
          <w:noProof/>
          <w:sz w:val="22"/>
          <w:lang w:eastAsia="id-ID"/>
        </w:rPr>
      </w:pPr>
      <w:hyperlink w:anchor="_Toc213365847" w:history="1">
        <w:r w:rsidRPr="008C6A62">
          <w:rPr>
            <w:rStyle w:val="Hyperlink"/>
            <w:noProof/>
          </w:rPr>
          <w:t>LAMPIRAN</w:t>
        </w:r>
        <w:r w:rsidRPr="008C6A62">
          <w:rPr>
            <w:noProof/>
            <w:webHidden/>
          </w:rPr>
          <w:tab/>
        </w:r>
        <w:r w:rsidRPr="008C6A62">
          <w:rPr>
            <w:noProof/>
            <w:webHidden/>
          </w:rPr>
          <w:fldChar w:fldCharType="begin"/>
        </w:r>
        <w:r w:rsidRPr="008C6A62">
          <w:rPr>
            <w:noProof/>
            <w:webHidden/>
          </w:rPr>
          <w:instrText xml:space="preserve"> PAGEREF _Toc213365847 \h </w:instrText>
        </w:r>
        <w:r w:rsidRPr="008C6A62">
          <w:rPr>
            <w:noProof/>
            <w:webHidden/>
          </w:rPr>
        </w:r>
        <w:r w:rsidRPr="008C6A62">
          <w:rPr>
            <w:noProof/>
            <w:webHidden/>
          </w:rPr>
          <w:fldChar w:fldCharType="separate"/>
        </w:r>
        <w:r w:rsidR="0047212E">
          <w:rPr>
            <w:noProof/>
            <w:webHidden/>
          </w:rPr>
          <w:t>57</w:t>
        </w:r>
        <w:r w:rsidRPr="008C6A62">
          <w:rPr>
            <w:noProof/>
            <w:webHidden/>
          </w:rPr>
          <w:fldChar w:fldCharType="end"/>
        </w:r>
      </w:hyperlink>
    </w:p>
    <w:p w14:paraId="2389CD78" w14:textId="6BE40116" w:rsidR="008D448F" w:rsidRPr="008C6A62" w:rsidRDefault="009C712D" w:rsidP="009C712D">
      <w:pPr>
        <w:spacing w:line="240" w:lineRule="auto"/>
        <w:rPr>
          <w:rFonts w:cs="Times New Roman"/>
          <w:szCs w:val="24"/>
        </w:rPr>
      </w:pPr>
      <w:r w:rsidRPr="008C6A62">
        <w:rPr>
          <w:rFonts w:cs="Times New Roman"/>
          <w:szCs w:val="24"/>
        </w:rPr>
        <w:fldChar w:fldCharType="end"/>
      </w:r>
    </w:p>
    <w:p w14:paraId="0D3FB4F4" w14:textId="3779C422" w:rsidR="009C712D" w:rsidRPr="008C6A62" w:rsidRDefault="009C712D" w:rsidP="009C712D">
      <w:pPr>
        <w:spacing w:line="240" w:lineRule="auto"/>
      </w:pPr>
    </w:p>
    <w:p w14:paraId="55662763" w14:textId="58A80678" w:rsidR="003B5673" w:rsidRPr="008C6A62" w:rsidRDefault="003B5673" w:rsidP="009C712D">
      <w:pPr>
        <w:spacing w:line="240" w:lineRule="auto"/>
      </w:pPr>
    </w:p>
    <w:p w14:paraId="410D06F4" w14:textId="77777777" w:rsidR="003B5673" w:rsidRPr="008C6A62" w:rsidRDefault="003B5673" w:rsidP="009C712D">
      <w:pPr>
        <w:spacing w:line="240" w:lineRule="auto"/>
      </w:pPr>
    </w:p>
    <w:p w14:paraId="244EEE87" w14:textId="2C359781" w:rsidR="00A6705D" w:rsidRPr="008C6A62" w:rsidRDefault="00F5627D" w:rsidP="003B5673">
      <w:pPr>
        <w:pStyle w:val="Heading1"/>
      </w:pPr>
      <w:bookmarkStart w:id="4" w:name="_Toc213365791"/>
      <w:r w:rsidRPr="008C6A62">
        <w:t>DAFTAR GAMBAR</w:t>
      </w:r>
      <w:bookmarkEnd w:id="4"/>
    </w:p>
    <w:p w14:paraId="3B568027" w14:textId="2325A375" w:rsidR="00CD27F1" w:rsidRPr="008C6A62" w:rsidRDefault="00CD27F1" w:rsidP="00CD27F1">
      <w:pPr>
        <w:pStyle w:val="TableofFigures"/>
        <w:tabs>
          <w:tab w:val="right" w:leader="dot" w:pos="7927"/>
        </w:tabs>
        <w:spacing w:line="240" w:lineRule="auto"/>
        <w:jc w:val="right"/>
        <w:rPr>
          <w:rFonts w:cs="Times New Roman"/>
          <w:b/>
          <w:bCs/>
          <w:szCs w:val="24"/>
        </w:rPr>
      </w:pPr>
      <w:r w:rsidRPr="008C6A62">
        <w:rPr>
          <w:rFonts w:cs="Times New Roman"/>
          <w:b/>
          <w:bCs/>
          <w:szCs w:val="24"/>
        </w:rPr>
        <w:t>Halaman</w:t>
      </w:r>
    </w:p>
    <w:p w14:paraId="34FB06ED" w14:textId="01CC4F69" w:rsidR="00E77D96" w:rsidRPr="008C6A62" w:rsidRDefault="0058773C" w:rsidP="00E77D96">
      <w:pPr>
        <w:pStyle w:val="TableofFigures"/>
        <w:tabs>
          <w:tab w:val="right" w:leader="dot" w:pos="7927"/>
        </w:tabs>
        <w:spacing w:line="240" w:lineRule="auto"/>
        <w:rPr>
          <w:rFonts w:asciiTheme="minorHAnsi" w:eastAsiaTheme="minorEastAsia" w:hAnsiTheme="minorHAnsi"/>
          <w:noProof/>
          <w:sz w:val="22"/>
          <w:lang w:eastAsia="id-ID"/>
        </w:rPr>
      </w:pPr>
      <w:r w:rsidRPr="008C6A62">
        <w:rPr>
          <w:rFonts w:cs="Times New Roman"/>
          <w:szCs w:val="24"/>
        </w:rPr>
        <w:fldChar w:fldCharType="begin"/>
      </w:r>
      <w:r w:rsidRPr="008C6A62">
        <w:rPr>
          <w:rFonts w:cs="Times New Roman"/>
          <w:szCs w:val="24"/>
        </w:rPr>
        <w:instrText xml:space="preserve"> TOC \h \z \c "Gambar 2." </w:instrText>
      </w:r>
      <w:r w:rsidRPr="008C6A62">
        <w:rPr>
          <w:rFonts w:cs="Times New Roman"/>
          <w:szCs w:val="24"/>
        </w:rPr>
        <w:fldChar w:fldCharType="separate"/>
      </w:r>
      <w:hyperlink r:id="rId12" w:anchor="_Toc213283828" w:history="1">
        <w:r w:rsidR="00E77D96" w:rsidRPr="008C6A62">
          <w:rPr>
            <w:rStyle w:val="Hyperlink"/>
            <w:noProof/>
          </w:rPr>
          <w:t>Gambar 2. 1 Kerangka Konseptual</w:t>
        </w:r>
        <w:r w:rsidR="00E77D96" w:rsidRPr="008C6A62">
          <w:rPr>
            <w:noProof/>
            <w:webHidden/>
          </w:rPr>
          <w:tab/>
        </w:r>
        <w:r w:rsidR="00E77D96" w:rsidRPr="008C6A62">
          <w:rPr>
            <w:noProof/>
            <w:webHidden/>
          </w:rPr>
          <w:fldChar w:fldCharType="begin"/>
        </w:r>
        <w:r w:rsidR="00E77D96" w:rsidRPr="008C6A62">
          <w:rPr>
            <w:noProof/>
            <w:webHidden/>
          </w:rPr>
          <w:instrText xml:space="preserve"> PAGEREF _Toc213283828 \h </w:instrText>
        </w:r>
        <w:r w:rsidR="00E77D96" w:rsidRPr="008C6A62">
          <w:rPr>
            <w:noProof/>
            <w:webHidden/>
          </w:rPr>
        </w:r>
        <w:r w:rsidR="00E77D96" w:rsidRPr="008C6A62">
          <w:rPr>
            <w:noProof/>
            <w:webHidden/>
          </w:rPr>
          <w:fldChar w:fldCharType="separate"/>
        </w:r>
        <w:r w:rsidR="0047212E">
          <w:rPr>
            <w:noProof/>
            <w:webHidden/>
          </w:rPr>
          <w:t>26</w:t>
        </w:r>
        <w:r w:rsidR="00E77D96" w:rsidRPr="008C6A62">
          <w:rPr>
            <w:noProof/>
            <w:webHidden/>
          </w:rPr>
          <w:fldChar w:fldCharType="end"/>
        </w:r>
      </w:hyperlink>
    </w:p>
    <w:p w14:paraId="1D457336" w14:textId="5E98D4F5" w:rsidR="00E77D96" w:rsidRPr="008C6A62" w:rsidRDefault="00E77D96" w:rsidP="00E77D96">
      <w:pPr>
        <w:pStyle w:val="TableofFigures"/>
        <w:tabs>
          <w:tab w:val="right" w:leader="dot" w:pos="7927"/>
        </w:tabs>
        <w:spacing w:line="240" w:lineRule="auto"/>
        <w:rPr>
          <w:rFonts w:asciiTheme="minorHAnsi" w:eastAsiaTheme="minorEastAsia" w:hAnsiTheme="minorHAnsi"/>
          <w:noProof/>
          <w:sz w:val="22"/>
          <w:lang w:eastAsia="id-ID"/>
        </w:rPr>
      </w:pPr>
      <w:hyperlink r:id="rId13" w:anchor="_Toc213283829" w:history="1">
        <w:r w:rsidRPr="008C6A62">
          <w:rPr>
            <w:rStyle w:val="Hyperlink"/>
            <w:noProof/>
          </w:rPr>
          <w:t>Gambar 2. 2 Model Penelitian</w:t>
        </w:r>
        <w:r w:rsidRPr="008C6A62">
          <w:rPr>
            <w:noProof/>
            <w:webHidden/>
          </w:rPr>
          <w:tab/>
        </w:r>
        <w:r w:rsidRPr="008C6A62">
          <w:rPr>
            <w:noProof/>
            <w:webHidden/>
          </w:rPr>
          <w:fldChar w:fldCharType="begin"/>
        </w:r>
        <w:r w:rsidRPr="008C6A62">
          <w:rPr>
            <w:noProof/>
            <w:webHidden/>
          </w:rPr>
          <w:instrText xml:space="preserve"> PAGEREF _Toc213283829 \h </w:instrText>
        </w:r>
        <w:r w:rsidRPr="008C6A62">
          <w:rPr>
            <w:noProof/>
            <w:webHidden/>
          </w:rPr>
        </w:r>
        <w:r w:rsidRPr="008C6A62">
          <w:rPr>
            <w:noProof/>
            <w:webHidden/>
          </w:rPr>
          <w:fldChar w:fldCharType="separate"/>
        </w:r>
        <w:r w:rsidR="0047212E">
          <w:rPr>
            <w:noProof/>
            <w:webHidden/>
          </w:rPr>
          <w:t>35</w:t>
        </w:r>
        <w:r w:rsidRPr="008C6A62">
          <w:rPr>
            <w:noProof/>
            <w:webHidden/>
          </w:rPr>
          <w:fldChar w:fldCharType="end"/>
        </w:r>
      </w:hyperlink>
    </w:p>
    <w:p w14:paraId="05CCF132" w14:textId="0C61B28A" w:rsidR="00F51191" w:rsidRPr="008C6A62" w:rsidRDefault="0058773C" w:rsidP="00E77D96">
      <w:pPr>
        <w:spacing w:line="240" w:lineRule="auto"/>
        <w:rPr>
          <w:rFonts w:cs="Times New Roman"/>
          <w:szCs w:val="24"/>
        </w:rPr>
      </w:pPr>
      <w:r w:rsidRPr="008C6A62">
        <w:rPr>
          <w:rFonts w:cs="Times New Roman"/>
          <w:szCs w:val="24"/>
        </w:rPr>
        <w:fldChar w:fldCharType="end"/>
      </w:r>
    </w:p>
    <w:p w14:paraId="1AC2C052" w14:textId="77777777" w:rsidR="00F51191" w:rsidRPr="008C6A62" w:rsidRDefault="00F51191" w:rsidP="00E770E0">
      <w:pPr>
        <w:rPr>
          <w:rFonts w:cs="Times New Roman"/>
          <w:b/>
          <w:bCs/>
          <w:szCs w:val="24"/>
        </w:rPr>
      </w:pPr>
    </w:p>
    <w:p w14:paraId="6AB74255" w14:textId="1378B4B0" w:rsidR="00F5627D" w:rsidRPr="008C6A62" w:rsidRDefault="00F5627D" w:rsidP="00E770E0">
      <w:pPr>
        <w:rPr>
          <w:rFonts w:cs="Times New Roman"/>
          <w:b/>
          <w:bCs/>
          <w:szCs w:val="24"/>
        </w:rPr>
      </w:pPr>
    </w:p>
    <w:p w14:paraId="7D3819C2" w14:textId="2A12050A" w:rsidR="006E2509" w:rsidRPr="008C6A62" w:rsidRDefault="006E2509" w:rsidP="00E770E0">
      <w:pPr>
        <w:rPr>
          <w:rFonts w:cs="Times New Roman"/>
          <w:b/>
          <w:bCs/>
          <w:szCs w:val="24"/>
        </w:rPr>
      </w:pPr>
    </w:p>
    <w:p w14:paraId="238BF75A" w14:textId="77777777" w:rsidR="00E03AE3" w:rsidRPr="008C6A62" w:rsidRDefault="00E03AE3" w:rsidP="00E770E0">
      <w:pPr>
        <w:rPr>
          <w:rFonts w:cs="Times New Roman"/>
          <w:b/>
          <w:bCs/>
          <w:szCs w:val="24"/>
        </w:rPr>
      </w:pPr>
    </w:p>
    <w:p w14:paraId="34125045" w14:textId="77777777" w:rsidR="00E03AE3" w:rsidRPr="008C6A62" w:rsidRDefault="00E03AE3" w:rsidP="00E770E0">
      <w:pPr>
        <w:rPr>
          <w:rFonts w:cs="Times New Roman"/>
          <w:b/>
          <w:bCs/>
          <w:szCs w:val="24"/>
        </w:rPr>
      </w:pPr>
    </w:p>
    <w:p w14:paraId="71B3D74D" w14:textId="77777777" w:rsidR="00E03AE3" w:rsidRPr="008C6A62" w:rsidRDefault="00E03AE3" w:rsidP="00E770E0">
      <w:pPr>
        <w:rPr>
          <w:rFonts w:cs="Times New Roman"/>
          <w:b/>
          <w:bCs/>
          <w:szCs w:val="24"/>
        </w:rPr>
      </w:pPr>
    </w:p>
    <w:p w14:paraId="70D5A704" w14:textId="77777777" w:rsidR="00E03AE3" w:rsidRPr="008C6A62" w:rsidRDefault="00E03AE3" w:rsidP="00E770E0">
      <w:pPr>
        <w:rPr>
          <w:rFonts w:cs="Times New Roman"/>
          <w:b/>
          <w:bCs/>
          <w:szCs w:val="24"/>
        </w:rPr>
      </w:pPr>
    </w:p>
    <w:p w14:paraId="212E1C0D" w14:textId="77777777" w:rsidR="00E03AE3" w:rsidRPr="008C6A62" w:rsidRDefault="00E03AE3" w:rsidP="00E770E0">
      <w:pPr>
        <w:rPr>
          <w:rFonts w:cs="Times New Roman"/>
          <w:b/>
          <w:bCs/>
          <w:szCs w:val="24"/>
        </w:rPr>
      </w:pPr>
    </w:p>
    <w:p w14:paraId="6CE660F2" w14:textId="77777777" w:rsidR="00E03AE3" w:rsidRPr="008C6A62" w:rsidRDefault="00E03AE3" w:rsidP="00E770E0">
      <w:pPr>
        <w:rPr>
          <w:rFonts w:cs="Times New Roman"/>
          <w:b/>
          <w:bCs/>
          <w:szCs w:val="24"/>
        </w:rPr>
      </w:pPr>
    </w:p>
    <w:p w14:paraId="11DCB1F1" w14:textId="77777777" w:rsidR="00E03AE3" w:rsidRPr="008C6A62" w:rsidRDefault="00E03AE3" w:rsidP="00E770E0">
      <w:pPr>
        <w:rPr>
          <w:rFonts w:cs="Times New Roman"/>
          <w:b/>
          <w:bCs/>
          <w:szCs w:val="24"/>
        </w:rPr>
      </w:pPr>
    </w:p>
    <w:p w14:paraId="0F38F69E" w14:textId="77777777" w:rsidR="00E03AE3" w:rsidRPr="008C6A62" w:rsidRDefault="00E03AE3" w:rsidP="00E770E0">
      <w:pPr>
        <w:rPr>
          <w:rFonts w:cs="Times New Roman"/>
          <w:b/>
          <w:bCs/>
          <w:szCs w:val="24"/>
        </w:rPr>
      </w:pPr>
    </w:p>
    <w:p w14:paraId="5B0E9D5F" w14:textId="77777777" w:rsidR="00E03AE3" w:rsidRPr="008C6A62" w:rsidRDefault="00E03AE3" w:rsidP="00E770E0">
      <w:pPr>
        <w:rPr>
          <w:rFonts w:cs="Times New Roman"/>
          <w:b/>
          <w:bCs/>
          <w:szCs w:val="24"/>
        </w:rPr>
      </w:pPr>
    </w:p>
    <w:p w14:paraId="52376C8D" w14:textId="77777777" w:rsidR="00E03AE3" w:rsidRPr="008C6A62" w:rsidRDefault="00E03AE3" w:rsidP="00E770E0">
      <w:pPr>
        <w:rPr>
          <w:rFonts w:cs="Times New Roman"/>
          <w:b/>
          <w:bCs/>
          <w:szCs w:val="24"/>
        </w:rPr>
      </w:pPr>
    </w:p>
    <w:p w14:paraId="617E34C3" w14:textId="6AE0CC4A" w:rsidR="00E03AE3" w:rsidRPr="008C6A62" w:rsidRDefault="00E03AE3" w:rsidP="00E770E0">
      <w:pPr>
        <w:rPr>
          <w:rFonts w:cs="Times New Roman"/>
          <w:b/>
          <w:bCs/>
          <w:szCs w:val="24"/>
        </w:rPr>
      </w:pPr>
    </w:p>
    <w:p w14:paraId="4D0A1AA8" w14:textId="77777777" w:rsidR="009E438B" w:rsidRPr="008C6A62" w:rsidRDefault="009E438B" w:rsidP="00E770E0">
      <w:pPr>
        <w:rPr>
          <w:rFonts w:cs="Times New Roman"/>
          <w:b/>
          <w:bCs/>
          <w:szCs w:val="24"/>
        </w:rPr>
      </w:pPr>
    </w:p>
    <w:p w14:paraId="174EF62C" w14:textId="6B594621" w:rsidR="000A31CA" w:rsidRPr="008C6A62" w:rsidRDefault="00F51191" w:rsidP="003B5673">
      <w:pPr>
        <w:pStyle w:val="Heading1"/>
      </w:pPr>
      <w:bookmarkStart w:id="5" w:name="_Toc213365792"/>
      <w:r w:rsidRPr="008C6A62">
        <w:t>DAFTAR TABEL</w:t>
      </w:r>
      <w:bookmarkEnd w:id="5"/>
    </w:p>
    <w:p w14:paraId="64C00E15" w14:textId="15D8B8B1" w:rsidR="00CD27F1" w:rsidRPr="008C6A62" w:rsidRDefault="00CD27F1" w:rsidP="00CD27F1">
      <w:pPr>
        <w:pStyle w:val="TableofFigures"/>
        <w:tabs>
          <w:tab w:val="right" w:leader="dot" w:pos="7927"/>
        </w:tabs>
        <w:spacing w:line="240" w:lineRule="auto"/>
        <w:jc w:val="right"/>
        <w:rPr>
          <w:b/>
          <w:bCs/>
        </w:rPr>
      </w:pPr>
      <w:r w:rsidRPr="008C6A62">
        <w:rPr>
          <w:b/>
          <w:bCs/>
        </w:rPr>
        <w:t>Halaman</w:t>
      </w:r>
    </w:p>
    <w:p w14:paraId="23860C8C" w14:textId="2329F96E"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4" w:history="1">
        <w:r w:rsidRPr="008C6A62">
          <w:rPr>
            <w:rStyle w:val="Hyperlink"/>
            <w:color w:val="auto"/>
            <w:u w:val="none"/>
          </w:rPr>
          <w:t>Tabel 2. 1 Taksonomi Ideologi Etika</w:t>
        </w:r>
        <w:r w:rsidRPr="008C6A62">
          <w:rPr>
            <w:webHidden/>
          </w:rPr>
          <w:tab/>
        </w:r>
        <w:r w:rsidRPr="008C6A62">
          <w:rPr>
            <w:webHidden/>
          </w:rPr>
          <w:fldChar w:fldCharType="begin"/>
        </w:r>
        <w:r w:rsidRPr="008C6A62">
          <w:rPr>
            <w:webHidden/>
          </w:rPr>
          <w:instrText xml:space="preserve"> PAGEREF _Toc213282224 \h </w:instrText>
        </w:r>
        <w:r w:rsidRPr="008C6A62">
          <w:rPr>
            <w:webHidden/>
          </w:rPr>
        </w:r>
        <w:r w:rsidRPr="008C6A62">
          <w:rPr>
            <w:webHidden/>
          </w:rPr>
          <w:fldChar w:fldCharType="separate"/>
        </w:r>
        <w:r w:rsidR="0047212E">
          <w:rPr>
            <w:noProof/>
            <w:webHidden/>
          </w:rPr>
          <w:t>16</w:t>
        </w:r>
        <w:r w:rsidRPr="008C6A62">
          <w:rPr>
            <w:webHidden/>
          </w:rPr>
          <w:fldChar w:fldCharType="end"/>
        </w:r>
      </w:hyperlink>
    </w:p>
    <w:p w14:paraId="689C2F7F" w14:textId="2ABD1FE0"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5" w:history="1">
        <w:r w:rsidRPr="008C6A62">
          <w:rPr>
            <w:rStyle w:val="Hyperlink"/>
            <w:rFonts w:cs="Times New Roman"/>
            <w:color w:val="auto"/>
            <w:u w:val="none"/>
          </w:rPr>
          <w:t>Tabel 2. 2 Penelitian Terdahulu</w:t>
        </w:r>
        <w:r w:rsidRPr="008C6A62">
          <w:rPr>
            <w:webHidden/>
          </w:rPr>
          <w:tab/>
        </w:r>
        <w:r w:rsidRPr="008C6A62">
          <w:rPr>
            <w:webHidden/>
          </w:rPr>
          <w:fldChar w:fldCharType="begin"/>
        </w:r>
        <w:r w:rsidRPr="008C6A62">
          <w:rPr>
            <w:webHidden/>
          </w:rPr>
          <w:instrText xml:space="preserve"> PAGEREF _Toc213282225 \h </w:instrText>
        </w:r>
        <w:r w:rsidRPr="008C6A62">
          <w:rPr>
            <w:webHidden/>
          </w:rPr>
        </w:r>
        <w:r w:rsidRPr="008C6A62">
          <w:rPr>
            <w:webHidden/>
          </w:rPr>
          <w:fldChar w:fldCharType="separate"/>
        </w:r>
        <w:r w:rsidR="0047212E">
          <w:rPr>
            <w:noProof/>
            <w:webHidden/>
          </w:rPr>
          <w:t>21</w:t>
        </w:r>
        <w:r w:rsidRPr="008C6A62">
          <w:rPr>
            <w:webHidden/>
          </w:rPr>
          <w:fldChar w:fldCharType="end"/>
        </w:r>
      </w:hyperlink>
    </w:p>
    <w:p w14:paraId="4AD716C5" w14:textId="2DF50880"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6" w:history="1">
        <w:r w:rsidRPr="008C6A62">
          <w:rPr>
            <w:rStyle w:val="Hyperlink"/>
            <w:color w:val="auto"/>
            <w:u w:val="none"/>
          </w:rPr>
          <w:t>Tabel 2. 3 Sambungan</w:t>
        </w:r>
        <w:r w:rsidRPr="008C6A62">
          <w:rPr>
            <w:webHidden/>
          </w:rPr>
          <w:tab/>
        </w:r>
        <w:r w:rsidRPr="008C6A62">
          <w:rPr>
            <w:webHidden/>
          </w:rPr>
          <w:fldChar w:fldCharType="begin"/>
        </w:r>
        <w:r w:rsidRPr="008C6A62">
          <w:rPr>
            <w:webHidden/>
          </w:rPr>
          <w:instrText xml:space="preserve"> PAGEREF _Toc213282226 \h </w:instrText>
        </w:r>
        <w:r w:rsidRPr="008C6A62">
          <w:rPr>
            <w:webHidden/>
          </w:rPr>
        </w:r>
        <w:r w:rsidRPr="008C6A62">
          <w:rPr>
            <w:webHidden/>
          </w:rPr>
          <w:fldChar w:fldCharType="separate"/>
        </w:r>
        <w:r w:rsidR="0047212E">
          <w:rPr>
            <w:noProof/>
            <w:webHidden/>
          </w:rPr>
          <w:t>22</w:t>
        </w:r>
        <w:r w:rsidRPr="008C6A62">
          <w:rPr>
            <w:webHidden/>
          </w:rPr>
          <w:fldChar w:fldCharType="end"/>
        </w:r>
      </w:hyperlink>
    </w:p>
    <w:p w14:paraId="3891522B" w14:textId="277DB637"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7" w:history="1">
        <w:r w:rsidRPr="008C6A62">
          <w:rPr>
            <w:rStyle w:val="Hyperlink"/>
            <w:color w:val="auto"/>
            <w:u w:val="none"/>
          </w:rPr>
          <w:t>Tabel 2. 4 Sambungan</w:t>
        </w:r>
        <w:r w:rsidRPr="008C6A62">
          <w:rPr>
            <w:webHidden/>
          </w:rPr>
          <w:tab/>
        </w:r>
        <w:r w:rsidRPr="008C6A62">
          <w:rPr>
            <w:webHidden/>
          </w:rPr>
          <w:fldChar w:fldCharType="begin"/>
        </w:r>
        <w:r w:rsidRPr="008C6A62">
          <w:rPr>
            <w:webHidden/>
          </w:rPr>
          <w:instrText xml:space="preserve"> PAGEREF _Toc213282227 \h </w:instrText>
        </w:r>
        <w:r w:rsidRPr="008C6A62">
          <w:rPr>
            <w:webHidden/>
          </w:rPr>
        </w:r>
        <w:r w:rsidRPr="008C6A62">
          <w:rPr>
            <w:webHidden/>
          </w:rPr>
          <w:fldChar w:fldCharType="separate"/>
        </w:r>
        <w:r w:rsidR="0047212E">
          <w:rPr>
            <w:noProof/>
            <w:webHidden/>
          </w:rPr>
          <w:t>23</w:t>
        </w:r>
        <w:r w:rsidRPr="008C6A62">
          <w:rPr>
            <w:webHidden/>
          </w:rPr>
          <w:fldChar w:fldCharType="end"/>
        </w:r>
      </w:hyperlink>
    </w:p>
    <w:p w14:paraId="3A0A03DA" w14:textId="2C51E1FC"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8" w:history="1">
        <w:r w:rsidRPr="008C6A62">
          <w:rPr>
            <w:rStyle w:val="Hyperlink"/>
            <w:color w:val="auto"/>
            <w:u w:val="none"/>
          </w:rPr>
          <w:t>Tabel 2. 5 Sambungan</w:t>
        </w:r>
        <w:r w:rsidRPr="008C6A62">
          <w:rPr>
            <w:webHidden/>
          </w:rPr>
          <w:tab/>
        </w:r>
        <w:r w:rsidRPr="008C6A62">
          <w:rPr>
            <w:webHidden/>
          </w:rPr>
          <w:fldChar w:fldCharType="begin"/>
        </w:r>
        <w:r w:rsidRPr="008C6A62">
          <w:rPr>
            <w:webHidden/>
          </w:rPr>
          <w:instrText xml:space="preserve"> PAGEREF _Toc213282228 \h </w:instrText>
        </w:r>
        <w:r w:rsidRPr="008C6A62">
          <w:rPr>
            <w:webHidden/>
          </w:rPr>
        </w:r>
        <w:r w:rsidRPr="008C6A62">
          <w:rPr>
            <w:webHidden/>
          </w:rPr>
          <w:fldChar w:fldCharType="separate"/>
        </w:r>
        <w:r w:rsidR="0047212E">
          <w:rPr>
            <w:noProof/>
            <w:webHidden/>
          </w:rPr>
          <w:t>24</w:t>
        </w:r>
        <w:r w:rsidRPr="008C6A62">
          <w:rPr>
            <w:webHidden/>
          </w:rPr>
          <w:fldChar w:fldCharType="end"/>
        </w:r>
      </w:hyperlink>
    </w:p>
    <w:p w14:paraId="2D429FEF" w14:textId="1914949D"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229" w:history="1">
        <w:r w:rsidRPr="008C6A62">
          <w:rPr>
            <w:rStyle w:val="Hyperlink"/>
            <w:color w:val="auto"/>
            <w:u w:val="none"/>
          </w:rPr>
          <w:t>Tabel 2. 6 Sambungan</w:t>
        </w:r>
        <w:r w:rsidRPr="008C6A62">
          <w:rPr>
            <w:webHidden/>
          </w:rPr>
          <w:tab/>
        </w:r>
        <w:r w:rsidRPr="008C6A62">
          <w:rPr>
            <w:webHidden/>
          </w:rPr>
          <w:fldChar w:fldCharType="begin"/>
        </w:r>
        <w:r w:rsidRPr="008C6A62">
          <w:rPr>
            <w:webHidden/>
          </w:rPr>
          <w:instrText xml:space="preserve"> PAGEREF _Toc213282229 \h </w:instrText>
        </w:r>
        <w:r w:rsidRPr="008C6A62">
          <w:rPr>
            <w:webHidden/>
          </w:rPr>
        </w:r>
        <w:r w:rsidRPr="008C6A62">
          <w:rPr>
            <w:webHidden/>
          </w:rPr>
          <w:fldChar w:fldCharType="separate"/>
        </w:r>
        <w:r w:rsidR="0047212E">
          <w:rPr>
            <w:noProof/>
            <w:webHidden/>
          </w:rPr>
          <w:t>25</w:t>
        </w:r>
        <w:r w:rsidRPr="008C6A62">
          <w:rPr>
            <w:webHidden/>
          </w:rPr>
          <w:fldChar w:fldCharType="end"/>
        </w:r>
      </w:hyperlink>
    </w:p>
    <w:p w14:paraId="6FFE5037" w14:textId="26297B13" w:rsidR="00CD27F1" w:rsidRPr="008C6A62" w:rsidRDefault="00CD27F1" w:rsidP="00CD27F1">
      <w:pPr>
        <w:pStyle w:val="TableofFigures"/>
        <w:tabs>
          <w:tab w:val="right" w:leader="dot" w:pos="7927"/>
        </w:tabs>
        <w:spacing w:line="240" w:lineRule="auto"/>
        <w:rPr>
          <w:rStyle w:val="Hyperlink"/>
          <w:color w:val="auto"/>
          <w:u w:val="none"/>
        </w:rPr>
      </w:pPr>
      <w:hyperlink w:anchor="_Toc213282230" w:history="1">
        <w:r w:rsidRPr="008C6A62">
          <w:rPr>
            <w:rStyle w:val="Hyperlink"/>
            <w:color w:val="auto"/>
            <w:u w:val="none"/>
          </w:rPr>
          <w:t>Tabel 2. 7 Sambungan</w:t>
        </w:r>
        <w:r w:rsidRPr="008C6A62">
          <w:rPr>
            <w:webHidden/>
          </w:rPr>
          <w:tab/>
        </w:r>
        <w:r w:rsidRPr="008C6A62">
          <w:rPr>
            <w:webHidden/>
          </w:rPr>
          <w:fldChar w:fldCharType="begin"/>
        </w:r>
        <w:r w:rsidRPr="008C6A62">
          <w:rPr>
            <w:webHidden/>
          </w:rPr>
          <w:instrText xml:space="preserve"> PAGEREF _Toc213282230 \h </w:instrText>
        </w:r>
        <w:r w:rsidRPr="008C6A62">
          <w:rPr>
            <w:webHidden/>
          </w:rPr>
        </w:r>
        <w:r w:rsidRPr="008C6A62">
          <w:rPr>
            <w:webHidden/>
          </w:rPr>
          <w:fldChar w:fldCharType="separate"/>
        </w:r>
        <w:r w:rsidR="0047212E">
          <w:rPr>
            <w:noProof/>
            <w:webHidden/>
          </w:rPr>
          <w:t>26</w:t>
        </w:r>
        <w:r w:rsidRPr="008C6A62">
          <w:rPr>
            <w:webHidden/>
          </w:rPr>
          <w:fldChar w:fldCharType="end"/>
        </w:r>
      </w:hyperlink>
    </w:p>
    <w:p w14:paraId="54D74774" w14:textId="1CBE2953" w:rsidR="00CD27F1" w:rsidRPr="008C6A62" w:rsidRDefault="00CD27F1" w:rsidP="00CD27F1">
      <w:pPr>
        <w:pStyle w:val="TableofFigures"/>
        <w:tabs>
          <w:tab w:val="right" w:leader="dot" w:pos="7927"/>
        </w:tabs>
        <w:spacing w:line="240" w:lineRule="auto"/>
        <w:ind w:left="1134" w:hanging="1134"/>
        <w:rPr>
          <w:rFonts w:asciiTheme="minorHAnsi" w:eastAsiaTheme="minorEastAsia" w:hAnsiTheme="minorHAnsi"/>
          <w:sz w:val="22"/>
          <w:lang w:eastAsia="id-ID"/>
        </w:rPr>
      </w:pPr>
      <w:r w:rsidRPr="008C6A62">
        <w:fldChar w:fldCharType="begin"/>
      </w:r>
      <w:r w:rsidRPr="008C6A62">
        <w:instrText xml:space="preserve"> TOC \h \z \c "Tabel 3." </w:instrText>
      </w:r>
      <w:r w:rsidRPr="008C6A62">
        <w:fldChar w:fldCharType="separate"/>
      </w:r>
      <w:hyperlink w:anchor="_Toc213282604" w:history="1">
        <w:r w:rsidRPr="008C6A62">
          <w:rPr>
            <w:rStyle w:val="Hyperlink"/>
          </w:rPr>
          <w:t>Tabel</w:t>
        </w:r>
        <w:r w:rsidR="00696437" w:rsidRPr="008C6A62">
          <w:rPr>
            <w:rStyle w:val="Hyperlink"/>
          </w:rPr>
          <w:t xml:space="preserve"> </w:t>
        </w:r>
        <w:r w:rsidRPr="008C6A62">
          <w:rPr>
            <w:rStyle w:val="Hyperlink"/>
          </w:rPr>
          <w:t>3.1 Data Konsultan Pajak yang Terdaftar di Ikatan Konsultan Pajak di Indonesia Tahun 2025</w:t>
        </w:r>
        <w:r w:rsidRPr="008C6A62">
          <w:rPr>
            <w:webHidden/>
          </w:rPr>
          <w:tab/>
        </w:r>
        <w:r w:rsidRPr="008C6A62">
          <w:rPr>
            <w:webHidden/>
          </w:rPr>
          <w:fldChar w:fldCharType="begin"/>
        </w:r>
        <w:r w:rsidRPr="008C6A62">
          <w:rPr>
            <w:webHidden/>
          </w:rPr>
          <w:instrText xml:space="preserve"> PAGEREF _Toc213282604 \h </w:instrText>
        </w:r>
        <w:r w:rsidRPr="008C6A62">
          <w:rPr>
            <w:webHidden/>
          </w:rPr>
        </w:r>
        <w:r w:rsidRPr="008C6A62">
          <w:rPr>
            <w:webHidden/>
          </w:rPr>
          <w:fldChar w:fldCharType="separate"/>
        </w:r>
        <w:r w:rsidR="0047212E">
          <w:rPr>
            <w:noProof/>
            <w:webHidden/>
          </w:rPr>
          <w:t>44</w:t>
        </w:r>
        <w:r w:rsidRPr="008C6A62">
          <w:rPr>
            <w:webHidden/>
          </w:rPr>
          <w:fldChar w:fldCharType="end"/>
        </w:r>
      </w:hyperlink>
    </w:p>
    <w:p w14:paraId="61DCFF7C" w14:textId="3A931F98" w:rsidR="00CD27F1" w:rsidRPr="008C6A62" w:rsidRDefault="00CD27F1" w:rsidP="00CD27F1">
      <w:pPr>
        <w:pStyle w:val="TableofFigures"/>
        <w:tabs>
          <w:tab w:val="right" w:leader="dot" w:pos="7927"/>
        </w:tabs>
        <w:spacing w:line="240" w:lineRule="auto"/>
        <w:rPr>
          <w:rFonts w:asciiTheme="minorHAnsi" w:eastAsiaTheme="minorEastAsia" w:hAnsiTheme="minorHAnsi"/>
          <w:sz w:val="22"/>
          <w:lang w:eastAsia="id-ID"/>
        </w:rPr>
      </w:pPr>
      <w:hyperlink w:anchor="_Toc213282605" w:history="1">
        <w:r w:rsidRPr="008C6A62">
          <w:rPr>
            <w:rStyle w:val="Hyperlink"/>
          </w:rPr>
          <w:t>Tabel 3. 3 Skala Likert</w:t>
        </w:r>
        <w:r w:rsidRPr="008C6A62">
          <w:rPr>
            <w:webHidden/>
          </w:rPr>
          <w:tab/>
        </w:r>
        <w:r w:rsidRPr="008C6A62">
          <w:rPr>
            <w:webHidden/>
          </w:rPr>
          <w:fldChar w:fldCharType="begin"/>
        </w:r>
        <w:r w:rsidRPr="008C6A62">
          <w:rPr>
            <w:webHidden/>
          </w:rPr>
          <w:instrText xml:space="preserve"> PAGEREF _Toc213282605 \h </w:instrText>
        </w:r>
        <w:r w:rsidRPr="008C6A62">
          <w:rPr>
            <w:webHidden/>
          </w:rPr>
        </w:r>
        <w:r w:rsidRPr="008C6A62">
          <w:rPr>
            <w:webHidden/>
          </w:rPr>
          <w:fldChar w:fldCharType="separate"/>
        </w:r>
        <w:r w:rsidR="0047212E">
          <w:rPr>
            <w:noProof/>
            <w:webHidden/>
          </w:rPr>
          <w:t>46</w:t>
        </w:r>
        <w:r w:rsidRPr="008C6A62">
          <w:rPr>
            <w:webHidden/>
          </w:rPr>
          <w:fldChar w:fldCharType="end"/>
        </w:r>
      </w:hyperlink>
    </w:p>
    <w:p w14:paraId="71B82E2F" w14:textId="764229C9" w:rsidR="00CD27F1" w:rsidRPr="008C6A62" w:rsidRDefault="00CD27F1" w:rsidP="00CD27F1">
      <w:pPr>
        <w:tabs>
          <w:tab w:val="left" w:pos="795"/>
        </w:tabs>
        <w:spacing w:line="240" w:lineRule="auto"/>
        <w:sectPr w:rsidR="00CD27F1" w:rsidRPr="008C6A62" w:rsidSect="00A73713">
          <w:headerReference w:type="default" r:id="rId14"/>
          <w:footerReference w:type="default" r:id="rId15"/>
          <w:pgSz w:w="11906" w:h="16838" w:code="9"/>
          <w:pgMar w:top="2268" w:right="1701" w:bottom="1701" w:left="2268" w:header="709" w:footer="709" w:gutter="0"/>
          <w:pgNumType w:fmt="lowerRoman" w:start="1"/>
          <w:cols w:space="708"/>
          <w:titlePg/>
          <w:docGrid w:linePitch="360"/>
        </w:sectPr>
      </w:pPr>
      <w:r w:rsidRPr="008C6A62">
        <w:fldChar w:fldCharType="end"/>
      </w:r>
    </w:p>
    <w:p w14:paraId="2E98DBBE" w14:textId="3927C2B4" w:rsidR="00F5627D" w:rsidRPr="008C6A62" w:rsidRDefault="00E53341" w:rsidP="003B5673">
      <w:pPr>
        <w:pStyle w:val="Heading1"/>
      </w:pPr>
      <w:bookmarkStart w:id="6" w:name="_Toc213365793"/>
      <w:r w:rsidRPr="008C6A62">
        <w:t>BAB I</w:t>
      </w:r>
      <w:bookmarkEnd w:id="6"/>
      <w:r w:rsidRPr="008C6A62">
        <w:t xml:space="preserve"> </w:t>
      </w:r>
    </w:p>
    <w:p w14:paraId="0D16B40A" w14:textId="4785711E" w:rsidR="00A6705D" w:rsidRPr="008C6A62" w:rsidRDefault="00E53341" w:rsidP="003B5673">
      <w:pPr>
        <w:pStyle w:val="Heading1"/>
      </w:pPr>
      <w:bookmarkStart w:id="7" w:name="_Toc213365794"/>
      <w:r w:rsidRPr="008C6A62">
        <w:t>PENDAHULUAN</w:t>
      </w:r>
      <w:bookmarkEnd w:id="7"/>
      <w:r w:rsidRPr="008C6A62">
        <w:t xml:space="preserve"> </w:t>
      </w:r>
    </w:p>
    <w:p w14:paraId="488A4C4C" w14:textId="3724BA89" w:rsidR="00455370" w:rsidRPr="008C6A62" w:rsidRDefault="001F4149" w:rsidP="00064673">
      <w:pPr>
        <w:pStyle w:val="Heading2"/>
        <w:numPr>
          <w:ilvl w:val="0"/>
          <w:numId w:val="5"/>
        </w:numPr>
        <w:ind w:left="567" w:hanging="283"/>
        <w:rPr>
          <w:rFonts w:cs="Times New Roman"/>
          <w:szCs w:val="24"/>
        </w:rPr>
      </w:pPr>
      <w:bookmarkStart w:id="8" w:name="_Toc213365795"/>
      <w:r w:rsidRPr="008C6A62">
        <w:rPr>
          <w:rFonts w:cs="Times New Roman"/>
          <w:szCs w:val="24"/>
        </w:rPr>
        <w:t>Latar Belakang</w:t>
      </w:r>
      <w:bookmarkEnd w:id="8"/>
    </w:p>
    <w:p w14:paraId="21D625EA" w14:textId="14961F89" w:rsidR="009E438B" w:rsidRPr="008C6A62" w:rsidRDefault="009E438B" w:rsidP="009E438B">
      <w:pPr>
        <w:ind w:firstLine="567"/>
      </w:pPr>
      <w:r w:rsidRPr="008C6A62">
        <w:t xml:space="preserve">Dalam sistem perpajakan, konsultan pajak berperan strategis sebagai jembatan antara wajib pajak (WP) dengan pemerintah atau para otoritas pajak. Sebagai pihak yang memahami ketentuan perpajakan, konsultan pajak berperan dalam membantu wajib pajak sebagai mediator untuk menghindari terjadinya kesalahan ataupun sanksi dari otoritas pajak </w:t>
      </w:r>
      <w:r w:rsidRPr="008C6A62">
        <w:fldChar w:fldCharType="begin" w:fldLock="1"/>
      </w:r>
      <w:r w:rsidR="00F16BB4" w:rsidRPr="008C6A62">
        <w:instrText>ADDIN CSL_CITATION {"citationItems":[{"id":"ITEM-1","itemData":{"abstract":"Tax practitioners play a crucial role in the degree of taxpayers’ compliance – a role that has increased as tax systems worldwide have become more complex. However, little is known about tax authorities’ impact on taxpayers’ decisions to employ tax practitioners. Based on earlier research on motivations to employ a tax practitioner and the extended slippery slope framework of tax compliance, we conducted two studies which provide some answers. A survey study – comprising a representative sample of 500 Austrian self-employed taxpayers – revealed that financial gain is not the most important reason to employ a tax practitioner but instead the motivation to avoid problems with the tax authorities. Related to that, we also find that taxpayers’ perception of tax authorities wielding coercive power motivates them to employ tax practitioners. In the interview study with 33 self-employed taxpayers and 30 tax auditors, taxpayers indicated that they sought to avoid contact with tax officers by employing tax practitioners. This finding was supported by tax officers who reported preferring interaction with tax practitioners over direct contact with taxpayers. The two studies point to the complex relationship between taxpayers, tax authorities and tax practitioners, and allow the drawing of theoretical and practical implications.","author":[{"dropping-particle":"","family":"Frecknall-Hughes","given":"Jane","non-dropping-particle":"","parse-names":false,"suffix":""},{"dropping-particle":"","family":"Gangl","given":"Katharina","non-dropping-particle":"","parse-names":false,"suffix":""},{"dropping-particle":"","family":"Hofmann","given":"Eva","non-dropping-particle":"","parse-names":false,"suffix":""},{"dropping-particle":"","family":"Hartl","given":"Barbara","non-dropping-particle":"","parse-names":false,"suffix":""},{"dropping-particle":"","family":"Kirchler","given":"Erich","non-dropping-particle":"","parse-names":false,"suffix":""}],"container-title":"Journal of Economic Psychology","id":"ITEM-1","issue":"102629","issued":{"date-parts":[["2023"]]},"title":"The Influence of Tax Authorities on The Employment of Tax Practitioners: Empirical Evidence from A Survey and Interview Study","type":"article-journal","volume":"97"},"uris":["http://www.mendeley.com/documents/?uuid=02612a2a-9ca3-4a5b-a798-ddae3f1d6d06"]}],"mendeley":{"formattedCitation":"(Frecknall-Hughes et al., 2023)","plainTextFormattedCitation":"(Frecknall-Hughes et al., 2023)","previouslyFormattedCitation":"(Frecknall-Hughes et al., 2023)"},"properties":{"noteIndex":0},"schema":"https://github.com/citation-style-language/schema/raw/master/csl-citation.json"}</w:instrText>
      </w:r>
      <w:r w:rsidRPr="008C6A62">
        <w:fldChar w:fldCharType="separate"/>
      </w:r>
      <w:r w:rsidRPr="008C6A62">
        <w:t xml:space="preserve">(Frecknall-Hughes </w:t>
      </w:r>
      <w:r w:rsidRPr="008C6A62">
        <w:rPr>
          <w:i/>
          <w:iCs/>
        </w:rPr>
        <w:t>et al.,</w:t>
      </w:r>
      <w:r w:rsidRPr="008C6A62">
        <w:t xml:space="preserve"> 2023)</w:t>
      </w:r>
      <w:r w:rsidRPr="008C6A62">
        <w:fldChar w:fldCharType="end"/>
      </w:r>
      <w:r w:rsidRPr="008C6A62">
        <w:t>. Oleh karena itu, dalam proses pengambilan keputusan, opini serta pertimbangan konsultan pajak menjadi penting karena dapat memengaruhi keputusan wajib pajak. Selain itu, konsultan pajak juga berperan sebagai penafsir regulasi perpajakan dan pemberian rekomendasi te</w:t>
      </w:r>
      <w:r w:rsidR="00B61E8C" w:rsidRPr="008C6A62">
        <w:t>r</w:t>
      </w:r>
      <w:r w:rsidRPr="008C6A62">
        <w:t xml:space="preserve">hadap klien atas pemenuhan kewajiban pajaknya </w:t>
      </w:r>
      <w:r w:rsidRPr="008C6A62">
        <w:fldChar w:fldCharType="begin" w:fldLock="1"/>
      </w:r>
      <w:r w:rsidRPr="008C6A62">
        <w:instrText>ADDIN CSL_CITATION {"citationItems":[{"id":"ITEM-1","itemData":{"DOI":"10.1007/s10551-016-3037-6","ISSN":"15730697","abstract":"As a contribution to the continuing debate about tax practitioner ethics, this paper explores the main streams of Western ethical thought that are relevant to tax practitioners’ work, most typically deontology and consequentialism (although virtue ethics and distributive justice are also considered). It then goes on to consider the impact of such ethical influences on the professional ethical codes of conduct that govern tax practitioners’ work (with specific reference to the UK and Ireland), and attempts to unravel the complex work and ethical environment of the practice of tax in terms of tax compliance and tax avoidance. The paper then examines the prior studies on tax practitioners and ethics and the type of dilemmas that practitioners face in the context of their work. The paper proceeds to examine empirically the extent to which tax practitioners take a consequentialist versus a deontological approach in their reasoning about moral dilemmas. This is carried out by an innovative use of the Defining Issues Test.","author":[{"dropping-particle":"","family":"Frecknall-Hughes","given":"Jane","non-dropping-particle":"","parse-names":false,"suffix":""},{"dropping-particle":"","family":"Moizer","given":"Peter","non-dropping-particle":"","parse-names":false,"suffix":""},{"dropping-particle":"","family":"Doyle","given":"Elaine","non-dropping-particle":"","parse-names":false,"suffix":""},{"dropping-particle":"","family":"Summers","given":"Barbara","non-dropping-particle":"","parse-names":false,"suffix":""}],"container-title":"Journal of Business Ethics","id":"ITEM-1","issue":"4","issued":{"date-parts":[["2017"]]},"page":"729-745","publisher":"Springer Netherlands","title":"An Examination of Ethical Influences on the Work of Tax Practitioners","type":"article-journal","volume":"146"},"uris":["http://www.mendeley.com/documents/?uuid=0bcb3cdd-263f-4681-9611-271bcadde38e"]}],"mendeley":{"formattedCitation":"(Frecknall-Hughes et al., 2017)","plainTextFormattedCitation":"(Frecknall-Hughes et al., 2017)","previouslyFormattedCitation":"(Frecknall-Hughes et al., 2017)"},"properties":{"noteIndex":0},"schema":"https://github.com/citation-style-language/schema/raw/master/csl-citation.json"}</w:instrText>
      </w:r>
      <w:r w:rsidRPr="008C6A62">
        <w:fldChar w:fldCharType="separate"/>
      </w:r>
      <w:r w:rsidRPr="008C6A62">
        <w:t xml:space="preserve">(Frecknall-Hughes </w:t>
      </w:r>
      <w:r w:rsidRPr="008C6A62">
        <w:rPr>
          <w:i/>
          <w:iCs/>
        </w:rPr>
        <w:t>et al.,</w:t>
      </w:r>
      <w:r w:rsidRPr="008C6A62">
        <w:t xml:space="preserve"> 2017)</w:t>
      </w:r>
      <w:r w:rsidRPr="008C6A62">
        <w:fldChar w:fldCharType="end"/>
      </w:r>
    </w:p>
    <w:p w14:paraId="23EE3ECF" w14:textId="102CCD8C" w:rsidR="00C82E2B" w:rsidRPr="008C6A62" w:rsidRDefault="00C82E2B" w:rsidP="009E438B">
      <w:pPr>
        <w:ind w:firstLine="567"/>
      </w:pPr>
      <w:r w:rsidRPr="008C6A62">
        <w:t>Peran strategis yang dimiliki oleh konsultan pajak tidak hanya menuntut keahlian teknis dalam menafsirkan regulasi perpajakan, akan tetapi juga tanggung jawab etis untuk menjaga integritas profesi dan kepercayaan publik. Untuk menjaga hal tersebut, konsultan pajak diharapkan dapat menjunjung tinggi nilai kejujuran dan profesionalisme. Melalui hasil survei</w:t>
      </w:r>
      <w:r w:rsidR="00E857A1" w:rsidRPr="008C6A62">
        <w:t xml:space="preserve"> </w:t>
      </w:r>
      <w:r w:rsidR="00E857A1" w:rsidRPr="008C6A62">
        <w:fldChar w:fldCharType="begin" w:fldLock="1"/>
      </w:r>
      <w:r w:rsidR="00344C71" w:rsidRPr="008C6A62">
        <w:instrText>ADDIN CSL_CITATION {"citationItems":[{"id":"ITEM-1","itemData":{"abstract":"The International Federation of Accountants (IFAC) is the global organization for the accountancy profession dedicated to serving the public interest by strengthening the profession and contributing to the development of strong international economies. Comprised of 180 members and associates in more than 130 countries and jurisdictions, IFAC represents more than 3 million accountants in public practice, education, government service, industry and commerce. Over four decades, IFAC has represented the global profession and supported the development, adoption, and implementation of international standards that underpin the contributions of today’s global accountancy profession. IFAC has maintained a long-term approach to building and strengthening a global accountancy profession that supports transparent, accountable, and sustainable organizations, financial markets, and economies.","author":[{"dropping-particle":"","family":"International Federation of Accountants","given":"","non-dropping-particle":"","parse-names":false,"suffix":""}],"container-title":"IFAC","id":"ITEM-1","issued":{"date-parts":[["2022"]]},"page":"29","title":"Public Trust in Tax: Global Perspectives 2022","type":"article-journal"},"uris":["http://www.mendeley.com/documents/?uuid=221a3227-edef-40f2-8a21-0364d5e40fe1"]}],"mendeley":{"formattedCitation":"(International Federation of Accountants, 2022)","manualFormatting":"International Federation of Accountants (IFAC) tahun 2022","plainTextFormattedCitation":"(International Federation of Accountants, 2022)","previouslyFormattedCitation":"(International Federation of Accountants, 2022)"},"properties":{"noteIndex":0},"schema":"https://github.com/citation-style-language/schema/raw/master/csl-citation.json"}</w:instrText>
      </w:r>
      <w:r w:rsidR="00E857A1" w:rsidRPr="008C6A62">
        <w:fldChar w:fldCharType="separate"/>
      </w:r>
      <w:r w:rsidR="00E857A1" w:rsidRPr="008C6A62">
        <w:t>International Federation of Accountants</w:t>
      </w:r>
      <w:r w:rsidRPr="008C6A62">
        <w:t xml:space="preserve"> (IFAC)</w:t>
      </w:r>
      <w:r w:rsidR="00E857A1" w:rsidRPr="008C6A62">
        <w:t xml:space="preserve"> </w:t>
      </w:r>
      <w:r w:rsidRPr="008C6A62">
        <w:t xml:space="preserve">tahun </w:t>
      </w:r>
      <w:r w:rsidR="00E857A1" w:rsidRPr="008C6A62">
        <w:t>2022</w:t>
      </w:r>
      <w:r w:rsidR="00E857A1" w:rsidRPr="008C6A62">
        <w:fldChar w:fldCharType="end"/>
      </w:r>
      <w:r w:rsidRPr="008C6A62">
        <w:t>, ditunjukkan bahwa masyarakat memandang profesional pajak, termasuk seorang konsultan pajak, sebagai profesi yang harus memiliki integritas serta kepercayaan publik yang tinggi.</w:t>
      </w:r>
    </w:p>
    <w:p w14:paraId="760CAFE1" w14:textId="51CBE0A0" w:rsidR="00103B00" w:rsidRPr="008C6A62" w:rsidRDefault="00E857A1" w:rsidP="00103B00">
      <w:pPr>
        <w:ind w:firstLine="567"/>
      </w:pPr>
      <w:r w:rsidRPr="008C6A62">
        <w:t xml:space="preserve">Peran konsultan pajak yang strategis tidak hanya dibatasi oleh aspek administrasi perpajakan, akan tetapi berkaitan juga dengan pengambilan keputusan etis </w:t>
      </w:r>
      <w:r w:rsidRPr="008C6A62">
        <w:rPr>
          <w:i/>
          <w:iCs/>
        </w:rPr>
        <w:t>(ethical decision-making).</w:t>
      </w:r>
      <w:r w:rsidR="00103B00" w:rsidRPr="008C6A62">
        <w:rPr>
          <w:i/>
          <w:iCs/>
        </w:rPr>
        <w:t xml:space="preserve"> Ethical Decision-Making </w:t>
      </w:r>
      <w:r w:rsidR="00103B00" w:rsidRPr="008C6A62">
        <w:t>atau biasa disebut dengan pengambilan keputusan etis merupakan aspek fundamental dalam praktik profesi yang berkaitan dengan layanan te</w:t>
      </w:r>
      <w:r w:rsidR="00B61E8C" w:rsidRPr="008C6A62">
        <w:t>r</w:t>
      </w:r>
      <w:r w:rsidR="00103B00" w:rsidRPr="008C6A62">
        <w:t>hadap publik, terutama dalam bidang perpajakan yang juga melibatkan berbagai macam pihak dalam penerapannya.</w:t>
      </w:r>
    </w:p>
    <w:p w14:paraId="617A3581" w14:textId="4BDEA1D5" w:rsidR="00E857A1" w:rsidRPr="008C6A62" w:rsidRDefault="00E857A1" w:rsidP="00E857A1">
      <w:pPr>
        <w:ind w:firstLine="567"/>
      </w:pPr>
      <w:r w:rsidRPr="008C6A62">
        <w:rPr>
          <w:i/>
          <w:iCs/>
        </w:rPr>
        <w:t xml:space="preserve"> </w:t>
      </w:r>
      <w:r w:rsidRPr="008C6A62">
        <w:t>Untuk memenuhi tanggung</w:t>
      </w:r>
      <w:r w:rsidR="00B61E8C" w:rsidRPr="008C6A62">
        <w:t xml:space="preserve"> </w:t>
      </w:r>
      <w:r w:rsidRPr="008C6A62">
        <w:t>jawab tersebut, seorang konsultan pajak seringkali mengalami dilema etika antara memilih bertanggung</w:t>
      </w:r>
      <w:r w:rsidR="00B61E8C" w:rsidRPr="008C6A62">
        <w:t xml:space="preserve"> </w:t>
      </w:r>
      <w:r w:rsidRPr="008C6A62">
        <w:t>jawab kepada klien, negara atau bahkan memilih keuntungannya sendiri. Dalam situasi tersebut, keputusan yang diambil seharusnya bukannya hanya bergantung pengetahuan yang dimiliki, akan tetapi juga tetap mematuhi nilai moral serta komitmen terhadap kode etik profesi.</w:t>
      </w:r>
    </w:p>
    <w:p w14:paraId="210417B9" w14:textId="3803EB6A" w:rsidR="00DB4FBB" w:rsidRPr="008C6A62" w:rsidRDefault="00103B00" w:rsidP="004D1905">
      <w:pPr>
        <w:ind w:firstLine="567"/>
      </w:pPr>
      <w:r w:rsidRPr="008C6A62">
        <w:t>Namun, dalam praktiknya masih ditemukan berbagai</w:t>
      </w:r>
      <w:r w:rsidR="006F3CB0" w:rsidRPr="008C6A62">
        <w:t xml:space="preserve"> pelanggaran etika oleh konsultan pajak</w:t>
      </w:r>
      <w:r w:rsidR="00F56162" w:rsidRPr="008C6A62">
        <w:t xml:space="preserve">, bukan hanya di Indonesia melainkan juga di luar negeri </w:t>
      </w:r>
      <w:r w:rsidR="006F3CB0" w:rsidRPr="008C6A62">
        <w:t xml:space="preserve">yang menunjukkan bahwa masih menjadi </w:t>
      </w:r>
      <w:r w:rsidR="00180A6E" w:rsidRPr="008C6A62">
        <w:t xml:space="preserve">sebuah </w:t>
      </w:r>
      <w:r w:rsidR="006F3CB0" w:rsidRPr="008C6A62">
        <w:t xml:space="preserve">tantangan </w:t>
      </w:r>
      <w:r w:rsidR="00180A6E" w:rsidRPr="008C6A62">
        <w:t xml:space="preserve">bagi kita </w:t>
      </w:r>
      <w:r w:rsidR="006F3CB0" w:rsidRPr="008C6A62">
        <w:t xml:space="preserve">dalam menjaga integritas profesi. </w:t>
      </w:r>
      <w:r w:rsidR="004D1905" w:rsidRPr="008C6A62">
        <w:t xml:space="preserve">Berdasarkan kasus </w:t>
      </w:r>
      <w:r w:rsidR="00573BC6" w:rsidRPr="008C6A62">
        <w:t xml:space="preserve">yang dilansir dari </w:t>
      </w:r>
      <w:hyperlink r:id="rId16" w:history="1">
        <w:r w:rsidR="00573BC6" w:rsidRPr="008C6A62">
          <w:rPr>
            <w:rStyle w:val="Hyperlink"/>
          </w:rPr>
          <w:t>www.tempo.com</w:t>
        </w:r>
      </w:hyperlink>
      <w:r w:rsidR="00573BC6" w:rsidRPr="008C6A62">
        <w:t>, kasus</w:t>
      </w:r>
      <w:r w:rsidR="004D1905" w:rsidRPr="008C6A62">
        <w:t xml:space="preserve"> tersebut</w:t>
      </w:r>
      <w:r w:rsidR="00573BC6" w:rsidRPr="008C6A62">
        <w:t xml:space="preserve"> melibatkan kuasa khusus wajib pajak PT Jh</w:t>
      </w:r>
      <w:r w:rsidR="00C73A64" w:rsidRPr="008C6A62">
        <w:t>o</w:t>
      </w:r>
      <w:r w:rsidR="00573BC6" w:rsidRPr="008C6A62">
        <w:t xml:space="preserve">nlin Baratama yaitu Agus Susetyo. Dalam kasus tersebut, Agus Susetyo mendapatkan hukuman 3 tahun penjara dan denda Rp200 juta subsider 6 bulan dalam kasus suap pajak kepada Direktur Pemeriksaan dan Penagihan (P2) Direktorat Jenderal Pajak Kementerian Keuangan periode 2016-2019 yaitu Angin Prayitno Aji. Dalam hal ini Agus Susetyo juga berperan dalam Menyusun strategi pelaporan pajak dan membenarkan laporan manipulatif ke DJP, serta mengamankan hasil pemeriksaan pajak dengan memberikan suap sebesar Rp35 miliar kepada tiga pegawai DJP, termasuk Angin Prayitno Aji </w:t>
      </w:r>
      <w:r w:rsidR="00523413" w:rsidRPr="008C6A62">
        <w:fldChar w:fldCharType="begin" w:fldLock="1"/>
      </w:r>
      <w:r w:rsidR="00150E11" w:rsidRPr="008C6A62">
        <w:instrText>ADDIN CSL_CITATION {"citationItems":[{"id":"ITEM-1","itemData":{"URL":"https://www.tempo.co/hukum/kasus-suap-pajak-konsultan-pt-jhonlin-baratama-dituntut-3-tahun-penjara-232421","accessed":{"date-parts":[["2025","5","4"]]},"author":[{"dropping-particle":"","family":"Tempo","given":"","non-dropping-particle":"","parse-names":false,"suffix":""}],"container-title":"Tempo.com","id":"ITEM-1","issued":{"date-parts":[["2023"]]},"title":"Kasus Suap Pajak, Konsultan PT Jhonlin Baratama Dituntut 3 Tahun Penjara","type":"webpage"},"uris":["http://www.mendeley.com/documents/?uuid=e1c50b66-5656-4356-9896-c6da41db6bbb"]}],"mendeley":{"formattedCitation":"(Tempo, 2023)","plainTextFormattedCitation":"(Tempo, 2023)","previouslyFormattedCitation":"(Tempo, 2023)"},"properties":{"noteIndex":0},"schema":"https://github.com/citation-style-language/schema/raw/master/csl-citation.json"}</w:instrText>
      </w:r>
      <w:r w:rsidR="00523413" w:rsidRPr="008C6A62">
        <w:fldChar w:fldCharType="separate"/>
      </w:r>
      <w:r w:rsidR="00523413" w:rsidRPr="008C6A62">
        <w:t>(Tempo, 2023)</w:t>
      </w:r>
      <w:r w:rsidR="00523413" w:rsidRPr="008C6A62">
        <w:fldChar w:fldCharType="end"/>
      </w:r>
      <w:r w:rsidR="00573BC6" w:rsidRPr="008C6A62">
        <w:t>.</w:t>
      </w:r>
    </w:p>
    <w:p w14:paraId="0BA641D3" w14:textId="5CADB396" w:rsidR="00573BC6" w:rsidRPr="008C6A62" w:rsidRDefault="00150E11" w:rsidP="00E770E0">
      <w:pPr>
        <w:ind w:firstLine="567"/>
      </w:pPr>
      <w:r w:rsidRPr="008C6A62">
        <w:t xml:space="preserve">Belum lama ini juga terjadi </w:t>
      </w:r>
      <w:r w:rsidR="00E857A1" w:rsidRPr="008C6A62">
        <w:t xml:space="preserve">dugaan </w:t>
      </w:r>
      <w:r w:rsidRPr="008C6A62">
        <w:t xml:space="preserve">penggelapan dana sebesar Rp1.9 miliar oleh RM pegawai dari CV Ferrano Tax Advisor Surabaya (FTAS) yang merupakan oknum konsultan pajak. PT Pangkat Dewata Makmur (PDM) yang merupakan korban dari RM membawa perkara penggelapan dana ini ke pengadilan. Walaupun PT PDM telah beberapa kali selama beberapa tahun menggunakan jasa dari CV FTAS, baru kali ini PT PDM mengalami perlakuan tidak baik dari oknum konsultan pajak ini. RM ditugaskan untuk menghitung beban pajak penghasilan serta pajak pertambahan nilai CV FTAS. Akan tetapi, RM dengan berani mengarahkan pembayaran pajak tersebut ke kantong pribadinya daripada ke kas negara </w:t>
      </w:r>
      <w:r w:rsidR="007728E2" w:rsidRPr="008C6A62">
        <w:fldChar w:fldCharType="begin" w:fldLock="1"/>
      </w:r>
      <w:r w:rsidR="0093411B" w:rsidRPr="008C6A62">
        <w:instrText>ADDIN CSL_CITATION {"citationItems":[{"id":"ITEM-1","itemData":{"URL":"https://news.detik.com/kolom/d-7504846/mendongkrak-integritas-konsultan-pajak","accessed":{"date-parts":[["2025","5","4"]]},"author":[{"dropping-particle":"","family":"Handinies","given":"Riezka Yunita","non-dropping-particle":"","parse-names":false,"suffix":""}],"container-title":"Detiknews","id":"ITEM-1","issued":{"date-parts":[["2024"]]},"title":"Mendongrak Integritas Konsultan Pajak","type":"webpage"},"uris":["http://www.mendeley.com/documents/?uuid=26f30814-2571-4b7c-8559-7ca23373270f"]}],"mendeley":{"formattedCitation":"(Handinies, 2024)","plainTextFormattedCitation":"(Handinies, 2024)","previouslyFormattedCitation":"(Handinies, 2024)"},"properties":{"noteIndex":0},"schema":"https://github.com/citation-style-language/schema/raw/master/csl-citation.json"}</w:instrText>
      </w:r>
      <w:r w:rsidR="007728E2" w:rsidRPr="008C6A62">
        <w:fldChar w:fldCharType="separate"/>
      </w:r>
      <w:r w:rsidR="007728E2" w:rsidRPr="008C6A62">
        <w:t>(Handinies, 2024)</w:t>
      </w:r>
      <w:r w:rsidR="007728E2" w:rsidRPr="008C6A62">
        <w:fldChar w:fldCharType="end"/>
      </w:r>
      <w:r w:rsidR="007728E2" w:rsidRPr="008C6A62">
        <w:t>.</w:t>
      </w:r>
      <w:r w:rsidR="00487192" w:rsidRPr="008C6A62">
        <w:t xml:space="preserve"> </w:t>
      </w:r>
    </w:p>
    <w:p w14:paraId="6E3AF24E" w14:textId="58E8C6DA" w:rsidR="001E5CB2" w:rsidRPr="008C6A62" w:rsidRDefault="001E5CB2" w:rsidP="00E770E0">
      <w:pPr>
        <w:ind w:firstLine="567"/>
        <w:rPr>
          <w:b/>
          <w:bCs/>
        </w:rPr>
      </w:pPr>
      <w:r w:rsidRPr="008C6A62">
        <w:t xml:space="preserve">Dilansir </w:t>
      </w:r>
      <w:r w:rsidR="00A82115" w:rsidRPr="008C6A62">
        <w:t xml:space="preserve">dalam </w:t>
      </w:r>
      <w:hyperlink r:id="rId17" w:history="1">
        <w:r w:rsidR="00C77BE8" w:rsidRPr="008C6A62">
          <w:rPr>
            <w:rStyle w:val="Hyperlink"/>
          </w:rPr>
          <w:t>www.kompas.com</w:t>
        </w:r>
      </w:hyperlink>
      <w:r w:rsidR="00C77BE8" w:rsidRPr="008C6A62">
        <w:t>, terdapat kasus juga yang</w:t>
      </w:r>
      <w:r w:rsidR="00A82115" w:rsidRPr="008C6A62">
        <w:t xml:space="preserve"> melibatkan dua oknum konsultan pajak yaitu Aulia Imran Maghribi dan Ryan Ahmad Ronas. Dalam kasus ini, kedua konsultan terbukti melakukan pelanggaran kesepakatan dengan pejabat Direktora</w:t>
      </w:r>
      <w:r w:rsidR="00B61E8C" w:rsidRPr="008C6A62">
        <w:t>t</w:t>
      </w:r>
      <w:r w:rsidR="00A82115" w:rsidRPr="008C6A62">
        <w:t xml:space="preserve"> Jenderal Pajak (DJP) untuk memanipulasi kewajiban pajak PT Gunung Madu Plantations (GMP) pada tahun 2016-2017. Dalam kasus ini, </w:t>
      </w:r>
      <w:r w:rsidR="00007786" w:rsidRPr="008C6A62">
        <w:t xml:space="preserve">kewajiban pajak yang seharusnya mencapai Rp608 miliar, yang dibayarkan kepada negara hanya sekitar Rp20 miliar. Hal itu menyebabkan kerugian yang sangat besar bagi negara </w:t>
      </w:r>
      <w:r w:rsidR="00007786" w:rsidRPr="008C6A62">
        <w:fldChar w:fldCharType="begin" w:fldLock="1"/>
      </w:r>
      <w:r w:rsidR="00C77BE8" w:rsidRPr="008C6A62">
        <w:instrText>ADDIN CSL_CITATION {"citationItems":[{"id":"ITEM-1","itemData":{"URL":"https://nasional.kompas.com/read/2022/08/05/17043981/kasus-suap-di-ditjen-pajak-dua-konsultan-divonis-25-dan-35-tahun-penjara?utm_","accessed":{"date-parts":[["2025","10","18"]]},"author":[{"dropping-particle":"","family":"Kamil","given":"Irfan","non-dropping-particle":"","parse-names":false,"suffix":""},{"dropping-particle":"","family":"Rastika","given":"Icha","non-dropping-particle":"","parse-names":false,"suffix":""}],"container-title":"Kompas Nasional","id":"ITEM-1","issued":{"date-parts":[["2022"]]},"title":"Kasus Suap di Ditjen Pajak, Dua Konsultan Divonis 2,5 dan 3,5 Tahun Penjara","type":"webpage"},"uris":["http://www.mendeley.com/documents/?uuid=1978eb80-b1c4-4404-9e20-d393b8d80b0e"]}],"mendeley":{"formattedCitation":"(Kamil &amp; Rastika, 2022)","plainTextFormattedCitation":"(Kamil &amp; Rastika, 2022)","previouslyFormattedCitation":"(Kamil &amp; Rastika, 2022)"},"properties":{"noteIndex":0},"schema":"https://github.com/citation-style-language/schema/raw/master/csl-citation.json"}</w:instrText>
      </w:r>
      <w:r w:rsidR="00007786" w:rsidRPr="008C6A62">
        <w:fldChar w:fldCharType="separate"/>
      </w:r>
      <w:r w:rsidR="00007786" w:rsidRPr="008C6A62">
        <w:t>(Kamil &amp; Rastika, 2022)</w:t>
      </w:r>
      <w:r w:rsidR="00007786" w:rsidRPr="008C6A62">
        <w:fldChar w:fldCharType="end"/>
      </w:r>
      <w:r w:rsidR="00007786" w:rsidRPr="008C6A62">
        <w:t xml:space="preserve">. </w:t>
      </w:r>
    </w:p>
    <w:p w14:paraId="3B269644" w14:textId="01844AFA" w:rsidR="00125CF2" w:rsidRPr="008C6A62" w:rsidRDefault="00103B00" w:rsidP="00E770E0">
      <w:pPr>
        <w:ind w:firstLine="567"/>
      </w:pPr>
      <w:r w:rsidRPr="008C6A62">
        <w:t>Berbagai f</w:t>
      </w:r>
      <w:r w:rsidR="007728E2" w:rsidRPr="008C6A62">
        <w:t xml:space="preserve">enomena </w:t>
      </w:r>
      <w:r w:rsidR="00967AC3" w:rsidRPr="008C6A62">
        <w:t xml:space="preserve">kasus tindak pidana yang melibatkan konsultan pajak </w:t>
      </w:r>
      <w:r w:rsidR="00487192" w:rsidRPr="008C6A62">
        <w:t>di atas</w:t>
      </w:r>
      <w:r w:rsidR="00967AC3" w:rsidRPr="008C6A62">
        <w:t xml:space="preserve">, seperti kasus penggelapan dana pajak, kasus penyuapan, serta manipulasi laporan perpajakan oleh oknum perpajakan tersebut menunjukkan bahwa masih terdapat konsultan pajak yang menjalankan profesinya tidak sesuai dengan etika yang berlaku. </w:t>
      </w:r>
      <w:r w:rsidR="00007786" w:rsidRPr="008C6A62">
        <w:t xml:space="preserve">Kasus tersebut tidak hanya dinilai sebagai bentuk pelanggaran hukum, akan tetapi merupakan gambaran dilema etis yang dialami oleh konsultan pajak. Konsultan pajak dituntut untuk memiliki tanggung jawab sebagai seorang profesional untuk untuk membantu meminimalisir kewajiban beban pajak tanpa melanggar peraturan yang berlaku </w:t>
      </w:r>
      <w:r w:rsidR="00007786" w:rsidRPr="008C6A62">
        <w:rPr>
          <w:i/>
          <w:iCs/>
        </w:rPr>
        <w:t xml:space="preserve">(tax planning). </w:t>
      </w:r>
      <w:r w:rsidR="00007786" w:rsidRPr="008C6A62">
        <w:t>Akan tetapi di sisi lain, para konsultan juga harus mematuhi kode etik profesi yang berlaku sebagai bentuk profesional dan integritas pada negara. Konflik kepentingan inilah yang akhirnya membuat konsultan pajak mengala</w:t>
      </w:r>
      <w:r w:rsidR="00B61E8C" w:rsidRPr="008C6A62">
        <w:t>mi</w:t>
      </w:r>
      <w:r w:rsidR="00007786" w:rsidRPr="008C6A62">
        <w:t xml:space="preserve"> dilema dalam pengambilan keputusan etisnya.</w:t>
      </w:r>
    </w:p>
    <w:p w14:paraId="5A73B2A0" w14:textId="70DBD726" w:rsidR="001F31A1" w:rsidRPr="008C6A62" w:rsidRDefault="001F31A1" w:rsidP="00E770E0">
      <w:pPr>
        <w:ind w:firstLine="567"/>
      </w:pPr>
      <w:r w:rsidRPr="008C6A62">
        <w:t xml:space="preserve">Dalam </w:t>
      </w:r>
      <w:r w:rsidR="00F70163" w:rsidRPr="008C6A62">
        <w:t>penelitian-penelitian sebelumnya terkait</w:t>
      </w:r>
      <w:r w:rsidRPr="008C6A62">
        <w:t xml:space="preserve"> pengambilan keputusan etis,</w:t>
      </w:r>
      <w:r w:rsidR="00F70163" w:rsidRPr="008C6A62">
        <w:t xml:space="preserve"> secara umum fokusnya adalah faktor eksternal, belum banyak yang membahas faktor internal yang dapat </w:t>
      </w:r>
      <w:r w:rsidR="00B61E8C" w:rsidRPr="008C6A62">
        <w:t>memengaruhi</w:t>
      </w:r>
      <w:r w:rsidR="00F70163" w:rsidRPr="008C6A62">
        <w:t xml:space="preserve"> komitmen profesional. Oleh karena itu, dalam penelitian ini mengusulkan idealisme dan relativisme </w:t>
      </w:r>
      <w:r w:rsidR="00F70163" w:rsidRPr="008C6A62">
        <w:rPr>
          <w:i/>
          <w:iCs/>
        </w:rPr>
        <w:t>(ethics position)</w:t>
      </w:r>
      <w:r w:rsidR="00F70163" w:rsidRPr="008C6A62">
        <w:t xml:space="preserve"> sebagai bagian penting dalam membentuk tingkat komitmen profesional dan </w:t>
      </w:r>
      <w:r w:rsidR="00F70163" w:rsidRPr="008C6A62">
        <w:rPr>
          <w:i/>
          <w:iCs/>
        </w:rPr>
        <w:t xml:space="preserve">ethical decision-making </w:t>
      </w:r>
      <w:r w:rsidR="00F70163" w:rsidRPr="008C6A62">
        <w:t xml:space="preserve">yang baik.  </w:t>
      </w:r>
      <w:r w:rsidR="00F70163" w:rsidRPr="008C6A62">
        <w:rPr>
          <w:i/>
          <w:iCs/>
        </w:rPr>
        <w:t xml:space="preserve">Ethics Position </w:t>
      </w:r>
      <w:r w:rsidR="00F70163" w:rsidRPr="008C6A62">
        <w:t xml:space="preserve">didukung oleh teori </w:t>
      </w:r>
      <w:r w:rsidR="00F70163" w:rsidRPr="008C6A62">
        <w:rPr>
          <w:i/>
          <w:iCs/>
        </w:rPr>
        <w:t xml:space="preserve">Ethics Position Theory </w:t>
      </w:r>
      <w:r w:rsidR="00F70163" w:rsidRPr="008C6A62">
        <w:t xml:space="preserve">(EPT)  yang dicetuskan oleh </w:t>
      </w:r>
      <w:r w:rsidR="0093411B" w:rsidRPr="008C6A62">
        <w:fldChar w:fldCharType="begin" w:fldLock="1"/>
      </w:r>
      <w:r w:rsidR="00F70163"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0093411B" w:rsidRPr="008C6A62">
        <w:fldChar w:fldCharType="separate"/>
      </w:r>
      <w:r w:rsidR="00E135D2" w:rsidRPr="008C6A62">
        <w:t>F</w:t>
      </w:r>
      <w:r w:rsidR="0093411B" w:rsidRPr="008C6A62">
        <w:t>orsyth</w:t>
      </w:r>
      <w:r w:rsidR="00E135D2" w:rsidRPr="008C6A62">
        <w:t xml:space="preserve"> </w:t>
      </w:r>
      <w:r w:rsidR="00F70163" w:rsidRPr="008C6A62">
        <w:t>(</w:t>
      </w:r>
      <w:r w:rsidR="0093411B" w:rsidRPr="008C6A62">
        <w:t>1980)</w:t>
      </w:r>
      <w:r w:rsidR="0093411B" w:rsidRPr="008C6A62">
        <w:fldChar w:fldCharType="end"/>
      </w:r>
      <w:r w:rsidR="00F70163" w:rsidRPr="008C6A62">
        <w:t xml:space="preserve">, yang membagi orientasi etika menjadi dua instrumen utama, yaitu </w:t>
      </w:r>
      <w:r w:rsidR="00FB7D93" w:rsidRPr="008C6A62">
        <w:t>idealisme</w:t>
      </w:r>
      <w:r w:rsidR="00F70163" w:rsidRPr="008C6A62">
        <w:t xml:space="preserve"> dan relativisme. </w:t>
      </w:r>
      <w:r w:rsidR="00103B00" w:rsidRPr="008C6A62">
        <w:t xml:space="preserve">Selain itu, penelitian ini juga didukung oleh </w:t>
      </w:r>
      <w:r w:rsidR="00103B00" w:rsidRPr="008C6A62">
        <w:rPr>
          <w:i/>
          <w:iCs/>
        </w:rPr>
        <w:t>deontological theory</w:t>
      </w:r>
      <w:r w:rsidR="00103B00" w:rsidRPr="008C6A62">
        <w:t xml:space="preserve">, yang secara langsung menjelaskan bahwa moralitas ditentukan oleh kepatuhan terhadap kewajiban dan prinsip moral yang berlaku. </w:t>
      </w:r>
    </w:p>
    <w:p w14:paraId="6EB7A7B8" w14:textId="064CD5CF" w:rsidR="00007786" w:rsidRPr="008C6A62" w:rsidRDefault="00DE067B" w:rsidP="00E770E0">
      <w:pPr>
        <w:ind w:firstLine="567"/>
      </w:pPr>
      <w:r w:rsidRPr="008C6A62">
        <w:rPr>
          <w:i/>
          <w:iCs/>
        </w:rPr>
        <w:t xml:space="preserve">Ethical Decision-Making </w:t>
      </w:r>
      <w:r w:rsidRPr="008C6A62">
        <w:t xml:space="preserve"> </w:t>
      </w:r>
      <w:r w:rsidR="00007786" w:rsidRPr="008C6A62">
        <w:t>dipengaruhi</w:t>
      </w:r>
      <w:r w:rsidR="00E024B8" w:rsidRPr="008C6A62">
        <w:t xml:space="preserve"> oleh berbagai macam faktor, hal itu terdapat dalam berbagai macam </w:t>
      </w:r>
      <w:r w:rsidR="00E024B8" w:rsidRPr="008C6A62">
        <w:rPr>
          <w:i/>
          <w:iCs/>
        </w:rPr>
        <w:t xml:space="preserve">literature review. </w:t>
      </w:r>
      <w:r w:rsidR="00E024B8" w:rsidRPr="008C6A62">
        <w:rPr>
          <w:i/>
          <w:iCs/>
        </w:rPr>
        <w:fldChar w:fldCharType="begin" w:fldLock="1"/>
      </w:r>
      <w:r w:rsidR="00D4505E" w:rsidRPr="008C6A62">
        <w:rPr>
          <w:i/>
          <w:iCs/>
        </w:rPr>
        <w:instrText>ADDIN CSL_CITATION {"citationItems":[{"id":"ITEM-1","itemData":{"DOI":"10.1108/SRJ-11-2017-0240","ISSN":"1758857X","abstract":"Purpose: The purpose of this paper is to develop a model of ethical decision-making that applies to accountants and the accounting profession. Design/methodology/approach: This model is an integration of five factors that influence ethical decision-making by accountants: professional codes of conduct; philosophical orientation; religious orientation; culturally derived values; and moral maturity. Findings: This model is a synthesis of previous identified factors that influence ethical decision-making and incorporates them into a model that is specific to professional accountants. Research limitations/implications: The authors develop a set of propositions and explain how this model can be tested and its implications for both the accounting profession and the teaching of business ethics. Originality/value: This model presents a new way of viewing ethical decision-making by accountants that is predicated on the importance of professional codes of conduct that influence both behaviour and decision-making. The external certification of professional accountants provides a layer of accountability not previously incorporated into ethical decision-making models.","author":[{"dropping-particle":"","family":"Dunn","given":"Paul","non-dropping-particle":"","parse-names":false,"suffix":""},{"dropping-particle":"","family":"Sainty","given":"Barbara","non-dropping-particle":"","parse-names":false,"suffix":""}],"container-title":"Social Responsibility Journal","id":"ITEM-1","issue":"2","issued":{"date-parts":[["2019"]]},"page":"255-269","title":"Professionalism in Accounting: a Five-Factor Model of Ethical Decision-Making","type":"article-journal","volume":"16"},"uris":["http://www.mendeley.com/documents/?uuid=632cecaa-80eb-4b61-8be4-545b51980e2f"]}],"mendeley":{"formattedCitation":"(Dunn &amp; Sainty, 2019)","manualFormatting":"Dunn &amp; Sainty (2019)","plainTextFormattedCitation":"(Dunn &amp; Sainty, 2019)","previouslyFormattedCitation":"(Dunn &amp; Sainty, 2019)"},"properties":{"noteIndex":0},"schema":"https://github.com/citation-style-language/schema/raw/master/csl-citation.json"}</w:instrText>
      </w:r>
      <w:r w:rsidR="00E024B8" w:rsidRPr="008C6A62">
        <w:rPr>
          <w:i/>
          <w:iCs/>
        </w:rPr>
        <w:fldChar w:fldCharType="separate"/>
      </w:r>
      <w:r w:rsidR="00E024B8" w:rsidRPr="008C6A62">
        <w:rPr>
          <w:iCs/>
        </w:rPr>
        <w:t>Dunn &amp; Sainty (2019)</w:t>
      </w:r>
      <w:r w:rsidR="00E024B8" w:rsidRPr="008C6A62">
        <w:rPr>
          <w:i/>
          <w:iCs/>
        </w:rPr>
        <w:fldChar w:fldCharType="end"/>
      </w:r>
      <w:r w:rsidR="00E024B8" w:rsidRPr="008C6A62">
        <w:t xml:space="preserve"> mengemukakan bahwa terdapat 5 faktor yang dapat memengaruhi </w:t>
      </w:r>
      <w:r w:rsidR="00E024B8" w:rsidRPr="008C6A62">
        <w:rPr>
          <w:i/>
          <w:iCs/>
        </w:rPr>
        <w:t xml:space="preserve">ethical decision-making </w:t>
      </w:r>
      <w:r w:rsidR="00E024B8" w:rsidRPr="008C6A62">
        <w:t xml:space="preserve">yaitu kode etik profesional, orientasi filosofis, orientasi keagamaan, nilai-nilai yang berasal dari budaya, dan </w:t>
      </w:r>
      <w:r w:rsidR="00E024B8" w:rsidRPr="008C6A62">
        <w:rPr>
          <w:i/>
          <w:iCs/>
        </w:rPr>
        <w:t xml:space="preserve">moral maturity. </w:t>
      </w:r>
      <w:r w:rsidR="00A52D72" w:rsidRPr="008C6A62">
        <w:t xml:space="preserve">Selain itu, dalam </w:t>
      </w:r>
      <w:r w:rsidR="00A52D72" w:rsidRPr="008C6A62">
        <w:fldChar w:fldCharType="begin" w:fldLock="1"/>
      </w:r>
      <w:r w:rsidR="00F423E4" w:rsidRPr="008C6A62">
        <w:instrText>ADDIN CSL_CITATION {"citationItems":[{"id":"ITEM-1","itemData":{"DOI":"10.1016/j.jbusres.2020.07.006","ISSN":"01482963","abstract":"The purpose of this study is to review, synthesize and critique the voluminous, multidisciplinary literature on factors influencing ethical decision making (EDM) by adopting a unique qualitative approach. The main results of this paper initially involve identifying 42 factors provided in the past forty years of research as potentially influencing EDM (provided by four main systematic literature review papers on EDM). We adopt the Ebb and Flow Visualization to summarize and classify those 42 factors by using two main criteria descripted in the paper. The results clearly show that in over forty years of literature, there are factors that have received much more research attention than others and that some factors have been identified more influential than others. A proposed future research agenda has been designed providing possible activities to further investigates the impact of factors influencing EDM. Finally, theoretical and managerial implications are also provided in the conclusion section.","author":[{"dropping-particle":"","family":"Casali","given":"Gian Luca","non-dropping-particle":"","parse-names":false,"suffix":""},{"dropping-particle":"","family":"Perano","given":"Mirko","non-dropping-particle":"","parse-names":false,"suffix":""}],"container-title":"Journal of Business Research","id":"ITEM-1","issue":"February","issued":{"date-parts":[["2021"]]},"page":"614-630","publisher":"Elsevier","title":"Forty Years of Research on Factors Influencing Ethical Decision Making: Establishing a Future Research Agenda","type":"article-journal","volume":"132"},"uris":["http://www.mendeley.com/documents/?uuid=7221699d-6470-4e95-a13d-8be69fdb5552"]}],"mendeley":{"formattedCitation":"(Casali &amp; Perano, 2021)","manualFormatting":"Casali &amp; Perano (2021)","plainTextFormattedCitation":"(Casali &amp; Perano, 2021)","previouslyFormattedCitation":"(Casali &amp; Perano, 2021)"},"properties":{"noteIndex":0},"schema":"https://github.com/citation-style-language/schema/raw/master/csl-citation.json"}</w:instrText>
      </w:r>
      <w:r w:rsidR="00A52D72" w:rsidRPr="008C6A62">
        <w:fldChar w:fldCharType="separate"/>
      </w:r>
      <w:r w:rsidR="00A52D72" w:rsidRPr="008C6A62">
        <w:t>Casali &amp; Perano (2021)</w:t>
      </w:r>
      <w:r w:rsidR="00A52D72" w:rsidRPr="008C6A62">
        <w:fldChar w:fldCharType="end"/>
      </w:r>
      <w:r w:rsidR="00A52D72" w:rsidRPr="008C6A62">
        <w:t xml:space="preserve"> mengemukakan bahwa terdapat banyak faktor yang mungkin dapat memengaruhi </w:t>
      </w:r>
      <w:r w:rsidR="00A52D72" w:rsidRPr="008C6A62">
        <w:rPr>
          <w:i/>
          <w:iCs/>
        </w:rPr>
        <w:t>ethical decision-making</w:t>
      </w:r>
      <w:r w:rsidR="00145C3E" w:rsidRPr="008C6A62">
        <w:rPr>
          <w:i/>
          <w:iCs/>
        </w:rPr>
        <w:t xml:space="preserve">, </w:t>
      </w:r>
      <w:r w:rsidR="00145C3E" w:rsidRPr="008C6A62">
        <w:t xml:space="preserve">diantaranya yaitu </w:t>
      </w:r>
      <w:r w:rsidR="00145C3E" w:rsidRPr="008C6A62">
        <w:rPr>
          <w:i/>
          <w:iCs/>
        </w:rPr>
        <w:t xml:space="preserve">organizational commitment, organizational climate, ethical climate, ethical culture, behaviour, code of ethics </w:t>
      </w:r>
      <w:r w:rsidR="00145C3E" w:rsidRPr="008C6A62">
        <w:t xml:space="preserve">dan lainnya. </w:t>
      </w:r>
      <w:r w:rsidR="00E857A1" w:rsidRPr="008C6A62">
        <w:t xml:space="preserve">Berdasarkan hal tersebut, penelitian lebih lanjut dapat dilakukan untuk meneliti mengenai </w:t>
      </w:r>
      <w:r w:rsidR="00E857A1" w:rsidRPr="008C6A62">
        <w:rPr>
          <w:i/>
          <w:iCs/>
        </w:rPr>
        <w:t xml:space="preserve">professional commitment </w:t>
      </w:r>
      <w:r w:rsidR="00E857A1" w:rsidRPr="008C6A62">
        <w:t xml:space="preserve">sebagai variabel mediasi dengan </w:t>
      </w:r>
      <w:r w:rsidR="00E857A1" w:rsidRPr="008C6A62">
        <w:rPr>
          <w:i/>
          <w:iCs/>
        </w:rPr>
        <w:t xml:space="preserve">idealism </w:t>
      </w:r>
      <w:r w:rsidR="00E857A1" w:rsidRPr="008C6A62">
        <w:t xml:space="preserve">dan </w:t>
      </w:r>
      <w:r w:rsidR="00E857A1" w:rsidRPr="008C6A62">
        <w:rPr>
          <w:i/>
          <w:iCs/>
        </w:rPr>
        <w:t xml:space="preserve">relativism </w:t>
      </w:r>
      <w:r w:rsidR="00E857A1" w:rsidRPr="008C6A62">
        <w:t xml:space="preserve">sebagai variabel independen dalam pembuatan keputusan etis. </w:t>
      </w:r>
    </w:p>
    <w:p w14:paraId="124A373E" w14:textId="53A5BD8C" w:rsidR="00CC57D3" w:rsidRPr="008C6A62" w:rsidRDefault="00143587" w:rsidP="00143587">
      <w:pPr>
        <w:ind w:firstLine="567"/>
      </w:pPr>
      <w:r w:rsidRPr="008C6A62">
        <w:t>Orientasi merupakan pola yang dimiliki oleh seseorang untuk m</w:t>
      </w:r>
      <w:r w:rsidR="00B61E8C" w:rsidRPr="008C6A62">
        <w:t>e</w:t>
      </w:r>
      <w:r w:rsidRPr="008C6A62">
        <w:t>nyelesaikan suatu dilema etika, yaitu idealis</w:t>
      </w:r>
      <w:r w:rsidR="00CC57D3" w:rsidRPr="008C6A62">
        <w:t>me</w:t>
      </w:r>
      <w:r w:rsidRPr="008C6A62">
        <w:t xml:space="preserve"> </w:t>
      </w:r>
      <w:r w:rsidRPr="008C6A62">
        <w:rPr>
          <w:i/>
          <w:iCs/>
        </w:rPr>
        <w:t xml:space="preserve">(idealism) </w:t>
      </w:r>
      <w:r w:rsidRPr="008C6A62">
        <w:t xml:space="preserve">dan relativisme </w:t>
      </w:r>
      <w:r w:rsidRPr="008C6A62">
        <w:rPr>
          <w:i/>
          <w:iCs/>
        </w:rPr>
        <w:t xml:space="preserve">(relativism) </w:t>
      </w:r>
      <w:r w:rsidRPr="008C6A62">
        <w:rPr>
          <w:i/>
          <w:iCs/>
        </w:rPr>
        <w:fldChar w:fldCharType="begin" w:fldLock="1"/>
      </w:r>
      <w:r w:rsidR="009A4314" w:rsidRPr="008C6A62">
        <w:rPr>
          <w:i/>
          <w:iCs/>
        </w:rPr>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Pr="008C6A62">
        <w:rPr>
          <w:i/>
          <w:iCs/>
        </w:rPr>
        <w:fldChar w:fldCharType="separate"/>
      </w:r>
      <w:r w:rsidRPr="008C6A62">
        <w:rPr>
          <w:iCs/>
        </w:rPr>
        <w:t>(Forsyth, 1980)</w:t>
      </w:r>
      <w:r w:rsidRPr="008C6A62">
        <w:rPr>
          <w:i/>
          <w:iCs/>
        </w:rPr>
        <w:fldChar w:fldCharType="end"/>
      </w:r>
      <w:r w:rsidRPr="008C6A62">
        <w:t>. Idealisme</w:t>
      </w:r>
      <w:r w:rsidRPr="008C6A62">
        <w:rPr>
          <w:i/>
          <w:iCs/>
        </w:rPr>
        <w:t xml:space="preserve"> </w:t>
      </w:r>
      <w:r w:rsidRPr="008C6A62">
        <w:t>merupakan pola yang berkaitan dengan suatu tindakan yang berpedoman pada nilai-nilai moral dan etika. Sebagai seorang profesional dalam perpajaka</w:t>
      </w:r>
      <w:r w:rsidR="00093604" w:rsidRPr="008C6A62">
        <w:t>n</w:t>
      </w:r>
      <w:r w:rsidRPr="008C6A62">
        <w:t xml:space="preserve">, terutama konsultan pajak, memiliki </w:t>
      </w:r>
      <w:r w:rsidR="00A94CA6" w:rsidRPr="008C6A62">
        <w:t>idealisme</w:t>
      </w:r>
      <w:r w:rsidRPr="008C6A62">
        <w:t xml:space="preserve"> yang tinggi dalam membuat suatu keputusan etis. Konsultan pajak harus mampu menjaga diri dari tawaran-tawaran menggiurkan agar tidak dapat menjatuhkan kredibilitas serta integritas sebagai praktisi pajak. </w:t>
      </w:r>
    </w:p>
    <w:p w14:paraId="7C7D824C" w14:textId="672AF67F" w:rsidR="008C1311" w:rsidRPr="008C6A62" w:rsidRDefault="00CC57D3" w:rsidP="00143587">
      <w:pPr>
        <w:ind w:firstLine="567"/>
      </w:pPr>
      <w:r w:rsidRPr="008C6A62">
        <w:t>Relativisme</w:t>
      </w:r>
      <w:r w:rsidRPr="008C6A62">
        <w:rPr>
          <w:i/>
          <w:iCs/>
        </w:rPr>
        <w:t xml:space="preserve"> </w:t>
      </w:r>
      <w:r w:rsidRPr="008C6A62">
        <w:t>selalu berjalan beriringan dengan idealism</w:t>
      </w:r>
      <w:r w:rsidR="00A94CA6" w:rsidRPr="008C6A62">
        <w:t>e</w:t>
      </w:r>
      <w:r w:rsidRPr="008C6A62">
        <w:rPr>
          <w:i/>
          <w:iCs/>
        </w:rPr>
        <w:t xml:space="preserve">. </w:t>
      </w:r>
      <w:r w:rsidR="00A94CA6" w:rsidRPr="008C6A62">
        <w:t>relativisme</w:t>
      </w:r>
      <w:r w:rsidRPr="008C6A62">
        <w:rPr>
          <w:i/>
          <w:iCs/>
        </w:rPr>
        <w:t xml:space="preserve"> </w:t>
      </w:r>
      <w:r w:rsidRPr="008C6A62">
        <w:t xml:space="preserve">merupakan bagian dari orientasi etika yang dapat didefinisikan sebagai sebagai sebuah pola perilaku yang berdasarkan konteks budaya, situasi, ataupun norma pribadi daripada berdasarkan moral tetap yang berlaku </w:t>
      </w:r>
      <w:r w:rsidRPr="008C6A62">
        <w:rPr>
          <w:i/>
          <w:iCs/>
        </w:rPr>
        <w:fldChar w:fldCharType="begin" w:fldLock="1"/>
      </w:r>
      <w:r w:rsidRPr="008C6A62">
        <w:rPr>
          <w:i/>
          <w:iCs/>
        </w:rPr>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Pr="008C6A62">
        <w:rPr>
          <w:i/>
          <w:iCs/>
        </w:rPr>
        <w:fldChar w:fldCharType="separate"/>
      </w:r>
      <w:r w:rsidRPr="008C6A62">
        <w:rPr>
          <w:iCs/>
        </w:rPr>
        <w:t>(Forsyth, 1980)</w:t>
      </w:r>
      <w:r w:rsidRPr="008C6A62">
        <w:rPr>
          <w:i/>
          <w:iCs/>
        </w:rPr>
        <w:fldChar w:fldCharType="end"/>
      </w:r>
      <w:r w:rsidRPr="008C6A62">
        <w:t xml:space="preserve">. </w:t>
      </w:r>
    </w:p>
    <w:p w14:paraId="776FE408" w14:textId="46AF7075" w:rsidR="008C1311" w:rsidRPr="008C6A62" w:rsidRDefault="008C1311" w:rsidP="00143587">
      <w:pPr>
        <w:ind w:firstLine="567"/>
      </w:pPr>
      <w:r w:rsidRPr="008C6A62">
        <w:t xml:space="preserve">Orientasi etika tersebut dapat dipengaruhi oleh komitmen professional </w:t>
      </w:r>
      <w:r w:rsidRPr="008C6A62">
        <w:rPr>
          <w:i/>
          <w:iCs/>
        </w:rPr>
        <w:t xml:space="preserve">(professionalism commitment) </w:t>
      </w:r>
      <w:r w:rsidRPr="008C6A62">
        <w:t xml:space="preserve">seorang konsultan pajak dalam menjalankan tugasnya. </w:t>
      </w:r>
      <w:r w:rsidR="00B61E8C" w:rsidRPr="008C6A62">
        <w:t>Komitmen</w:t>
      </w:r>
      <w:r w:rsidR="00F16BB4" w:rsidRPr="008C6A62">
        <w:t xml:space="preserve"> profesional</w:t>
      </w:r>
      <w:r w:rsidRPr="008C6A62">
        <w:rPr>
          <w:i/>
          <w:iCs/>
        </w:rPr>
        <w:t xml:space="preserve"> </w:t>
      </w:r>
      <w:r w:rsidRPr="008C6A62">
        <w:t xml:space="preserve">dapat diartikan sebagai suatu tindakan individu hingga sejauh mana ingin bertahan dalam profesinya </w:t>
      </w:r>
      <w:r w:rsidRPr="008C6A62">
        <w:fldChar w:fldCharType="begin" w:fldLock="1"/>
      </w:r>
      <w:r w:rsidR="000D799F" w:rsidRPr="008C6A62">
        <w:instrText>ADDIN CSL_CITATION {"citationItems":[{"id":"ITEM-1","itemData":{"author":[{"dropping-particle":"","family":"Aranya","given":"Nissim","non-dropping-particle":"","parse-names":false,"suffix":""},{"dropping-particle":"","family":"Ferris","given":"Kenneth R.","non-dropping-particle":"","parse-names":false,"suffix":""}],"container-title":"The Accounting Review","id":"ITEM-1","issued":{"date-parts":[["1984"]]},"page":"1-15","title":"A Reexamination of Accountants' Organizational-Professional Conflict","type":"article-journal","volume":"59"},"uris":["http://www.mendeley.com/documents/?uuid=178d1a7a-8245-41a5-973e-70ec219d682a"]}],"mendeley":{"formattedCitation":"(Aranya &amp; Ferris, 1984)","plainTextFormattedCitation":"(Aranya &amp; Ferris, 1984)","previouslyFormattedCitation":"(Aranya &amp; Ferris, 1984)"},"properties":{"noteIndex":0},"schema":"https://github.com/citation-style-language/schema/raw/master/csl-citation.json"}</w:instrText>
      </w:r>
      <w:r w:rsidRPr="008C6A62">
        <w:fldChar w:fldCharType="separate"/>
      </w:r>
      <w:r w:rsidRPr="008C6A62">
        <w:t>(Aranya &amp; Ferris, 1984)</w:t>
      </w:r>
      <w:r w:rsidRPr="008C6A62">
        <w:fldChar w:fldCharType="end"/>
      </w:r>
      <w:r w:rsidRPr="008C6A62">
        <w:t>. Konsultan pajak yang memiliki tingkat profesional yang tinggi cenderung akan lebih memahami pentingnya prinsip etika akuntansi dibandingkan dengan konsultan pajak yang memiliki komitmen profesional yang rendah</w:t>
      </w:r>
      <w:r w:rsidR="000D799F" w:rsidRPr="008C6A62">
        <w:t xml:space="preserve"> </w:t>
      </w:r>
      <w:r w:rsidR="000D799F" w:rsidRPr="008C6A62">
        <w:fldChar w:fldCharType="begin" w:fldLock="1"/>
      </w:r>
      <w:r w:rsidR="009C00E7" w:rsidRPr="008C6A62">
        <w:instrText>ADDIN CSL_CITATION {"citationItems":[{"id":"ITEM-1","itemData":{"DOI":"10.1108/S1574-076520160000020002","ISSN":"15740765","abstract":"Tax professionals in public accounting firms must meet professional standards in working with their clients, but may also face pressure from both their clients and firms when making ethical decisions. The purpose of this study is to examine the influence of client factors on tax professionals' ethical decision-making. Furthermore, we also investigate how client service climate and different ethical climate types affect these ethical decisions. Based on an experimental design with 149 practicing tax professionals, results indicate that tax professionals are not swayed by client importance or social interaction with the client when making ethical decisions. However, tax professionals are more likely to engage in ethical behavior when their own accounting firm monitors and tracks the quality of client service, whereas unethical behavior is more common when public accounting firms emphasize using personal ethical beliefs in decision-making. The results of the study suggest the importance of strong policies and procedures to promote ethical decision-making in firms.","author":[{"dropping-particle":"","family":"Hageman","given":"Amy M.","non-dropping-particle":"","parse-names":false,"suffix":""},{"dropping-particle":"","family":"Fisher","given":"Dann G.","non-dropping-particle":"","parse-names":false,"suffix":""}],"container-title":"Research on Professional Responsibility and Ethics in Accounting","id":"ITEM-1","issued":{"date-parts":[["2016"]]},"page":"31-66","title":"The Influence of Client Attributes and Organizational Climate on Tax Professionals","type":"article-journal","volume":"20"},"uris":["http://www.mendeley.com/documents/?uuid=078dc7ac-230d-4cd1-a733-c4ea1791e600"]}],"mendeley":{"formattedCitation":"(Hageman &amp; Fisher, 2016)","plainTextFormattedCitation":"(Hageman &amp; Fisher, 2016)","previouslyFormattedCitation":"(Hageman &amp; Fisher, 2016)"},"properties":{"noteIndex":0},"schema":"https://github.com/citation-style-language/schema/raw/master/csl-citation.json"}</w:instrText>
      </w:r>
      <w:r w:rsidR="000D799F" w:rsidRPr="008C6A62">
        <w:fldChar w:fldCharType="separate"/>
      </w:r>
      <w:r w:rsidR="000D799F" w:rsidRPr="008C6A62">
        <w:t>(Hageman &amp; Fisher, 2016)</w:t>
      </w:r>
      <w:r w:rsidR="000D799F" w:rsidRPr="008C6A62">
        <w:fldChar w:fldCharType="end"/>
      </w:r>
      <w:r w:rsidR="000D799F" w:rsidRPr="008C6A62">
        <w:t>.</w:t>
      </w:r>
      <w:r w:rsidRPr="008C6A62">
        <w:t xml:space="preserve"> </w:t>
      </w:r>
    </w:p>
    <w:p w14:paraId="1E559385" w14:textId="72E4EB6C" w:rsidR="00B3355C" w:rsidRPr="008C6A62" w:rsidRDefault="00324274" w:rsidP="00143587">
      <w:pPr>
        <w:ind w:firstLine="567"/>
      </w:pPr>
      <w:r w:rsidRPr="008C6A62">
        <w:t>Beberapa</w:t>
      </w:r>
      <w:r w:rsidR="00CC57D3" w:rsidRPr="008C6A62">
        <w:t xml:space="preserve"> </w:t>
      </w:r>
      <w:r w:rsidR="009A0215" w:rsidRPr="008C6A62">
        <w:t>bukti empiris telah dilakukan</w:t>
      </w:r>
      <w:r w:rsidR="00875337" w:rsidRPr="008C6A62">
        <w:t xml:space="preserve"> mengenai</w:t>
      </w:r>
      <w:r w:rsidR="009A0215" w:rsidRPr="008C6A62">
        <w:t xml:space="preserve"> orientasi etika dalam mem</w:t>
      </w:r>
      <w:r w:rsidR="00B61E8C" w:rsidRPr="008C6A62">
        <w:t>e</w:t>
      </w:r>
      <w:r w:rsidR="009A0215" w:rsidRPr="008C6A62">
        <w:t xml:space="preserve">ngaruhi komitmen profesional. </w:t>
      </w:r>
      <w:r w:rsidRPr="008C6A62">
        <w:t>Salah satunya yaitu</w:t>
      </w:r>
      <w:r w:rsidR="009A0215" w:rsidRPr="008C6A62">
        <w:t xml:space="preserve"> yang dilakukan oleh </w:t>
      </w:r>
      <w:r w:rsidR="00875337" w:rsidRPr="008C6A62">
        <w:fldChar w:fldCharType="begin" w:fldLock="1"/>
      </w:r>
      <w:r w:rsidR="00875337"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00875337" w:rsidRPr="008C6A62">
        <w:fldChar w:fldCharType="separate"/>
      </w:r>
      <w:r w:rsidR="00875337" w:rsidRPr="008C6A62">
        <w:t>Abadi (2022)</w:t>
      </w:r>
      <w:r w:rsidR="00875337" w:rsidRPr="008C6A62">
        <w:fldChar w:fldCharType="end"/>
      </w:r>
      <w:r w:rsidR="00875337" w:rsidRPr="008C6A62">
        <w:t xml:space="preserve"> yang mengungkapkan bahwa </w:t>
      </w:r>
      <w:r w:rsidR="00875337" w:rsidRPr="008C6A62">
        <w:rPr>
          <w:i/>
          <w:iCs/>
        </w:rPr>
        <w:t xml:space="preserve">idealism </w:t>
      </w:r>
      <w:r w:rsidR="00875337" w:rsidRPr="008C6A62">
        <w:t xml:space="preserve">memiliki pengaruh positif terhadap </w:t>
      </w:r>
      <w:r w:rsidR="00875337" w:rsidRPr="008C6A62">
        <w:rPr>
          <w:i/>
          <w:iCs/>
        </w:rPr>
        <w:t xml:space="preserve">professionalism commitment. </w:t>
      </w:r>
      <w:r w:rsidR="00875337" w:rsidRPr="008C6A62">
        <w:t xml:space="preserve">Sedangkan, </w:t>
      </w:r>
      <w:r w:rsidR="00875337" w:rsidRPr="008C6A62">
        <w:rPr>
          <w:i/>
          <w:iCs/>
        </w:rPr>
        <w:t xml:space="preserve">relativism </w:t>
      </w:r>
      <w:r w:rsidR="00875337" w:rsidRPr="008C6A62">
        <w:t>tidak mem</w:t>
      </w:r>
      <w:r w:rsidR="00B61E8C" w:rsidRPr="008C6A62">
        <w:t>e</w:t>
      </w:r>
      <w:r w:rsidR="00875337" w:rsidRPr="008C6A62">
        <w:t xml:space="preserve">ngaruhi </w:t>
      </w:r>
      <w:r w:rsidR="00875337" w:rsidRPr="008C6A62">
        <w:rPr>
          <w:i/>
          <w:iCs/>
        </w:rPr>
        <w:t xml:space="preserve">professionalism commitment. </w:t>
      </w:r>
      <w:r w:rsidR="00875337" w:rsidRPr="008C6A62">
        <w:t>Selain itu penelitian lain seperti</w:t>
      </w:r>
      <w:r w:rsidR="00875337" w:rsidRPr="008C6A62">
        <w:rPr>
          <w:i/>
          <w:iCs/>
        </w:rPr>
        <w:t xml:space="preserve"> </w:t>
      </w:r>
      <w:r w:rsidR="00CB702B" w:rsidRPr="008C6A62">
        <w:rPr>
          <w:i/>
          <w:iCs/>
        </w:rPr>
        <w:fldChar w:fldCharType="begin" w:fldLock="1"/>
      </w:r>
      <w:r w:rsidR="00D4505E" w:rsidRPr="008C6A62">
        <w:rPr>
          <w:i/>
          <w:iCs/>
        </w:rPr>
        <w:instrText>ADDIN CSL_CITATION {"citationItems":[{"id":"ITEM-1","itemData":{"DOI":"10.1108/JAEE-04-2018-0035","ISSN":"20421176","abstract":"Purpose: The purpose of this paper is to examine the influence of personal and moral intensity variables on specific processes, namely, ethical recognition, ethical judgment and ethical intention, involved in the ethical decision making (EDM) of accounting professionals. Design/methodology/approach: A structured questionnaire containing four vignettes of ethical dilemmas is used in the paper to obtain data from 329 accounting professionals. The data are analyzed using Pearson correlation matrix, independent sample t-test, one-way analyses of variance and multiple regression estimation techniques. Findings: The findings of the paper suggest that age, economic status, upbringing, moral idealism and relativism, magnitude of consequence and social consensus are significant determinants of the EDM process of accounting professionals. Practical implications: The paper provides evidence to guide accounting regulatory bodies on ways to strengthen extant measures that ensure strict compliance with ethics codes among accounting professionals in Nigeria. Originality/value: The paper provides support for Kohlberg’s cognitive reasoning and moral development theory and Rest’s EDM theoretical model, which will aid the development of a structured curriculum for accounting ethics instruction in Nigeria, as hitherto, there is yet to be a provision for a stand-alone ethics course in the undergraduate accounting programs in Nigeria.","author":[{"dropping-particle":"","family":"Oboh","given":"Collins Sankay","non-dropping-particle":"","parse-names":false,"suffix":""}],"container-title":"Journal of Accounting in Emerging Economies","id":"ITEM-1","issue":"1","issued":{"date-parts":[["2019"]]},"page":"148-180","title":"Personal and Moral Intensity Determinants of Ethical Decision-making: A Study of Accounting Professionals in Nigeria","type":"article-journal","volume":"9"},"uris":["http://www.mendeley.com/documents/?uuid=0a0e1e7e-cbd0-42b0-a828-ea58b1e2f17b"]}],"mendeley":{"formattedCitation":"(Oboh, 2019)","manualFormatting":"Oboh (2019)","plainTextFormattedCitation":"(Oboh, 2019)","previouslyFormattedCitation":"(Oboh, 2019)"},"properties":{"noteIndex":0},"schema":"https://github.com/citation-style-language/schema/raw/master/csl-citation.json"}</w:instrText>
      </w:r>
      <w:r w:rsidR="00CB702B" w:rsidRPr="008C6A62">
        <w:rPr>
          <w:i/>
          <w:iCs/>
        </w:rPr>
        <w:fldChar w:fldCharType="separate"/>
      </w:r>
      <w:r w:rsidR="00CB702B" w:rsidRPr="008C6A62">
        <w:rPr>
          <w:iCs/>
        </w:rPr>
        <w:t>Oboh (2019)</w:t>
      </w:r>
      <w:r w:rsidR="00CB702B" w:rsidRPr="008C6A62">
        <w:rPr>
          <w:i/>
          <w:iCs/>
        </w:rPr>
        <w:fldChar w:fldCharType="end"/>
      </w:r>
      <w:r w:rsidR="00D426F8" w:rsidRPr="008C6A62">
        <w:t xml:space="preserve"> </w:t>
      </w:r>
      <w:r w:rsidR="00875337" w:rsidRPr="008C6A62">
        <w:t>mengungkapkan</w:t>
      </w:r>
      <w:r w:rsidR="009A0215" w:rsidRPr="008C6A62">
        <w:t xml:space="preserve"> bahwa </w:t>
      </w:r>
      <w:r w:rsidR="009A0215" w:rsidRPr="008C6A62">
        <w:rPr>
          <w:i/>
          <w:iCs/>
        </w:rPr>
        <w:t>idealism</w:t>
      </w:r>
      <w:r w:rsidR="009A0215" w:rsidRPr="008C6A62">
        <w:t xml:space="preserve"> berpengaruh positif terhadap profesional akuntansi, sedangkan </w:t>
      </w:r>
      <w:r w:rsidR="009A0215" w:rsidRPr="008C6A62">
        <w:rPr>
          <w:i/>
          <w:iCs/>
        </w:rPr>
        <w:t>relativism</w:t>
      </w:r>
      <w:r w:rsidR="009A0215" w:rsidRPr="008C6A62">
        <w:t xml:space="preserve"> berpengaruh negatif terhadap profesional akuntansi. </w:t>
      </w:r>
      <w:r w:rsidR="00B3355C" w:rsidRPr="008C6A62">
        <w:t xml:space="preserve">Hal tersebut diperkuat oleh </w:t>
      </w:r>
      <w:r w:rsidR="00B3355C" w:rsidRPr="008C6A62">
        <w:fldChar w:fldCharType="begin" w:fldLock="1"/>
      </w:r>
      <w:r w:rsidR="00B824BB" w:rsidRPr="008C6A62">
        <w:instrText>ADDIN CSL_CITATION {"citationItems":[{"id":"ITEM-1","itemData":{"DOI":"http://dx.doi.org/10.1108/AAAJ-03-2014-1620","ISBN":"0420140115","abstract":"Purpose – This study aims to document relationships between accountants’ socioeconomic beliefs and attitudes and their professional commitment and ethical decisions in a domain- specific context. Specifically, it investigates the relationships among Chinese tax accountants’ level of belief in the importance of corporate ethics and social responsibility, affective/normative professional commitment and ethical judgments/intentions in a case involving client pressure to commit tax fraud. Methodology/approach – The study employs a survey of tax practitioners employed by public accounting firms in China. The data are analysed using linear regression and structural equation modelling. Findings – The stakeholder view, representing both normative and practical support for the importance of corporate ethics and social responsibility, was strongly and positively associated with professional commitment among tax practitioners. The stakeholder view also exhibited a strong negative association with intentions to engage in tax fraud. Tax accountants who possessed higher levels of professional commitment judged tax fraud as more unethical, and such ethical judgments were associated with a lower likelihood of intending to engage in fraud. Originality/value – The associations between (1) professional accountants’ beliefs in the importance of corporate ethics and social responsibility and their level of professional commitment, and (2) professional commitment and tax professionals’ ethical judgments have received little attention in the prior literature. The findings of this study suggest that the integrity of public accounting services may be influenced by relatively broad socioeconomic attitudes, and that this effect may operate partially through commitment to professional values. Keywords:","author":[{"dropping-particle":"","family":"Shafer","given":"William E.","non-dropping-particle":"","parse-names":false,"suffix":""},{"dropping-particle":"","family":"Simmons","given":"Richard S.","non-dropping-particle":"","parse-names":false,"suffix":""},{"dropping-particle":"","family":"Yip","given":"Rita W. Y.","non-dropping-particle":"","parse-names":false,"suffix":""}],"container-title":"Accounting, Auditing &amp; Accountability Journal","id":"ITEM-1","issue":"1","issued":{"date-parts":[["2016"]]},"page":"1-30","title":"Social Responsibility, Professional Commitment, and Tax Fraud","type":"article-journal","volume":"29"},"uris":["http://www.mendeley.com/documents/?uuid=9b861781-05d1-4cd6-8391-a1e838cd7862"]}],"mendeley":{"formattedCitation":"(Shafer et al., 2016)","manualFormatting":"Shafer et al., (2016)","plainTextFormattedCitation":"(Shafer et al., 2016)","previouslyFormattedCitation":"(Shafer et al., 2016)"},"properties":{"noteIndex":0},"schema":"https://github.com/citation-style-language/schema/raw/master/csl-citation.json"}</w:instrText>
      </w:r>
      <w:r w:rsidR="00B3355C" w:rsidRPr="008C6A62">
        <w:fldChar w:fldCharType="separate"/>
      </w:r>
      <w:r w:rsidR="00B3355C" w:rsidRPr="008C6A62">
        <w:t xml:space="preserve">Shafer </w:t>
      </w:r>
      <w:r w:rsidR="00B3355C" w:rsidRPr="008C6A62">
        <w:rPr>
          <w:i/>
          <w:iCs/>
        </w:rPr>
        <w:t>et al.,</w:t>
      </w:r>
      <w:r w:rsidR="00B3355C" w:rsidRPr="008C6A62">
        <w:t xml:space="preserve"> (2016)</w:t>
      </w:r>
      <w:r w:rsidR="00B3355C" w:rsidRPr="008C6A62">
        <w:fldChar w:fldCharType="end"/>
      </w:r>
      <w:r w:rsidR="00B3355C" w:rsidRPr="008C6A62">
        <w:t xml:space="preserve"> yang menunjukkan bahwa komitmen profesional berpengaruh negatif terhadap tindakan melakukan </w:t>
      </w:r>
      <w:r w:rsidR="00B3355C" w:rsidRPr="008C6A62">
        <w:rPr>
          <w:i/>
          <w:iCs/>
        </w:rPr>
        <w:t xml:space="preserve">tax fraud, </w:t>
      </w:r>
      <w:r w:rsidR="00B3355C" w:rsidRPr="008C6A62">
        <w:t>yang artinya individu yang memiliki loyalitas terhadap profesinya mampu mengambil keputusan secara etis.</w:t>
      </w:r>
    </w:p>
    <w:p w14:paraId="3B9D8CB4" w14:textId="723159A9" w:rsidR="002E1230" w:rsidRPr="008C6A62" w:rsidRDefault="002E1230" w:rsidP="00143587">
      <w:pPr>
        <w:ind w:firstLine="567"/>
      </w:pPr>
      <w:r w:rsidRPr="008C6A62">
        <w:t xml:space="preserve">Seorang individu kemungkinan akan berperilaku etis atau tidak etis bergantung pada norma atau nilai-nilai pribadi yang memotivasi bagi seorang konsultan pajak untuk mengevaluasi tindakan dalam mencapai tujuan konsultan pajak tersebut. Pendapat oleh </w:t>
      </w:r>
      <w:r w:rsidR="009C00E7" w:rsidRPr="008C6A62">
        <w:fldChar w:fldCharType="begin" w:fldLock="1"/>
      </w:r>
      <w:r w:rsidR="00D4505E" w:rsidRPr="008C6A62">
        <w:instrText>ADDIN CSL_CITATION {"citationItems":[{"id":"ITEM-1","itemData":{"DOI":"10.1108/MEDAR-04-2018-0326","ISSN":"20493738","abstract":"Purpose: This paper aims to identify the influence of personal factors on the ethical judgement of future accountants in Malaysia. In particular, there are two research objectives for this study: first, to investigate the influence of ethical ideology on the ethical judgement of accounting students and second, to investigate the influence of emotional intelligence (EI) on ethical judgement. Design/methodology/approach: The respondents of the study were final year undergraduate accounting students from three public universities in Malaysia. A survey questionnaire comprising instruments about ethical ideology, EI and ethical judgement was distributed. A total of 205 responses were received and were deemed as useable. To achieve the research objectives, multiple regression was performed. Findings: The findings indicate that idealism and EI have a positive influence on the ethical judgement. In contrast, the study discovered that relativism influences ethical judgement negatively. Originality/value: This study fills the research gap as research on personal factors on the ethical judgement of future accountants is very limited and scarce. It gives insights to the various parties concerning how to enhance ethical judgement among future accountants, which ultimately will improve the credibility of the accounting profession.","author":[{"dropping-particle":"","family":"Ismail","given":"Suhaiza","non-dropping-particle":"","parse-names":false,"suffix":""},{"dropping-particle":"","family":"Rasheed","given":"Zuhudha","non-dropping-particle":"","parse-names":false,"suffix":""}],"container-title":"Meditari Accountancy Research","id":"ITEM-1","issue":"6","issued":{"date-parts":[["2019"]]},"page":"805-822","title":"Influence of Ethical Ideology and Emotional Intelligence on The Ethical Judgement of Future Accountants in Malaysia","type":"article-journal","volume":"27"},"uris":["http://www.mendeley.com/documents/?uuid=745abd29-da72-4ea8-af38-7745bf28cc4f"]}],"mendeley":{"formattedCitation":"(Ismail &amp; Rasheed, 2019)","manualFormatting":"Ismail &amp; Rasheed (2019)","plainTextFormattedCitation":"(Ismail &amp; Rasheed, 2019)","previouslyFormattedCitation":"(Ismail &amp; Rasheed, 2019)"},"properties":{"noteIndex":0},"schema":"https://github.com/citation-style-language/schema/raw/master/csl-citation.json"}</w:instrText>
      </w:r>
      <w:r w:rsidR="009C00E7" w:rsidRPr="008C6A62">
        <w:fldChar w:fldCharType="separate"/>
      </w:r>
      <w:r w:rsidR="009C00E7" w:rsidRPr="008C6A62">
        <w:t>Ismail &amp; Rasheed (2019)</w:t>
      </w:r>
      <w:r w:rsidR="009C00E7" w:rsidRPr="008C6A62">
        <w:fldChar w:fldCharType="end"/>
      </w:r>
      <w:r w:rsidR="009C00E7" w:rsidRPr="008C6A62">
        <w:t xml:space="preserve"> </w:t>
      </w:r>
      <w:r w:rsidRPr="008C6A62">
        <w:t>menemukan bahwa idealisme memiliki pengaruh positif terhadap keputusan etis akuntan di masa depan</w:t>
      </w:r>
      <w:r w:rsidR="00380A59" w:rsidRPr="008C6A62">
        <w:t xml:space="preserve">, sedangkan relativisme akan merusak penilaian </w:t>
      </w:r>
      <w:r w:rsidR="00515419" w:rsidRPr="008C6A62">
        <w:t>terhadap</w:t>
      </w:r>
      <w:r w:rsidR="00380A59" w:rsidRPr="008C6A62">
        <w:t xml:space="preserve"> keputusan etis. Penelitian empiris yang mendukung</w:t>
      </w:r>
      <w:r w:rsidR="00875337" w:rsidRPr="008C6A62">
        <w:t xml:space="preserve"> pendapat tersebut</w:t>
      </w:r>
      <w:r w:rsidR="00380A59" w:rsidRPr="008C6A62">
        <w:t xml:space="preserve"> yaitu </w:t>
      </w:r>
      <w:r w:rsidR="00380A59" w:rsidRPr="008C6A62">
        <w:fldChar w:fldCharType="begin" w:fldLock="1"/>
      </w:r>
      <w:r w:rsidR="00D4505E" w:rsidRPr="008C6A62">
        <w:instrText>ADDIN CSL_CITATION {"citationItems":[{"id":"ITEM-1","itemData":{"DOI":"10.1108/JFRA-09-2019-0123","ISSN":"20425856","abstract":"Purpose: The purpose of this study is to examine the influence of ethical ideological orientation (moral idealism and moral relativism), work sector and types of professional membership on the ethical decision-making (EDM) process of professional accountants in Nigeria. Design/methodology/approach: The study obtained primary data from 329 professional accountants with the aid of a structured questionnaire containing four scenarios of ethical dilemmas. The data were analysed using descriptive statistical analysis, independent sample t-test, Pearson correlation analysis and multiple regression techniques. Findings: The results revealed both idealistic and relativistic moral orientation among the accountants surveyed with a higher mean score (&gt;4.0) recorded for moral idealism. Moral idealism was found to have a positive influence, while moral relativism a negative influence on the three stages (ethical recognition, ethical judgement and ethical intention) of EDM examined. Professional accountants with idealistic orientation showed a higher disposition towards making ethical decisions in situations involving ethical dilemmas than those tending towards relativistic orientation. The results also revealed that work sector (private or public) and types of professional membership play significant roles in predicting the EDM process of professional accountants in Nigeria. Practical implications: The study provides empirical evidence that could be used to support educational and legislative efforts in enhancing the moral ideological orientation of professional accountants, which will, in turn, enhance their EDM processes. The findings could be used to enhance ethics instructions and training of current and prospective professional accountants in educational settings, especially in countries such as Nigeria where there is yet to be a discrete ethics course in the curriculum for accounting undergraduate degree programmes. Professional accounting bodies in Nigeria and other developing countries could use the evidence in this study to strengthen the ethics code for professional accountants. Originality/value: The study is unique in focussing on professional accountants in developing countries using Nigeria to represent developing countries with high corruption profile and weak institutions and governments and, as such, it contributes to the scarce research output on accounting ethics in developing countries.","author":[{"dropping-particle":"","family":"Oboh","given":"Collins Sankay","non-dropping-particle":"","parse-names":false,"suffix":""},{"dropping-particle":"","family":"Ajibolade","given":"Solabomi Omobola","non-dropping-particle":"","parse-names":false,"suffix":""},{"dropping-particle":"","family":"Otusanya","given":"Olatunde Julius","non-dropping-particle":"","parse-names":false,"suffix":""}],"container-title":"Journal of Financial Reporting and Accounting","id":"ITEM-1","issue":"2","issued":{"date-parts":[["2020"]]},"page":"389-422","title":"Ethical Decision-Making Among Professional Accountants in Nigeria: The Influence of Ethical Ideology, Work Sector, and Types of Professional Membership","type":"article-journal","volume":"18"},"uris":["http://www.mendeley.com/documents/?uuid=2aed3d1a-ee6f-4b3f-a0f0-41a956f8ec69"]}],"mendeley":{"formattedCitation":"(Oboh et al., 2020)","manualFormatting":"Oboh et al., (2020)","plainTextFormattedCitation":"(Oboh et al., 2020)","previouslyFormattedCitation":"(Oboh et al., 2020)"},"properties":{"noteIndex":0},"schema":"https://github.com/citation-style-language/schema/raw/master/csl-citation.json"}</w:instrText>
      </w:r>
      <w:r w:rsidR="00380A59" w:rsidRPr="008C6A62">
        <w:fldChar w:fldCharType="separate"/>
      </w:r>
      <w:r w:rsidR="00380A59" w:rsidRPr="008C6A62">
        <w:t xml:space="preserve">Oboh </w:t>
      </w:r>
      <w:r w:rsidR="00380A59" w:rsidRPr="008C6A62">
        <w:rPr>
          <w:i/>
          <w:iCs/>
        </w:rPr>
        <w:t>et al.,</w:t>
      </w:r>
      <w:r w:rsidR="00380A59" w:rsidRPr="008C6A62">
        <w:t xml:space="preserve"> (2020)</w:t>
      </w:r>
      <w:r w:rsidR="00380A59" w:rsidRPr="008C6A62">
        <w:fldChar w:fldCharType="end"/>
      </w:r>
      <w:r w:rsidR="00380A59" w:rsidRPr="008C6A62">
        <w:t xml:space="preserve"> dan </w:t>
      </w:r>
      <w:r w:rsidR="00380A59" w:rsidRPr="008C6A62">
        <w:fldChar w:fldCharType="begin" w:fldLock="1"/>
      </w:r>
      <w:r w:rsidR="001B7D6E" w:rsidRPr="008C6A62">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00380A59" w:rsidRPr="008C6A62">
        <w:fldChar w:fldCharType="separate"/>
      </w:r>
      <w:r w:rsidR="00380A59" w:rsidRPr="008C6A62">
        <w:t xml:space="preserve">Musbah </w:t>
      </w:r>
      <w:r w:rsidR="00380A59" w:rsidRPr="008C6A62">
        <w:rPr>
          <w:i/>
          <w:iCs/>
        </w:rPr>
        <w:t>et al.,</w:t>
      </w:r>
      <w:r w:rsidR="00380A59" w:rsidRPr="008C6A62">
        <w:t xml:space="preserve"> (2016)</w:t>
      </w:r>
      <w:r w:rsidR="00380A59" w:rsidRPr="008C6A62">
        <w:fldChar w:fldCharType="end"/>
      </w:r>
      <w:r w:rsidR="00380A59" w:rsidRPr="008C6A62">
        <w:t xml:space="preserve"> </w:t>
      </w:r>
      <w:r w:rsidR="00875337" w:rsidRPr="008C6A62">
        <w:t>yang menyatakan</w:t>
      </w:r>
      <w:r w:rsidR="00380A59" w:rsidRPr="008C6A62">
        <w:t xml:space="preserve"> bahwa </w:t>
      </w:r>
      <w:r w:rsidR="00515419" w:rsidRPr="008C6A62">
        <w:t>idealisme</w:t>
      </w:r>
      <w:r w:rsidR="00380A59" w:rsidRPr="008C6A62">
        <w:t xml:space="preserve"> memiliki hubungan positif dengan penilaian keputusan etis, </w:t>
      </w:r>
      <w:r w:rsidR="00515419" w:rsidRPr="008C6A62">
        <w:t>sedangkan</w:t>
      </w:r>
      <w:r w:rsidR="00380A59" w:rsidRPr="008C6A62">
        <w:t xml:space="preserve"> relativisme memiliki hubungan </w:t>
      </w:r>
      <w:r w:rsidR="009C00E7" w:rsidRPr="008C6A62">
        <w:t>negatif</w:t>
      </w:r>
      <w:r w:rsidR="00380A59" w:rsidRPr="008C6A62">
        <w:t xml:space="preserve"> dengan penilaian keputusan etis. </w:t>
      </w:r>
      <w:r w:rsidR="00B824BB" w:rsidRPr="008C6A62">
        <w:t xml:space="preserve">Penelitian lan menyebutkan bahwa idealisme meningkatkan sensitivitas pengambilan keputusan etis, sedangkan relativisme menurunkan sensitivitas pengambilan keputusan etis </w:t>
      </w:r>
      <w:r w:rsidR="00B824BB" w:rsidRPr="008C6A62">
        <w:fldChar w:fldCharType="begin" w:fldLock="1"/>
      </w:r>
      <w:r w:rsidR="00344C71" w:rsidRPr="008C6A62">
        <w:instrText>ADDIN CSL_CITATION {"citationItems":[{"id":"ITEM-1","itemData":{"DOI":"10.1007/s10551-007-9629-4","ISSN":"01674544","abstract":"The purpose of this study is twofold. The first objective is to examine the impact of an individual's ethical ideology and level of professional commitment on the earnings management decision. The second objective is to observe whether the presence of a personal benefit affects an individual's ethical orientation or professional commitment within the context of an opportunity to manage earnings. Using a sample of 375 undergraduate business majors, our results suggest a significant relationship between an individual's ethical orientation and decision-making. Further, participants with higher levels of professional commitment seem to be less likely to engage in earnings management behavior and less likely to behave opportunistically. These results have the potential to add to our understanding of certain behaviors in entry-level personnel and should be of interest to managers, practitioners, academicians, and researchers. © 2007 Springer Science+Business Media B.V.","author":[{"dropping-particle":"","family":"Greenfield","given":"A. C.","non-dropping-particle":"","parse-names":false,"suffix":""},{"dropping-particle":"","family":"Norman","given":"Carolyn Strand","non-dropping-particle":"","parse-names":false,"suffix":""},{"dropping-particle":"","family":"Wier","given":"Benson","non-dropping-particle":"","parse-names":false,"suffix":""}],"container-title":"Journal of Business Ethics","id":"ITEM-1","issue":"3","issued":{"date-parts":[["2008"]]},"page":"419-434","title":"The Effect of Ethical Orientation and Professional Commitment on Earnings Management Behavior","type":"article-journal","volume":"83"},"uris":["http://www.mendeley.com/documents/?uuid=a48488c8-894b-415d-8977-64e906b1c80e"]}],"mendeley":{"formattedCitation":"(Greenfield et al., 2008)","plainTextFormattedCitation":"(Greenfield et al., 2008)","previouslyFormattedCitation":"(Greenfield et al., 2008)"},"properties":{"noteIndex":0},"schema":"https://github.com/citation-style-language/schema/raw/master/csl-citation.json"}</w:instrText>
      </w:r>
      <w:r w:rsidR="00B824BB" w:rsidRPr="008C6A62">
        <w:fldChar w:fldCharType="separate"/>
      </w:r>
      <w:r w:rsidR="00B824BB" w:rsidRPr="008C6A62">
        <w:t xml:space="preserve">(Greenfield </w:t>
      </w:r>
      <w:r w:rsidR="00B824BB" w:rsidRPr="008C6A62">
        <w:rPr>
          <w:i/>
          <w:iCs/>
        </w:rPr>
        <w:t>et al.,</w:t>
      </w:r>
      <w:r w:rsidR="00B824BB" w:rsidRPr="008C6A62">
        <w:t xml:space="preserve"> 2008)</w:t>
      </w:r>
      <w:r w:rsidR="00B824BB" w:rsidRPr="008C6A62">
        <w:fldChar w:fldCharType="end"/>
      </w:r>
    </w:p>
    <w:p w14:paraId="6DF159FE" w14:textId="1A810D2B" w:rsidR="00145C3E" w:rsidRPr="008C6A62" w:rsidRDefault="00661ADF" w:rsidP="00143587">
      <w:pPr>
        <w:ind w:firstLine="567"/>
      </w:pPr>
      <w:r w:rsidRPr="008C6A62">
        <w:t>Penelitian lainnya mengungkapkan, seperti</w:t>
      </w:r>
      <w:r w:rsidR="009A4314" w:rsidRPr="008C6A62">
        <w:t xml:space="preserve"> yang dilakukan oleh </w:t>
      </w:r>
      <w:r w:rsidR="009A4314" w:rsidRPr="008C6A62">
        <w:fldChar w:fldCharType="begin" w:fldLock="1"/>
      </w:r>
      <w:r w:rsidR="00981096" w:rsidRPr="008C6A62">
        <w:instrText>ADDIN CSL_CITATION {"citationItems":[{"id":"ITEM-1","itemData":{"DOI":"10.21744/irjmis.v7n6.1035","abstract":"Ethical decision is a decision that is both legally and morally that can be accepted by the wider community. The importance of ethical decisions is taken in solving problems experienced effectively, so that decisions taken do not violate applicable norms and can be accepted by the wider community. The purpose of this study is to find out and obtain empirical evidence about the role of belief in the law of karma in moderating the influence of idealism and professional commitment to the ethical decisions of tax consultants. The population in this study are all registered tax consultants in the Province of Bali. This research analysis technique uses Moderate Regression Analysis (MRA). Based on the results of the analysis it was found that idealism has a positive effect on the ethical decisions of tax consultants. Professional commitment has a positive effect on the ethical decisions of tax consultants. Belief in the law of karma reinforces the influence of idealism on the ethical decisions of tax consultants. Belief in the law of karma reinforces the influence of professional commitment on the ethical decisions of tax consultants.","author":[{"dropping-particle":"","family":"Vinayanthi","given":"Ni Made","non-dropping-particle":"","parse-names":false,"suffix":""},{"dropping-particle":"","family":"Wirakusuma","given":"Made Gede","non-dropping-particle":"","parse-names":false,"suffix":""},{"dropping-particle":"","family":"Suprasto","given":"Herkulanus Bambang","non-dropping-particle":"","parse-names":false,"suffix":""},{"dropping-particle":"","family":"Putri","given":"I G A M Asri Dwija","non-dropping-particle":"","parse-names":false,"suffix":""}],"container-title":"International research journal of management, IT and social sciences","id":"ITEM-1","issue":"6","issued":{"date-parts":[["2020"]]},"page":"175-183","title":"Belief on the Law of Karma Moderates the Effect of Idealism and Professional Commitment on the Ethical Decisions of Tax Consultants","type":"article-journal","volume":"7"},"uris":["http://www.mendeley.com/documents/?uuid=0a7da9ff-115c-4b94-8100-f11e7ba378e0"]}],"mendeley":{"formattedCitation":"(Vinayanthi et al., 2020)","manualFormatting":"Vinayanthi et al., (2020)","plainTextFormattedCitation":"(Vinayanthi et al., 2020)","previouslyFormattedCitation":"(Vinayanthi et al., 2020)"},"properties":{"noteIndex":0},"schema":"https://github.com/citation-style-language/schema/raw/master/csl-citation.json"}</w:instrText>
      </w:r>
      <w:r w:rsidR="009A4314" w:rsidRPr="008C6A62">
        <w:fldChar w:fldCharType="separate"/>
      </w:r>
      <w:r w:rsidR="009A4314" w:rsidRPr="008C6A62">
        <w:t xml:space="preserve">Vinayanthi </w:t>
      </w:r>
      <w:r w:rsidR="009A4314" w:rsidRPr="008C6A62">
        <w:rPr>
          <w:i/>
          <w:iCs/>
        </w:rPr>
        <w:t xml:space="preserve">et al., </w:t>
      </w:r>
      <w:r w:rsidR="00981096" w:rsidRPr="008C6A62">
        <w:t>(</w:t>
      </w:r>
      <w:r w:rsidR="009A4314" w:rsidRPr="008C6A62">
        <w:t>2020)</w:t>
      </w:r>
      <w:r w:rsidR="009A4314" w:rsidRPr="008C6A62">
        <w:fldChar w:fldCharType="end"/>
      </w:r>
      <w:r w:rsidR="009A4314" w:rsidRPr="008C6A62">
        <w:t xml:space="preserve"> </w:t>
      </w:r>
      <w:r w:rsidR="00515419" w:rsidRPr="008C6A62">
        <w:t>dan</w:t>
      </w:r>
      <w:r w:rsidR="00875337" w:rsidRPr="008C6A62">
        <w:t xml:space="preserve"> </w:t>
      </w:r>
      <w:r w:rsidR="00B3355C" w:rsidRPr="008C6A62">
        <w:fldChar w:fldCharType="begin" w:fldLock="1"/>
      </w:r>
      <w:r w:rsidR="00D4505E" w:rsidRPr="008C6A62">
        <w:instrText>ADDIN CSL_CITATION {"citationItems":[{"id":"ITEM-1","itemData":{"author":[{"dropping-particle":"","family":"Li","given":"Fuan","non-dropping-particle":"","parse-names":false,"suffix":""},{"dropping-particle":"","family":"Chao","given":"Mike Chen-ho","non-dropping-particle":"","parse-names":false,"suffix":""},{"dropping-particle":"","family":"Chen","given":"Nancy Yi-feng","non-dropping-particle":"","parse-names":false,"suffix":""},{"dropping-particle":"","family":"Zhang","given":"SIxue","non-dropping-particle":"","parse-names":false,"suffix":""}],"container-title":"Asia Pac J Manag","id":"ITEM-1","issued":{"date-parts":[["2017"]]},"page":"121-143","title":"Moral Judgment in A Business Setting: The Role of Managers’moral Foundation, Ideology, and Level of Moral Development","type":"article-journal","volume":"35"},"uris":["http://www.mendeley.com/documents/?uuid=43661568-ca80-47b0-aca1-f98e931b88e7"]}],"mendeley":{"formattedCitation":"(Li et al., 2017)","manualFormatting":"Li et al., (2017)","plainTextFormattedCitation":"(Li et al., 2017)","previouslyFormattedCitation":"(Li et al., 2017)"},"properties":{"noteIndex":0},"schema":"https://github.com/citation-style-language/schema/raw/master/csl-citation.json"}</w:instrText>
      </w:r>
      <w:r w:rsidR="00B3355C" w:rsidRPr="008C6A62">
        <w:fldChar w:fldCharType="separate"/>
      </w:r>
      <w:r w:rsidR="00B3355C" w:rsidRPr="008C6A62">
        <w:t xml:space="preserve">Li </w:t>
      </w:r>
      <w:r w:rsidR="00B3355C" w:rsidRPr="008C6A62">
        <w:rPr>
          <w:i/>
          <w:iCs/>
        </w:rPr>
        <w:t>et al.,</w:t>
      </w:r>
      <w:r w:rsidR="00B3355C" w:rsidRPr="008C6A62">
        <w:t xml:space="preserve"> (2017)</w:t>
      </w:r>
      <w:r w:rsidR="00B3355C" w:rsidRPr="008C6A62">
        <w:fldChar w:fldCharType="end"/>
      </w:r>
      <w:r w:rsidR="00515419" w:rsidRPr="008C6A62">
        <w:t xml:space="preserve"> </w:t>
      </w:r>
      <w:r w:rsidR="009A4314" w:rsidRPr="008C6A62">
        <w:t xml:space="preserve">menunjukkan hasil bahwa </w:t>
      </w:r>
      <w:r w:rsidR="009A4314" w:rsidRPr="008C6A62">
        <w:rPr>
          <w:i/>
          <w:iCs/>
        </w:rPr>
        <w:t xml:space="preserve">idealism </w:t>
      </w:r>
      <w:r w:rsidR="009A4314" w:rsidRPr="008C6A62">
        <w:t xml:space="preserve">berpengaruh terhadap </w:t>
      </w:r>
      <w:r w:rsidR="009A4314" w:rsidRPr="008C6A62">
        <w:rPr>
          <w:i/>
          <w:iCs/>
        </w:rPr>
        <w:t xml:space="preserve">ethical decision-making </w:t>
      </w:r>
      <w:r w:rsidR="00F16BB4" w:rsidRPr="008C6A62">
        <w:t>praktisi perpajakan</w:t>
      </w:r>
      <w:r w:rsidR="009A4314" w:rsidRPr="008C6A62">
        <w:rPr>
          <w:i/>
          <w:iCs/>
        </w:rPr>
        <w:t xml:space="preserve">. </w:t>
      </w:r>
      <w:r w:rsidR="009A4314" w:rsidRPr="008C6A62">
        <w:t xml:space="preserve">Hal ini menunjukkan bahwa </w:t>
      </w:r>
      <w:r w:rsidR="00093604" w:rsidRPr="008C6A62">
        <w:t xml:space="preserve">konsultan pajak yang memiliki </w:t>
      </w:r>
      <w:r w:rsidR="00093604" w:rsidRPr="008C6A62">
        <w:rPr>
          <w:i/>
          <w:iCs/>
        </w:rPr>
        <w:t xml:space="preserve">idealism </w:t>
      </w:r>
      <w:r w:rsidR="00093604" w:rsidRPr="008C6A62">
        <w:t xml:space="preserve">tinggi pengambilan keputusan etisnya juga akan tinggi dibandingkan dengan konsultan pajak yang memiliki </w:t>
      </w:r>
      <w:r w:rsidR="00093604" w:rsidRPr="008C6A62">
        <w:rPr>
          <w:i/>
          <w:iCs/>
        </w:rPr>
        <w:t xml:space="preserve">idealism </w:t>
      </w:r>
      <w:r w:rsidR="00093604" w:rsidRPr="008C6A62">
        <w:t xml:space="preserve">rendah. Hasil penelitian ini sejalan dengan penelitian oleh </w:t>
      </w:r>
      <w:r w:rsidR="00981096" w:rsidRPr="008C6A62">
        <w:fldChar w:fldCharType="begin" w:fldLock="1"/>
      </w:r>
      <w:r w:rsidR="00D4505E" w:rsidRPr="008C6A62">
        <w:instrText>ADDIN CSL_CITATION {"citationItems":[{"id":"ITEM-1","itemData":{"ISSN":"1993-8233","abstract":"This research, conducted through the collection of data from professional accountants throughout Turkey, aims to examine the relationship between the individual ethical orientation (ethics philosophy) and professional commitment of professional accountants. The collected data were analyzed according to the structural equation model and the structural relationship between the ethical orientation, ethical awareness, ethical decision and the dimensions of professional commitment was illustrated. As a result, it was found out that there is a meaningful level of relationship between the ethical orientation of the professional accountants and their professional commitment. It was observed that, in case of making a decision about an ethical problem concerning their profession, the decisions of the professional accountants with justice and deontological orientation were affected largely by their normative and affective professional commitments, while that of the professional accountants with relativist and teleological orientation with respect to ethics were affected largely by their continuance commitment.","author":[{"dropping-particle":"","family":"Uyar","given":"Metin","non-dropping-particle":"","parse-names":false,"suffix":""},{"dropping-particle":"","family":"Özer","given":"Gökhan","non-dropping-particle":"","parse-names":false,"suffix":""}],"container-title":"African Journal of Business Management","id":"ITEM-1","issue":"23","issued":{"date-parts":[["2011"]]},"page":"10023-10037","title":"The Ethical Orientation and Professional Commitment: An Empirical Examination on Turkish Accountants","type":"article-journal","volume":"5"},"uris":["http://www.mendeley.com/documents/?uuid=215f3a98-4825-4141-b050-b4c0a55ae0ea"]}],"mendeley":{"formattedCitation":"(Uyar &amp; Özer, 2011)","manualFormatting":"Uyar &amp; Özer, (2011)","plainTextFormattedCitation":"(Uyar &amp; Özer, 2011)","previouslyFormattedCitation":"(Uyar &amp; Özer, 2011)"},"properties":{"noteIndex":0},"schema":"https://github.com/citation-style-language/schema/raw/master/csl-citation.json"}</w:instrText>
      </w:r>
      <w:r w:rsidR="00981096" w:rsidRPr="008C6A62">
        <w:fldChar w:fldCharType="separate"/>
      </w:r>
      <w:r w:rsidR="00981096" w:rsidRPr="008C6A62">
        <w:t>Uyar &amp; Özer, (2011)</w:t>
      </w:r>
      <w:r w:rsidR="00981096" w:rsidRPr="008C6A62">
        <w:fldChar w:fldCharType="end"/>
      </w:r>
      <w:r w:rsidR="00981096" w:rsidRPr="008C6A62">
        <w:t xml:space="preserve"> yang mengemukakan bahwa akuntan yang memiliki </w:t>
      </w:r>
      <w:r w:rsidR="00981096" w:rsidRPr="008C6A62">
        <w:rPr>
          <w:i/>
          <w:iCs/>
        </w:rPr>
        <w:t xml:space="preserve">idealism </w:t>
      </w:r>
      <w:r w:rsidR="00981096" w:rsidRPr="008C6A62">
        <w:t xml:space="preserve">tinggi akan cenderung untuk membuat keputusan yang sejalan dengan nilai-nilai moral dibandingkan dengan akuntan yang memiliki sifat </w:t>
      </w:r>
      <w:r w:rsidR="00981096" w:rsidRPr="008C6A62">
        <w:rPr>
          <w:i/>
          <w:iCs/>
        </w:rPr>
        <w:t xml:space="preserve">relativism </w:t>
      </w:r>
      <w:r w:rsidR="00981096" w:rsidRPr="008C6A62">
        <w:t xml:space="preserve">tinggi. </w:t>
      </w:r>
    </w:p>
    <w:p w14:paraId="3C218B24" w14:textId="3D0E4991" w:rsidR="00886AC7" w:rsidRPr="008C6A62" w:rsidRDefault="00662C7C" w:rsidP="00E770E0">
      <w:pPr>
        <w:ind w:firstLine="567"/>
      </w:pPr>
      <w:r w:rsidRPr="008C6A62">
        <w:t>Berdasarkan beberapa bukti empiris yang telah dijelaskan</w:t>
      </w:r>
      <w:r w:rsidR="00E114FC" w:rsidRPr="008C6A62">
        <w:t xml:space="preserve"> </w:t>
      </w:r>
      <w:r w:rsidRPr="008C6A62">
        <w:t xml:space="preserve">di atas, maka penelitian ini akan dilakukan untuk menguji faktor-faktor yang dapat memengaruhi </w:t>
      </w:r>
      <w:r w:rsidRPr="008C6A62">
        <w:rPr>
          <w:i/>
          <w:iCs/>
        </w:rPr>
        <w:t xml:space="preserve">ethical decision-making </w:t>
      </w:r>
      <w:r w:rsidRPr="008C6A62">
        <w:t>dalam memenuhi kewajiban konsultan pajak dalam menjalankan kewajiban profesinya.</w:t>
      </w:r>
      <w:r w:rsidR="00886AC7" w:rsidRPr="008C6A62">
        <w:t xml:space="preserve"> </w:t>
      </w:r>
      <w:r w:rsidR="00D110C1" w:rsidRPr="008C6A62">
        <w:t>Perbedaan penelitian ini dengan penelitian sebelumnya ya</w:t>
      </w:r>
      <w:r w:rsidR="00F57B12" w:rsidRPr="008C6A62">
        <w:t>i</w:t>
      </w:r>
      <w:r w:rsidR="00D110C1" w:rsidRPr="008C6A62">
        <w:t xml:space="preserve">tu variabel yang digunakan dan objek penelitian. </w:t>
      </w:r>
    </w:p>
    <w:p w14:paraId="2C013A0D" w14:textId="151CCA08" w:rsidR="00F57B12" w:rsidRPr="008C6A62" w:rsidRDefault="00D110C1" w:rsidP="00E770E0">
      <w:pPr>
        <w:ind w:firstLine="567"/>
        <w:rPr>
          <w:sz w:val="32"/>
          <w:szCs w:val="32"/>
        </w:rPr>
      </w:pPr>
      <w:r w:rsidRPr="008C6A62">
        <w:rPr>
          <w:szCs w:val="24"/>
        </w:rPr>
        <w:t xml:space="preserve">Pada penelitian ini akan digunakan variabel </w:t>
      </w:r>
      <w:r w:rsidR="00F16BB4" w:rsidRPr="008C6A62">
        <w:rPr>
          <w:szCs w:val="24"/>
        </w:rPr>
        <w:t>idealisme</w:t>
      </w:r>
      <w:r w:rsidRPr="008C6A62">
        <w:rPr>
          <w:i/>
          <w:iCs/>
          <w:szCs w:val="24"/>
        </w:rPr>
        <w:t xml:space="preserve"> </w:t>
      </w:r>
      <w:r w:rsidRPr="008C6A62">
        <w:rPr>
          <w:szCs w:val="24"/>
        </w:rPr>
        <w:t xml:space="preserve">dan </w:t>
      </w:r>
      <w:r w:rsidR="00F16BB4" w:rsidRPr="008C6A62">
        <w:rPr>
          <w:szCs w:val="24"/>
        </w:rPr>
        <w:t>relativisme</w:t>
      </w:r>
      <w:r w:rsidRPr="008C6A62">
        <w:rPr>
          <w:i/>
          <w:iCs/>
          <w:szCs w:val="24"/>
        </w:rPr>
        <w:t xml:space="preserve"> </w:t>
      </w:r>
      <w:r w:rsidRPr="008C6A62">
        <w:rPr>
          <w:szCs w:val="24"/>
        </w:rPr>
        <w:t xml:space="preserve">sebagai variabel independen yang dimediasi oleh variabel </w:t>
      </w:r>
      <w:r w:rsidR="00F16BB4" w:rsidRPr="008C6A62">
        <w:rPr>
          <w:szCs w:val="24"/>
        </w:rPr>
        <w:t>komitmen profesional</w:t>
      </w:r>
      <w:r w:rsidRPr="008C6A62">
        <w:rPr>
          <w:i/>
          <w:iCs/>
          <w:szCs w:val="24"/>
        </w:rPr>
        <w:t xml:space="preserve">. </w:t>
      </w:r>
      <w:r w:rsidR="00F57B12" w:rsidRPr="008C6A62">
        <w:rPr>
          <w:szCs w:val="24"/>
        </w:rPr>
        <w:t xml:space="preserve">Penelitian dengan variabel </w:t>
      </w:r>
      <w:r w:rsidR="00F16BB4" w:rsidRPr="008C6A62">
        <w:rPr>
          <w:szCs w:val="24"/>
        </w:rPr>
        <w:t xml:space="preserve">komitmen profesional </w:t>
      </w:r>
      <w:r w:rsidR="00F57B12" w:rsidRPr="008C6A62">
        <w:rPr>
          <w:szCs w:val="24"/>
        </w:rPr>
        <w:t xml:space="preserve">sebagai variabel mediasi </w:t>
      </w:r>
      <w:r w:rsidRPr="008C6A62">
        <w:rPr>
          <w:szCs w:val="24"/>
        </w:rPr>
        <w:t xml:space="preserve">masih </w:t>
      </w:r>
      <w:r w:rsidR="00F57B12" w:rsidRPr="008C6A62">
        <w:rPr>
          <w:szCs w:val="24"/>
        </w:rPr>
        <w:t>masih belum banyak dilakukan</w:t>
      </w:r>
      <w:r w:rsidRPr="008C6A62">
        <w:rPr>
          <w:szCs w:val="24"/>
        </w:rPr>
        <w:t xml:space="preserve"> </w:t>
      </w:r>
      <w:r w:rsidR="00F57B12" w:rsidRPr="008C6A62">
        <w:rPr>
          <w:szCs w:val="24"/>
        </w:rPr>
        <w:t>dengan</w:t>
      </w:r>
      <w:r w:rsidRPr="008C6A62">
        <w:rPr>
          <w:szCs w:val="24"/>
        </w:rPr>
        <w:t xml:space="preserve"> variabel independen (</w:t>
      </w:r>
      <w:r w:rsidR="00F16BB4" w:rsidRPr="008C6A62">
        <w:rPr>
          <w:szCs w:val="24"/>
        </w:rPr>
        <w:t>idealisme</w:t>
      </w:r>
      <w:r w:rsidRPr="008C6A62">
        <w:rPr>
          <w:szCs w:val="24"/>
        </w:rPr>
        <w:t xml:space="preserve"> dan </w:t>
      </w:r>
      <w:r w:rsidR="00F16BB4" w:rsidRPr="008C6A62">
        <w:rPr>
          <w:szCs w:val="24"/>
        </w:rPr>
        <w:t>relativisme</w:t>
      </w:r>
      <w:r w:rsidRPr="008C6A62">
        <w:rPr>
          <w:i/>
          <w:iCs/>
          <w:szCs w:val="24"/>
        </w:rPr>
        <w:t xml:space="preserve">) </w:t>
      </w:r>
      <w:r w:rsidR="00F57B12" w:rsidRPr="008C6A62">
        <w:rPr>
          <w:szCs w:val="24"/>
        </w:rPr>
        <w:t>terhadap</w:t>
      </w:r>
      <w:r w:rsidRPr="008C6A62">
        <w:rPr>
          <w:szCs w:val="24"/>
        </w:rPr>
        <w:t xml:space="preserve"> </w:t>
      </w:r>
      <w:r w:rsidRPr="008C6A62">
        <w:rPr>
          <w:i/>
          <w:iCs/>
          <w:szCs w:val="24"/>
        </w:rPr>
        <w:t xml:space="preserve">ethical decision-making </w:t>
      </w:r>
      <w:r w:rsidR="00F16BB4" w:rsidRPr="008C6A62">
        <w:rPr>
          <w:szCs w:val="24"/>
        </w:rPr>
        <w:t>praktisi perpajakan (konsultan pajak)</w:t>
      </w:r>
      <w:r w:rsidRPr="008C6A62">
        <w:rPr>
          <w:i/>
          <w:iCs/>
          <w:szCs w:val="24"/>
        </w:rPr>
        <w:t>.</w:t>
      </w:r>
      <w:r w:rsidR="00886AC7" w:rsidRPr="008C6A62">
        <w:rPr>
          <w:i/>
          <w:iCs/>
          <w:szCs w:val="24"/>
        </w:rPr>
        <w:t xml:space="preserve"> </w:t>
      </w:r>
      <w:r w:rsidR="00886AC7" w:rsidRPr="008C6A62">
        <w:rPr>
          <w:szCs w:val="24"/>
        </w:rPr>
        <w:t xml:space="preserve">Penelitian ini berbeda dengan yang dilakukan oleh </w:t>
      </w:r>
      <w:r w:rsidR="00886AC7" w:rsidRPr="008C6A62">
        <w:rPr>
          <w:rFonts w:cs="Times New Roman"/>
          <w:szCs w:val="24"/>
        </w:rPr>
        <w:fldChar w:fldCharType="begin" w:fldLock="1"/>
      </w:r>
      <w:r w:rsidR="00886AC7" w:rsidRPr="008C6A62">
        <w:rPr>
          <w:rFonts w:cs="Times New Roman"/>
          <w:szCs w:val="24"/>
        </w:rPr>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00886AC7" w:rsidRPr="008C6A62">
        <w:rPr>
          <w:rFonts w:cs="Times New Roman"/>
          <w:szCs w:val="24"/>
        </w:rPr>
        <w:fldChar w:fldCharType="separate"/>
      </w:r>
      <w:r w:rsidR="00886AC7" w:rsidRPr="008C6A62">
        <w:rPr>
          <w:rFonts w:cs="Times New Roman"/>
          <w:szCs w:val="24"/>
        </w:rPr>
        <w:t xml:space="preserve">Puteri </w:t>
      </w:r>
      <w:r w:rsidR="00886AC7" w:rsidRPr="008C6A62">
        <w:rPr>
          <w:rFonts w:cs="Times New Roman"/>
          <w:i/>
          <w:iCs/>
          <w:szCs w:val="24"/>
        </w:rPr>
        <w:t>et al.,</w:t>
      </w:r>
      <w:r w:rsidR="00886AC7" w:rsidRPr="008C6A62">
        <w:rPr>
          <w:rFonts w:cs="Times New Roman"/>
          <w:szCs w:val="24"/>
        </w:rPr>
        <w:t xml:space="preserve"> (2023)</w:t>
      </w:r>
      <w:r w:rsidR="00886AC7" w:rsidRPr="008C6A62">
        <w:rPr>
          <w:rFonts w:cs="Times New Roman"/>
          <w:szCs w:val="24"/>
        </w:rPr>
        <w:fldChar w:fldCharType="end"/>
      </w:r>
      <w:r w:rsidR="00F16BB4" w:rsidRPr="008C6A62">
        <w:rPr>
          <w:rFonts w:cs="Times New Roman"/>
          <w:szCs w:val="24"/>
        </w:rPr>
        <w:t xml:space="preserve"> dan </w:t>
      </w:r>
      <w:r w:rsidR="00F16BB4" w:rsidRPr="008C6A62">
        <w:rPr>
          <w:rFonts w:cs="Times New Roman"/>
          <w:szCs w:val="24"/>
        </w:rPr>
        <w:fldChar w:fldCharType="begin" w:fldLock="1"/>
      </w:r>
      <w:r w:rsidR="00F16BB4" w:rsidRPr="008C6A62">
        <w:rPr>
          <w:rFonts w:cs="Times New Roman"/>
          <w:szCs w:val="24"/>
        </w:rPr>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2022)"},"properties":{"noteIndex":0},"schema":"https://github.com/citation-style-language/schema/raw/master/csl-citation.json"}</w:instrText>
      </w:r>
      <w:r w:rsidR="00F16BB4" w:rsidRPr="008C6A62">
        <w:rPr>
          <w:rFonts w:cs="Times New Roman"/>
          <w:szCs w:val="24"/>
        </w:rPr>
        <w:fldChar w:fldCharType="separate"/>
      </w:r>
      <w:r w:rsidR="00F16BB4" w:rsidRPr="008C6A62">
        <w:rPr>
          <w:rFonts w:cs="Times New Roman"/>
          <w:szCs w:val="24"/>
        </w:rPr>
        <w:t>Abadi (2022)</w:t>
      </w:r>
      <w:r w:rsidR="00F16BB4" w:rsidRPr="008C6A62">
        <w:rPr>
          <w:rFonts w:cs="Times New Roman"/>
          <w:szCs w:val="24"/>
        </w:rPr>
        <w:fldChar w:fldCharType="end"/>
      </w:r>
      <w:r w:rsidR="00886AC7" w:rsidRPr="008C6A62">
        <w:rPr>
          <w:rFonts w:cs="Times New Roman"/>
          <w:szCs w:val="24"/>
        </w:rPr>
        <w:t xml:space="preserve"> perbedaan tersebut terletak pada penggunaan objek penelitian. Dalam penelitian yang dilakukan oleh </w:t>
      </w:r>
      <w:r w:rsidR="00886AC7" w:rsidRPr="008C6A62">
        <w:rPr>
          <w:rFonts w:cs="Times New Roman"/>
          <w:szCs w:val="24"/>
        </w:rPr>
        <w:fldChar w:fldCharType="begin" w:fldLock="1"/>
      </w:r>
      <w:r w:rsidR="00886AC7" w:rsidRPr="008C6A62">
        <w:rPr>
          <w:rFonts w:cs="Times New Roman"/>
          <w:szCs w:val="24"/>
        </w:rPr>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00886AC7" w:rsidRPr="008C6A62">
        <w:rPr>
          <w:rFonts w:cs="Times New Roman"/>
          <w:szCs w:val="24"/>
        </w:rPr>
        <w:fldChar w:fldCharType="separate"/>
      </w:r>
      <w:r w:rsidR="00886AC7" w:rsidRPr="008C6A62">
        <w:rPr>
          <w:rFonts w:cs="Times New Roman"/>
          <w:szCs w:val="24"/>
        </w:rPr>
        <w:t xml:space="preserve">Puteri </w:t>
      </w:r>
      <w:r w:rsidR="00886AC7" w:rsidRPr="008C6A62">
        <w:rPr>
          <w:rFonts w:cs="Times New Roman"/>
          <w:i/>
          <w:iCs/>
          <w:szCs w:val="24"/>
        </w:rPr>
        <w:t>et al.,</w:t>
      </w:r>
      <w:r w:rsidR="00886AC7" w:rsidRPr="008C6A62">
        <w:rPr>
          <w:rFonts w:cs="Times New Roman"/>
          <w:szCs w:val="24"/>
        </w:rPr>
        <w:t xml:space="preserve"> (2023)</w:t>
      </w:r>
      <w:r w:rsidR="00886AC7" w:rsidRPr="008C6A62">
        <w:rPr>
          <w:rFonts w:cs="Times New Roman"/>
          <w:szCs w:val="24"/>
        </w:rPr>
        <w:fldChar w:fldCharType="end"/>
      </w:r>
      <w:r w:rsidR="00F16BB4" w:rsidRPr="008C6A62">
        <w:rPr>
          <w:rFonts w:cs="Times New Roman"/>
          <w:szCs w:val="24"/>
        </w:rPr>
        <w:t xml:space="preserve"> dan </w:t>
      </w:r>
      <w:r w:rsidR="00F16BB4" w:rsidRPr="008C6A62">
        <w:rPr>
          <w:rFonts w:cs="Times New Roman"/>
          <w:szCs w:val="24"/>
        </w:rPr>
        <w:fldChar w:fldCharType="begin" w:fldLock="1"/>
      </w:r>
      <w:r w:rsidR="00F16BB4" w:rsidRPr="008C6A62">
        <w:rPr>
          <w:rFonts w:cs="Times New Roman"/>
          <w:szCs w:val="24"/>
        </w:rPr>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2022)","plainTextFormattedCitation":"(Abadi, 2022)"},"properties":{"noteIndex":0},"schema":"https://github.com/citation-style-language/schema/raw/master/csl-citation.json"}</w:instrText>
      </w:r>
      <w:r w:rsidR="00F16BB4" w:rsidRPr="008C6A62">
        <w:rPr>
          <w:rFonts w:cs="Times New Roman"/>
          <w:szCs w:val="24"/>
        </w:rPr>
        <w:fldChar w:fldCharType="separate"/>
      </w:r>
      <w:r w:rsidR="00F16BB4" w:rsidRPr="008C6A62">
        <w:rPr>
          <w:rFonts w:cs="Times New Roman"/>
          <w:szCs w:val="24"/>
        </w:rPr>
        <w:t>Abadi (2022)</w:t>
      </w:r>
      <w:r w:rsidR="00F16BB4" w:rsidRPr="008C6A62">
        <w:rPr>
          <w:rFonts w:cs="Times New Roman"/>
          <w:szCs w:val="24"/>
        </w:rPr>
        <w:fldChar w:fldCharType="end"/>
      </w:r>
      <w:r w:rsidR="00886AC7" w:rsidRPr="008C6A62">
        <w:rPr>
          <w:rFonts w:cs="Times New Roman"/>
          <w:szCs w:val="24"/>
        </w:rPr>
        <w:t xml:space="preserve"> objek penelitian yang dilakukan adalah auditor. Sedangka</w:t>
      </w:r>
      <w:r w:rsidR="00F16BB4" w:rsidRPr="008C6A62">
        <w:rPr>
          <w:rFonts w:cs="Times New Roman"/>
          <w:szCs w:val="24"/>
        </w:rPr>
        <w:t>n,</w:t>
      </w:r>
      <w:r w:rsidR="00886AC7" w:rsidRPr="008C6A62">
        <w:rPr>
          <w:rFonts w:cs="Times New Roman"/>
          <w:szCs w:val="24"/>
        </w:rPr>
        <w:t xml:space="preserve"> dalam penelitian ini objek yang digunakan adalah praktisi dalam bidang perpajakan yaitu konsultan pajak</w:t>
      </w:r>
      <w:r w:rsidR="00515419" w:rsidRPr="008C6A62">
        <w:rPr>
          <w:rFonts w:cs="Times New Roman"/>
          <w:szCs w:val="24"/>
        </w:rPr>
        <w:t>, khususnya konsultan pajak yang terdaftar di Ikatan Konsultan Pajak Indonesia (IKPI)</w:t>
      </w:r>
      <w:r w:rsidR="00FB3B87" w:rsidRPr="008C6A62">
        <w:rPr>
          <w:rFonts w:cs="Times New Roman"/>
          <w:szCs w:val="24"/>
        </w:rPr>
        <w:t>.</w:t>
      </w:r>
    </w:p>
    <w:p w14:paraId="4FACF721" w14:textId="19EAF205" w:rsidR="00967AC3" w:rsidRPr="008C6A62" w:rsidRDefault="00D110C1" w:rsidP="00E770E0">
      <w:pPr>
        <w:ind w:firstLine="567"/>
      </w:pPr>
      <w:r w:rsidRPr="008C6A62">
        <w:t xml:space="preserve">Penelitian dengan pengambilan keputusan etis oleh praktisi pajak (konsultan) ini masih </w:t>
      </w:r>
      <w:r w:rsidR="00F16BB4" w:rsidRPr="008C6A62">
        <w:t xml:space="preserve">terbatas dan </w:t>
      </w:r>
      <w:r w:rsidRPr="008C6A62">
        <w:t xml:space="preserve">belum banyak dilakukan terutama dalam penggunaan variabel-variabel tersebut di atas. Penggunaan </w:t>
      </w:r>
      <w:r w:rsidR="00B824BB" w:rsidRPr="008C6A62">
        <w:t xml:space="preserve">praktisi perpajakan (konsultan pajak) </w:t>
      </w:r>
      <w:r w:rsidRPr="008C6A62">
        <w:t>sebagai objek penelitian berbeda dengan penelitian lainnya karena dalam penelitian ini akan digunakan objek di seluruh Indonesia</w:t>
      </w:r>
      <w:r w:rsidR="00F16BB4" w:rsidRPr="008C6A62">
        <w:t>, khususnya</w:t>
      </w:r>
      <w:r w:rsidRPr="008C6A62">
        <w:t xml:space="preserve"> yang terdaftar di Ikatan Konsultan Pajak Indonesia pada tahun 2025.</w:t>
      </w:r>
    </w:p>
    <w:p w14:paraId="31B056FB" w14:textId="5444F472" w:rsidR="002F53D3" w:rsidRPr="008C6A62" w:rsidRDefault="00662C7C" w:rsidP="00E770E0">
      <w:pPr>
        <w:ind w:firstLine="567"/>
      </w:pPr>
      <w:r w:rsidRPr="008C6A62">
        <w:t xml:space="preserve">Berdasarkan hal tersebut yang telah disampaikan di atas, memberikan motivasi untuk melakukan penelitian dengan judul </w:t>
      </w:r>
      <w:r w:rsidR="009D7F0B" w:rsidRPr="008C6A62">
        <w:rPr>
          <w:b/>
          <w:bCs/>
        </w:rPr>
        <w:t>“Pengaruh Idealism</w:t>
      </w:r>
      <w:r w:rsidR="00F57B12" w:rsidRPr="008C6A62">
        <w:rPr>
          <w:b/>
          <w:bCs/>
        </w:rPr>
        <w:t>e</w:t>
      </w:r>
      <w:r w:rsidR="009D7F0B" w:rsidRPr="008C6A62">
        <w:rPr>
          <w:b/>
          <w:bCs/>
        </w:rPr>
        <w:t xml:space="preserve"> dan Relativism</w:t>
      </w:r>
      <w:r w:rsidR="00F57B12" w:rsidRPr="008C6A62">
        <w:rPr>
          <w:b/>
          <w:bCs/>
        </w:rPr>
        <w:t>e</w:t>
      </w:r>
      <w:r w:rsidR="009D7F0B" w:rsidRPr="008C6A62">
        <w:rPr>
          <w:b/>
          <w:bCs/>
        </w:rPr>
        <w:t xml:space="preserve"> terhadap </w:t>
      </w:r>
      <w:r w:rsidR="00554673" w:rsidRPr="008C6A62">
        <w:rPr>
          <w:b/>
          <w:bCs/>
          <w:i/>
          <w:iCs/>
        </w:rPr>
        <w:t xml:space="preserve">Ethical Decision-Making </w:t>
      </w:r>
      <w:r w:rsidR="00554673" w:rsidRPr="008C6A62">
        <w:rPr>
          <w:b/>
          <w:bCs/>
        </w:rPr>
        <w:t>dari Praktisi Perpajakan (Konsultan Pajak)</w:t>
      </w:r>
      <w:r w:rsidR="009D7F0B" w:rsidRPr="008C6A62">
        <w:rPr>
          <w:b/>
          <w:bCs/>
          <w:i/>
          <w:iCs/>
        </w:rPr>
        <w:t xml:space="preserve"> </w:t>
      </w:r>
      <w:r w:rsidR="009D7F0B" w:rsidRPr="008C6A62">
        <w:rPr>
          <w:b/>
          <w:bCs/>
        </w:rPr>
        <w:t xml:space="preserve">dengan </w:t>
      </w:r>
      <w:r w:rsidR="00554673" w:rsidRPr="008C6A62">
        <w:rPr>
          <w:b/>
          <w:bCs/>
        </w:rPr>
        <w:t>Komitmen Profesional</w:t>
      </w:r>
      <w:r w:rsidR="009D7F0B" w:rsidRPr="008C6A62">
        <w:rPr>
          <w:b/>
          <w:bCs/>
          <w:i/>
          <w:iCs/>
        </w:rPr>
        <w:t xml:space="preserve"> </w:t>
      </w:r>
      <w:r w:rsidR="009D7F0B" w:rsidRPr="008C6A62">
        <w:rPr>
          <w:b/>
          <w:bCs/>
        </w:rPr>
        <w:t>sebagai Variabel Mediasi”.</w:t>
      </w:r>
    </w:p>
    <w:p w14:paraId="5986FFCD" w14:textId="5744A7C8" w:rsidR="001F4149" w:rsidRPr="008C6A62" w:rsidRDefault="001F4149">
      <w:pPr>
        <w:pStyle w:val="Heading2"/>
        <w:numPr>
          <w:ilvl w:val="0"/>
          <w:numId w:val="5"/>
        </w:numPr>
        <w:ind w:left="567" w:hanging="567"/>
        <w:rPr>
          <w:rFonts w:cs="Times New Roman"/>
          <w:szCs w:val="24"/>
        </w:rPr>
      </w:pPr>
      <w:bookmarkStart w:id="9" w:name="_Toc213365796"/>
      <w:r w:rsidRPr="008C6A62">
        <w:rPr>
          <w:rFonts w:cs="Times New Roman"/>
          <w:szCs w:val="24"/>
        </w:rPr>
        <w:t>Rumusan Masalah</w:t>
      </w:r>
      <w:bookmarkEnd w:id="9"/>
    </w:p>
    <w:p w14:paraId="36477398" w14:textId="62F4A016" w:rsidR="006E2509" w:rsidRPr="008C6A62" w:rsidRDefault="006E2509" w:rsidP="00E770E0">
      <w:pPr>
        <w:ind w:firstLine="567"/>
        <w:rPr>
          <w:bCs/>
        </w:rPr>
      </w:pPr>
      <w:r w:rsidRPr="008C6A62">
        <w:rPr>
          <w:bCs/>
        </w:rPr>
        <w:t xml:space="preserve">Berdasarkan </w:t>
      </w:r>
      <w:r w:rsidR="000B292B" w:rsidRPr="008C6A62">
        <w:rPr>
          <w:bCs/>
        </w:rPr>
        <w:t>latar belakang</w:t>
      </w:r>
      <w:r w:rsidR="006C4862" w:rsidRPr="008C6A62">
        <w:rPr>
          <w:bCs/>
        </w:rPr>
        <w:t xml:space="preserve"> di atas, maka</w:t>
      </w:r>
      <w:r w:rsidRPr="008C6A62">
        <w:rPr>
          <w:bCs/>
        </w:rPr>
        <w:t xml:space="preserve"> </w:t>
      </w:r>
      <w:r w:rsidR="006C4862" w:rsidRPr="008C6A62">
        <w:rPr>
          <w:bCs/>
        </w:rPr>
        <w:t>peneliti merumuskan beberapa pertanyaan sebagai gambaran terkait penelitian yang akan diteliti</w:t>
      </w:r>
      <w:r w:rsidRPr="008C6A62">
        <w:rPr>
          <w:bCs/>
        </w:rPr>
        <w:t xml:space="preserve"> yaitu:</w:t>
      </w:r>
    </w:p>
    <w:p w14:paraId="3285520E" w14:textId="2588EEC7" w:rsidR="006E2509" w:rsidRPr="008C6A62" w:rsidRDefault="006E2509" w:rsidP="00E33FA1">
      <w:pPr>
        <w:pStyle w:val="ListParagraph"/>
        <w:numPr>
          <w:ilvl w:val="0"/>
          <w:numId w:val="8"/>
        </w:numPr>
        <w:ind w:left="567" w:hanging="567"/>
        <w:rPr>
          <w:i/>
          <w:iCs/>
        </w:rPr>
      </w:pPr>
      <w:r w:rsidRPr="008C6A62">
        <w:rPr>
          <w:bCs/>
        </w:rPr>
        <w:t xml:space="preserve">Apakah </w:t>
      </w:r>
      <w:r w:rsidR="006C4862" w:rsidRPr="008C6A62">
        <w:t>Idealisme</w:t>
      </w:r>
      <w:r w:rsidRPr="008C6A62">
        <w:t xml:space="preserve"> berpengaruh terhadap </w:t>
      </w:r>
      <w:r w:rsidRPr="008C6A62">
        <w:rPr>
          <w:i/>
          <w:iCs/>
        </w:rPr>
        <w:t xml:space="preserve">Ethical Decision-Making </w:t>
      </w:r>
      <w:r w:rsidR="006C4862" w:rsidRPr="008C6A62">
        <w:t>dari Praktisi Perpajakan (Konsultan Pajak)</w:t>
      </w:r>
      <w:r w:rsidRPr="008C6A62">
        <w:t>?</w:t>
      </w:r>
    </w:p>
    <w:p w14:paraId="14AC7B04" w14:textId="75C9883C" w:rsidR="006E2509" w:rsidRPr="008C6A62" w:rsidRDefault="006E2509" w:rsidP="00E33FA1">
      <w:pPr>
        <w:pStyle w:val="ListParagraph"/>
        <w:numPr>
          <w:ilvl w:val="0"/>
          <w:numId w:val="8"/>
        </w:numPr>
        <w:ind w:left="567" w:hanging="567"/>
        <w:rPr>
          <w:i/>
          <w:iCs/>
        </w:rPr>
      </w:pPr>
      <w:r w:rsidRPr="008C6A62">
        <w:t>Apakah Relativism</w:t>
      </w:r>
      <w:r w:rsidR="006C4862" w:rsidRPr="008C6A62">
        <w:t>e</w:t>
      </w:r>
      <w:r w:rsidRPr="008C6A62">
        <w:t xml:space="preserve"> berpengaruh terhadap </w:t>
      </w:r>
      <w:r w:rsidRPr="008C6A62">
        <w:rPr>
          <w:i/>
          <w:iCs/>
        </w:rPr>
        <w:t xml:space="preserve">Ethical Decision-Making </w:t>
      </w:r>
      <w:r w:rsidR="006C4862" w:rsidRPr="008C6A62">
        <w:t>dari Praktisi Perpajakan (Konsultan Pajak)</w:t>
      </w:r>
      <w:r w:rsidRPr="008C6A62">
        <w:rPr>
          <w:i/>
          <w:iCs/>
        </w:rPr>
        <w:t>)</w:t>
      </w:r>
      <w:r w:rsidRPr="008C6A62">
        <w:t>?</w:t>
      </w:r>
      <w:r w:rsidRPr="008C6A62">
        <w:rPr>
          <w:i/>
          <w:iCs/>
        </w:rPr>
        <w:t xml:space="preserve"> </w:t>
      </w:r>
    </w:p>
    <w:p w14:paraId="00FC2020" w14:textId="16774E09" w:rsidR="006E2509" w:rsidRPr="008C6A62" w:rsidRDefault="006E2509" w:rsidP="00E33FA1">
      <w:pPr>
        <w:pStyle w:val="ListParagraph"/>
        <w:numPr>
          <w:ilvl w:val="0"/>
          <w:numId w:val="8"/>
        </w:numPr>
        <w:ind w:left="567" w:hanging="567"/>
        <w:rPr>
          <w:i/>
          <w:iCs/>
        </w:rPr>
      </w:pPr>
      <w:r w:rsidRPr="008C6A62">
        <w:t>Apakah Idealism</w:t>
      </w:r>
      <w:r w:rsidR="006C4862" w:rsidRPr="008C6A62">
        <w:t>e</w:t>
      </w:r>
      <w:r w:rsidRPr="008C6A62">
        <w:t xml:space="preserve"> berpengaruh terhadap </w:t>
      </w:r>
      <w:r w:rsidR="006C4862" w:rsidRPr="008C6A62">
        <w:t>Komitmen Profesional</w:t>
      </w:r>
      <w:r w:rsidRPr="008C6A62">
        <w:t>?</w:t>
      </w:r>
    </w:p>
    <w:p w14:paraId="1F2FD969" w14:textId="6807AB59" w:rsidR="006E2509" w:rsidRPr="008C6A62" w:rsidRDefault="006E2509" w:rsidP="00E33FA1">
      <w:pPr>
        <w:pStyle w:val="ListParagraph"/>
        <w:numPr>
          <w:ilvl w:val="0"/>
          <w:numId w:val="8"/>
        </w:numPr>
        <w:ind w:left="567" w:hanging="567"/>
        <w:rPr>
          <w:i/>
          <w:iCs/>
        </w:rPr>
      </w:pPr>
      <w:r w:rsidRPr="008C6A62">
        <w:t>Apakah Relativism</w:t>
      </w:r>
      <w:r w:rsidR="006C4862" w:rsidRPr="008C6A62">
        <w:t>e</w:t>
      </w:r>
      <w:r w:rsidRPr="008C6A62">
        <w:t xml:space="preserve"> berpengaruh terhadap </w:t>
      </w:r>
      <w:r w:rsidR="006C4862" w:rsidRPr="008C6A62">
        <w:t>Komitmen Profesional</w:t>
      </w:r>
      <w:r w:rsidRPr="008C6A62">
        <w:t>?</w:t>
      </w:r>
    </w:p>
    <w:p w14:paraId="10813A88" w14:textId="1608C832" w:rsidR="006E2509" w:rsidRPr="008C6A62" w:rsidRDefault="006E2509" w:rsidP="00E33FA1">
      <w:pPr>
        <w:pStyle w:val="ListParagraph"/>
        <w:numPr>
          <w:ilvl w:val="0"/>
          <w:numId w:val="8"/>
        </w:numPr>
        <w:ind w:left="567" w:hanging="567"/>
        <w:rPr>
          <w:i/>
          <w:iCs/>
        </w:rPr>
      </w:pPr>
      <w:r w:rsidRPr="008C6A62">
        <w:t xml:space="preserve">Apakah </w:t>
      </w:r>
      <w:r w:rsidR="006C4862" w:rsidRPr="008C6A62">
        <w:t>Komitmen Profesional</w:t>
      </w:r>
      <w:r w:rsidRPr="008C6A62">
        <w:t xml:space="preserve"> berpengaruh terhadap </w:t>
      </w:r>
      <w:r w:rsidRPr="008C6A62">
        <w:rPr>
          <w:i/>
          <w:iCs/>
        </w:rPr>
        <w:t xml:space="preserve">Ethical Decision-Making </w:t>
      </w:r>
      <w:r w:rsidR="006C4862" w:rsidRPr="008C6A62">
        <w:t>dari Praktisi Perpajakan (Konsultan Pajak)</w:t>
      </w:r>
      <w:r w:rsidRPr="008C6A62">
        <w:t>?</w:t>
      </w:r>
    </w:p>
    <w:p w14:paraId="1FD1197E" w14:textId="65F329F6" w:rsidR="006E2509" w:rsidRPr="008C6A62" w:rsidRDefault="006E2509" w:rsidP="00E33FA1">
      <w:pPr>
        <w:pStyle w:val="ListParagraph"/>
        <w:numPr>
          <w:ilvl w:val="0"/>
          <w:numId w:val="8"/>
        </w:numPr>
        <w:ind w:left="567" w:hanging="567"/>
        <w:rPr>
          <w:i/>
          <w:iCs/>
        </w:rPr>
      </w:pPr>
      <w:r w:rsidRPr="008C6A62">
        <w:t xml:space="preserve">Apakah </w:t>
      </w:r>
      <w:r w:rsidR="006C4862" w:rsidRPr="008C6A62">
        <w:t>Idealisme</w:t>
      </w:r>
      <w:r w:rsidRPr="008C6A62">
        <w:t xml:space="preserve"> berpengaruh terhadap </w:t>
      </w:r>
      <w:r w:rsidRPr="008C6A62">
        <w:rPr>
          <w:i/>
          <w:iCs/>
        </w:rPr>
        <w:t xml:space="preserve">Ethical Decision-Making </w:t>
      </w:r>
      <w:r w:rsidR="006C4862" w:rsidRPr="008C6A62">
        <w:t>dari Praktisi Perpajakan (Konsultan Pajak)</w:t>
      </w:r>
      <w:r w:rsidRPr="008C6A62">
        <w:rPr>
          <w:i/>
          <w:iCs/>
        </w:rPr>
        <w:t xml:space="preserve"> </w:t>
      </w:r>
      <w:r w:rsidR="006C4862" w:rsidRPr="008C6A62">
        <w:t>melalui Komitmen Profesional</w:t>
      </w:r>
      <w:r w:rsidRPr="008C6A62">
        <w:t>?</w:t>
      </w:r>
    </w:p>
    <w:p w14:paraId="79DA2039" w14:textId="701CC6AC" w:rsidR="006E2509" w:rsidRPr="008C6A62" w:rsidRDefault="008C3290" w:rsidP="00E33FA1">
      <w:pPr>
        <w:pStyle w:val="ListParagraph"/>
        <w:numPr>
          <w:ilvl w:val="0"/>
          <w:numId w:val="8"/>
        </w:numPr>
        <w:ind w:left="567" w:hanging="567"/>
        <w:rPr>
          <w:i/>
          <w:iCs/>
        </w:rPr>
      </w:pPr>
      <w:r w:rsidRPr="008C6A62">
        <w:t>Apakah</w:t>
      </w:r>
      <w:r w:rsidR="006E2509" w:rsidRPr="008C6A62">
        <w:t xml:space="preserve"> Relativism</w:t>
      </w:r>
      <w:r w:rsidR="006C4862" w:rsidRPr="008C6A62">
        <w:t>e</w:t>
      </w:r>
      <w:r w:rsidR="006E2509" w:rsidRPr="008C6A62">
        <w:t xml:space="preserve"> </w:t>
      </w:r>
      <w:r w:rsidRPr="008C6A62">
        <w:t xml:space="preserve">berpengaruh </w:t>
      </w:r>
      <w:r w:rsidR="006E2509" w:rsidRPr="008C6A62">
        <w:t xml:space="preserve">terhadap </w:t>
      </w:r>
      <w:r w:rsidR="006E2509" w:rsidRPr="008C6A62">
        <w:rPr>
          <w:i/>
          <w:iCs/>
        </w:rPr>
        <w:t xml:space="preserve">Ethical Decision-Making </w:t>
      </w:r>
      <w:r w:rsidR="006C4862" w:rsidRPr="008C6A62">
        <w:t>dari Praktisi Perpajakan (Konsultan Pajak)</w:t>
      </w:r>
      <w:r w:rsidR="006C4862" w:rsidRPr="008C6A62">
        <w:rPr>
          <w:i/>
          <w:iCs/>
        </w:rPr>
        <w:t xml:space="preserve"> </w:t>
      </w:r>
      <w:r w:rsidR="006C4862" w:rsidRPr="008C6A62">
        <w:t>melalui Komitmen Profesional</w:t>
      </w:r>
      <w:r w:rsidRPr="008C6A62">
        <w:t>?</w:t>
      </w:r>
    </w:p>
    <w:p w14:paraId="1B3E388F" w14:textId="6B1953C3" w:rsidR="001F4149" w:rsidRPr="008C6A62" w:rsidRDefault="001F4149">
      <w:pPr>
        <w:pStyle w:val="Heading2"/>
        <w:numPr>
          <w:ilvl w:val="0"/>
          <w:numId w:val="5"/>
        </w:numPr>
        <w:ind w:left="567" w:hanging="567"/>
        <w:rPr>
          <w:rFonts w:cs="Times New Roman"/>
          <w:szCs w:val="24"/>
        </w:rPr>
      </w:pPr>
      <w:bookmarkStart w:id="10" w:name="_Toc213365797"/>
      <w:r w:rsidRPr="008C6A62">
        <w:rPr>
          <w:rFonts w:cs="Times New Roman"/>
          <w:szCs w:val="24"/>
        </w:rPr>
        <w:t>Tujuan Penelitian</w:t>
      </w:r>
      <w:bookmarkEnd w:id="10"/>
      <w:r w:rsidRPr="008C6A62">
        <w:rPr>
          <w:rFonts w:cs="Times New Roman"/>
          <w:szCs w:val="24"/>
        </w:rPr>
        <w:t xml:space="preserve"> </w:t>
      </w:r>
    </w:p>
    <w:p w14:paraId="29865C77" w14:textId="17397ED6" w:rsidR="001F4149" w:rsidRPr="008C6A62" w:rsidRDefault="008C3290" w:rsidP="00E770E0">
      <w:pPr>
        <w:ind w:firstLine="567"/>
      </w:pPr>
      <w:r w:rsidRPr="008C6A62">
        <w:t>Tujuan penelitian ini selaras dengan rumusan masalah yang telah dijabarkan yaitu:</w:t>
      </w:r>
    </w:p>
    <w:p w14:paraId="3BE46F8C" w14:textId="2EBF89EE"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Pr="008C6A62">
        <w:t>Idealism</w:t>
      </w:r>
      <w:r w:rsidR="006C4862" w:rsidRPr="008C6A62">
        <w:t>e</w:t>
      </w:r>
      <w:r w:rsidRPr="008C6A62">
        <w:t xml:space="preserve"> terhadap </w:t>
      </w:r>
      <w:r w:rsidRPr="008C6A62">
        <w:rPr>
          <w:i/>
          <w:iCs/>
        </w:rPr>
        <w:t>Ethical Decision-</w:t>
      </w:r>
      <w:r w:rsidR="006C4862" w:rsidRPr="008C6A62">
        <w:rPr>
          <w:i/>
          <w:iCs/>
        </w:rPr>
        <w:t>Making</w:t>
      </w:r>
      <w:r w:rsidR="006C4862" w:rsidRPr="008C6A62">
        <w:t xml:space="preserve"> dari Praktisi Perpajakan (Konsultan Pajak).</w:t>
      </w:r>
    </w:p>
    <w:p w14:paraId="459828D3" w14:textId="060D8DC1"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Pr="008C6A62">
        <w:t>Relativism</w:t>
      </w:r>
      <w:r w:rsidR="006C4862" w:rsidRPr="008C6A62">
        <w:t>e</w:t>
      </w:r>
      <w:r w:rsidRPr="008C6A62">
        <w:t xml:space="preserve"> terhadap </w:t>
      </w:r>
      <w:r w:rsidRPr="008C6A62">
        <w:rPr>
          <w:i/>
          <w:iCs/>
        </w:rPr>
        <w:t xml:space="preserve">Ethical Decision-Making </w:t>
      </w:r>
      <w:r w:rsidR="006C4862" w:rsidRPr="008C6A62">
        <w:t>dari Praktisi Perpajakan (Konsultan Pajak).</w:t>
      </w:r>
      <w:r w:rsidRPr="008C6A62">
        <w:rPr>
          <w:i/>
          <w:iCs/>
        </w:rPr>
        <w:t xml:space="preserve"> </w:t>
      </w:r>
    </w:p>
    <w:p w14:paraId="7962EDC2" w14:textId="27FD4673"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Pr="008C6A62">
        <w:t>Idealism</w:t>
      </w:r>
      <w:r w:rsidR="006C4862" w:rsidRPr="008C6A62">
        <w:t>e</w:t>
      </w:r>
      <w:r w:rsidRPr="008C6A62">
        <w:t xml:space="preserve"> terhadap </w:t>
      </w:r>
      <w:r w:rsidR="006C4862" w:rsidRPr="008C6A62">
        <w:t>Komitmen Profesional</w:t>
      </w:r>
      <w:r w:rsidR="007D6D91" w:rsidRPr="008C6A62">
        <w:t>.</w:t>
      </w:r>
    </w:p>
    <w:p w14:paraId="634813C6" w14:textId="1390BF8F"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Pr="008C6A62">
        <w:t>Relativism</w:t>
      </w:r>
      <w:r w:rsidR="006C4862" w:rsidRPr="008C6A62">
        <w:t>e</w:t>
      </w:r>
      <w:r w:rsidRPr="008C6A62">
        <w:t xml:space="preserve"> terhadap </w:t>
      </w:r>
      <w:r w:rsidR="00105563" w:rsidRPr="008C6A62">
        <w:t>Komitmen Profesional</w:t>
      </w:r>
      <w:r w:rsidR="007D6D91" w:rsidRPr="008C6A62">
        <w:t>.</w:t>
      </w:r>
    </w:p>
    <w:p w14:paraId="5F2B8D23" w14:textId="02218D1A"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00105563" w:rsidRPr="008C6A62">
        <w:t>Komitmen Profesional</w:t>
      </w:r>
      <w:r w:rsidRPr="008C6A62">
        <w:t xml:space="preserve"> terhadap </w:t>
      </w:r>
      <w:r w:rsidRPr="008C6A62">
        <w:rPr>
          <w:i/>
          <w:iCs/>
        </w:rPr>
        <w:t xml:space="preserve">Ethical Decision-Making </w:t>
      </w:r>
      <w:r w:rsidR="00105563" w:rsidRPr="008C6A62">
        <w:t>dari Praktisi Perpajakan (Konsultan Pajak).</w:t>
      </w:r>
    </w:p>
    <w:p w14:paraId="24D25B5F" w14:textId="4D5D9994"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00FB7D93" w:rsidRPr="008C6A62">
        <w:t>idealisme</w:t>
      </w:r>
      <w:r w:rsidRPr="008C6A62">
        <w:t xml:space="preserve"> terhadap </w:t>
      </w:r>
      <w:r w:rsidRPr="008C6A62">
        <w:rPr>
          <w:i/>
          <w:iCs/>
        </w:rPr>
        <w:t xml:space="preserve">Ethical Decision-Making </w:t>
      </w:r>
      <w:r w:rsidR="00105563" w:rsidRPr="008C6A62">
        <w:t>dari Praktisi Perpajakan (Konsultan Pajak)</w:t>
      </w:r>
      <w:r w:rsidR="00105563" w:rsidRPr="008C6A62">
        <w:rPr>
          <w:i/>
          <w:iCs/>
        </w:rPr>
        <w:t xml:space="preserve"> </w:t>
      </w:r>
      <w:r w:rsidR="00105563" w:rsidRPr="008C6A62">
        <w:t>melalui Komitmen Profesional</w:t>
      </w:r>
      <w:r w:rsidR="007D6D91" w:rsidRPr="008C6A62">
        <w:t>.</w:t>
      </w:r>
    </w:p>
    <w:p w14:paraId="13C3A512" w14:textId="6A45A8BF" w:rsidR="008C3290" w:rsidRPr="008C6A62" w:rsidRDefault="008C3290" w:rsidP="00E33FA1">
      <w:pPr>
        <w:pStyle w:val="ListParagraph"/>
        <w:numPr>
          <w:ilvl w:val="0"/>
          <w:numId w:val="9"/>
        </w:numPr>
        <w:ind w:left="567" w:hanging="567"/>
        <w:rPr>
          <w:i/>
          <w:iCs/>
        </w:rPr>
      </w:pPr>
      <w:r w:rsidRPr="008C6A62">
        <w:rPr>
          <w:bCs/>
        </w:rPr>
        <w:t xml:space="preserve">Untuk menguji pengaruh </w:t>
      </w:r>
      <w:r w:rsidRPr="001854AF">
        <w:t>Relativism</w:t>
      </w:r>
      <w:r w:rsidR="001854AF">
        <w:t>e</w:t>
      </w:r>
      <w:r w:rsidRPr="008C6A62">
        <w:t xml:space="preserve"> berpengaruh terhadap </w:t>
      </w:r>
      <w:r w:rsidRPr="008C6A62">
        <w:rPr>
          <w:i/>
          <w:iCs/>
        </w:rPr>
        <w:t xml:space="preserve">Ethical Decision-Making </w:t>
      </w:r>
      <w:r w:rsidR="00105563" w:rsidRPr="008C6A62">
        <w:t>dari Praktisi Perpajakan (Konsultan Pajak)</w:t>
      </w:r>
      <w:r w:rsidR="00105563" w:rsidRPr="008C6A62">
        <w:rPr>
          <w:i/>
          <w:iCs/>
        </w:rPr>
        <w:t xml:space="preserve"> </w:t>
      </w:r>
      <w:r w:rsidR="00105563" w:rsidRPr="008C6A62">
        <w:t>melalui Komitmen Profesional</w:t>
      </w:r>
      <w:r w:rsidR="007D6D91" w:rsidRPr="008C6A62">
        <w:t>.</w:t>
      </w:r>
    </w:p>
    <w:p w14:paraId="034CE312" w14:textId="5EB376BD" w:rsidR="00E53341" w:rsidRPr="008C6A62" w:rsidRDefault="001F4149">
      <w:pPr>
        <w:pStyle w:val="Heading2"/>
        <w:numPr>
          <w:ilvl w:val="0"/>
          <w:numId w:val="5"/>
        </w:numPr>
        <w:ind w:left="567" w:hanging="567"/>
        <w:rPr>
          <w:rFonts w:cs="Times New Roman"/>
          <w:szCs w:val="24"/>
        </w:rPr>
      </w:pPr>
      <w:bookmarkStart w:id="11" w:name="_Toc213365798"/>
      <w:r w:rsidRPr="008C6A62">
        <w:rPr>
          <w:rFonts w:cs="Times New Roman"/>
          <w:szCs w:val="24"/>
        </w:rPr>
        <w:t>Manfaat Penelitian</w:t>
      </w:r>
      <w:bookmarkEnd w:id="11"/>
    </w:p>
    <w:p w14:paraId="1EC4938A" w14:textId="46172E25" w:rsidR="00F5627D" w:rsidRPr="008C6A62" w:rsidRDefault="004F41C7" w:rsidP="004F41C7">
      <w:pPr>
        <w:ind w:firstLine="567"/>
        <w:rPr>
          <w:rFonts w:cs="Times New Roman"/>
          <w:szCs w:val="24"/>
        </w:rPr>
      </w:pPr>
      <w:r w:rsidRPr="008C6A62">
        <w:rPr>
          <w:rFonts w:cs="Times New Roman"/>
          <w:szCs w:val="24"/>
        </w:rPr>
        <w:t xml:space="preserve">Dengan adanya penelitian ini, diharapkan dapat bermanfaat bagi beberapa pihak, yaitu: </w:t>
      </w:r>
    </w:p>
    <w:p w14:paraId="0079DAA9" w14:textId="77777777" w:rsidR="00E33FA1" w:rsidRPr="008C6A62" w:rsidRDefault="004F41C7">
      <w:pPr>
        <w:pStyle w:val="ListParagraph"/>
        <w:numPr>
          <w:ilvl w:val="0"/>
          <w:numId w:val="10"/>
        </w:numPr>
        <w:ind w:left="567" w:hanging="567"/>
        <w:rPr>
          <w:rFonts w:cs="Times New Roman"/>
          <w:szCs w:val="24"/>
        </w:rPr>
      </w:pPr>
      <w:r w:rsidRPr="008C6A62">
        <w:rPr>
          <w:rFonts w:cs="Times New Roman"/>
          <w:szCs w:val="24"/>
        </w:rPr>
        <w:t>Manfaar Teoritis</w:t>
      </w:r>
    </w:p>
    <w:p w14:paraId="4F5513CA" w14:textId="56FC2BFF" w:rsidR="004F41C7" w:rsidRPr="008C6A62" w:rsidRDefault="000651AD" w:rsidP="00E33FA1">
      <w:pPr>
        <w:pStyle w:val="ListParagraph"/>
        <w:ind w:left="567" w:firstLine="567"/>
        <w:rPr>
          <w:rFonts w:cs="Times New Roman"/>
          <w:szCs w:val="24"/>
        </w:rPr>
      </w:pPr>
      <w:r w:rsidRPr="008C6A62">
        <w:rPr>
          <w:rFonts w:cs="Times New Roman"/>
          <w:szCs w:val="24"/>
        </w:rPr>
        <w:t>Hasil penelitian ini diharapkan mampu untuk memberikan ilmu yang bermanfaat bagi peneliti lainnya serta menjadi alat pembuktian teori etika sebagai dasar dalam membuat pengambilan kep</w:t>
      </w:r>
      <w:r w:rsidR="00FB7D93" w:rsidRPr="008C6A62">
        <w:rPr>
          <w:rFonts w:cs="Times New Roman"/>
          <w:szCs w:val="24"/>
        </w:rPr>
        <w:t>u</w:t>
      </w:r>
      <w:r w:rsidRPr="008C6A62">
        <w:rPr>
          <w:rFonts w:cs="Times New Roman"/>
          <w:szCs w:val="24"/>
        </w:rPr>
        <w:t xml:space="preserve">tusan etis </w:t>
      </w:r>
      <w:r w:rsidRPr="008C6A62">
        <w:rPr>
          <w:rFonts w:cs="Times New Roman"/>
          <w:i/>
          <w:iCs/>
          <w:szCs w:val="24"/>
        </w:rPr>
        <w:t xml:space="preserve">(ethical decision-making) </w:t>
      </w:r>
      <w:r w:rsidRPr="008C6A62">
        <w:rPr>
          <w:rFonts w:cs="Times New Roman"/>
          <w:szCs w:val="24"/>
        </w:rPr>
        <w:t>yang dikaitkan dengan penilaian normati</w:t>
      </w:r>
      <w:r w:rsidR="00FB7D93" w:rsidRPr="008C6A62">
        <w:rPr>
          <w:rFonts w:cs="Times New Roman"/>
          <w:szCs w:val="24"/>
        </w:rPr>
        <w:t>f</w:t>
      </w:r>
      <w:r w:rsidRPr="008C6A62">
        <w:rPr>
          <w:rFonts w:cs="Times New Roman"/>
          <w:szCs w:val="24"/>
        </w:rPr>
        <w:t xml:space="preserve"> dalam menentukan benar atau salah yang dipengaruhi oleh </w:t>
      </w:r>
      <w:r w:rsidRPr="001854AF">
        <w:rPr>
          <w:rFonts w:cs="Times New Roman"/>
          <w:szCs w:val="24"/>
        </w:rPr>
        <w:t>idealism</w:t>
      </w:r>
      <w:r w:rsidR="001854AF">
        <w:rPr>
          <w:rFonts w:cs="Times New Roman"/>
          <w:szCs w:val="24"/>
        </w:rPr>
        <w:t>e</w:t>
      </w:r>
      <w:r w:rsidRPr="008C6A62">
        <w:rPr>
          <w:rFonts w:cs="Times New Roman"/>
          <w:i/>
          <w:iCs/>
          <w:szCs w:val="24"/>
        </w:rPr>
        <w:t xml:space="preserve"> </w:t>
      </w:r>
      <w:r w:rsidRPr="008C6A62">
        <w:rPr>
          <w:rFonts w:cs="Times New Roman"/>
          <w:szCs w:val="24"/>
        </w:rPr>
        <w:t xml:space="preserve">dan </w:t>
      </w:r>
      <w:r w:rsidRPr="001854AF">
        <w:rPr>
          <w:rFonts w:cs="Times New Roman"/>
          <w:szCs w:val="24"/>
        </w:rPr>
        <w:t>relativism</w:t>
      </w:r>
      <w:r w:rsidR="001854AF">
        <w:rPr>
          <w:rFonts w:cs="Times New Roman"/>
          <w:szCs w:val="24"/>
        </w:rPr>
        <w:t>e</w:t>
      </w:r>
      <w:r w:rsidRPr="008C6A62">
        <w:rPr>
          <w:rFonts w:cs="Times New Roman"/>
          <w:i/>
          <w:iCs/>
          <w:szCs w:val="24"/>
        </w:rPr>
        <w:t xml:space="preserve"> </w:t>
      </w:r>
      <w:r w:rsidRPr="008C6A62">
        <w:rPr>
          <w:rFonts w:cs="Times New Roman"/>
          <w:szCs w:val="24"/>
        </w:rPr>
        <w:t xml:space="preserve">dengan </w:t>
      </w:r>
      <w:r w:rsidR="001854AF">
        <w:rPr>
          <w:rFonts w:cs="Times New Roman"/>
          <w:szCs w:val="24"/>
        </w:rPr>
        <w:t>komitmen profesional</w:t>
      </w:r>
      <w:r w:rsidRPr="008C6A62">
        <w:rPr>
          <w:rFonts w:cs="Times New Roman"/>
          <w:i/>
          <w:iCs/>
          <w:szCs w:val="24"/>
        </w:rPr>
        <w:t xml:space="preserve"> </w:t>
      </w:r>
      <w:r w:rsidRPr="008C6A62">
        <w:rPr>
          <w:rFonts w:cs="Times New Roman"/>
          <w:szCs w:val="24"/>
        </w:rPr>
        <w:t>sebagai variabel mediasi.</w:t>
      </w:r>
    </w:p>
    <w:p w14:paraId="46C106AE" w14:textId="77777777" w:rsidR="00E33FA1" w:rsidRPr="008C6A62" w:rsidRDefault="004F41C7">
      <w:pPr>
        <w:pStyle w:val="ListParagraph"/>
        <w:numPr>
          <w:ilvl w:val="0"/>
          <w:numId w:val="10"/>
        </w:numPr>
        <w:ind w:left="567" w:hanging="567"/>
        <w:rPr>
          <w:rFonts w:cs="Times New Roman"/>
          <w:szCs w:val="24"/>
        </w:rPr>
      </w:pPr>
      <w:r w:rsidRPr="008C6A62">
        <w:rPr>
          <w:rFonts w:cs="Times New Roman"/>
          <w:szCs w:val="24"/>
        </w:rPr>
        <w:t>Manfaat Praktis</w:t>
      </w:r>
    </w:p>
    <w:p w14:paraId="080613DE" w14:textId="71E3AF17" w:rsidR="000651AD" w:rsidRPr="008C6A62" w:rsidRDefault="000651AD" w:rsidP="00E33FA1">
      <w:pPr>
        <w:pStyle w:val="ListParagraph"/>
        <w:ind w:left="567" w:firstLine="567"/>
        <w:rPr>
          <w:rFonts w:cs="Times New Roman"/>
          <w:szCs w:val="24"/>
        </w:rPr>
      </w:pPr>
      <w:r w:rsidRPr="008C6A62">
        <w:rPr>
          <w:rFonts w:cs="Times New Roman"/>
          <w:szCs w:val="24"/>
        </w:rPr>
        <w:t>Hasil penelitian ini juga diharapkan mampu untuk memberikan manfaat praktis yaitu sebagai berikut:</w:t>
      </w:r>
    </w:p>
    <w:p w14:paraId="00816263" w14:textId="77777777" w:rsidR="00E33FA1" w:rsidRPr="008C6A62" w:rsidRDefault="000651AD">
      <w:pPr>
        <w:pStyle w:val="ListParagraph"/>
        <w:numPr>
          <w:ilvl w:val="0"/>
          <w:numId w:val="11"/>
        </w:numPr>
        <w:ind w:left="1134" w:hanging="567"/>
        <w:rPr>
          <w:rFonts w:cs="Times New Roman"/>
          <w:szCs w:val="24"/>
        </w:rPr>
      </w:pPr>
      <w:r w:rsidRPr="008C6A62">
        <w:rPr>
          <w:rFonts w:cs="Times New Roman"/>
          <w:szCs w:val="24"/>
        </w:rPr>
        <w:t>Bagi Ikatan Konsultan Pajak Indonesia (IKPI)</w:t>
      </w:r>
    </w:p>
    <w:p w14:paraId="6EC9DD64" w14:textId="22967132" w:rsidR="000651AD" w:rsidRPr="008C6A62" w:rsidRDefault="000651AD" w:rsidP="00E33FA1">
      <w:pPr>
        <w:pStyle w:val="ListParagraph"/>
        <w:ind w:left="1134" w:firstLine="567"/>
        <w:rPr>
          <w:rFonts w:cs="Times New Roman"/>
          <w:szCs w:val="24"/>
        </w:rPr>
      </w:pPr>
      <w:r w:rsidRPr="008C6A62">
        <w:rPr>
          <w:rFonts w:cs="Times New Roman"/>
          <w:szCs w:val="24"/>
        </w:rPr>
        <w:t>Penelitian ini diharapkan akan menjadi masukan bagi instansi terkait, khususnya Ikatan Konsultan Pajak Indonesia (IKPI) sehingga dapat menjadikan penelitian ini sebagai bahan pertimbangan dalam membuat keputusan ataupun bahan pertimbangan dalam memperbaiki kekurangan atau hal lain yang berkaitan dengan instansi terutama bagi para konsultan pajak terdaftar.</w:t>
      </w:r>
    </w:p>
    <w:p w14:paraId="447522FC" w14:textId="77777777" w:rsidR="00E33FA1" w:rsidRPr="008C6A62" w:rsidRDefault="000651AD">
      <w:pPr>
        <w:pStyle w:val="ListParagraph"/>
        <w:numPr>
          <w:ilvl w:val="0"/>
          <w:numId w:val="11"/>
        </w:numPr>
        <w:ind w:left="1134" w:hanging="567"/>
        <w:rPr>
          <w:rFonts w:cs="Times New Roman"/>
          <w:szCs w:val="24"/>
        </w:rPr>
      </w:pPr>
      <w:r w:rsidRPr="008C6A62">
        <w:rPr>
          <w:rFonts w:cs="Times New Roman"/>
          <w:szCs w:val="24"/>
        </w:rPr>
        <w:t xml:space="preserve">Bagi Konsultan Pajak </w:t>
      </w:r>
    </w:p>
    <w:p w14:paraId="0869A9DF" w14:textId="3559789E" w:rsidR="000651AD" w:rsidRPr="008C6A62" w:rsidRDefault="000651AD" w:rsidP="00E33FA1">
      <w:pPr>
        <w:pStyle w:val="ListParagraph"/>
        <w:ind w:left="1134" w:firstLine="567"/>
        <w:rPr>
          <w:rFonts w:cs="Times New Roman"/>
          <w:szCs w:val="24"/>
        </w:rPr>
      </w:pPr>
      <w:r w:rsidRPr="008C6A62">
        <w:rPr>
          <w:rFonts w:cs="Times New Roman"/>
          <w:szCs w:val="24"/>
        </w:rPr>
        <w:t>Penelitian ini diharapkan akan memberikan informasi serta wawasan tentang bagaimana seharusnya seorang praktisi pajak, terutama konsultan pajak dalam me</w:t>
      </w:r>
      <w:r w:rsidR="00E74E47" w:rsidRPr="008C6A62">
        <w:rPr>
          <w:rFonts w:cs="Times New Roman"/>
          <w:szCs w:val="24"/>
        </w:rPr>
        <w:t>mperhatikan faktor pengambilan keputusan etis yang baik.</w:t>
      </w:r>
    </w:p>
    <w:p w14:paraId="7530159C" w14:textId="77777777" w:rsidR="00E33FA1" w:rsidRPr="008C6A62" w:rsidRDefault="000651AD">
      <w:pPr>
        <w:pStyle w:val="ListParagraph"/>
        <w:numPr>
          <w:ilvl w:val="0"/>
          <w:numId w:val="11"/>
        </w:numPr>
        <w:ind w:left="1134" w:hanging="567"/>
        <w:rPr>
          <w:rFonts w:cs="Times New Roman"/>
          <w:szCs w:val="24"/>
        </w:rPr>
      </w:pPr>
      <w:r w:rsidRPr="008C6A62">
        <w:rPr>
          <w:rFonts w:cs="Times New Roman"/>
          <w:szCs w:val="24"/>
        </w:rPr>
        <w:t>Manfaat Kebijakan/Regulasi</w:t>
      </w:r>
    </w:p>
    <w:p w14:paraId="6B7AE1ED" w14:textId="36F35567" w:rsidR="00E74E47" w:rsidRPr="008C6A62" w:rsidRDefault="00E74E47" w:rsidP="00E33FA1">
      <w:pPr>
        <w:pStyle w:val="ListParagraph"/>
        <w:ind w:left="1134" w:firstLine="567"/>
        <w:rPr>
          <w:rFonts w:cs="Times New Roman"/>
          <w:szCs w:val="24"/>
        </w:rPr>
      </w:pPr>
      <w:r w:rsidRPr="008C6A62">
        <w:rPr>
          <w:rFonts w:cs="Times New Roman"/>
          <w:szCs w:val="24"/>
        </w:rPr>
        <w:t>Penelitian ini diharapkan mampu dalam menginformasikan kepada Kementerian Keuangan sebagai pembuat kebijakan untuk meningkatkan nilai integritas dan rasa tanggung</w:t>
      </w:r>
      <w:r w:rsidR="00B61E8C" w:rsidRPr="008C6A62">
        <w:rPr>
          <w:rFonts w:cs="Times New Roman"/>
          <w:szCs w:val="24"/>
        </w:rPr>
        <w:t xml:space="preserve"> </w:t>
      </w:r>
      <w:r w:rsidRPr="008C6A62">
        <w:rPr>
          <w:rFonts w:cs="Times New Roman"/>
          <w:szCs w:val="24"/>
        </w:rPr>
        <w:t>jawab profesi pajak khususnya konsultan pajak agar lebih baik dan tetap mematuhi kode etik yang berlaku.</w:t>
      </w:r>
    </w:p>
    <w:p w14:paraId="2F35C4A1" w14:textId="77777777" w:rsidR="000651AD" w:rsidRPr="008C6A62" w:rsidRDefault="000651AD" w:rsidP="000651AD">
      <w:pPr>
        <w:pStyle w:val="ListParagraph"/>
        <w:ind w:left="1134" w:firstLine="567"/>
        <w:rPr>
          <w:rFonts w:cs="Times New Roman"/>
          <w:szCs w:val="24"/>
        </w:rPr>
      </w:pPr>
    </w:p>
    <w:p w14:paraId="5DD53736" w14:textId="09DB7884" w:rsidR="00E53341" w:rsidRPr="008C6A62" w:rsidRDefault="00E53341" w:rsidP="00E770E0">
      <w:pPr>
        <w:rPr>
          <w:rFonts w:cs="Times New Roman"/>
          <w:szCs w:val="24"/>
        </w:rPr>
      </w:pPr>
    </w:p>
    <w:p w14:paraId="47E56022" w14:textId="77777777" w:rsidR="00F51C82" w:rsidRPr="008C6A62" w:rsidRDefault="00F51C82" w:rsidP="003B5673">
      <w:pPr>
        <w:pStyle w:val="Heading1"/>
        <w:sectPr w:rsidR="00F51C82" w:rsidRPr="008C6A62" w:rsidSect="00F51C82">
          <w:headerReference w:type="default" r:id="rId18"/>
          <w:footerReference w:type="default" r:id="rId19"/>
          <w:pgSz w:w="11906" w:h="16838" w:code="9"/>
          <w:pgMar w:top="2268" w:right="1701" w:bottom="1701" w:left="2268" w:header="709" w:footer="709" w:gutter="0"/>
          <w:pgNumType w:start="1"/>
          <w:cols w:space="708"/>
          <w:titlePg/>
          <w:docGrid w:linePitch="360"/>
        </w:sectPr>
      </w:pPr>
    </w:p>
    <w:p w14:paraId="3852517E" w14:textId="49DF029D" w:rsidR="00CB562E" w:rsidRPr="008C6A62" w:rsidRDefault="00CB562E" w:rsidP="003B5673">
      <w:pPr>
        <w:pStyle w:val="Heading1"/>
      </w:pPr>
      <w:bookmarkStart w:id="12" w:name="_Toc213365799"/>
      <w:r w:rsidRPr="008C6A62">
        <w:t>BAB II</w:t>
      </w:r>
      <w:bookmarkEnd w:id="12"/>
    </w:p>
    <w:p w14:paraId="659C8422" w14:textId="0E1C3BA2" w:rsidR="00886AC7" w:rsidRPr="008C6A62" w:rsidRDefault="00CB562E" w:rsidP="003B5673">
      <w:pPr>
        <w:pStyle w:val="Heading1"/>
      </w:pPr>
      <w:bookmarkStart w:id="13" w:name="_Toc213365800"/>
      <w:r w:rsidRPr="008C6A62">
        <w:t>KAJIAN PUSTAKA</w:t>
      </w:r>
      <w:bookmarkEnd w:id="13"/>
    </w:p>
    <w:p w14:paraId="49106018" w14:textId="69D83DFA" w:rsidR="001F4149" w:rsidRPr="008C6A62" w:rsidRDefault="001F4149">
      <w:pPr>
        <w:pStyle w:val="Heading2"/>
        <w:numPr>
          <w:ilvl w:val="0"/>
          <w:numId w:val="6"/>
        </w:numPr>
        <w:ind w:left="567" w:hanging="567"/>
        <w:rPr>
          <w:rFonts w:cs="Times New Roman"/>
          <w:szCs w:val="24"/>
        </w:rPr>
      </w:pPr>
      <w:bookmarkStart w:id="14" w:name="_Toc213365801"/>
      <w:r w:rsidRPr="008C6A62">
        <w:rPr>
          <w:rFonts w:cs="Times New Roman"/>
          <w:szCs w:val="24"/>
        </w:rPr>
        <w:t>Landasan Teori</w:t>
      </w:r>
      <w:bookmarkEnd w:id="14"/>
    </w:p>
    <w:p w14:paraId="1A68E384" w14:textId="0D32F7DE" w:rsidR="000175C7" w:rsidRPr="008C6A62" w:rsidRDefault="000175C7">
      <w:pPr>
        <w:pStyle w:val="Heading3"/>
        <w:numPr>
          <w:ilvl w:val="0"/>
          <w:numId w:val="12"/>
        </w:numPr>
        <w:ind w:left="567" w:hanging="567"/>
      </w:pPr>
      <w:bookmarkStart w:id="15" w:name="_Toc213365802"/>
      <w:r w:rsidRPr="008C6A62">
        <w:rPr>
          <w:i/>
          <w:iCs/>
        </w:rPr>
        <w:t>Deontological Theory</w:t>
      </w:r>
      <w:bookmarkEnd w:id="15"/>
    </w:p>
    <w:p w14:paraId="69D788DE" w14:textId="66FB131E" w:rsidR="000175C7" w:rsidRPr="008C6A62" w:rsidRDefault="000175C7" w:rsidP="000175C7">
      <w:pPr>
        <w:ind w:firstLine="567"/>
      </w:pPr>
      <w:r w:rsidRPr="008C6A62">
        <w:rPr>
          <w:i/>
          <w:iCs/>
        </w:rPr>
        <w:t xml:space="preserve">Deontological theory </w:t>
      </w:r>
      <w:r w:rsidRPr="008C6A62">
        <w:t>atau teori deontolog</w:t>
      </w:r>
      <w:r w:rsidR="00FB7D93" w:rsidRPr="008C6A62">
        <w:t>i</w:t>
      </w:r>
      <w:r w:rsidRPr="008C6A62">
        <w:t xml:space="preserve"> merupakan salah satu teori utama yang sering digunakan dala</w:t>
      </w:r>
      <w:r w:rsidR="00FB7D93" w:rsidRPr="008C6A62">
        <w:t xml:space="preserve">m </w:t>
      </w:r>
      <w:r w:rsidRPr="008C6A62">
        <w:t>etika normati</w:t>
      </w:r>
      <w:r w:rsidR="00FB7D93" w:rsidRPr="008C6A62">
        <w:t>f</w:t>
      </w:r>
      <w:r w:rsidRPr="008C6A62">
        <w:t xml:space="preserve"> yang fokus utamanya pada kewajiban moral, aturan, serta prinsip yang mendasari suatu tindakan, bukan pada hasil ataupun konsekuensi atas suatu tindakan tersebut. Istilah </w:t>
      </w:r>
      <w:r w:rsidRPr="008C6A62">
        <w:rPr>
          <w:i/>
          <w:iCs/>
        </w:rPr>
        <w:t xml:space="preserve">deontology </w:t>
      </w:r>
      <w:r w:rsidRPr="008C6A62">
        <w:t>berasal dari bahasa Yunani yaitu</w:t>
      </w:r>
      <w:r w:rsidR="006D4824" w:rsidRPr="008C6A62">
        <w:t xml:space="preserve"> </w:t>
      </w:r>
      <w:r w:rsidR="006D4824" w:rsidRPr="008C6A62">
        <w:rPr>
          <w:i/>
          <w:iCs/>
        </w:rPr>
        <w:t>“</w:t>
      </w:r>
      <w:r w:rsidRPr="008C6A62">
        <w:rPr>
          <w:i/>
          <w:iCs/>
        </w:rPr>
        <w:t xml:space="preserve">deon” </w:t>
      </w:r>
      <w:r w:rsidRPr="008C6A62">
        <w:t xml:space="preserve">yang memiliki arti </w:t>
      </w:r>
      <w:r w:rsidRPr="008C6A62">
        <w:rPr>
          <w:i/>
          <w:iCs/>
        </w:rPr>
        <w:t xml:space="preserve">duty </w:t>
      </w:r>
      <w:r w:rsidRPr="008C6A62">
        <w:t xml:space="preserve">atau kewajiban atau tugas, dan </w:t>
      </w:r>
      <w:r w:rsidRPr="008C6A62">
        <w:rPr>
          <w:i/>
          <w:iCs/>
        </w:rPr>
        <w:t xml:space="preserve">“logos” </w:t>
      </w:r>
      <w:r w:rsidRPr="008C6A62">
        <w:t xml:space="preserve">yang berarti studi atau ilmu. Oleh karena itu, teori ini memandang bahwa suatu tindakan dapat dianggap benar secara moral apabila dilakukan berdasarkan kewajiban moral, meskipun hasilnya tidak selalu membawa manfaat terbesar bagi semua pihak </w:t>
      </w:r>
      <w:r w:rsidRPr="008C6A62">
        <w:fldChar w:fldCharType="begin" w:fldLock="1"/>
      </w:r>
      <w:r w:rsidRPr="008C6A62">
        <w:instrText>ADDIN CSL_CITATION {"citationItems":[{"id":"ITEM-1","itemData":{"author":[{"dropping-particle":"","family":"Alexander","given":"L.","non-dropping-particle":"","parse-names":false,"suffix":""},{"dropping-particle":"","family":"Moore","given":"M.","non-dropping-particle":"","parse-names":false,"suffix":""}],"container-title":"Stanford Encyclopedia of Philosophy","id":"ITEM-1","issued":{"date-parts":[["2007"]]},"title":"Deontological Ethics","type":"article-journal"},"uris":["http://www.mendeley.com/documents/?uuid=bb9f0eee-7fc3-4870-bc3c-97c445ea0cf5"]}],"mendeley":{"formattedCitation":"(Alexander &amp; Moore, 2007)","plainTextFormattedCitation":"(Alexander &amp; Moore, 2007)","previouslyFormattedCitation":"(Alexander &amp; Moore, 2007)"},"properties":{"noteIndex":0},"schema":"https://github.com/citation-style-language/schema/raw/master/csl-citation.json"}</w:instrText>
      </w:r>
      <w:r w:rsidRPr="008C6A62">
        <w:fldChar w:fldCharType="separate"/>
      </w:r>
      <w:r w:rsidRPr="008C6A62">
        <w:t>(Alexander &amp; Moore, 2007)</w:t>
      </w:r>
      <w:r w:rsidRPr="008C6A62">
        <w:fldChar w:fldCharType="end"/>
      </w:r>
      <w:r w:rsidRPr="008C6A62">
        <w:t>.</w:t>
      </w:r>
    </w:p>
    <w:p w14:paraId="0CAAAE0E" w14:textId="0CB4A54E" w:rsidR="000175C7" w:rsidRPr="008C6A62" w:rsidRDefault="000175C7" w:rsidP="000175C7">
      <w:pPr>
        <w:ind w:firstLine="567"/>
      </w:pPr>
      <w:r w:rsidRPr="008C6A62">
        <w:t xml:space="preserve">Teori ini pertama kali dikembangkan oleh Immanuel Kant (1724-1804), yang merupakan seorang filsuf yang berasal dari Jerman yang menjadi tokoh sentral dalam etika deontologis modern. Dalam karyanya yang berjudul </w:t>
      </w:r>
      <w:r w:rsidRPr="008C6A62">
        <w:rPr>
          <w:i/>
          <w:iCs/>
        </w:rPr>
        <w:t xml:space="preserve">Groundwork of the Metaphysics of Morals </w:t>
      </w:r>
      <w:r w:rsidRPr="008C6A62">
        <w:t xml:space="preserve">(1785), Kant menegaskan bahwasanya moralitas tidak boleh didasari pada konsekuensi, melainkan motivasi dan niat di balik tindakan seorang individu </w:t>
      </w:r>
      <w:r w:rsidRPr="008C6A62">
        <w:fldChar w:fldCharType="begin" w:fldLock="1"/>
      </w:r>
      <w:r w:rsidR="004E40EA" w:rsidRPr="008C6A62">
        <w:instrText>ADDIN CSL_CITATION {"citationItems":[{"id":"ITEM-1","itemData":{"ISBN":"9780521514576","author":[{"dropping-particle":"","family":"Kant","given":"Immanuel","non-dropping-particle":"","parse-names":false,"suffix":""}],"id":"ITEM-1","issued":{"date-parts":[["1785"]]},"title":"Groundwork of The Metaphysics of Morals","type":"article-journal","volume":"11"},"uris":["http://www.mendeley.com/documents/?uuid=86f9f9e2-57f4-450f-aeb8-5434dc74218f"]},{"id":"ITEM-2","itemData":{"DOI":"10.1017/cbo9780511813306.007","ISBN":"9781107008519","abstract":"This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philosophy","id":"ITEM-2","issued":{"date-parts":[["2012"]]},"page":"37-108","title":"Groundwork of The Metaphysics of Morals (1785)","type":"article-journal"},"uris":["http://www.mendeley.com/documents/?uuid=f020fadb-e32a-4e60-8117-a27164c7b468"]}],"mendeley":{"formattedCitation":"(Kant, 1785; Kant &amp; Wood, 2012)","plainTextFormattedCitation":"(Kant, 1785; Kant &amp; Wood, 2012)","previouslyFormattedCitation":"(Kant, 1785; Kant &amp; Wood, 2012)"},"properties":{"noteIndex":0},"schema":"https://github.com/citation-style-language/schema/raw/master/csl-citation.json"}</w:instrText>
      </w:r>
      <w:r w:rsidRPr="008C6A62">
        <w:fldChar w:fldCharType="separate"/>
      </w:r>
      <w:r w:rsidR="002E2BED" w:rsidRPr="008C6A62">
        <w:t>(Kant, 1785; Kant &amp; Wood, 2012)</w:t>
      </w:r>
      <w:r w:rsidRPr="008C6A62">
        <w:fldChar w:fldCharType="end"/>
      </w:r>
      <w:r w:rsidRPr="008C6A62">
        <w:t xml:space="preserve">. Kant memaparkan terkait prinsip utama dalam teori deontology dikenal dengan </w:t>
      </w:r>
      <w:r w:rsidRPr="008C6A62">
        <w:rPr>
          <w:i/>
          <w:iCs/>
        </w:rPr>
        <w:t xml:space="preserve">“categorical imperative”, </w:t>
      </w:r>
      <w:r w:rsidRPr="008C6A62">
        <w:t>yaitu suatu prinsip moral yang bersifat universal serta tidak bergantung pada kondisi, tujuan, atau maksud tertentu.</w:t>
      </w:r>
    </w:p>
    <w:p w14:paraId="0AE3F6CD" w14:textId="4978347D" w:rsidR="000175C7" w:rsidRPr="008C6A62" w:rsidRDefault="000175C7" w:rsidP="000175C7">
      <w:pPr>
        <w:ind w:firstLine="567"/>
      </w:pPr>
      <w:r w:rsidRPr="008C6A62">
        <w:t>Kant menekankan bahwa manusia sebagai makhluk rasional memiliki kewajiban moral universal, serta tindakan yang benar secara etis mer</w:t>
      </w:r>
      <w:r w:rsidR="006D4824" w:rsidRPr="008C6A62">
        <w:t>u</w:t>
      </w:r>
      <w:r w:rsidRPr="008C6A62">
        <w:t xml:space="preserve">pakan tindakan yang dapat dijadikan sebagai “aturan umum” bagi semua orang. Oleh karena itu, tindakan moral harus memenuhi dua kriteria: </w:t>
      </w:r>
      <w:r w:rsidRPr="008C6A62">
        <w:fldChar w:fldCharType="begin" w:fldLock="1"/>
      </w:r>
      <w:r w:rsidR="004E40EA" w:rsidRPr="008C6A62">
        <w:instrText>ADDIN CSL_CITATION {"citationItems":[{"id":"ITEM-1","itemData":{"ISBN":"9780521514576","author":[{"dropping-particle":"","family":"Kant","given":"Immanuel","non-dropping-particle":"","parse-names":false,"suffix":""}],"id":"ITEM-1","issued":{"date-parts":[["1785"]]},"title":"Groundwork of The Metaphysics of Morals","type":"article-journal","volume":"11"},"uris":["http://www.mendeley.com/documents/?uuid=86f9f9e2-57f4-450f-aeb8-5434dc74218f"]},{"id":"ITEM-2","itemData":{"DOI":"10.1017/cbo9780511813306.007","ISBN":"9781107008519","abstract":"This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philosophy","id":"ITEM-2","issued":{"date-parts":[["2012"]]},"page":"37-108","title":"Groundwork of The Metaphysics of Morals (1785)","type":"article-journal"},"uris":["http://www.mendeley.com/documents/?uuid=f020fadb-e32a-4e60-8117-a27164c7b468"]}],"mendeley":{"formattedCitation":"(Kant, 1785; Kant &amp; Wood, 2012)","plainTextFormattedCitation":"(Kant, 1785; Kant &amp; Wood, 2012)","previouslyFormattedCitation":"(Kant, 1785; Kant &amp; Wood, 2012)"},"properties":{"noteIndex":0},"schema":"https://github.com/citation-style-language/schema/raw/master/csl-citation.json"}</w:instrText>
      </w:r>
      <w:r w:rsidRPr="008C6A62">
        <w:fldChar w:fldCharType="separate"/>
      </w:r>
      <w:r w:rsidR="002E2BED" w:rsidRPr="008C6A62">
        <w:t>(Kant, 1785; Kant &amp; Wood, 2012)</w:t>
      </w:r>
      <w:r w:rsidRPr="008C6A62">
        <w:fldChar w:fldCharType="end"/>
      </w:r>
      <w:r w:rsidRPr="008C6A62">
        <w:t>.</w:t>
      </w:r>
    </w:p>
    <w:p w14:paraId="667FD449" w14:textId="77777777" w:rsidR="000175C7" w:rsidRPr="008C6A62" w:rsidRDefault="000175C7">
      <w:pPr>
        <w:pStyle w:val="ListParagraph"/>
        <w:numPr>
          <w:ilvl w:val="0"/>
          <w:numId w:val="42"/>
        </w:numPr>
        <w:ind w:left="567" w:hanging="567"/>
      </w:pPr>
      <w:r w:rsidRPr="008C6A62">
        <w:t xml:space="preserve">Dilakukan karena kewajiban, bukan karena hasil yang diharapkan; dan </w:t>
      </w:r>
    </w:p>
    <w:p w14:paraId="50FFEF1A" w14:textId="77777777" w:rsidR="000175C7" w:rsidRPr="008C6A62" w:rsidRDefault="000175C7">
      <w:pPr>
        <w:pStyle w:val="ListParagraph"/>
        <w:numPr>
          <w:ilvl w:val="0"/>
          <w:numId w:val="42"/>
        </w:numPr>
        <w:ind w:left="567" w:hanging="567"/>
      </w:pPr>
      <w:r w:rsidRPr="008C6A62">
        <w:t xml:space="preserve">Menghormati martabat serta otonomi manusia lain sebagai sebuah tujuan, bukan alat untuk mencapai tujuan pribadi. </w:t>
      </w:r>
    </w:p>
    <w:p w14:paraId="2D9F31AD" w14:textId="711CAB1C" w:rsidR="000175C7" w:rsidRPr="008C6A62" w:rsidRDefault="000175C7" w:rsidP="00FB3B87">
      <w:pPr>
        <w:pStyle w:val="ListParagraph"/>
        <w:ind w:left="0" w:firstLine="567"/>
      </w:pPr>
      <w:r w:rsidRPr="008C6A62">
        <w:t xml:space="preserve">Teori ini terus berkembang, hingga pada abad ke-20, W.D. Ross (1930) yang merupakan filsuf dan ahli etika memperkenalkan konsep </w:t>
      </w:r>
      <w:r w:rsidRPr="008C6A62">
        <w:rPr>
          <w:i/>
          <w:iCs/>
        </w:rPr>
        <w:t xml:space="preserve">prima facie duties, </w:t>
      </w:r>
      <w:r w:rsidRPr="008C6A62">
        <w:t xml:space="preserve">yaitu kewajiban moral yang bersifat dasar seperti menepati janji, berlaku adil, dan tidak menyakiti orang lain. Ross juga menekankan bahwa dalam kehidupan nyata, seringkali terjadi konflik antara kewajiban moral, sehingga individu perlu menggunakan pertimbangan moral yang matang untuk menentukan prioritas tindakan etis yang paling tepat </w:t>
      </w:r>
      <w:r w:rsidRPr="008C6A62">
        <w:fldChar w:fldCharType="begin" w:fldLock="1"/>
      </w:r>
      <w:r w:rsidR="00344C71" w:rsidRPr="008C6A62">
        <w:instrText>ADDIN CSL_CITATION {"citationItems":[{"id":"ITEM-1","itemData":{"ISBN":"9780199252640","author":[{"dropping-particle":"","family":"Ross","given":"W D","non-dropping-particle":"","parse-names":false,"suffix":""},{"dropping-particle":"","family":"Stratton-lake","given":"Philip","non-dropping-particle":"","parse-names":false,"suffix":""}],"id":"ITEM-1","issued":{"date-parts":[["1930"]]},"number-of-pages":"16-47","publisher":"Oxford University Press","publisher-place":"Newyork","title":"The Right and The Good","type":"book"},"uris":["http://www.mendeley.com/documents/?uuid=0f575cde-212d-4207-bcee-f007dff34941"]}],"mendeley":{"formattedCitation":"(Ross &amp; Stratton-lake, 1930)","manualFormatting":"(Ross &amp; Stratton-lsake, 1930)","plainTextFormattedCitation":"(Ross &amp; Stratton-lake, 1930)","previouslyFormattedCitation":"(Ross &amp; Stratton-lake, 1930)"},"properties":{"noteIndex":0},"schema":"https://github.com/citation-style-language/schema/raw/master/csl-citation.json"}</w:instrText>
      </w:r>
      <w:r w:rsidRPr="008C6A62">
        <w:fldChar w:fldCharType="separate"/>
      </w:r>
      <w:r w:rsidRPr="008C6A62">
        <w:t>(Ross &amp; Stratton-l</w:t>
      </w:r>
      <w:r w:rsidR="00FB3B87" w:rsidRPr="008C6A62">
        <w:t>s</w:t>
      </w:r>
      <w:r w:rsidRPr="008C6A62">
        <w:t>ake, 1930)</w:t>
      </w:r>
      <w:r w:rsidRPr="008C6A62">
        <w:fldChar w:fldCharType="end"/>
      </w:r>
      <w:r w:rsidRPr="008C6A62">
        <w:t xml:space="preserve">. </w:t>
      </w:r>
    </w:p>
    <w:p w14:paraId="4F419748" w14:textId="1C558C5E" w:rsidR="000175C7" w:rsidRPr="008C6A62" w:rsidRDefault="000175C7" w:rsidP="000175C7">
      <w:pPr>
        <w:pStyle w:val="ListParagraph"/>
        <w:ind w:left="0" w:firstLine="567"/>
      </w:pPr>
      <w:r w:rsidRPr="008C6A62">
        <w:t>Teori deontolog</w:t>
      </w:r>
      <w:r w:rsidR="00E33FA1" w:rsidRPr="008C6A62">
        <w:t>i</w:t>
      </w:r>
      <w:r w:rsidRPr="008C6A62">
        <w:t xml:space="preserve"> memiliki beberapa indikator utama yang digunakan dalam penelitian pe</w:t>
      </w:r>
      <w:r w:rsidR="00FB3B87" w:rsidRPr="008C6A62">
        <w:t>r</w:t>
      </w:r>
      <w:r w:rsidRPr="008C6A62">
        <w:t xml:space="preserve">ilaku etis, yaitu: </w:t>
      </w:r>
      <w:r w:rsidRPr="008C6A62">
        <w:fldChar w:fldCharType="begin" w:fldLock="1"/>
      </w:r>
      <w:r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p>
    <w:p w14:paraId="22559267" w14:textId="77777777" w:rsidR="000175C7" w:rsidRPr="008C6A62" w:rsidRDefault="000175C7">
      <w:pPr>
        <w:pStyle w:val="ListParagraph"/>
        <w:numPr>
          <w:ilvl w:val="0"/>
          <w:numId w:val="43"/>
        </w:numPr>
        <w:ind w:left="567" w:hanging="283"/>
      </w:pPr>
      <w:r w:rsidRPr="008C6A62">
        <w:rPr>
          <w:i/>
          <w:iCs/>
        </w:rPr>
        <w:t xml:space="preserve">Moral rules adherence, </w:t>
      </w:r>
      <w:r w:rsidRPr="008C6A62">
        <w:t>yaitu sejauh mana individu berpegang teguh pada aturan moral yang berlaku.</w:t>
      </w:r>
    </w:p>
    <w:p w14:paraId="47DE4CD0" w14:textId="77777777" w:rsidR="000175C7" w:rsidRPr="008C6A62" w:rsidRDefault="000175C7">
      <w:pPr>
        <w:pStyle w:val="ListParagraph"/>
        <w:numPr>
          <w:ilvl w:val="0"/>
          <w:numId w:val="43"/>
        </w:numPr>
        <w:ind w:left="567" w:hanging="283"/>
      </w:pPr>
      <w:r w:rsidRPr="008C6A62">
        <w:rPr>
          <w:i/>
          <w:iCs/>
        </w:rPr>
        <w:t xml:space="preserve">Duty orientation, </w:t>
      </w:r>
      <w:r w:rsidRPr="008C6A62">
        <w:t>yaitu kesadaran individu terhadap kewajiban profesional dan tanggung jawab etis.</w:t>
      </w:r>
    </w:p>
    <w:p w14:paraId="3635A7C5" w14:textId="77777777" w:rsidR="000175C7" w:rsidRPr="008C6A62" w:rsidRDefault="000175C7">
      <w:pPr>
        <w:pStyle w:val="ListParagraph"/>
        <w:numPr>
          <w:ilvl w:val="0"/>
          <w:numId w:val="43"/>
        </w:numPr>
        <w:ind w:left="567" w:hanging="283"/>
      </w:pPr>
      <w:r w:rsidRPr="008C6A62">
        <w:rPr>
          <w:i/>
          <w:iCs/>
        </w:rPr>
        <w:t xml:space="preserve">Respect of principle, </w:t>
      </w:r>
      <w:r w:rsidRPr="008C6A62">
        <w:t>yaitu</w:t>
      </w:r>
      <w:r w:rsidRPr="008C6A62">
        <w:rPr>
          <w:i/>
          <w:iCs/>
        </w:rPr>
        <w:t xml:space="preserve"> </w:t>
      </w:r>
      <w:r w:rsidRPr="008C6A62">
        <w:t>komitmen untuk menghormati nilai-nilai universal seperti keadilan, kejujuran, dan integritas.</w:t>
      </w:r>
    </w:p>
    <w:p w14:paraId="43721319" w14:textId="5F6E4477" w:rsidR="000175C7" w:rsidRPr="008C6A62" w:rsidRDefault="000175C7">
      <w:pPr>
        <w:pStyle w:val="ListParagraph"/>
        <w:numPr>
          <w:ilvl w:val="0"/>
          <w:numId w:val="43"/>
        </w:numPr>
        <w:ind w:left="567" w:hanging="283"/>
      </w:pPr>
      <w:r w:rsidRPr="008C6A62">
        <w:rPr>
          <w:i/>
          <w:iCs/>
        </w:rPr>
        <w:t xml:space="preserve">Non-consequential judgement, </w:t>
      </w:r>
      <w:r w:rsidRPr="008C6A62">
        <w:t>yaitu kecenderungan dalam menila</w:t>
      </w:r>
      <w:r w:rsidR="00493CD4" w:rsidRPr="008C6A62">
        <w:t>i</w:t>
      </w:r>
      <w:r w:rsidRPr="008C6A62">
        <w:t xml:space="preserve"> tindakan berdasarkan prinsip moral, bukan akibat yang ditimbulkan.</w:t>
      </w:r>
    </w:p>
    <w:p w14:paraId="07D5F280" w14:textId="2113A3AC" w:rsidR="00F423E4" w:rsidRPr="008C6A62" w:rsidRDefault="00F423E4" w:rsidP="00F423E4">
      <w:pPr>
        <w:pStyle w:val="ListParagraph"/>
        <w:ind w:left="0" w:firstLine="567"/>
      </w:pPr>
      <w:r w:rsidRPr="008C6A62">
        <w:t xml:space="preserve">Menurut </w:t>
      </w:r>
      <w:r w:rsidRPr="008C6A62">
        <w:fldChar w:fldCharType="begin" w:fldLock="1"/>
      </w:r>
      <w:r w:rsidR="00144B94" w:rsidRPr="008C6A62">
        <w:instrText>ADDIN CSL_CITATION {"citationItems":[{"id":"ITEM-1","itemData":{"DOI":"10.1016/0022-1031(77)90006-3","ISSN":"10960465","PMID":"11664819","abstract":"Three philosophical positions on the nature of ethics were examined and contrasted within the context of psychological research: (a) teleology, which involves the balancing of the costs and benefits associated with an action as a means of developing general ethical rules; (b) deontology, which involves the rational adherence to rigid, universal rules that hold irrespective of the situation or consequences; and (c) skepticism, which involves denying the ability to apply universal rules and asserting the individuality of moral codes. Two experiments investigated the degree to which judgments of the ethicality of psychological research are affected by the consequences of the research and judge's ethical ideology. Subjects judged experiments that investigated obedience to an authority as generally less moral and more threatening to the participants' dignity and welfare when the proportion of total obedience was high rather than low. The proportion of participants (10 vs 40%) who were described as \"psychologically upset\" by the research did not affect moral judgments. These results were obtained across two different obedience situations (Milgram's study and a Watergate study) and different subject populations (high school and college students, males and females). As suggested by philosophers, a judge's ethical ideology determined how the perceived benefits and costs of the research were correlated with moral judgments. Teleologists weighed scientific benefits heavily, deontologists weighed participants' costs heavily, and skeptics weighed both heavily. © 1977.","author":[{"dropping-particle":"","family":"Schlenker","given":"Barry R.","non-dropping-particle":"","parse-names":false,"suffix":""},{"dropping-particle":"","family":"Forsyth","given":"Donelson R.","non-dropping-particle":"","parse-names":false,"suffix":""}],"container-title":"Journal of Experimental Social Psychology","id":"ITEM-1","issue":"4","issued":{"date-parts":[["1977"]]},"page":"369-396","title":"On the ethics of Psychological Research","type":"article-journal","volume":"13"},"uris":["http://www.mendeley.com/documents/?uuid=d05e18c6-76c8-4805-9b4a-68938f89d447"]}],"mendeley":{"formattedCitation":"(Schlenker &amp; Forsyth, 1977)","manualFormatting":"Schlenker &amp; Forsyth (1977)","plainTextFormattedCitation":"(Schlenker &amp; Forsyth, 1977)","previouslyFormattedCitation":"(Schlenker &amp; Forsyth, 1977)"},"properties":{"noteIndex":0},"schema":"https://github.com/citation-style-language/schema/raw/master/csl-citation.json"}</w:instrText>
      </w:r>
      <w:r w:rsidRPr="008C6A62">
        <w:fldChar w:fldCharType="separate"/>
      </w:r>
      <w:r w:rsidRPr="008C6A62">
        <w:t>Schlenker &amp; Forsyth (1977)</w:t>
      </w:r>
      <w:r w:rsidRPr="008C6A62">
        <w:fldChar w:fldCharType="end"/>
      </w:r>
      <w:r w:rsidRPr="008C6A62">
        <w:t>, menyebutkan bahwa filosofi etika deontolog</w:t>
      </w:r>
      <w:r w:rsidR="008B391B" w:rsidRPr="008C6A62">
        <w:t>i</w:t>
      </w:r>
      <w:r w:rsidRPr="008C6A62">
        <w:t xml:space="preserve"> menilai moral dari suatu tindakan</w:t>
      </w:r>
      <w:r w:rsidR="008B391B" w:rsidRPr="008C6A62">
        <w:t xml:space="preserve"> tersebut benar atau salah tidak melihat dari konsekuensi atau akibat yang terjadi, melainkan mengevaluasi bahwa tindakan </w:t>
      </w:r>
      <w:r w:rsidR="00493CD4" w:rsidRPr="008C6A62">
        <w:t>tersebut</w:t>
      </w:r>
      <w:r w:rsidR="008B391B" w:rsidRPr="008C6A62">
        <w:t xml:space="preserve"> sesuai dengan prinsip moral atau kewajiban yang berlaku secara umum</w:t>
      </w:r>
      <w:r w:rsidRPr="008C6A62">
        <w:t>.</w:t>
      </w:r>
      <w:r w:rsidR="008B391B" w:rsidRPr="008C6A62">
        <w:t xml:space="preserve"> Pendapat ini didasarkan pada hukum alam dan rasionalitas, yaitu seseorang dianggap menjalani tindakan yang benar jika tindakannya sesuai dengan aturan-aturan moral yang berlaku, meskipun tidak tahu konsekuensi yang akan dialami.</w:t>
      </w:r>
    </w:p>
    <w:p w14:paraId="3B527098" w14:textId="542FBEFF" w:rsidR="000175C7" w:rsidRPr="008C6A62" w:rsidRDefault="000175C7" w:rsidP="000175C7">
      <w:pPr>
        <w:pStyle w:val="ListParagraph"/>
        <w:ind w:left="0" w:firstLine="567"/>
      </w:pPr>
      <w:r w:rsidRPr="008C6A62">
        <w:t>Teori deontolog</w:t>
      </w:r>
      <w:r w:rsidR="008C6A62">
        <w:t>i</w:t>
      </w:r>
      <w:r w:rsidRPr="008C6A62">
        <w:t xml:space="preserve"> memiliki relevansi dengan penelitian ini karena dapat mendorong konsultan pajak untuk memegang teguh prinsip kejujuran, integritas</w:t>
      </w:r>
      <w:r w:rsidR="006D4824" w:rsidRPr="008C6A62">
        <w:t xml:space="preserve"> </w:t>
      </w:r>
      <w:r w:rsidRPr="008C6A62">
        <w:t xml:space="preserve">dan profesionalisme. Teori ini memberikan dasar </w:t>
      </w:r>
      <w:r w:rsidR="00493CD4" w:rsidRPr="008C6A62">
        <w:t>normatif</w:t>
      </w:r>
      <w:r w:rsidRPr="008C6A62">
        <w:t xml:space="preserve"> bagi proses </w:t>
      </w:r>
      <w:r w:rsidRPr="008C6A62">
        <w:rPr>
          <w:i/>
          <w:iCs/>
        </w:rPr>
        <w:t xml:space="preserve">ethical decision-making, </w:t>
      </w:r>
      <w:r w:rsidRPr="008C6A62">
        <w:t xml:space="preserve">dengan menekankan bahwa keputusan etis berasal dari kesadaran moral serta komitmen profesional terhadap prinsip moral yang berlaku. Dalam penelitian ini, teori deontology digunakan untuk menjelaskan bagaimana individu membuat keputusan berdasarkan nilai moral dan tanggung jawab profesional. Teori ini juga memperkuat hubungan antara </w:t>
      </w:r>
      <w:r w:rsidRPr="008C6A62">
        <w:rPr>
          <w:i/>
          <w:iCs/>
        </w:rPr>
        <w:t xml:space="preserve">ethical ideology </w:t>
      </w:r>
      <w:r w:rsidRPr="008C6A62">
        <w:t xml:space="preserve">(idealisme dan relativisme) dengan </w:t>
      </w:r>
      <w:r w:rsidRPr="008C6A62">
        <w:rPr>
          <w:i/>
          <w:iCs/>
        </w:rPr>
        <w:t xml:space="preserve">ethical decision-making </w:t>
      </w:r>
      <w:r w:rsidRPr="008C6A62">
        <w:t xml:space="preserve">dikarenakan terdapat variabel komitmen profesional </w:t>
      </w:r>
      <w:r w:rsidRPr="008C6A62">
        <w:rPr>
          <w:i/>
          <w:iCs/>
        </w:rPr>
        <w:t xml:space="preserve">(professional commitment) </w:t>
      </w:r>
      <w:r w:rsidRPr="008C6A62">
        <w:t>sebagai mediasi dalam penelitian ini.</w:t>
      </w:r>
    </w:p>
    <w:p w14:paraId="2B61CBE3" w14:textId="0D0BD7F7" w:rsidR="00C838C1" w:rsidRPr="008C6A62" w:rsidRDefault="00D47416">
      <w:pPr>
        <w:pStyle w:val="Heading3"/>
        <w:numPr>
          <w:ilvl w:val="0"/>
          <w:numId w:val="12"/>
        </w:numPr>
        <w:ind w:left="567" w:hanging="567"/>
      </w:pPr>
      <w:bookmarkStart w:id="16" w:name="_Toc213365803"/>
      <w:r w:rsidRPr="008C6A62">
        <w:rPr>
          <w:i/>
          <w:iCs/>
        </w:rPr>
        <w:t>Ethic</w:t>
      </w:r>
      <w:r w:rsidR="00B43B00" w:rsidRPr="008C6A62">
        <w:rPr>
          <w:i/>
          <w:iCs/>
        </w:rPr>
        <w:t>s</w:t>
      </w:r>
      <w:r w:rsidRPr="008C6A62">
        <w:rPr>
          <w:i/>
          <w:iCs/>
        </w:rPr>
        <w:t xml:space="preserve"> Positio</w:t>
      </w:r>
      <w:r w:rsidR="00B43B00" w:rsidRPr="008C6A62">
        <w:rPr>
          <w:i/>
          <w:iCs/>
        </w:rPr>
        <w:t>ns</w:t>
      </w:r>
      <w:r w:rsidRPr="008C6A62">
        <w:rPr>
          <w:i/>
          <w:iCs/>
        </w:rPr>
        <w:t xml:space="preserve"> Theory (EPT)</w:t>
      </w:r>
      <w:bookmarkEnd w:id="16"/>
    </w:p>
    <w:p w14:paraId="0A3AF3EE" w14:textId="465DEA5A" w:rsidR="00AC20B3" w:rsidRPr="008C6A62" w:rsidRDefault="00A63EC8" w:rsidP="00D47416">
      <w:pPr>
        <w:ind w:firstLine="567"/>
      </w:pPr>
      <w:r w:rsidRPr="008C6A62">
        <w:t xml:space="preserve">Donelson R. Forsyth pada tahun 1980 pertama kali mengembangkan suatu kerangka konseptual guna memahami perbedaan suatu pandangan moral individu dapat memengaruhi proses pengambilan keputusan etis </w:t>
      </w:r>
      <w:r w:rsidRPr="008C6A62">
        <w:rPr>
          <w:i/>
          <w:iCs/>
        </w:rPr>
        <w:t xml:space="preserve">(ethical decision-making) </w:t>
      </w:r>
      <w:r w:rsidRPr="008C6A62">
        <w:t xml:space="preserve">yang disebut dengan </w:t>
      </w:r>
      <w:r w:rsidRPr="008C6A62">
        <w:rPr>
          <w:i/>
          <w:iCs/>
        </w:rPr>
        <w:t>Ethic</w:t>
      </w:r>
      <w:r w:rsidR="00B43B00" w:rsidRPr="008C6A62">
        <w:rPr>
          <w:i/>
          <w:iCs/>
        </w:rPr>
        <w:t>s</w:t>
      </w:r>
      <w:r w:rsidRPr="008C6A62">
        <w:rPr>
          <w:i/>
          <w:iCs/>
        </w:rPr>
        <w:t xml:space="preserve"> Position</w:t>
      </w:r>
      <w:r w:rsidR="00B43B00" w:rsidRPr="008C6A62">
        <w:rPr>
          <w:i/>
          <w:iCs/>
        </w:rPr>
        <w:t>s</w:t>
      </w:r>
      <w:r w:rsidRPr="008C6A62">
        <w:rPr>
          <w:i/>
          <w:iCs/>
        </w:rPr>
        <w:t xml:space="preserve"> Theory </w:t>
      </w:r>
      <w:r w:rsidRPr="008C6A62">
        <w:t xml:space="preserve">(EPT). Teori ini didasari pada psikologi moral serta filsafat etika, terutama dalam pendekatan </w:t>
      </w:r>
      <w:r w:rsidRPr="008C6A62">
        <w:rPr>
          <w:i/>
          <w:iCs/>
        </w:rPr>
        <w:t xml:space="preserve">moral philosophy </w:t>
      </w:r>
      <w:r w:rsidRPr="008C6A62">
        <w:t xml:space="preserve">yang berpusat pada nilai-nilai dasar dalam menilai suatu tindakan dapat dikatakan benar atau salah. </w:t>
      </w:r>
      <w:r w:rsidR="00AC20B3" w:rsidRPr="008C6A62">
        <w:t xml:space="preserve">Dalam </w:t>
      </w:r>
      <w:r w:rsidR="00AC20B3" w:rsidRPr="008C6A62">
        <w:fldChar w:fldCharType="begin" w:fldLock="1"/>
      </w:r>
      <w:r w:rsidR="00D83447" w:rsidRPr="008C6A62">
        <w:instrText>ADDIN CSL_CITATION {"citationItems":[{"id":"ITEM-1","itemData":{"DOI":"10.1007/s10551-008-9667-6","ISSN":"01674544","abstract":"Ethics position theory (EPT) maintains that individuals' personal moral philosophies influence their judgments, actions, and emotions in ethically intense situations. The theory, when describing these moral viewpoints, stresses two dimensions: idealism (concern for benign outcomes) and relativism (skepticism with regards to inviolate moral principles). Variations in idealism and relativism across countries were examined via a meta-analysis of studies that assessed these two aspects of moral thought using the ethics position questionnaire (EPQ; Forsyth, Journal of Personality and Social Psychology 39, 175-184, 1980). This review identified 139 samples drawn from 29 different countries, for a total sample of 30,230 respondents, and concluded that (a) levels of idealism and relativism vary across regions of the world in predictable ways; (b) an exceptionist ethic is more common in Western countries, subjectivism and situationism in Eastern countries, and absolutism and situationism in Middle Eastern countries; and (c) a nation's ethics position predicted that country's location on previously documented cultural dimensions, such as individualism and avoidance of uncertainty (Hofstede, Culture's Consequences: International Differences in Work-Related Values, 1980). Limitations in these methods and concerns about the validity of these cross-cultural conclusions are noted, as are suggestions for further research using the EPQ. © 2008 Springer Science+Business Media B.V.","author":[{"dropping-particle":"","family":"Forsyth","given":"Donelson R.","non-dropping-particle":"","parse-names":false,"suffix":""},{"dropping-particle":"","family":"O'Boyle","given":"Ernest H.","non-dropping-particle":"","parse-names":false,"suffix":""},{"dropping-particle":"","family":"McDaniel","given":"Michael A.","non-dropping-particle":"","parse-names":false,"suffix":""}],"container-title":"Journal of Business Ethics","id":"ITEM-1","issue":"4","issued":{"date-parts":[["2008"]]},"page":"813-833","title":"East Meets West: A Meta-Analytic Investigation of Cultural Variations in Idealism and Relativism","type":"article-journal","volume":"83"},"uris":["http://www.mendeley.com/documents/?uuid=1cdf2c51-890f-4096-ae5f-86df53a2f925"]}],"mendeley":{"formattedCitation":"(Forsyth et al., 2008)","manualFormatting":"Forsyth et al., (2008)","plainTextFormattedCitation":"(Forsyth et al., 2008)","previouslyFormattedCitation":"(Forsyth et al., 2008)"},"properties":{"noteIndex":0},"schema":"https://github.com/citation-style-language/schema/raw/master/csl-citation.json"}</w:instrText>
      </w:r>
      <w:r w:rsidR="00AC20B3" w:rsidRPr="008C6A62">
        <w:fldChar w:fldCharType="separate"/>
      </w:r>
      <w:r w:rsidR="00AC20B3" w:rsidRPr="008C6A62">
        <w:t xml:space="preserve">Forsyth </w:t>
      </w:r>
      <w:r w:rsidR="00AC20B3" w:rsidRPr="008C6A62">
        <w:rPr>
          <w:i/>
          <w:iCs/>
        </w:rPr>
        <w:t>et al.,</w:t>
      </w:r>
      <w:r w:rsidR="00AC20B3" w:rsidRPr="008C6A62">
        <w:t xml:space="preserve"> (2008)</w:t>
      </w:r>
      <w:r w:rsidR="00AC20B3" w:rsidRPr="008C6A62">
        <w:fldChar w:fldCharType="end"/>
      </w:r>
      <w:r w:rsidR="00AC20B3" w:rsidRPr="008C6A62">
        <w:t xml:space="preserve"> diungkapkan </w:t>
      </w:r>
      <w:r w:rsidR="00AC20B3" w:rsidRPr="008C6A62">
        <w:rPr>
          <w:i/>
          <w:iCs/>
        </w:rPr>
        <w:t xml:space="preserve">Ethics Positions Theory </w:t>
      </w:r>
      <w:r w:rsidR="00AC20B3" w:rsidRPr="008C6A62">
        <w:t xml:space="preserve">(EPT) menunjukkan bahwa seorang individu merupakan filsuf moral intuitif, yang mendasari penilaian benar dan salah pada posisi etika pribadi yang telah mereka kembangkan selama hidup dalam menghadapi serta menyelesaikan masalah moral. </w:t>
      </w:r>
    </w:p>
    <w:p w14:paraId="2F480B3B" w14:textId="2EF162A0" w:rsidR="003407A3" w:rsidRPr="008C6A62" w:rsidRDefault="00235F10" w:rsidP="00D47416">
      <w:pPr>
        <w:ind w:firstLine="567"/>
      </w:pPr>
      <w:r w:rsidRPr="008C6A62">
        <w:t xml:space="preserve">Menurut </w:t>
      </w:r>
      <w:r w:rsidRPr="008C6A62">
        <w:fldChar w:fldCharType="begin" w:fldLock="1"/>
      </w:r>
      <w:r w:rsidR="00AC20B3"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r w:rsidRPr="008C6A62">
        <w:t xml:space="preserve"> </w:t>
      </w:r>
      <w:r w:rsidR="00AC20B3" w:rsidRPr="008C6A62">
        <w:t xml:space="preserve">EPT </w:t>
      </w:r>
      <w:r w:rsidR="00814BE9" w:rsidRPr="008C6A62">
        <w:t xml:space="preserve">melabeli dimensi konsekuensi sebagai idealisme, karena titik fokus dimensi ini merupakan dampak dari suatu tindakan terhadap kesejahteraan masyarakat. Individu yang memiliki sifat </w:t>
      </w:r>
      <w:r w:rsidR="00493CD4" w:rsidRPr="008C6A62">
        <w:t>idealisme</w:t>
      </w:r>
      <w:r w:rsidR="00814BE9" w:rsidRPr="008C6A62">
        <w:t xml:space="preserve"> </w:t>
      </w:r>
      <w:r w:rsidR="006D4824" w:rsidRPr="008C6A62">
        <w:t>meyakini</w:t>
      </w:r>
      <w:r w:rsidR="00814BE9" w:rsidRPr="008C6A62">
        <w:t xml:space="preserve"> bahwa </w:t>
      </w:r>
      <w:r w:rsidR="001E5CB2" w:rsidRPr="008C6A62">
        <w:t>hasil yang baik</w:t>
      </w:r>
      <w:r w:rsidR="00814BE9" w:rsidRPr="008C6A62">
        <w:t xml:space="preserve"> dapat diperoleh apabila melakukan tindakan yang tepat</w:t>
      </w:r>
      <w:r w:rsidR="001E5CB2" w:rsidRPr="008C6A62">
        <w:t xml:space="preserve"> dan benar</w:t>
      </w:r>
      <w:r w:rsidR="00814BE9" w:rsidRPr="008C6A62">
        <w:t xml:space="preserve">. Sedangkan, mereka yang tidak memiliki sifat </w:t>
      </w:r>
      <w:r w:rsidR="006D4824" w:rsidRPr="008C6A62">
        <w:t>idealisme</w:t>
      </w:r>
      <w:r w:rsidR="00814BE9" w:rsidRPr="008C6A62">
        <w:t xml:space="preserve"> secara pragmatis berasumsi bahwa dalam </w:t>
      </w:r>
      <w:r w:rsidR="001E5CB2" w:rsidRPr="008C6A62">
        <w:t>situasi tertentu</w:t>
      </w:r>
      <w:r w:rsidR="00814BE9" w:rsidRPr="008C6A62">
        <w:t xml:space="preserve">, </w:t>
      </w:r>
      <w:r w:rsidR="001E5CB2" w:rsidRPr="008C6A62">
        <w:t xml:space="preserve">dampak </w:t>
      </w:r>
      <w:r w:rsidR="00493CD4" w:rsidRPr="008C6A62">
        <w:t>negatif</w:t>
      </w:r>
      <w:r w:rsidR="001E5CB2" w:rsidRPr="008C6A62">
        <w:t xml:space="preserve"> dan </w:t>
      </w:r>
      <w:r w:rsidR="00493CD4" w:rsidRPr="008C6A62">
        <w:t>kerugian</w:t>
      </w:r>
      <w:r w:rsidR="00814BE9" w:rsidRPr="008C6A62">
        <w:t xml:space="preserve"> tidak dapat dihindari. </w:t>
      </w:r>
      <w:r w:rsidR="001E5CB2" w:rsidRPr="008C6A62">
        <w:t xml:space="preserve">EPT menjelaskan bahwa sifat </w:t>
      </w:r>
      <w:r w:rsidR="00493CD4" w:rsidRPr="008C6A62">
        <w:t>relativisme</w:t>
      </w:r>
      <w:r w:rsidR="00814BE9" w:rsidRPr="008C6A62">
        <w:t xml:space="preserve">, </w:t>
      </w:r>
      <w:r w:rsidR="001E5CB2" w:rsidRPr="008C6A62">
        <w:t xml:space="preserve">merupakan </w:t>
      </w:r>
      <w:r w:rsidR="00814BE9" w:rsidRPr="008C6A62">
        <w:t xml:space="preserve">sifat yang berkaitan dengan penekanan seseorang pada prinsip-prinsip moral sebagai panduan dalam menentukan apa yang benar dan salah. </w:t>
      </w:r>
      <w:r w:rsidR="001E5CB2" w:rsidRPr="008C6A62">
        <w:t>Individu dengan relativisme tinggi</w:t>
      </w:r>
      <w:r w:rsidR="00814BE9" w:rsidRPr="008C6A62">
        <w:t xml:space="preserve"> bersifat konfigurasional, karena mereka mendasarkan penilaian mereka pada kondisi situasional dan tindakan tertentu yang mereka evaluasi. Sedangkan orang yang memiliki sifat relativisme rendah memiliki keyakinan kognitif yang lebih besar terhadap </w:t>
      </w:r>
      <w:r w:rsidR="001E5CB2" w:rsidRPr="008C6A62">
        <w:t>prinsip</w:t>
      </w:r>
      <w:r w:rsidR="00814BE9" w:rsidRPr="008C6A62">
        <w:t xml:space="preserve">, norma, atau hukum moral dan menggunakan prinsip tersebut untuk menentukan apa yang benar dan yang salah. </w:t>
      </w:r>
    </w:p>
    <w:p w14:paraId="04F8B6BA" w14:textId="7D61627F" w:rsidR="00235F10" w:rsidRPr="008C6A62" w:rsidRDefault="00B43B00" w:rsidP="00D47416">
      <w:pPr>
        <w:ind w:firstLine="567"/>
      </w:pPr>
      <w:r w:rsidRPr="008C6A62">
        <w:t xml:space="preserve">  </w:t>
      </w:r>
      <w:r w:rsidR="00047681" w:rsidRPr="008C6A62">
        <w:t>EPT dilandasi oleh dua instrumen utama yaitu idealism</w:t>
      </w:r>
      <w:r w:rsidR="009D12CD" w:rsidRPr="008C6A62">
        <w:t>e</w:t>
      </w:r>
      <w:r w:rsidR="00047681" w:rsidRPr="008C6A62">
        <w:t xml:space="preserve"> dan relativisme</w:t>
      </w:r>
      <w:r w:rsidR="00B128EE" w:rsidRPr="008C6A62">
        <w:t>. Dalam hal ini EPT mengasumsikan perbedaan dalam posisi etis seseorang akan menentukan cara individu dalam menilai suatu perilaku moral. Teori ini mengklasifikasikan ind</w:t>
      </w:r>
      <w:r w:rsidR="00493CD4" w:rsidRPr="008C6A62">
        <w:t>i</w:t>
      </w:r>
      <w:r w:rsidR="00B128EE" w:rsidRPr="008C6A62">
        <w:t>vidu ke dalam empat kategori posisi etis.</w:t>
      </w:r>
    </w:p>
    <w:p w14:paraId="0A9940B0" w14:textId="3E55340F" w:rsidR="00D053CD" w:rsidRPr="008C6A62" w:rsidRDefault="00D053CD" w:rsidP="00D053CD">
      <w:pPr>
        <w:pStyle w:val="Caption"/>
        <w:keepNext/>
        <w:rPr>
          <w:b/>
          <w:bCs/>
          <w:i w:val="0"/>
          <w:iCs w:val="0"/>
          <w:color w:val="auto"/>
          <w:sz w:val="22"/>
          <w:szCs w:val="22"/>
        </w:rPr>
      </w:pPr>
      <w:bookmarkStart w:id="17" w:name="_Toc213282085"/>
      <w:bookmarkStart w:id="18" w:name="_Toc213282224"/>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1</w:t>
      </w:r>
      <w:r w:rsidRPr="008C6A62">
        <w:rPr>
          <w:b/>
          <w:bCs/>
          <w:i w:val="0"/>
          <w:iCs w:val="0"/>
          <w:color w:val="auto"/>
          <w:sz w:val="22"/>
          <w:szCs w:val="22"/>
        </w:rPr>
        <w:fldChar w:fldCharType="end"/>
      </w:r>
      <w:r w:rsidRPr="008C6A62">
        <w:rPr>
          <w:b/>
          <w:bCs/>
          <w:i w:val="0"/>
          <w:iCs w:val="0"/>
          <w:color w:val="auto"/>
          <w:sz w:val="22"/>
          <w:szCs w:val="22"/>
        </w:rPr>
        <w:t xml:space="preserve"> Taksonomi Ideologi Etika</w:t>
      </w:r>
      <w:bookmarkEnd w:id="17"/>
      <w:bookmarkEnd w:id="18"/>
    </w:p>
    <w:tbl>
      <w:tblPr>
        <w:tblStyle w:val="TableGrid"/>
        <w:tblW w:w="0" w:type="auto"/>
        <w:tblLook w:val="04A0" w:firstRow="1" w:lastRow="0" w:firstColumn="1" w:lastColumn="0" w:noHBand="0" w:noVBand="1"/>
      </w:tblPr>
      <w:tblGrid>
        <w:gridCol w:w="1098"/>
        <w:gridCol w:w="3293"/>
        <w:gridCol w:w="3536"/>
      </w:tblGrid>
      <w:tr w:rsidR="00B128EE" w:rsidRPr="008C6A62" w14:paraId="161E8262" w14:textId="77777777" w:rsidTr="006560C5">
        <w:tc>
          <w:tcPr>
            <w:tcW w:w="1101" w:type="dxa"/>
            <w:vMerge w:val="restart"/>
            <w:vAlign w:val="center"/>
          </w:tcPr>
          <w:p w14:paraId="75BFD644" w14:textId="4CDCB5E6" w:rsidR="00B128EE" w:rsidRPr="008C6A62" w:rsidRDefault="00B128EE" w:rsidP="006560C5">
            <w:pPr>
              <w:spacing w:line="240" w:lineRule="auto"/>
              <w:jc w:val="center"/>
              <w:rPr>
                <w:b/>
                <w:bCs/>
                <w:sz w:val="20"/>
                <w:szCs w:val="20"/>
              </w:rPr>
            </w:pPr>
            <w:r w:rsidRPr="008C6A62">
              <w:rPr>
                <w:b/>
                <w:bCs/>
                <w:sz w:val="20"/>
                <w:szCs w:val="20"/>
              </w:rPr>
              <w:t>Idealisme</w:t>
            </w:r>
          </w:p>
        </w:tc>
        <w:tc>
          <w:tcPr>
            <w:tcW w:w="7052" w:type="dxa"/>
            <w:gridSpan w:val="2"/>
            <w:vAlign w:val="center"/>
          </w:tcPr>
          <w:p w14:paraId="21FA305F" w14:textId="2AF6CB83" w:rsidR="00B128EE" w:rsidRPr="008C6A62" w:rsidRDefault="00B128EE" w:rsidP="006560C5">
            <w:pPr>
              <w:spacing w:line="240" w:lineRule="auto"/>
              <w:jc w:val="center"/>
              <w:rPr>
                <w:b/>
                <w:bCs/>
                <w:sz w:val="20"/>
                <w:szCs w:val="20"/>
              </w:rPr>
            </w:pPr>
            <w:r w:rsidRPr="008C6A62">
              <w:rPr>
                <w:b/>
                <w:bCs/>
                <w:sz w:val="20"/>
                <w:szCs w:val="20"/>
              </w:rPr>
              <w:t>Relativisme</w:t>
            </w:r>
          </w:p>
        </w:tc>
      </w:tr>
      <w:tr w:rsidR="00B128EE" w:rsidRPr="008C6A62" w14:paraId="00419D9F" w14:textId="77777777" w:rsidTr="006560C5">
        <w:tc>
          <w:tcPr>
            <w:tcW w:w="1101" w:type="dxa"/>
            <w:vMerge/>
            <w:vAlign w:val="center"/>
          </w:tcPr>
          <w:p w14:paraId="2B7CA339" w14:textId="77777777" w:rsidR="00B128EE" w:rsidRPr="008C6A62" w:rsidRDefault="00B128EE" w:rsidP="006560C5">
            <w:pPr>
              <w:spacing w:line="240" w:lineRule="auto"/>
              <w:jc w:val="center"/>
              <w:rPr>
                <w:b/>
                <w:bCs/>
                <w:sz w:val="20"/>
                <w:szCs w:val="20"/>
              </w:rPr>
            </w:pPr>
          </w:p>
        </w:tc>
        <w:tc>
          <w:tcPr>
            <w:tcW w:w="3402" w:type="dxa"/>
            <w:vAlign w:val="center"/>
          </w:tcPr>
          <w:p w14:paraId="678E8F55" w14:textId="570282BA" w:rsidR="00B128EE" w:rsidRPr="008C6A62" w:rsidRDefault="00B128EE" w:rsidP="006560C5">
            <w:pPr>
              <w:spacing w:line="240" w:lineRule="auto"/>
              <w:jc w:val="center"/>
              <w:rPr>
                <w:b/>
                <w:bCs/>
                <w:sz w:val="20"/>
                <w:szCs w:val="20"/>
              </w:rPr>
            </w:pPr>
            <w:r w:rsidRPr="008C6A62">
              <w:rPr>
                <w:b/>
                <w:bCs/>
                <w:sz w:val="20"/>
                <w:szCs w:val="20"/>
              </w:rPr>
              <w:t xml:space="preserve">Tinggi </w:t>
            </w:r>
          </w:p>
        </w:tc>
        <w:tc>
          <w:tcPr>
            <w:tcW w:w="3650" w:type="dxa"/>
            <w:vAlign w:val="center"/>
          </w:tcPr>
          <w:p w14:paraId="631D909C" w14:textId="02546A6F" w:rsidR="00B128EE" w:rsidRPr="008C6A62" w:rsidRDefault="00B128EE" w:rsidP="006560C5">
            <w:pPr>
              <w:spacing w:line="240" w:lineRule="auto"/>
              <w:jc w:val="center"/>
              <w:rPr>
                <w:b/>
                <w:bCs/>
                <w:sz w:val="20"/>
                <w:szCs w:val="20"/>
              </w:rPr>
            </w:pPr>
            <w:r w:rsidRPr="008C6A62">
              <w:rPr>
                <w:b/>
                <w:bCs/>
                <w:sz w:val="20"/>
                <w:szCs w:val="20"/>
              </w:rPr>
              <w:t>Rendah</w:t>
            </w:r>
          </w:p>
        </w:tc>
      </w:tr>
      <w:tr w:rsidR="00B128EE" w:rsidRPr="008C6A62" w14:paraId="2ACF86E9" w14:textId="77777777" w:rsidTr="008C6A62">
        <w:trPr>
          <w:trHeight w:val="374"/>
        </w:trPr>
        <w:tc>
          <w:tcPr>
            <w:tcW w:w="1101" w:type="dxa"/>
            <w:vAlign w:val="center"/>
          </w:tcPr>
          <w:p w14:paraId="70489448" w14:textId="49DBE7CE" w:rsidR="00B128EE" w:rsidRPr="008C6A62" w:rsidRDefault="00B128EE" w:rsidP="006560C5">
            <w:pPr>
              <w:spacing w:line="240" w:lineRule="auto"/>
              <w:jc w:val="center"/>
              <w:rPr>
                <w:b/>
                <w:bCs/>
                <w:sz w:val="20"/>
                <w:szCs w:val="20"/>
              </w:rPr>
            </w:pPr>
            <w:r w:rsidRPr="008C6A62">
              <w:rPr>
                <w:b/>
                <w:bCs/>
                <w:sz w:val="20"/>
                <w:szCs w:val="20"/>
              </w:rPr>
              <w:t>Tinggi</w:t>
            </w:r>
          </w:p>
        </w:tc>
        <w:tc>
          <w:tcPr>
            <w:tcW w:w="3402" w:type="dxa"/>
          </w:tcPr>
          <w:p w14:paraId="18A46194" w14:textId="5B4A0BFA" w:rsidR="00B128EE" w:rsidRPr="008C6A62" w:rsidRDefault="00E6153B" w:rsidP="008C6A62">
            <w:pPr>
              <w:spacing w:line="240" w:lineRule="auto"/>
              <w:jc w:val="center"/>
              <w:rPr>
                <w:b/>
                <w:bCs/>
                <w:i/>
                <w:iCs/>
                <w:sz w:val="20"/>
                <w:szCs w:val="20"/>
              </w:rPr>
            </w:pPr>
            <w:r w:rsidRPr="008C6A62">
              <w:rPr>
                <w:b/>
                <w:bCs/>
                <w:sz w:val="20"/>
                <w:szCs w:val="20"/>
              </w:rPr>
              <w:t>Situasional</w:t>
            </w:r>
            <w:r w:rsidR="00B128EE" w:rsidRPr="008C6A62">
              <w:rPr>
                <w:b/>
                <w:bCs/>
                <w:sz w:val="20"/>
                <w:szCs w:val="20"/>
              </w:rPr>
              <w:t xml:space="preserve"> </w:t>
            </w:r>
            <w:r w:rsidR="00B128EE" w:rsidRPr="008C6A62">
              <w:rPr>
                <w:b/>
                <w:bCs/>
                <w:i/>
                <w:iCs/>
                <w:sz w:val="20"/>
                <w:szCs w:val="20"/>
              </w:rPr>
              <w:t>(Situationists)</w:t>
            </w:r>
          </w:p>
          <w:p w14:paraId="2B6D7EDA" w14:textId="039140E0" w:rsidR="006560C5" w:rsidRPr="008C6A62" w:rsidRDefault="006560C5" w:rsidP="008C6A62">
            <w:pPr>
              <w:spacing w:line="240" w:lineRule="auto"/>
              <w:jc w:val="center"/>
              <w:rPr>
                <w:sz w:val="20"/>
                <w:szCs w:val="20"/>
              </w:rPr>
            </w:pPr>
            <w:r w:rsidRPr="008C6A62">
              <w:rPr>
                <w:sz w:val="20"/>
                <w:szCs w:val="20"/>
              </w:rPr>
              <w:t>Menolak aturan moral, menganjurkan analisis ind</w:t>
            </w:r>
            <w:r w:rsidR="00493CD4" w:rsidRPr="008C6A62">
              <w:rPr>
                <w:sz w:val="20"/>
                <w:szCs w:val="20"/>
              </w:rPr>
              <w:t>i</w:t>
            </w:r>
            <w:r w:rsidRPr="008C6A62">
              <w:rPr>
                <w:sz w:val="20"/>
                <w:szCs w:val="20"/>
              </w:rPr>
              <w:t xml:space="preserve">vidualistis terhadap setiap tindakan dalam setiap situasi, </w:t>
            </w:r>
            <w:r w:rsidR="00E6153B" w:rsidRPr="008C6A62">
              <w:rPr>
                <w:sz w:val="20"/>
                <w:szCs w:val="20"/>
              </w:rPr>
              <w:t>relativistik</w:t>
            </w:r>
            <w:r w:rsidRPr="008C6A62">
              <w:rPr>
                <w:sz w:val="20"/>
                <w:szCs w:val="20"/>
              </w:rPr>
              <w:t>.</w:t>
            </w:r>
          </w:p>
        </w:tc>
        <w:tc>
          <w:tcPr>
            <w:tcW w:w="3650" w:type="dxa"/>
          </w:tcPr>
          <w:p w14:paraId="36DBB716" w14:textId="77777777" w:rsidR="00B128EE" w:rsidRPr="008C6A62" w:rsidRDefault="006560C5" w:rsidP="008C6A62">
            <w:pPr>
              <w:spacing w:line="240" w:lineRule="auto"/>
              <w:jc w:val="center"/>
              <w:rPr>
                <w:b/>
                <w:bCs/>
                <w:i/>
                <w:iCs/>
                <w:sz w:val="20"/>
                <w:szCs w:val="20"/>
              </w:rPr>
            </w:pPr>
            <w:r w:rsidRPr="008C6A62">
              <w:rPr>
                <w:b/>
                <w:bCs/>
                <w:sz w:val="20"/>
                <w:szCs w:val="20"/>
              </w:rPr>
              <w:t xml:space="preserve">Absolutisme </w:t>
            </w:r>
            <w:r w:rsidRPr="008C6A62">
              <w:rPr>
                <w:b/>
                <w:bCs/>
                <w:i/>
                <w:iCs/>
                <w:sz w:val="20"/>
                <w:szCs w:val="20"/>
              </w:rPr>
              <w:t>(Absolutists)</w:t>
            </w:r>
          </w:p>
          <w:p w14:paraId="22A83A41" w14:textId="49E376B9" w:rsidR="006560C5" w:rsidRPr="008C6A62" w:rsidRDefault="006560C5" w:rsidP="008C6A62">
            <w:pPr>
              <w:spacing w:line="240" w:lineRule="auto"/>
              <w:jc w:val="center"/>
              <w:rPr>
                <w:sz w:val="20"/>
                <w:szCs w:val="20"/>
              </w:rPr>
            </w:pPr>
            <w:r w:rsidRPr="008C6A62">
              <w:rPr>
                <w:sz w:val="20"/>
                <w:szCs w:val="20"/>
              </w:rPr>
              <w:t>Mengasumsikan bahwa hasil terbaik selalu dapat dicapai dengan mengikuti aturan moral universal.</w:t>
            </w:r>
          </w:p>
        </w:tc>
      </w:tr>
      <w:tr w:rsidR="00B128EE" w:rsidRPr="008C6A62" w14:paraId="79E77D4A" w14:textId="77777777" w:rsidTr="008C6A62">
        <w:tc>
          <w:tcPr>
            <w:tcW w:w="1101" w:type="dxa"/>
            <w:vAlign w:val="center"/>
          </w:tcPr>
          <w:p w14:paraId="7677746E" w14:textId="790D9DBD" w:rsidR="00B128EE" w:rsidRPr="008C6A62" w:rsidRDefault="00B128EE" w:rsidP="006560C5">
            <w:pPr>
              <w:spacing w:line="240" w:lineRule="auto"/>
              <w:jc w:val="center"/>
              <w:rPr>
                <w:b/>
                <w:bCs/>
                <w:sz w:val="20"/>
                <w:szCs w:val="20"/>
              </w:rPr>
            </w:pPr>
            <w:r w:rsidRPr="008C6A62">
              <w:rPr>
                <w:b/>
                <w:bCs/>
                <w:sz w:val="20"/>
                <w:szCs w:val="20"/>
              </w:rPr>
              <w:t>Rendah</w:t>
            </w:r>
          </w:p>
        </w:tc>
        <w:tc>
          <w:tcPr>
            <w:tcW w:w="3402" w:type="dxa"/>
          </w:tcPr>
          <w:p w14:paraId="10A6C617" w14:textId="77777777" w:rsidR="00B128EE" w:rsidRPr="008C6A62" w:rsidRDefault="006560C5" w:rsidP="008C6A62">
            <w:pPr>
              <w:spacing w:line="240" w:lineRule="auto"/>
              <w:jc w:val="center"/>
              <w:rPr>
                <w:b/>
                <w:bCs/>
                <w:i/>
                <w:iCs/>
                <w:sz w:val="20"/>
                <w:szCs w:val="20"/>
              </w:rPr>
            </w:pPr>
            <w:r w:rsidRPr="008C6A62">
              <w:rPr>
                <w:b/>
                <w:bCs/>
                <w:sz w:val="20"/>
                <w:szCs w:val="20"/>
              </w:rPr>
              <w:t xml:space="preserve">Subjektivitas </w:t>
            </w:r>
            <w:r w:rsidRPr="008C6A62">
              <w:rPr>
                <w:b/>
                <w:bCs/>
                <w:i/>
                <w:iCs/>
                <w:sz w:val="20"/>
                <w:szCs w:val="20"/>
              </w:rPr>
              <w:t>(Subjectivists)</w:t>
            </w:r>
          </w:p>
          <w:p w14:paraId="5FBA8D5B" w14:textId="22511184" w:rsidR="006560C5" w:rsidRPr="008C6A62" w:rsidRDefault="006560C5" w:rsidP="008C6A62">
            <w:pPr>
              <w:spacing w:line="240" w:lineRule="auto"/>
              <w:jc w:val="center"/>
              <w:rPr>
                <w:sz w:val="20"/>
                <w:szCs w:val="20"/>
              </w:rPr>
            </w:pPr>
            <w:r w:rsidRPr="008C6A62">
              <w:rPr>
                <w:sz w:val="20"/>
                <w:szCs w:val="20"/>
              </w:rPr>
              <w:t>Penilaian berdasarkan nila-nilai dan perspektif pribad</w:t>
            </w:r>
            <w:r w:rsidR="00493CD4" w:rsidRPr="008C6A62">
              <w:rPr>
                <w:sz w:val="20"/>
                <w:szCs w:val="20"/>
              </w:rPr>
              <w:t>i</w:t>
            </w:r>
            <w:r w:rsidRPr="008C6A62">
              <w:rPr>
                <w:sz w:val="20"/>
                <w:szCs w:val="20"/>
              </w:rPr>
              <w:t xml:space="preserve"> daripada prinsip-prinsip moral universal, </w:t>
            </w:r>
            <w:r w:rsidR="00E6153B" w:rsidRPr="008C6A62">
              <w:rPr>
                <w:sz w:val="20"/>
                <w:szCs w:val="20"/>
              </w:rPr>
              <w:t>relativistik</w:t>
            </w:r>
            <w:r w:rsidRPr="008C6A62">
              <w:rPr>
                <w:sz w:val="20"/>
                <w:szCs w:val="20"/>
              </w:rPr>
              <w:t>,</w:t>
            </w:r>
          </w:p>
        </w:tc>
        <w:tc>
          <w:tcPr>
            <w:tcW w:w="3650" w:type="dxa"/>
          </w:tcPr>
          <w:p w14:paraId="5EDEAC10" w14:textId="77777777" w:rsidR="00B128EE" w:rsidRPr="008C6A62" w:rsidRDefault="006560C5" w:rsidP="008C6A62">
            <w:pPr>
              <w:spacing w:line="240" w:lineRule="auto"/>
              <w:jc w:val="center"/>
              <w:rPr>
                <w:b/>
                <w:bCs/>
                <w:i/>
                <w:iCs/>
                <w:sz w:val="20"/>
                <w:szCs w:val="20"/>
              </w:rPr>
            </w:pPr>
            <w:r w:rsidRPr="008C6A62">
              <w:rPr>
                <w:b/>
                <w:bCs/>
                <w:sz w:val="20"/>
                <w:szCs w:val="20"/>
              </w:rPr>
              <w:t xml:space="preserve">Pengecualian </w:t>
            </w:r>
            <w:r w:rsidRPr="008C6A62">
              <w:rPr>
                <w:b/>
                <w:bCs/>
                <w:i/>
                <w:iCs/>
                <w:sz w:val="20"/>
                <w:szCs w:val="20"/>
              </w:rPr>
              <w:t>(Exceptionists)</w:t>
            </w:r>
          </w:p>
          <w:p w14:paraId="12CDBD65" w14:textId="1D24A988" w:rsidR="006560C5" w:rsidRPr="008C6A62" w:rsidRDefault="006560C5" w:rsidP="008C6A62">
            <w:pPr>
              <w:spacing w:line="240" w:lineRule="auto"/>
              <w:jc w:val="center"/>
              <w:rPr>
                <w:sz w:val="20"/>
                <w:szCs w:val="20"/>
              </w:rPr>
            </w:pPr>
            <w:r w:rsidRPr="008C6A62">
              <w:rPr>
                <w:sz w:val="20"/>
                <w:szCs w:val="20"/>
              </w:rPr>
              <w:t>Kemutlakan moral memandu penilaian tetapi secara pragmatis terbuka terhadap pengecualian dari standar-standar ini, utilitarian.</w:t>
            </w:r>
          </w:p>
        </w:tc>
      </w:tr>
    </w:tbl>
    <w:p w14:paraId="2B0C22AD" w14:textId="6507CD3D" w:rsidR="006560C5" w:rsidRPr="008C6A62" w:rsidRDefault="006560C5" w:rsidP="00B128EE">
      <w:pPr>
        <w:rPr>
          <w:i/>
          <w:iCs/>
          <w:sz w:val="20"/>
          <w:szCs w:val="18"/>
        </w:rPr>
      </w:pPr>
      <w:r w:rsidRPr="008C6A62">
        <w:rPr>
          <w:i/>
          <w:iCs/>
          <w:sz w:val="20"/>
          <w:szCs w:val="18"/>
        </w:rPr>
        <w:t xml:space="preserve">Sumber: </w:t>
      </w:r>
      <w:r w:rsidRPr="008C6A62">
        <w:rPr>
          <w:i/>
          <w:iCs/>
          <w:sz w:val="20"/>
          <w:szCs w:val="18"/>
        </w:rPr>
        <w:fldChar w:fldCharType="begin" w:fldLock="1"/>
      </w:r>
      <w:r w:rsidR="00742A0D" w:rsidRPr="008C6A62">
        <w:rPr>
          <w:i/>
          <w:iCs/>
          <w:sz w:val="20"/>
          <w:szCs w:val="18"/>
        </w:rPr>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Ideologies","type":"article-journal","volume":"39"},"uris":["http://www.mendeley.com/documents/?uuid=d150b65c-4f6c-44fa-8474-01d95e653728"]},{"id":"ITEM-2","itemData":{"DOI":"10.1007/BF00870557","ISSN":"01674544","abstract":"Individuals' moral judgments of certain business practices and their decisions to engage in those practices are influenced by their personal moral philosophies: (a) situationists advocate striving for the best consequences possible irrespective of moral maxims; (b) subjectivists reject moral guidelines and base judgments on personal values and practical concerns; (c) absolutists assume that actions are moral, provided they yield positive consequences and conform to moral rules; (d) exceptionists prefer to follow moral dictates but allow for exceptions for practical reasons. These variations, which are based on two fundamental dimensions (concern for principles and concern for promoting human welfare) influence a variety of moral processes and have implications for ethical debates over business practices. © 1992 Kluwer Academic Publishers.","author":[{"dropping-particle":"","family":"Forsyth","given":"Donelson R.","non-dropping-particle":"","parse-names":false,"suffix":""}],"container-title":"Journal of Business Ethics","id":"ITEM-2","issue":"5-6","issued":{"date-parts":[["1992"]]},"page":"461-470","title":"Judging the Morality of Business Practices: The Influence of Personal Moral Philosophies","type":"article-journal","volume":"11"},"uris":["http://www.mendeley.com/documents/?uuid=188556af-9364-4846-af00-f853e442a161"]}],"mendeley":{"formattedCitation":"(Forsyth, 1980, 1992)","plainTextFormattedCitation":"(Forsyth, 1980, 1992)","previouslyFormattedCitation":"(Forsyth, 1980, 1992)"},"properties":{"noteIndex":0},"schema":"https://github.com/citation-style-language/schema/raw/master/csl-citation.json"}</w:instrText>
      </w:r>
      <w:r w:rsidRPr="008C6A62">
        <w:rPr>
          <w:i/>
          <w:iCs/>
          <w:sz w:val="20"/>
          <w:szCs w:val="18"/>
        </w:rPr>
        <w:fldChar w:fldCharType="separate"/>
      </w:r>
      <w:r w:rsidRPr="008C6A62">
        <w:rPr>
          <w:iCs/>
          <w:sz w:val="20"/>
          <w:szCs w:val="18"/>
        </w:rPr>
        <w:t>(Forsyth, 1980, 1992)</w:t>
      </w:r>
      <w:r w:rsidRPr="008C6A62">
        <w:rPr>
          <w:i/>
          <w:iCs/>
          <w:sz w:val="20"/>
          <w:szCs w:val="18"/>
        </w:rPr>
        <w:fldChar w:fldCharType="end"/>
      </w:r>
    </w:p>
    <w:p w14:paraId="4DA24684" w14:textId="3514193D" w:rsidR="00B128EE" w:rsidRPr="008C6A62" w:rsidRDefault="006560C5" w:rsidP="00D47416">
      <w:pPr>
        <w:ind w:firstLine="567"/>
      </w:pPr>
      <w:r w:rsidRPr="008C6A62">
        <w:t xml:space="preserve">EPT melahirkan sebuah indikator pengukuran yang dikenal sebagai </w:t>
      </w:r>
      <w:r w:rsidRPr="008C6A62">
        <w:rPr>
          <w:i/>
          <w:iCs/>
        </w:rPr>
        <w:t>Ethics Position Questionna</w:t>
      </w:r>
      <w:r w:rsidR="00493CD4" w:rsidRPr="008C6A62">
        <w:rPr>
          <w:i/>
          <w:iCs/>
        </w:rPr>
        <w:t>i</w:t>
      </w:r>
      <w:r w:rsidRPr="008C6A62">
        <w:rPr>
          <w:i/>
          <w:iCs/>
        </w:rPr>
        <w:t xml:space="preserve">re </w:t>
      </w:r>
      <w:r w:rsidRPr="008C6A62">
        <w:t xml:space="preserve">(EPQ), yang terdiri dari dua </w:t>
      </w:r>
      <w:r w:rsidR="00B52709" w:rsidRPr="008C6A62">
        <w:t>instrumen</w:t>
      </w:r>
      <w:r w:rsidRPr="008C6A62">
        <w:t xml:space="preserve"> utama yaitu idealism</w:t>
      </w:r>
      <w:r w:rsidR="00493CD4" w:rsidRPr="008C6A62">
        <w:t>e</w:t>
      </w:r>
      <w:r w:rsidRPr="008C6A62">
        <w:t xml:space="preserve"> dan relativisme. </w:t>
      </w:r>
      <w:r w:rsidR="00B52709" w:rsidRPr="008C6A62">
        <w:t>Instrumen</w:t>
      </w:r>
      <w:r w:rsidRPr="008C6A62">
        <w:t xml:space="preserve"> akan diukur melalui </w:t>
      </w:r>
      <w:r w:rsidR="00B52709" w:rsidRPr="008C6A62">
        <w:t>20 pertanyaan dengan masing-masing instrumen diwakilkan oleh 10 pertanyaan (</w:t>
      </w:r>
      <w:r w:rsidR="00493CD4" w:rsidRPr="008C6A62">
        <w:t>idealisme</w:t>
      </w:r>
      <w:r w:rsidR="00B52709" w:rsidRPr="008C6A62">
        <w:t>) dan 10 pertanyaan (relativisme). Pertanyaan-pertanyaan tersebut akan merefleksikan seorang individu dalam meyakini adanya prinsip moral universal serta pandangan terhadap suatu konsekuensi tindakan</w:t>
      </w:r>
      <w:r w:rsidR="00742A0D" w:rsidRPr="008C6A62">
        <w:t>.</w:t>
      </w:r>
    </w:p>
    <w:p w14:paraId="2E3D8808" w14:textId="5F191B3D" w:rsidR="00742A0D" w:rsidRPr="008C6A62" w:rsidRDefault="00742A0D" w:rsidP="00D47416">
      <w:pPr>
        <w:ind w:firstLine="567"/>
      </w:pPr>
      <w:r w:rsidRPr="008C6A62">
        <w:t>Teori ini berkembang bukan hanya dalam lingkup psikologi, tetapi juga berkembang hingga bidang profesi la</w:t>
      </w:r>
      <w:r w:rsidR="00493CD4" w:rsidRPr="008C6A62">
        <w:t>i</w:t>
      </w:r>
      <w:r w:rsidRPr="008C6A62">
        <w:t xml:space="preserve">nnya, termasuk akuntansi, perpajakan, dan bisnis </w:t>
      </w:r>
      <w:r w:rsidRPr="008C6A62">
        <w:fldChar w:fldCharType="begin" w:fldLock="1"/>
      </w:r>
      <w:r w:rsidR="00117A34" w:rsidRPr="008C6A62">
        <w:instrText>ADDIN CSL_CITATION {"citationItems":[{"id":"ITEM-1","itemData":{"DOI":"10.1007/BF00881456","ISSN":"01674544","abstract":"Differences in ethical ideology are thought to influence individuals' reasoning about moral issues (Forsyth and Nye, 1990; Forsyth, 1992). To date, relatively little research has addressed this proposition in terms of business-related ethical issues. In the present study, four groups, representing four distinct ethical ideologies, were created based on the two dimensions of the Ethical Position Questionnaire (idealism and relativism), as posited by Forsyth (1980). The ethical judgments of individuals regarding several business-related issues varied, depending upon their ethical ideology. © 1994 Kluwer Academic Publishers.","author":[{"dropping-particle":"","family":"Barnett","given":"Tim","non-dropping-particle":"","parse-names":false,"suffix":""},{"dropping-particle":"","family":"Bass","given":"Ken","non-dropping-particle":"","parse-names":false,"suffix":""},{"dropping-particle":"","family":"Brown","given":"Gene","non-dropping-particle":"","parse-names":false,"suffix":""}],"container-title":"Journal of Business Ethics","id":"ITEM-1","issue":"6","issued":{"date-parts":[["1994"]]},"page":"469-480","title":"Ethical ideology and ethical judgment regarding ethical issues in business","type":"article-journal","volume":"13"},"uris":["http://www.mendeley.com/documents/?uuid=56c88616-b80f-4e19-bead-a80ce0b42a6f"]},{"id":"ITEM-2","itemData":{"DOI":"10.1016/0092-6566(90)90030-A","ISSN":"10957251","abstract":"The moral choices and post-transgression reactions of individuals who adopted varying personal moral philosophies were examined in an experimental setting that permitted the manipulation of the salience of moral norms and the nature of the consequences of one's actions. As predicted, the two situational variables had a strong impact on moral action; only 50.0% of the subjects chose to violate a moral norm when that norm was salient and they would personally benefit by their actions; this percentage increased to 76.2% in the other conditions. Personal ethical philosophies also influenced moral choices and post-transgression reactions, for more of the idealistic subjects chose to act immorally relative to the low idealists (91.66% vs 70.83%), and subjects who were low in both idealism and relativism were less likely to transgress a moral norm if they personally would benefit. The results lend support to the proposed interpersonal model of morality, particularly as applied to post-transgression reactions. © 1990.","author":[{"dropping-particle":"","family":"Forsyth","given":"Donelson R.","non-dropping-particle":"","parse-names":false,"suffix":""},{"dropping-particle":"","family":"Nye","given":"Judith L.","non-dropping-particle":"","parse-names":false,"suffix":""}],"container-title":"Journal of Research in Personality","id":"ITEM-2","issue":"4","issued":{"date-parts":[["1990"]]},"page":"398-414","title":"Personal Moral Philosophies and Moral Choice","type":"article-journal","volume":"24"},"uris":["http://www.mendeley.com/documents/?uuid=d3d8ee23-abdb-4367-88cb-e82326626041"]}],"mendeley":{"formattedCitation":"(Barnett et al., 1994; Forsyth &amp; Nye, 1990)","plainTextFormattedCitation":"(Barnett et al., 1994; Forsyth &amp; Nye, 1990)","previouslyFormattedCitation":"(Barnett et al., 1994; Forsyth &amp; Nye, 1990)"},"properties":{"noteIndex":0},"schema":"https://github.com/citation-style-language/schema/raw/master/csl-citation.json"}</w:instrText>
      </w:r>
      <w:r w:rsidRPr="008C6A62">
        <w:fldChar w:fldCharType="separate"/>
      </w:r>
      <w:r w:rsidRPr="008C6A62">
        <w:t>(Barnett et al., 1994; Forsyth &amp; Nye, 1990)</w:t>
      </w:r>
      <w:r w:rsidRPr="008C6A62">
        <w:fldChar w:fldCharType="end"/>
      </w:r>
      <w:r w:rsidRPr="008C6A62">
        <w:t xml:space="preserve">. Teori ini dapat digunakan dalam lingkup yang lebih luas karena mampu menjelaskan perilaku etis yang bervariasi di antara individu dengan orientasi nilai serta latar belakang yang berbeda. Teori ini memiliki relevansi dengan penelitian ini karena para profesional terutama konsultan pajak sering kali mengalami dilema etis dalam pengambilan keputusannya yang menuntut keseimbangan antara pertimbangan situasional dengan kepatuhan terhadap regulasi. </w:t>
      </w:r>
    </w:p>
    <w:p w14:paraId="32D0D2D9" w14:textId="27E28FA9" w:rsidR="001F4149" w:rsidRPr="008C6A62" w:rsidRDefault="001F4149">
      <w:pPr>
        <w:pStyle w:val="Heading2"/>
        <w:numPr>
          <w:ilvl w:val="0"/>
          <w:numId w:val="6"/>
        </w:numPr>
        <w:ind w:left="567" w:hanging="567"/>
        <w:rPr>
          <w:rFonts w:cs="Times New Roman"/>
          <w:szCs w:val="24"/>
        </w:rPr>
      </w:pPr>
      <w:bookmarkStart w:id="19" w:name="_Toc213365804"/>
      <w:r w:rsidRPr="008C6A62">
        <w:rPr>
          <w:rFonts w:cs="Times New Roman"/>
          <w:i/>
          <w:iCs/>
          <w:szCs w:val="24"/>
        </w:rPr>
        <w:t>Ethical Decisio</w:t>
      </w:r>
      <w:r w:rsidR="00B54832" w:rsidRPr="008C6A62">
        <w:rPr>
          <w:rFonts w:cs="Times New Roman"/>
          <w:i/>
          <w:iCs/>
          <w:szCs w:val="24"/>
        </w:rPr>
        <w:t>n</w:t>
      </w:r>
      <w:r w:rsidRPr="008C6A62">
        <w:rPr>
          <w:rFonts w:cs="Times New Roman"/>
          <w:i/>
          <w:iCs/>
          <w:szCs w:val="24"/>
        </w:rPr>
        <w:t>-Making</w:t>
      </w:r>
      <w:bookmarkEnd w:id="19"/>
    </w:p>
    <w:p w14:paraId="657DF159" w14:textId="7A1677F8" w:rsidR="00FE7F91" w:rsidRPr="008C6A62" w:rsidRDefault="00410893" w:rsidP="00410893">
      <w:pPr>
        <w:ind w:firstLine="567"/>
      </w:pPr>
      <w:r w:rsidRPr="008C6A62">
        <w:rPr>
          <w:i/>
          <w:iCs/>
        </w:rPr>
        <w:t xml:space="preserve">Ethical Decision-Making </w:t>
      </w:r>
      <w:r w:rsidRPr="008C6A62">
        <w:t xml:space="preserve">atau pengambilan keputusan etis merupakan suatu proses kognitif serta efektif bagi seorang individu untuk mengenali adanya dilema moral, mengevaluasi suatu pilihan tindakan, dan membuat keputusan sesuai dengan prinsip etika tertentu. </w:t>
      </w:r>
      <w:r w:rsidR="002519CA" w:rsidRPr="008C6A62">
        <w:rPr>
          <w:i/>
          <w:iCs/>
        </w:rPr>
        <w:t xml:space="preserve">Ethical decision-making seorang individu </w:t>
      </w:r>
      <w:r w:rsidR="002519CA" w:rsidRPr="008C6A62">
        <w:t>bergantung pada faktor-faktor individual dalam pengambilan ke</w:t>
      </w:r>
      <w:r w:rsidR="00493CD4" w:rsidRPr="008C6A62">
        <w:t>p</w:t>
      </w:r>
      <w:r w:rsidR="002519CA" w:rsidRPr="008C6A62">
        <w:t>u</w:t>
      </w:r>
      <w:r w:rsidR="00493CD4" w:rsidRPr="008C6A62">
        <w:t>tu</w:t>
      </w:r>
      <w:r w:rsidR="002519CA" w:rsidRPr="008C6A62">
        <w:t>sannya. Oleh karena itu, faktor-faktor tersebut perlu dikaji agar dapat memperkuat pengambilan suatu keputusan dengan etis, terutama bagi seorang konsultan pajak</w:t>
      </w:r>
      <w:r w:rsidR="00666A4D" w:rsidRPr="008C6A62">
        <w:t xml:space="preserve"> </w:t>
      </w:r>
      <w:r w:rsidR="00666A4D" w:rsidRPr="008C6A62">
        <w:fldChar w:fldCharType="begin" w:fldLock="1"/>
      </w:r>
      <w:r w:rsidR="00666A4D" w:rsidRPr="008C6A62">
        <w:instrText>ADDIN CSL_CITATION {"citationItems":[{"id":"ITEM-1","itemData":{"DOI":"10.5465/amr.1986.4306235","ISSN":"0363-7425","abstract":"An interactionist model of ethical decision making in organizations is proposed. The model combines individual variables (moral development, etc.) with situational variables to explain and predict the ethical decision-making behavior of individuals in organizations. A major component of the model is based on Kohlberg's cognitive moral development model which provides the construct definition, measurement tools, and theory base to guide future business ethics research. Research propositions are offered and practical implications are discussed.","author":[{"dropping-particle":"","family":"Trevino","given":"Linda Klebe","non-dropping-particle":"","parse-names":false,"suffix":""}],"container-title":"Academy of Management Review","id":"ITEM-1","issue":"3","issued":{"date-parts":[["1986"]]},"page":"601-617","title":"Ethical Decision Making in Organizations: A Person-Situation Interactionist Model","type":"article-journal","volume":"11"},"uris":["http://www.mendeley.com/documents/?uuid=11d3f927-3a78-4375-a0c3-c845b6856258"]}],"mendeley":{"formattedCitation":"(Trevino, 1986)","plainTextFormattedCitation":"(Trevino, 1986)","previouslyFormattedCitation":"(Trevino, 1986)"},"properties":{"noteIndex":0},"schema":"https://github.com/citation-style-language/schema/raw/master/csl-citation.json"}</w:instrText>
      </w:r>
      <w:r w:rsidR="00666A4D" w:rsidRPr="008C6A62">
        <w:fldChar w:fldCharType="separate"/>
      </w:r>
      <w:r w:rsidR="00666A4D" w:rsidRPr="008C6A62">
        <w:t>(Trevino, 1986)</w:t>
      </w:r>
      <w:r w:rsidR="00666A4D" w:rsidRPr="008C6A62">
        <w:fldChar w:fldCharType="end"/>
      </w:r>
      <w:r w:rsidR="002519CA" w:rsidRPr="008C6A62">
        <w:t xml:space="preserve">. </w:t>
      </w:r>
    </w:p>
    <w:p w14:paraId="67ACAD5B" w14:textId="318D734B" w:rsidR="00666A4D" w:rsidRPr="008C6A62" w:rsidRDefault="00666A4D" w:rsidP="00410893">
      <w:pPr>
        <w:ind w:firstLine="567"/>
      </w:pPr>
      <w:r w:rsidRPr="008C6A62">
        <w:t xml:space="preserve">Menurut </w:t>
      </w:r>
      <w:r w:rsidRPr="008C6A62">
        <w:fldChar w:fldCharType="begin" w:fldLock="1"/>
      </w:r>
      <w:r w:rsidR="00450D21" w:rsidRPr="008C6A62">
        <w:instrText>ADDIN CSL_CITATION {"citationItems":[{"id":"ITEM-1","itemData":{"ISBN":"0275922545","author":[{"dropping-particle":"","family":"Rest","given":"James R.","non-dropping-particle":"","parse-names":false,"suffix":""}],"id":"ITEM-1","issued":{"date-parts":[["1986"]]},"number-of-pages":"248","publisher":"Newyor-Praeger","publisher-place":"Newyork","title":"Moral Development: Advances In Research and Theory","type":"book"},"uris":["http://www.mendeley.com/documents/?uuid=4a7f5d81-649b-4c0f-803d-7613fb49425b"]}],"mendeley":{"formattedCitation":"(Rest, 1986)","manualFormatting":"Rest (1986)","plainTextFormattedCitation":"(Rest, 1986)","previouslyFormattedCitation":"(Rest, 1986)"},"properties":{"noteIndex":0},"schema":"https://github.com/citation-style-language/schema/raw/master/csl-citation.json"}</w:instrText>
      </w:r>
      <w:r w:rsidRPr="008C6A62">
        <w:fldChar w:fldCharType="separate"/>
      </w:r>
      <w:r w:rsidRPr="008C6A62">
        <w:t>Rest (1986)</w:t>
      </w:r>
      <w:r w:rsidRPr="008C6A62">
        <w:fldChar w:fldCharType="end"/>
      </w:r>
      <w:r w:rsidR="00300C47" w:rsidRPr="008C6A62">
        <w:t xml:space="preserve"> d</w:t>
      </w:r>
      <w:r w:rsidRPr="008C6A62">
        <w:t>alam konteks pekerjaan profesional seperti konsultan pajak,</w:t>
      </w:r>
      <w:r w:rsidRPr="008C6A62">
        <w:rPr>
          <w:i/>
          <w:iCs/>
        </w:rPr>
        <w:t xml:space="preserve"> ethical decision-making </w:t>
      </w:r>
      <w:r w:rsidRPr="008C6A62">
        <w:t>mencerminkan suatu kemampuan untuk menilai, menguji, serta memili</w:t>
      </w:r>
      <w:r w:rsidR="00493CD4" w:rsidRPr="008C6A62">
        <w:t>k</w:t>
      </w:r>
      <w:r w:rsidRPr="008C6A62">
        <w:t xml:space="preserve">i suatu tindakan dengan benar ketika dihadapkan pada kondisi yang mengandung unsur </w:t>
      </w:r>
      <w:r w:rsidR="00105563" w:rsidRPr="008C6A62">
        <w:t>e</w:t>
      </w:r>
      <w:r w:rsidRPr="008C6A62">
        <w:t xml:space="preserve">tika atau konflik kepentingan. </w:t>
      </w:r>
      <w:r w:rsidR="00300C47" w:rsidRPr="008C6A62">
        <w:t>Kemampuan seseorang untuk mengidentifikasi dan melakukan perilaku tidak etis merupakan hal yang mendasar dalam profesi konsultan pajak. Oleh karena itu, seorang konsultan pajak memiliki kewajiban serta tanggung</w:t>
      </w:r>
      <w:r w:rsidR="00493CD4" w:rsidRPr="008C6A62">
        <w:t xml:space="preserve"> </w:t>
      </w:r>
      <w:r w:rsidR="00300C47" w:rsidRPr="008C6A62">
        <w:t>jawa</w:t>
      </w:r>
      <w:r w:rsidR="00493CD4" w:rsidRPr="008C6A62">
        <w:t>b</w:t>
      </w:r>
      <w:r w:rsidR="00300C47" w:rsidRPr="008C6A62">
        <w:t xml:space="preserve"> atas suatu keputusan yang diambil.</w:t>
      </w:r>
      <w:r w:rsidR="00D43AC7" w:rsidRPr="008C6A62">
        <w:t xml:space="preserve"> </w:t>
      </w:r>
    </w:p>
    <w:p w14:paraId="1360D6B2" w14:textId="585118F0" w:rsidR="00B10FF7" w:rsidRPr="008C6A62" w:rsidRDefault="00144B94" w:rsidP="00410893">
      <w:pPr>
        <w:ind w:firstLine="567"/>
      </w:pPr>
      <w:r w:rsidRPr="008C6A62">
        <w:t>Secara empiris, p</w:t>
      </w:r>
      <w:r w:rsidR="00B10FF7" w:rsidRPr="008C6A62">
        <w:t xml:space="preserve">enggunaan variabel </w:t>
      </w:r>
      <w:r w:rsidR="00B10FF7" w:rsidRPr="008C6A62">
        <w:rPr>
          <w:i/>
          <w:iCs/>
        </w:rPr>
        <w:t>ethical decision-makin</w:t>
      </w:r>
      <w:r w:rsidRPr="008C6A62">
        <w:rPr>
          <w:i/>
          <w:iCs/>
        </w:rPr>
        <w:t xml:space="preserve">g </w:t>
      </w:r>
      <w:r w:rsidRPr="008C6A62">
        <w:t>telah banyak diuji oleh beberapa peneliti.</w:t>
      </w:r>
      <w:r w:rsidR="00B10FF7" w:rsidRPr="008C6A62">
        <w:rPr>
          <w:i/>
          <w:iCs/>
        </w:rPr>
        <w:t xml:space="preserve"> </w:t>
      </w:r>
      <w:r w:rsidRPr="008C6A62">
        <w:t>B</w:t>
      </w:r>
      <w:r w:rsidR="00B10FF7" w:rsidRPr="008C6A62">
        <w:t xml:space="preserve">eberapa diantaranya yaitu penelitian yang dilakukan oleh </w:t>
      </w:r>
      <w:r w:rsidRPr="008C6A62">
        <w:fldChar w:fldCharType="begin" w:fldLock="1"/>
      </w:r>
      <w:r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Commitment","type":"article-journal"},"uris":["http://www.mendeley.com/documents/?uuid=02c49c06-4d94-4ea0-be3e-e6d2ca942554"]},{"id":"ITEM-2","itemData":{"DOI":"10.1108/JFRA-09-2019-0123","ISSN":"20425856","abstract":"Purpose: The purpose of this study is to examine the influence of ethical ideological orientation (moral idealism and moral relativism), work sector and types of professional membership on the ethical decision-making (EDM) process of professional accountants in Nigeria. Design/methodology/approach: The study obtained primary data from 329 professional accountants with the aid of a structured questionnaire containing four scenarios of ethical dilemmas. The data were analysed using descriptive statistical analysis, independent sample t-test, Pearson correlation analysis and multiple regression techniques. Findings: The results revealed both idealistic and relativistic moral orientation among the accountants surveyed with a higher mean score (&gt;4.0) recorded for moral idealism. Moral idealism was found to have a positive influence, while moral relativism a negative influence on the three stages (ethical recognition, ethical judgement and ethical intention) of EDM examined. Professional accountants with idealistic orientation showed a higher disposition towards making ethical decisions in situations involving ethical dilemmas than those tending towards relativistic orientation. The results also revealed that work sector (private or public) and types of professional membership play significant roles in predicting the EDM process of professional accountants in Nigeria. Practical implications: The study provides empirical evidence that could be used to support educational and legislative efforts in enhancing the moral ideological orientation of professional accountants, which will, in turn, enhance their EDM processes. The findings could be used to enhance ethics instructions and training of current and prospective professional accountants in educational settings, especially in countries such as Nigeria where there is yet to be a discrete ethics course in the curriculum for accounting undergraduate degree programmes. Professional accounting bodies in Nigeria and other developing countries could use the evidence in this study to strengthen the ethics code for professional accountants. Originality/value: The study is unique in focussing on professional accountants in developing countries using Nigeria to represent developing countries with high corruption profile and weak institutions and governments and, as such, it contributes to the scarce research output on accounting ethics in developing countries.","author":[{"dropping-particle":"","family":"Oboh","given":"Collins Sankay","non-dropping-particle":"","parse-names":false,"suffix":""},{"dropping-particle":"","family":"Ajibolade","given":"Solabomi Omobola","non-dropping-particle":"","parse-names":false,"suffix":""},{"dropping-particle":"","family":"Otusanya","given":"Olatunde Julius","non-dropping-particle":"","parse-names":false,"suffix":""}],"container-title":"Journal of Financial Reporting and Accounting","id":"ITEM-2","issue":"2","issued":{"date-parts":[["2020"]]},"page":"389-422","title":"Ethical Decision-Making Among Professional Accountants in Nigeria: The Influence of Ethical Ideology, Work Sector, and Types of Professional Membership","type":"article-journal","volume":"18"},"uris":["http://www.mendeley.com/documents/?uuid=2aed3d1a-ee6f-4b3f-a0f0-41a956f8ec69"]}],"mendeley":{"formattedCitation":"(Abadi, 2022; Oboh et al., 2020)","manualFormatting":"Abadi (2022), Oboh et al., (2020)","plainTextFormattedCitation":"(Abadi, 2022; Oboh et al., 2020)","previouslyFormattedCitation":"(Abadi, 2022; Oboh et al., 2020)"},"properties":{"noteIndex":0},"schema":"https://github.com/citation-style-language/schema/raw/master/csl-citation.json"}</w:instrText>
      </w:r>
      <w:r w:rsidRPr="008C6A62">
        <w:fldChar w:fldCharType="separate"/>
      </w:r>
      <w:r w:rsidRPr="008C6A62">
        <w:t xml:space="preserve">Abadi (2022), Oboh </w:t>
      </w:r>
      <w:r w:rsidRPr="008C6A62">
        <w:rPr>
          <w:i/>
          <w:iCs/>
        </w:rPr>
        <w:t>et al.,</w:t>
      </w:r>
      <w:r w:rsidRPr="008C6A62">
        <w:t xml:space="preserve"> (2020)</w:t>
      </w:r>
      <w:r w:rsidRPr="008C6A62">
        <w:fldChar w:fldCharType="end"/>
      </w:r>
      <w:r w:rsidRPr="008C6A62">
        <w:t xml:space="preserve">, </w:t>
      </w:r>
      <w:r w:rsidRPr="008C6A62">
        <w:fldChar w:fldCharType="begin" w:fldLock="1"/>
      </w:r>
      <w:r w:rsidRPr="008C6A62">
        <w:instrText>ADDIN CSL_CITATION {"citationItems":[{"id":"ITEM-1","itemData":{"DOI":"10.1108/MEDAR-04-2018-0326","ISSN":"20493738","abstract":"Purpose: This paper aims to identify the influence of personal factors on the ethical judgement of future accountants in Malaysia. In particular, there are two research objectives for this study: first, to investigate the influence of ethical ideology on the ethical judgement of accounting students and second, to investigate the influence of emotional intelligence (EI) on ethical judgement. Design/methodology/approach: The respondents of the study were final year undergraduate accounting students from three public universities in Malaysia. A survey questionnaire comprising instruments about ethical ideology, EI and ethical judgement was distributed. A total of 205 responses were received and were deemed as useable. To achieve the research objectives, multiple regression was performed. Findings: The findings indicate that idealism and EI have a positive influence on the ethical judgement. In contrast, the study discovered that relativism influences ethical judgement negatively. Originality/value: This study fills the research gap as research on personal factors on the ethical judgement of future accountants is very limited and scarce. It gives insights to the various parties concerning how to enhance ethical judgement among future accountants, which ultimately will improve the credibility of the accounting profession.","author":[{"dropping-particle":"","family":"Ismail","given":"Suhaiza","non-dropping-particle":"","parse-names":false,"suffix":""},{"dropping-particle":"","family":"Rasheed","given":"Zuhudha","non-dropping-particle":"","parse-names":false,"suffix":""}],"container-title":"Meditari Accountancy Research","id":"ITEM-1","issue":"6","issued":{"date-parts":[["2019"]]},"page":"805-822","title":"Influence of Ethical Ideology and Emotional Intelligence on The Ethical Judgement of Future Accountants in Malaysia","type":"article-journal","volume":"27"},"uris":["http://www.mendeley.com/documents/?uuid=745abd29-da72-4ea8-af38-7745bf28cc4f"]}],"mendeley":{"formattedCitation":"(Ismail &amp; Rasheed, 2019)","manualFormatting":"Ismail &amp; Rasheed (2019)","plainTextFormattedCitation":"(Ismail &amp; Rasheed, 2019)","previouslyFormattedCitation":"(Ismail &amp; Rasheed, 2019)"},"properties":{"noteIndex":0},"schema":"https://github.com/citation-style-language/schema/raw/master/csl-citation.json"}</w:instrText>
      </w:r>
      <w:r w:rsidRPr="008C6A62">
        <w:fldChar w:fldCharType="separate"/>
      </w:r>
      <w:r w:rsidRPr="008C6A62">
        <w:t>Ismail &amp; Rasheed (2019)</w:t>
      </w:r>
      <w:r w:rsidRPr="008C6A62">
        <w:fldChar w:fldCharType="end"/>
      </w:r>
      <w:r w:rsidRPr="008C6A62">
        <w:t xml:space="preserve"> dan </w:t>
      </w:r>
      <w:r w:rsidRPr="008C6A62">
        <w:fldChar w:fldCharType="begin" w:fldLock="1"/>
      </w:r>
      <w:r w:rsidR="00392BD0" w:rsidRPr="008C6A62">
        <w:instrText>ADDIN CSL_CITATION {"citationItems":[{"id":"ITEM-1","itemData":{"DOI":"10.1108/JAEE-04-2018-0035","ISSN":"20421176","abstract":"Purpose: The purpose of this paper is to examine the influence of personal and moral intensity variables on specific processes, namely, ethical recognition, ethical judgment and ethical intention, involved in the ethical decision making (EDM) of accounting professionals. Design/methodology/approach: A structured questionnaire containing four vignettes of ethical dilemmas is used in the paper to obtain data from 329 accounting professionals. The data are analyzed using Pearson correlation matrix, independent sample t-test, one-way analyses of variance and multiple regression estimation techniques. Findings: The findings of the paper suggest that age, economic status, upbringing, moral idealism and relativism, magnitude of consequence and social consensus are significant determinants of the EDM process of accounting professionals. Practical implications: The paper provides evidence to guide accounting regulatory bodies on ways to strengthen extant measures that ensure strict compliance with ethics codes among accounting professionals in Nigeria. Originality/value: The paper provides support for Kohlberg’s cognitive reasoning and moral development theory and Rest’s EDM theoretical model, which will aid the development of a structured curriculum for accounting ethics instruction in Nigeria, as hitherto, there is yet to be a provision for a stand-alone ethics course in the undergraduate accounting programs in Nigeria.","author":[{"dropping-particle":"","family":"Oboh","given":"Collins Sankay","non-dropping-particle":"","parse-names":false,"suffix":""}],"container-title":"Journal of Accounting in Emerging Economies","id":"ITEM-1","issue":"1","issued":{"date-parts":[["2019"]]},"page":"148-180","title":"Personal and Moral Intensity Determinants of Ethical Decision-making: A Study of Accounting Professionals in Nigeria","type":"article-journal","volume":"9"},"uris":["http://www.mendeley.com/documents/?uuid=0a0e1e7e-cbd0-42b0-a828-ea58b1e2f17b"]}],"mendeley":{"formattedCitation":"(Oboh, 2019)","manualFormatting":"Oboh, (2019)","plainTextFormattedCitation":"(Oboh, 2019)","previouslyFormattedCitation":"(Oboh, 2019)"},"properties":{"noteIndex":0},"schema":"https://github.com/citation-style-language/schema/raw/master/csl-citation.json"}</w:instrText>
      </w:r>
      <w:r w:rsidRPr="008C6A62">
        <w:fldChar w:fldCharType="separate"/>
      </w:r>
      <w:r w:rsidRPr="008C6A62">
        <w:t>Oboh, (2019)</w:t>
      </w:r>
      <w:r w:rsidRPr="008C6A62">
        <w:fldChar w:fldCharType="end"/>
      </w:r>
      <w:r w:rsidRPr="008C6A62">
        <w:t xml:space="preserve">. Dalam bukti empiris tersebut, penggunaan variabel </w:t>
      </w:r>
      <w:r w:rsidRPr="008C6A62">
        <w:rPr>
          <w:i/>
          <w:iCs/>
        </w:rPr>
        <w:t xml:space="preserve">ethical decision-making </w:t>
      </w:r>
      <w:r w:rsidRPr="008C6A62">
        <w:t xml:space="preserve">dikombinasikan dengan berbagai variabel lainnya yang berbeda, sehingga temuan yang dihasilkan </w:t>
      </w:r>
      <w:r w:rsidR="00392BD0" w:rsidRPr="008C6A62">
        <w:t>juga beragam sesuai dengan fokus dan konteks penelitian.</w:t>
      </w:r>
    </w:p>
    <w:p w14:paraId="71D1AB7A" w14:textId="69CDA532" w:rsidR="001F4149" w:rsidRPr="008C6A62" w:rsidRDefault="001F4149">
      <w:pPr>
        <w:pStyle w:val="Heading2"/>
        <w:numPr>
          <w:ilvl w:val="0"/>
          <w:numId w:val="6"/>
        </w:numPr>
        <w:ind w:left="567" w:hanging="567"/>
        <w:rPr>
          <w:rFonts w:cs="Times New Roman"/>
          <w:szCs w:val="24"/>
        </w:rPr>
      </w:pPr>
      <w:bookmarkStart w:id="20" w:name="_Toc213365805"/>
      <w:r w:rsidRPr="008C6A62">
        <w:rPr>
          <w:rFonts w:cs="Times New Roman"/>
          <w:szCs w:val="24"/>
        </w:rPr>
        <w:t>Idealism</w:t>
      </w:r>
      <w:r w:rsidR="00105563" w:rsidRPr="008C6A62">
        <w:rPr>
          <w:rFonts w:cs="Times New Roman"/>
          <w:szCs w:val="24"/>
        </w:rPr>
        <w:t>e</w:t>
      </w:r>
      <w:bookmarkEnd w:id="20"/>
    </w:p>
    <w:p w14:paraId="67C5E540" w14:textId="7016033B" w:rsidR="00450D21" w:rsidRPr="008C6A62" w:rsidRDefault="00300C47" w:rsidP="00410893">
      <w:pPr>
        <w:ind w:firstLine="567"/>
      </w:pPr>
      <w:r w:rsidRPr="008C6A62">
        <w:t>Idealism</w:t>
      </w:r>
      <w:r w:rsidR="00105563" w:rsidRPr="008C6A62">
        <w:t xml:space="preserve">e </w:t>
      </w:r>
      <w:r w:rsidR="00105563" w:rsidRPr="008C6A62">
        <w:rPr>
          <w:i/>
          <w:iCs/>
        </w:rPr>
        <w:t>(idealism)</w:t>
      </w:r>
      <w:r w:rsidRPr="008C6A62">
        <w:t xml:space="preserve"> merupakan suatu pandangan etika </w:t>
      </w:r>
      <w:r w:rsidR="00450D21" w:rsidRPr="008C6A62">
        <w:t xml:space="preserve">yang berkeyakinan bahwa tindakan yang benar secara moral merupakan suatu tindakan yang nantinya dapat memberikan hasil yang terbaik bagi semua pihak, tanpa adanya konsekuensi dalam perspektif </w:t>
      </w:r>
      <w:r w:rsidR="00235F10" w:rsidRPr="008C6A62">
        <w:t>negatif</w:t>
      </w:r>
      <w:r w:rsidR="00450D21" w:rsidRPr="008C6A62">
        <w:t>. Idealism</w:t>
      </w:r>
      <w:r w:rsidR="00105563" w:rsidRPr="008C6A62">
        <w:t>e</w:t>
      </w:r>
      <w:r w:rsidR="00450D21" w:rsidRPr="008C6A62">
        <w:rPr>
          <w:i/>
          <w:iCs/>
        </w:rPr>
        <w:t xml:space="preserve"> </w:t>
      </w:r>
      <w:r w:rsidR="00450D21" w:rsidRPr="008C6A62">
        <w:t>merupakan bagian dari orientasi etika bersama dengan relativism</w:t>
      </w:r>
      <w:r w:rsidR="00105563" w:rsidRPr="008C6A62">
        <w:t>e</w:t>
      </w:r>
      <w:r w:rsidR="00450D21" w:rsidRPr="008C6A62">
        <w:rPr>
          <w:i/>
          <w:iCs/>
        </w:rPr>
        <w:t xml:space="preserve">. </w:t>
      </w:r>
      <w:r w:rsidR="00450D21" w:rsidRPr="008C6A62">
        <w:t xml:space="preserve">Orientasi etika ini digunakan sebagai alternatif pola perilaku individu dalam menyelesaikan dilema etika </w:t>
      </w:r>
      <w:r w:rsidR="00450D21" w:rsidRPr="008C6A62">
        <w:fldChar w:fldCharType="begin" w:fldLock="1"/>
      </w:r>
      <w:r w:rsidR="008A7922"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00450D21" w:rsidRPr="008C6A62">
        <w:fldChar w:fldCharType="separate"/>
      </w:r>
      <w:r w:rsidR="00450D21" w:rsidRPr="008C6A62">
        <w:t>(Forsyth, 1980)</w:t>
      </w:r>
      <w:r w:rsidR="00450D21" w:rsidRPr="008C6A62">
        <w:fldChar w:fldCharType="end"/>
      </w:r>
      <w:r w:rsidR="00450D21" w:rsidRPr="008C6A62">
        <w:t>.</w:t>
      </w:r>
    </w:p>
    <w:p w14:paraId="19221D86" w14:textId="27625DE7" w:rsidR="00410893" w:rsidRPr="008C6A62" w:rsidRDefault="00105563" w:rsidP="00410893">
      <w:pPr>
        <w:ind w:firstLine="567"/>
      </w:pPr>
      <w:r w:rsidRPr="008C6A62">
        <w:t>Idealisme</w:t>
      </w:r>
      <w:r w:rsidR="00450D21" w:rsidRPr="008C6A62">
        <w:rPr>
          <w:i/>
          <w:iCs/>
        </w:rPr>
        <w:t xml:space="preserve"> </w:t>
      </w:r>
      <w:r w:rsidR="00450D21" w:rsidRPr="008C6A62">
        <w:t>sangat berkaitan dengan suatu tindakan yang berpedoman pada nilai-nilai moral dan etika. Seorang yang profesional dalam pekerjaannya termasuk seorang konsultan pajak pasti akan memiliki idealism</w:t>
      </w:r>
      <w:r w:rsidRPr="008C6A62">
        <w:t>e</w:t>
      </w:r>
      <w:r w:rsidR="00450D21" w:rsidRPr="008C6A62">
        <w:t xml:space="preserve"> yang tinggi. Hal itu karena seorang profesional, seharusnya mampu menjaga integritasnya serta independensinya dalam pengambilan suatu keputusan secara etis. Sedangkan yang dimaksud dengan sikap idealis yaitu sikap tidak ingin dan tidak akan memihak </w:t>
      </w:r>
      <w:r w:rsidR="00584AE5" w:rsidRPr="008C6A62">
        <w:t>siapa pun</w:t>
      </w:r>
      <w:r w:rsidR="00450D21" w:rsidRPr="008C6A62">
        <w:t xml:space="preserve"> dari berbagai pihak dan kepentingan. </w:t>
      </w:r>
    </w:p>
    <w:p w14:paraId="00C6A1E3" w14:textId="0E544222" w:rsidR="00392BD0" w:rsidRPr="008C6A62" w:rsidRDefault="00392BD0" w:rsidP="00493CD4">
      <w:pPr>
        <w:ind w:firstLine="567"/>
      </w:pPr>
      <w:r w:rsidRPr="008C6A62">
        <w:t>Secara empiris, penggunaan variabel idealisme</w:t>
      </w:r>
      <w:r w:rsidRPr="008C6A62">
        <w:rPr>
          <w:i/>
          <w:iCs/>
        </w:rPr>
        <w:t xml:space="preserve"> </w:t>
      </w:r>
      <w:r w:rsidRPr="008C6A62">
        <w:t>telah banyak diuji oleh beberapa peneliti.</w:t>
      </w:r>
      <w:r w:rsidRPr="008C6A62">
        <w:rPr>
          <w:i/>
          <w:iCs/>
        </w:rPr>
        <w:t xml:space="preserve"> </w:t>
      </w:r>
      <w:r w:rsidRPr="008C6A62">
        <w:t xml:space="preserve">Beberapa diantaranya yaitu penelitian yang dilakukan oleh </w:t>
      </w:r>
      <w:r w:rsidRPr="008C6A62">
        <w:fldChar w:fldCharType="begin" w:fldLock="1"/>
      </w:r>
      <w:r w:rsidR="00FA064F" w:rsidRPr="008C6A62">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2023)","manualFormatting":"Ernawati et al., (2023)","plainTextFormattedCitation":"(Ernawati et al., 2023)","previouslyFormattedCitation":"(Ernawati et al., 2023)"},"properties":{"noteIndex":0},"schema":"https://github.com/citation-style-language/schema/raw/master/csl-citation.json"}</w:instrText>
      </w:r>
      <w:r w:rsidRPr="008C6A62">
        <w:fldChar w:fldCharType="separate"/>
      </w:r>
      <w:r w:rsidRPr="008C6A62">
        <w:t xml:space="preserve">Ernawati </w:t>
      </w:r>
      <w:r w:rsidRPr="008C6A62">
        <w:rPr>
          <w:i/>
          <w:iCs/>
        </w:rPr>
        <w:t>et al.,</w:t>
      </w:r>
      <w:r w:rsidRPr="008C6A62">
        <w:t xml:space="preserve"> (2023)</w:t>
      </w:r>
      <w:r w:rsidRPr="008C6A62">
        <w:fldChar w:fldCharType="end"/>
      </w:r>
      <w:r w:rsidRPr="008C6A62">
        <w:t xml:space="preserve">, </w:t>
      </w:r>
      <w:r w:rsidRPr="008C6A62">
        <w:fldChar w:fldCharType="begin" w:fldLock="1"/>
      </w:r>
      <w:r w:rsidR="008B084A" w:rsidRPr="008C6A62">
        <w:instrText>ADDIN CSL_CITATION {"citationItems":[{"id":"ITEM-1","itemData":{"DOI":"10.2991/piceeba-18.2018.78","abstract":"This study aims to examine the influence of ethical orientation, gender and religiosity on ethical judgement accounting students. This research is a causative research focusing on the context of accounting students at Faculty of Economics, Universitas Negeri Padang. The data for this study were obtained through questionnaires distribution to 92 students as respondents. The data were analyzed by using multiple regression analysis. The results show that ethical orientation idealism has a significant positive influence on ethical judgment. In the other hand, relativism and religiosity has no significant influence on ethical judgment. The results of this study failed to provide support that women tend to be more ethical than men in their judgments.","author":[{"dropping-particle":"","family":"Helmy","given":"Herlina","non-dropping-particle":"","parse-names":false,"suffix":""}],"id":"ITEM-1","issue":"Piceeba","issued":{"date-parts":[["2018"]]},"page":"50-56","title":"The Influence of Ethical Orientation, Gender, and Religiosity on Ethical Judgment Accounting Students","type":"article-journal","volume":"57"},"uris":["http://www.mendeley.com/documents/?uuid=fe424bd1-7187-485d-910d-8b58f8a0f1d2"]}],"mendeley":{"formattedCitation":"(Helmy, 2018)","manualFormatting":"Helmy (2018)","plainTextFormattedCitation":"(Helmy, 2018)","previouslyFormattedCitation":"(Helmy, 2018)"},"properties":{"noteIndex":0},"schema":"https://github.com/citation-style-language/schema/raw/master/csl-citation.json"}</w:instrText>
      </w:r>
      <w:r w:rsidRPr="008C6A62">
        <w:fldChar w:fldCharType="separate"/>
      </w:r>
      <w:r w:rsidRPr="008C6A62">
        <w:t>Helmy (2018)</w:t>
      </w:r>
      <w:r w:rsidRPr="008C6A62">
        <w:fldChar w:fldCharType="end"/>
      </w:r>
      <w:r w:rsidRPr="008C6A62">
        <w:t xml:space="preserve">, </w:t>
      </w:r>
      <w:r w:rsidR="00425707" w:rsidRPr="008C6A62">
        <w:t xml:space="preserve">dan </w:t>
      </w:r>
      <w:r w:rsidR="00BA00BC" w:rsidRPr="008C6A62">
        <w:fldChar w:fldCharType="begin" w:fldLock="1"/>
      </w:r>
      <w:r w:rsidR="00FA064F" w:rsidRPr="008C6A62">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00BA00BC" w:rsidRPr="008C6A62">
        <w:fldChar w:fldCharType="separate"/>
      </w:r>
      <w:r w:rsidR="00BA00BC" w:rsidRPr="008C6A62">
        <w:t xml:space="preserve">Musbah </w:t>
      </w:r>
      <w:r w:rsidR="00BA00BC" w:rsidRPr="008C6A62">
        <w:rPr>
          <w:i/>
          <w:iCs/>
        </w:rPr>
        <w:t>et al.,</w:t>
      </w:r>
      <w:r w:rsidR="00BA00BC" w:rsidRPr="008C6A62">
        <w:t xml:space="preserve"> (2016)</w:t>
      </w:r>
      <w:r w:rsidR="00BA00BC" w:rsidRPr="008C6A62">
        <w:fldChar w:fldCharType="end"/>
      </w:r>
      <w:r w:rsidRPr="008C6A62">
        <w:t>. Dalam bukti empiris tersebut, penggunaan variabel idealism</w:t>
      </w:r>
      <w:r w:rsidR="00584AE5">
        <w:t xml:space="preserve">e </w:t>
      </w:r>
      <w:r w:rsidRPr="008C6A62">
        <w:t>juga</w:t>
      </w:r>
      <w:r w:rsidRPr="008C6A62">
        <w:rPr>
          <w:i/>
          <w:iCs/>
        </w:rPr>
        <w:t xml:space="preserve"> </w:t>
      </w:r>
      <w:r w:rsidRPr="008C6A62">
        <w:t>dikombinasikan dengan berbagai variabel lainnya yang berbeda, sehingga temuan yang dihasilkan juga beragam sesuai dengan fokus dan konteks penelitian. Akan tetapi, dalam beberapa penelitian idealisme selalu dibandingkan dengan variabel relativisme karena keduanya termasuk dalam</w:t>
      </w:r>
      <w:r w:rsidR="008B084A" w:rsidRPr="008C6A62">
        <w:t xml:space="preserve"> dimensi</w:t>
      </w:r>
      <w:r w:rsidRPr="008C6A62">
        <w:t xml:space="preserve"> orientasi etika</w:t>
      </w:r>
      <w:r w:rsidR="008B084A" w:rsidRPr="008C6A62">
        <w:t xml:space="preserve"> yang menunjukkan perbedaan cara individu dalam menilai suatu tindakan moral.</w:t>
      </w:r>
    </w:p>
    <w:p w14:paraId="4F380B24" w14:textId="685712C2" w:rsidR="001F4149" w:rsidRPr="008C6A62" w:rsidRDefault="00105563">
      <w:pPr>
        <w:pStyle w:val="Heading2"/>
        <w:numPr>
          <w:ilvl w:val="0"/>
          <w:numId w:val="6"/>
        </w:numPr>
        <w:ind w:left="567" w:hanging="567"/>
        <w:rPr>
          <w:rFonts w:cs="Times New Roman"/>
          <w:szCs w:val="24"/>
        </w:rPr>
      </w:pPr>
      <w:bookmarkStart w:id="21" w:name="_Toc213365806"/>
      <w:r w:rsidRPr="008C6A62">
        <w:rPr>
          <w:rFonts w:cs="Times New Roman"/>
          <w:szCs w:val="24"/>
        </w:rPr>
        <w:t>Komitmen Profesional</w:t>
      </w:r>
      <w:bookmarkEnd w:id="21"/>
    </w:p>
    <w:p w14:paraId="184B92DB" w14:textId="1BD26ED2" w:rsidR="001F4149" w:rsidRPr="008C6A62" w:rsidRDefault="00105563" w:rsidP="00450D21">
      <w:pPr>
        <w:ind w:firstLine="567"/>
      </w:pPr>
      <w:r w:rsidRPr="008C6A62">
        <w:t xml:space="preserve">Komitmen profesional </w:t>
      </w:r>
      <w:r w:rsidRPr="008C6A62">
        <w:rPr>
          <w:i/>
          <w:iCs/>
        </w:rPr>
        <w:t>(p</w:t>
      </w:r>
      <w:r w:rsidR="00554B32" w:rsidRPr="008C6A62">
        <w:rPr>
          <w:i/>
          <w:iCs/>
        </w:rPr>
        <w:t xml:space="preserve">rofessionalism </w:t>
      </w:r>
      <w:r w:rsidRPr="008C6A62">
        <w:rPr>
          <w:i/>
          <w:iCs/>
        </w:rPr>
        <w:t>c</w:t>
      </w:r>
      <w:r w:rsidR="00554B32" w:rsidRPr="008C6A62">
        <w:rPr>
          <w:i/>
          <w:iCs/>
        </w:rPr>
        <w:t>ommitment</w:t>
      </w:r>
      <w:r w:rsidRPr="008C6A62">
        <w:rPr>
          <w:i/>
          <w:iCs/>
        </w:rPr>
        <w:t>)</w:t>
      </w:r>
      <w:r w:rsidR="00554B32" w:rsidRPr="008C6A62">
        <w:rPr>
          <w:i/>
          <w:iCs/>
        </w:rPr>
        <w:t xml:space="preserve"> </w:t>
      </w:r>
      <w:r w:rsidR="00554B32" w:rsidRPr="008C6A62">
        <w:t xml:space="preserve">merupakan suatu proses yang dilakukan oleh individu untuk mengidentifikasi pribadinya dengan aturan-aturan, nilai-nilai, serta visi-misi profesinya. </w:t>
      </w:r>
      <w:r w:rsidRPr="008C6A62">
        <w:t>Komitmen profesional</w:t>
      </w:r>
      <w:r w:rsidR="00554B32" w:rsidRPr="008C6A62">
        <w:rPr>
          <w:i/>
          <w:iCs/>
        </w:rPr>
        <w:t xml:space="preserve"> </w:t>
      </w:r>
      <w:r w:rsidR="00554B32" w:rsidRPr="008C6A62">
        <w:t>juga dapat diartikan sebagai suatu persepsi yang menjadi topik utama dari kesetiaan, harapan, serta tekad seorang individu pada suatu aturan atau sistem nilai maupun norma berlaku. Hal ini yang mengarahkan pribadi tersebut untuk bertindak atau melakukan pekerjaannya sesuai dengan prosedur-prosedur ataupun regulasi yang telah ditetapkan dalam upaya untuk melaksanakan tugasnya dengan tingkat keberhasilan yang tinggi pula</w:t>
      </w:r>
      <w:r w:rsidR="008A7922" w:rsidRPr="008C6A62">
        <w:t xml:space="preserve"> </w:t>
      </w:r>
      <w:r w:rsidR="008A7922" w:rsidRPr="008C6A62">
        <w:rPr>
          <w:i/>
          <w:iCs/>
        </w:rPr>
        <w:fldChar w:fldCharType="begin" w:fldLock="1"/>
      </w:r>
      <w:r w:rsidR="00FA064F" w:rsidRPr="008C6A62">
        <w:rPr>
          <w:i/>
          <w:iCs/>
        </w:rPr>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2023)","plainTextFormattedCitation":"(Ernawati et al., 2023)","previouslyFormattedCitation":"(Ernawati et al., 2023)"},"properties":{"noteIndex":0},"schema":"https://github.com/citation-style-language/schema/raw/master/csl-citation.json"}</w:instrText>
      </w:r>
      <w:r w:rsidR="008A7922" w:rsidRPr="008C6A62">
        <w:rPr>
          <w:i/>
          <w:iCs/>
        </w:rPr>
        <w:fldChar w:fldCharType="separate"/>
      </w:r>
      <w:r w:rsidR="008A7922" w:rsidRPr="008C6A62">
        <w:rPr>
          <w:iCs/>
        </w:rPr>
        <w:t xml:space="preserve">(Ernawati </w:t>
      </w:r>
      <w:r w:rsidR="008A7922" w:rsidRPr="008C6A62">
        <w:rPr>
          <w:i/>
        </w:rPr>
        <w:t xml:space="preserve">et al., </w:t>
      </w:r>
      <w:r w:rsidR="008A7922" w:rsidRPr="008C6A62">
        <w:rPr>
          <w:iCs/>
        </w:rPr>
        <w:t>2023)</w:t>
      </w:r>
      <w:r w:rsidR="008A7922" w:rsidRPr="008C6A62">
        <w:rPr>
          <w:i/>
          <w:iCs/>
        </w:rPr>
        <w:fldChar w:fldCharType="end"/>
      </w:r>
      <w:r w:rsidR="008A7922" w:rsidRPr="008C6A62">
        <w:t xml:space="preserve"> </w:t>
      </w:r>
      <w:r w:rsidR="00554B32" w:rsidRPr="008C6A62">
        <w:t xml:space="preserve">. </w:t>
      </w:r>
    </w:p>
    <w:p w14:paraId="703454E4" w14:textId="5040A748" w:rsidR="00D43AC7" w:rsidRPr="008C6A62" w:rsidRDefault="008B084A" w:rsidP="00450D21">
      <w:pPr>
        <w:ind w:firstLine="567"/>
      </w:pPr>
      <w:r w:rsidRPr="008C6A62">
        <w:t xml:space="preserve">Komitmen profesional </w:t>
      </w:r>
      <w:r w:rsidRPr="008C6A62">
        <w:rPr>
          <w:i/>
          <w:iCs/>
        </w:rPr>
        <w:t>(p</w:t>
      </w:r>
      <w:r w:rsidR="008A7922" w:rsidRPr="008C6A62">
        <w:rPr>
          <w:i/>
          <w:iCs/>
        </w:rPr>
        <w:t>rofessionalism commitment</w:t>
      </w:r>
      <w:r w:rsidRPr="008C6A62">
        <w:rPr>
          <w:i/>
          <w:iCs/>
        </w:rPr>
        <w:t>)</w:t>
      </w:r>
      <w:r w:rsidR="008A7922" w:rsidRPr="008C6A62">
        <w:rPr>
          <w:i/>
          <w:iCs/>
        </w:rPr>
        <w:t xml:space="preserve"> </w:t>
      </w:r>
      <w:r w:rsidR="008A7922" w:rsidRPr="008C6A62">
        <w:t>juga memiliki makna yang hamp</w:t>
      </w:r>
      <w:r w:rsidR="00105563" w:rsidRPr="008C6A62">
        <w:t>i</w:t>
      </w:r>
      <w:r w:rsidR="008A7922" w:rsidRPr="008C6A62">
        <w:t xml:space="preserve">r sama dengan </w:t>
      </w:r>
      <w:r w:rsidR="008A7922" w:rsidRPr="008C6A62">
        <w:rPr>
          <w:i/>
          <w:iCs/>
        </w:rPr>
        <w:t xml:space="preserve">organizational commitment </w:t>
      </w:r>
      <w:r w:rsidR="008A7922" w:rsidRPr="008C6A62">
        <w:t xml:space="preserve">akan tetapi terdapat perbedaan dalam penerapannya. </w:t>
      </w:r>
      <w:r w:rsidR="00105563" w:rsidRPr="008C6A62">
        <w:t>Komitmen Profesional</w:t>
      </w:r>
      <w:r w:rsidR="008A7922" w:rsidRPr="008C6A62">
        <w:rPr>
          <w:i/>
          <w:iCs/>
        </w:rPr>
        <w:t xml:space="preserve"> </w:t>
      </w:r>
      <w:r w:rsidR="008A7922" w:rsidRPr="008C6A62">
        <w:t xml:space="preserve">cenderung digunakan bagi seseorang yang bekerja secara independen seperti konsultan pajak dan auditor. Sedangkan, </w:t>
      </w:r>
      <w:r w:rsidR="008A7922" w:rsidRPr="008C6A62">
        <w:rPr>
          <w:i/>
          <w:iCs/>
        </w:rPr>
        <w:t xml:space="preserve">organizational commitment </w:t>
      </w:r>
      <w:r w:rsidR="008A7922" w:rsidRPr="008C6A62">
        <w:t xml:space="preserve">cenderung digunakan bagi seseorang yang bekerja di bawah tekanan dalam suatu organisasi seperti karyawan kantor. </w:t>
      </w:r>
      <w:r w:rsidR="00105563" w:rsidRPr="008C6A62">
        <w:t xml:space="preserve">Komitmen profesional </w:t>
      </w:r>
      <w:r w:rsidR="008A7922" w:rsidRPr="008C6A62">
        <w:t xml:space="preserve">dapat dipengaruhi oleh 3 faktor yaitu </w:t>
      </w:r>
      <w:r w:rsidR="00105563" w:rsidRPr="008C6A62">
        <w:t xml:space="preserve">komitmen afektif </w:t>
      </w:r>
      <w:r w:rsidR="00C34F42" w:rsidRPr="008C6A62">
        <w:rPr>
          <w:i/>
          <w:iCs/>
        </w:rPr>
        <w:t xml:space="preserve">affective commitment, continuance commitment, </w:t>
      </w:r>
      <w:r w:rsidR="00C34F42" w:rsidRPr="008C6A62">
        <w:t xml:space="preserve">dan </w:t>
      </w:r>
      <w:r w:rsidR="00C34F42" w:rsidRPr="008C6A62">
        <w:rPr>
          <w:i/>
          <w:iCs/>
        </w:rPr>
        <w:t xml:space="preserve">normative commitment. Professionalism commitment </w:t>
      </w:r>
      <w:r w:rsidR="00C34F42" w:rsidRPr="008C6A62">
        <w:t xml:space="preserve"> mendorong seorang individu untuk mengutamakan integritas dan kepentingan publi</w:t>
      </w:r>
      <w:r w:rsidRPr="008C6A62">
        <w:t>k</w:t>
      </w:r>
      <w:r w:rsidR="00C34F42" w:rsidRPr="008C6A62">
        <w:t xml:space="preserve"> dalam menjalankan suatu tugas profesinya </w:t>
      </w:r>
      <w:r w:rsidR="000D717B" w:rsidRPr="008C6A62">
        <w:fldChar w:fldCharType="begin" w:fldLock="1"/>
      </w:r>
      <w:r w:rsidR="0099130A" w:rsidRPr="008C6A62">
        <w:instrText>ADDIN CSL_CITATION {"citationItems":[{"id":"ITEM-1","itemData":{"author":[{"dropping-particle":"","family":"Aranya","given":"Nissim","non-dropping-particle":"","parse-names":false,"suffix":""},{"dropping-particle":"","family":"Ferris","given":"Kenneth R.","non-dropping-particle":"","parse-names":false,"suffix":""}],"container-title":"The Accounting Review","id":"ITEM-1","issued":{"date-parts":[["1984"]]},"page":"1-15","title":"A Reexamination of Accountants' Organizational-Professional Conflict","type":"article-journal","volume":"59"},"uris":["http://www.mendeley.com/documents/?uuid=178d1a7a-8245-41a5-973e-70ec219d682a"]}],"mendeley":{"formattedCitation":"(Aranya &amp; Ferris, 1984)","plainTextFormattedCitation":"(Aranya &amp; Ferris, 1984)","previouslyFormattedCitation":"(Aranya &amp; Ferris, 1984)"},"properties":{"noteIndex":0},"schema":"https://github.com/citation-style-language/schema/raw/master/csl-citation.json"}</w:instrText>
      </w:r>
      <w:r w:rsidR="000D717B" w:rsidRPr="008C6A62">
        <w:fldChar w:fldCharType="separate"/>
      </w:r>
      <w:r w:rsidR="000D717B" w:rsidRPr="008C6A62">
        <w:t>(Aranya &amp; Ferris, 1984)</w:t>
      </w:r>
      <w:r w:rsidR="000D717B" w:rsidRPr="008C6A62">
        <w:fldChar w:fldCharType="end"/>
      </w:r>
      <w:r w:rsidR="00D43AC7" w:rsidRPr="008C6A62">
        <w:t>.</w:t>
      </w:r>
    </w:p>
    <w:p w14:paraId="0981B626" w14:textId="5C38E06D" w:rsidR="008B084A" w:rsidRPr="008C6A62" w:rsidRDefault="008B084A" w:rsidP="008B084A">
      <w:pPr>
        <w:ind w:firstLine="567"/>
      </w:pPr>
      <w:r w:rsidRPr="008C6A62">
        <w:t>Secara empiris, penggunaan variabel komitmen profesional</w:t>
      </w:r>
      <w:r w:rsidRPr="008C6A62">
        <w:rPr>
          <w:i/>
          <w:iCs/>
        </w:rPr>
        <w:t xml:space="preserve"> </w:t>
      </w:r>
      <w:r w:rsidRPr="008C6A62">
        <w:t>telah banyak diuji oleh beberapa peneliti.</w:t>
      </w:r>
      <w:r w:rsidRPr="008C6A62">
        <w:rPr>
          <w:i/>
          <w:iCs/>
        </w:rPr>
        <w:t xml:space="preserve"> </w:t>
      </w:r>
      <w:r w:rsidRPr="008C6A62">
        <w:t xml:space="preserve">Beberapa diantaranya yaitu penelitian yang dilakukan oleh </w:t>
      </w:r>
      <w:r w:rsidRPr="008C6A62">
        <w:fldChar w:fldCharType="begin" w:fldLock="1"/>
      </w:r>
      <w:r w:rsidRPr="008C6A62">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Pr="008C6A62">
        <w:fldChar w:fldCharType="separate"/>
      </w:r>
      <w:r w:rsidRPr="008C6A62">
        <w:t xml:space="preserve">Puteri </w:t>
      </w:r>
      <w:r w:rsidRPr="008C6A62">
        <w:rPr>
          <w:i/>
          <w:iCs/>
        </w:rPr>
        <w:t>et al.,</w:t>
      </w:r>
      <w:r w:rsidRPr="008C6A62">
        <w:t xml:space="preserve"> (2023)</w:t>
      </w:r>
      <w:r w:rsidRPr="008C6A62">
        <w:fldChar w:fldCharType="end"/>
      </w:r>
      <w:r w:rsidRPr="008C6A62">
        <w:t xml:space="preserve">, </w:t>
      </w:r>
      <w:r w:rsidRPr="008C6A62">
        <w:fldChar w:fldCharType="begin" w:fldLock="1"/>
      </w:r>
      <w:r w:rsidR="00FA064F" w:rsidRPr="008C6A62">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2023)","manualFormatting":"Ernawati et al., 2023)","plainTextFormattedCitation":"(Ernawati et al., 2023)","previouslyFormattedCitation":"(Ernawati et al., 2023)"},"properties":{"noteIndex":0},"schema":"https://github.com/citation-style-language/schema/raw/master/csl-citation.json"}</w:instrText>
      </w:r>
      <w:r w:rsidRPr="008C6A62">
        <w:fldChar w:fldCharType="separate"/>
      </w:r>
      <w:r w:rsidRPr="008C6A62">
        <w:t>Ernawati et al., 2023)</w:t>
      </w:r>
      <w:r w:rsidRPr="008C6A62">
        <w:fldChar w:fldCharType="end"/>
      </w:r>
      <w:r w:rsidRPr="008C6A62">
        <w:t xml:space="preserve">, </w:t>
      </w:r>
      <w:r w:rsidRPr="008C6A62">
        <w:fldChar w:fldCharType="begin" w:fldLock="1"/>
      </w:r>
      <w:r w:rsidRPr="008C6A62">
        <w:instrText>ADDIN CSL_CITATION {"citationItems":[{"id":"ITEM-1","itemData":{"DOI":"10.21744/irjmis.v7n6.1035","abstract":"Ethical decision is a decision that is both legally and morally that can be accepted by the wider community. The importance of ethical decisions is taken in solving problems experienced effectively, so that decisions taken do not violate applicable norms and can be accepted by the wider community. The purpose of this study is to find out and obtain empirical evidence about the role of belief in the law of karma in moderating the influence of idealism and professional commitment to the ethical decisions of tax consultants. The population in this study are all registered tax consultants in the Province of Bali. This research analysis technique uses Moderate Regression Analysis (MRA). Based on the results of the analysis it was found that idealism has a positive effect on the ethical decisions of tax consultants. Professional commitment has a positive effect on the ethical decisions of tax consultants. Belief in the law of karma reinforces the influence of idealism on the ethical decisions of tax consultants. Belief in the law of karma reinforces the influence of professional commitment on the ethical decisions of tax consultants.","author":[{"dropping-particle":"","family":"Vinayanthi","given":"Ni Made","non-dropping-particle":"","parse-names":false,"suffix":""},{"dropping-particle":"","family":"Wirakusuma","given":"Made Gede","non-dropping-particle":"","parse-names":false,"suffix":""},{"dropping-particle":"","family":"Suprasto","given":"Herkulanus Bambang","non-dropping-particle":"","parse-names":false,"suffix":""},{"dropping-particle":"","family":"Putri","given":"I G A M Asri Dwija","non-dropping-particle":"","parse-names":false,"suffix":""}],"container-title":"International research journal of management, IT and social sciences","id":"ITEM-1","issue":"6","issued":{"date-parts":[["2020"]]},"page":"175-183","title":"Belief on the Law of Karma Moderates the Effect of Idealism and Professional Commitment on the Ethical Decisions of Tax Consultants","type":"article-journal","volume":"7"},"uris":["http://www.mendeley.com/documents/?uuid=0a7da9ff-115c-4b94-8100-f11e7ba378e0"]}],"mendeley":{"formattedCitation":"(Vinayanthi et al., 2020)","manualFormatting":"Vinayanthi et al., (2020)","plainTextFormattedCitation":"(Vinayanthi et al., 2020)","previouslyFormattedCitation":"(Vinayanthi et al., 2020)"},"properties":{"noteIndex":0},"schema":"https://github.com/citation-style-language/schema/raw/master/csl-citation.json"}</w:instrText>
      </w:r>
      <w:r w:rsidRPr="008C6A62">
        <w:fldChar w:fldCharType="separate"/>
      </w:r>
      <w:r w:rsidRPr="008C6A62">
        <w:t xml:space="preserve">Vinayanthi </w:t>
      </w:r>
      <w:r w:rsidRPr="008C6A62">
        <w:rPr>
          <w:i/>
          <w:iCs/>
        </w:rPr>
        <w:t>et al.,</w:t>
      </w:r>
      <w:r w:rsidRPr="008C6A62">
        <w:t xml:space="preserve"> (2020)</w:t>
      </w:r>
      <w:r w:rsidRPr="008C6A62">
        <w:fldChar w:fldCharType="end"/>
      </w:r>
      <w:r w:rsidRPr="008C6A62">
        <w:t xml:space="preserve">, </w:t>
      </w:r>
      <w:r w:rsidRPr="008C6A62">
        <w:fldChar w:fldCharType="begin" w:fldLock="1"/>
      </w:r>
      <w:r w:rsidRPr="008C6A62">
        <w:instrText>ADDIN CSL_CITATION {"citationItems":[{"id":"ITEM-1","itemData":{"abstract":"This study purpose was to determine the effect of independent variables on work experience and training on ethical decision making. The specific purpose was to determine the mediation role of idealism and professional commitment for the effect of work experience and training on ethical decision making. The study population was public accounting firms in Province of Bali. The samples were determined by the purposive sampling method. Data was collected by questionnaires. This study produced five findings. First, work experience, training positively affects the ethical decision making of tax consultants idealism and professional commitment positively affect on ethical decision making of tax consultants. Second, work experience and training positively affect on tax consultants idealism. Third, work experience and training positively affect on commitment of tax consultants. Fourth, Idealism mediates the effect of work experience and training on ethical decision making of tax consultants. Fifth, professional commitment mediates the effect of work experience and training on ethical decision making of tax consultants.","author":[{"dropping-particle":"","family":"Dwirandra","given":"AANB","non-dropping-particle":"","parse-names":false,"suffix":""},{"dropping-particle":"","family":"Suryanawa","given":"I Ketut","non-dropping-particle":"","parse-names":false,"suffix":""}],"container-title":"Research Journal of Finance and Accounting","id":"ITEM-1","issue":"21","issued":{"date-parts":[["2018"]]},"page":"85-94","title":"Idealism and Professional Commitments Mediation the Effect of Work Experience and Training on Ethical Decision Making of Tax Consultants","type":"article-journal","volume":"9"},"uris":["http://www.mendeley.com/documents/?uuid=73a849ac-e77c-462c-a4f7-064f20a5eba8"]}],"mendeley":{"formattedCitation":"(Dwirandra &amp; Suryanawa, 2018)","manualFormatting":"Dwirandra &amp; Suryanawa (2018)","plainTextFormattedCitation":"(Dwirandra &amp; Suryanawa, 2018)","previouslyFormattedCitation":"(Dwirandra &amp; Suryanawa, 2018)"},"properties":{"noteIndex":0},"schema":"https://github.com/citation-style-language/schema/raw/master/csl-citation.json"}</w:instrText>
      </w:r>
      <w:r w:rsidRPr="008C6A62">
        <w:fldChar w:fldCharType="separate"/>
      </w:r>
      <w:r w:rsidRPr="008C6A62">
        <w:t>Dwirandra &amp; Suryanawa (2018)</w:t>
      </w:r>
      <w:r w:rsidRPr="008C6A62">
        <w:fldChar w:fldCharType="end"/>
      </w:r>
      <w:r w:rsidRPr="008C6A62">
        <w:t xml:space="preserve"> dan</w:t>
      </w:r>
      <w:r w:rsidRPr="008C6A62">
        <w:fldChar w:fldCharType="begin" w:fldLock="1"/>
      </w:r>
      <w:r w:rsidR="00BA00BC" w:rsidRPr="008C6A62">
        <w:instrText>ADDIN CSL_CITATION {"citationItems":[{"id":"ITEM-1","itemData":{"DOI":"10.24843/eeb.2017.v06.i10.p05","ISSN":"2337-3067","abstract":"This study aims to determine the influence of idealism, experienceiand professional commitment to ethical decision-making of registered tax consultant in the territory of Bali-Nusa Tenggara. This study uses primary data that based on respondent’s answers on questionnaires that were distributed to 114 Registered Tax Consultant in the Territory of Bali-Nusa Tenggara. Sampling technique used is purposive sampling. The population uses all member of IKPI (Association of Tax Consultants Indonesia) Bali-Nusa Tenggara region as many as 114 people and based on criteria, specified number of samples are 90 people. The analysis shows that the idealism, experience, and professional commitment have positive impact to ethical decision making of registered tax consultant.","author":[{"dropping-particle":"","family":"Harmana","given":"Made Dwi","non-dropping-particle":"","parse-names":false,"suffix":""},{"dropping-particle":"","family":"Wirakusuma","given":"Made Gede","non-dropping-particle":"","parse-names":false,"suffix":""},{"dropping-particle":"","family":"Wirama","given":"Dewa Gede","non-dropping-particle":"","parse-names":false,"suffix":""}],"container-title":"E-Jurnal Ekonomi dan Bisnis Universitas Udayana","id":"ITEM-1","issued":{"date-parts":[["2017"]]},"page":"3549","title":"Pengaruh Idealisme, Pengalaman, Dan Komitmen Profesional Pada Pembuatan Keputusan Etis Konsultan Pajak Terdaftar Di Wilayah Bali-Nusa Tenggara","type":"article-journal","volume":"10"},"uris":["http://www.mendeley.com/documents/?uuid=2a1c9dc1-5974-4ce5-90a4-15d577d5868d"]}],"mendeley":{"formattedCitation":"(Harmana et al., 2017)","manualFormatting":" Harmana et al., (2017)","plainTextFormattedCitation":"(Harmana et al., 2017)","previouslyFormattedCitation":"(Harmana et al., 2017)"},"properties":{"noteIndex":0},"schema":"https://github.com/citation-style-language/schema/raw/master/csl-citation.json"}</w:instrText>
      </w:r>
      <w:r w:rsidRPr="008C6A62">
        <w:fldChar w:fldCharType="separate"/>
      </w:r>
      <w:r w:rsidRPr="008C6A62">
        <w:t xml:space="preserve"> Harmana </w:t>
      </w:r>
      <w:r w:rsidRPr="008C6A62">
        <w:rPr>
          <w:i/>
          <w:iCs/>
        </w:rPr>
        <w:t>et al.,</w:t>
      </w:r>
      <w:r w:rsidRPr="008C6A62">
        <w:t xml:space="preserve"> (2017)</w:t>
      </w:r>
      <w:r w:rsidRPr="008C6A62">
        <w:fldChar w:fldCharType="end"/>
      </w:r>
      <w:r w:rsidRPr="008C6A62">
        <w:t xml:space="preserve">. Dalam bukti empiris tersebut, penggunaan variabel </w:t>
      </w:r>
      <w:r w:rsidRPr="008C6A62">
        <w:rPr>
          <w:i/>
          <w:iCs/>
        </w:rPr>
        <w:t xml:space="preserve">ethical decision-making </w:t>
      </w:r>
      <w:r w:rsidRPr="008C6A62">
        <w:t>dikombinasikan dengan berbagai variabel lainnya yang berbeda, sehingga temuan yang dihasilkan juga beragam sesuai dengan fokus dan konteks penelitian.</w:t>
      </w:r>
    </w:p>
    <w:p w14:paraId="0ACB030C" w14:textId="7943F95A" w:rsidR="001F4149" w:rsidRPr="008C6A62" w:rsidRDefault="001F4149">
      <w:pPr>
        <w:pStyle w:val="Heading2"/>
        <w:numPr>
          <w:ilvl w:val="0"/>
          <w:numId w:val="6"/>
        </w:numPr>
        <w:ind w:left="567" w:hanging="567"/>
        <w:rPr>
          <w:rFonts w:cs="Times New Roman"/>
          <w:szCs w:val="24"/>
        </w:rPr>
      </w:pPr>
      <w:bookmarkStart w:id="22" w:name="_Toc213365807"/>
      <w:r w:rsidRPr="008C6A62">
        <w:rPr>
          <w:rFonts w:cs="Times New Roman"/>
          <w:szCs w:val="24"/>
        </w:rPr>
        <w:t>Relativism</w:t>
      </w:r>
      <w:r w:rsidR="00105563" w:rsidRPr="008C6A62">
        <w:rPr>
          <w:rFonts w:cs="Times New Roman"/>
          <w:szCs w:val="24"/>
        </w:rPr>
        <w:t>e</w:t>
      </w:r>
      <w:bookmarkEnd w:id="22"/>
    </w:p>
    <w:p w14:paraId="14E074D4" w14:textId="479BA7DA" w:rsidR="00DD2E5B" w:rsidRPr="008C6A62" w:rsidRDefault="00105563" w:rsidP="000D717B">
      <w:pPr>
        <w:ind w:firstLine="567"/>
      </w:pPr>
      <w:r w:rsidRPr="008C6A62">
        <w:t xml:space="preserve">Relativisme </w:t>
      </w:r>
      <w:r w:rsidRPr="008C6A62">
        <w:rPr>
          <w:i/>
          <w:iCs/>
        </w:rPr>
        <w:t>(r</w:t>
      </w:r>
      <w:r w:rsidR="00224E1A" w:rsidRPr="008C6A62">
        <w:rPr>
          <w:i/>
          <w:iCs/>
        </w:rPr>
        <w:t>elativism</w:t>
      </w:r>
      <w:r w:rsidRPr="008C6A62">
        <w:rPr>
          <w:i/>
          <w:iCs/>
        </w:rPr>
        <w:t>)</w:t>
      </w:r>
      <w:r w:rsidR="00224E1A" w:rsidRPr="008C6A62">
        <w:rPr>
          <w:i/>
          <w:iCs/>
        </w:rPr>
        <w:t xml:space="preserve"> </w:t>
      </w:r>
      <w:r w:rsidR="00224E1A" w:rsidRPr="008C6A62">
        <w:t>merupakan bagian dari orientasi etika bersama dengan idealism</w:t>
      </w:r>
      <w:r w:rsidRPr="008C6A62">
        <w:t>e</w:t>
      </w:r>
      <w:r w:rsidR="00224E1A" w:rsidRPr="008C6A62">
        <w:t>. Relativism</w:t>
      </w:r>
      <w:r w:rsidRPr="008C6A62">
        <w:t>e</w:t>
      </w:r>
      <w:r w:rsidR="00224E1A" w:rsidRPr="008C6A62">
        <w:t xml:space="preserve"> meru</w:t>
      </w:r>
      <w:r w:rsidRPr="008C6A62">
        <w:t>pa</w:t>
      </w:r>
      <w:r w:rsidR="00224E1A" w:rsidRPr="008C6A62">
        <w:t>kan suatu pandangan berkaitan dengan etika yang menolak prinsip suatu moral yang absolut atau universal. In</w:t>
      </w:r>
      <w:r w:rsidR="00493CD4" w:rsidRPr="008C6A62">
        <w:t>d</w:t>
      </w:r>
      <w:r w:rsidR="00224E1A" w:rsidRPr="008C6A62">
        <w:t xml:space="preserve">ividu dalam hal berpandangan bahwa sifat </w:t>
      </w:r>
      <w:r w:rsidR="00584AE5" w:rsidRPr="008C6A62">
        <w:t>relativisme</w:t>
      </w:r>
      <w:r w:rsidR="00224E1A" w:rsidRPr="008C6A62">
        <w:t xml:space="preserve"> menilai suatu tindakan berdasarkan konteks budaya, situasi, maupun norma pribadi yang berdasarkan pada regulasi tetap </w:t>
      </w:r>
      <w:r w:rsidR="00224E1A" w:rsidRPr="008C6A62">
        <w:fldChar w:fldCharType="begin" w:fldLock="1"/>
      </w:r>
      <w:r w:rsidR="00224E1A"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00224E1A" w:rsidRPr="008C6A62">
        <w:fldChar w:fldCharType="separate"/>
      </w:r>
      <w:r w:rsidR="00224E1A" w:rsidRPr="008C6A62">
        <w:t>(Forsyth, 1980)</w:t>
      </w:r>
      <w:r w:rsidR="00224E1A" w:rsidRPr="008C6A62">
        <w:fldChar w:fldCharType="end"/>
      </w:r>
      <w:r w:rsidR="00224E1A" w:rsidRPr="008C6A62">
        <w:t>. Dalam relativism</w:t>
      </w:r>
      <w:r w:rsidRPr="008C6A62">
        <w:t>e</w:t>
      </w:r>
      <w:r w:rsidR="00224E1A" w:rsidRPr="008C6A62">
        <w:t xml:space="preserve"> menyatakan bahwa perilaku ata</w:t>
      </w:r>
      <w:r w:rsidR="00493CD4" w:rsidRPr="008C6A62">
        <w:t xml:space="preserve">u </w:t>
      </w:r>
      <w:r w:rsidR="00224E1A" w:rsidRPr="008C6A62">
        <w:t xml:space="preserve">tindakan sifat subjektif serta bergantung pada suatu keadaan. </w:t>
      </w:r>
    </w:p>
    <w:p w14:paraId="017B1B32" w14:textId="16B5EBB8" w:rsidR="008B084A" w:rsidRPr="008C6A62" w:rsidRDefault="008B084A" w:rsidP="000D717B">
      <w:pPr>
        <w:ind w:firstLine="567"/>
      </w:pPr>
      <w:r w:rsidRPr="008C6A62">
        <w:t>Secara em</w:t>
      </w:r>
      <w:r w:rsidR="00493CD4" w:rsidRPr="008C6A62">
        <w:t>p</w:t>
      </w:r>
      <w:r w:rsidRPr="008C6A62">
        <w:t>iris, penggunaan variabel relativisme</w:t>
      </w:r>
      <w:r w:rsidRPr="008C6A62">
        <w:rPr>
          <w:i/>
          <w:iCs/>
        </w:rPr>
        <w:t xml:space="preserve"> </w:t>
      </w:r>
      <w:r w:rsidRPr="008C6A62">
        <w:t>telah banyak diuji oleh beberapa peneliti.</w:t>
      </w:r>
      <w:r w:rsidRPr="008C6A62">
        <w:rPr>
          <w:i/>
          <w:iCs/>
        </w:rPr>
        <w:t xml:space="preserve"> </w:t>
      </w:r>
      <w:r w:rsidRPr="008C6A62">
        <w:t xml:space="preserve">Beberapa diantaranya yaitu penelitian yang dilakukan oleh </w:t>
      </w:r>
      <w:r w:rsidR="00BA00BC" w:rsidRPr="008C6A62">
        <w:fldChar w:fldCharType="begin" w:fldLock="1"/>
      </w:r>
      <w:r w:rsidR="00FA064F" w:rsidRPr="008C6A62">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2023)","manualFormatting":"Ernawati et al., (2023)","plainTextFormattedCitation":"(Ernawati et al., 2023)","previouslyFormattedCitation":"(Ernawati et al., 2023)"},"properties":{"noteIndex":0},"schema":"https://github.com/citation-style-language/schema/raw/master/csl-citation.json"}</w:instrText>
      </w:r>
      <w:r w:rsidR="00BA00BC" w:rsidRPr="008C6A62">
        <w:fldChar w:fldCharType="separate"/>
      </w:r>
      <w:r w:rsidR="00BA00BC" w:rsidRPr="008C6A62">
        <w:t xml:space="preserve">Ernawati </w:t>
      </w:r>
      <w:r w:rsidR="00BA00BC" w:rsidRPr="008C6A62">
        <w:rPr>
          <w:i/>
          <w:iCs/>
        </w:rPr>
        <w:t>et al.,</w:t>
      </w:r>
      <w:r w:rsidR="00BA00BC" w:rsidRPr="008C6A62">
        <w:t xml:space="preserve"> (2023)</w:t>
      </w:r>
      <w:r w:rsidR="00BA00BC" w:rsidRPr="008C6A62">
        <w:fldChar w:fldCharType="end"/>
      </w:r>
      <w:r w:rsidR="00BA00BC" w:rsidRPr="008C6A62">
        <w:t xml:space="preserve">, </w:t>
      </w:r>
      <w:r w:rsidR="00BA00BC" w:rsidRPr="008C6A62">
        <w:fldChar w:fldCharType="begin" w:fldLock="1"/>
      </w:r>
      <w:r w:rsidR="00BA00BC" w:rsidRPr="008C6A62">
        <w:instrText>ADDIN CSL_CITATION {"citationItems":[{"id":"ITEM-1","itemData":{"DOI":"10.2991/piceeba-18.2018.78","abstract":"This study aims to examine the influence of ethical orientation, gender and religiosity on ethical judgement accounting students. This research is a causative research focusing on the context of accounting students at Faculty of Economics, Universitas Negeri Padang. The data for this study were obtained through questionnaires distribution to 92 students as respondents. The data were analyzed by using multiple regression analysis. The results show that ethical orientation idealism has a significant positive influence on ethical judgment. In the other hand, relativism and religiosity has no significant influence on ethical judgment. The results of this study failed to provide support that women tend to be more ethical than men in their judgments.","author":[{"dropping-particle":"","family":"Helmy","given":"Herlina","non-dropping-particle":"","parse-names":false,"suffix":""}],"id":"ITEM-1","issue":"Piceeba","issued":{"date-parts":[["2018"]]},"page":"50-56","title":"The Influence of Ethical Orientation, Gender, and Religiosity on Ethical Judgment Accounting Students","type":"article-journal","volume":"57"},"uris":["http://www.mendeley.com/documents/?uuid=fe424bd1-7187-485d-910d-8b58f8a0f1d2"]}],"mendeley":{"formattedCitation":"(Helmy, 2018)","manualFormatting":"Helmy (2018)","plainTextFormattedCitation":"(Helmy, 2018)","previouslyFormattedCitation":"(Helmy, 2018)"},"properties":{"noteIndex":0},"schema":"https://github.com/citation-style-language/schema/raw/master/csl-citation.json"}</w:instrText>
      </w:r>
      <w:r w:rsidR="00BA00BC" w:rsidRPr="008C6A62">
        <w:fldChar w:fldCharType="separate"/>
      </w:r>
      <w:r w:rsidR="00BA00BC" w:rsidRPr="008C6A62">
        <w:t>Helmy (2018)</w:t>
      </w:r>
      <w:r w:rsidR="00BA00BC" w:rsidRPr="008C6A62">
        <w:fldChar w:fldCharType="end"/>
      </w:r>
      <w:r w:rsidR="00BA00BC" w:rsidRPr="008C6A62">
        <w:t xml:space="preserve">, </w:t>
      </w:r>
      <w:r w:rsidR="00425707" w:rsidRPr="008C6A62">
        <w:t xml:space="preserve">dan </w:t>
      </w:r>
      <w:r w:rsidR="00BA00BC" w:rsidRPr="008C6A62">
        <w:fldChar w:fldCharType="begin" w:fldLock="1"/>
      </w:r>
      <w:r w:rsidR="00FA064F" w:rsidRPr="008C6A62">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00BA00BC" w:rsidRPr="008C6A62">
        <w:fldChar w:fldCharType="separate"/>
      </w:r>
      <w:r w:rsidR="00BA00BC" w:rsidRPr="008C6A62">
        <w:t xml:space="preserve">Musbah </w:t>
      </w:r>
      <w:r w:rsidR="00BA00BC" w:rsidRPr="008C6A62">
        <w:rPr>
          <w:i/>
          <w:iCs/>
        </w:rPr>
        <w:t>et al.,</w:t>
      </w:r>
      <w:r w:rsidR="00BA00BC" w:rsidRPr="008C6A62">
        <w:t xml:space="preserve"> (2016)</w:t>
      </w:r>
      <w:r w:rsidR="00BA00BC" w:rsidRPr="008C6A62">
        <w:fldChar w:fldCharType="end"/>
      </w:r>
      <w:r w:rsidR="00425707" w:rsidRPr="008C6A62">
        <w:t xml:space="preserve">. </w:t>
      </w:r>
      <w:r w:rsidRPr="008C6A62">
        <w:t xml:space="preserve">Dalam bukti empiris tersebut, penggunaan variabel </w:t>
      </w:r>
      <w:r w:rsidR="00584AE5">
        <w:t xml:space="preserve">idealisme </w:t>
      </w:r>
      <w:r w:rsidRPr="008C6A62">
        <w:t>juga</w:t>
      </w:r>
      <w:r w:rsidRPr="008C6A62">
        <w:rPr>
          <w:i/>
          <w:iCs/>
        </w:rPr>
        <w:t xml:space="preserve"> </w:t>
      </w:r>
      <w:r w:rsidRPr="008C6A62">
        <w:t>dikombinasikan dengan berbagai variabel lainnya yang berbeda, sehingga temuan yang dihasilkan juga beragam sesuai dengan fokus dan konteks penelitian. Seperti yang telah disebutkan, dalam beberapa penelitian relativisme selalu dibandingkan dengan variabel idealisme karena keduanya termasuk dalam dimensi orientasi etika yang menunjukkan perbedaan cara individu dalam menilai suatu tindakan moral</w:t>
      </w:r>
      <w:r w:rsidR="00BA00BC" w:rsidRPr="008C6A62">
        <w:t>.</w:t>
      </w:r>
    </w:p>
    <w:p w14:paraId="67E482D7" w14:textId="1B9B5A66" w:rsidR="003B5BB6" w:rsidRPr="008C6A62" w:rsidRDefault="001F4149" w:rsidP="00EB426C">
      <w:pPr>
        <w:pStyle w:val="Heading2"/>
        <w:numPr>
          <w:ilvl w:val="0"/>
          <w:numId w:val="6"/>
        </w:numPr>
        <w:ind w:left="567" w:hanging="567"/>
        <w:rPr>
          <w:rFonts w:cs="Times New Roman"/>
          <w:szCs w:val="24"/>
        </w:rPr>
      </w:pPr>
      <w:bookmarkStart w:id="23" w:name="_Toc213365808"/>
      <w:r w:rsidRPr="008C6A62">
        <w:rPr>
          <w:rFonts w:cs="Times New Roman"/>
          <w:szCs w:val="24"/>
        </w:rPr>
        <w:t>Penelitian Terdahulu</w:t>
      </w:r>
      <w:bookmarkEnd w:id="23"/>
    </w:p>
    <w:p w14:paraId="5E3B2F02" w14:textId="41B998B8" w:rsidR="00EB426C" w:rsidRPr="008C6A62" w:rsidRDefault="00EB426C" w:rsidP="00EB426C">
      <w:pPr>
        <w:pStyle w:val="Caption"/>
        <w:keepNext/>
        <w:rPr>
          <w:rFonts w:cs="Times New Roman"/>
          <w:b/>
          <w:bCs/>
          <w:i w:val="0"/>
          <w:iCs w:val="0"/>
          <w:color w:val="auto"/>
          <w:sz w:val="22"/>
          <w:szCs w:val="22"/>
        </w:rPr>
      </w:pPr>
      <w:bookmarkStart w:id="24" w:name="_Toc213282086"/>
      <w:bookmarkStart w:id="25" w:name="_Toc213282225"/>
      <w:r w:rsidRPr="008C6A62">
        <w:rPr>
          <w:rFonts w:cs="Times New Roman"/>
          <w:b/>
          <w:bCs/>
          <w:i w:val="0"/>
          <w:iCs w:val="0"/>
          <w:color w:val="auto"/>
          <w:sz w:val="22"/>
          <w:szCs w:val="22"/>
        </w:rPr>
        <w:t xml:space="preserve">Tabel 2. </w:t>
      </w:r>
      <w:r w:rsidRPr="008C6A62">
        <w:rPr>
          <w:rFonts w:cs="Times New Roman"/>
          <w:b/>
          <w:bCs/>
          <w:i w:val="0"/>
          <w:iCs w:val="0"/>
          <w:color w:val="auto"/>
          <w:sz w:val="22"/>
          <w:szCs w:val="22"/>
        </w:rPr>
        <w:fldChar w:fldCharType="begin"/>
      </w:r>
      <w:r w:rsidRPr="008C6A62">
        <w:rPr>
          <w:rFonts w:cs="Times New Roman"/>
          <w:b/>
          <w:bCs/>
          <w:i w:val="0"/>
          <w:iCs w:val="0"/>
          <w:color w:val="auto"/>
          <w:sz w:val="22"/>
          <w:szCs w:val="22"/>
        </w:rPr>
        <w:instrText xml:space="preserve"> SEQ Tabel_2. \* ARABIC </w:instrText>
      </w:r>
      <w:r w:rsidRPr="008C6A62">
        <w:rPr>
          <w:rFonts w:cs="Times New Roman"/>
          <w:b/>
          <w:bCs/>
          <w:i w:val="0"/>
          <w:iCs w:val="0"/>
          <w:color w:val="auto"/>
          <w:sz w:val="22"/>
          <w:szCs w:val="22"/>
        </w:rPr>
        <w:fldChar w:fldCharType="separate"/>
      </w:r>
      <w:r w:rsidR="0047212E">
        <w:rPr>
          <w:rFonts w:cs="Times New Roman"/>
          <w:b/>
          <w:bCs/>
          <w:i w:val="0"/>
          <w:iCs w:val="0"/>
          <w:noProof/>
          <w:color w:val="auto"/>
          <w:sz w:val="22"/>
          <w:szCs w:val="22"/>
        </w:rPr>
        <w:t>2</w:t>
      </w:r>
      <w:r w:rsidRPr="008C6A62">
        <w:rPr>
          <w:rFonts w:cs="Times New Roman"/>
          <w:b/>
          <w:bCs/>
          <w:i w:val="0"/>
          <w:iCs w:val="0"/>
          <w:color w:val="auto"/>
          <w:sz w:val="22"/>
          <w:szCs w:val="22"/>
        </w:rPr>
        <w:fldChar w:fldCharType="end"/>
      </w:r>
      <w:r w:rsidRPr="008C6A62">
        <w:rPr>
          <w:rFonts w:cs="Times New Roman"/>
          <w:b/>
          <w:bCs/>
          <w:i w:val="0"/>
          <w:iCs w:val="0"/>
          <w:color w:val="auto"/>
          <w:sz w:val="22"/>
          <w:szCs w:val="22"/>
        </w:rPr>
        <w:t xml:space="preserve"> Penelitian Terdahulu</w:t>
      </w:r>
      <w:bookmarkEnd w:id="24"/>
      <w:bookmarkEnd w:id="25"/>
    </w:p>
    <w:tbl>
      <w:tblPr>
        <w:tblStyle w:val="TableGrid1"/>
        <w:tblW w:w="7933" w:type="dxa"/>
        <w:tblLook w:val="04A0" w:firstRow="1" w:lastRow="0" w:firstColumn="1" w:lastColumn="0" w:noHBand="0" w:noVBand="1"/>
      </w:tblPr>
      <w:tblGrid>
        <w:gridCol w:w="512"/>
        <w:gridCol w:w="1043"/>
        <w:gridCol w:w="1559"/>
        <w:gridCol w:w="2126"/>
        <w:gridCol w:w="2693"/>
      </w:tblGrid>
      <w:tr w:rsidR="00BA00BC" w:rsidRPr="008C6A62" w14:paraId="4F1BDF0B" w14:textId="77777777" w:rsidTr="00F96A18">
        <w:trPr>
          <w:trHeight w:val="314"/>
          <w:tblHeader/>
        </w:trPr>
        <w:tc>
          <w:tcPr>
            <w:tcW w:w="512" w:type="dxa"/>
            <w:vAlign w:val="center"/>
          </w:tcPr>
          <w:p w14:paraId="1EB95CB2" w14:textId="77777777" w:rsidR="00BA00BC" w:rsidRPr="008C6A62" w:rsidRDefault="00BA00BC" w:rsidP="00BA00BC">
            <w:pPr>
              <w:spacing w:line="240" w:lineRule="auto"/>
              <w:jc w:val="center"/>
              <w:rPr>
                <w:rFonts w:cs="Times New Roman"/>
                <w:b/>
                <w:bCs/>
                <w:sz w:val="20"/>
                <w:szCs w:val="20"/>
              </w:rPr>
            </w:pPr>
            <w:bookmarkStart w:id="26" w:name="_Hlk213275628"/>
            <w:bookmarkStart w:id="27" w:name="_Hlk211629477"/>
            <w:r w:rsidRPr="008C6A62">
              <w:rPr>
                <w:rFonts w:cs="Times New Roman"/>
                <w:b/>
                <w:bCs/>
                <w:sz w:val="20"/>
                <w:szCs w:val="20"/>
              </w:rPr>
              <w:t>No.</w:t>
            </w:r>
          </w:p>
        </w:tc>
        <w:tc>
          <w:tcPr>
            <w:tcW w:w="1043" w:type="dxa"/>
            <w:vAlign w:val="center"/>
          </w:tcPr>
          <w:p w14:paraId="4825DDD3" w14:textId="77777777" w:rsidR="00BA00BC" w:rsidRPr="008C6A62" w:rsidRDefault="00BA00BC" w:rsidP="00BA00BC">
            <w:pPr>
              <w:spacing w:line="240" w:lineRule="auto"/>
              <w:jc w:val="center"/>
              <w:rPr>
                <w:rFonts w:cs="Times New Roman"/>
                <w:b/>
                <w:bCs/>
                <w:sz w:val="20"/>
                <w:szCs w:val="20"/>
              </w:rPr>
            </w:pPr>
            <w:r w:rsidRPr="008C6A62">
              <w:rPr>
                <w:rFonts w:cs="Times New Roman"/>
                <w:b/>
                <w:bCs/>
                <w:sz w:val="20"/>
                <w:szCs w:val="20"/>
              </w:rPr>
              <w:t>Nama Peneliti</w:t>
            </w:r>
          </w:p>
        </w:tc>
        <w:tc>
          <w:tcPr>
            <w:tcW w:w="1559" w:type="dxa"/>
            <w:vAlign w:val="center"/>
          </w:tcPr>
          <w:p w14:paraId="6FBBB43A" w14:textId="77777777" w:rsidR="00BA00BC" w:rsidRPr="008C6A62" w:rsidRDefault="00BA00BC" w:rsidP="00BA00BC">
            <w:pPr>
              <w:spacing w:line="240" w:lineRule="auto"/>
              <w:jc w:val="center"/>
              <w:rPr>
                <w:rFonts w:cs="Times New Roman"/>
                <w:b/>
                <w:bCs/>
                <w:sz w:val="20"/>
                <w:szCs w:val="20"/>
              </w:rPr>
            </w:pPr>
            <w:r w:rsidRPr="008C6A62">
              <w:rPr>
                <w:rFonts w:cs="Times New Roman"/>
                <w:b/>
                <w:bCs/>
                <w:sz w:val="20"/>
                <w:szCs w:val="20"/>
              </w:rPr>
              <w:t>Tujuan Penelitian</w:t>
            </w:r>
          </w:p>
        </w:tc>
        <w:tc>
          <w:tcPr>
            <w:tcW w:w="2126" w:type="dxa"/>
            <w:vAlign w:val="center"/>
          </w:tcPr>
          <w:p w14:paraId="0EFE0757" w14:textId="77777777" w:rsidR="00BA00BC" w:rsidRPr="008C6A62" w:rsidRDefault="00BA00BC" w:rsidP="00BA00BC">
            <w:pPr>
              <w:spacing w:line="240" w:lineRule="auto"/>
              <w:jc w:val="center"/>
              <w:rPr>
                <w:rFonts w:cs="Times New Roman"/>
                <w:b/>
                <w:bCs/>
                <w:sz w:val="20"/>
                <w:szCs w:val="20"/>
              </w:rPr>
            </w:pPr>
            <w:r w:rsidRPr="008C6A62">
              <w:rPr>
                <w:rFonts w:cs="Times New Roman"/>
                <w:b/>
                <w:bCs/>
                <w:sz w:val="20"/>
                <w:szCs w:val="20"/>
              </w:rPr>
              <w:t>Variabel Penelitian</w:t>
            </w:r>
          </w:p>
        </w:tc>
        <w:tc>
          <w:tcPr>
            <w:tcW w:w="2693" w:type="dxa"/>
            <w:vAlign w:val="center"/>
          </w:tcPr>
          <w:p w14:paraId="426C483B" w14:textId="77777777" w:rsidR="00BA00BC" w:rsidRPr="008C6A62" w:rsidRDefault="00BA00BC" w:rsidP="00BA00BC">
            <w:pPr>
              <w:spacing w:line="240" w:lineRule="auto"/>
              <w:jc w:val="center"/>
              <w:rPr>
                <w:rFonts w:cs="Times New Roman"/>
                <w:b/>
                <w:bCs/>
                <w:sz w:val="20"/>
                <w:szCs w:val="20"/>
              </w:rPr>
            </w:pPr>
            <w:r w:rsidRPr="008C6A62">
              <w:rPr>
                <w:rFonts w:cs="Times New Roman"/>
                <w:b/>
                <w:bCs/>
                <w:sz w:val="20"/>
                <w:szCs w:val="20"/>
              </w:rPr>
              <w:t>Hasil Penelitian</w:t>
            </w:r>
          </w:p>
        </w:tc>
      </w:tr>
      <w:bookmarkEnd w:id="26"/>
      <w:tr w:rsidR="00BA00BC" w:rsidRPr="008C6A62" w14:paraId="70FDAC80" w14:textId="77777777" w:rsidTr="00F96A18">
        <w:trPr>
          <w:trHeight w:val="250"/>
        </w:trPr>
        <w:tc>
          <w:tcPr>
            <w:tcW w:w="512" w:type="dxa"/>
          </w:tcPr>
          <w:p w14:paraId="7B487A24" w14:textId="77777777" w:rsidR="00BA00BC" w:rsidRPr="008C6A62" w:rsidRDefault="00BA00BC">
            <w:pPr>
              <w:numPr>
                <w:ilvl w:val="0"/>
                <w:numId w:val="41"/>
              </w:numPr>
              <w:spacing w:line="240" w:lineRule="auto"/>
              <w:ind w:left="447"/>
              <w:contextualSpacing/>
              <w:jc w:val="left"/>
              <w:rPr>
                <w:rFonts w:cs="Times New Roman"/>
                <w:sz w:val="20"/>
                <w:szCs w:val="20"/>
              </w:rPr>
            </w:pPr>
          </w:p>
        </w:tc>
        <w:tc>
          <w:tcPr>
            <w:tcW w:w="1043" w:type="dxa"/>
          </w:tcPr>
          <w:p w14:paraId="2682AC6B" w14:textId="77777777" w:rsidR="00BA00BC" w:rsidRPr="008C6A62" w:rsidRDefault="00BA00BC" w:rsidP="00BA00BC">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Puteri </w:t>
            </w:r>
            <w:r w:rsidRPr="008C6A62">
              <w:rPr>
                <w:rFonts w:cs="Times New Roman"/>
                <w:i/>
                <w:iCs/>
                <w:sz w:val="20"/>
                <w:szCs w:val="20"/>
              </w:rPr>
              <w:t xml:space="preserve">et al., </w:t>
            </w:r>
            <w:r w:rsidRPr="008C6A62">
              <w:rPr>
                <w:rFonts w:cs="Times New Roman"/>
                <w:sz w:val="20"/>
                <w:szCs w:val="20"/>
              </w:rPr>
              <w:t>(2023)</w:t>
            </w:r>
            <w:r w:rsidRPr="008C6A62">
              <w:rPr>
                <w:rFonts w:cs="Times New Roman"/>
                <w:sz w:val="20"/>
                <w:szCs w:val="20"/>
              </w:rPr>
              <w:fldChar w:fldCharType="end"/>
            </w:r>
          </w:p>
        </w:tc>
        <w:tc>
          <w:tcPr>
            <w:tcW w:w="1559" w:type="dxa"/>
          </w:tcPr>
          <w:p w14:paraId="7E1D49BA" w14:textId="77777777" w:rsidR="00BA00BC" w:rsidRPr="008C6A62" w:rsidRDefault="00BA00BC" w:rsidP="00BA00BC">
            <w:pPr>
              <w:spacing w:line="240" w:lineRule="auto"/>
              <w:contextualSpacing/>
              <w:rPr>
                <w:rFonts w:cs="Times New Roman"/>
                <w:sz w:val="20"/>
                <w:szCs w:val="20"/>
              </w:rPr>
            </w:pPr>
            <w:r w:rsidRPr="008C6A62">
              <w:rPr>
                <w:rFonts w:cs="Times New Roman"/>
                <w:sz w:val="20"/>
                <w:szCs w:val="20"/>
              </w:rPr>
              <w:t xml:space="preserve">Penelitian ini bertujuan untuk menguji pengaruh </w:t>
            </w:r>
            <w:r w:rsidRPr="008C6A62">
              <w:rPr>
                <w:rFonts w:cs="Times New Roman"/>
                <w:i/>
                <w:iCs/>
                <w:sz w:val="20"/>
                <w:szCs w:val="20"/>
              </w:rPr>
              <w:t xml:space="preserve">ethical ideology </w:t>
            </w:r>
            <w:r w:rsidRPr="008C6A62">
              <w:rPr>
                <w:rFonts w:cs="Times New Roman"/>
                <w:sz w:val="20"/>
                <w:szCs w:val="20"/>
              </w:rPr>
              <w:t xml:space="preserve">terhadap </w:t>
            </w:r>
            <w:r w:rsidRPr="008C6A62">
              <w:rPr>
                <w:rFonts w:cs="Times New Roman"/>
                <w:i/>
                <w:iCs/>
                <w:sz w:val="20"/>
                <w:szCs w:val="20"/>
              </w:rPr>
              <w:t xml:space="preserve">ethical judgement </w:t>
            </w:r>
            <w:r w:rsidRPr="008C6A62">
              <w:rPr>
                <w:rFonts w:cs="Times New Roman"/>
                <w:sz w:val="20"/>
                <w:szCs w:val="20"/>
              </w:rPr>
              <w:t xml:space="preserve">dengan </w:t>
            </w:r>
            <w:r w:rsidRPr="008C6A62">
              <w:rPr>
                <w:rFonts w:cs="Times New Roman"/>
                <w:i/>
                <w:iCs/>
                <w:sz w:val="20"/>
                <w:szCs w:val="20"/>
              </w:rPr>
              <w:t xml:space="preserve">professional commitment </w:t>
            </w:r>
            <w:r w:rsidRPr="008C6A62">
              <w:rPr>
                <w:rFonts w:cs="Times New Roman"/>
                <w:sz w:val="20"/>
                <w:szCs w:val="20"/>
              </w:rPr>
              <w:t>sebagai variabel mediasi.</w:t>
            </w:r>
          </w:p>
        </w:tc>
        <w:tc>
          <w:tcPr>
            <w:tcW w:w="2126" w:type="dxa"/>
          </w:tcPr>
          <w:p w14:paraId="44A26200" w14:textId="77777777" w:rsidR="00BA00BC" w:rsidRPr="008C6A62" w:rsidRDefault="00BA00BC" w:rsidP="00BA00BC">
            <w:pPr>
              <w:spacing w:line="240" w:lineRule="auto"/>
              <w:rPr>
                <w:rFonts w:cs="Times New Roman"/>
                <w:b/>
                <w:bCs/>
                <w:sz w:val="20"/>
                <w:szCs w:val="20"/>
              </w:rPr>
            </w:pPr>
            <w:r w:rsidRPr="008C6A62">
              <w:rPr>
                <w:rFonts w:cs="Times New Roman"/>
                <w:b/>
                <w:bCs/>
                <w:sz w:val="20"/>
                <w:szCs w:val="20"/>
              </w:rPr>
              <w:t>Variabel Independen:</w:t>
            </w:r>
          </w:p>
          <w:p w14:paraId="2496768A" w14:textId="77777777" w:rsidR="00BA00BC" w:rsidRPr="008C6A62" w:rsidRDefault="00BA00BC">
            <w:pPr>
              <w:numPr>
                <w:ilvl w:val="0"/>
                <w:numId w:val="17"/>
              </w:numPr>
              <w:spacing w:line="240" w:lineRule="auto"/>
              <w:ind w:left="209" w:hanging="209"/>
              <w:contextualSpacing/>
              <w:jc w:val="left"/>
              <w:rPr>
                <w:rFonts w:cs="Times New Roman"/>
                <w:sz w:val="20"/>
                <w:szCs w:val="20"/>
              </w:rPr>
            </w:pPr>
            <w:r w:rsidRPr="008C6A62">
              <w:rPr>
                <w:rFonts w:cs="Times New Roman"/>
                <w:i/>
                <w:iCs/>
                <w:sz w:val="20"/>
                <w:szCs w:val="20"/>
              </w:rPr>
              <w:t xml:space="preserve">Ethical ideology (idealism) </w:t>
            </w:r>
            <w:r w:rsidRPr="008C6A62">
              <w:rPr>
                <w:rFonts w:cs="Times New Roman"/>
                <w:sz w:val="20"/>
                <w:szCs w:val="20"/>
              </w:rPr>
              <w:t>atau ideologi etika (idealisme)</w:t>
            </w:r>
          </w:p>
          <w:p w14:paraId="3B4E4C1F" w14:textId="77777777" w:rsidR="00BA00BC" w:rsidRPr="008C6A62" w:rsidRDefault="00BA00BC">
            <w:pPr>
              <w:numPr>
                <w:ilvl w:val="0"/>
                <w:numId w:val="17"/>
              </w:numPr>
              <w:spacing w:line="240" w:lineRule="auto"/>
              <w:ind w:left="209" w:hanging="209"/>
              <w:contextualSpacing/>
              <w:jc w:val="left"/>
              <w:rPr>
                <w:rFonts w:cs="Times New Roman"/>
                <w:sz w:val="20"/>
                <w:szCs w:val="20"/>
              </w:rPr>
            </w:pPr>
            <w:r w:rsidRPr="008C6A62">
              <w:rPr>
                <w:rFonts w:cs="Times New Roman"/>
                <w:i/>
                <w:iCs/>
                <w:sz w:val="20"/>
                <w:szCs w:val="20"/>
              </w:rPr>
              <w:t xml:space="preserve">Ethical ideology (relativism) </w:t>
            </w:r>
            <w:r w:rsidRPr="008C6A62">
              <w:rPr>
                <w:rFonts w:cs="Times New Roman"/>
                <w:sz w:val="20"/>
                <w:szCs w:val="20"/>
              </w:rPr>
              <w:t>ideologi etika (relativisme)</w:t>
            </w:r>
          </w:p>
          <w:p w14:paraId="48E38FF9" w14:textId="77777777" w:rsidR="002634A0" w:rsidRPr="008C6A62" w:rsidRDefault="002634A0" w:rsidP="00BA00BC">
            <w:pPr>
              <w:spacing w:line="240" w:lineRule="auto"/>
              <w:rPr>
                <w:rFonts w:cs="Times New Roman"/>
                <w:b/>
                <w:bCs/>
                <w:sz w:val="20"/>
                <w:szCs w:val="20"/>
              </w:rPr>
            </w:pPr>
          </w:p>
          <w:p w14:paraId="45CB1FBF" w14:textId="5D2E00DA" w:rsidR="00BA00BC" w:rsidRPr="008C6A62" w:rsidRDefault="00BA00BC" w:rsidP="00BA00BC">
            <w:pPr>
              <w:spacing w:line="240" w:lineRule="auto"/>
              <w:rPr>
                <w:rFonts w:cs="Times New Roman"/>
                <w:b/>
                <w:bCs/>
                <w:sz w:val="20"/>
                <w:szCs w:val="20"/>
              </w:rPr>
            </w:pPr>
            <w:r w:rsidRPr="008C6A62">
              <w:rPr>
                <w:rFonts w:cs="Times New Roman"/>
                <w:b/>
                <w:bCs/>
                <w:sz w:val="20"/>
                <w:szCs w:val="20"/>
              </w:rPr>
              <w:t>Variabel Mediasi:</w:t>
            </w:r>
          </w:p>
          <w:p w14:paraId="1C8DBE1A" w14:textId="77777777" w:rsidR="00BA00BC" w:rsidRPr="008C6A62" w:rsidRDefault="00BA00BC">
            <w:pPr>
              <w:numPr>
                <w:ilvl w:val="0"/>
                <w:numId w:val="18"/>
              </w:numPr>
              <w:spacing w:line="240" w:lineRule="auto"/>
              <w:ind w:left="209" w:hanging="209"/>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(komitmen profesional)</w:t>
            </w:r>
          </w:p>
          <w:p w14:paraId="04C2AB83" w14:textId="77777777" w:rsidR="00BA00BC" w:rsidRPr="008C6A62" w:rsidRDefault="00BA00BC" w:rsidP="00BA00BC">
            <w:pPr>
              <w:spacing w:line="240" w:lineRule="auto"/>
              <w:ind w:left="209" w:hanging="209"/>
              <w:rPr>
                <w:rFonts w:cs="Times New Roman"/>
                <w:b/>
                <w:bCs/>
                <w:sz w:val="20"/>
                <w:szCs w:val="20"/>
              </w:rPr>
            </w:pPr>
          </w:p>
          <w:p w14:paraId="3B3A7FAE" w14:textId="77777777" w:rsidR="00BA00BC" w:rsidRPr="008C6A62" w:rsidRDefault="00BA00BC" w:rsidP="00BA00BC">
            <w:pPr>
              <w:spacing w:line="240" w:lineRule="auto"/>
              <w:rPr>
                <w:rFonts w:cs="Times New Roman"/>
                <w:b/>
                <w:bCs/>
                <w:sz w:val="20"/>
                <w:szCs w:val="20"/>
              </w:rPr>
            </w:pPr>
            <w:r w:rsidRPr="008C6A62">
              <w:rPr>
                <w:rFonts w:cs="Times New Roman"/>
                <w:b/>
                <w:bCs/>
                <w:sz w:val="20"/>
                <w:szCs w:val="20"/>
              </w:rPr>
              <w:t>Variabel Dependen:</w:t>
            </w:r>
          </w:p>
          <w:p w14:paraId="4E410DCD" w14:textId="77777777" w:rsidR="00BA00BC" w:rsidRPr="008C6A62" w:rsidRDefault="00BA00BC">
            <w:pPr>
              <w:numPr>
                <w:ilvl w:val="0"/>
                <w:numId w:val="19"/>
              </w:numPr>
              <w:spacing w:line="240" w:lineRule="auto"/>
              <w:ind w:left="209" w:hanging="209"/>
              <w:contextualSpacing/>
              <w:jc w:val="left"/>
              <w:rPr>
                <w:rFonts w:cs="Times New Roman"/>
                <w:sz w:val="20"/>
                <w:szCs w:val="20"/>
              </w:rPr>
            </w:pPr>
            <w:r w:rsidRPr="008C6A62">
              <w:rPr>
                <w:rFonts w:cs="Times New Roman"/>
                <w:i/>
                <w:iCs/>
                <w:sz w:val="20"/>
                <w:szCs w:val="20"/>
              </w:rPr>
              <w:t xml:space="preserve">Ethical Judgement </w:t>
            </w:r>
            <w:r w:rsidRPr="008C6A62">
              <w:rPr>
                <w:rFonts w:cs="Times New Roman"/>
                <w:sz w:val="20"/>
                <w:szCs w:val="20"/>
              </w:rPr>
              <w:t>(penilaian etika)</w:t>
            </w:r>
          </w:p>
          <w:p w14:paraId="30BB5847" w14:textId="77777777" w:rsidR="00BA00BC" w:rsidRPr="008C6A62" w:rsidRDefault="00BA00BC" w:rsidP="00BA00BC">
            <w:pPr>
              <w:spacing w:line="240" w:lineRule="auto"/>
              <w:rPr>
                <w:rFonts w:cs="Times New Roman"/>
                <w:b/>
                <w:bCs/>
                <w:sz w:val="20"/>
                <w:szCs w:val="20"/>
              </w:rPr>
            </w:pPr>
          </w:p>
        </w:tc>
        <w:tc>
          <w:tcPr>
            <w:tcW w:w="2693" w:type="dxa"/>
          </w:tcPr>
          <w:p w14:paraId="1E36575D"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(idealism) </w:t>
            </w:r>
            <w:r w:rsidRPr="008C6A62">
              <w:rPr>
                <w:rFonts w:cs="Times New Roman"/>
                <w:sz w:val="20"/>
                <w:szCs w:val="20"/>
              </w:rPr>
              <w:t xml:space="preserve">berpengaruh positif terhadap </w:t>
            </w:r>
            <w:r w:rsidRPr="008C6A62">
              <w:rPr>
                <w:rFonts w:cs="Times New Roman"/>
                <w:i/>
                <w:iCs/>
                <w:sz w:val="20"/>
                <w:szCs w:val="20"/>
              </w:rPr>
              <w:t>professional commitment.</w:t>
            </w:r>
          </w:p>
          <w:p w14:paraId="25C24DC6"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(relativism) </w:t>
            </w:r>
            <w:r w:rsidRPr="008C6A62">
              <w:rPr>
                <w:rFonts w:cs="Times New Roman"/>
                <w:sz w:val="20"/>
                <w:szCs w:val="20"/>
              </w:rPr>
              <w:t xml:space="preserve">merugikan </w:t>
            </w:r>
            <w:r w:rsidRPr="008C6A62">
              <w:rPr>
                <w:rFonts w:cs="Times New Roman"/>
                <w:i/>
                <w:iCs/>
                <w:sz w:val="20"/>
                <w:szCs w:val="20"/>
              </w:rPr>
              <w:t>professional commitment</w:t>
            </w:r>
          </w:p>
          <w:p w14:paraId="2A2E673E"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(idealism) </w:t>
            </w:r>
            <w:r w:rsidRPr="008C6A62">
              <w:rPr>
                <w:rFonts w:cs="Times New Roman"/>
                <w:sz w:val="20"/>
                <w:szCs w:val="20"/>
              </w:rPr>
              <w:t xml:space="preserve">berpengaruh positif terhadap </w:t>
            </w:r>
            <w:r w:rsidRPr="008C6A62">
              <w:rPr>
                <w:rFonts w:cs="Times New Roman"/>
                <w:i/>
                <w:iCs/>
                <w:sz w:val="20"/>
                <w:szCs w:val="20"/>
              </w:rPr>
              <w:t>ethical judgment</w:t>
            </w:r>
          </w:p>
          <w:p w14:paraId="513B85D9"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(relativism) </w:t>
            </w:r>
            <w:r w:rsidRPr="008C6A62">
              <w:rPr>
                <w:rFonts w:cs="Times New Roman"/>
                <w:sz w:val="20"/>
                <w:szCs w:val="20"/>
              </w:rPr>
              <w:t xml:space="preserve">merugikan </w:t>
            </w:r>
            <w:r w:rsidRPr="008C6A62">
              <w:rPr>
                <w:rFonts w:cs="Times New Roman"/>
                <w:i/>
                <w:iCs/>
                <w:sz w:val="20"/>
                <w:szCs w:val="20"/>
              </w:rPr>
              <w:t>ethical judgement</w:t>
            </w:r>
          </w:p>
          <w:p w14:paraId="738AA4E1"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 xml:space="preserve">berpengaruh positif terhadap </w:t>
            </w:r>
            <w:r w:rsidRPr="008C6A62">
              <w:rPr>
                <w:rFonts w:cs="Times New Roman"/>
                <w:i/>
                <w:iCs/>
                <w:sz w:val="20"/>
                <w:szCs w:val="20"/>
              </w:rPr>
              <w:t>ethical judgement.</w:t>
            </w:r>
          </w:p>
          <w:p w14:paraId="28E43DC8"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(idealism) </w:t>
            </w:r>
            <w:r w:rsidRPr="008C6A62">
              <w:rPr>
                <w:rFonts w:cs="Times New Roman"/>
                <w:sz w:val="20"/>
                <w:szCs w:val="20"/>
              </w:rPr>
              <w:t xml:space="preserve">berpengaruh positif terhadap </w:t>
            </w:r>
            <w:r w:rsidRPr="008C6A62">
              <w:rPr>
                <w:rFonts w:cs="Times New Roman"/>
                <w:i/>
                <w:iCs/>
                <w:sz w:val="20"/>
                <w:szCs w:val="20"/>
              </w:rPr>
              <w:t xml:space="preserve">ethical judgement </w:t>
            </w:r>
            <w:r w:rsidRPr="008C6A62">
              <w:rPr>
                <w:rFonts w:cs="Times New Roman"/>
                <w:sz w:val="20"/>
                <w:szCs w:val="20"/>
              </w:rPr>
              <w:t xml:space="preserve">melalui </w:t>
            </w:r>
            <w:r w:rsidRPr="008C6A62">
              <w:rPr>
                <w:rFonts w:cs="Times New Roman"/>
                <w:i/>
                <w:iCs/>
                <w:sz w:val="20"/>
                <w:szCs w:val="20"/>
              </w:rPr>
              <w:t>professional commitment.</w:t>
            </w:r>
          </w:p>
          <w:p w14:paraId="5722E6D0" w14:textId="77777777" w:rsidR="00BA00BC" w:rsidRPr="008C6A62" w:rsidRDefault="00BA00BC">
            <w:pPr>
              <w:numPr>
                <w:ilvl w:val="0"/>
                <w:numId w:val="20"/>
              </w:numPr>
              <w:spacing w:line="240" w:lineRule="auto"/>
              <w:ind w:left="315" w:hanging="315"/>
              <w:contextualSpacing/>
              <w:jc w:val="left"/>
              <w:rPr>
                <w:rFonts w:cs="Times New Roman"/>
                <w:sz w:val="20"/>
                <w:szCs w:val="20"/>
              </w:rPr>
            </w:pPr>
            <w:r w:rsidRPr="008C6A62">
              <w:rPr>
                <w:rFonts w:cs="Times New Roman"/>
                <w:i/>
                <w:iCs/>
                <w:sz w:val="20"/>
                <w:szCs w:val="20"/>
              </w:rPr>
              <w:t xml:space="preserve">Ethical ideologies (relativism) </w:t>
            </w:r>
            <w:r w:rsidRPr="008C6A62">
              <w:rPr>
                <w:rFonts w:cs="Times New Roman"/>
                <w:sz w:val="20"/>
                <w:szCs w:val="20"/>
              </w:rPr>
              <w:t xml:space="preserve">berpengaruh negatif terhadap </w:t>
            </w:r>
            <w:r w:rsidRPr="008C6A62">
              <w:rPr>
                <w:rFonts w:cs="Times New Roman"/>
                <w:i/>
                <w:iCs/>
                <w:sz w:val="20"/>
                <w:szCs w:val="20"/>
              </w:rPr>
              <w:t xml:space="preserve">ethical judgement </w:t>
            </w:r>
            <w:r w:rsidRPr="008C6A62">
              <w:rPr>
                <w:rFonts w:cs="Times New Roman"/>
                <w:sz w:val="20"/>
                <w:szCs w:val="20"/>
              </w:rPr>
              <w:t xml:space="preserve">melalui </w:t>
            </w:r>
            <w:r w:rsidRPr="008C6A62">
              <w:rPr>
                <w:rFonts w:cs="Times New Roman"/>
                <w:i/>
                <w:iCs/>
                <w:sz w:val="20"/>
                <w:szCs w:val="20"/>
              </w:rPr>
              <w:t>professional commitment.</w:t>
            </w:r>
          </w:p>
        </w:tc>
      </w:tr>
      <w:tr w:rsidR="00F96A18" w:rsidRPr="008C6A62" w14:paraId="584C0DEF" w14:textId="77777777" w:rsidTr="00F96A18">
        <w:trPr>
          <w:trHeight w:val="250"/>
        </w:trPr>
        <w:tc>
          <w:tcPr>
            <w:tcW w:w="512" w:type="dxa"/>
          </w:tcPr>
          <w:p w14:paraId="10427903" w14:textId="77777777" w:rsidR="00F96A18" w:rsidRPr="008C6A62" w:rsidRDefault="00F96A18">
            <w:pPr>
              <w:numPr>
                <w:ilvl w:val="0"/>
                <w:numId w:val="41"/>
              </w:numPr>
              <w:spacing w:line="240" w:lineRule="auto"/>
              <w:ind w:left="447"/>
              <w:contextualSpacing/>
              <w:jc w:val="left"/>
              <w:rPr>
                <w:rFonts w:cs="Times New Roman"/>
                <w:sz w:val="20"/>
                <w:szCs w:val="20"/>
              </w:rPr>
            </w:pPr>
          </w:p>
        </w:tc>
        <w:tc>
          <w:tcPr>
            <w:tcW w:w="1043" w:type="dxa"/>
          </w:tcPr>
          <w:p w14:paraId="61291A37" w14:textId="5669FE49" w:rsidR="00F96A18" w:rsidRPr="008C6A62" w:rsidRDefault="00F96A18" w:rsidP="00F96A18">
            <w:pPr>
              <w:spacing w:line="240" w:lineRule="auto"/>
              <w:rPr>
                <w:rFonts w:cs="Times New Roman"/>
                <w:sz w:val="20"/>
                <w:szCs w:val="20"/>
              </w:rPr>
            </w:pPr>
            <w:r w:rsidRPr="008C6A62">
              <w:rPr>
                <w:rFonts w:cs="Times New Roman"/>
                <w:sz w:val="20"/>
                <w:szCs w:val="20"/>
              </w:rPr>
              <w:fldChar w:fldCharType="begin" w:fldLock="1"/>
            </w:r>
            <w:r w:rsidR="00FA064F" w:rsidRPr="008C6A62">
              <w:rPr>
                <w:rFonts w:cs="Times New Roman"/>
                <w:sz w:val="20"/>
                <w:szCs w:val="20"/>
              </w:rPr>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2023)","manualFormatting":"Ernawati et al., (2023)","plainTextFormattedCitation":"(Ernawati et al., 2023)","previouslyFormattedCitation":"(Ernawati et al., 2023)"},"properties":{"noteIndex":0},"schema":"https://github.com/citation-style-language/schema/raw/master/csl-citation.json"}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Ernawati </w:t>
            </w:r>
            <w:r w:rsidRPr="008C6A62">
              <w:rPr>
                <w:rFonts w:cs="Times New Roman"/>
                <w:i/>
                <w:iCs/>
                <w:sz w:val="20"/>
                <w:szCs w:val="20"/>
              </w:rPr>
              <w:t>et al., (2023)</w:t>
            </w:r>
            <w:r w:rsidRPr="008C6A62">
              <w:rPr>
                <w:rFonts w:cs="Times New Roman"/>
                <w:sz w:val="20"/>
                <w:szCs w:val="20"/>
              </w:rPr>
              <w:fldChar w:fldCharType="end"/>
            </w:r>
          </w:p>
        </w:tc>
        <w:tc>
          <w:tcPr>
            <w:tcW w:w="1559" w:type="dxa"/>
          </w:tcPr>
          <w:p w14:paraId="00DF9DAE" w14:textId="541CA446" w:rsidR="00F96A18" w:rsidRPr="008C6A62" w:rsidRDefault="00F96A18" w:rsidP="00F96A18">
            <w:pPr>
              <w:spacing w:line="240" w:lineRule="auto"/>
              <w:contextualSpacing/>
              <w:rPr>
                <w:rFonts w:cs="Times New Roman"/>
                <w:sz w:val="20"/>
                <w:szCs w:val="20"/>
              </w:rPr>
            </w:pPr>
            <w:r w:rsidRPr="008C6A62">
              <w:rPr>
                <w:rFonts w:cs="Times New Roman"/>
                <w:sz w:val="20"/>
                <w:szCs w:val="20"/>
              </w:rPr>
              <w:t xml:space="preserve">Penelitian ini bertujuan untuk menguji dan menganalisis pengaruh </w:t>
            </w:r>
            <w:r w:rsidRPr="008C6A62">
              <w:rPr>
                <w:rFonts w:cs="Times New Roman"/>
                <w:i/>
                <w:iCs/>
                <w:sz w:val="20"/>
                <w:szCs w:val="20"/>
              </w:rPr>
              <w:t xml:space="preserve">idealism </w:t>
            </w:r>
            <w:r w:rsidRPr="008C6A62">
              <w:rPr>
                <w:rFonts w:cs="Times New Roman"/>
                <w:sz w:val="20"/>
                <w:szCs w:val="20"/>
              </w:rPr>
              <w:t xml:space="preserve">dan </w:t>
            </w:r>
            <w:r w:rsidRPr="008C6A62">
              <w:rPr>
                <w:rFonts w:cs="Times New Roman"/>
                <w:i/>
                <w:iCs/>
                <w:sz w:val="20"/>
                <w:szCs w:val="20"/>
              </w:rPr>
              <w:t xml:space="preserve">experience </w:t>
            </w:r>
            <w:r w:rsidRPr="008C6A62">
              <w:rPr>
                <w:rFonts w:cs="Times New Roman"/>
                <w:sz w:val="20"/>
                <w:szCs w:val="20"/>
              </w:rPr>
              <w:t xml:space="preserve">terhadap </w:t>
            </w:r>
            <w:r w:rsidRPr="008C6A62">
              <w:rPr>
                <w:rFonts w:cs="Times New Roman"/>
                <w:i/>
                <w:iCs/>
                <w:sz w:val="20"/>
                <w:szCs w:val="20"/>
              </w:rPr>
              <w:t xml:space="preserve">ethical decisions </w:t>
            </w:r>
            <w:r w:rsidRPr="008C6A62">
              <w:rPr>
                <w:rFonts w:cs="Times New Roman"/>
                <w:sz w:val="20"/>
                <w:szCs w:val="20"/>
              </w:rPr>
              <w:t xml:space="preserve">dan </w:t>
            </w:r>
            <w:r w:rsidRPr="008C6A62">
              <w:rPr>
                <w:rFonts w:cs="Times New Roman"/>
                <w:i/>
                <w:iCs/>
                <w:sz w:val="20"/>
                <w:szCs w:val="20"/>
              </w:rPr>
              <w:t xml:space="preserve">professional </w:t>
            </w:r>
          </w:p>
        </w:tc>
        <w:tc>
          <w:tcPr>
            <w:tcW w:w="2126" w:type="dxa"/>
          </w:tcPr>
          <w:p w14:paraId="38D08A0D" w14:textId="77777777"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Independen:</w:t>
            </w:r>
          </w:p>
          <w:p w14:paraId="334CF3BC" w14:textId="77777777" w:rsidR="00F96A18" w:rsidRPr="008C6A62" w:rsidRDefault="00F96A18">
            <w:pPr>
              <w:numPr>
                <w:ilvl w:val="0"/>
                <w:numId w:val="25"/>
              </w:numPr>
              <w:spacing w:line="240" w:lineRule="auto"/>
              <w:ind w:left="209" w:hanging="209"/>
              <w:contextualSpacing/>
              <w:jc w:val="left"/>
              <w:rPr>
                <w:rFonts w:cs="Times New Roman"/>
                <w:sz w:val="20"/>
                <w:szCs w:val="20"/>
              </w:rPr>
            </w:pPr>
            <w:r w:rsidRPr="008C6A62">
              <w:rPr>
                <w:rFonts w:cs="Times New Roman"/>
                <w:i/>
                <w:iCs/>
                <w:sz w:val="20"/>
                <w:szCs w:val="20"/>
              </w:rPr>
              <w:t xml:space="preserve">Idealism </w:t>
            </w:r>
            <w:r w:rsidRPr="008C6A62">
              <w:rPr>
                <w:rFonts w:cs="Times New Roman"/>
                <w:sz w:val="20"/>
                <w:szCs w:val="20"/>
              </w:rPr>
              <w:t>(idealism)</w:t>
            </w:r>
          </w:p>
          <w:p w14:paraId="2A2F3310" w14:textId="77777777" w:rsidR="00F96A18" w:rsidRPr="008C6A62" w:rsidRDefault="00F96A18">
            <w:pPr>
              <w:numPr>
                <w:ilvl w:val="0"/>
                <w:numId w:val="25"/>
              </w:numPr>
              <w:spacing w:line="240" w:lineRule="auto"/>
              <w:ind w:left="209" w:hanging="209"/>
              <w:contextualSpacing/>
              <w:jc w:val="left"/>
              <w:rPr>
                <w:rFonts w:cs="Times New Roman"/>
                <w:sz w:val="20"/>
                <w:szCs w:val="20"/>
              </w:rPr>
            </w:pPr>
            <w:r w:rsidRPr="008C6A62">
              <w:rPr>
                <w:rFonts w:cs="Times New Roman"/>
                <w:i/>
                <w:iCs/>
                <w:sz w:val="20"/>
                <w:szCs w:val="20"/>
              </w:rPr>
              <w:t xml:space="preserve">Experience </w:t>
            </w:r>
            <w:r w:rsidRPr="008C6A62">
              <w:rPr>
                <w:rFonts w:cs="Times New Roman"/>
                <w:sz w:val="20"/>
                <w:szCs w:val="20"/>
              </w:rPr>
              <w:t>(pengalaman)</w:t>
            </w:r>
          </w:p>
          <w:p w14:paraId="6FC6B664" w14:textId="77777777" w:rsidR="00F96A18" w:rsidRPr="008C6A62" w:rsidRDefault="00F96A18" w:rsidP="00F96A18">
            <w:pPr>
              <w:spacing w:line="240" w:lineRule="auto"/>
              <w:ind w:left="209" w:hanging="209"/>
              <w:rPr>
                <w:rFonts w:cs="Times New Roman"/>
                <w:b/>
                <w:bCs/>
                <w:sz w:val="20"/>
                <w:szCs w:val="20"/>
              </w:rPr>
            </w:pPr>
          </w:p>
          <w:p w14:paraId="35500268" w14:textId="77777777"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Moderasi:</w:t>
            </w:r>
          </w:p>
          <w:p w14:paraId="1DB0CCB1" w14:textId="696B8D4B" w:rsidR="00F96A18" w:rsidRPr="008C6A62" w:rsidRDefault="00F96A18">
            <w:pPr>
              <w:numPr>
                <w:ilvl w:val="0"/>
                <w:numId w:val="26"/>
              </w:numPr>
              <w:spacing w:line="240" w:lineRule="auto"/>
              <w:ind w:left="209" w:hanging="209"/>
              <w:contextualSpacing/>
              <w:jc w:val="left"/>
              <w:rPr>
                <w:rFonts w:cs="Times New Roman"/>
                <w:sz w:val="20"/>
                <w:szCs w:val="20"/>
              </w:rPr>
            </w:pPr>
            <w:r w:rsidRPr="008C6A62">
              <w:rPr>
                <w:rFonts w:cs="Times New Roman"/>
                <w:i/>
                <w:iCs/>
                <w:sz w:val="20"/>
                <w:szCs w:val="20"/>
              </w:rPr>
              <w:t xml:space="preserve">Professional Commitments </w:t>
            </w:r>
            <w:r w:rsidRPr="008C6A62">
              <w:rPr>
                <w:rFonts w:cs="Times New Roman"/>
                <w:sz w:val="20"/>
                <w:szCs w:val="20"/>
              </w:rPr>
              <w:t>(komitmen profesional)</w:t>
            </w:r>
          </w:p>
        </w:tc>
        <w:tc>
          <w:tcPr>
            <w:tcW w:w="2693" w:type="dxa"/>
          </w:tcPr>
          <w:p w14:paraId="63641B1D" w14:textId="68291E75" w:rsidR="00F96A18" w:rsidRPr="008C6A62" w:rsidRDefault="00F96A18">
            <w:pPr>
              <w:numPr>
                <w:ilvl w:val="0"/>
                <w:numId w:val="28"/>
              </w:numPr>
              <w:spacing w:line="240" w:lineRule="auto"/>
              <w:ind w:left="315" w:hanging="315"/>
              <w:contextualSpacing/>
              <w:jc w:val="left"/>
              <w:rPr>
                <w:rFonts w:cs="Times New Roman"/>
                <w:sz w:val="20"/>
                <w:szCs w:val="20"/>
              </w:rPr>
            </w:pPr>
            <w:r w:rsidRPr="008C6A62">
              <w:rPr>
                <w:rFonts w:cs="Times New Roman"/>
                <w:i/>
                <w:iCs/>
                <w:sz w:val="20"/>
                <w:szCs w:val="20"/>
              </w:rPr>
              <w:t xml:space="preserve">Idealism </w:t>
            </w:r>
            <w:r w:rsidRPr="008C6A62">
              <w:rPr>
                <w:rFonts w:cs="Times New Roman"/>
                <w:sz w:val="20"/>
                <w:szCs w:val="20"/>
              </w:rPr>
              <w:t xml:space="preserve">memengaruhi </w:t>
            </w:r>
            <w:r w:rsidRPr="008C6A62">
              <w:rPr>
                <w:rFonts w:cs="Times New Roman"/>
                <w:i/>
                <w:iCs/>
                <w:sz w:val="20"/>
                <w:szCs w:val="20"/>
              </w:rPr>
              <w:t xml:space="preserve">ethical decision making of tax consultants. </w:t>
            </w:r>
          </w:p>
          <w:p w14:paraId="1271148F" w14:textId="0C628890" w:rsidR="00F96A18" w:rsidRPr="008C6A62" w:rsidRDefault="00F96A18">
            <w:pPr>
              <w:numPr>
                <w:ilvl w:val="0"/>
                <w:numId w:val="28"/>
              </w:numPr>
              <w:spacing w:line="240" w:lineRule="auto"/>
              <w:ind w:left="315" w:hanging="315"/>
              <w:contextualSpacing/>
              <w:jc w:val="left"/>
              <w:rPr>
                <w:rFonts w:cs="Times New Roman"/>
                <w:sz w:val="20"/>
                <w:szCs w:val="20"/>
              </w:rPr>
            </w:pPr>
            <w:r w:rsidRPr="008C6A62">
              <w:rPr>
                <w:rFonts w:cs="Times New Roman"/>
                <w:i/>
                <w:iCs/>
                <w:sz w:val="20"/>
                <w:szCs w:val="20"/>
              </w:rPr>
              <w:t xml:space="preserve">Experience </w:t>
            </w:r>
            <w:r w:rsidRPr="008C6A62">
              <w:rPr>
                <w:rFonts w:cs="Times New Roman"/>
                <w:sz w:val="20"/>
                <w:szCs w:val="20"/>
              </w:rPr>
              <w:t xml:space="preserve">memengaruhi </w:t>
            </w:r>
            <w:r w:rsidRPr="008C6A62">
              <w:rPr>
                <w:rFonts w:cs="Times New Roman"/>
                <w:i/>
                <w:iCs/>
                <w:sz w:val="20"/>
                <w:szCs w:val="20"/>
              </w:rPr>
              <w:t>ethical decision making of tax consultants.</w:t>
            </w:r>
          </w:p>
          <w:p w14:paraId="22A969C9" w14:textId="65FBF01F" w:rsidR="00F96A18" w:rsidRPr="008C6A62" w:rsidRDefault="00F96A18">
            <w:pPr>
              <w:numPr>
                <w:ilvl w:val="0"/>
                <w:numId w:val="28"/>
              </w:numPr>
              <w:spacing w:line="240" w:lineRule="auto"/>
              <w:ind w:left="315" w:hanging="315"/>
              <w:contextualSpacing/>
              <w:jc w:val="left"/>
              <w:rPr>
                <w:rFonts w:cs="Times New Roman"/>
                <w:i/>
                <w:iCs/>
                <w:sz w:val="20"/>
                <w:szCs w:val="20"/>
              </w:rPr>
            </w:pPr>
            <w:r w:rsidRPr="008C6A62">
              <w:rPr>
                <w:rFonts w:cs="Times New Roman"/>
                <w:sz w:val="20"/>
                <w:szCs w:val="20"/>
              </w:rPr>
              <w:t xml:space="preserve">Interaksi </w:t>
            </w:r>
            <w:r w:rsidRPr="008C6A62">
              <w:rPr>
                <w:rFonts w:cs="Times New Roman"/>
                <w:i/>
                <w:iCs/>
                <w:sz w:val="20"/>
                <w:szCs w:val="20"/>
              </w:rPr>
              <w:t>professional commitment</w:t>
            </w:r>
            <w:r w:rsidRPr="008C6A62">
              <w:rPr>
                <w:rFonts w:cs="Times New Roman"/>
                <w:sz w:val="20"/>
                <w:szCs w:val="20"/>
              </w:rPr>
              <w:t xml:space="preserve"> dengan </w:t>
            </w:r>
            <w:r w:rsidRPr="008C6A62">
              <w:rPr>
                <w:rFonts w:cs="Times New Roman"/>
                <w:i/>
                <w:iCs/>
                <w:sz w:val="20"/>
                <w:szCs w:val="20"/>
              </w:rPr>
              <w:t xml:space="preserve">idealism </w:t>
            </w:r>
            <w:r w:rsidRPr="008C6A62">
              <w:rPr>
                <w:rFonts w:cs="Times New Roman"/>
                <w:sz w:val="20"/>
                <w:szCs w:val="20"/>
              </w:rPr>
              <w:t xml:space="preserve">tidak mampu memoderasi pengaruhnya </w:t>
            </w:r>
          </w:p>
        </w:tc>
      </w:tr>
    </w:tbl>
    <w:p w14:paraId="1FDBF2C0" w14:textId="01EB00F4" w:rsidR="00BA00BC" w:rsidRPr="008C6A62" w:rsidRDefault="00741FDF" w:rsidP="007166AD">
      <w:pPr>
        <w:rPr>
          <w:i/>
          <w:iCs/>
          <w:sz w:val="20"/>
          <w:szCs w:val="18"/>
        </w:rPr>
      </w:pPr>
      <w:r w:rsidRPr="008C6A62">
        <w:rPr>
          <w:i/>
          <w:iCs/>
          <w:sz w:val="20"/>
          <w:szCs w:val="18"/>
        </w:rPr>
        <w:t>Disambung ke halaman berikutny</w:t>
      </w:r>
      <w:bookmarkEnd w:id="27"/>
      <w:r w:rsidR="007166AD" w:rsidRPr="008C6A62">
        <w:rPr>
          <w:i/>
          <w:iCs/>
          <w:sz w:val="20"/>
          <w:szCs w:val="18"/>
        </w:rPr>
        <w:t>a</w:t>
      </w:r>
    </w:p>
    <w:p w14:paraId="1900C57F" w14:textId="77777777" w:rsidR="00BA00BC" w:rsidRPr="008C6A62" w:rsidRDefault="00BA00BC" w:rsidP="00741FDF">
      <w:pPr>
        <w:pStyle w:val="Caption"/>
        <w:rPr>
          <w:b/>
          <w:bCs/>
          <w:i w:val="0"/>
          <w:iCs w:val="0"/>
          <w:color w:val="auto"/>
          <w:sz w:val="22"/>
          <w:szCs w:val="22"/>
        </w:rPr>
      </w:pPr>
    </w:p>
    <w:p w14:paraId="156B60DF" w14:textId="3AFECBFC" w:rsidR="00741FDF" w:rsidRPr="008C6A62" w:rsidRDefault="00741FDF" w:rsidP="00741FDF">
      <w:pPr>
        <w:pStyle w:val="Caption"/>
        <w:rPr>
          <w:b/>
          <w:bCs/>
          <w:i w:val="0"/>
          <w:iCs w:val="0"/>
          <w:color w:val="auto"/>
          <w:sz w:val="22"/>
          <w:szCs w:val="22"/>
        </w:rPr>
      </w:pPr>
      <w:bookmarkStart w:id="28" w:name="_Toc213282087"/>
      <w:bookmarkStart w:id="29" w:name="_Toc213282226"/>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3</w:t>
      </w:r>
      <w:r w:rsidRPr="008C6A62">
        <w:rPr>
          <w:b/>
          <w:bCs/>
          <w:i w:val="0"/>
          <w:iCs w:val="0"/>
          <w:color w:val="auto"/>
          <w:sz w:val="22"/>
          <w:szCs w:val="22"/>
        </w:rPr>
        <w:fldChar w:fldCharType="end"/>
      </w:r>
      <w:r w:rsidRPr="008C6A62">
        <w:rPr>
          <w:b/>
          <w:bCs/>
          <w:i w:val="0"/>
          <w:iCs w:val="0"/>
          <w:color w:val="auto"/>
          <w:sz w:val="22"/>
          <w:szCs w:val="22"/>
        </w:rPr>
        <w:t xml:space="preserve"> Sambungan</w:t>
      </w:r>
      <w:bookmarkEnd w:id="28"/>
      <w:bookmarkEnd w:id="29"/>
    </w:p>
    <w:tbl>
      <w:tblPr>
        <w:tblStyle w:val="TableGrid1"/>
        <w:tblW w:w="7933" w:type="dxa"/>
        <w:tblLook w:val="04A0" w:firstRow="1" w:lastRow="0" w:firstColumn="1" w:lastColumn="0" w:noHBand="0" w:noVBand="1"/>
      </w:tblPr>
      <w:tblGrid>
        <w:gridCol w:w="562"/>
        <w:gridCol w:w="993"/>
        <w:gridCol w:w="1559"/>
        <w:gridCol w:w="2126"/>
        <w:gridCol w:w="2693"/>
      </w:tblGrid>
      <w:tr w:rsidR="00F96A18" w:rsidRPr="008C6A62" w14:paraId="473517D8" w14:textId="77777777" w:rsidTr="007166AD">
        <w:trPr>
          <w:trHeight w:val="251"/>
        </w:trPr>
        <w:tc>
          <w:tcPr>
            <w:tcW w:w="562" w:type="dxa"/>
            <w:vAlign w:val="center"/>
          </w:tcPr>
          <w:p w14:paraId="6758EF0C" w14:textId="2486FF6D" w:rsidR="00F96A18" w:rsidRPr="008C6A62" w:rsidRDefault="00F96A18" w:rsidP="007166AD">
            <w:pPr>
              <w:spacing w:line="240" w:lineRule="auto"/>
              <w:ind w:left="29"/>
              <w:contextualSpacing/>
              <w:jc w:val="center"/>
              <w:rPr>
                <w:rFonts w:cs="Times New Roman"/>
                <w:sz w:val="20"/>
                <w:szCs w:val="20"/>
              </w:rPr>
            </w:pPr>
            <w:r w:rsidRPr="008C6A62">
              <w:rPr>
                <w:rFonts w:cs="Times New Roman"/>
                <w:b/>
                <w:bCs/>
                <w:sz w:val="20"/>
                <w:szCs w:val="20"/>
              </w:rPr>
              <w:t>No.</w:t>
            </w:r>
          </w:p>
        </w:tc>
        <w:tc>
          <w:tcPr>
            <w:tcW w:w="993" w:type="dxa"/>
            <w:vAlign w:val="center"/>
          </w:tcPr>
          <w:p w14:paraId="59D77DC5" w14:textId="6A01CB3E" w:rsidR="00F96A18" w:rsidRPr="008C6A62" w:rsidRDefault="00F96A18" w:rsidP="007166AD">
            <w:pPr>
              <w:spacing w:line="240" w:lineRule="auto"/>
              <w:jc w:val="center"/>
              <w:rPr>
                <w:rFonts w:cs="Times New Roman"/>
                <w:sz w:val="20"/>
                <w:szCs w:val="20"/>
              </w:rPr>
            </w:pPr>
            <w:r w:rsidRPr="008C6A62">
              <w:rPr>
                <w:rFonts w:cs="Times New Roman"/>
                <w:b/>
                <w:bCs/>
                <w:sz w:val="20"/>
                <w:szCs w:val="20"/>
              </w:rPr>
              <w:t>Nama Peneliti</w:t>
            </w:r>
          </w:p>
        </w:tc>
        <w:tc>
          <w:tcPr>
            <w:tcW w:w="1559" w:type="dxa"/>
            <w:vAlign w:val="center"/>
          </w:tcPr>
          <w:p w14:paraId="3B00C350" w14:textId="61DEF0C6" w:rsidR="00F96A18" w:rsidRPr="008C6A62" w:rsidRDefault="00F96A18" w:rsidP="007166AD">
            <w:pPr>
              <w:spacing w:line="240" w:lineRule="auto"/>
              <w:jc w:val="center"/>
              <w:rPr>
                <w:rFonts w:cs="Times New Roman"/>
                <w:sz w:val="20"/>
                <w:szCs w:val="20"/>
              </w:rPr>
            </w:pPr>
            <w:r w:rsidRPr="008C6A62">
              <w:rPr>
                <w:rFonts w:cs="Times New Roman"/>
                <w:b/>
                <w:bCs/>
                <w:sz w:val="20"/>
                <w:szCs w:val="20"/>
              </w:rPr>
              <w:t>Tujuan Penelitian</w:t>
            </w:r>
          </w:p>
        </w:tc>
        <w:tc>
          <w:tcPr>
            <w:tcW w:w="2126" w:type="dxa"/>
            <w:vAlign w:val="center"/>
          </w:tcPr>
          <w:p w14:paraId="27519840" w14:textId="40C7C14F" w:rsidR="00F96A18" w:rsidRPr="008C6A62" w:rsidRDefault="00F96A18" w:rsidP="007166AD">
            <w:pPr>
              <w:spacing w:line="240" w:lineRule="auto"/>
              <w:jc w:val="center"/>
              <w:rPr>
                <w:rFonts w:cs="Times New Roman"/>
                <w:b/>
                <w:bCs/>
                <w:sz w:val="20"/>
                <w:szCs w:val="20"/>
              </w:rPr>
            </w:pPr>
            <w:r w:rsidRPr="008C6A62">
              <w:rPr>
                <w:rFonts w:cs="Times New Roman"/>
                <w:b/>
                <w:bCs/>
                <w:sz w:val="20"/>
                <w:szCs w:val="20"/>
              </w:rPr>
              <w:t>Variabel Penelitian</w:t>
            </w:r>
          </w:p>
        </w:tc>
        <w:tc>
          <w:tcPr>
            <w:tcW w:w="2693" w:type="dxa"/>
            <w:vAlign w:val="center"/>
          </w:tcPr>
          <w:p w14:paraId="004A8DF8" w14:textId="4A4FC452" w:rsidR="00F96A18" w:rsidRPr="008C6A62" w:rsidRDefault="00F96A18" w:rsidP="007166AD">
            <w:pPr>
              <w:spacing w:line="240" w:lineRule="auto"/>
              <w:ind w:left="315"/>
              <w:contextualSpacing/>
              <w:jc w:val="center"/>
              <w:rPr>
                <w:rFonts w:cs="Times New Roman"/>
                <w:sz w:val="20"/>
                <w:szCs w:val="20"/>
              </w:rPr>
            </w:pPr>
            <w:r w:rsidRPr="008C6A62">
              <w:rPr>
                <w:rFonts w:cs="Times New Roman"/>
                <w:b/>
                <w:bCs/>
                <w:sz w:val="20"/>
                <w:szCs w:val="20"/>
              </w:rPr>
              <w:t>Hasil Penelitian</w:t>
            </w:r>
          </w:p>
        </w:tc>
      </w:tr>
      <w:tr w:rsidR="00F96A18" w:rsidRPr="008C6A62" w14:paraId="3A54ECB2" w14:textId="77777777" w:rsidTr="007166AD">
        <w:trPr>
          <w:trHeight w:val="251"/>
        </w:trPr>
        <w:tc>
          <w:tcPr>
            <w:tcW w:w="562" w:type="dxa"/>
            <w:vAlign w:val="center"/>
          </w:tcPr>
          <w:p w14:paraId="585A385E" w14:textId="77777777" w:rsidR="00F96A18" w:rsidRPr="008C6A62" w:rsidRDefault="00F96A18" w:rsidP="00F96A18">
            <w:pPr>
              <w:spacing w:line="240" w:lineRule="auto"/>
              <w:ind w:left="29"/>
              <w:contextualSpacing/>
              <w:jc w:val="left"/>
              <w:rPr>
                <w:rFonts w:cs="Times New Roman"/>
                <w:b/>
                <w:bCs/>
                <w:sz w:val="20"/>
                <w:szCs w:val="20"/>
              </w:rPr>
            </w:pPr>
          </w:p>
        </w:tc>
        <w:tc>
          <w:tcPr>
            <w:tcW w:w="993" w:type="dxa"/>
          </w:tcPr>
          <w:p w14:paraId="1831600B" w14:textId="77777777" w:rsidR="00F96A18" w:rsidRPr="008C6A62" w:rsidRDefault="00F96A18" w:rsidP="00F96A18">
            <w:pPr>
              <w:spacing w:line="240" w:lineRule="auto"/>
              <w:rPr>
                <w:rFonts w:cs="Times New Roman"/>
                <w:b/>
                <w:bCs/>
                <w:sz w:val="20"/>
                <w:szCs w:val="20"/>
              </w:rPr>
            </w:pPr>
          </w:p>
        </w:tc>
        <w:tc>
          <w:tcPr>
            <w:tcW w:w="1559" w:type="dxa"/>
          </w:tcPr>
          <w:p w14:paraId="393E3D12" w14:textId="12B1DF08" w:rsidR="00F96A18" w:rsidRPr="008C6A62" w:rsidRDefault="00F96A18" w:rsidP="00F96A18">
            <w:pPr>
              <w:spacing w:line="240" w:lineRule="auto"/>
              <w:rPr>
                <w:rFonts w:cs="Times New Roman"/>
                <w:b/>
                <w:bCs/>
                <w:i/>
                <w:iCs/>
                <w:sz w:val="20"/>
                <w:szCs w:val="20"/>
              </w:rPr>
            </w:pPr>
            <w:r w:rsidRPr="008C6A62">
              <w:rPr>
                <w:rFonts w:cs="Times New Roman"/>
                <w:i/>
                <w:iCs/>
                <w:sz w:val="20"/>
                <w:szCs w:val="20"/>
              </w:rPr>
              <w:t xml:space="preserve">commitment </w:t>
            </w:r>
            <w:r w:rsidRPr="008C6A62">
              <w:rPr>
                <w:rFonts w:cs="Times New Roman"/>
                <w:sz w:val="20"/>
                <w:szCs w:val="20"/>
              </w:rPr>
              <w:t>dalam mem</w:t>
            </w:r>
            <w:r w:rsidR="00A769A6" w:rsidRPr="008C6A62">
              <w:rPr>
                <w:rFonts w:cs="Times New Roman"/>
                <w:sz w:val="20"/>
                <w:szCs w:val="20"/>
              </w:rPr>
              <w:t>o</w:t>
            </w:r>
            <w:r w:rsidRPr="008C6A62">
              <w:rPr>
                <w:rFonts w:cs="Times New Roman"/>
                <w:sz w:val="20"/>
                <w:szCs w:val="20"/>
              </w:rPr>
              <w:t xml:space="preserve">derasi hubungan antara </w:t>
            </w:r>
            <w:r w:rsidRPr="008C6A62">
              <w:rPr>
                <w:rFonts w:cs="Times New Roman"/>
                <w:i/>
                <w:iCs/>
                <w:sz w:val="20"/>
                <w:szCs w:val="20"/>
              </w:rPr>
              <w:t xml:space="preserve">idealism </w:t>
            </w:r>
            <w:r w:rsidRPr="008C6A62">
              <w:rPr>
                <w:rFonts w:cs="Times New Roman"/>
                <w:sz w:val="20"/>
                <w:szCs w:val="20"/>
              </w:rPr>
              <w:t xml:space="preserve">terhadap </w:t>
            </w:r>
            <w:r w:rsidRPr="008C6A62">
              <w:rPr>
                <w:rFonts w:cs="Times New Roman"/>
                <w:i/>
                <w:iCs/>
                <w:sz w:val="20"/>
                <w:szCs w:val="20"/>
              </w:rPr>
              <w:t>ethical decisions</w:t>
            </w:r>
          </w:p>
        </w:tc>
        <w:tc>
          <w:tcPr>
            <w:tcW w:w="2126" w:type="dxa"/>
          </w:tcPr>
          <w:p w14:paraId="5BE58CE0" w14:textId="77777777"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Dependen:</w:t>
            </w:r>
          </w:p>
          <w:p w14:paraId="105A65B7" w14:textId="77777777" w:rsidR="00F96A18" w:rsidRPr="008C6A62" w:rsidRDefault="00F96A18">
            <w:pPr>
              <w:numPr>
                <w:ilvl w:val="0"/>
                <w:numId w:val="27"/>
              </w:numPr>
              <w:spacing w:line="240" w:lineRule="auto"/>
              <w:ind w:left="209" w:hanging="209"/>
              <w:contextualSpacing/>
              <w:rPr>
                <w:rFonts w:cs="Times New Roman"/>
                <w:sz w:val="20"/>
                <w:szCs w:val="20"/>
              </w:rPr>
            </w:pPr>
            <w:r w:rsidRPr="008C6A62">
              <w:rPr>
                <w:rFonts w:cs="Times New Roman"/>
                <w:i/>
                <w:iCs/>
                <w:sz w:val="20"/>
                <w:szCs w:val="20"/>
              </w:rPr>
              <w:t>Ethical Decision Making of Tax Consultants</w:t>
            </w:r>
          </w:p>
          <w:p w14:paraId="23B9A26C" w14:textId="77777777" w:rsidR="00F96A18" w:rsidRPr="008C6A62" w:rsidRDefault="00F96A18" w:rsidP="00F96A18">
            <w:pPr>
              <w:spacing w:line="240" w:lineRule="auto"/>
              <w:rPr>
                <w:rFonts w:cs="Times New Roman"/>
                <w:b/>
                <w:bCs/>
                <w:sz w:val="20"/>
                <w:szCs w:val="20"/>
              </w:rPr>
            </w:pPr>
          </w:p>
        </w:tc>
        <w:tc>
          <w:tcPr>
            <w:tcW w:w="2693" w:type="dxa"/>
          </w:tcPr>
          <w:p w14:paraId="2398DCA2" w14:textId="4342FB33" w:rsidR="00F96A18" w:rsidRPr="008C6A62" w:rsidRDefault="00F96A18">
            <w:pPr>
              <w:pStyle w:val="ListParagraph"/>
              <w:numPr>
                <w:ilvl w:val="0"/>
                <w:numId w:val="28"/>
              </w:numPr>
              <w:spacing w:line="240" w:lineRule="auto"/>
              <w:ind w:left="322"/>
              <w:rPr>
                <w:rFonts w:cs="Times New Roman"/>
                <w:b/>
                <w:bCs/>
                <w:sz w:val="20"/>
                <w:szCs w:val="20"/>
              </w:rPr>
            </w:pPr>
            <w:r w:rsidRPr="008C6A62">
              <w:rPr>
                <w:rFonts w:cs="Times New Roman"/>
                <w:sz w:val="20"/>
                <w:szCs w:val="20"/>
              </w:rPr>
              <w:t xml:space="preserve">Interaksi </w:t>
            </w:r>
            <w:r w:rsidRPr="008C6A62">
              <w:rPr>
                <w:rFonts w:cs="Times New Roman"/>
                <w:i/>
                <w:iCs/>
                <w:sz w:val="20"/>
                <w:szCs w:val="20"/>
              </w:rPr>
              <w:t>professional commitment</w:t>
            </w:r>
            <w:r w:rsidRPr="008C6A62">
              <w:rPr>
                <w:rFonts w:cs="Times New Roman"/>
                <w:sz w:val="20"/>
                <w:szCs w:val="20"/>
              </w:rPr>
              <w:t xml:space="preserve"> dengan </w:t>
            </w:r>
            <w:r w:rsidRPr="008C6A62">
              <w:rPr>
                <w:rFonts w:cs="Times New Roman"/>
                <w:i/>
                <w:iCs/>
                <w:sz w:val="20"/>
                <w:szCs w:val="20"/>
              </w:rPr>
              <w:t xml:space="preserve">experience </w:t>
            </w:r>
            <w:r w:rsidRPr="008C6A62">
              <w:rPr>
                <w:rFonts w:cs="Times New Roman"/>
                <w:sz w:val="20"/>
                <w:szCs w:val="20"/>
              </w:rPr>
              <w:t xml:space="preserve">mampu memoderasi (memperlemah) pengaruhnya terhadap </w:t>
            </w:r>
            <w:r w:rsidRPr="008C6A62">
              <w:rPr>
                <w:rFonts w:cs="Times New Roman"/>
                <w:i/>
                <w:iCs/>
                <w:sz w:val="20"/>
                <w:szCs w:val="20"/>
              </w:rPr>
              <w:t>ethical decision making of tax consultants.</w:t>
            </w:r>
          </w:p>
        </w:tc>
      </w:tr>
      <w:tr w:rsidR="00F96A18" w:rsidRPr="008C6A62" w14:paraId="0354EF60" w14:textId="77777777" w:rsidTr="007166AD">
        <w:trPr>
          <w:trHeight w:val="251"/>
        </w:trPr>
        <w:tc>
          <w:tcPr>
            <w:tcW w:w="562" w:type="dxa"/>
          </w:tcPr>
          <w:p w14:paraId="741C0237" w14:textId="77777777" w:rsidR="00F96A18" w:rsidRPr="008C6A62" w:rsidRDefault="00F96A18">
            <w:pPr>
              <w:numPr>
                <w:ilvl w:val="0"/>
                <w:numId w:val="41"/>
              </w:numPr>
              <w:spacing w:line="240" w:lineRule="auto"/>
              <w:ind w:left="447"/>
              <w:contextualSpacing/>
              <w:jc w:val="left"/>
              <w:rPr>
                <w:rFonts w:cs="Times New Roman"/>
                <w:sz w:val="20"/>
                <w:szCs w:val="20"/>
              </w:rPr>
            </w:pPr>
          </w:p>
        </w:tc>
        <w:tc>
          <w:tcPr>
            <w:tcW w:w="993" w:type="dxa"/>
          </w:tcPr>
          <w:p w14:paraId="718DFC27" w14:textId="77777777" w:rsidR="00F96A18" w:rsidRPr="008C6A62" w:rsidRDefault="00F96A18" w:rsidP="00F96A18">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Abadi (2022)</w:t>
            </w:r>
            <w:r w:rsidRPr="008C6A62">
              <w:rPr>
                <w:rFonts w:cs="Times New Roman"/>
                <w:sz w:val="20"/>
                <w:szCs w:val="20"/>
              </w:rPr>
              <w:fldChar w:fldCharType="end"/>
            </w:r>
          </w:p>
        </w:tc>
        <w:tc>
          <w:tcPr>
            <w:tcW w:w="1559" w:type="dxa"/>
          </w:tcPr>
          <w:p w14:paraId="6F0F64F8" w14:textId="77777777" w:rsidR="00F96A18" w:rsidRPr="008C6A62" w:rsidRDefault="00F96A18" w:rsidP="00F96A18">
            <w:pPr>
              <w:spacing w:line="240" w:lineRule="auto"/>
              <w:rPr>
                <w:rFonts w:cs="Times New Roman"/>
                <w:sz w:val="20"/>
                <w:szCs w:val="20"/>
              </w:rPr>
            </w:pPr>
            <w:r w:rsidRPr="008C6A62">
              <w:rPr>
                <w:rFonts w:cs="Times New Roman"/>
                <w:sz w:val="20"/>
                <w:szCs w:val="20"/>
              </w:rPr>
              <w:t xml:space="preserve">Penelitian ini bertujuan untuk menguji dampak dari </w:t>
            </w:r>
            <w:r w:rsidRPr="008C6A62">
              <w:rPr>
                <w:rFonts w:cs="Times New Roman"/>
                <w:i/>
                <w:iCs/>
                <w:sz w:val="20"/>
                <w:szCs w:val="20"/>
              </w:rPr>
              <w:t xml:space="preserve">ethical ideology (idealism </w:t>
            </w:r>
            <w:r w:rsidRPr="008C6A62">
              <w:rPr>
                <w:rFonts w:cs="Times New Roman"/>
                <w:sz w:val="20"/>
                <w:szCs w:val="20"/>
              </w:rPr>
              <w:t xml:space="preserve">dan </w:t>
            </w:r>
            <w:r w:rsidRPr="008C6A62">
              <w:rPr>
                <w:rFonts w:cs="Times New Roman"/>
                <w:i/>
                <w:iCs/>
                <w:sz w:val="20"/>
                <w:szCs w:val="20"/>
              </w:rPr>
              <w:t xml:space="preserve">relativism) </w:t>
            </w:r>
            <w:r w:rsidRPr="008C6A62">
              <w:rPr>
                <w:rFonts w:cs="Times New Roman"/>
                <w:sz w:val="20"/>
                <w:szCs w:val="20"/>
              </w:rPr>
              <w:t xml:space="preserve">terhadap </w:t>
            </w:r>
            <w:r w:rsidRPr="008C6A62">
              <w:rPr>
                <w:rFonts w:cs="Times New Roman"/>
                <w:i/>
                <w:iCs/>
                <w:sz w:val="20"/>
                <w:szCs w:val="20"/>
              </w:rPr>
              <w:t xml:space="preserve">auditor’s professional judgement </w:t>
            </w:r>
            <w:r w:rsidRPr="008C6A62">
              <w:rPr>
                <w:rFonts w:cs="Times New Roman"/>
                <w:sz w:val="20"/>
                <w:szCs w:val="20"/>
              </w:rPr>
              <w:t xml:space="preserve">dengan menambahkan peran </w:t>
            </w:r>
            <w:r w:rsidRPr="008C6A62">
              <w:rPr>
                <w:rFonts w:cs="Times New Roman"/>
                <w:i/>
                <w:iCs/>
                <w:sz w:val="20"/>
                <w:szCs w:val="20"/>
              </w:rPr>
              <w:t xml:space="preserve">professional commitment </w:t>
            </w:r>
            <w:r w:rsidRPr="008C6A62">
              <w:rPr>
                <w:rFonts w:cs="Times New Roman"/>
                <w:sz w:val="20"/>
                <w:szCs w:val="20"/>
              </w:rPr>
              <w:t>sebagai mediasi.</w:t>
            </w:r>
          </w:p>
        </w:tc>
        <w:tc>
          <w:tcPr>
            <w:tcW w:w="2126" w:type="dxa"/>
          </w:tcPr>
          <w:p w14:paraId="3CA16139" w14:textId="77777777"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Independen:</w:t>
            </w:r>
          </w:p>
          <w:p w14:paraId="161BAD8A" w14:textId="77777777" w:rsidR="00F96A18" w:rsidRPr="008C6A62" w:rsidRDefault="00F96A18">
            <w:pPr>
              <w:numPr>
                <w:ilvl w:val="0"/>
                <w:numId w:val="32"/>
              </w:numPr>
              <w:spacing w:line="240" w:lineRule="auto"/>
              <w:ind w:left="198" w:hanging="198"/>
              <w:contextualSpacing/>
              <w:jc w:val="left"/>
              <w:rPr>
                <w:rFonts w:cs="Times New Roman"/>
                <w:sz w:val="20"/>
                <w:szCs w:val="20"/>
              </w:rPr>
            </w:pPr>
            <w:r w:rsidRPr="008C6A62">
              <w:rPr>
                <w:rFonts w:cs="Times New Roman"/>
                <w:i/>
                <w:iCs/>
                <w:sz w:val="20"/>
                <w:szCs w:val="20"/>
              </w:rPr>
              <w:t>Idealism</w:t>
            </w:r>
            <w:r w:rsidRPr="008C6A62">
              <w:rPr>
                <w:rFonts w:cs="Times New Roman"/>
                <w:sz w:val="20"/>
                <w:szCs w:val="20"/>
              </w:rPr>
              <w:t xml:space="preserve"> (idealisme)</w:t>
            </w:r>
          </w:p>
          <w:p w14:paraId="3EDD34D7" w14:textId="77777777" w:rsidR="00F96A18" w:rsidRPr="008C6A62" w:rsidRDefault="00F96A18">
            <w:pPr>
              <w:numPr>
                <w:ilvl w:val="0"/>
                <w:numId w:val="32"/>
              </w:numPr>
              <w:spacing w:line="240" w:lineRule="auto"/>
              <w:ind w:left="198" w:hanging="198"/>
              <w:contextualSpacing/>
              <w:jc w:val="left"/>
              <w:rPr>
                <w:rFonts w:cs="Times New Roman"/>
                <w:sz w:val="20"/>
                <w:szCs w:val="20"/>
              </w:rPr>
            </w:pPr>
            <w:r w:rsidRPr="008C6A62">
              <w:rPr>
                <w:rFonts w:cs="Times New Roman"/>
                <w:i/>
                <w:iCs/>
                <w:sz w:val="20"/>
                <w:szCs w:val="20"/>
              </w:rPr>
              <w:t xml:space="preserve">Relativism </w:t>
            </w:r>
            <w:r w:rsidRPr="008C6A62">
              <w:rPr>
                <w:rFonts w:cs="Times New Roman"/>
                <w:sz w:val="20"/>
                <w:szCs w:val="20"/>
              </w:rPr>
              <w:t>(relativisme)</w:t>
            </w:r>
          </w:p>
          <w:p w14:paraId="7167EAB2" w14:textId="77777777" w:rsidR="002634A0" w:rsidRPr="008C6A62" w:rsidRDefault="002634A0" w:rsidP="00F96A18">
            <w:pPr>
              <w:spacing w:line="240" w:lineRule="auto"/>
              <w:rPr>
                <w:rFonts w:cs="Times New Roman"/>
                <w:b/>
                <w:bCs/>
                <w:sz w:val="20"/>
                <w:szCs w:val="20"/>
              </w:rPr>
            </w:pPr>
          </w:p>
          <w:p w14:paraId="4740EE4D" w14:textId="764287FD"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Mediasi:</w:t>
            </w:r>
          </w:p>
          <w:p w14:paraId="2102E3C8" w14:textId="77777777" w:rsidR="00F96A18" w:rsidRPr="008C6A62" w:rsidRDefault="00F96A18">
            <w:pPr>
              <w:numPr>
                <w:ilvl w:val="0"/>
                <w:numId w:val="33"/>
              </w:numPr>
              <w:spacing w:line="240" w:lineRule="auto"/>
              <w:ind w:left="198" w:hanging="198"/>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(komitmen profesional)</w:t>
            </w:r>
          </w:p>
          <w:p w14:paraId="31D1EAEB" w14:textId="77777777" w:rsidR="002634A0" w:rsidRPr="008C6A62" w:rsidRDefault="002634A0" w:rsidP="00F96A18">
            <w:pPr>
              <w:spacing w:line="240" w:lineRule="auto"/>
              <w:rPr>
                <w:rFonts w:cs="Times New Roman"/>
                <w:b/>
                <w:bCs/>
                <w:sz w:val="20"/>
                <w:szCs w:val="20"/>
              </w:rPr>
            </w:pPr>
          </w:p>
          <w:p w14:paraId="06E9210A" w14:textId="3AA39D2F" w:rsidR="00F96A18" w:rsidRPr="008C6A62" w:rsidRDefault="00F96A18" w:rsidP="00F96A18">
            <w:pPr>
              <w:spacing w:line="240" w:lineRule="auto"/>
              <w:rPr>
                <w:rFonts w:cs="Times New Roman"/>
                <w:b/>
                <w:bCs/>
                <w:sz w:val="20"/>
                <w:szCs w:val="20"/>
              </w:rPr>
            </w:pPr>
            <w:r w:rsidRPr="008C6A62">
              <w:rPr>
                <w:rFonts w:cs="Times New Roman"/>
                <w:b/>
                <w:bCs/>
                <w:sz w:val="20"/>
                <w:szCs w:val="20"/>
              </w:rPr>
              <w:t>Variabel Dependen:</w:t>
            </w:r>
          </w:p>
          <w:p w14:paraId="38A524A5" w14:textId="77777777" w:rsidR="00F96A18" w:rsidRPr="008C6A62" w:rsidRDefault="00F96A18">
            <w:pPr>
              <w:numPr>
                <w:ilvl w:val="0"/>
                <w:numId w:val="34"/>
              </w:numPr>
              <w:spacing w:line="240" w:lineRule="auto"/>
              <w:ind w:left="198" w:hanging="198"/>
              <w:contextualSpacing/>
              <w:jc w:val="left"/>
              <w:rPr>
                <w:rFonts w:cs="Times New Roman"/>
                <w:sz w:val="20"/>
                <w:szCs w:val="20"/>
              </w:rPr>
            </w:pPr>
            <w:r w:rsidRPr="008C6A62">
              <w:rPr>
                <w:rFonts w:cs="Times New Roman"/>
                <w:i/>
                <w:iCs/>
                <w:sz w:val="20"/>
                <w:szCs w:val="20"/>
              </w:rPr>
              <w:t xml:space="preserve">Auditor’s Professional Judgement </w:t>
            </w:r>
            <w:r w:rsidRPr="008C6A62">
              <w:rPr>
                <w:rFonts w:cs="Times New Roman"/>
                <w:sz w:val="20"/>
                <w:szCs w:val="20"/>
              </w:rPr>
              <w:t>(penilaian auditor profesional)</w:t>
            </w:r>
          </w:p>
        </w:tc>
        <w:tc>
          <w:tcPr>
            <w:tcW w:w="2693" w:type="dxa"/>
          </w:tcPr>
          <w:p w14:paraId="327BA7A2" w14:textId="77777777" w:rsidR="00F96A18" w:rsidRPr="008C6A62" w:rsidRDefault="00F96A18">
            <w:pPr>
              <w:numPr>
                <w:ilvl w:val="0"/>
                <w:numId w:val="46"/>
              </w:numPr>
              <w:spacing w:line="240" w:lineRule="auto"/>
              <w:ind w:left="319" w:hanging="315"/>
              <w:contextualSpacing/>
              <w:jc w:val="left"/>
              <w:rPr>
                <w:rFonts w:cs="Times New Roman"/>
                <w:sz w:val="20"/>
                <w:szCs w:val="20"/>
              </w:rPr>
            </w:pPr>
            <w:r w:rsidRPr="008C6A62">
              <w:rPr>
                <w:rFonts w:cs="Times New Roman"/>
                <w:i/>
                <w:iCs/>
                <w:sz w:val="20"/>
                <w:szCs w:val="20"/>
              </w:rPr>
              <w:t xml:space="preserve">Ethical ideologies (idealism) </w:t>
            </w:r>
            <w:r w:rsidRPr="008C6A62">
              <w:rPr>
                <w:rFonts w:cs="Times New Roman"/>
                <w:sz w:val="20"/>
                <w:szCs w:val="20"/>
              </w:rPr>
              <w:t xml:space="preserve">berpengaruh positif terhadap </w:t>
            </w:r>
            <w:r w:rsidRPr="008C6A62">
              <w:rPr>
                <w:rFonts w:cs="Times New Roman"/>
                <w:i/>
                <w:iCs/>
                <w:sz w:val="20"/>
                <w:szCs w:val="20"/>
              </w:rPr>
              <w:t>professional commitment.</w:t>
            </w:r>
          </w:p>
          <w:p w14:paraId="4CDAB596" w14:textId="77777777" w:rsidR="00F96A18" w:rsidRPr="008C6A62" w:rsidRDefault="00F96A18">
            <w:pPr>
              <w:numPr>
                <w:ilvl w:val="0"/>
                <w:numId w:val="46"/>
              </w:numPr>
              <w:spacing w:line="240" w:lineRule="auto"/>
              <w:ind w:left="319" w:hanging="315"/>
              <w:contextualSpacing/>
              <w:jc w:val="left"/>
              <w:rPr>
                <w:rFonts w:cs="Times New Roman"/>
                <w:sz w:val="20"/>
                <w:szCs w:val="20"/>
              </w:rPr>
            </w:pPr>
            <w:r w:rsidRPr="008C6A62">
              <w:rPr>
                <w:rFonts w:cs="Times New Roman"/>
                <w:i/>
                <w:iCs/>
                <w:sz w:val="20"/>
                <w:szCs w:val="20"/>
              </w:rPr>
              <w:t xml:space="preserve">Ethical ideologies (relativism) </w:t>
            </w:r>
            <w:r w:rsidRPr="008C6A62">
              <w:rPr>
                <w:rFonts w:cs="Times New Roman"/>
                <w:sz w:val="20"/>
                <w:szCs w:val="20"/>
              </w:rPr>
              <w:t xml:space="preserve">merugikan </w:t>
            </w:r>
            <w:r w:rsidRPr="008C6A62">
              <w:rPr>
                <w:rFonts w:cs="Times New Roman"/>
                <w:i/>
                <w:iCs/>
                <w:sz w:val="20"/>
                <w:szCs w:val="20"/>
              </w:rPr>
              <w:t>professional commitment.</w:t>
            </w:r>
          </w:p>
          <w:p w14:paraId="7D751D1F" w14:textId="77777777" w:rsidR="00F96A18" w:rsidRPr="008C6A62" w:rsidRDefault="00F96A18">
            <w:pPr>
              <w:numPr>
                <w:ilvl w:val="0"/>
                <w:numId w:val="46"/>
              </w:numPr>
              <w:spacing w:line="240" w:lineRule="auto"/>
              <w:ind w:left="319" w:hanging="315"/>
              <w:contextualSpacing/>
              <w:jc w:val="left"/>
              <w:rPr>
                <w:rFonts w:cs="Times New Roman"/>
                <w:sz w:val="20"/>
                <w:szCs w:val="20"/>
              </w:rPr>
            </w:pPr>
            <w:r w:rsidRPr="008C6A62">
              <w:rPr>
                <w:rFonts w:cs="Times New Roman"/>
                <w:i/>
                <w:iCs/>
                <w:sz w:val="20"/>
                <w:szCs w:val="20"/>
              </w:rPr>
              <w:t xml:space="preserve">Ethical ideologies (idealism) </w:t>
            </w:r>
            <w:r w:rsidRPr="008C6A62">
              <w:rPr>
                <w:rFonts w:cs="Times New Roman"/>
                <w:sz w:val="20"/>
                <w:szCs w:val="20"/>
              </w:rPr>
              <w:t xml:space="preserve">berpengaruh positif terhadap </w:t>
            </w:r>
            <w:r w:rsidRPr="008C6A62">
              <w:rPr>
                <w:rFonts w:cs="Times New Roman"/>
                <w:i/>
                <w:iCs/>
                <w:sz w:val="20"/>
                <w:szCs w:val="20"/>
              </w:rPr>
              <w:t>auditor’s professional judgment.</w:t>
            </w:r>
          </w:p>
          <w:p w14:paraId="10EB221B" w14:textId="77777777" w:rsidR="00F96A18" w:rsidRPr="008C6A62" w:rsidRDefault="00F96A18">
            <w:pPr>
              <w:numPr>
                <w:ilvl w:val="0"/>
                <w:numId w:val="46"/>
              </w:numPr>
              <w:spacing w:line="240" w:lineRule="auto"/>
              <w:ind w:left="319" w:hanging="315"/>
              <w:contextualSpacing/>
              <w:jc w:val="left"/>
              <w:rPr>
                <w:rFonts w:cs="Times New Roman"/>
                <w:sz w:val="20"/>
                <w:szCs w:val="20"/>
              </w:rPr>
            </w:pPr>
            <w:r w:rsidRPr="008C6A62">
              <w:rPr>
                <w:rFonts w:cs="Times New Roman"/>
                <w:i/>
                <w:iCs/>
                <w:sz w:val="20"/>
                <w:szCs w:val="20"/>
              </w:rPr>
              <w:t xml:space="preserve">Ethical ideologies (relativism) </w:t>
            </w:r>
            <w:r w:rsidRPr="008C6A62">
              <w:rPr>
                <w:rFonts w:cs="Times New Roman"/>
                <w:sz w:val="20"/>
                <w:szCs w:val="20"/>
              </w:rPr>
              <w:t xml:space="preserve">merugikan </w:t>
            </w:r>
            <w:r w:rsidRPr="008C6A62">
              <w:rPr>
                <w:rFonts w:cs="Times New Roman"/>
                <w:i/>
                <w:iCs/>
                <w:sz w:val="20"/>
                <w:szCs w:val="20"/>
              </w:rPr>
              <w:t>auditor’s professional judgement.</w:t>
            </w:r>
          </w:p>
          <w:p w14:paraId="03843E41" w14:textId="28CFD9AF" w:rsidR="00F96A18" w:rsidRPr="008C6A62" w:rsidRDefault="00F96A18">
            <w:pPr>
              <w:numPr>
                <w:ilvl w:val="0"/>
                <w:numId w:val="46"/>
              </w:numPr>
              <w:spacing w:line="240" w:lineRule="auto"/>
              <w:ind w:left="319" w:hanging="315"/>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 xml:space="preserve">berpengaruh positif terhadap </w:t>
            </w:r>
            <w:r w:rsidRPr="008C6A62">
              <w:rPr>
                <w:rFonts w:cs="Times New Roman"/>
                <w:i/>
                <w:iCs/>
                <w:sz w:val="20"/>
                <w:szCs w:val="20"/>
              </w:rPr>
              <w:t>auditor’s professional judgement.</w:t>
            </w:r>
          </w:p>
        </w:tc>
      </w:tr>
      <w:tr w:rsidR="00F96A18" w:rsidRPr="008C6A62" w14:paraId="5EE567DF" w14:textId="77777777" w:rsidTr="007166AD">
        <w:trPr>
          <w:trHeight w:val="251"/>
        </w:trPr>
        <w:tc>
          <w:tcPr>
            <w:tcW w:w="562" w:type="dxa"/>
          </w:tcPr>
          <w:p w14:paraId="47D2E034" w14:textId="77777777" w:rsidR="00F96A18" w:rsidRPr="008C6A62" w:rsidRDefault="00F96A18">
            <w:pPr>
              <w:numPr>
                <w:ilvl w:val="0"/>
                <w:numId w:val="41"/>
              </w:numPr>
              <w:spacing w:line="240" w:lineRule="auto"/>
              <w:ind w:left="447"/>
              <w:contextualSpacing/>
              <w:jc w:val="left"/>
              <w:rPr>
                <w:rFonts w:cs="Times New Roman"/>
                <w:sz w:val="20"/>
                <w:szCs w:val="20"/>
              </w:rPr>
            </w:pPr>
          </w:p>
        </w:tc>
        <w:tc>
          <w:tcPr>
            <w:tcW w:w="993" w:type="dxa"/>
          </w:tcPr>
          <w:p w14:paraId="7FEFFB49" w14:textId="5E1F0091" w:rsidR="00F96A18" w:rsidRPr="008C6A62" w:rsidRDefault="00F96A18" w:rsidP="00F96A18">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{"citationItems":[{"id":"ITEM-1","itemData":{"DOI":"10.1108/JFRA-09-2019-0123","ISSN":"20425856","abstract":"Purpose: The purpose of this study is to examine the influence of ethical ideological orientation (moral idealism and moral relativism), work sector and types of professional membership on the ethical decision-making (EDM) process of professional accountants in Nigeria. Design/methodology/approach: The study obtained primary data from 329 professional accountants with the aid of a structured questionnaire containing four scenarios of ethical dilemmas. The data were analysed using descriptive statistical analysis, independent sample t-test, Pearson correlation analysis and multiple regression techniques. Findings: The results revealed both idealistic and relativistic moral orientation among the accountants surveyed with a higher mean score (&gt;4.0) recorded for moral idealism. Moral idealism was found to have a positive influence, while moral relativism a negative influence on the three stages (ethical recognition, ethical judgement and ethical intention) of EDM examined. Professional accountants with idealistic orientation showed a higher disposition towards making ethical decisions in situations involving ethical dilemmas than those tending towards relativistic orientation. The results also revealed that work sector (private or public) and types of professional membership play significant roles in predicting the EDM process of professional accountants in Nigeria. Practical implications: The study provides empirical evidence that could be used to support educational and legislative efforts in enhancing the moral ideological orientation of professional accountants, which will, in turn, enhance their EDM processes. The findings could be used to enhance ethics instructions and training of current and prospective professional accountants in educational settings, especially in countries such as Nigeria where there is yet to be a discrete ethics course in the curriculum for accounting undergraduate degree programmes. Professional accounting bodies in Nigeria and other developing countries could use the evidence in this study to strengthen the ethics code for professional accountants. Originality/value: The study is unique in focussing on professional accountants in developing countries using Nigeria to represent developing countries with high corruption profile and weak institutions and governments and, as such, it contributes to the scarce research output on accounting ethics in developing countries.","author":[{"dropping-particle":"","family":"Oboh","given":"Collins Sankay","non-dropping-particle":"","parse-names":false,"suffix":""},{"dropping-particle":"","family":"Ajibolade","given":"Solabomi Omobola","non-dropping-particle":"","parse-names":false,"suffix":""},{"dropping-particle":"","family":"Otusanya","given":"Olatunde Julius","non-dropping-particle":"","parse-names":false,"suffix":""}],"container-title":"Journal of Financial Reporting and Accounting","id":"ITEM-1","issue":"2","issued":{"date-parts":[["2020"]]},"page":"389-422","title":"Ethical Decision-Making Among Professional Accountants in Nigeria: The Influence of Ethical Ideology, Work Sector, and Types of Professional Membership","type":"article-journal","volume":"18"},"uris":["http://www.mendeley.com/documents/?uuid=2aed3d1a-ee6f-4b3f-a0f0-41a956f8ec69"]}],"mendeley":{"formattedCitation":"(Oboh et al., 2020)","manualFormatting":"Oboh et al., (2020)","plainTextFormattedCitation":"(Oboh et al., 2020)","previouslyFormattedCitation":"(Oboh et al., 2020)"},"properties":{"noteIndex":0},"schema":"https://github.com/citation-style-language/schema/raw/master/csl-citation.json"}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Oboh </w:t>
            </w:r>
            <w:r w:rsidRPr="008C6A62">
              <w:rPr>
                <w:rFonts w:cs="Times New Roman"/>
                <w:i/>
                <w:iCs/>
                <w:sz w:val="20"/>
                <w:szCs w:val="20"/>
              </w:rPr>
              <w:t>et al.,</w:t>
            </w:r>
            <w:r w:rsidRPr="008C6A62">
              <w:rPr>
                <w:rFonts w:cs="Times New Roman"/>
                <w:sz w:val="20"/>
                <w:szCs w:val="20"/>
              </w:rPr>
              <w:t xml:space="preserve"> (2020)</w:t>
            </w:r>
            <w:r w:rsidRPr="008C6A62">
              <w:rPr>
                <w:rFonts w:cs="Times New Roman"/>
                <w:sz w:val="20"/>
                <w:szCs w:val="20"/>
              </w:rPr>
              <w:fldChar w:fldCharType="end"/>
            </w:r>
          </w:p>
        </w:tc>
        <w:tc>
          <w:tcPr>
            <w:tcW w:w="1559" w:type="dxa"/>
          </w:tcPr>
          <w:p w14:paraId="34881BE7" w14:textId="7B9203BC" w:rsidR="00F96A18" w:rsidRPr="008C6A62" w:rsidRDefault="00F96A18" w:rsidP="00F96A18">
            <w:pPr>
              <w:spacing w:line="240" w:lineRule="auto"/>
              <w:rPr>
                <w:rFonts w:cs="Times New Roman"/>
                <w:sz w:val="20"/>
                <w:szCs w:val="20"/>
              </w:rPr>
            </w:pPr>
            <w:r w:rsidRPr="008C6A62">
              <w:rPr>
                <w:rFonts w:cs="Times New Roman"/>
                <w:sz w:val="20"/>
                <w:szCs w:val="20"/>
              </w:rPr>
              <w:t xml:space="preserve">Tujuan dari penelitian ini adalah untuk menguji pengaruh dari </w:t>
            </w:r>
            <w:r w:rsidRPr="008C6A62">
              <w:rPr>
                <w:rFonts w:cs="Times New Roman"/>
                <w:i/>
                <w:iCs/>
                <w:sz w:val="20"/>
                <w:szCs w:val="20"/>
              </w:rPr>
              <w:t xml:space="preserve">ethical ideologies orientation (moral idealism </w:t>
            </w:r>
            <w:r w:rsidRPr="008C6A62">
              <w:rPr>
                <w:rFonts w:cs="Times New Roman"/>
                <w:sz w:val="20"/>
                <w:szCs w:val="20"/>
              </w:rPr>
              <w:t xml:space="preserve">dan </w:t>
            </w:r>
            <w:r w:rsidRPr="008C6A62">
              <w:rPr>
                <w:rFonts w:cs="Times New Roman"/>
                <w:i/>
                <w:iCs/>
                <w:sz w:val="20"/>
                <w:szCs w:val="20"/>
              </w:rPr>
              <w:t xml:space="preserve">moral relativism), work sector, </w:t>
            </w:r>
            <w:r w:rsidRPr="008C6A62">
              <w:rPr>
                <w:rFonts w:cs="Times New Roman"/>
                <w:sz w:val="20"/>
                <w:szCs w:val="20"/>
              </w:rPr>
              <w:t xml:space="preserve">dan </w:t>
            </w:r>
            <w:r w:rsidRPr="008C6A62">
              <w:rPr>
                <w:rFonts w:cs="Times New Roman"/>
                <w:i/>
                <w:iCs/>
                <w:sz w:val="20"/>
                <w:szCs w:val="20"/>
              </w:rPr>
              <w:t xml:space="preserve">types of professional membership </w:t>
            </w:r>
            <w:r w:rsidRPr="008C6A62">
              <w:rPr>
                <w:rFonts w:cs="Times New Roman"/>
                <w:sz w:val="20"/>
                <w:szCs w:val="20"/>
              </w:rPr>
              <w:t>terhadap</w:t>
            </w:r>
            <w:r w:rsidR="007166AD" w:rsidRPr="008C6A62">
              <w:rPr>
                <w:rFonts w:cs="Times New Roman"/>
                <w:sz w:val="20"/>
                <w:szCs w:val="20"/>
              </w:rPr>
              <w:t xml:space="preserve"> </w:t>
            </w:r>
            <w:r w:rsidR="007166AD" w:rsidRPr="008C6A62">
              <w:rPr>
                <w:rFonts w:cs="Times New Roman"/>
                <w:i/>
                <w:iCs/>
                <w:sz w:val="20"/>
                <w:szCs w:val="20"/>
              </w:rPr>
              <w:t xml:space="preserve">ethical decision-making </w:t>
            </w:r>
            <w:r w:rsidR="007166AD" w:rsidRPr="008C6A62">
              <w:rPr>
                <w:rFonts w:cs="Times New Roman"/>
                <w:sz w:val="20"/>
                <w:szCs w:val="20"/>
              </w:rPr>
              <w:t>(EDM) akuntan profesional di Nigeria.</w:t>
            </w:r>
          </w:p>
        </w:tc>
        <w:tc>
          <w:tcPr>
            <w:tcW w:w="2126" w:type="dxa"/>
          </w:tcPr>
          <w:p w14:paraId="621C1C54" w14:textId="77777777" w:rsidR="00F96A18" w:rsidRPr="008C6A62" w:rsidRDefault="00F96A18" w:rsidP="00F96A18">
            <w:pPr>
              <w:spacing w:line="240" w:lineRule="auto"/>
              <w:ind w:left="209" w:hanging="209"/>
              <w:rPr>
                <w:rFonts w:cs="Times New Roman"/>
                <w:b/>
                <w:bCs/>
                <w:sz w:val="20"/>
                <w:szCs w:val="20"/>
              </w:rPr>
            </w:pPr>
            <w:r w:rsidRPr="008C6A62">
              <w:rPr>
                <w:rFonts w:cs="Times New Roman"/>
                <w:b/>
                <w:bCs/>
                <w:sz w:val="20"/>
                <w:szCs w:val="20"/>
              </w:rPr>
              <w:t>Variabel Independen:</w:t>
            </w:r>
          </w:p>
          <w:p w14:paraId="6B77BF6B" w14:textId="77777777" w:rsidR="00F96A18" w:rsidRPr="008C6A62" w:rsidRDefault="00F96A18">
            <w:pPr>
              <w:numPr>
                <w:ilvl w:val="0"/>
                <w:numId w:val="57"/>
              </w:numPr>
              <w:spacing w:line="240" w:lineRule="auto"/>
              <w:ind w:left="209" w:hanging="209"/>
              <w:contextualSpacing/>
              <w:rPr>
                <w:rFonts w:cs="Times New Roman"/>
                <w:sz w:val="20"/>
                <w:szCs w:val="20"/>
              </w:rPr>
            </w:pPr>
            <w:r w:rsidRPr="008C6A62">
              <w:rPr>
                <w:rFonts w:cs="Times New Roman"/>
                <w:i/>
                <w:iCs/>
                <w:sz w:val="20"/>
                <w:szCs w:val="20"/>
              </w:rPr>
              <w:t xml:space="preserve">Moral idealism </w:t>
            </w:r>
            <w:r w:rsidRPr="008C6A62">
              <w:rPr>
                <w:rFonts w:cs="Times New Roman"/>
                <w:sz w:val="20"/>
                <w:szCs w:val="20"/>
              </w:rPr>
              <w:t>(moral idealisme)</w:t>
            </w:r>
          </w:p>
          <w:p w14:paraId="6BF76434" w14:textId="77777777" w:rsidR="00F96A18" w:rsidRPr="008C6A62" w:rsidRDefault="00F96A18">
            <w:pPr>
              <w:numPr>
                <w:ilvl w:val="0"/>
                <w:numId w:val="57"/>
              </w:numPr>
              <w:spacing w:line="240" w:lineRule="auto"/>
              <w:ind w:left="209" w:hanging="209"/>
              <w:contextualSpacing/>
              <w:rPr>
                <w:rFonts w:cs="Times New Roman"/>
                <w:sz w:val="20"/>
                <w:szCs w:val="20"/>
              </w:rPr>
            </w:pPr>
            <w:r w:rsidRPr="008C6A62">
              <w:rPr>
                <w:rFonts w:cs="Times New Roman"/>
                <w:i/>
                <w:iCs/>
                <w:sz w:val="20"/>
                <w:szCs w:val="20"/>
              </w:rPr>
              <w:t xml:space="preserve">Moral relativism </w:t>
            </w:r>
            <w:r w:rsidRPr="008C6A62">
              <w:rPr>
                <w:rFonts w:cs="Times New Roman"/>
                <w:sz w:val="20"/>
                <w:szCs w:val="20"/>
              </w:rPr>
              <w:t>(moral relativisme)</w:t>
            </w:r>
          </w:p>
          <w:p w14:paraId="0CCC144F" w14:textId="77777777" w:rsidR="00F96A18" w:rsidRPr="008C6A62" w:rsidRDefault="00F96A18">
            <w:pPr>
              <w:numPr>
                <w:ilvl w:val="0"/>
                <w:numId w:val="57"/>
              </w:numPr>
              <w:spacing w:line="240" w:lineRule="auto"/>
              <w:ind w:left="209" w:hanging="209"/>
              <w:contextualSpacing/>
              <w:rPr>
                <w:rFonts w:cs="Times New Roman"/>
                <w:sz w:val="20"/>
                <w:szCs w:val="20"/>
              </w:rPr>
            </w:pPr>
            <w:r w:rsidRPr="008C6A62">
              <w:rPr>
                <w:rFonts w:cs="Times New Roman"/>
                <w:i/>
                <w:iCs/>
                <w:sz w:val="20"/>
                <w:szCs w:val="20"/>
              </w:rPr>
              <w:t xml:space="preserve">Work sector </w:t>
            </w:r>
            <w:r w:rsidRPr="008C6A62">
              <w:rPr>
                <w:rFonts w:cs="Times New Roman"/>
                <w:iCs/>
                <w:sz w:val="20"/>
                <w:szCs w:val="20"/>
              </w:rPr>
              <w:t>(sektor kerja)</w:t>
            </w:r>
          </w:p>
          <w:p w14:paraId="0C33C018" w14:textId="77777777" w:rsidR="00F96A18" w:rsidRPr="008C6A62" w:rsidRDefault="00F96A18">
            <w:pPr>
              <w:numPr>
                <w:ilvl w:val="0"/>
                <w:numId w:val="57"/>
              </w:numPr>
              <w:spacing w:line="240" w:lineRule="auto"/>
              <w:ind w:left="209" w:hanging="209"/>
              <w:contextualSpacing/>
              <w:rPr>
                <w:rFonts w:cs="Times New Roman"/>
                <w:sz w:val="20"/>
                <w:szCs w:val="20"/>
              </w:rPr>
            </w:pPr>
            <w:r w:rsidRPr="008C6A62">
              <w:rPr>
                <w:rFonts w:cs="Times New Roman"/>
                <w:i/>
                <w:iCs/>
                <w:sz w:val="20"/>
                <w:szCs w:val="20"/>
              </w:rPr>
              <w:t xml:space="preserve">Type of professional membership </w:t>
            </w:r>
            <w:r w:rsidRPr="008C6A62">
              <w:rPr>
                <w:rFonts w:cs="Times New Roman"/>
                <w:sz w:val="20"/>
                <w:szCs w:val="20"/>
              </w:rPr>
              <w:t>(jenis keanggotaan profesional</w:t>
            </w:r>
          </w:p>
          <w:p w14:paraId="38141A52" w14:textId="77777777" w:rsidR="002634A0" w:rsidRPr="008C6A62" w:rsidRDefault="002634A0" w:rsidP="00F96A18">
            <w:pPr>
              <w:spacing w:line="240" w:lineRule="auto"/>
              <w:ind w:left="209" w:hanging="209"/>
              <w:rPr>
                <w:rFonts w:cs="Times New Roman"/>
                <w:b/>
                <w:bCs/>
                <w:sz w:val="20"/>
                <w:szCs w:val="20"/>
              </w:rPr>
            </w:pPr>
          </w:p>
          <w:p w14:paraId="385CFE55" w14:textId="6D963FA2" w:rsidR="00F96A18" w:rsidRPr="008C6A62" w:rsidRDefault="00F96A18" w:rsidP="00F96A18">
            <w:pPr>
              <w:spacing w:line="240" w:lineRule="auto"/>
              <w:ind w:left="209" w:hanging="209"/>
              <w:rPr>
                <w:rFonts w:cs="Times New Roman"/>
                <w:b/>
                <w:bCs/>
                <w:sz w:val="20"/>
                <w:szCs w:val="20"/>
              </w:rPr>
            </w:pPr>
            <w:r w:rsidRPr="008C6A62">
              <w:rPr>
                <w:rFonts w:cs="Times New Roman"/>
                <w:b/>
                <w:bCs/>
                <w:sz w:val="20"/>
                <w:szCs w:val="20"/>
              </w:rPr>
              <w:t>Variabel Dependen:</w:t>
            </w:r>
          </w:p>
          <w:p w14:paraId="6295E3C2" w14:textId="77777777" w:rsidR="00F96A18" w:rsidRPr="008C6A62" w:rsidRDefault="00F96A18">
            <w:pPr>
              <w:numPr>
                <w:ilvl w:val="0"/>
                <w:numId w:val="58"/>
              </w:numPr>
              <w:spacing w:line="240" w:lineRule="auto"/>
              <w:ind w:left="179" w:hanging="179"/>
              <w:contextualSpacing/>
              <w:rPr>
                <w:rFonts w:cs="Times New Roman"/>
                <w:sz w:val="20"/>
                <w:szCs w:val="20"/>
              </w:rPr>
            </w:pPr>
            <w:r w:rsidRPr="008C6A62">
              <w:rPr>
                <w:rFonts w:cs="Times New Roman"/>
                <w:i/>
                <w:iCs/>
                <w:sz w:val="20"/>
                <w:szCs w:val="20"/>
              </w:rPr>
              <w:t xml:space="preserve">Ethical decision-making </w:t>
            </w:r>
            <w:r w:rsidRPr="008C6A62">
              <w:rPr>
                <w:rFonts w:cs="Times New Roman"/>
                <w:sz w:val="20"/>
                <w:szCs w:val="20"/>
              </w:rPr>
              <w:t xml:space="preserve">(EDM) </w:t>
            </w:r>
            <w:r w:rsidRPr="008C6A62">
              <w:rPr>
                <w:rFonts w:cs="Times New Roman"/>
                <w:i/>
                <w:iCs/>
                <w:sz w:val="20"/>
                <w:szCs w:val="20"/>
              </w:rPr>
              <w:t>accounting professional</w:t>
            </w:r>
          </w:p>
          <w:p w14:paraId="64A33479" w14:textId="77777777" w:rsidR="00F96A18" w:rsidRPr="008C6A62" w:rsidRDefault="00F96A18" w:rsidP="00F96A18">
            <w:pPr>
              <w:spacing w:line="240" w:lineRule="auto"/>
              <w:rPr>
                <w:rFonts w:cs="Times New Roman"/>
                <w:b/>
                <w:bCs/>
                <w:sz w:val="20"/>
                <w:szCs w:val="20"/>
              </w:rPr>
            </w:pPr>
          </w:p>
        </w:tc>
        <w:tc>
          <w:tcPr>
            <w:tcW w:w="2693" w:type="dxa"/>
          </w:tcPr>
          <w:p w14:paraId="2B4F845C" w14:textId="77777777" w:rsidR="00F96A18" w:rsidRPr="008C6A62" w:rsidRDefault="00F96A18">
            <w:pPr>
              <w:numPr>
                <w:ilvl w:val="0"/>
                <w:numId w:val="59"/>
              </w:numPr>
              <w:spacing w:line="240" w:lineRule="auto"/>
              <w:ind w:left="306" w:hanging="283"/>
              <w:contextualSpacing/>
              <w:rPr>
                <w:rFonts w:cs="Times New Roman"/>
                <w:i/>
                <w:iCs/>
                <w:sz w:val="20"/>
                <w:szCs w:val="20"/>
              </w:rPr>
            </w:pPr>
            <w:r w:rsidRPr="008C6A62">
              <w:rPr>
                <w:rFonts w:cs="Times New Roman"/>
                <w:i/>
                <w:iCs/>
                <w:sz w:val="20"/>
                <w:szCs w:val="20"/>
              </w:rPr>
              <w:t xml:space="preserve">Moral idealism </w:t>
            </w:r>
            <w:r w:rsidRPr="008C6A62">
              <w:rPr>
                <w:rFonts w:cs="Times New Roman"/>
                <w:sz w:val="20"/>
                <w:szCs w:val="20"/>
              </w:rPr>
              <w:t>berpengaruh positif signifikan terhadap</w:t>
            </w:r>
            <w:r w:rsidRPr="008C6A62">
              <w:rPr>
                <w:rFonts w:cs="Times New Roman"/>
                <w:i/>
                <w:iCs/>
                <w:sz w:val="20"/>
                <w:szCs w:val="20"/>
              </w:rPr>
              <w:t xml:space="preserve"> </w:t>
            </w:r>
            <w:r w:rsidRPr="008C6A62">
              <w:rPr>
                <w:rFonts w:cs="Times New Roman"/>
                <w:sz w:val="20"/>
                <w:szCs w:val="20"/>
              </w:rPr>
              <w:t>EDM</w:t>
            </w:r>
            <w:r w:rsidRPr="008C6A62">
              <w:rPr>
                <w:rFonts w:cs="Times New Roman"/>
                <w:i/>
                <w:iCs/>
                <w:sz w:val="20"/>
                <w:szCs w:val="20"/>
              </w:rPr>
              <w:t xml:space="preserve">. </w:t>
            </w:r>
          </w:p>
          <w:p w14:paraId="24959311" w14:textId="77777777" w:rsidR="00F96A18" w:rsidRPr="008C6A62" w:rsidRDefault="00F96A18">
            <w:pPr>
              <w:numPr>
                <w:ilvl w:val="0"/>
                <w:numId w:val="59"/>
              </w:numPr>
              <w:spacing w:line="240" w:lineRule="auto"/>
              <w:ind w:left="306" w:hanging="283"/>
              <w:contextualSpacing/>
              <w:rPr>
                <w:rFonts w:cs="Times New Roman"/>
                <w:i/>
                <w:iCs/>
                <w:sz w:val="20"/>
                <w:szCs w:val="20"/>
              </w:rPr>
            </w:pPr>
            <w:r w:rsidRPr="008C6A62">
              <w:rPr>
                <w:rFonts w:cs="Times New Roman"/>
                <w:i/>
                <w:iCs/>
                <w:sz w:val="20"/>
                <w:szCs w:val="20"/>
              </w:rPr>
              <w:t xml:space="preserve">Moral relativism </w:t>
            </w:r>
            <w:r w:rsidRPr="008C6A62">
              <w:rPr>
                <w:rFonts w:cs="Times New Roman"/>
                <w:sz w:val="20"/>
                <w:szCs w:val="20"/>
              </w:rPr>
              <w:t>berpengaruh</w:t>
            </w:r>
            <w:r w:rsidRPr="008C6A62">
              <w:rPr>
                <w:rFonts w:cs="Times New Roman"/>
                <w:i/>
                <w:iCs/>
                <w:sz w:val="20"/>
                <w:szCs w:val="20"/>
              </w:rPr>
              <w:t xml:space="preserve"> </w:t>
            </w:r>
            <w:r w:rsidRPr="008C6A62">
              <w:rPr>
                <w:rFonts w:cs="Times New Roman"/>
                <w:sz w:val="20"/>
                <w:szCs w:val="20"/>
              </w:rPr>
              <w:t>negatif</w:t>
            </w:r>
            <w:r w:rsidRPr="008C6A62">
              <w:rPr>
                <w:rFonts w:cs="Times New Roman"/>
                <w:i/>
                <w:iCs/>
                <w:sz w:val="20"/>
                <w:szCs w:val="20"/>
              </w:rPr>
              <w:t xml:space="preserve"> </w:t>
            </w:r>
            <w:r w:rsidRPr="008C6A62">
              <w:rPr>
                <w:rFonts w:cs="Times New Roman"/>
                <w:sz w:val="20"/>
                <w:szCs w:val="20"/>
              </w:rPr>
              <w:t>signifikan terhadap</w:t>
            </w:r>
            <w:r w:rsidRPr="008C6A62">
              <w:rPr>
                <w:rFonts w:cs="Times New Roman"/>
                <w:i/>
                <w:iCs/>
                <w:sz w:val="20"/>
                <w:szCs w:val="20"/>
              </w:rPr>
              <w:t xml:space="preserve"> </w:t>
            </w:r>
            <w:r w:rsidRPr="008C6A62">
              <w:rPr>
                <w:rFonts w:cs="Times New Roman"/>
                <w:sz w:val="20"/>
                <w:szCs w:val="20"/>
              </w:rPr>
              <w:t>EDM</w:t>
            </w:r>
            <w:r w:rsidRPr="008C6A62">
              <w:rPr>
                <w:rFonts w:cs="Times New Roman"/>
                <w:i/>
                <w:iCs/>
                <w:sz w:val="20"/>
                <w:szCs w:val="20"/>
              </w:rPr>
              <w:t>.</w:t>
            </w:r>
          </w:p>
          <w:p w14:paraId="03233761" w14:textId="77777777" w:rsidR="00E126E4" w:rsidRPr="008C6A62" w:rsidRDefault="00F96A18">
            <w:pPr>
              <w:numPr>
                <w:ilvl w:val="0"/>
                <w:numId w:val="59"/>
              </w:numPr>
              <w:spacing w:line="240" w:lineRule="auto"/>
              <w:ind w:left="306" w:hanging="283"/>
              <w:contextualSpacing/>
              <w:rPr>
                <w:rFonts w:cs="Times New Roman"/>
                <w:i/>
                <w:iCs/>
                <w:sz w:val="20"/>
                <w:szCs w:val="20"/>
              </w:rPr>
            </w:pPr>
            <w:r w:rsidRPr="008C6A62">
              <w:rPr>
                <w:rFonts w:cs="Times New Roman"/>
                <w:i/>
                <w:iCs/>
                <w:sz w:val="20"/>
                <w:szCs w:val="20"/>
              </w:rPr>
              <w:t xml:space="preserve">Work sector </w:t>
            </w:r>
            <w:r w:rsidRPr="008C6A62">
              <w:rPr>
                <w:rFonts w:cs="Times New Roman"/>
                <w:sz w:val="20"/>
                <w:szCs w:val="20"/>
              </w:rPr>
              <w:t xml:space="preserve">berpengaruh terhadap EDM. </w:t>
            </w:r>
          </w:p>
          <w:p w14:paraId="6420F1B4" w14:textId="59F0BA2D" w:rsidR="00F96A18" w:rsidRPr="008C6A62" w:rsidRDefault="00F96A18">
            <w:pPr>
              <w:numPr>
                <w:ilvl w:val="0"/>
                <w:numId w:val="59"/>
              </w:numPr>
              <w:spacing w:line="240" w:lineRule="auto"/>
              <w:ind w:left="306" w:hanging="283"/>
              <w:contextualSpacing/>
              <w:rPr>
                <w:rFonts w:cs="Times New Roman"/>
                <w:i/>
                <w:iCs/>
                <w:sz w:val="20"/>
                <w:szCs w:val="20"/>
              </w:rPr>
            </w:pPr>
            <w:r w:rsidRPr="008C6A62">
              <w:rPr>
                <w:rFonts w:cs="Times New Roman"/>
                <w:i/>
                <w:iCs/>
                <w:sz w:val="20"/>
                <w:szCs w:val="20"/>
              </w:rPr>
              <w:t xml:space="preserve">Type of professional membership </w:t>
            </w:r>
            <w:r w:rsidRPr="008C6A62">
              <w:rPr>
                <w:rFonts w:cs="Times New Roman"/>
                <w:sz w:val="20"/>
                <w:szCs w:val="20"/>
              </w:rPr>
              <w:t>berpengaruh terhadap EDM.</w:t>
            </w:r>
          </w:p>
        </w:tc>
      </w:tr>
    </w:tbl>
    <w:p w14:paraId="5E860569" w14:textId="799A20EB" w:rsidR="00F96A18" w:rsidRPr="008C6A62" w:rsidRDefault="00367423" w:rsidP="007166AD">
      <w:pPr>
        <w:rPr>
          <w:i/>
          <w:iCs/>
          <w:sz w:val="20"/>
          <w:szCs w:val="18"/>
        </w:rPr>
      </w:pPr>
      <w:r w:rsidRPr="008C6A62">
        <w:rPr>
          <w:i/>
          <w:iCs/>
          <w:sz w:val="20"/>
          <w:szCs w:val="18"/>
        </w:rPr>
        <w:t>Disambung ke halaman berikutnya</w:t>
      </w:r>
    </w:p>
    <w:p w14:paraId="11D83738" w14:textId="1E9965FE" w:rsidR="00520AF7" w:rsidRPr="008C6A62" w:rsidRDefault="00367423" w:rsidP="00367423">
      <w:pPr>
        <w:pStyle w:val="Caption"/>
        <w:rPr>
          <w:b/>
          <w:bCs/>
          <w:i w:val="0"/>
          <w:iCs w:val="0"/>
          <w:color w:val="auto"/>
          <w:sz w:val="22"/>
          <w:szCs w:val="22"/>
        </w:rPr>
      </w:pPr>
      <w:bookmarkStart w:id="30" w:name="_Toc213282088"/>
      <w:bookmarkStart w:id="31" w:name="_Toc213282227"/>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4</w:t>
      </w:r>
      <w:r w:rsidRPr="008C6A62">
        <w:rPr>
          <w:b/>
          <w:bCs/>
          <w:i w:val="0"/>
          <w:iCs w:val="0"/>
          <w:color w:val="auto"/>
          <w:sz w:val="22"/>
          <w:szCs w:val="22"/>
        </w:rPr>
        <w:fldChar w:fldCharType="end"/>
      </w:r>
      <w:r w:rsidRPr="008C6A62">
        <w:rPr>
          <w:b/>
          <w:bCs/>
          <w:i w:val="0"/>
          <w:iCs w:val="0"/>
          <w:color w:val="auto"/>
          <w:sz w:val="22"/>
          <w:szCs w:val="22"/>
        </w:rPr>
        <w:t xml:space="preserve"> Sambungan</w:t>
      </w:r>
      <w:bookmarkEnd w:id="30"/>
      <w:bookmarkEnd w:id="31"/>
    </w:p>
    <w:tbl>
      <w:tblPr>
        <w:tblStyle w:val="TableGrid12"/>
        <w:tblW w:w="7933" w:type="dxa"/>
        <w:tblLook w:val="04A0" w:firstRow="1" w:lastRow="0" w:firstColumn="1" w:lastColumn="0" w:noHBand="0" w:noVBand="1"/>
      </w:tblPr>
      <w:tblGrid>
        <w:gridCol w:w="541"/>
        <w:gridCol w:w="1105"/>
        <w:gridCol w:w="1561"/>
        <w:gridCol w:w="2033"/>
        <w:gridCol w:w="2693"/>
      </w:tblGrid>
      <w:tr w:rsidR="007166AD" w:rsidRPr="008C6A62" w14:paraId="10719796" w14:textId="77777777" w:rsidTr="00B25133">
        <w:trPr>
          <w:trHeight w:val="251"/>
        </w:trPr>
        <w:tc>
          <w:tcPr>
            <w:tcW w:w="541" w:type="dxa"/>
            <w:vAlign w:val="center"/>
          </w:tcPr>
          <w:p w14:paraId="002E4FAF" w14:textId="07212E22" w:rsidR="007166AD" w:rsidRPr="008C6A62" w:rsidRDefault="007166AD" w:rsidP="007166AD">
            <w:pPr>
              <w:spacing w:line="240" w:lineRule="auto"/>
              <w:ind w:left="30"/>
              <w:contextualSpacing/>
              <w:jc w:val="center"/>
              <w:rPr>
                <w:rFonts w:cs="Times New Roman"/>
                <w:sz w:val="20"/>
                <w:szCs w:val="20"/>
              </w:rPr>
            </w:pPr>
            <w:r w:rsidRPr="008C6A62">
              <w:rPr>
                <w:rFonts w:cs="Times New Roman"/>
                <w:b/>
                <w:bCs/>
                <w:sz w:val="20"/>
                <w:szCs w:val="20"/>
              </w:rPr>
              <w:t>No.</w:t>
            </w:r>
          </w:p>
        </w:tc>
        <w:tc>
          <w:tcPr>
            <w:tcW w:w="1105" w:type="dxa"/>
            <w:vAlign w:val="center"/>
          </w:tcPr>
          <w:p w14:paraId="0BB39291" w14:textId="1EF3838E" w:rsidR="007166AD" w:rsidRPr="008C6A62" w:rsidRDefault="007166AD" w:rsidP="007166AD">
            <w:pPr>
              <w:spacing w:line="240" w:lineRule="auto"/>
              <w:jc w:val="center"/>
              <w:rPr>
                <w:rFonts w:cs="Times New Roman"/>
                <w:sz w:val="20"/>
                <w:szCs w:val="20"/>
              </w:rPr>
            </w:pPr>
            <w:r w:rsidRPr="008C6A62">
              <w:rPr>
                <w:rFonts w:cs="Times New Roman"/>
                <w:b/>
                <w:bCs/>
                <w:sz w:val="20"/>
                <w:szCs w:val="20"/>
              </w:rPr>
              <w:t>Nama Peneliti</w:t>
            </w:r>
          </w:p>
        </w:tc>
        <w:tc>
          <w:tcPr>
            <w:tcW w:w="1561" w:type="dxa"/>
            <w:vAlign w:val="center"/>
          </w:tcPr>
          <w:p w14:paraId="030A7BAE" w14:textId="7F0A90B6" w:rsidR="007166AD" w:rsidRPr="008C6A62" w:rsidRDefault="007166AD" w:rsidP="007166AD">
            <w:pPr>
              <w:spacing w:line="240" w:lineRule="auto"/>
              <w:jc w:val="center"/>
              <w:rPr>
                <w:rFonts w:cs="Times New Roman"/>
                <w:sz w:val="20"/>
                <w:szCs w:val="20"/>
              </w:rPr>
            </w:pPr>
            <w:r w:rsidRPr="008C6A62">
              <w:rPr>
                <w:rFonts w:cs="Times New Roman"/>
                <w:b/>
                <w:bCs/>
                <w:sz w:val="20"/>
                <w:szCs w:val="20"/>
              </w:rPr>
              <w:t>Tujuan Penelitian</w:t>
            </w:r>
          </w:p>
        </w:tc>
        <w:tc>
          <w:tcPr>
            <w:tcW w:w="2033" w:type="dxa"/>
            <w:vAlign w:val="center"/>
          </w:tcPr>
          <w:p w14:paraId="60F397C0" w14:textId="535E83D0" w:rsidR="007166AD" w:rsidRPr="008C6A62" w:rsidRDefault="007166AD" w:rsidP="007166AD">
            <w:pPr>
              <w:spacing w:line="240" w:lineRule="auto"/>
              <w:ind w:left="179"/>
              <w:contextualSpacing/>
              <w:jc w:val="center"/>
              <w:rPr>
                <w:rFonts w:cs="Times New Roman"/>
                <w:b/>
                <w:bCs/>
                <w:sz w:val="20"/>
                <w:szCs w:val="20"/>
              </w:rPr>
            </w:pPr>
            <w:r w:rsidRPr="008C6A62">
              <w:rPr>
                <w:rFonts w:cs="Times New Roman"/>
                <w:b/>
                <w:bCs/>
                <w:sz w:val="20"/>
                <w:szCs w:val="20"/>
              </w:rPr>
              <w:t>Variabel Penelitian</w:t>
            </w:r>
          </w:p>
        </w:tc>
        <w:tc>
          <w:tcPr>
            <w:tcW w:w="2693" w:type="dxa"/>
            <w:vAlign w:val="center"/>
          </w:tcPr>
          <w:p w14:paraId="7AC5C709" w14:textId="6BF39967" w:rsidR="007166AD" w:rsidRPr="008C6A62" w:rsidRDefault="007166AD" w:rsidP="007166AD">
            <w:pPr>
              <w:spacing w:line="240" w:lineRule="auto"/>
              <w:ind w:left="306"/>
              <w:contextualSpacing/>
              <w:jc w:val="center"/>
              <w:rPr>
                <w:rFonts w:cs="Times New Roman"/>
                <w:i/>
                <w:iCs/>
                <w:sz w:val="20"/>
                <w:szCs w:val="20"/>
              </w:rPr>
            </w:pPr>
            <w:r w:rsidRPr="008C6A62">
              <w:rPr>
                <w:rFonts w:cs="Times New Roman"/>
                <w:b/>
                <w:bCs/>
                <w:sz w:val="20"/>
                <w:szCs w:val="20"/>
              </w:rPr>
              <w:t>Hasil Penelitian</w:t>
            </w:r>
          </w:p>
        </w:tc>
      </w:tr>
      <w:tr w:rsidR="007166AD" w:rsidRPr="008C6A62" w14:paraId="62F2A84E" w14:textId="77777777" w:rsidTr="00B25133">
        <w:trPr>
          <w:trHeight w:val="251"/>
        </w:trPr>
        <w:tc>
          <w:tcPr>
            <w:tcW w:w="541" w:type="dxa"/>
          </w:tcPr>
          <w:p w14:paraId="70D11DF2" w14:textId="77777777" w:rsidR="007166AD" w:rsidRPr="008C6A62" w:rsidRDefault="007166AD">
            <w:pPr>
              <w:numPr>
                <w:ilvl w:val="0"/>
                <w:numId w:val="41"/>
              </w:numPr>
              <w:spacing w:line="240" w:lineRule="auto"/>
              <w:ind w:left="447"/>
              <w:contextualSpacing/>
              <w:jc w:val="left"/>
              <w:rPr>
                <w:rFonts w:cs="Times New Roman"/>
                <w:sz w:val="20"/>
                <w:szCs w:val="20"/>
              </w:rPr>
            </w:pPr>
          </w:p>
        </w:tc>
        <w:tc>
          <w:tcPr>
            <w:tcW w:w="1105" w:type="dxa"/>
          </w:tcPr>
          <w:p w14:paraId="2176BF8E" w14:textId="77777777" w:rsidR="007166AD" w:rsidRPr="008C6A62" w:rsidRDefault="007166AD" w:rsidP="007166AD">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{"citationItems":[{"id":"ITEM-1","itemData":{"DOI":"10.21744/irjmis.v7n6.1035","abstract":"Ethical decision is a decision that is both legally and morally that can be accepted by the wider community. The importance of ethical decisions is taken in solving problems experienced effectively, so that decisions taken do not violate applicable norms and can be accepted by the wider community. The purpose of this study is to find out and obtain empirical evidence about the role of belief in the law of karma in moderating the influence of idealism and professional commitment to the ethical decisions of tax consultants. The population in this study are all registered tax consultants in the Province of Bali. This research analysis technique uses Moderate Regression Analysis (MRA). Based on the results of the analysis it was found that idealism has a positive effect on the ethical decisions of tax consultants. Professional commitment has a positive effect on the ethical decisions of tax consultants. Belief in the law of karma reinforces the influence of idealism on the ethical decisions of tax consultants. Belief in the law of karma reinforces the influence of professional commitment on the ethical decisions of tax consultants.","author":[{"dropping-particle":"","family":"Vinayanthi","given":"Ni Made","non-dropping-particle":"","parse-names":false,"suffix":""},{"dropping-particle":"","family":"Wirakusuma","given":"Made Gede","non-dropping-particle":"","parse-names":false,"suffix":""},{"dropping-particle":"","family":"Suprasto","given":"Herkulanus Bambang","non-dropping-particle":"","parse-names":false,"suffix":""},{"dropping-particle":"","family":"Putri","given":"I G A M Asri Dwija","non-dropping-particle":"","parse-names":false,"suffix":""}],"container-title":"International research journal of management, IT and social sciences","id":"ITEM-1","issue":"6","issued":{"date-parts":[["2020"]]},"page":"175-183","title":"Belief on the Law of Karma Moderates the Effect of Idealism and Professional Commitment on the Ethical Decisions of Tax Consultants","type":"article-journal","volume":"7"},"uris":["http://www.mendeley.com/documents/?uuid=0a7da9ff-115c-4b94-8100-f11e7ba378e0"]}],"mendeley":{"formattedCitation":"(Vinayanthi et al., 2020)","manualFormatting":"Vinayanthi et al., (2020)","plainTextFormattedCitation":"(Vinayanthi et al., 2020)","previouslyFormattedCitation":"(Vinayanthi et al., 2020)"},"properties":{"noteIndex":0},"schema":"https://github.com/citation-style-language/schema/raw/master/csl-citation.json"}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Vinayanthi </w:t>
            </w:r>
            <w:r w:rsidRPr="008C6A62">
              <w:rPr>
                <w:rFonts w:cs="Times New Roman"/>
                <w:i/>
                <w:iCs/>
                <w:sz w:val="20"/>
                <w:szCs w:val="20"/>
              </w:rPr>
              <w:t>et al.,</w:t>
            </w:r>
            <w:r w:rsidRPr="008C6A62">
              <w:rPr>
                <w:rFonts w:cs="Times New Roman"/>
                <w:sz w:val="20"/>
                <w:szCs w:val="20"/>
              </w:rPr>
              <w:t xml:space="preserve"> (2020)</w:t>
            </w:r>
            <w:r w:rsidRPr="008C6A62">
              <w:rPr>
                <w:rFonts w:cs="Times New Roman"/>
                <w:sz w:val="20"/>
                <w:szCs w:val="20"/>
              </w:rPr>
              <w:fldChar w:fldCharType="end"/>
            </w:r>
          </w:p>
        </w:tc>
        <w:tc>
          <w:tcPr>
            <w:tcW w:w="1561" w:type="dxa"/>
          </w:tcPr>
          <w:p w14:paraId="639F8120" w14:textId="77777777" w:rsidR="007166AD" w:rsidRPr="008C6A62" w:rsidRDefault="007166AD" w:rsidP="007166AD">
            <w:pPr>
              <w:spacing w:line="240" w:lineRule="auto"/>
              <w:rPr>
                <w:rFonts w:cs="Times New Roman"/>
                <w:i/>
                <w:iCs/>
                <w:sz w:val="20"/>
                <w:szCs w:val="20"/>
              </w:rPr>
            </w:pPr>
            <w:r w:rsidRPr="008C6A62">
              <w:rPr>
                <w:rFonts w:cs="Times New Roman"/>
                <w:sz w:val="20"/>
                <w:szCs w:val="20"/>
              </w:rPr>
              <w:t xml:space="preserve">Penelitian ini bertujuan untuk mengetahui dan memperoleh bukti empiris terkait peran </w:t>
            </w:r>
            <w:r w:rsidRPr="008C6A62">
              <w:rPr>
                <w:rFonts w:cs="Times New Roman"/>
                <w:i/>
                <w:iCs/>
                <w:sz w:val="20"/>
                <w:szCs w:val="20"/>
              </w:rPr>
              <w:t xml:space="preserve">belief on the law of karma </w:t>
            </w:r>
            <w:r w:rsidRPr="008C6A62">
              <w:rPr>
                <w:rFonts w:cs="Times New Roman"/>
                <w:sz w:val="20"/>
                <w:szCs w:val="20"/>
              </w:rPr>
              <w:t xml:space="preserve">dalam memoderasi pengaruh </w:t>
            </w:r>
            <w:r w:rsidRPr="008C6A62">
              <w:rPr>
                <w:rFonts w:cs="Times New Roman"/>
                <w:i/>
                <w:iCs/>
                <w:sz w:val="20"/>
                <w:szCs w:val="20"/>
              </w:rPr>
              <w:t xml:space="preserve">idealism </w:t>
            </w:r>
            <w:r w:rsidRPr="008C6A62">
              <w:rPr>
                <w:rFonts w:cs="Times New Roman"/>
                <w:sz w:val="20"/>
                <w:szCs w:val="20"/>
              </w:rPr>
              <w:t xml:space="preserve">dan </w:t>
            </w:r>
            <w:r w:rsidRPr="008C6A62">
              <w:rPr>
                <w:rFonts w:cs="Times New Roman"/>
                <w:i/>
                <w:iCs/>
                <w:sz w:val="20"/>
                <w:szCs w:val="20"/>
              </w:rPr>
              <w:t xml:space="preserve">professional commitment </w:t>
            </w:r>
            <w:r w:rsidRPr="008C6A62">
              <w:rPr>
                <w:rFonts w:cs="Times New Roman"/>
                <w:sz w:val="20"/>
                <w:szCs w:val="20"/>
              </w:rPr>
              <w:t xml:space="preserve">terhadap </w:t>
            </w:r>
            <w:r w:rsidRPr="008C6A62">
              <w:rPr>
                <w:rFonts w:cs="Times New Roman"/>
                <w:i/>
                <w:iCs/>
                <w:sz w:val="20"/>
                <w:szCs w:val="20"/>
              </w:rPr>
              <w:t xml:space="preserve">ethical decision of tax consultant. </w:t>
            </w:r>
          </w:p>
        </w:tc>
        <w:tc>
          <w:tcPr>
            <w:tcW w:w="2033" w:type="dxa"/>
          </w:tcPr>
          <w:p w14:paraId="7929A0F5" w14:textId="77777777" w:rsidR="007166AD" w:rsidRPr="008C6A62" w:rsidRDefault="007166AD" w:rsidP="007166AD">
            <w:pPr>
              <w:spacing w:line="240" w:lineRule="auto"/>
              <w:rPr>
                <w:rFonts w:cs="Times New Roman"/>
                <w:b/>
                <w:bCs/>
                <w:sz w:val="20"/>
                <w:szCs w:val="20"/>
              </w:rPr>
            </w:pPr>
            <w:r w:rsidRPr="008C6A62">
              <w:rPr>
                <w:rFonts w:cs="Times New Roman"/>
                <w:b/>
                <w:bCs/>
                <w:sz w:val="20"/>
                <w:szCs w:val="20"/>
              </w:rPr>
              <w:t>Variabel Independen:</w:t>
            </w:r>
          </w:p>
          <w:p w14:paraId="4D10CC44" w14:textId="77777777" w:rsidR="007166AD" w:rsidRPr="008C6A62" w:rsidRDefault="007166AD">
            <w:pPr>
              <w:numPr>
                <w:ilvl w:val="0"/>
                <w:numId w:val="29"/>
              </w:numPr>
              <w:spacing w:line="240" w:lineRule="auto"/>
              <w:ind w:left="198" w:hanging="198"/>
              <w:contextualSpacing/>
              <w:jc w:val="left"/>
              <w:rPr>
                <w:rFonts w:cs="Times New Roman"/>
                <w:i/>
                <w:iCs/>
                <w:sz w:val="20"/>
                <w:szCs w:val="20"/>
              </w:rPr>
            </w:pPr>
            <w:r w:rsidRPr="008C6A62">
              <w:rPr>
                <w:rFonts w:cs="Times New Roman"/>
                <w:i/>
                <w:iCs/>
                <w:sz w:val="20"/>
                <w:szCs w:val="20"/>
              </w:rPr>
              <w:t xml:space="preserve">Idealism </w:t>
            </w:r>
            <w:r w:rsidRPr="008C6A62">
              <w:rPr>
                <w:rFonts w:cs="Times New Roman"/>
                <w:sz w:val="20"/>
                <w:szCs w:val="20"/>
              </w:rPr>
              <w:t>(idealisme)</w:t>
            </w:r>
          </w:p>
          <w:p w14:paraId="187930E3" w14:textId="77777777" w:rsidR="007166AD" w:rsidRPr="008C6A62" w:rsidRDefault="007166AD">
            <w:pPr>
              <w:numPr>
                <w:ilvl w:val="0"/>
                <w:numId w:val="29"/>
              </w:numPr>
              <w:spacing w:line="240" w:lineRule="auto"/>
              <w:ind w:left="198" w:hanging="198"/>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(komitmen profesional)</w:t>
            </w:r>
          </w:p>
          <w:p w14:paraId="72D75AD0" w14:textId="77777777" w:rsidR="002634A0" w:rsidRPr="008C6A62" w:rsidRDefault="002634A0" w:rsidP="007166AD">
            <w:pPr>
              <w:spacing w:line="240" w:lineRule="auto"/>
              <w:rPr>
                <w:rFonts w:cs="Times New Roman"/>
                <w:b/>
                <w:bCs/>
                <w:sz w:val="20"/>
                <w:szCs w:val="20"/>
              </w:rPr>
            </w:pPr>
          </w:p>
          <w:p w14:paraId="7C552251" w14:textId="7266F524" w:rsidR="007166AD" w:rsidRPr="008C6A62" w:rsidRDefault="007166AD" w:rsidP="007166AD">
            <w:pPr>
              <w:spacing w:line="240" w:lineRule="auto"/>
              <w:rPr>
                <w:rFonts w:cs="Times New Roman"/>
                <w:b/>
                <w:bCs/>
                <w:sz w:val="20"/>
                <w:szCs w:val="20"/>
              </w:rPr>
            </w:pPr>
            <w:r w:rsidRPr="008C6A62">
              <w:rPr>
                <w:rFonts w:cs="Times New Roman"/>
                <w:b/>
                <w:bCs/>
                <w:sz w:val="20"/>
                <w:szCs w:val="20"/>
              </w:rPr>
              <w:t>Variabel Moderasi:</w:t>
            </w:r>
          </w:p>
          <w:p w14:paraId="691283EB" w14:textId="77777777" w:rsidR="007166AD" w:rsidRPr="008C6A62" w:rsidRDefault="007166AD">
            <w:pPr>
              <w:numPr>
                <w:ilvl w:val="0"/>
                <w:numId w:val="30"/>
              </w:numPr>
              <w:spacing w:line="240" w:lineRule="auto"/>
              <w:ind w:left="198" w:hanging="198"/>
              <w:contextualSpacing/>
              <w:jc w:val="left"/>
              <w:rPr>
                <w:rFonts w:cs="Times New Roman"/>
                <w:sz w:val="20"/>
                <w:szCs w:val="20"/>
              </w:rPr>
            </w:pPr>
            <w:r w:rsidRPr="008C6A62">
              <w:rPr>
                <w:rFonts w:cs="Times New Roman"/>
                <w:i/>
                <w:iCs/>
                <w:sz w:val="20"/>
                <w:szCs w:val="20"/>
              </w:rPr>
              <w:t>Belief on the Law of Karma</w:t>
            </w:r>
          </w:p>
          <w:p w14:paraId="571F79F3" w14:textId="77777777" w:rsidR="002634A0" w:rsidRPr="008C6A62" w:rsidRDefault="002634A0" w:rsidP="007166AD">
            <w:pPr>
              <w:spacing w:line="240" w:lineRule="auto"/>
              <w:ind w:left="198" w:hanging="198"/>
              <w:rPr>
                <w:rFonts w:cs="Times New Roman"/>
                <w:b/>
                <w:bCs/>
                <w:sz w:val="20"/>
                <w:szCs w:val="20"/>
              </w:rPr>
            </w:pPr>
          </w:p>
          <w:p w14:paraId="065BD060" w14:textId="4AC3DDC4" w:rsidR="007166AD" w:rsidRPr="008C6A62" w:rsidRDefault="007166AD" w:rsidP="007166AD">
            <w:pPr>
              <w:spacing w:line="240" w:lineRule="auto"/>
              <w:ind w:left="198" w:hanging="198"/>
              <w:rPr>
                <w:rFonts w:cs="Times New Roman"/>
                <w:b/>
                <w:bCs/>
                <w:sz w:val="20"/>
                <w:szCs w:val="20"/>
              </w:rPr>
            </w:pPr>
            <w:r w:rsidRPr="008C6A62">
              <w:rPr>
                <w:rFonts w:cs="Times New Roman"/>
                <w:b/>
                <w:bCs/>
                <w:sz w:val="20"/>
                <w:szCs w:val="20"/>
              </w:rPr>
              <w:t>Variabel Dependen:</w:t>
            </w:r>
          </w:p>
          <w:p w14:paraId="0B55ABF9" w14:textId="77777777" w:rsidR="007166AD" w:rsidRPr="008C6A62" w:rsidRDefault="007166AD">
            <w:pPr>
              <w:numPr>
                <w:ilvl w:val="0"/>
                <w:numId w:val="31"/>
              </w:numPr>
              <w:spacing w:line="240" w:lineRule="auto"/>
              <w:ind w:left="198" w:hanging="198"/>
              <w:contextualSpacing/>
              <w:jc w:val="left"/>
              <w:rPr>
                <w:rFonts w:cs="Times New Roman"/>
                <w:sz w:val="20"/>
                <w:szCs w:val="20"/>
              </w:rPr>
            </w:pPr>
            <w:r w:rsidRPr="008C6A62">
              <w:rPr>
                <w:rFonts w:cs="Times New Roman"/>
                <w:i/>
                <w:iCs/>
                <w:sz w:val="20"/>
                <w:szCs w:val="20"/>
              </w:rPr>
              <w:t>Ethical Decisions of Tax Consultants</w:t>
            </w:r>
          </w:p>
        </w:tc>
        <w:tc>
          <w:tcPr>
            <w:tcW w:w="2693" w:type="dxa"/>
          </w:tcPr>
          <w:p w14:paraId="70B332AA" w14:textId="3B1DC5D2" w:rsidR="007166AD" w:rsidRPr="008C6A62" w:rsidRDefault="007166AD">
            <w:pPr>
              <w:numPr>
                <w:ilvl w:val="0"/>
                <w:numId w:val="47"/>
              </w:numPr>
              <w:spacing w:line="240" w:lineRule="auto"/>
              <w:ind w:left="319" w:hanging="315"/>
              <w:contextualSpacing/>
              <w:jc w:val="left"/>
              <w:rPr>
                <w:rFonts w:cs="Times New Roman"/>
                <w:sz w:val="20"/>
                <w:szCs w:val="20"/>
              </w:rPr>
            </w:pPr>
            <w:r w:rsidRPr="008C6A62">
              <w:rPr>
                <w:rFonts w:cs="Times New Roman"/>
                <w:i/>
                <w:iCs/>
                <w:sz w:val="20"/>
                <w:szCs w:val="20"/>
              </w:rPr>
              <w:t xml:space="preserve">Idealism </w:t>
            </w:r>
            <w:r w:rsidRPr="008C6A62">
              <w:rPr>
                <w:rFonts w:cs="Times New Roman"/>
                <w:sz w:val="20"/>
                <w:szCs w:val="20"/>
              </w:rPr>
              <w:t xml:space="preserve">memengaruhi </w:t>
            </w:r>
            <w:r w:rsidRPr="008C6A62">
              <w:rPr>
                <w:rFonts w:cs="Times New Roman"/>
                <w:i/>
                <w:iCs/>
                <w:sz w:val="20"/>
                <w:szCs w:val="20"/>
              </w:rPr>
              <w:t>ethical decisions of tax consultants.</w:t>
            </w:r>
          </w:p>
          <w:p w14:paraId="25ABA157" w14:textId="003ACF8A" w:rsidR="007166AD" w:rsidRPr="008C6A62" w:rsidRDefault="007166AD">
            <w:pPr>
              <w:numPr>
                <w:ilvl w:val="0"/>
                <w:numId w:val="47"/>
              </w:numPr>
              <w:spacing w:line="240" w:lineRule="auto"/>
              <w:ind w:left="319" w:hanging="315"/>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 xml:space="preserve">memengaruhi </w:t>
            </w:r>
            <w:r w:rsidRPr="008C6A62">
              <w:rPr>
                <w:rFonts w:cs="Times New Roman"/>
                <w:i/>
                <w:iCs/>
                <w:sz w:val="20"/>
                <w:szCs w:val="20"/>
              </w:rPr>
              <w:t>ethical decisions of tax consultants.</w:t>
            </w:r>
          </w:p>
          <w:p w14:paraId="44594A91" w14:textId="77777777" w:rsidR="007166AD" w:rsidRPr="008C6A62" w:rsidRDefault="007166AD">
            <w:pPr>
              <w:numPr>
                <w:ilvl w:val="0"/>
                <w:numId w:val="47"/>
              </w:numPr>
              <w:spacing w:line="240" w:lineRule="auto"/>
              <w:ind w:left="319" w:hanging="315"/>
              <w:contextualSpacing/>
              <w:jc w:val="left"/>
              <w:rPr>
                <w:rFonts w:cs="Times New Roman"/>
                <w:sz w:val="20"/>
                <w:szCs w:val="20"/>
              </w:rPr>
            </w:pPr>
            <w:r w:rsidRPr="008C6A62">
              <w:rPr>
                <w:rFonts w:cs="Times New Roman"/>
                <w:sz w:val="20"/>
                <w:szCs w:val="20"/>
              </w:rPr>
              <w:t xml:space="preserve">Interaksi </w:t>
            </w:r>
            <w:r w:rsidRPr="008C6A62">
              <w:rPr>
                <w:rFonts w:cs="Times New Roman"/>
                <w:i/>
                <w:iCs/>
                <w:sz w:val="20"/>
                <w:szCs w:val="20"/>
              </w:rPr>
              <w:t>belief on the law of karma</w:t>
            </w:r>
            <w:r w:rsidRPr="008C6A62">
              <w:rPr>
                <w:rFonts w:cs="Times New Roman"/>
                <w:sz w:val="20"/>
                <w:szCs w:val="20"/>
              </w:rPr>
              <w:t xml:space="preserve"> dengan </w:t>
            </w:r>
            <w:r w:rsidRPr="008C6A62">
              <w:rPr>
                <w:rFonts w:cs="Times New Roman"/>
                <w:i/>
                <w:iCs/>
                <w:sz w:val="20"/>
                <w:szCs w:val="20"/>
              </w:rPr>
              <w:t xml:space="preserve">idealism </w:t>
            </w:r>
            <w:r w:rsidRPr="008C6A62">
              <w:rPr>
                <w:rFonts w:cs="Times New Roman"/>
                <w:sz w:val="20"/>
                <w:szCs w:val="20"/>
              </w:rPr>
              <w:t xml:space="preserve">mampu memoderasi (memperkuat) pengaruhnya terhadap </w:t>
            </w:r>
            <w:r w:rsidRPr="008C6A62">
              <w:rPr>
                <w:rFonts w:cs="Times New Roman"/>
                <w:i/>
                <w:iCs/>
                <w:sz w:val="20"/>
                <w:szCs w:val="20"/>
              </w:rPr>
              <w:t>ethical decisions of tax consultants.</w:t>
            </w:r>
          </w:p>
          <w:p w14:paraId="308E6CDA" w14:textId="77777777" w:rsidR="007166AD" w:rsidRPr="008C6A62" w:rsidRDefault="007166AD">
            <w:pPr>
              <w:numPr>
                <w:ilvl w:val="0"/>
                <w:numId w:val="47"/>
              </w:numPr>
              <w:spacing w:line="240" w:lineRule="auto"/>
              <w:ind w:left="319" w:hanging="315"/>
              <w:contextualSpacing/>
              <w:jc w:val="left"/>
              <w:rPr>
                <w:rFonts w:cs="Times New Roman"/>
                <w:sz w:val="20"/>
                <w:szCs w:val="20"/>
              </w:rPr>
            </w:pPr>
            <w:r w:rsidRPr="008C6A62">
              <w:rPr>
                <w:rFonts w:cs="Times New Roman"/>
                <w:sz w:val="20"/>
                <w:szCs w:val="20"/>
              </w:rPr>
              <w:t xml:space="preserve">Interaksi </w:t>
            </w:r>
            <w:r w:rsidRPr="008C6A62">
              <w:rPr>
                <w:rFonts w:cs="Times New Roman"/>
                <w:i/>
                <w:iCs/>
                <w:sz w:val="20"/>
                <w:szCs w:val="20"/>
              </w:rPr>
              <w:t>belief on the law of karma</w:t>
            </w:r>
            <w:r w:rsidRPr="008C6A62">
              <w:rPr>
                <w:rFonts w:cs="Times New Roman"/>
                <w:sz w:val="20"/>
                <w:szCs w:val="20"/>
              </w:rPr>
              <w:t xml:space="preserve"> dengan </w:t>
            </w:r>
            <w:r w:rsidRPr="008C6A62">
              <w:rPr>
                <w:rFonts w:cs="Times New Roman"/>
                <w:i/>
                <w:iCs/>
                <w:sz w:val="20"/>
                <w:szCs w:val="20"/>
              </w:rPr>
              <w:t xml:space="preserve">professional commitment </w:t>
            </w:r>
            <w:r w:rsidRPr="008C6A62">
              <w:rPr>
                <w:rFonts w:cs="Times New Roman"/>
                <w:sz w:val="20"/>
                <w:szCs w:val="20"/>
              </w:rPr>
              <w:t xml:space="preserve">mampu memoderasi (memperkuat) pengaruhnya terhadap </w:t>
            </w:r>
            <w:r w:rsidRPr="008C6A62">
              <w:rPr>
                <w:rFonts w:cs="Times New Roman"/>
                <w:i/>
                <w:iCs/>
                <w:sz w:val="20"/>
                <w:szCs w:val="20"/>
              </w:rPr>
              <w:t>ethical decisions of tax consultants.</w:t>
            </w:r>
          </w:p>
        </w:tc>
      </w:tr>
      <w:tr w:rsidR="00B25133" w:rsidRPr="008C6A62" w14:paraId="0E0F603D" w14:textId="77777777" w:rsidTr="00B25133">
        <w:trPr>
          <w:trHeight w:val="251"/>
        </w:trPr>
        <w:tc>
          <w:tcPr>
            <w:tcW w:w="541" w:type="dxa"/>
          </w:tcPr>
          <w:p w14:paraId="179CC3C3" w14:textId="77777777" w:rsidR="007166AD" w:rsidRPr="008C6A62" w:rsidRDefault="007166AD">
            <w:pPr>
              <w:numPr>
                <w:ilvl w:val="0"/>
                <w:numId w:val="41"/>
              </w:numPr>
              <w:spacing w:line="240" w:lineRule="auto"/>
              <w:ind w:left="447"/>
              <w:contextualSpacing/>
              <w:jc w:val="left"/>
              <w:rPr>
                <w:rFonts w:cs="Times New Roman"/>
                <w:sz w:val="20"/>
                <w:szCs w:val="20"/>
              </w:rPr>
            </w:pPr>
          </w:p>
        </w:tc>
        <w:tc>
          <w:tcPr>
            <w:tcW w:w="1105" w:type="dxa"/>
          </w:tcPr>
          <w:p w14:paraId="740ECC9B" w14:textId="33962485" w:rsidR="007166AD" w:rsidRPr="008C6A62" w:rsidRDefault="007166AD" w:rsidP="007166AD">
            <w:pPr>
              <w:spacing w:line="240" w:lineRule="auto"/>
              <w:rPr>
                <w:rFonts w:cs="Times New Roman"/>
                <w:sz w:val="20"/>
                <w:szCs w:val="20"/>
              </w:rPr>
            </w:pPr>
            <w:r w:rsidRPr="008C6A62">
              <w:rPr>
                <w:rFonts w:cs="Times New Roman"/>
                <w:sz w:val="20"/>
                <w:szCs w:val="20"/>
              </w:rPr>
              <w:fldChar w:fldCharType="begin" w:fldLock="1"/>
            </w:r>
            <w:r w:rsidR="00FA064F" w:rsidRPr="008C6A62">
              <w:rPr>
                <w:rFonts w:cs="Times New Roman"/>
                <w:sz w:val="20"/>
                <w:szCs w:val="20"/>
              </w:rPr>
              <w:instrText>ADDIN CSL_CITATION {"citationItems":[{"id":"ITEM-1","itemData":{"DOI":"10.1108/MEDAR-04-2018-0326","ISSN":"20493738","abstract":"Purpose: This paper aims to identify the influence of personal factors on the ethical judgement of future accountants in Malaysia. In particular, there are two research objectives for this study: first, to investigate the influence of ethical ideology on the ethical judgement of accounting students and second, to investigate the influence of emotional intelligence (EI) on ethical judgement. Design/methodology/approach: The respondents of the study were final year undergraduate accounting students from three public universities in Malaysia. A survey questionnaire comprising instruments about ethical ideology, EI and ethical judgement was distributed. A total of 205 responses were received and were deemed as useable. To achieve the research objectives, multiple regression was performed. Findings: The findings indicate that idealism and EI have a positive influence on the ethical judgement. In contrast, the study discovered that relativism influences ethical judgement negatively. Originality/value: This study fills the research gap as research on personal factors on the ethical judgement of future accountants is very limited and scarce. It gives insights to the various parties concerning how to enhance ethical judgement among future accountants, which ultimately will improve the credibility of the accounting profession.","author":[{"dropping-particle":"","family":"Ismail","given":"Suhaiza","non-dropping-particle":"","parse-names":false,"suffix":""},{"dropping-particle":"","family":"Rasheed","given":"Zuhudha","non-dropping-particle":"","parse-names":false,"suffix":""}],"container-title":"Meditari Accountancy Research","id":"ITEM-1","issue":"6","issued":{"date-parts":[["2019"]]},"page":"805-822","title":"Influence of Ethical Ideology and Emotional Intelligence on The Ethical Judgement of Future Accountants in Malaysia","type":"article-journal","volume":"27"},"uris":["http://www.mendeley.com/documents/?uuid=745abd29-da72-4ea8-af38-7745bf28cc4f"]}],"mendeley":{"formattedCitation":"(Ismail &amp; Rasheed, 2019)","manualFormatting":"Ismail &amp; Rasheed (2019)","plainTextFormattedCitation":"(Ismail &amp; Rasheed, 2019)","previouslyFormattedCitation":"(Ismail &amp; Rasheed, 2019)"},"properties":{"noteIndex":0},"schema":"https://github.com/citation-style-language/schema/raw/master/csl-citation.json"}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Ismail &amp; Rasheed (2019)</w:t>
            </w:r>
            <w:r w:rsidRPr="008C6A62">
              <w:rPr>
                <w:rFonts w:cs="Times New Roman"/>
                <w:sz w:val="20"/>
                <w:szCs w:val="20"/>
              </w:rPr>
              <w:fldChar w:fldCharType="end"/>
            </w:r>
          </w:p>
        </w:tc>
        <w:tc>
          <w:tcPr>
            <w:tcW w:w="1561" w:type="dxa"/>
          </w:tcPr>
          <w:p w14:paraId="76CC3C0F" w14:textId="244FF308" w:rsidR="007166AD" w:rsidRPr="008C6A62" w:rsidRDefault="007166AD" w:rsidP="007166AD">
            <w:pPr>
              <w:spacing w:line="240" w:lineRule="auto"/>
              <w:rPr>
                <w:rFonts w:cs="Times New Roman"/>
                <w:sz w:val="20"/>
                <w:szCs w:val="20"/>
              </w:rPr>
            </w:pPr>
            <w:r w:rsidRPr="008C6A62">
              <w:rPr>
                <w:rFonts w:cs="Times New Roman"/>
                <w:sz w:val="20"/>
                <w:szCs w:val="20"/>
              </w:rPr>
              <w:t xml:space="preserve">Penelitian ini bertujuan untuk mengidentifikasi pengaruh dari faktor personal terhadap </w:t>
            </w:r>
            <w:r w:rsidRPr="008C6A62">
              <w:rPr>
                <w:rFonts w:cs="Times New Roman"/>
                <w:i/>
                <w:iCs/>
                <w:sz w:val="20"/>
                <w:szCs w:val="20"/>
              </w:rPr>
              <w:t xml:space="preserve">ethical judgement </w:t>
            </w:r>
            <w:r w:rsidRPr="008C6A62">
              <w:rPr>
                <w:rFonts w:cs="Times New Roman"/>
                <w:sz w:val="20"/>
                <w:szCs w:val="20"/>
              </w:rPr>
              <w:t xml:space="preserve">akuntan di masa depan. Lebih lengkapnya penelitian ini untuk menguji pengaruh </w:t>
            </w:r>
            <w:r w:rsidRPr="008C6A62">
              <w:rPr>
                <w:rFonts w:cs="Times New Roman"/>
                <w:i/>
                <w:iCs/>
                <w:sz w:val="20"/>
                <w:szCs w:val="20"/>
              </w:rPr>
              <w:t xml:space="preserve">ethical ideology </w:t>
            </w:r>
            <w:r w:rsidRPr="008C6A62">
              <w:rPr>
                <w:rFonts w:cs="Times New Roman"/>
                <w:sz w:val="20"/>
                <w:szCs w:val="20"/>
              </w:rPr>
              <w:t xml:space="preserve">dan </w:t>
            </w:r>
            <w:r w:rsidRPr="008C6A62">
              <w:rPr>
                <w:rFonts w:cs="Times New Roman"/>
                <w:i/>
                <w:iCs/>
                <w:sz w:val="20"/>
                <w:szCs w:val="20"/>
              </w:rPr>
              <w:t xml:space="preserve">emotional intelligence </w:t>
            </w:r>
            <w:r w:rsidRPr="008C6A62">
              <w:rPr>
                <w:rFonts w:cs="Times New Roman"/>
                <w:sz w:val="20"/>
                <w:szCs w:val="20"/>
              </w:rPr>
              <w:t xml:space="preserve">(EI) terhadap </w:t>
            </w:r>
            <w:r w:rsidRPr="008C6A62">
              <w:rPr>
                <w:rFonts w:cs="Times New Roman"/>
                <w:i/>
                <w:iCs/>
                <w:sz w:val="20"/>
                <w:szCs w:val="20"/>
              </w:rPr>
              <w:t xml:space="preserve">ethical judgement. </w:t>
            </w:r>
          </w:p>
        </w:tc>
        <w:tc>
          <w:tcPr>
            <w:tcW w:w="2033" w:type="dxa"/>
          </w:tcPr>
          <w:p w14:paraId="2A2B4283" w14:textId="77777777" w:rsidR="007166AD" w:rsidRPr="008C6A62" w:rsidRDefault="007166AD" w:rsidP="007166AD">
            <w:pPr>
              <w:spacing w:line="240" w:lineRule="auto"/>
              <w:rPr>
                <w:rFonts w:cs="Times New Roman"/>
                <w:b/>
                <w:bCs/>
                <w:sz w:val="20"/>
                <w:szCs w:val="20"/>
              </w:rPr>
            </w:pPr>
            <w:r w:rsidRPr="008C6A62">
              <w:rPr>
                <w:rFonts w:cs="Times New Roman"/>
                <w:b/>
                <w:bCs/>
                <w:sz w:val="20"/>
                <w:szCs w:val="20"/>
              </w:rPr>
              <w:t>Variabel Independen:</w:t>
            </w:r>
          </w:p>
          <w:p w14:paraId="58A375CD" w14:textId="77777777" w:rsidR="007166AD" w:rsidRPr="008C6A62" w:rsidRDefault="007166AD">
            <w:pPr>
              <w:numPr>
                <w:ilvl w:val="0"/>
                <w:numId w:val="60"/>
              </w:numPr>
              <w:spacing w:line="240" w:lineRule="auto"/>
              <w:ind w:left="175" w:hanging="175"/>
              <w:contextualSpacing/>
              <w:rPr>
                <w:rFonts w:cs="Times New Roman"/>
                <w:sz w:val="20"/>
                <w:szCs w:val="20"/>
              </w:rPr>
            </w:pPr>
            <w:r w:rsidRPr="008C6A62">
              <w:rPr>
                <w:rFonts w:cs="Times New Roman"/>
                <w:i/>
                <w:iCs/>
                <w:sz w:val="20"/>
                <w:szCs w:val="20"/>
              </w:rPr>
              <w:t>Idealism</w:t>
            </w:r>
            <w:r w:rsidRPr="008C6A62">
              <w:rPr>
                <w:rFonts w:cs="Times New Roman"/>
                <w:sz w:val="20"/>
                <w:szCs w:val="20"/>
              </w:rPr>
              <w:t xml:space="preserve"> (idealisme)</w:t>
            </w:r>
          </w:p>
          <w:p w14:paraId="11EB2DFD" w14:textId="77777777" w:rsidR="007166AD" w:rsidRPr="008C6A62" w:rsidRDefault="007166AD">
            <w:pPr>
              <w:numPr>
                <w:ilvl w:val="0"/>
                <w:numId w:val="60"/>
              </w:numPr>
              <w:spacing w:line="240" w:lineRule="auto"/>
              <w:ind w:left="198" w:hanging="198"/>
              <w:contextualSpacing/>
              <w:rPr>
                <w:rFonts w:cs="Times New Roman"/>
                <w:sz w:val="20"/>
                <w:szCs w:val="20"/>
              </w:rPr>
            </w:pPr>
            <w:r w:rsidRPr="008C6A62">
              <w:rPr>
                <w:rFonts w:cs="Times New Roman"/>
                <w:i/>
                <w:iCs/>
                <w:sz w:val="20"/>
                <w:szCs w:val="20"/>
              </w:rPr>
              <w:t xml:space="preserve">Relativism </w:t>
            </w:r>
            <w:r w:rsidRPr="008C6A62">
              <w:rPr>
                <w:rFonts w:cs="Times New Roman"/>
                <w:sz w:val="20"/>
                <w:szCs w:val="20"/>
              </w:rPr>
              <w:t>(relativisme)</w:t>
            </w:r>
          </w:p>
          <w:p w14:paraId="065007B3" w14:textId="77777777" w:rsidR="007166AD" w:rsidRPr="008C6A62" w:rsidRDefault="007166AD">
            <w:pPr>
              <w:numPr>
                <w:ilvl w:val="0"/>
                <w:numId w:val="60"/>
              </w:numPr>
              <w:spacing w:line="240" w:lineRule="auto"/>
              <w:ind w:left="198" w:hanging="198"/>
              <w:contextualSpacing/>
              <w:rPr>
                <w:rFonts w:cs="Times New Roman"/>
                <w:sz w:val="20"/>
                <w:szCs w:val="20"/>
              </w:rPr>
            </w:pPr>
            <w:r w:rsidRPr="008C6A62">
              <w:rPr>
                <w:rFonts w:cs="Times New Roman"/>
                <w:i/>
                <w:iCs/>
                <w:sz w:val="20"/>
                <w:szCs w:val="20"/>
              </w:rPr>
              <w:t xml:space="preserve">Emotional Intelligence </w:t>
            </w:r>
            <w:r w:rsidRPr="008C6A62">
              <w:rPr>
                <w:rFonts w:cs="Times New Roman"/>
                <w:sz w:val="20"/>
                <w:szCs w:val="20"/>
              </w:rPr>
              <w:t>(EI) atau kecerdasan emosi</w:t>
            </w:r>
          </w:p>
          <w:p w14:paraId="7EA557C5" w14:textId="77777777" w:rsidR="002634A0" w:rsidRPr="008C6A62" w:rsidRDefault="002634A0" w:rsidP="007166AD">
            <w:pPr>
              <w:spacing w:line="240" w:lineRule="auto"/>
              <w:ind w:left="198" w:hanging="198"/>
              <w:rPr>
                <w:rFonts w:cs="Times New Roman"/>
                <w:b/>
                <w:bCs/>
                <w:sz w:val="20"/>
                <w:szCs w:val="20"/>
              </w:rPr>
            </w:pPr>
          </w:p>
          <w:p w14:paraId="474407C3" w14:textId="1EBAC85D" w:rsidR="007166AD" w:rsidRPr="008C6A62" w:rsidRDefault="007166AD" w:rsidP="007166AD">
            <w:pPr>
              <w:spacing w:line="240" w:lineRule="auto"/>
              <w:ind w:left="198" w:hanging="198"/>
              <w:rPr>
                <w:rFonts w:cs="Times New Roman"/>
                <w:b/>
                <w:bCs/>
                <w:sz w:val="20"/>
                <w:szCs w:val="20"/>
              </w:rPr>
            </w:pPr>
            <w:r w:rsidRPr="008C6A62">
              <w:rPr>
                <w:rFonts w:cs="Times New Roman"/>
                <w:b/>
                <w:bCs/>
                <w:sz w:val="20"/>
                <w:szCs w:val="20"/>
              </w:rPr>
              <w:t>Variabel Dependen:</w:t>
            </w:r>
          </w:p>
          <w:p w14:paraId="1428FF11" w14:textId="327949F4" w:rsidR="007166AD" w:rsidRPr="008C6A62" w:rsidRDefault="007166AD">
            <w:pPr>
              <w:pStyle w:val="ListParagraph"/>
              <w:numPr>
                <w:ilvl w:val="0"/>
                <w:numId w:val="61"/>
              </w:numPr>
              <w:spacing w:line="240" w:lineRule="auto"/>
              <w:ind w:left="216" w:hanging="216"/>
              <w:rPr>
                <w:rFonts w:cs="Times New Roman"/>
                <w:b/>
                <w:bCs/>
                <w:sz w:val="20"/>
                <w:szCs w:val="20"/>
              </w:rPr>
            </w:pPr>
            <w:r w:rsidRPr="008C6A62">
              <w:rPr>
                <w:rFonts w:cs="Times New Roman"/>
                <w:i/>
                <w:iCs/>
                <w:sz w:val="20"/>
                <w:szCs w:val="20"/>
              </w:rPr>
              <w:t>Ethical Judgement of future accountants</w:t>
            </w:r>
          </w:p>
        </w:tc>
        <w:tc>
          <w:tcPr>
            <w:tcW w:w="2693" w:type="dxa"/>
          </w:tcPr>
          <w:p w14:paraId="1FAFC260" w14:textId="77777777" w:rsidR="007166AD" w:rsidRPr="008C6A62" w:rsidRDefault="007166AD">
            <w:pPr>
              <w:numPr>
                <w:ilvl w:val="0"/>
                <w:numId w:val="65"/>
              </w:numPr>
              <w:spacing w:line="240" w:lineRule="auto"/>
              <w:ind w:left="322"/>
              <w:contextualSpacing/>
              <w:rPr>
                <w:rFonts w:cs="Times New Roman"/>
                <w:i/>
                <w:iCs/>
                <w:sz w:val="20"/>
                <w:szCs w:val="20"/>
              </w:rPr>
            </w:pPr>
            <w:r w:rsidRPr="008C6A62">
              <w:rPr>
                <w:rFonts w:cs="Times New Roman"/>
                <w:i/>
                <w:iCs/>
                <w:sz w:val="20"/>
                <w:szCs w:val="20"/>
              </w:rPr>
              <w:t xml:space="preserve">Idealism </w:t>
            </w:r>
            <w:r w:rsidRPr="008C6A62">
              <w:rPr>
                <w:rFonts w:cs="Times New Roman"/>
                <w:sz w:val="20"/>
                <w:szCs w:val="20"/>
              </w:rPr>
              <w:t xml:space="preserve">berpengaruh positif terhadap </w:t>
            </w:r>
            <w:r w:rsidRPr="008C6A62">
              <w:rPr>
                <w:rFonts w:cs="Times New Roman"/>
                <w:i/>
                <w:iCs/>
                <w:sz w:val="20"/>
                <w:szCs w:val="20"/>
              </w:rPr>
              <w:t>ethical judgement.</w:t>
            </w:r>
          </w:p>
          <w:p w14:paraId="14217F44" w14:textId="77777777" w:rsidR="002634A0" w:rsidRPr="008C6A62" w:rsidRDefault="007166AD">
            <w:pPr>
              <w:numPr>
                <w:ilvl w:val="0"/>
                <w:numId w:val="65"/>
              </w:numPr>
              <w:spacing w:line="240" w:lineRule="auto"/>
              <w:ind w:left="298" w:hanging="283"/>
              <w:contextualSpacing/>
              <w:rPr>
                <w:rFonts w:cs="Times New Roman"/>
                <w:i/>
                <w:iCs/>
                <w:sz w:val="20"/>
                <w:szCs w:val="20"/>
              </w:rPr>
            </w:pPr>
            <w:r w:rsidRPr="008C6A62">
              <w:rPr>
                <w:rFonts w:cs="Times New Roman"/>
                <w:i/>
                <w:iCs/>
                <w:sz w:val="20"/>
                <w:szCs w:val="20"/>
              </w:rPr>
              <w:t xml:space="preserve">Relativism </w:t>
            </w:r>
            <w:r w:rsidRPr="008C6A62">
              <w:rPr>
                <w:rFonts w:cs="Times New Roman"/>
                <w:sz w:val="20"/>
                <w:szCs w:val="20"/>
              </w:rPr>
              <w:t xml:space="preserve">berpengaruh negatif terhadap </w:t>
            </w:r>
            <w:r w:rsidRPr="008C6A62">
              <w:rPr>
                <w:rFonts w:cs="Times New Roman"/>
                <w:i/>
                <w:iCs/>
                <w:sz w:val="20"/>
                <w:szCs w:val="20"/>
              </w:rPr>
              <w:t>ethical judgement.</w:t>
            </w:r>
          </w:p>
          <w:p w14:paraId="03CDED25" w14:textId="6E7831F5" w:rsidR="007166AD" w:rsidRPr="008C6A62" w:rsidRDefault="007166AD">
            <w:pPr>
              <w:numPr>
                <w:ilvl w:val="0"/>
                <w:numId w:val="65"/>
              </w:numPr>
              <w:spacing w:line="240" w:lineRule="auto"/>
              <w:ind w:left="298" w:hanging="283"/>
              <w:contextualSpacing/>
              <w:rPr>
                <w:rFonts w:cs="Times New Roman"/>
                <w:i/>
                <w:iCs/>
                <w:sz w:val="20"/>
                <w:szCs w:val="20"/>
              </w:rPr>
            </w:pPr>
            <w:r w:rsidRPr="008C6A62">
              <w:rPr>
                <w:rFonts w:cs="Times New Roman"/>
                <w:i/>
                <w:iCs/>
                <w:sz w:val="20"/>
                <w:szCs w:val="20"/>
              </w:rPr>
              <w:t xml:space="preserve">Emotional intelligence </w:t>
            </w:r>
            <w:r w:rsidRPr="008C6A62">
              <w:rPr>
                <w:rFonts w:cs="Times New Roman"/>
                <w:sz w:val="20"/>
                <w:szCs w:val="20"/>
              </w:rPr>
              <w:t xml:space="preserve">(EI) berpengaruh positif terhadap </w:t>
            </w:r>
            <w:r w:rsidRPr="008C6A62">
              <w:rPr>
                <w:rFonts w:cs="Times New Roman"/>
                <w:i/>
                <w:iCs/>
                <w:sz w:val="20"/>
                <w:szCs w:val="20"/>
              </w:rPr>
              <w:t xml:space="preserve">ethical judgement. </w:t>
            </w:r>
          </w:p>
        </w:tc>
      </w:tr>
      <w:tr w:rsidR="00B25133" w:rsidRPr="008C6A62" w14:paraId="3B77B823" w14:textId="77777777" w:rsidTr="00B25133">
        <w:trPr>
          <w:trHeight w:val="251"/>
        </w:trPr>
        <w:tc>
          <w:tcPr>
            <w:tcW w:w="541" w:type="dxa"/>
          </w:tcPr>
          <w:p w14:paraId="34E6931F" w14:textId="77777777" w:rsidR="007166AD" w:rsidRPr="008C6A62" w:rsidRDefault="007166AD">
            <w:pPr>
              <w:numPr>
                <w:ilvl w:val="0"/>
                <w:numId w:val="41"/>
              </w:numPr>
              <w:spacing w:line="240" w:lineRule="auto"/>
              <w:ind w:left="447"/>
              <w:contextualSpacing/>
              <w:jc w:val="left"/>
              <w:rPr>
                <w:rFonts w:cs="Times New Roman"/>
                <w:sz w:val="20"/>
                <w:szCs w:val="20"/>
              </w:rPr>
            </w:pPr>
          </w:p>
        </w:tc>
        <w:tc>
          <w:tcPr>
            <w:tcW w:w="1105" w:type="dxa"/>
          </w:tcPr>
          <w:p w14:paraId="0CA6DB9D" w14:textId="53AE3AD8" w:rsidR="007166AD" w:rsidRPr="008C6A62" w:rsidRDefault="007166AD" w:rsidP="007166AD">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{"citationItems":[{"id":"ITEM-1","itemData":{"DOI":"10.1108/JAEE-04-2018-0035","ISSN":"20421176","abstract":"Purpose: The purpose of this paper is to examine the influence of personal and moral intensity variables on specific processes, namely, ethical recognition, ethical judgment and ethical intention, involved in the ethical decision making (EDM) of accounting professionals. Design/methodology/approach: A structured questionnaire containing four vignettes of ethical dilemmas is used in the paper to obtain data from 329 accounting professionals. The data are analyzed using Pearson correlation matrix, independent sample t-test, one-way analyses of variance and multiple regression estimation techniques. Findings: The findings of the paper suggest that age, economic status, upbringing, moral idealism and relativism, magnitude of consequence and social consensus are significant determinants of the EDM process of accounting professionals. Practical implications: The paper provides evidence to guide accounting regulatory bodies on ways to strengthen extant measures that ensure strict compliance with ethics codes among accounting professionals in Nigeria. Originality/value: The paper provides support for Kohlberg’s cognitive reasoning and moral development theory and Rest’s EDM theoretical model, which will aid the development of a structured curriculum for accounting ethics instruction in Nigeria, as hitherto, there is yet to be a provision for a stand-alone ethics course in the undergraduate accounting programs in Nigeria.","author":[{"dropping-particle":"","family":"Oboh","given":"Collins Sankay","non-dropping-particle":"","parse-names":false,"suffix":""}],"container-title":"Journal of Accounting in Emerging Economies","id":"ITEM-1","issue":"1","issued":{"date-parts":[["2019"]]},"page":"148-180","title":"Personal and Moral Intensity Determinants of Ethical Decision-making: A Study of Accounting Professionals in Nigeria","type":"article-journal","volume":"9"},"uris":["http://www.mendeley.com/documents/?uuid=0a0e1e7e-cbd0-42b0-a828-ea58b1e2f17b"]}],"mendeley":{"formattedCitation":"(Oboh, 2019)","manualFormatting":"Oboh (2019)","plainTextFormattedCitation":"(Oboh, 2019)","previouslyFormattedCitation":"(Oboh, 2019)"},"properties":{"noteIndex":0},"schema":"https://github.com/citation-style-language/schema/raw/master/csl-citation.json"}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Oboh (2019)</w:t>
            </w:r>
            <w:r w:rsidRPr="008C6A62">
              <w:rPr>
                <w:rFonts w:cs="Times New Roman"/>
                <w:sz w:val="20"/>
                <w:szCs w:val="20"/>
              </w:rPr>
              <w:fldChar w:fldCharType="end"/>
            </w:r>
          </w:p>
        </w:tc>
        <w:tc>
          <w:tcPr>
            <w:tcW w:w="1561" w:type="dxa"/>
          </w:tcPr>
          <w:p w14:paraId="7843D738" w14:textId="07274D15" w:rsidR="007166AD" w:rsidRPr="008C6A62" w:rsidRDefault="007166AD" w:rsidP="007166AD">
            <w:pPr>
              <w:spacing w:line="240" w:lineRule="auto"/>
              <w:rPr>
                <w:rFonts w:cs="Times New Roman"/>
                <w:sz w:val="20"/>
                <w:szCs w:val="20"/>
              </w:rPr>
            </w:pPr>
            <w:r w:rsidRPr="008C6A62">
              <w:rPr>
                <w:rFonts w:cs="Times New Roman"/>
                <w:sz w:val="20"/>
                <w:szCs w:val="20"/>
              </w:rPr>
              <w:t xml:space="preserve">Penelitian ini bertujuan untuk menguji pengaruh variabel </w:t>
            </w:r>
            <w:r w:rsidRPr="008C6A62">
              <w:rPr>
                <w:rFonts w:cs="Times New Roman"/>
                <w:i/>
                <w:iCs/>
                <w:sz w:val="20"/>
                <w:szCs w:val="20"/>
              </w:rPr>
              <w:t xml:space="preserve">personal </w:t>
            </w:r>
            <w:r w:rsidRPr="008C6A62">
              <w:rPr>
                <w:rFonts w:cs="Times New Roman"/>
                <w:sz w:val="20"/>
                <w:szCs w:val="20"/>
              </w:rPr>
              <w:t xml:space="preserve">dan </w:t>
            </w:r>
            <w:r w:rsidRPr="008C6A62">
              <w:rPr>
                <w:rFonts w:cs="Times New Roman"/>
                <w:i/>
                <w:iCs/>
                <w:sz w:val="20"/>
                <w:szCs w:val="20"/>
              </w:rPr>
              <w:t xml:space="preserve">moral intensity </w:t>
            </w:r>
            <w:r w:rsidRPr="008C6A62">
              <w:rPr>
                <w:rFonts w:cs="Times New Roman"/>
                <w:sz w:val="20"/>
                <w:szCs w:val="20"/>
              </w:rPr>
              <w:t xml:space="preserve">terhadap proses tertentu, yaitu </w:t>
            </w:r>
            <w:r w:rsidRPr="008C6A62">
              <w:rPr>
                <w:rFonts w:cs="Times New Roman"/>
                <w:i/>
                <w:iCs/>
                <w:sz w:val="20"/>
                <w:szCs w:val="20"/>
              </w:rPr>
              <w:t>ethical</w:t>
            </w:r>
          </w:p>
        </w:tc>
        <w:tc>
          <w:tcPr>
            <w:tcW w:w="2033" w:type="dxa"/>
          </w:tcPr>
          <w:p w14:paraId="4E61C89E" w14:textId="77777777" w:rsidR="007166AD" w:rsidRPr="008C6A62" w:rsidRDefault="007166AD" w:rsidP="007166AD">
            <w:pPr>
              <w:spacing w:line="240" w:lineRule="auto"/>
              <w:rPr>
                <w:rFonts w:cs="Times New Roman"/>
                <w:b/>
                <w:bCs/>
                <w:sz w:val="20"/>
                <w:szCs w:val="20"/>
              </w:rPr>
            </w:pPr>
            <w:r w:rsidRPr="008C6A62">
              <w:rPr>
                <w:rFonts w:cs="Times New Roman"/>
                <w:b/>
                <w:bCs/>
                <w:sz w:val="20"/>
                <w:szCs w:val="20"/>
              </w:rPr>
              <w:t>Variabel Independen:</w:t>
            </w:r>
          </w:p>
          <w:p w14:paraId="6FD61FF5" w14:textId="77777777" w:rsidR="007166AD" w:rsidRPr="008C6A62" w:rsidRDefault="007166AD">
            <w:pPr>
              <w:numPr>
                <w:ilvl w:val="0"/>
                <w:numId w:val="63"/>
              </w:numPr>
              <w:spacing w:line="240" w:lineRule="auto"/>
              <w:ind w:left="209" w:hanging="209"/>
              <w:contextualSpacing/>
              <w:jc w:val="left"/>
              <w:rPr>
                <w:rFonts w:cs="Times New Roman"/>
                <w:sz w:val="20"/>
                <w:szCs w:val="20"/>
              </w:rPr>
            </w:pPr>
            <w:r w:rsidRPr="008C6A62">
              <w:rPr>
                <w:rFonts w:cs="Times New Roman"/>
                <w:sz w:val="20"/>
                <w:szCs w:val="20"/>
              </w:rPr>
              <w:t>Gender (jenis kelamin)</w:t>
            </w:r>
          </w:p>
          <w:p w14:paraId="273F6BDB" w14:textId="77777777" w:rsidR="007166AD" w:rsidRPr="008C6A62" w:rsidRDefault="007166AD">
            <w:pPr>
              <w:numPr>
                <w:ilvl w:val="0"/>
                <w:numId w:val="63"/>
              </w:numPr>
              <w:spacing w:line="259" w:lineRule="auto"/>
              <w:ind w:left="209" w:hanging="209"/>
              <w:contextualSpacing/>
              <w:rPr>
                <w:rFonts w:cs="Times New Roman"/>
                <w:sz w:val="20"/>
                <w:szCs w:val="20"/>
              </w:rPr>
            </w:pPr>
            <w:r w:rsidRPr="008C6A62">
              <w:rPr>
                <w:rFonts w:cs="Times New Roman"/>
                <w:i/>
                <w:iCs/>
                <w:sz w:val="20"/>
                <w:szCs w:val="20"/>
              </w:rPr>
              <w:t xml:space="preserve">Age </w:t>
            </w:r>
            <w:r w:rsidRPr="008C6A62">
              <w:rPr>
                <w:rFonts w:cs="Times New Roman"/>
                <w:sz w:val="20"/>
                <w:szCs w:val="20"/>
              </w:rPr>
              <w:t>(usia)</w:t>
            </w:r>
          </w:p>
          <w:p w14:paraId="47196768" w14:textId="77777777" w:rsidR="007166AD" w:rsidRPr="008C6A62" w:rsidRDefault="007166AD">
            <w:pPr>
              <w:numPr>
                <w:ilvl w:val="0"/>
                <w:numId w:val="63"/>
              </w:numPr>
              <w:spacing w:line="259" w:lineRule="auto"/>
              <w:ind w:left="209" w:hanging="209"/>
              <w:contextualSpacing/>
              <w:rPr>
                <w:rFonts w:cs="Times New Roman"/>
                <w:sz w:val="20"/>
                <w:szCs w:val="20"/>
              </w:rPr>
            </w:pPr>
            <w:r w:rsidRPr="008C6A62">
              <w:rPr>
                <w:rFonts w:cs="Times New Roman"/>
                <w:i/>
                <w:iCs/>
                <w:sz w:val="20"/>
                <w:szCs w:val="20"/>
              </w:rPr>
              <w:t xml:space="preserve">Economic status </w:t>
            </w:r>
            <w:r w:rsidRPr="008C6A62">
              <w:rPr>
                <w:rFonts w:cs="Times New Roman"/>
                <w:sz w:val="20"/>
                <w:szCs w:val="20"/>
              </w:rPr>
              <w:t>(status ekonomi)</w:t>
            </w:r>
          </w:p>
          <w:p w14:paraId="5DA48098" w14:textId="6EF50D81" w:rsidR="007166AD" w:rsidRPr="008C6A62" w:rsidRDefault="007166AD">
            <w:pPr>
              <w:numPr>
                <w:ilvl w:val="0"/>
                <w:numId w:val="63"/>
              </w:numPr>
              <w:spacing w:line="259" w:lineRule="auto"/>
              <w:ind w:left="209" w:hanging="209"/>
              <w:contextualSpacing/>
              <w:rPr>
                <w:rFonts w:cs="Times New Roman"/>
                <w:sz w:val="20"/>
                <w:szCs w:val="20"/>
              </w:rPr>
            </w:pPr>
            <w:r w:rsidRPr="008C6A62">
              <w:rPr>
                <w:rFonts w:cs="Times New Roman"/>
                <w:i/>
                <w:iCs/>
                <w:sz w:val="20"/>
                <w:szCs w:val="20"/>
              </w:rPr>
              <w:t xml:space="preserve">Upbringing </w:t>
            </w:r>
            <w:r w:rsidRPr="008C6A62">
              <w:rPr>
                <w:rFonts w:cs="Times New Roman"/>
                <w:sz w:val="20"/>
                <w:szCs w:val="20"/>
              </w:rPr>
              <w:t>(pola asuh)</w:t>
            </w:r>
          </w:p>
        </w:tc>
        <w:tc>
          <w:tcPr>
            <w:tcW w:w="2693" w:type="dxa"/>
          </w:tcPr>
          <w:p w14:paraId="07CE5DFA" w14:textId="77777777" w:rsidR="007166AD" w:rsidRPr="008C6A62" w:rsidRDefault="007166AD">
            <w:pPr>
              <w:numPr>
                <w:ilvl w:val="0"/>
                <w:numId w:val="62"/>
              </w:numPr>
              <w:spacing w:line="240" w:lineRule="auto"/>
              <w:ind w:left="319" w:hanging="315"/>
              <w:contextualSpacing/>
              <w:jc w:val="left"/>
              <w:rPr>
                <w:rFonts w:cs="Times New Roman"/>
                <w:i/>
                <w:iCs/>
                <w:sz w:val="20"/>
                <w:szCs w:val="20"/>
              </w:rPr>
            </w:pPr>
            <w:r w:rsidRPr="008C6A62">
              <w:rPr>
                <w:rFonts w:cs="Times New Roman"/>
                <w:i/>
                <w:iCs/>
                <w:sz w:val="20"/>
                <w:szCs w:val="20"/>
              </w:rPr>
              <w:t xml:space="preserve">Age </w:t>
            </w:r>
            <w:r w:rsidRPr="008C6A62">
              <w:rPr>
                <w:rFonts w:cs="Times New Roman"/>
                <w:sz w:val="20"/>
                <w:szCs w:val="20"/>
              </w:rPr>
              <w:t>dan</w:t>
            </w:r>
            <w:r w:rsidRPr="008C6A62">
              <w:rPr>
                <w:rFonts w:cs="Times New Roman"/>
                <w:i/>
                <w:iCs/>
                <w:sz w:val="20"/>
                <w:szCs w:val="20"/>
              </w:rPr>
              <w:t xml:space="preserve"> upbring </w:t>
            </w:r>
            <w:r w:rsidRPr="008C6A62">
              <w:rPr>
                <w:rFonts w:cs="Times New Roman"/>
                <w:sz w:val="20"/>
                <w:szCs w:val="20"/>
              </w:rPr>
              <w:t xml:space="preserve">berpengaruh terhadap </w:t>
            </w:r>
            <w:r w:rsidRPr="008C6A62">
              <w:rPr>
                <w:rFonts w:cs="Times New Roman"/>
                <w:i/>
                <w:iCs/>
                <w:sz w:val="20"/>
                <w:szCs w:val="20"/>
              </w:rPr>
              <w:t xml:space="preserve">ethical sensitivity </w:t>
            </w:r>
            <w:r w:rsidRPr="008C6A62">
              <w:rPr>
                <w:rFonts w:cs="Times New Roman"/>
                <w:sz w:val="20"/>
                <w:szCs w:val="20"/>
              </w:rPr>
              <w:t>dan tidak berpengaruh.</w:t>
            </w:r>
          </w:p>
          <w:p w14:paraId="12F7E836" w14:textId="77777777" w:rsidR="007166AD" w:rsidRPr="008C6A62" w:rsidRDefault="007166AD">
            <w:pPr>
              <w:numPr>
                <w:ilvl w:val="0"/>
                <w:numId w:val="62"/>
              </w:numPr>
              <w:spacing w:line="259" w:lineRule="auto"/>
              <w:ind w:left="319" w:hanging="315"/>
              <w:contextualSpacing/>
              <w:rPr>
                <w:rFonts w:cs="Times New Roman"/>
                <w:sz w:val="20"/>
                <w:szCs w:val="20"/>
              </w:rPr>
            </w:pPr>
            <w:r w:rsidRPr="008C6A62">
              <w:rPr>
                <w:rFonts w:cs="Times New Roman"/>
                <w:i/>
                <w:iCs/>
                <w:sz w:val="20"/>
                <w:szCs w:val="20"/>
              </w:rPr>
              <w:t xml:space="preserve">Gender </w:t>
            </w:r>
            <w:r w:rsidRPr="008C6A62">
              <w:rPr>
                <w:rFonts w:cs="Times New Roman"/>
                <w:sz w:val="20"/>
                <w:szCs w:val="20"/>
              </w:rPr>
              <w:t xml:space="preserve">tidak berpengaruh secara signifikan terhadap EDM. </w:t>
            </w:r>
          </w:p>
          <w:p w14:paraId="0AE62DCD" w14:textId="503701D1" w:rsidR="007166AD" w:rsidRPr="008C6A62" w:rsidRDefault="007166AD">
            <w:pPr>
              <w:numPr>
                <w:ilvl w:val="0"/>
                <w:numId w:val="62"/>
              </w:numPr>
              <w:spacing w:line="240" w:lineRule="auto"/>
              <w:ind w:left="319" w:hanging="315"/>
              <w:contextualSpacing/>
              <w:jc w:val="left"/>
              <w:rPr>
                <w:rFonts w:cs="Times New Roman"/>
                <w:i/>
                <w:iCs/>
                <w:sz w:val="20"/>
                <w:szCs w:val="20"/>
              </w:rPr>
            </w:pPr>
            <w:r w:rsidRPr="008C6A62">
              <w:rPr>
                <w:rFonts w:cs="Times New Roman"/>
                <w:i/>
                <w:iCs/>
                <w:sz w:val="20"/>
                <w:szCs w:val="20"/>
              </w:rPr>
              <w:t xml:space="preserve">Moral idealism </w:t>
            </w:r>
            <w:r w:rsidRPr="008C6A62">
              <w:rPr>
                <w:rFonts w:cs="Times New Roman"/>
                <w:sz w:val="20"/>
                <w:szCs w:val="20"/>
              </w:rPr>
              <w:t>berpengaruh positif signifikan terhadap EDM.</w:t>
            </w:r>
          </w:p>
        </w:tc>
      </w:tr>
    </w:tbl>
    <w:p w14:paraId="3EA9566F" w14:textId="568A796A" w:rsidR="00367423" w:rsidRPr="008C6A62" w:rsidRDefault="00CD1E2B" w:rsidP="00367423">
      <w:pPr>
        <w:rPr>
          <w:i/>
          <w:iCs/>
          <w:sz w:val="20"/>
          <w:szCs w:val="18"/>
        </w:rPr>
      </w:pPr>
      <w:r w:rsidRPr="008C6A62">
        <w:rPr>
          <w:i/>
          <w:iCs/>
          <w:sz w:val="20"/>
          <w:szCs w:val="18"/>
        </w:rPr>
        <w:t>Disambung ke halaman berikutnya</w:t>
      </w:r>
    </w:p>
    <w:p w14:paraId="7230EA6F" w14:textId="675BF221" w:rsidR="00CD1E2B" w:rsidRPr="008C6A62" w:rsidRDefault="00CD1E2B" w:rsidP="00CD1E2B">
      <w:pPr>
        <w:pStyle w:val="Caption"/>
        <w:rPr>
          <w:b/>
          <w:bCs/>
          <w:i w:val="0"/>
          <w:iCs w:val="0"/>
          <w:color w:val="auto"/>
          <w:sz w:val="22"/>
          <w:szCs w:val="22"/>
        </w:rPr>
      </w:pPr>
      <w:bookmarkStart w:id="32" w:name="_Toc213282089"/>
      <w:bookmarkStart w:id="33" w:name="_Toc213282228"/>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5</w:t>
      </w:r>
      <w:r w:rsidRPr="008C6A62">
        <w:rPr>
          <w:b/>
          <w:bCs/>
          <w:i w:val="0"/>
          <w:iCs w:val="0"/>
          <w:color w:val="auto"/>
          <w:sz w:val="22"/>
          <w:szCs w:val="22"/>
        </w:rPr>
        <w:fldChar w:fldCharType="end"/>
      </w:r>
      <w:r w:rsidRPr="008C6A62">
        <w:rPr>
          <w:b/>
          <w:bCs/>
          <w:i w:val="0"/>
          <w:iCs w:val="0"/>
          <w:color w:val="auto"/>
          <w:sz w:val="22"/>
          <w:szCs w:val="22"/>
        </w:rPr>
        <w:t xml:space="preserve"> Sambungan</w:t>
      </w:r>
      <w:bookmarkEnd w:id="32"/>
      <w:bookmarkEnd w:id="33"/>
    </w:p>
    <w:tbl>
      <w:tblPr>
        <w:tblStyle w:val="TableGrid13"/>
        <w:tblW w:w="7933" w:type="dxa"/>
        <w:tblLook w:val="04A0" w:firstRow="1" w:lastRow="0" w:firstColumn="1" w:lastColumn="0" w:noHBand="0" w:noVBand="1"/>
      </w:tblPr>
      <w:tblGrid>
        <w:gridCol w:w="561"/>
        <w:gridCol w:w="1105"/>
        <w:gridCol w:w="1547"/>
        <w:gridCol w:w="2091"/>
        <w:gridCol w:w="2629"/>
      </w:tblGrid>
      <w:tr w:rsidR="00B25133" w:rsidRPr="008C6A62" w14:paraId="4AB77B49" w14:textId="77777777" w:rsidTr="002634A0">
        <w:trPr>
          <w:trHeight w:val="251"/>
        </w:trPr>
        <w:tc>
          <w:tcPr>
            <w:tcW w:w="561" w:type="dxa"/>
            <w:vAlign w:val="center"/>
          </w:tcPr>
          <w:p w14:paraId="2F171197" w14:textId="04FE99BD" w:rsidR="00B25133" w:rsidRPr="008C6A62" w:rsidRDefault="00B25133" w:rsidP="002634A0">
            <w:pPr>
              <w:spacing w:line="240" w:lineRule="auto"/>
              <w:ind w:left="30"/>
              <w:contextualSpacing/>
              <w:jc w:val="center"/>
              <w:rPr>
                <w:rFonts w:cs="Times New Roman"/>
                <w:sz w:val="20"/>
                <w:szCs w:val="20"/>
              </w:rPr>
            </w:pPr>
            <w:r w:rsidRPr="008C6A62">
              <w:rPr>
                <w:rFonts w:cs="Times New Roman"/>
                <w:b/>
                <w:bCs/>
                <w:sz w:val="20"/>
                <w:szCs w:val="20"/>
              </w:rPr>
              <w:t>No.</w:t>
            </w:r>
          </w:p>
        </w:tc>
        <w:tc>
          <w:tcPr>
            <w:tcW w:w="1105" w:type="dxa"/>
            <w:vAlign w:val="center"/>
          </w:tcPr>
          <w:p w14:paraId="230AA141" w14:textId="365C9405" w:rsidR="00B25133" w:rsidRPr="008C6A62" w:rsidRDefault="00B25133" w:rsidP="002634A0">
            <w:pPr>
              <w:spacing w:line="240" w:lineRule="auto"/>
              <w:jc w:val="center"/>
              <w:rPr>
                <w:rFonts w:cs="Times New Roman"/>
                <w:sz w:val="20"/>
                <w:szCs w:val="20"/>
              </w:rPr>
            </w:pPr>
            <w:r w:rsidRPr="008C6A62">
              <w:rPr>
                <w:rFonts w:cs="Times New Roman"/>
                <w:b/>
                <w:bCs/>
                <w:sz w:val="20"/>
                <w:szCs w:val="20"/>
              </w:rPr>
              <w:t>Nama Peneliti</w:t>
            </w:r>
          </w:p>
        </w:tc>
        <w:tc>
          <w:tcPr>
            <w:tcW w:w="1547" w:type="dxa"/>
            <w:vAlign w:val="center"/>
          </w:tcPr>
          <w:p w14:paraId="69D8F475" w14:textId="18A74BAD" w:rsidR="00B25133" w:rsidRPr="008C6A62" w:rsidRDefault="00B25133" w:rsidP="002634A0">
            <w:pPr>
              <w:spacing w:line="240" w:lineRule="auto"/>
              <w:jc w:val="center"/>
              <w:rPr>
                <w:rFonts w:cs="Times New Roman"/>
                <w:sz w:val="20"/>
                <w:szCs w:val="20"/>
              </w:rPr>
            </w:pPr>
            <w:r w:rsidRPr="008C6A62">
              <w:rPr>
                <w:rFonts w:cs="Times New Roman"/>
                <w:b/>
                <w:bCs/>
                <w:sz w:val="20"/>
                <w:szCs w:val="20"/>
              </w:rPr>
              <w:t>Tujuan Penelitian</w:t>
            </w:r>
          </w:p>
        </w:tc>
        <w:tc>
          <w:tcPr>
            <w:tcW w:w="2091" w:type="dxa"/>
            <w:vAlign w:val="center"/>
          </w:tcPr>
          <w:p w14:paraId="43270F09" w14:textId="650EE6BD" w:rsidR="00B25133" w:rsidRPr="008C6A62" w:rsidRDefault="00B25133" w:rsidP="002634A0">
            <w:pPr>
              <w:spacing w:line="240" w:lineRule="auto"/>
              <w:jc w:val="center"/>
              <w:rPr>
                <w:rFonts w:cs="Times New Roman"/>
                <w:b/>
                <w:bCs/>
                <w:sz w:val="20"/>
                <w:szCs w:val="20"/>
              </w:rPr>
            </w:pPr>
            <w:r w:rsidRPr="008C6A62">
              <w:rPr>
                <w:rFonts w:cs="Times New Roman"/>
                <w:b/>
                <w:bCs/>
                <w:sz w:val="20"/>
                <w:szCs w:val="20"/>
              </w:rPr>
              <w:t>Variabel Penelitian</w:t>
            </w:r>
          </w:p>
        </w:tc>
        <w:tc>
          <w:tcPr>
            <w:tcW w:w="2629" w:type="dxa"/>
            <w:vAlign w:val="center"/>
          </w:tcPr>
          <w:p w14:paraId="4C78A0A3" w14:textId="07B6D806" w:rsidR="00B25133" w:rsidRPr="008C6A62" w:rsidRDefault="00B25133" w:rsidP="002634A0">
            <w:pPr>
              <w:spacing w:line="240" w:lineRule="auto"/>
              <w:ind w:left="319"/>
              <w:contextualSpacing/>
              <w:jc w:val="center"/>
              <w:rPr>
                <w:rFonts w:cs="Times New Roman"/>
                <w:i/>
                <w:iCs/>
                <w:sz w:val="20"/>
                <w:szCs w:val="20"/>
              </w:rPr>
            </w:pPr>
            <w:r w:rsidRPr="008C6A62">
              <w:rPr>
                <w:rFonts w:cs="Times New Roman"/>
                <w:b/>
                <w:bCs/>
                <w:sz w:val="20"/>
                <w:szCs w:val="20"/>
              </w:rPr>
              <w:t>Hasil Penelitian</w:t>
            </w:r>
          </w:p>
        </w:tc>
      </w:tr>
      <w:tr w:rsidR="00B25133" w:rsidRPr="008C6A62" w14:paraId="57328A0D" w14:textId="77777777" w:rsidTr="002634A0">
        <w:trPr>
          <w:trHeight w:val="251"/>
        </w:trPr>
        <w:tc>
          <w:tcPr>
            <w:tcW w:w="561" w:type="dxa"/>
          </w:tcPr>
          <w:p w14:paraId="00EC7286" w14:textId="77777777" w:rsidR="00B25133" w:rsidRPr="008C6A62" w:rsidRDefault="00B25133" w:rsidP="00B25133">
            <w:pPr>
              <w:spacing w:line="240" w:lineRule="auto"/>
              <w:contextualSpacing/>
              <w:jc w:val="left"/>
              <w:rPr>
                <w:rFonts w:cs="Times New Roman"/>
                <w:sz w:val="20"/>
                <w:szCs w:val="20"/>
              </w:rPr>
            </w:pPr>
          </w:p>
        </w:tc>
        <w:tc>
          <w:tcPr>
            <w:tcW w:w="1105" w:type="dxa"/>
          </w:tcPr>
          <w:p w14:paraId="09F22C2A" w14:textId="77777777" w:rsidR="00B25133" w:rsidRPr="008C6A62" w:rsidRDefault="00B25133" w:rsidP="00B25133">
            <w:pPr>
              <w:spacing w:line="240" w:lineRule="auto"/>
              <w:rPr>
                <w:rFonts w:cs="Times New Roman"/>
                <w:sz w:val="20"/>
                <w:szCs w:val="20"/>
              </w:rPr>
            </w:pPr>
          </w:p>
        </w:tc>
        <w:tc>
          <w:tcPr>
            <w:tcW w:w="1547" w:type="dxa"/>
          </w:tcPr>
          <w:p w14:paraId="2A95048D" w14:textId="730C147F" w:rsidR="00B25133" w:rsidRPr="008C6A62" w:rsidRDefault="00B25133" w:rsidP="00B25133">
            <w:pPr>
              <w:spacing w:line="240" w:lineRule="auto"/>
              <w:rPr>
                <w:rFonts w:cs="Times New Roman"/>
                <w:sz w:val="20"/>
                <w:szCs w:val="20"/>
              </w:rPr>
            </w:pPr>
            <w:r w:rsidRPr="008C6A62">
              <w:rPr>
                <w:rFonts w:cs="Times New Roman"/>
                <w:i/>
                <w:iCs/>
                <w:sz w:val="20"/>
                <w:szCs w:val="20"/>
              </w:rPr>
              <w:t xml:space="preserve">ethical recognition, ethical judgement, ethical intention, </w:t>
            </w:r>
            <w:r w:rsidRPr="008C6A62">
              <w:rPr>
                <w:rFonts w:cs="Times New Roman"/>
                <w:sz w:val="20"/>
                <w:szCs w:val="20"/>
              </w:rPr>
              <w:t xml:space="preserve">dan </w:t>
            </w:r>
            <w:r w:rsidRPr="008C6A62">
              <w:rPr>
                <w:rFonts w:cs="Times New Roman"/>
                <w:i/>
                <w:iCs/>
                <w:sz w:val="20"/>
                <w:szCs w:val="20"/>
              </w:rPr>
              <w:t xml:space="preserve">ethical behavior </w:t>
            </w:r>
            <w:r w:rsidRPr="008C6A62">
              <w:rPr>
                <w:rFonts w:cs="Times New Roman"/>
                <w:sz w:val="20"/>
                <w:szCs w:val="20"/>
              </w:rPr>
              <w:t xml:space="preserve">yang terlibat dalam proses </w:t>
            </w:r>
            <w:r w:rsidRPr="008C6A62">
              <w:rPr>
                <w:rFonts w:cs="Times New Roman"/>
                <w:i/>
                <w:iCs/>
                <w:sz w:val="20"/>
                <w:szCs w:val="20"/>
              </w:rPr>
              <w:t xml:space="preserve">ethical decision-making </w:t>
            </w:r>
            <w:r w:rsidRPr="008C6A62">
              <w:rPr>
                <w:rFonts w:cs="Times New Roman"/>
                <w:sz w:val="20"/>
                <w:szCs w:val="20"/>
              </w:rPr>
              <w:t>(EDM) profesional akuntansi.</w:t>
            </w:r>
          </w:p>
        </w:tc>
        <w:tc>
          <w:tcPr>
            <w:tcW w:w="2091" w:type="dxa"/>
          </w:tcPr>
          <w:p w14:paraId="203CAE2C" w14:textId="77777777" w:rsidR="00B25133" w:rsidRPr="008C6A62" w:rsidRDefault="00B25133">
            <w:pPr>
              <w:numPr>
                <w:ilvl w:val="0"/>
                <w:numId w:val="63"/>
              </w:numPr>
              <w:spacing w:line="240" w:lineRule="auto"/>
              <w:ind w:left="209" w:hanging="209"/>
              <w:contextualSpacing/>
              <w:rPr>
                <w:rFonts w:cs="Times New Roman"/>
                <w:sz w:val="20"/>
                <w:szCs w:val="20"/>
              </w:rPr>
            </w:pPr>
            <w:r w:rsidRPr="008C6A62">
              <w:rPr>
                <w:rFonts w:cs="Times New Roman"/>
                <w:i/>
                <w:iCs/>
                <w:sz w:val="20"/>
                <w:szCs w:val="20"/>
              </w:rPr>
              <w:t xml:space="preserve">Moral idealism </w:t>
            </w:r>
            <w:r w:rsidRPr="008C6A62">
              <w:rPr>
                <w:rFonts w:cs="Times New Roman"/>
                <w:sz w:val="20"/>
                <w:szCs w:val="20"/>
              </w:rPr>
              <w:t>(moral idealisme)</w:t>
            </w:r>
          </w:p>
          <w:p w14:paraId="52F28B46" w14:textId="77777777" w:rsidR="00B25133" w:rsidRPr="008C6A62" w:rsidRDefault="00B25133">
            <w:pPr>
              <w:numPr>
                <w:ilvl w:val="0"/>
                <w:numId w:val="63"/>
              </w:numPr>
              <w:spacing w:line="240" w:lineRule="auto"/>
              <w:ind w:left="209" w:hanging="209"/>
              <w:contextualSpacing/>
              <w:rPr>
                <w:rFonts w:cs="Times New Roman"/>
                <w:sz w:val="20"/>
                <w:szCs w:val="20"/>
              </w:rPr>
            </w:pPr>
            <w:r w:rsidRPr="008C6A62">
              <w:rPr>
                <w:rFonts w:cs="Times New Roman"/>
                <w:i/>
                <w:iCs/>
                <w:sz w:val="20"/>
                <w:szCs w:val="20"/>
              </w:rPr>
              <w:t xml:space="preserve">Moral relativism </w:t>
            </w:r>
            <w:r w:rsidRPr="008C6A62">
              <w:rPr>
                <w:rFonts w:cs="Times New Roman"/>
                <w:sz w:val="20"/>
                <w:szCs w:val="20"/>
              </w:rPr>
              <w:t>(moral relativisme)</w:t>
            </w:r>
          </w:p>
          <w:p w14:paraId="3DD5EC99" w14:textId="77777777" w:rsidR="00B25133" w:rsidRPr="008C6A62" w:rsidRDefault="00B25133">
            <w:pPr>
              <w:numPr>
                <w:ilvl w:val="0"/>
                <w:numId w:val="63"/>
              </w:numPr>
              <w:spacing w:line="240" w:lineRule="auto"/>
              <w:ind w:left="209" w:hanging="209"/>
              <w:contextualSpacing/>
              <w:rPr>
                <w:rFonts w:cs="Times New Roman"/>
                <w:sz w:val="20"/>
                <w:szCs w:val="20"/>
              </w:rPr>
            </w:pPr>
            <w:r w:rsidRPr="008C6A62">
              <w:rPr>
                <w:rFonts w:cs="Times New Roman"/>
                <w:i/>
                <w:iCs/>
                <w:sz w:val="20"/>
                <w:szCs w:val="20"/>
              </w:rPr>
              <w:t xml:space="preserve">The magnitude of consequence of an unethical decision </w:t>
            </w:r>
            <w:r w:rsidRPr="008C6A62">
              <w:rPr>
                <w:rFonts w:cs="Times New Roman"/>
                <w:sz w:val="20"/>
                <w:szCs w:val="20"/>
              </w:rPr>
              <w:t>(besarnya konsekuensi dari keputusan yang tidak etis)</w:t>
            </w:r>
          </w:p>
          <w:p w14:paraId="52E28033" w14:textId="77777777" w:rsidR="00B25133" w:rsidRPr="008C6A62" w:rsidRDefault="00B25133">
            <w:pPr>
              <w:numPr>
                <w:ilvl w:val="0"/>
                <w:numId w:val="63"/>
              </w:numPr>
              <w:spacing w:line="240" w:lineRule="auto"/>
              <w:ind w:left="209" w:hanging="209"/>
              <w:contextualSpacing/>
              <w:rPr>
                <w:rFonts w:cs="Times New Roman"/>
                <w:sz w:val="20"/>
                <w:szCs w:val="20"/>
              </w:rPr>
            </w:pPr>
            <w:r w:rsidRPr="008C6A62">
              <w:rPr>
                <w:rFonts w:cs="Times New Roman"/>
                <w:i/>
                <w:iCs/>
                <w:sz w:val="20"/>
                <w:szCs w:val="20"/>
              </w:rPr>
              <w:t xml:space="preserve">The social consensus of an unethical decision </w:t>
            </w:r>
            <w:r w:rsidRPr="008C6A62">
              <w:rPr>
                <w:rFonts w:cs="Times New Roman"/>
                <w:sz w:val="20"/>
                <w:szCs w:val="20"/>
              </w:rPr>
              <w:t>(consensus sosial atas keputusan yang tidak etis)</w:t>
            </w:r>
          </w:p>
          <w:p w14:paraId="565CFD77" w14:textId="77777777" w:rsidR="00B25133" w:rsidRPr="008C6A62" w:rsidRDefault="00B25133" w:rsidP="00B25133">
            <w:pPr>
              <w:spacing w:line="240" w:lineRule="auto"/>
              <w:ind w:left="209" w:hanging="209"/>
              <w:rPr>
                <w:rFonts w:cs="Times New Roman"/>
                <w:b/>
                <w:bCs/>
                <w:sz w:val="20"/>
                <w:szCs w:val="20"/>
              </w:rPr>
            </w:pPr>
          </w:p>
          <w:p w14:paraId="4874AF5F" w14:textId="77777777" w:rsidR="00B25133" w:rsidRPr="008C6A62" w:rsidRDefault="00B25133" w:rsidP="00B25133">
            <w:pPr>
              <w:spacing w:line="240" w:lineRule="auto"/>
              <w:rPr>
                <w:rFonts w:cs="Times New Roman"/>
                <w:b/>
                <w:bCs/>
                <w:sz w:val="20"/>
                <w:szCs w:val="20"/>
              </w:rPr>
            </w:pPr>
            <w:r w:rsidRPr="008C6A62">
              <w:rPr>
                <w:rFonts w:cs="Times New Roman"/>
                <w:b/>
                <w:bCs/>
                <w:sz w:val="20"/>
                <w:szCs w:val="20"/>
              </w:rPr>
              <w:t>Variabel Dependen:</w:t>
            </w:r>
          </w:p>
          <w:p w14:paraId="3F78B3FE" w14:textId="77777777" w:rsidR="00B25133" w:rsidRPr="008C6A62" w:rsidRDefault="00B25133">
            <w:pPr>
              <w:numPr>
                <w:ilvl w:val="0"/>
                <w:numId w:val="64"/>
              </w:numPr>
              <w:spacing w:line="240" w:lineRule="auto"/>
              <w:ind w:left="177" w:hanging="177"/>
              <w:contextualSpacing/>
              <w:rPr>
                <w:rFonts w:cs="Times New Roman"/>
                <w:sz w:val="20"/>
                <w:szCs w:val="20"/>
              </w:rPr>
            </w:pPr>
            <w:r w:rsidRPr="008C6A62">
              <w:rPr>
                <w:rFonts w:cs="Times New Roman"/>
                <w:i/>
                <w:iCs/>
                <w:sz w:val="20"/>
                <w:szCs w:val="20"/>
              </w:rPr>
              <w:t xml:space="preserve">Ethical decision-making </w:t>
            </w:r>
            <w:r w:rsidRPr="008C6A62">
              <w:rPr>
                <w:rFonts w:cs="Times New Roman"/>
                <w:sz w:val="20"/>
                <w:szCs w:val="20"/>
              </w:rPr>
              <w:t>(EDM)</w:t>
            </w:r>
          </w:p>
          <w:p w14:paraId="31DC6A88" w14:textId="77777777" w:rsidR="00B25133" w:rsidRPr="008C6A62" w:rsidRDefault="00B25133" w:rsidP="00B25133">
            <w:pPr>
              <w:spacing w:line="240" w:lineRule="auto"/>
              <w:rPr>
                <w:rFonts w:cs="Times New Roman"/>
                <w:b/>
                <w:bCs/>
                <w:sz w:val="20"/>
                <w:szCs w:val="20"/>
              </w:rPr>
            </w:pPr>
          </w:p>
        </w:tc>
        <w:tc>
          <w:tcPr>
            <w:tcW w:w="2629" w:type="dxa"/>
          </w:tcPr>
          <w:p w14:paraId="33790E1E" w14:textId="3E6F17CA" w:rsidR="00B25133" w:rsidRPr="008C6A62" w:rsidRDefault="00B25133">
            <w:pPr>
              <w:pStyle w:val="ListParagraph"/>
              <w:numPr>
                <w:ilvl w:val="0"/>
                <w:numId w:val="62"/>
              </w:numPr>
              <w:spacing w:line="259" w:lineRule="auto"/>
              <w:ind w:left="322"/>
              <w:rPr>
                <w:rFonts w:cs="Times New Roman"/>
                <w:sz w:val="20"/>
                <w:szCs w:val="20"/>
              </w:rPr>
            </w:pPr>
            <w:r w:rsidRPr="008C6A62">
              <w:rPr>
                <w:rFonts w:cs="Times New Roman"/>
                <w:i/>
                <w:iCs/>
                <w:sz w:val="20"/>
                <w:szCs w:val="20"/>
              </w:rPr>
              <w:t xml:space="preserve">Moral relativism </w:t>
            </w:r>
            <w:r w:rsidRPr="008C6A62">
              <w:rPr>
                <w:rFonts w:cs="Times New Roman"/>
                <w:sz w:val="20"/>
                <w:szCs w:val="20"/>
              </w:rPr>
              <w:t xml:space="preserve">berpengaruh </w:t>
            </w:r>
            <w:r w:rsidR="00493CD4" w:rsidRPr="008C6A62">
              <w:rPr>
                <w:rFonts w:cs="Times New Roman"/>
                <w:sz w:val="20"/>
                <w:szCs w:val="20"/>
              </w:rPr>
              <w:t>negatif</w:t>
            </w:r>
            <w:r w:rsidRPr="008C6A62">
              <w:rPr>
                <w:rFonts w:cs="Times New Roman"/>
                <w:sz w:val="20"/>
                <w:szCs w:val="20"/>
              </w:rPr>
              <w:t xml:space="preserve"> signifikan terhadap EDM.</w:t>
            </w:r>
          </w:p>
          <w:p w14:paraId="6FEFA24E" w14:textId="69210992" w:rsidR="00B25133" w:rsidRPr="008C6A62" w:rsidRDefault="00B25133">
            <w:pPr>
              <w:pStyle w:val="ListParagraph"/>
              <w:numPr>
                <w:ilvl w:val="0"/>
                <w:numId w:val="62"/>
              </w:numPr>
              <w:spacing w:line="259" w:lineRule="auto"/>
              <w:ind w:left="322"/>
              <w:rPr>
                <w:rFonts w:cs="Times New Roman"/>
                <w:sz w:val="20"/>
                <w:szCs w:val="20"/>
              </w:rPr>
            </w:pPr>
            <w:r w:rsidRPr="008C6A62">
              <w:rPr>
                <w:rFonts w:cs="Times New Roman"/>
                <w:i/>
                <w:iCs/>
                <w:sz w:val="20"/>
                <w:szCs w:val="20"/>
              </w:rPr>
              <w:t xml:space="preserve">Economic status, the magnitude of consequence of an unethical decision, </w:t>
            </w:r>
            <w:r w:rsidRPr="008C6A62">
              <w:rPr>
                <w:rFonts w:cs="Times New Roman"/>
                <w:sz w:val="20"/>
                <w:szCs w:val="20"/>
              </w:rPr>
              <w:t xml:space="preserve">dan </w:t>
            </w:r>
            <w:r w:rsidRPr="008C6A62">
              <w:rPr>
                <w:rFonts w:cs="Times New Roman"/>
                <w:i/>
                <w:iCs/>
                <w:sz w:val="20"/>
                <w:szCs w:val="20"/>
              </w:rPr>
              <w:t xml:space="preserve">the social consensus of an unethical decision </w:t>
            </w:r>
            <w:r w:rsidRPr="008C6A62">
              <w:rPr>
                <w:rFonts w:cs="Times New Roman"/>
                <w:sz w:val="20"/>
                <w:szCs w:val="20"/>
              </w:rPr>
              <w:t>berpengaruh positif signifikan terhadap EDM.</w:t>
            </w:r>
          </w:p>
        </w:tc>
      </w:tr>
      <w:tr w:rsidR="002634A0" w:rsidRPr="008C6A62" w14:paraId="2D9D9497" w14:textId="77777777" w:rsidTr="002634A0">
        <w:trPr>
          <w:trHeight w:val="251"/>
        </w:trPr>
        <w:tc>
          <w:tcPr>
            <w:tcW w:w="561" w:type="dxa"/>
          </w:tcPr>
          <w:p w14:paraId="718409FE" w14:textId="77777777" w:rsidR="00B25133" w:rsidRPr="008C6A62" w:rsidRDefault="00B25133">
            <w:pPr>
              <w:numPr>
                <w:ilvl w:val="0"/>
                <w:numId w:val="41"/>
              </w:numPr>
              <w:spacing w:line="240" w:lineRule="auto"/>
              <w:ind w:left="447"/>
              <w:contextualSpacing/>
              <w:jc w:val="left"/>
              <w:rPr>
                <w:rFonts w:cs="Times New Roman"/>
                <w:sz w:val="20"/>
                <w:szCs w:val="20"/>
              </w:rPr>
            </w:pPr>
          </w:p>
        </w:tc>
        <w:tc>
          <w:tcPr>
            <w:tcW w:w="1105" w:type="dxa"/>
          </w:tcPr>
          <w:p w14:paraId="718053E6" w14:textId="77777777" w:rsidR="00B25133" w:rsidRPr="008C6A62" w:rsidRDefault="00B25133" w:rsidP="00B25133">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{"citationItems":[{"id":"ITEM-1","itemData":{"DOI":"10.2991/piceeba-18.2018.78","abstract":"This study aims to examine the influence of ethical orientation, gender and religiosity on ethical judgement accounting students. This research is a causative research focusing on the context of accounting students at Faculty of Economics, Universitas Negeri Padang. The data for this study were obtained through questionnaires distribution to 92 students as respondents. The data were analyzed by using multiple regression analysis. The results show that ethical orientation idealism has a significant positive influence on ethical judgment. In the other hand, relativism and religiosity has no significant influence on ethical judgment. The results of this study failed to provide support that women tend to be more ethical than men in their judgments.","author":[{"dropping-particle":"","family":"Helmy","given":"Herlina","non-dropping-particle":"","parse-names":false,"suffix":""}],"id":"ITEM-1","issue":"Piceeba","issued":{"date-parts":[["2018"]]},"page":"50-56","title":"The Influence of Ethical Orientation, Gender, and Religiosity on Ethical Judgment Accounting Students","type":"article-journal","volume":"57"},"uris":["http://www.mendeley.com/documents/?uuid=fe424bd1-7187-485d-910d-8b58f8a0f1d2"]}],"mendeley":{"formattedCitation":"(Helmy, 2018)","manualFormatting":"Helmy (2018)","plainTextFormattedCitation":"(Helmy, 2018)","previouslyFormattedCitation":"(Helmy, 2018)"},"properties":{"noteIndex":0},"schema":"https://github.com/citation-style-language/schema/raw/master/csl-citation.json"}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Helmy (2018)</w:t>
            </w:r>
            <w:r w:rsidRPr="008C6A62">
              <w:rPr>
                <w:rFonts w:cs="Times New Roman"/>
                <w:sz w:val="20"/>
                <w:szCs w:val="20"/>
              </w:rPr>
              <w:fldChar w:fldCharType="end"/>
            </w:r>
          </w:p>
        </w:tc>
        <w:tc>
          <w:tcPr>
            <w:tcW w:w="1547" w:type="dxa"/>
          </w:tcPr>
          <w:p w14:paraId="631F9DDB" w14:textId="77777777" w:rsidR="00B25133" w:rsidRPr="008C6A62" w:rsidRDefault="00B25133" w:rsidP="00B25133">
            <w:pPr>
              <w:spacing w:line="240" w:lineRule="auto"/>
              <w:rPr>
                <w:rFonts w:cs="Times New Roman"/>
                <w:sz w:val="20"/>
                <w:szCs w:val="20"/>
              </w:rPr>
            </w:pPr>
            <w:r w:rsidRPr="008C6A62">
              <w:rPr>
                <w:rFonts w:cs="Times New Roman"/>
                <w:sz w:val="20"/>
                <w:szCs w:val="20"/>
              </w:rPr>
              <w:t xml:space="preserve">Penelitian ini bertujuan untuk menguji pengaruh </w:t>
            </w:r>
            <w:r w:rsidRPr="008C6A62">
              <w:rPr>
                <w:rFonts w:cs="Times New Roman"/>
                <w:i/>
                <w:iCs/>
                <w:sz w:val="20"/>
                <w:szCs w:val="20"/>
              </w:rPr>
              <w:t xml:space="preserve">ethical orientation, gender, </w:t>
            </w:r>
            <w:r w:rsidRPr="008C6A62">
              <w:rPr>
                <w:rFonts w:cs="Times New Roman"/>
                <w:sz w:val="20"/>
                <w:szCs w:val="20"/>
              </w:rPr>
              <w:t xml:space="preserve">dan </w:t>
            </w:r>
            <w:r w:rsidRPr="008C6A62">
              <w:rPr>
                <w:rFonts w:cs="Times New Roman"/>
                <w:i/>
                <w:iCs/>
                <w:sz w:val="20"/>
                <w:szCs w:val="20"/>
              </w:rPr>
              <w:t xml:space="preserve">religiosity </w:t>
            </w:r>
            <w:r w:rsidRPr="008C6A62">
              <w:rPr>
                <w:rFonts w:cs="Times New Roman"/>
                <w:sz w:val="20"/>
                <w:szCs w:val="20"/>
              </w:rPr>
              <w:t xml:space="preserve">terhadap </w:t>
            </w:r>
            <w:r w:rsidRPr="008C6A62">
              <w:rPr>
                <w:rFonts w:cs="Times New Roman"/>
                <w:i/>
                <w:iCs/>
                <w:sz w:val="20"/>
                <w:szCs w:val="20"/>
              </w:rPr>
              <w:t xml:space="preserve">ethical judgement accounting student. </w:t>
            </w:r>
          </w:p>
        </w:tc>
        <w:tc>
          <w:tcPr>
            <w:tcW w:w="2091" w:type="dxa"/>
          </w:tcPr>
          <w:p w14:paraId="4EF7CBC6" w14:textId="77777777" w:rsidR="00B25133" w:rsidRPr="008C6A62" w:rsidRDefault="00B25133" w:rsidP="00B25133">
            <w:pPr>
              <w:spacing w:line="240" w:lineRule="auto"/>
              <w:rPr>
                <w:rFonts w:cs="Times New Roman"/>
                <w:b/>
                <w:bCs/>
                <w:sz w:val="20"/>
                <w:szCs w:val="20"/>
              </w:rPr>
            </w:pPr>
            <w:r w:rsidRPr="008C6A62">
              <w:rPr>
                <w:rFonts w:cs="Times New Roman"/>
                <w:b/>
                <w:bCs/>
                <w:sz w:val="20"/>
                <w:szCs w:val="20"/>
              </w:rPr>
              <w:t>Variabel Independen:</w:t>
            </w:r>
          </w:p>
          <w:p w14:paraId="13515661" w14:textId="77777777" w:rsidR="00B25133" w:rsidRPr="008C6A62" w:rsidRDefault="00B25133">
            <w:pPr>
              <w:numPr>
                <w:ilvl w:val="0"/>
                <w:numId w:val="35"/>
              </w:numPr>
              <w:spacing w:line="240" w:lineRule="auto"/>
              <w:ind w:left="198" w:hanging="198"/>
              <w:contextualSpacing/>
              <w:jc w:val="left"/>
              <w:rPr>
                <w:rFonts w:cs="Times New Roman"/>
                <w:sz w:val="20"/>
                <w:szCs w:val="20"/>
              </w:rPr>
            </w:pPr>
            <w:r w:rsidRPr="008C6A62">
              <w:rPr>
                <w:rFonts w:cs="Times New Roman"/>
                <w:i/>
                <w:iCs/>
                <w:sz w:val="20"/>
                <w:szCs w:val="20"/>
              </w:rPr>
              <w:t>Ethical Orientation</w:t>
            </w:r>
          </w:p>
          <w:p w14:paraId="326B8CD9" w14:textId="77777777" w:rsidR="00B25133" w:rsidRPr="008C6A62" w:rsidRDefault="00B25133">
            <w:pPr>
              <w:numPr>
                <w:ilvl w:val="0"/>
                <w:numId w:val="35"/>
              </w:numPr>
              <w:spacing w:line="240" w:lineRule="auto"/>
              <w:ind w:left="198" w:hanging="198"/>
              <w:contextualSpacing/>
              <w:jc w:val="left"/>
              <w:rPr>
                <w:rFonts w:cs="Times New Roman"/>
                <w:sz w:val="20"/>
                <w:szCs w:val="20"/>
              </w:rPr>
            </w:pPr>
            <w:r w:rsidRPr="008C6A62">
              <w:rPr>
                <w:rFonts w:cs="Times New Roman"/>
                <w:i/>
                <w:iCs/>
                <w:sz w:val="20"/>
                <w:szCs w:val="20"/>
              </w:rPr>
              <w:t>Gender</w:t>
            </w:r>
          </w:p>
          <w:p w14:paraId="630730DB" w14:textId="77777777" w:rsidR="00B25133" w:rsidRPr="008C6A62" w:rsidRDefault="00B25133">
            <w:pPr>
              <w:numPr>
                <w:ilvl w:val="0"/>
                <w:numId w:val="35"/>
              </w:numPr>
              <w:spacing w:line="240" w:lineRule="auto"/>
              <w:ind w:left="198" w:hanging="198"/>
              <w:contextualSpacing/>
              <w:jc w:val="left"/>
              <w:rPr>
                <w:rFonts w:cs="Times New Roman"/>
                <w:sz w:val="20"/>
                <w:szCs w:val="20"/>
              </w:rPr>
            </w:pPr>
            <w:r w:rsidRPr="008C6A62">
              <w:rPr>
                <w:rFonts w:cs="Times New Roman"/>
                <w:i/>
                <w:iCs/>
                <w:sz w:val="20"/>
                <w:szCs w:val="20"/>
              </w:rPr>
              <w:t xml:space="preserve">Religiosity </w:t>
            </w:r>
          </w:p>
          <w:p w14:paraId="577AD7EF" w14:textId="77777777" w:rsidR="002634A0" w:rsidRPr="008C6A62" w:rsidRDefault="002634A0" w:rsidP="00B25133">
            <w:pPr>
              <w:spacing w:line="240" w:lineRule="auto"/>
              <w:rPr>
                <w:rFonts w:cs="Times New Roman"/>
                <w:b/>
                <w:bCs/>
                <w:sz w:val="20"/>
                <w:szCs w:val="20"/>
              </w:rPr>
            </w:pPr>
          </w:p>
          <w:p w14:paraId="25EA1B1A" w14:textId="4F785C54" w:rsidR="00B25133" w:rsidRPr="008C6A62" w:rsidRDefault="00B25133" w:rsidP="00B25133">
            <w:pPr>
              <w:spacing w:line="240" w:lineRule="auto"/>
              <w:rPr>
                <w:rFonts w:cs="Times New Roman"/>
                <w:b/>
                <w:bCs/>
                <w:sz w:val="20"/>
                <w:szCs w:val="20"/>
              </w:rPr>
            </w:pPr>
            <w:r w:rsidRPr="008C6A62">
              <w:rPr>
                <w:rFonts w:cs="Times New Roman"/>
                <w:b/>
                <w:bCs/>
                <w:sz w:val="20"/>
                <w:szCs w:val="20"/>
              </w:rPr>
              <w:t>Variabel Dependen:</w:t>
            </w:r>
          </w:p>
          <w:p w14:paraId="211E6A3F" w14:textId="77777777" w:rsidR="00B25133" w:rsidRPr="008C6A62" w:rsidRDefault="00B25133">
            <w:pPr>
              <w:numPr>
                <w:ilvl w:val="0"/>
                <w:numId w:val="39"/>
              </w:numPr>
              <w:spacing w:line="240" w:lineRule="auto"/>
              <w:ind w:left="198" w:hanging="198"/>
              <w:contextualSpacing/>
              <w:jc w:val="left"/>
              <w:rPr>
                <w:rFonts w:cs="Times New Roman"/>
                <w:i/>
                <w:iCs/>
                <w:sz w:val="20"/>
                <w:szCs w:val="20"/>
              </w:rPr>
            </w:pPr>
            <w:r w:rsidRPr="008C6A62">
              <w:rPr>
                <w:rFonts w:cs="Times New Roman"/>
                <w:i/>
                <w:iCs/>
                <w:sz w:val="20"/>
                <w:szCs w:val="20"/>
              </w:rPr>
              <w:t xml:space="preserve">Ethical Judgement Accounting Student </w:t>
            </w:r>
          </w:p>
        </w:tc>
        <w:tc>
          <w:tcPr>
            <w:tcW w:w="2629" w:type="dxa"/>
          </w:tcPr>
          <w:p w14:paraId="26DEB666" w14:textId="6D46E271" w:rsidR="00B25133" w:rsidRPr="008C6A62" w:rsidRDefault="00A769A6">
            <w:pPr>
              <w:numPr>
                <w:ilvl w:val="0"/>
                <w:numId w:val="48"/>
              </w:numPr>
              <w:spacing w:line="240" w:lineRule="auto"/>
              <w:ind w:left="319" w:hanging="315"/>
              <w:contextualSpacing/>
              <w:jc w:val="left"/>
              <w:rPr>
                <w:rFonts w:cs="Times New Roman"/>
                <w:i/>
                <w:iCs/>
                <w:sz w:val="20"/>
                <w:szCs w:val="20"/>
              </w:rPr>
            </w:pPr>
            <w:r w:rsidRPr="008C6A62">
              <w:rPr>
                <w:rFonts w:cs="Times New Roman"/>
                <w:i/>
                <w:iCs/>
                <w:sz w:val="20"/>
                <w:szCs w:val="20"/>
              </w:rPr>
              <w:t>Idealism</w:t>
            </w:r>
            <w:r w:rsidR="00B25133" w:rsidRPr="008C6A62">
              <w:rPr>
                <w:rFonts w:cs="Times New Roman"/>
                <w:i/>
                <w:iCs/>
                <w:sz w:val="20"/>
                <w:szCs w:val="20"/>
              </w:rPr>
              <w:t xml:space="preserve"> berpengaruh positif terhadap ethical judgement accounting student.</w:t>
            </w:r>
          </w:p>
          <w:p w14:paraId="490833C8" w14:textId="77777777" w:rsidR="00B25133" w:rsidRPr="008C6A62" w:rsidRDefault="00B25133">
            <w:pPr>
              <w:numPr>
                <w:ilvl w:val="0"/>
                <w:numId w:val="48"/>
              </w:numPr>
              <w:spacing w:line="240" w:lineRule="auto"/>
              <w:ind w:left="319" w:hanging="315"/>
              <w:contextualSpacing/>
              <w:jc w:val="left"/>
              <w:rPr>
                <w:rFonts w:cs="Times New Roman"/>
                <w:sz w:val="20"/>
                <w:szCs w:val="20"/>
              </w:rPr>
            </w:pPr>
            <w:r w:rsidRPr="008C6A62">
              <w:rPr>
                <w:rFonts w:cs="Times New Roman"/>
                <w:i/>
                <w:iCs/>
                <w:sz w:val="20"/>
                <w:szCs w:val="20"/>
              </w:rPr>
              <w:t xml:space="preserve">Relativism tidak </w:t>
            </w:r>
            <w:r w:rsidRPr="008C6A62">
              <w:rPr>
                <w:rFonts w:cs="Times New Roman"/>
                <w:sz w:val="20"/>
                <w:szCs w:val="20"/>
              </w:rPr>
              <w:t xml:space="preserve">berpengaruh signifikan terhadap </w:t>
            </w:r>
            <w:r w:rsidRPr="008C6A62">
              <w:rPr>
                <w:rFonts w:cs="Times New Roman"/>
                <w:i/>
                <w:iCs/>
                <w:sz w:val="20"/>
                <w:szCs w:val="20"/>
              </w:rPr>
              <w:t>ethical judgement accounting student.</w:t>
            </w:r>
          </w:p>
          <w:p w14:paraId="5AB7597E" w14:textId="77777777" w:rsidR="00B25133" w:rsidRPr="008C6A62" w:rsidRDefault="00B25133">
            <w:pPr>
              <w:numPr>
                <w:ilvl w:val="0"/>
                <w:numId w:val="48"/>
              </w:numPr>
              <w:spacing w:line="240" w:lineRule="auto"/>
              <w:ind w:left="319" w:hanging="315"/>
              <w:contextualSpacing/>
              <w:jc w:val="left"/>
              <w:rPr>
                <w:rFonts w:cs="Times New Roman"/>
                <w:sz w:val="20"/>
                <w:szCs w:val="20"/>
              </w:rPr>
            </w:pPr>
            <w:r w:rsidRPr="008C6A62">
              <w:rPr>
                <w:rFonts w:cs="Times New Roman"/>
                <w:i/>
                <w:iCs/>
                <w:sz w:val="20"/>
                <w:szCs w:val="20"/>
              </w:rPr>
              <w:t xml:space="preserve">Gender tidak </w:t>
            </w:r>
            <w:r w:rsidRPr="008C6A62">
              <w:rPr>
                <w:rFonts w:cs="Times New Roman"/>
                <w:sz w:val="20"/>
                <w:szCs w:val="20"/>
              </w:rPr>
              <w:t xml:space="preserve">berpengaruh signifikan terhadap </w:t>
            </w:r>
            <w:r w:rsidRPr="008C6A62">
              <w:rPr>
                <w:rFonts w:cs="Times New Roman"/>
                <w:i/>
                <w:iCs/>
                <w:sz w:val="20"/>
                <w:szCs w:val="20"/>
              </w:rPr>
              <w:t>ethical judgement accounting student.</w:t>
            </w:r>
          </w:p>
          <w:p w14:paraId="46F12ECF" w14:textId="77777777" w:rsidR="00B25133" w:rsidRPr="008C6A62" w:rsidRDefault="00B25133">
            <w:pPr>
              <w:numPr>
                <w:ilvl w:val="0"/>
                <w:numId w:val="48"/>
              </w:numPr>
              <w:spacing w:line="240" w:lineRule="auto"/>
              <w:ind w:left="319" w:hanging="315"/>
              <w:contextualSpacing/>
              <w:jc w:val="left"/>
              <w:rPr>
                <w:rFonts w:cs="Times New Roman"/>
                <w:i/>
                <w:iCs/>
                <w:sz w:val="20"/>
                <w:szCs w:val="20"/>
              </w:rPr>
            </w:pPr>
            <w:r w:rsidRPr="008C6A62">
              <w:rPr>
                <w:rFonts w:cs="Times New Roman"/>
                <w:i/>
                <w:iCs/>
                <w:sz w:val="20"/>
                <w:szCs w:val="20"/>
              </w:rPr>
              <w:t xml:space="preserve">Religiosity </w:t>
            </w:r>
            <w:r w:rsidRPr="008C6A62">
              <w:rPr>
                <w:rFonts w:cs="Times New Roman"/>
                <w:sz w:val="20"/>
                <w:szCs w:val="20"/>
              </w:rPr>
              <w:t xml:space="preserve">berpengaruh positif terhadap </w:t>
            </w:r>
            <w:r w:rsidRPr="008C6A62">
              <w:rPr>
                <w:rFonts w:cs="Times New Roman"/>
                <w:i/>
                <w:iCs/>
                <w:sz w:val="20"/>
                <w:szCs w:val="20"/>
              </w:rPr>
              <w:t>ethical judgement accounting student.</w:t>
            </w:r>
          </w:p>
        </w:tc>
      </w:tr>
      <w:tr w:rsidR="00B25133" w:rsidRPr="008C6A62" w14:paraId="2ADCD468" w14:textId="77777777" w:rsidTr="002634A0">
        <w:trPr>
          <w:trHeight w:val="251"/>
        </w:trPr>
        <w:tc>
          <w:tcPr>
            <w:tcW w:w="561" w:type="dxa"/>
          </w:tcPr>
          <w:p w14:paraId="71DB8C58" w14:textId="77777777" w:rsidR="00B25133" w:rsidRPr="008C6A62" w:rsidRDefault="00B25133">
            <w:pPr>
              <w:numPr>
                <w:ilvl w:val="0"/>
                <w:numId w:val="41"/>
              </w:numPr>
              <w:spacing w:line="240" w:lineRule="auto"/>
              <w:ind w:left="447"/>
              <w:contextualSpacing/>
              <w:jc w:val="left"/>
              <w:rPr>
                <w:rFonts w:cs="Times New Roman"/>
                <w:sz w:val="20"/>
                <w:szCs w:val="20"/>
              </w:rPr>
            </w:pPr>
          </w:p>
        </w:tc>
        <w:tc>
          <w:tcPr>
            <w:tcW w:w="1105" w:type="dxa"/>
          </w:tcPr>
          <w:p w14:paraId="0EA3FEB0" w14:textId="68DB1F91" w:rsidR="00B25133" w:rsidRPr="008C6A62" w:rsidRDefault="00B25133" w:rsidP="00B25133">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{"citationItems":[{"id":"ITEM-1","itemData":{"abstract":"This study purpose was to determine the effect of independent variables on work experience and training on ethical decision making. The specific purpose was to determine the mediation role of idealism and professional commitment for the effect of work experience and training on ethical decision making. The study population was public accounting firms in Province of Bali. The samples were determined by the purposive sampling method. Data was collected by questionnaires. This study produced five findings. First, work experience, training positively affects the ethical decision making of tax consultants idealism and professional commitment positively affect on ethical decision making of tax consultants. Second, work experience and training positively affect on tax consultants idealism. Third, work experience and training positively affect on commitment of tax consultants. Fourth, Idealism mediates the effect of work experience and training on ethical decision making of tax consultants. Fifth, professional commitment mediates the effect of work experience and training on ethical decision making of tax consultants.","author":[{"dropping-particle":"","family":"Dwirandra","given":"AANB","non-dropping-particle":"","parse-names":false,"suffix":""},{"dropping-particle":"","family":"Suryanawa","given":"I Ketut","non-dropping-particle":"","parse-names":false,"suffix":""}],"container-title":"Research Journal of Finance and Accounting","id":"ITEM-1","issue":"21","issued":{"date-parts":[["2018"]]},"page":"85-94","title":"Idealism and Professional Commitments Mediation the Effect of Work Experience and Training on Ethical Decision Making of Tax Consultants","type":"article-journal","volume":"9"},"uris":["http://www.mendeley.com/documents/?uuid=73a849ac-e77c-462c-a4f7-064f20a5eba8"]}],"mendeley":{"formattedCitation":"(Dwirandra &amp; Suryanawa, 2018)","manualFormatting":"Dwirandra &amp; Suryanawa (2018)","plainTextFormattedCitation":"(Dwirandra &amp; Suryanawa, 2018)","previouslyFormattedCitation":"(Dwirandra &amp; Suryanawa, 2018)"},"properties":{"noteIndex":0},"schema":"https://github.com/citation-style-language/schema/raw/master/csl-citation.json"}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Dwirandra &amp; Suryanawa (2018)</w:t>
            </w:r>
            <w:r w:rsidRPr="008C6A62">
              <w:rPr>
                <w:rFonts w:cs="Times New Roman"/>
                <w:sz w:val="20"/>
                <w:szCs w:val="20"/>
              </w:rPr>
              <w:fldChar w:fldCharType="end"/>
            </w:r>
          </w:p>
        </w:tc>
        <w:tc>
          <w:tcPr>
            <w:tcW w:w="1547" w:type="dxa"/>
          </w:tcPr>
          <w:p w14:paraId="446E5D03" w14:textId="767E9A60" w:rsidR="00B25133" w:rsidRPr="008C6A62" w:rsidRDefault="00B25133" w:rsidP="00B25133">
            <w:pPr>
              <w:spacing w:line="240" w:lineRule="auto"/>
              <w:rPr>
                <w:rFonts w:cs="Times New Roman"/>
                <w:sz w:val="20"/>
                <w:szCs w:val="20"/>
              </w:rPr>
            </w:pPr>
            <w:r w:rsidRPr="008C6A62">
              <w:rPr>
                <w:rFonts w:cs="Times New Roman"/>
                <w:sz w:val="20"/>
                <w:szCs w:val="20"/>
              </w:rPr>
              <w:t xml:space="preserve">Penelitian ini bertujuan untuk menentukan pengaruh </w:t>
            </w: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terhadap </w:t>
            </w:r>
            <w:r w:rsidRPr="008C6A62">
              <w:rPr>
                <w:rFonts w:cs="Times New Roman"/>
                <w:i/>
                <w:iCs/>
                <w:sz w:val="20"/>
                <w:szCs w:val="20"/>
              </w:rPr>
              <w:t xml:space="preserve">ethical decision making of tax consultant </w:t>
            </w:r>
          </w:p>
        </w:tc>
        <w:tc>
          <w:tcPr>
            <w:tcW w:w="2091" w:type="dxa"/>
          </w:tcPr>
          <w:p w14:paraId="582B7FDC" w14:textId="77777777" w:rsidR="00B25133" w:rsidRPr="008C6A62" w:rsidRDefault="00B25133" w:rsidP="00B25133">
            <w:pPr>
              <w:spacing w:line="240" w:lineRule="auto"/>
              <w:rPr>
                <w:rFonts w:cs="Times New Roman"/>
                <w:b/>
                <w:bCs/>
                <w:sz w:val="20"/>
                <w:szCs w:val="20"/>
              </w:rPr>
            </w:pPr>
            <w:r w:rsidRPr="008C6A62">
              <w:rPr>
                <w:rFonts w:cs="Times New Roman"/>
                <w:b/>
                <w:bCs/>
                <w:sz w:val="20"/>
                <w:szCs w:val="20"/>
              </w:rPr>
              <w:t>Variabel Independen:</w:t>
            </w:r>
          </w:p>
          <w:p w14:paraId="17D4FAE8" w14:textId="77777777" w:rsidR="00B25133" w:rsidRPr="008C6A62" w:rsidRDefault="00B25133">
            <w:pPr>
              <w:numPr>
                <w:ilvl w:val="0"/>
                <w:numId w:val="21"/>
              </w:numPr>
              <w:spacing w:line="240" w:lineRule="auto"/>
              <w:ind w:left="198" w:hanging="198"/>
              <w:contextualSpacing/>
              <w:rPr>
                <w:rFonts w:cs="Times New Roman"/>
                <w:sz w:val="20"/>
                <w:szCs w:val="20"/>
              </w:rPr>
            </w:pPr>
            <w:r w:rsidRPr="008C6A62">
              <w:rPr>
                <w:rFonts w:cs="Times New Roman"/>
                <w:i/>
                <w:iCs/>
                <w:sz w:val="20"/>
                <w:szCs w:val="20"/>
              </w:rPr>
              <w:t>Work Experience</w:t>
            </w:r>
          </w:p>
          <w:p w14:paraId="60AA63E8" w14:textId="77777777" w:rsidR="00B25133" w:rsidRPr="008C6A62" w:rsidRDefault="00B25133">
            <w:pPr>
              <w:numPr>
                <w:ilvl w:val="0"/>
                <w:numId w:val="21"/>
              </w:numPr>
              <w:spacing w:line="240" w:lineRule="auto"/>
              <w:ind w:left="198" w:hanging="198"/>
              <w:contextualSpacing/>
              <w:rPr>
                <w:rFonts w:cs="Times New Roman"/>
                <w:sz w:val="20"/>
                <w:szCs w:val="20"/>
              </w:rPr>
            </w:pPr>
            <w:r w:rsidRPr="008C6A62">
              <w:rPr>
                <w:rFonts w:cs="Times New Roman"/>
                <w:i/>
                <w:iCs/>
                <w:sz w:val="20"/>
                <w:szCs w:val="20"/>
              </w:rPr>
              <w:t xml:space="preserve">Training </w:t>
            </w:r>
          </w:p>
          <w:p w14:paraId="5C8F09FA" w14:textId="77777777" w:rsidR="002634A0" w:rsidRPr="008C6A62" w:rsidRDefault="002634A0" w:rsidP="00B25133">
            <w:pPr>
              <w:spacing w:line="240" w:lineRule="auto"/>
              <w:rPr>
                <w:rFonts w:cs="Times New Roman"/>
                <w:b/>
                <w:bCs/>
                <w:sz w:val="20"/>
                <w:szCs w:val="20"/>
              </w:rPr>
            </w:pPr>
          </w:p>
          <w:p w14:paraId="03C79C05" w14:textId="5D17290F" w:rsidR="00B25133" w:rsidRPr="008C6A62" w:rsidRDefault="00B25133" w:rsidP="00B25133">
            <w:pPr>
              <w:spacing w:line="240" w:lineRule="auto"/>
              <w:rPr>
                <w:rFonts w:cs="Times New Roman"/>
                <w:b/>
                <w:bCs/>
                <w:sz w:val="20"/>
                <w:szCs w:val="20"/>
              </w:rPr>
            </w:pPr>
            <w:r w:rsidRPr="008C6A62">
              <w:rPr>
                <w:rFonts w:cs="Times New Roman"/>
                <w:b/>
                <w:bCs/>
                <w:sz w:val="20"/>
                <w:szCs w:val="20"/>
              </w:rPr>
              <w:t>Variabel Mediasi:</w:t>
            </w:r>
          </w:p>
          <w:p w14:paraId="1BB90C0A" w14:textId="77777777" w:rsidR="00B25133" w:rsidRPr="008C6A62" w:rsidRDefault="00B25133">
            <w:pPr>
              <w:numPr>
                <w:ilvl w:val="0"/>
                <w:numId w:val="22"/>
              </w:numPr>
              <w:spacing w:line="240" w:lineRule="auto"/>
              <w:ind w:left="198" w:hanging="198"/>
              <w:contextualSpacing/>
              <w:rPr>
                <w:rFonts w:cs="Times New Roman"/>
                <w:sz w:val="20"/>
                <w:szCs w:val="20"/>
              </w:rPr>
            </w:pPr>
            <w:r w:rsidRPr="008C6A62">
              <w:rPr>
                <w:rFonts w:cs="Times New Roman"/>
                <w:i/>
                <w:iCs/>
                <w:sz w:val="20"/>
                <w:szCs w:val="20"/>
              </w:rPr>
              <w:t>Idealism</w:t>
            </w:r>
          </w:p>
          <w:p w14:paraId="250F9328" w14:textId="77777777" w:rsidR="00B25133" w:rsidRPr="008C6A62" w:rsidRDefault="00B25133">
            <w:pPr>
              <w:numPr>
                <w:ilvl w:val="0"/>
                <w:numId w:val="22"/>
              </w:numPr>
              <w:spacing w:line="240" w:lineRule="auto"/>
              <w:ind w:left="198" w:hanging="198"/>
              <w:contextualSpacing/>
              <w:rPr>
                <w:rFonts w:cs="Times New Roman"/>
                <w:sz w:val="20"/>
                <w:szCs w:val="20"/>
              </w:rPr>
            </w:pPr>
            <w:r w:rsidRPr="008C6A62">
              <w:rPr>
                <w:rFonts w:cs="Times New Roman"/>
                <w:i/>
                <w:iCs/>
                <w:sz w:val="20"/>
                <w:szCs w:val="20"/>
              </w:rPr>
              <w:t>Professional Commitments</w:t>
            </w:r>
          </w:p>
          <w:p w14:paraId="58F302F9" w14:textId="77777777" w:rsidR="00B25133" w:rsidRPr="008C6A62" w:rsidRDefault="00B25133" w:rsidP="002634A0">
            <w:pPr>
              <w:spacing w:line="240" w:lineRule="auto"/>
              <w:contextualSpacing/>
              <w:rPr>
                <w:rFonts w:cs="Times New Roman"/>
                <w:b/>
                <w:bCs/>
                <w:sz w:val="20"/>
                <w:szCs w:val="20"/>
              </w:rPr>
            </w:pPr>
          </w:p>
        </w:tc>
        <w:tc>
          <w:tcPr>
            <w:tcW w:w="2629" w:type="dxa"/>
          </w:tcPr>
          <w:p w14:paraId="7DC5DDD9" w14:textId="0F97D94F" w:rsidR="00B25133" w:rsidRPr="008C6A62" w:rsidRDefault="00B25133">
            <w:pPr>
              <w:numPr>
                <w:ilvl w:val="0"/>
                <w:numId w:val="24"/>
              </w:numPr>
              <w:spacing w:line="240" w:lineRule="auto"/>
              <w:ind w:left="319" w:hanging="315"/>
              <w:contextualSpacing/>
              <w:rPr>
                <w:rFonts w:cs="Times New Roman"/>
                <w:sz w:val="20"/>
                <w:szCs w:val="20"/>
              </w:rPr>
            </w:pP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berpengaruh positif terhadap </w:t>
            </w:r>
            <w:r w:rsidRPr="008C6A62">
              <w:rPr>
                <w:rFonts w:cs="Times New Roman"/>
                <w:i/>
                <w:iCs/>
                <w:sz w:val="20"/>
                <w:szCs w:val="20"/>
              </w:rPr>
              <w:t xml:space="preserve">etichal decision making of tax consultants. Idealism </w:t>
            </w:r>
            <w:r w:rsidRPr="008C6A62">
              <w:rPr>
                <w:rFonts w:cs="Times New Roman"/>
                <w:sz w:val="20"/>
                <w:szCs w:val="20"/>
              </w:rPr>
              <w:t xml:space="preserve">dan </w:t>
            </w:r>
            <w:r w:rsidRPr="008C6A62">
              <w:rPr>
                <w:rFonts w:cs="Times New Roman"/>
                <w:i/>
                <w:iCs/>
                <w:sz w:val="20"/>
                <w:szCs w:val="20"/>
              </w:rPr>
              <w:t xml:space="preserve">professional commitment </w:t>
            </w:r>
            <w:r w:rsidRPr="008C6A62">
              <w:rPr>
                <w:rFonts w:cs="Times New Roman"/>
                <w:sz w:val="20"/>
                <w:szCs w:val="20"/>
              </w:rPr>
              <w:t xml:space="preserve">berepngaruh positif terhadap </w:t>
            </w:r>
            <w:r w:rsidRPr="008C6A62">
              <w:rPr>
                <w:rFonts w:cs="Times New Roman"/>
                <w:i/>
                <w:iCs/>
                <w:sz w:val="20"/>
                <w:szCs w:val="20"/>
              </w:rPr>
              <w:t>ethical decision making of tax consultants.</w:t>
            </w:r>
          </w:p>
        </w:tc>
      </w:tr>
    </w:tbl>
    <w:p w14:paraId="11E2F33E" w14:textId="10206B93" w:rsidR="007166AD" w:rsidRPr="008C6A62" w:rsidRDefault="00B25133" w:rsidP="007166AD">
      <w:pPr>
        <w:rPr>
          <w:i/>
          <w:iCs/>
          <w:sz w:val="20"/>
          <w:szCs w:val="18"/>
        </w:rPr>
      </w:pPr>
      <w:r w:rsidRPr="008C6A62">
        <w:rPr>
          <w:i/>
          <w:iCs/>
          <w:sz w:val="20"/>
          <w:szCs w:val="18"/>
        </w:rPr>
        <w:t>Disambung ke halaman berikutnya</w:t>
      </w:r>
    </w:p>
    <w:p w14:paraId="46CBB17B" w14:textId="3FF84EBC" w:rsidR="00B25133" w:rsidRPr="008C6A62" w:rsidRDefault="00B25133" w:rsidP="00B25133">
      <w:pPr>
        <w:pStyle w:val="Caption"/>
        <w:rPr>
          <w:b/>
          <w:bCs/>
          <w:i w:val="0"/>
          <w:iCs w:val="0"/>
          <w:color w:val="auto"/>
          <w:sz w:val="22"/>
          <w:szCs w:val="22"/>
        </w:rPr>
      </w:pPr>
      <w:bookmarkStart w:id="34" w:name="_Toc213282090"/>
      <w:bookmarkStart w:id="35" w:name="_Toc213282229"/>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6</w:t>
      </w:r>
      <w:r w:rsidRPr="008C6A62">
        <w:rPr>
          <w:b/>
          <w:bCs/>
          <w:i w:val="0"/>
          <w:iCs w:val="0"/>
          <w:color w:val="auto"/>
          <w:sz w:val="22"/>
          <w:szCs w:val="22"/>
        </w:rPr>
        <w:fldChar w:fldCharType="end"/>
      </w:r>
      <w:r w:rsidRPr="008C6A62">
        <w:rPr>
          <w:b/>
          <w:bCs/>
          <w:i w:val="0"/>
          <w:iCs w:val="0"/>
          <w:color w:val="auto"/>
          <w:sz w:val="22"/>
          <w:szCs w:val="22"/>
        </w:rPr>
        <w:t xml:space="preserve"> Sambungan</w:t>
      </w:r>
      <w:bookmarkEnd w:id="34"/>
      <w:bookmarkEnd w:id="35"/>
    </w:p>
    <w:tbl>
      <w:tblPr>
        <w:tblStyle w:val="TableGrid13"/>
        <w:tblW w:w="7933" w:type="dxa"/>
        <w:tblLook w:val="04A0" w:firstRow="1" w:lastRow="0" w:firstColumn="1" w:lastColumn="0" w:noHBand="0" w:noVBand="1"/>
      </w:tblPr>
      <w:tblGrid>
        <w:gridCol w:w="555"/>
        <w:gridCol w:w="1000"/>
        <w:gridCol w:w="1559"/>
        <w:gridCol w:w="2268"/>
        <w:gridCol w:w="2551"/>
      </w:tblGrid>
      <w:tr w:rsidR="002634A0" w:rsidRPr="008C6A62" w14:paraId="04871F36" w14:textId="77777777" w:rsidTr="002634A0">
        <w:trPr>
          <w:trHeight w:val="251"/>
        </w:trPr>
        <w:tc>
          <w:tcPr>
            <w:tcW w:w="555" w:type="dxa"/>
            <w:vAlign w:val="center"/>
          </w:tcPr>
          <w:p w14:paraId="412E493D" w14:textId="4BA96DA2" w:rsidR="002634A0" w:rsidRPr="008C6A62" w:rsidRDefault="002634A0" w:rsidP="002634A0">
            <w:pPr>
              <w:spacing w:line="240" w:lineRule="auto"/>
              <w:ind w:left="30"/>
              <w:contextualSpacing/>
              <w:jc w:val="center"/>
              <w:rPr>
                <w:rFonts w:cs="Times New Roman"/>
                <w:sz w:val="20"/>
                <w:szCs w:val="20"/>
              </w:rPr>
            </w:pPr>
            <w:r w:rsidRPr="008C6A62">
              <w:rPr>
                <w:rFonts w:cs="Times New Roman"/>
                <w:b/>
                <w:bCs/>
                <w:sz w:val="20"/>
                <w:szCs w:val="20"/>
              </w:rPr>
              <w:t>No.</w:t>
            </w:r>
          </w:p>
        </w:tc>
        <w:tc>
          <w:tcPr>
            <w:tcW w:w="1000" w:type="dxa"/>
            <w:vAlign w:val="center"/>
          </w:tcPr>
          <w:p w14:paraId="51213CD3" w14:textId="3DDFC934" w:rsidR="002634A0" w:rsidRPr="008C6A62" w:rsidRDefault="002634A0" w:rsidP="002634A0">
            <w:pPr>
              <w:spacing w:line="240" w:lineRule="auto"/>
              <w:jc w:val="center"/>
              <w:rPr>
                <w:rFonts w:cs="Times New Roman"/>
                <w:sz w:val="20"/>
                <w:szCs w:val="20"/>
              </w:rPr>
            </w:pPr>
            <w:r w:rsidRPr="008C6A62">
              <w:rPr>
                <w:rFonts w:cs="Times New Roman"/>
                <w:b/>
                <w:bCs/>
                <w:sz w:val="20"/>
                <w:szCs w:val="20"/>
              </w:rPr>
              <w:t>Nama Peneliti</w:t>
            </w:r>
          </w:p>
        </w:tc>
        <w:tc>
          <w:tcPr>
            <w:tcW w:w="1559" w:type="dxa"/>
            <w:vAlign w:val="center"/>
          </w:tcPr>
          <w:p w14:paraId="03275521" w14:textId="4193A537" w:rsidR="002634A0" w:rsidRPr="008C6A62" w:rsidRDefault="002634A0" w:rsidP="002634A0">
            <w:pPr>
              <w:spacing w:line="240" w:lineRule="auto"/>
              <w:jc w:val="center"/>
              <w:rPr>
                <w:rFonts w:cs="Times New Roman"/>
                <w:sz w:val="20"/>
                <w:szCs w:val="20"/>
              </w:rPr>
            </w:pPr>
            <w:r w:rsidRPr="008C6A62">
              <w:rPr>
                <w:rFonts w:cs="Times New Roman"/>
                <w:b/>
                <w:bCs/>
                <w:sz w:val="20"/>
                <w:szCs w:val="20"/>
              </w:rPr>
              <w:t>Tujuan Penelitian</w:t>
            </w:r>
          </w:p>
        </w:tc>
        <w:tc>
          <w:tcPr>
            <w:tcW w:w="2268" w:type="dxa"/>
            <w:vAlign w:val="center"/>
          </w:tcPr>
          <w:p w14:paraId="7E8E52FA" w14:textId="2A5F4496" w:rsidR="002634A0" w:rsidRPr="008C6A62" w:rsidRDefault="002634A0" w:rsidP="002634A0">
            <w:pPr>
              <w:spacing w:line="240" w:lineRule="auto"/>
              <w:jc w:val="center"/>
              <w:rPr>
                <w:rFonts w:cs="Times New Roman"/>
                <w:b/>
                <w:bCs/>
                <w:sz w:val="20"/>
                <w:szCs w:val="20"/>
              </w:rPr>
            </w:pPr>
            <w:r w:rsidRPr="008C6A62">
              <w:rPr>
                <w:rFonts w:cs="Times New Roman"/>
                <w:b/>
                <w:bCs/>
                <w:sz w:val="20"/>
                <w:szCs w:val="20"/>
              </w:rPr>
              <w:t>Variabel Penelitian</w:t>
            </w:r>
          </w:p>
        </w:tc>
        <w:tc>
          <w:tcPr>
            <w:tcW w:w="2551" w:type="dxa"/>
            <w:vAlign w:val="center"/>
          </w:tcPr>
          <w:p w14:paraId="61C959CE" w14:textId="08485A82" w:rsidR="002634A0" w:rsidRPr="008C6A62" w:rsidRDefault="002634A0" w:rsidP="002634A0">
            <w:pPr>
              <w:spacing w:line="240" w:lineRule="auto"/>
              <w:ind w:left="360"/>
              <w:contextualSpacing/>
              <w:jc w:val="center"/>
              <w:rPr>
                <w:rFonts w:cs="Times New Roman"/>
                <w:i/>
                <w:iCs/>
                <w:sz w:val="20"/>
                <w:szCs w:val="20"/>
              </w:rPr>
            </w:pPr>
            <w:r w:rsidRPr="008C6A62">
              <w:rPr>
                <w:rFonts w:cs="Times New Roman"/>
                <w:b/>
                <w:bCs/>
                <w:sz w:val="20"/>
                <w:szCs w:val="20"/>
              </w:rPr>
              <w:t>Hasil Penelitian</w:t>
            </w:r>
          </w:p>
        </w:tc>
      </w:tr>
      <w:tr w:rsidR="002634A0" w:rsidRPr="008C6A62" w14:paraId="34D04584" w14:textId="77777777" w:rsidTr="002634A0">
        <w:trPr>
          <w:trHeight w:val="251"/>
        </w:trPr>
        <w:tc>
          <w:tcPr>
            <w:tcW w:w="555" w:type="dxa"/>
            <w:vAlign w:val="center"/>
          </w:tcPr>
          <w:p w14:paraId="5D2705C4" w14:textId="77777777" w:rsidR="002634A0" w:rsidRPr="008C6A62" w:rsidRDefault="002634A0" w:rsidP="002634A0">
            <w:pPr>
              <w:spacing w:line="240" w:lineRule="auto"/>
              <w:ind w:left="30"/>
              <w:contextualSpacing/>
              <w:jc w:val="center"/>
              <w:rPr>
                <w:rFonts w:cs="Times New Roman"/>
                <w:b/>
                <w:bCs/>
                <w:sz w:val="20"/>
                <w:szCs w:val="20"/>
              </w:rPr>
            </w:pPr>
          </w:p>
        </w:tc>
        <w:tc>
          <w:tcPr>
            <w:tcW w:w="1000" w:type="dxa"/>
          </w:tcPr>
          <w:p w14:paraId="3D151E20" w14:textId="77777777" w:rsidR="002634A0" w:rsidRPr="008C6A62" w:rsidRDefault="002634A0" w:rsidP="002634A0">
            <w:pPr>
              <w:spacing w:line="240" w:lineRule="auto"/>
              <w:rPr>
                <w:rFonts w:cs="Times New Roman"/>
                <w:b/>
                <w:bCs/>
                <w:sz w:val="20"/>
                <w:szCs w:val="20"/>
              </w:rPr>
            </w:pPr>
          </w:p>
        </w:tc>
        <w:tc>
          <w:tcPr>
            <w:tcW w:w="1559" w:type="dxa"/>
          </w:tcPr>
          <w:p w14:paraId="6E317702" w14:textId="020CD6D0" w:rsidR="002634A0" w:rsidRPr="008C6A62" w:rsidRDefault="002634A0" w:rsidP="002634A0">
            <w:pPr>
              <w:spacing w:line="240" w:lineRule="auto"/>
              <w:rPr>
                <w:rFonts w:cs="Times New Roman"/>
                <w:b/>
                <w:bCs/>
                <w:sz w:val="20"/>
                <w:szCs w:val="20"/>
              </w:rPr>
            </w:pPr>
            <w:r w:rsidRPr="008C6A62">
              <w:rPr>
                <w:rFonts w:cs="Times New Roman"/>
                <w:sz w:val="20"/>
                <w:szCs w:val="20"/>
              </w:rPr>
              <w:t xml:space="preserve">dengan menguji peran </w:t>
            </w:r>
            <w:r w:rsidRPr="008C6A62">
              <w:rPr>
                <w:rFonts w:cs="Times New Roman"/>
                <w:i/>
                <w:iCs/>
                <w:sz w:val="20"/>
                <w:szCs w:val="20"/>
              </w:rPr>
              <w:t xml:space="preserve">idealism </w:t>
            </w:r>
            <w:r w:rsidRPr="008C6A62">
              <w:rPr>
                <w:rFonts w:cs="Times New Roman"/>
                <w:sz w:val="20"/>
                <w:szCs w:val="20"/>
              </w:rPr>
              <w:t xml:space="preserve">dan </w:t>
            </w:r>
            <w:r w:rsidRPr="008C6A62">
              <w:rPr>
                <w:rFonts w:cs="Times New Roman"/>
                <w:i/>
                <w:iCs/>
                <w:sz w:val="20"/>
                <w:szCs w:val="20"/>
              </w:rPr>
              <w:t>professional commitment.</w:t>
            </w:r>
          </w:p>
        </w:tc>
        <w:tc>
          <w:tcPr>
            <w:tcW w:w="2268" w:type="dxa"/>
          </w:tcPr>
          <w:p w14:paraId="50FC03E3" w14:textId="77777777" w:rsidR="002634A0" w:rsidRPr="008C6A62" w:rsidRDefault="002634A0" w:rsidP="002634A0">
            <w:pPr>
              <w:spacing w:line="259" w:lineRule="auto"/>
              <w:rPr>
                <w:rFonts w:cs="Times New Roman"/>
                <w:b/>
                <w:bCs/>
                <w:sz w:val="20"/>
                <w:szCs w:val="20"/>
              </w:rPr>
            </w:pPr>
            <w:r w:rsidRPr="008C6A62">
              <w:rPr>
                <w:rFonts w:cs="Times New Roman"/>
                <w:b/>
                <w:bCs/>
                <w:sz w:val="20"/>
                <w:szCs w:val="20"/>
              </w:rPr>
              <w:t>Variabel Dependen:</w:t>
            </w:r>
          </w:p>
          <w:p w14:paraId="7AAF6934" w14:textId="4CB24C18" w:rsidR="002634A0" w:rsidRPr="008C6A62" w:rsidRDefault="002634A0">
            <w:pPr>
              <w:numPr>
                <w:ilvl w:val="0"/>
                <w:numId w:val="23"/>
              </w:numPr>
              <w:spacing w:line="259" w:lineRule="auto"/>
              <w:ind w:left="198" w:hanging="198"/>
              <w:jc w:val="left"/>
              <w:rPr>
                <w:rFonts w:cs="Times New Roman"/>
                <w:sz w:val="20"/>
                <w:szCs w:val="20"/>
              </w:rPr>
            </w:pPr>
            <w:r w:rsidRPr="008C6A62">
              <w:rPr>
                <w:rFonts w:cs="Times New Roman"/>
                <w:i/>
                <w:iCs/>
                <w:sz w:val="20"/>
                <w:szCs w:val="20"/>
              </w:rPr>
              <w:t>Ethical Decision Making of Tax Consultants</w:t>
            </w:r>
          </w:p>
        </w:tc>
        <w:tc>
          <w:tcPr>
            <w:tcW w:w="2551" w:type="dxa"/>
          </w:tcPr>
          <w:p w14:paraId="3396984A" w14:textId="77777777" w:rsidR="00E126E4" w:rsidRPr="008C6A62" w:rsidRDefault="002634A0">
            <w:pPr>
              <w:numPr>
                <w:ilvl w:val="0"/>
                <w:numId w:val="23"/>
              </w:numPr>
              <w:spacing w:line="259" w:lineRule="auto"/>
              <w:ind w:left="315" w:hanging="283"/>
              <w:contextualSpacing/>
              <w:rPr>
                <w:rFonts w:cs="Times New Roman"/>
                <w:sz w:val="20"/>
                <w:szCs w:val="20"/>
              </w:rPr>
            </w:pP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berpengaruh positif terhadap </w:t>
            </w:r>
            <w:r w:rsidRPr="008C6A62">
              <w:rPr>
                <w:rFonts w:cs="Times New Roman"/>
                <w:i/>
                <w:iCs/>
                <w:sz w:val="20"/>
                <w:szCs w:val="20"/>
              </w:rPr>
              <w:t xml:space="preserve">idealism. </w:t>
            </w:r>
          </w:p>
          <w:p w14:paraId="1F9EB912" w14:textId="77777777" w:rsidR="00E126E4" w:rsidRPr="008C6A62" w:rsidRDefault="002634A0">
            <w:pPr>
              <w:numPr>
                <w:ilvl w:val="0"/>
                <w:numId w:val="23"/>
              </w:numPr>
              <w:spacing w:line="259" w:lineRule="auto"/>
              <w:ind w:left="315" w:hanging="283"/>
              <w:contextualSpacing/>
              <w:rPr>
                <w:rFonts w:cs="Times New Roman"/>
                <w:sz w:val="20"/>
                <w:szCs w:val="20"/>
              </w:rPr>
            </w:pP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berpengaruh positif terhadap </w:t>
            </w:r>
            <w:r w:rsidRPr="008C6A62">
              <w:rPr>
                <w:rFonts w:cs="Times New Roman"/>
                <w:i/>
                <w:iCs/>
                <w:sz w:val="20"/>
                <w:szCs w:val="20"/>
              </w:rPr>
              <w:t xml:space="preserve">professional commitment. </w:t>
            </w:r>
          </w:p>
          <w:p w14:paraId="683BC3D1" w14:textId="77777777" w:rsidR="00E126E4" w:rsidRPr="008C6A62" w:rsidRDefault="002634A0">
            <w:pPr>
              <w:numPr>
                <w:ilvl w:val="0"/>
                <w:numId w:val="23"/>
              </w:numPr>
              <w:spacing w:line="259" w:lineRule="auto"/>
              <w:ind w:left="315" w:hanging="283"/>
              <w:contextualSpacing/>
              <w:rPr>
                <w:rFonts w:cs="Times New Roman"/>
                <w:sz w:val="20"/>
                <w:szCs w:val="20"/>
              </w:rPr>
            </w:pPr>
            <w:r w:rsidRPr="008C6A62">
              <w:rPr>
                <w:rFonts w:cs="Times New Roman"/>
                <w:i/>
                <w:iCs/>
                <w:sz w:val="20"/>
                <w:szCs w:val="20"/>
              </w:rPr>
              <w:t xml:space="preserve">Idealism </w:t>
            </w:r>
            <w:r w:rsidRPr="008C6A62">
              <w:rPr>
                <w:rFonts w:cs="Times New Roman"/>
                <w:sz w:val="20"/>
                <w:szCs w:val="20"/>
              </w:rPr>
              <w:t xml:space="preserve">memediasi pengaruh </w:t>
            </w: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terhadap </w:t>
            </w:r>
            <w:r w:rsidRPr="008C6A62">
              <w:rPr>
                <w:rFonts w:cs="Times New Roman"/>
                <w:i/>
                <w:iCs/>
                <w:sz w:val="20"/>
                <w:szCs w:val="20"/>
              </w:rPr>
              <w:t>ethical decision-making of tax consultants.</w:t>
            </w:r>
          </w:p>
          <w:p w14:paraId="3663FC3B" w14:textId="1CB85FB1" w:rsidR="002634A0" w:rsidRPr="008C6A62" w:rsidRDefault="002634A0">
            <w:pPr>
              <w:numPr>
                <w:ilvl w:val="0"/>
                <w:numId w:val="23"/>
              </w:numPr>
              <w:spacing w:line="259" w:lineRule="auto"/>
              <w:ind w:left="315" w:hanging="283"/>
              <w:contextualSpacing/>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 xml:space="preserve">memediasi pengaruh </w:t>
            </w:r>
            <w:r w:rsidRPr="008C6A62">
              <w:rPr>
                <w:rFonts w:cs="Times New Roman"/>
                <w:i/>
                <w:iCs/>
                <w:sz w:val="20"/>
                <w:szCs w:val="20"/>
              </w:rPr>
              <w:t xml:space="preserve">work experience </w:t>
            </w:r>
            <w:r w:rsidRPr="008C6A62">
              <w:rPr>
                <w:rFonts w:cs="Times New Roman"/>
                <w:sz w:val="20"/>
                <w:szCs w:val="20"/>
              </w:rPr>
              <w:t xml:space="preserve">dan </w:t>
            </w:r>
            <w:r w:rsidRPr="008C6A62">
              <w:rPr>
                <w:rFonts w:cs="Times New Roman"/>
                <w:i/>
                <w:iCs/>
                <w:sz w:val="20"/>
                <w:szCs w:val="20"/>
              </w:rPr>
              <w:t xml:space="preserve">training </w:t>
            </w:r>
            <w:r w:rsidRPr="008C6A62">
              <w:rPr>
                <w:rFonts w:cs="Times New Roman"/>
                <w:sz w:val="20"/>
                <w:szCs w:val="20"/>
              </w:rPr>
              <w:t xml:space="preserve">terhadap </w:t>
            </w:r>
            <w:r w:rsidRPr="008C6A62">
              <w:rPr>
                <w:rFonts w:cs="Times New Roman"/>
                <w:i/>
                <w:iCs/>
                <w:sz w:val="20"/>
                <w:szCs w:val="20"/>
              </w:rPr>
              <w:t>ethical decision-making of tax consultants.</w:t>
            </w:r>
          </w:p>
        </w:tc>
      </w:tr>
      <w:tr w:rsidR="00E126E4" w:rsidRPr="008C6A62" w14:paraId="0C318D3F" w14:textId="77777777" w:rsidTr="002634A0">
        <w:trPr>
          <w:trHeight w:val="251"/>
        </w:trPr>
        <w:tc>
          <w:tcPr>
            <w:tcW w:w="555" w:type="dxa"/>
          </w:tcPr>
          <w:p w14:paraId="4EC51942" w14:textId="77777777" w:rsidR="00E126E4" w:rsidRPr="008C6A62" w:rsidRDefault="00E126E4">
            <w:pPr>
              <w:numPr>
                <w:ilvl w:val="0"/>
                <w:numId w:val="41"/>
              </w:numPr>
              <w:spacing w:line="240" w:lineRule="auto"/>
              <w:ind w:left="447"/>
              <w:contextualSpacing/>
              <w:jc w:val="left"/>
              <w:rPr>
                <w:rFonts w:cs="Times New Roman"/>
                <w:sz w:val="20"/>
                <w:szCs w:val="20"/>
              </w:rPr>
            </w:pPr>
          </w:p>
        </w:tc>
        <w:bookmarkStart w:id="36" w:name="_Hlk198645129"/>
        <w:tc>
          <w:tcPr>
            <w:tcW w:w="1000" w:type="dxa"/>
          </w:tcPr>
          <w:p w14:paraId="6BF5957E" w14:textId="54D9DCC5" w:rsidR="00E126E4" w:rsidRPr="008C6A62" w:rsidRDefault="00E126E4" w:rsidP="00E126E4">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{"citationItems":[{"id":"ITEM-1","itemData":{"DOI":"10.24843/eeb.2017.v06.i10.p05","ISSN":"2337-3067","abstract":"This study aims to determine the influence of idealism, experienceiand professional commitment to ethical decision-making of registered tax consultant in the territory of Bali-Nusa Tenggara. This study uses primary data that based on respondent’s answers on questionnaires that were distributed to 114 Registered Tax Consultant in the Territory of Bali-Nusa Tenggara. Sampling technique used is purposive sampling. The population uses all member of IKPI (Association of Tax Consultants Indonesia) Bali-Nusa Tenggara region as many as 114 people and based on criteria, specified number of samples are 90 people. The analysis shows that the idealism, experience, and professional commitment have positive impact to ethical decision making of registered tax consultant.","author":[{"dropping-particle":"","family":"Harmana","given":"Made Dwi","non-dropping-particle":"","parse-names":false,"suffix":""},{"dropping-particle":"","family":"Wirakusuma","given":"Made Gede","non-dropping-particle":"","parse-names":false,"suffix":""},{"dropping-particle":"","family":"Wirama","given":"Dewa Gede","non-dropping-particle":"","parse-names":false,"suffix":""}],"container-title":"E-Jurnal Ekonomi dan Bisnis Universitas Udayana","id":"ITEM-1","issued":{"date-parts":[["2017"]]},"page":"3549","title":"Pengaruh Idealisme, Pengalaman, Dan Komitmen Profesional Pada Pembuatan Keputusan Etis Konsultan Pajak Terdaftar Di Wilayah Bali-Nusa Tenggara","type":"article-journal","volume":"10"},"uris":["http://www.mendeley.com/documents/?uuid=2a1c9dc1-5974-4ce5-90a4-15d577d5868d"]}],"mendeley":{"formattedCitation":"(Harmana et al., 2017)","manualFormatting":"Harmana et al., (2017)","plainTextFormattedCitation":"(Harmana et al., 2017)","previouslyFormattedCitation":"(Harmana et al., 2017)"},"properties":{"noteIndex":0},"schema":"https://github.com/citation-style-language/schema/raw/master/csl-citation.json"}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Harmana </w:t>
            </w:r>
            <w:r w:rsidRPr="008C6A62">
              <w:rPr>
                <w:rFonts w:cs="Times New Roman"/>
                <w:i/>
                <w:iCs/>
                <w:sz w:val="20"/>
                <w:szCs w:val="20"/>
              </w:rPr>
              <w:t>et al.,</w:t>
            </w:r>
            <w:r w:rsidRPr="008C6A62">
              <w:rPr>
                <w:rFonts w:cs="Times New Roman"/>
                <w:sz w:val="20"/>
                <w:szCs w:val="20"/>
              </w:rPr>
              <w:t xml:space="preserve"> (2017)</w:t>
            </w:r>
            <w:r w:rsidRPr="008C6A62">
              <w:rPr>
                <w:rFonts w:cs="Times New Roman"/>
                <w:sz w:val="20"/>
                <w:szCs w:val="20"/>
              </w:rPr>
              <w:fldChar w:fldCharType="end"/>
            </w:r>
            <w:bookmarkEnd w:id="36"/>
          </w:p>
          <w:p w14:paraId="4774E348" w14:textId="77777777" w:rsidR="00E126E4" w:rsidRPr="008C6A62" w:rsidRDefault="00E126E4" w:rsidP="00E126E4">
            <w:pPr>
              <w:spacing w:line="240" w:lineRule="auto"/>
              <w:rPr>
                <w:rFonts w:cs="Times New Roman"/>
                <w:sz w:val="20"/>
                <w:szCs w:val="20"/>
              </w:rPr>
            </w:pPr>
          </w:p>
          <w:p w14:paraId="7A66CD1E" w14:textId="7398D89C" w:rsidR="00E126E4" w:rsidRPr="008C6A62" w:rsidRDefault="00E126E4" w:rsidP="00E126E4">
            <w:pPr>
              <w:spacing w:line="240" w:lineRule="auto"/>
              <w:rPr>
                <w:rFonts w:cs="Times New Roman"/>
                <w:sz w:val="20"/>
                <w:szCs w:val="20"/>
              </w:rPr>
            </w:pPr>
          </w:p>
        </w:tc>
        <w:tc>
          <w:tcPr>
            <w:tcW w:w="1559" w:type="dxa"/>
          </w:tcPr>
          <w:p w14:paraId="54D7F76D" w14:textId="6A401932" w:rsidR="00E126E4" w:rsidRPr="008C6A62" w:rsidRDefault="00E126E4" w:rsidP="00E126E4">
            <w:pPr>
              <w:spacing w:line="240" w:lineRule="auto"/>
              <w:rPr>
                <w:rFonts w:cs="Times New Roman"/>
                <w:sz w:val="20"/>
                <w:szCs w:val="20"/>
              </w:rPr>
            </w:pPr>
            <w:r w:rsidRPr="008C6A62">
              <w:rPr>
                <w:rFonts w:cs="Times New Roman"/>
                <w:sz w:val="20"/>
                <w:szCs w:val="20"/>
              </w:rPr>
              <w:t>Penelitian ini bertujuan untuk menguji pengaruh idealism, pengalaman, dan komitmen profesional terhadap pembuatan etis konsultan pajak.</w:t>
            </w:r>
          </w:p>
        </w:tc>
        <w:tc>
          <w:tcPr>
            <w:tcW w:w="2268" w:type="dxa"/>
          </w:tcPr>
          <w:p w14:paraId="38137D6A"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Independen:</w:t>
            </w:r>
          </w:p>
          <w:p w14:paraId="5EBF14B6" w14:textId="77777777" w:rsidR="00E126E4" w:rsidRPr="008C6A62" w:rsidRDefault="00E126E4">
            <w:pPr>
              <w:numPr>
                <w:ilvl w:val="0"/>
                <w:numId w:val="50"/>
              </w:numPr>
              <w:spacing w:line="240" w:lineRule="auto"/>
              <w:ind w:left="226" w:hanging="226"/>
              <w:contextualSpacing/>
              <w:rPr>
                <w:rFonts w:cs="Times New Roman"/>
                <w:sz w:val="20"/>
                <w:szCs w:val="20"/>
              </w:rPr>
            </w:pPr>
            <w:r w:rsidRPr="008C6A62">
              <w:rPr>
                <w:rFonts w:cs="Times New Roman"/>
                <w:sz w:val="20"/>
                <w:szCs w:val="20"/>
              </w:rPr>
              <w:t>Idealisme</w:t>
            </w:r>
          </w:p>
          <w:p w14:paraId="638A75B6" w14:textId="77777777" w:rsidR="00E126E4" w:rsidRPr="008C6A62" w:rsidRDefault="00E126E4">
            <w:pPr>
              <w:numPr>
                <w:ilvl w:val="0"/>
                <w:numId w:val="50"/>
              </w:numPr>
              <w:spacing w:line="240" w:lineRule="auto"/>
              <w:ind w:left="226" w:hanging="226"/>
              <w:contextualSpacing/>
              <w:rPr>
                <w:rFonts w:cs="Times New Roman"/>
                <w:sz w:val="20"/>
                <w:szCs w:val="20"/>
              </w:rPr>
            </w:pPr>
            <w:r w:rsidRPr="008C6A62">
              <w:rPr>
                <w:rFonts w:cs="Times New Roman"/>
                <w:sz w:val="20"/>
                <w:szCs w:val="20"/>
              </w:rPr>
              <w:t>Pengalaman</w:t>
            </w:r>
          </w:p>
          <w:p w14:paraId="51D2C106" w14:textId="77777777" w:rsidR="00E126E4" w:rsidRPr="008C6A62" w:rsidRDefault="00E126E4">
            <w:pPr>
              <w:numPr>
                <w:ilvl w:val="0"/>
                <w:numId w:val="50"/>
              </w:numPr>
              <w:spacing w:line="240" w:lineRule="auto"/>
              <w:ind w:left="226" w:hanging="226"/>
              <w:contextualSpacing/>
              <w:rPr>
                <w:rFonts w:cs="Times New Roman"/>
                <w:sz w:val="20"/>
                <w:szCs w:val="20"/>
              </w:rPr>
            </w:pPr>
            <w:r w:rsidRPr="008C6A62">
              <w:rPr>
                <w:rFonts w:cs="Times New Roman"/>
                <w:sz w:val="20"/>
                <w:szCs w:val="20"/>
              </w:rPr>
              <w:t>Komitmen Profesional</w:t>
            </w:r>
          </w:p>
          <w:p w14:paraId="1D43F154"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Dependen:</w:t>
            </w:r>
          </w:p>
          <w:p w14:paraId="4FABC79D" w14:textId="528DD771" w:rsidR="00E126E4" w:rsidRPr="008C6A62" w:rsidRDefault="00E126E4" w:rsidP="00E126E4">
            <w:pPr>
              <w:spacing w:line="240" w:lineRule="auto"/>
              <w:rPr>
                <w:rFonts w:cs="Times New Roman"/>
                <w:b/>
                <w:bCs/>
                <w:sz w:val="20"/>
                <w:szCs w:val="20"/>
              </w:rPr>
            </w:pPr>
            <w:r w:rsidRPr="008C6A62">
              <w:rPr>
                <w:rFonts w:cs="Times New Roman"/>
                <w:sz w:val="20"/>
                <w:szCs w:val="20"/>
              </w:rPr>
              <w:t>Keputusan Etis Konsultan Pajak</w:t>
            </w:r>
          </w:p>
        </w:tc>
        <w:tc>
          <w:tcPr>
            <w:tcW w:w="2551" w:type="dxa"/>
          </w:tcPr>
          <w:p w14:paraId="268EDF2C" w14:textId="77777777" w:rsidR="00E126E4" w:rsidRPr="008C6A62" w:rsidRDefault="00E126E4">
            <w:pPr>
              <w:numPr>
                <w:ilvl w:val="0"/>
                <w:numId w:val="51"/>
              </w:numPr>
              <w:spacing w:line="240" w:lineRule="auto"/>
              <w:ind w:left="315" w:hanging="315"/>
              <w:contextualSpacing/>
              <w:rPr>
                <w:rFonts w:cs="Times New Roman"/>
                <w:i/>
                <w:iCs/>
                <w:sz w:val="20"/>
                <w:szCs w:val="20"/>
              </w:rPr>
            </w:pPr>
            <w:r w:rsidRPr="008C6A62">
              <w:rPr>
                <w:rFonts w:cs="Times New Roman"/>
                <w:sz w:val="20"/>
                <w:szCs w:val="20"/>
              </w:rPr>
              <w:t>Idealisme berpengaruh positif dan signifikan pada keputusan etis konsultan pajak.</w:t>
            </w:r>
          </w:p>
          <w:p w14:paraId="648B9690" w14:textId="77777777" w:rsidR="00E126E4" w:rsidRPr="008C6A62" w:rsidRDefault="00E126E4">
            <w:pPr>
              <w:numPr>
                <w:ilvl w:val="0"/>
                <w:numId w:val="51"/>
              </w:numPr>
              <w:spacing w:line="240" w:lineRule="auto"/>
              <w:ind w:left="319" w:hanging="315"/>
              <w:contextualSpacing/>
              <w:rPr>
                <w:rFonts w:cs="Times New Roman"/>
                <w:i/>
                <w:iCs/>
                <w:sz w:val="20"/>
                <w:szCs w:val="20"/>
              </w:rPr>
            </w:pPr>
            <w:r w:rsidRPr="008C6A62">
              <w:rPr>
                <w:rFonts w:cs="Times New Roman"/>
                <w:sz w:val="20"/>
                <w:szCs w:val="20"/>
              </w:rPr>
              <w:t>Pengalaman berpengaruh positif dan signifikan pada keputusan etis konsultan pajak.</w:t>
            </w:r>
          </w:p>
          <w:p w14:paraId="41A904FF" w14:textId="66018D03" w:rsidR="00E126E4" w:rsidRPr="008C6A62" w:rsidRDefault="00E126E4">
            <w:pPr>
              <w:numPr>
                <w:ilvl w:val="0"/>
                <w:numId w:val="51"/>
              </w:numPr>
              <w:spacing w:line="240" w:lineRule="auto"/>
              <w:ind w:left="319" w:hanging="315"/>
              <w:contextualSpacing/>
              <w:rPr>
                <w:rFonts w:cs="Times New Roman"/>
                <w:i/>
                <w:iCs/>
                <w:sz w:val="20"/>
                <w:szCs w:val="20"/>
              </w:rPr>
            </w:pPr>
            <w:r w:rsidRPr="008C6A62">
              <w:rPr>
                <w:rFonts w:cs="Times New Roman"/>
                <w:sz w:val="20"/>
                <w:szCs w:val="20"/>
              </w:rPr>
              <w:t>Komitmen profesional berpengaruh positif dan signifikan pada keputusan etis konsultan pajak.</w:t>
            </w:r>
          </w:p>
        </w:tc>
      </w:tr>
      <w:tr w:rsidR="00E126E4" w:rsidRPr="008C6A62" w14:paraId="355E06AA" w14:textId="77777777" w:rsidTr="002634A0">
        <w:trPr>
          <w:trHeight w:val="251"/>
        </w:trPr>
        <w:tc>
          <w:tcPr>
            <w:tcW w:w="555" w:type="dxa"/>
          </w:tcPr>
          <w:p w14:paraId="5A0A87C3" w14:textId="77777777" w:rsidR="00E126E4" w:rsidRPr="008C6A62" w:rsidRDefault="00E126E4">
            <w:pPr>
              <w:numPr>
                <w:ilvl w:val="0"/>
                <w:numId w:val="41"/>
              </w:numPr>
              <w:spacing w:line="240" w:lineRule="auto"/>
              <w:ind w:left="447"/>
              <w:contextualSpacing/>
              <w:jc w:val="left"/>
              <w:rPr>
                <w:rFonts w:cs="Times New Roman"/>
                <w:sz w:val="20"/>
                <w:szCs w:val="20"/>
              </w:rPr>
            </w:pPr>
          </w:p>
        </w:tc>
        <w:tc>
          <w:tcPr>
            <w:tcW w:w="1000" w:type="dxa"/>
          </w:tcPr>
          <w:p w14:paraId="610729AA" w14:textId="733CA7BB" w:rsidR="00E126E4" w:rsidRPr="008C6A62" w:rsidRDefault="00E126E4" w:rsidP="00E126E4">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Musbah </w:t>
            </w:r>
            <w:r w:rsidRPr="008C6A62">
              <w:rPr>
                <w:rFonts w:cs="Times New Roman"/>
                <w:i/>
                <w:iCs/>
                <w:sz w:val="20"/>
                <w:szCs w:val="20"/>
              </w:rPr>
              <w:t xml:space="preserve">et al., </w:t>
            </w:r>
            <w:r w:rsidRPr="008C6A62">
              <w:rPr>
                <w:rFonts w:cs="Times New Roman"/>
                <w:sz w:val="20"/>
                <w:szCs w:val="20"/>
              </w:rPr>
              <w:t>(2016)</w:t>
            </w:r>
            <w:r w:rsidRPr="008C6A62">
              <w:rPr>
                <w:rFonts w:cs="Times New Roman"/>
                <w:sz w:val="20"/>
                <w:szCs w:val="20"/>
              </w:rPr>
              <w:fldChar w:fldCharType="end"/>
            </w:r>
          </w:p>
        </w:tc>
        <w:tc>
          <w:tcPr>
            <w:tcW w:w="1559" w:type="dxa"/>
          </w:tcPr>
          <w:p w14:paraId="6AD65930" w14:textId="57292D38" w:rsidR="00E126E4" w:rsidRPr="008C6A62" w:rsidRDefault="00E126E4" w:rsidP="00E126E4">
            <w:pPr>
              <w:spacing w:line="240" w:lineRule="auto"/>
              <w:rPr>
                <w:rFonts w:cs="Times New Roman"/>
                <w:sz w:val="20"/>
                <w:szCs w:val="20"/>
              </w:rPr>
            </w:pPr>
            <w:r w:rsidRPr="008C6A62">
              <w:rPr>
                <w:rFonts w:cs="Times New Roman"/>
                <w:sz w:val="20"/>
                <w:szCs w:val="20"/>
              </w:rPr>
              <w:t xml:space="preserve">Penelitian ini bertujuan untuk menguji pengaruh </w:t>
            </w:r>
            <w:r w:rsidRPr="008C6A62">
              <w:rPr>
                <w:rFonts w:cs="Times New Roman"/>
                <w:i/>
                <w:iCs/>
                <w:sz w:val="20"/>
                <w:szCs w:val="20"/>
              </w:rPr>
              <w:t xml:space="preserve">individual variables, organizational variables, </w:t>
            </w:r>
            <w:r w:rsidRPr="008C6A62">
              <w:rPr>
                <w:rFonts w:cs="Times New Roman"/>
                <w:sz w:val="20"/>
                <w:szCs w:val="20"/>
              </w:rPr>
              <w:t xml:space="preserve">dan </w:t>
            </w:r>
            <w:r w:rsidRPr="008C6A62">
              <w:rPr>
                <w:rFonts w:cs="Times New Roman"/>
                <w:i/>
                <w:iCs/>
                <w:sz w:val="20"/>
                <w:szCs w:val="20"/>
              </w:rPr>
              <w:t xml:space="preserve">moral intensity </w:t>
            </w:r>
            <w:r w:rsidRPr="008C6A62">
              <w:rPr>
                <w:rFonts w:cs="Times New Roman"/>
                <w:sz w:val="20"/>
                <w:szCs w:val="20"/>
              </w:rPr>
              <w:t xml:space="preserve">terhadap </w:t>
            </w:r>
            <w:r w:rsidRPr="008C6A62">
              <w:rPr>
                <w:rFonts w:cs="Times New Roman"/>
                <w:i/>
                <w:iCs/>
                <w:sz w:val="20"/>
                <w:szCs w:val="20"/>
              </w:rPr>
              <w:t xml:space="preserve">management </w:t>
            </w:r>
          </w:p>
        </w:tc>
        <w:tc>
          <w:tcPr>
            <w:tcW w:w="2268" w:type="dxa"/>
          </w:tcPr>
          <w:p w14:paraId="66AE2CBD"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Independen:</w:t>
            </w:r>
          </w:p>
          <w:p w14:paraId="42F73E14" w14:textId="77777777" w:rsidR="00E126E4" w:rsidRPr="008C6A62" w:rsidRDefault="00E126E4">
            <w:pPr>
              <w:numPr>
                <w:ilvl w:val="0"/>
                <w:numId w:val="36"/>
              </w:numPr>
              <w:spacing w:line="240" w:lineRule="auto"/>
              <w:ind w:left="198" w:hanging="198"/>
              <w:contextualSpacing/>
              <w:rPr>
                <w:rFonts w:cs="Times New Roman"/>
                <w:i/>
                <w:iCs/>
                <w:sz w:val="20"/>
                <w:szCs w:val="20"/>
              </w:rPr>
            </w:pPr>
            <w:r w:rsidRPr="008C6A62">
              <w:rPr>
                <w:rFonts w:cs="Times New Roman"/>
                <w:i/>
                <w:iCs/>
                <w:sz w:val="20"/>
                <w:szCs w:val="20"/>
              </w:rPr>
              <w:t>Individual Variables</w:t>
            </w:r>
          </w:p>
          <w:p w14:paraId="221562EE" w14:textId="77777777" w:rsidR="00E126E4" w:rsidRPr="008C6A62" w:rsidRDefault="00E126E4">
            <w:pPr>
              <w:numPr>
                <w:ilvl w:val="0"/>
                <w:numId w:val="36"/>
              </w:numPr>
              <w:spacing w:line="240" w:lineRule="auto"/>
              <w:ind w:left="198" w:hanging="198"/>
              <w:contextualSpacing/>
              <w:rPr>
                <w:rFonts w:cs="Times New Roman"/>
                <w:sz w:val="20"/>
                <w:szCs w:val="20"/>
              </w:rPr>
            </w:pPr>
            <w:r w:rsidRPr="008C6A62">
              <w:rPr>
                <w:rFonts w:cs="Times New Roman"/>
                <w:i/>
                <w:iCs/>
                <w:sz w:val="20"/>
                <w:szCs w:val="20"/>
              </w:rPr>
              <w:t>Organizational Variables</w:t>
            </w:r>
          </w:p>
          <w:p w14:paraId="2980F9E3" w14:textId="77777777" w:rsidR="00E126E4" w:rsidRPr="008C6A62" w:rsidRDefault="00E126E4">
            <w:pPr>
              <w:numPr>
                <w:ilvl w:val="0"/>
                <w:numId w:val="36"/>
              </w:numPr>
              <w:spacing w:line="240" w:lineRule="auto"/>
              <w:ind w:left="198" w:hanging="198"/>
              <w:contextualSpacing/>
              <w:rPr>
                <w:rFonts w:cs="Times New Roman"/>
                <w:sz w:val="20"/>
                <w:szCs w:val="20"/>
              </w:rPr>
            </w:pPr>
            <w:r w:rsidRPr="008C6A62">
              <w:rPr>
                <w:rFonts w:cs="Times New Roman"/>
                <w:i/>
                <w:iCs/>
                <w:sz w:val="20"/>
                <w:szCs w:val="20"/>
              </w:rPr>
              <w:t>Moral Intensity</w:t>
            </w:r>
          </w:p>
          <w:p w14:paraId="754713A1" w14:textId="77777777" w:rsidR="00E126E4" w:rsidRPr="008C6A62" w:rsidRDefault="00E126E4" w:rsidP="00E126E4">
            <w:pPr>
              <w:spacing w:line="240" w:lineRule="auto"/>
              <w:rPr>
                <w:rFonts w:cs="Times New Roman"/>
                <w:b/>
                <w:bCs/>
                <w:sz w:val="20"/>
                <w:szCs w:val="20"/>
              </w:rPr>
            </w:pPr>
          </w:p>
          <w:p w14:paraId="53FF407F" w14:textId="5E5EC8B8"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Dependen:</w:t>
            </w:r>
          </w:p>
          <w:p w14:paraId="3C287EFF" w14:textId="025A2979" w:rsidR="00E126E4" w:rsidRPr="008C6A62" w:rsidRDefault="00E126E4" w:rsidP="00E126E4">
            <w:pPr>
              <w:spacing w:line="240" w:lineRule="auto"/>
              <w:rPr>
                <w:rFonts w:cs="Times New Roman"/>
                <w:b/>
                <w:bCs/>
                <w:sz w:val="20"/>
                <w:szCs w:val="20"/>
              </w:rPr>
            </w:pPr>
            <w:r w:rsidRPr="008C6A62">
              <w:rPr>
                <w:rFonts w:cs="Times New Roman"/>
                <w:i/>
                <w:iCs/>
                <w:sz w:val="20"/>
                <w:szCs w:val="20"/>
              </w:rPr>
              <w:t>Management Accountant’s Ethical Decision Making</w:t>
            </w:r>
          </w:p>
        </w:tc>
        <w:tc>
          <w:tcPr>
            <w:tcW w:w="2551" w:type="dxa"/>
          </w:tcPr>
          <w:p w14:paraId="57F5B88F" w14:textId="77777777" w:rsidR="00E126E4" w:rsidRPr="008C6A62" w:rsidRDefault="00E126E4">
            <w:pPr>
              <w:numPr>
                <w:ilvl w:val="0"/>
                <w:numId w:val="49"/>
              </w:numPr>
              <w:spacing w:line="240" w:lineRule="auto"/>
              <w:ind w:left="319" w:hanging="315"/>
              <w:contextualSpacing/>
              <w:rPr>
                <w:rFonts w:cs="Times New Roman"/>
                <w:sz w:val="20"/>
                <w:szCs w:val="20"/>
              </w:rPr>
            </w:pPr>
            <w:r w:rsidRPr="008C6A62">
              <w:rPr>
                <w:rFonts w:cs="Times New Roman"/>
                <w:i/>
                <w:iCs/>
                <w:sz w:val="20"/>
                <w:szCs w:val="20"/>
              </w:rPr>
              <w:t xml:space="preserve">Individual variables </w:t>
            </w:r>
            <w:r w:rsidRPr="008C6A62">
              <w:rPr>
                <w:rFonts w:cs="Times New Roman"/>
                <w:sz w:val="20"/>
                <w:szCs w:val="20"/>
              </w:rPr>
              <w:t>(idealisme dan relativisme)</w:t>
            </w:r>
            <w:r w:rsidRPr="008C6A62">
              <w:rPr>
                <w:rFonts w:cs="Times New Roman"/>
                <w:i/>
                <w:iCs/>
                <w:sz w:val="20"/>
                <w:szCs w:val="20"/>
              </w:rPr>
              <w:t xml:space="preserve"> </w:t>
            </w:r>
            <w:r w:rsidRPr="008C6A62">
              <w:rPr>
                <w:rFonts w:cs="Times New Roman"/>
                <w:sz w:val="20"/>
                <w:szCs w:val="20"/>
              </w:rPr>
              <w:t xml:space="preserve">berpengaruh signifikan terhadap </w:t>
            </w:r>
            <w:r w:rsidRPr="008C6A62">
              <w:rPr>
                <w:rFonts w:cs="Times New Roman"/>
                <w:i/>
                <w:iCs/>
                <w:sz w:val="20"/>
                <w:szCs w:val="20"/>
              </w:rPr>
              <w:t>management accountant’s ethical decision making.</w:t>
            </w:r>
          </w:p>
          <w:p w14:paraId="789CE083" w14:textId="61B8AAF6" w:rsidR="00E126E4" w:rsidRPr="008C6A62" w:rsidRDefault="00E126E4">
            <w:pPr>
              <w:numPr>
                <w:ilvl w:val="0"/>
                <w:numId w:val="49"/>
              </w:numPr>
              <w:spacing w:line="240" w:lineRule="auto"/>
              <w:ind w:left="319" w:hanging="315"/>
              <w:contextualSpacing/>
              <w:rPr>
                <w:rFonts w:cs="Times New Roman"/>
                <w:sz w:val="20"/>
                <w:szCs w:val="20"/>
              </w:rPr>
            </w:pPr>
            <w:r w:rsidRPr="008C6A62">
              <w:rPr>
                <w:rFonts w:cs="Times New Roman"/>
                <w:i/>
                <w:iCs/>
                <w:sz w:val="20"/>
                <w:szCs w:val="20"/>
              </w:rPr>
              <w:t xml:space="preserve">Organizational variables </w:t>
            </w:r>
            <w:r w:rsidRPr="008C6A62">
              <w:rPr>
                <w:rFonts w:cs="Times New Roman"/>
                <w:sz w:val="20"/>
                <w:szCs w:val="20"/>
              </w:rPr>
              <w:t>tidak</w:t>
            </w:r>
            <w:r w:rsidRPr="008C6A62">
              <w:rPr>
                <w:rFonts w:cs="Times New Roman"/>
                <w:i/>
                <w:iCs/>
                <w:sz w:val="20"/>
                <w:szCs w:val="20"/>
              </w:rPr>
              <w:t xml:space="preserve"> </w:t>
            </w:r>
            <w:r w:rsidRPr="008C6A62">
              <w:rPr>
                <w:rFonts w:cs="Times New Roman"/>
                <w:sz w:val="20"/>
                <w:szCs w:val="20"/>
              </w:rPr>
              <w:t xml:space="preserve">berpengaruh signifikan terhadap </w:t>
            </w:r>
            <w:r w:rsidRPr="008C6A62">
              <w:rPr>
                <w:rFonts w:cs="Times New Roman"/>
                <w:i/>
                <w:iCs/>
                <w:sz w:val="20"/>
                <w:szCs w:val="20"/>
              </w:rPr>
              <w:t xml:space="preserve">management </w:t>
            </w:r>
          </w:p>
        </w:tc>
      </w:tr>
    </w:tbl>
    <w:p w14:paraId="320900CD" w14:textId="77777777" w:rsidR="00B25133" w:rsidRPr="008C6A62" w:rsidRDefault="00B25133" w:rsidP="00B25133">
      <w:pPr>
        <w:rPr>
          <w:i/>
          <w:iCs/>
          <w:sz w:val="20"/>
          <w:szCs w:val="18"/>
        </w:rPr>
      </w:pPr>
      <w:r w:rsidRPr="008C6A62">
        <w:rPr>
          <w:i/>
          <w:iCs/>
          <w:sz w:val="20"/>
          <w:szCs w:val="18"/>
        </w:rPr>
        <w:t>Disambung ke halaman berikutnya</w:t>
      </w:r>
    </w:p>
    <w:p w14:paraId="470F26E9" w14:textId="77777777" w:rsidR="00E126E4" w:rsidRPr="008C6A62" w:rsidRDefault="00E126E4" w:rsidP="00B25133">
      <w:pPr>
        <w:pStyle w:val="Caption"/>
        <w:rPr>
          <w:b/>
          <w:bCs/>
          <w:i w:val="0"/>
          <w:iCs w:val="0"/>
          <w:color w:val="auto"/>
          <w:sz w:val="22"/>
          <w:szCs w:val="22"/>
        </w:rPr>
      </w:pPr>
    </w:p>
    <w:p w14:paraId="278EF2E5" w14:textId="165E67AC" w:rsidR="00B25133" w:rsidRPr="008C6A62" w:rsidRDefault="00B25133" w:rsidP="00B25133">
      <w:pPr>
        <w:pStyle w:val="Caption"/>
        <w:rPr>
          <w:b/>
          <w:bCs/>
          <w:i w:val="0"/>
          <w:iCs w:val="0"/>
          <w:color w:val="auto"/>
          <w:sz w:val="22"/>
          <w:szCs w:val="22"/>
        </w:rPr>
      </w:pPr>
      <w:bookmarkStart w:id="37" w:name="_Toc213282091"/>
      <w:bookmarkStart w:id="38" w:name="_Toc213282230"/>
      <w:r w:rsidRPr="008C6A62">
        <w:rPr>
          <w:b/>
          <w:bCs/>
          <w:i w:val="0"/>
          <w:iCs w:val="0"/>
          <w:color w:val="auto"/>
          <w:sz w:val="22"/>
          <w:szCs w:val="22"/>
        </w:rPr>
        <w:t xml:space="preserve">Tabel 2. </w:t>
      </w:r>
      <w:r w:rsidRPr="008C6A62">
        <w:rPr>
          <w:b/>
          <w:bCs/>
          <w:i w:val="0"/>
          <w:iCs w:val="0"/>
          <w:color w:val="auto"/>
          <w:sz w:val="22"/>
          <w:szCs w:val="22"/>
        </w:rPr>
        <w:fldChar w:fldCharType="begin"/>
      </w:r>
      <w:r w:rsidRPr="008C6A62">
        <w:rPr>
          <w:b/>
          <w:bCs/>
          <w:i w:val="0"/>
          <w:iCs w:val="0"/>
          <w:color w:val="auto"/>
          <w:sz w:val="22"/>
          <w:szCs w:val="22"/>
        </w:rPr>
        <w:instrText xml:space="preserve"> SEQ Tabel_2. \* ARABIC </w:instrText>
      </w:r>
      <w:r w:rsidRPr="008C6A62">
        <w:rPr>
          <w:b/>
          <w:bCs/>
          <w:i w:val="0"/>
          <w:iCs w:val="0"/>
          <w:color w:val="auto"/>
          <w:sz w:val="22"/>
          <w:szCs w:val="22"/>
        </w:rPr>
        <w:fldChar w:fldCharType="separate"/>
      </w:r>
      <w:r w:rsidR="0047212E">
        <w:rPr>
          <w:b/>
          <w:bCs/>
          <w:i w:val="0"/>
          <w:iCs w:val="0"/>
          <w:noProof/>
          <w:color w:val="auto"/>
          <w:sz w:val="22"/>
          <w:szCs w:val="22"/>
        </w:rPr>
        <w:t>7</w:t>
      </w:r>
      <w:r w:rsidRPr="008C6A62">
        <w:rPr>
          <w:b/>
          <w:bCs/>
          <w:i w:val="0"/>
          <w:iCs w:val="0"/>
          <w:color w:val="auto"/>
          <w:sz w:val="22"/>
          <w:szCs w:val="22"/>
        </w:rPr>
        <w:fldChar w:fldCharType="end"/>
      </w:r>
      <w:r w:rsidRPr="008C6A62">
        <w:rPr>
          <w:b/>
          <w:bCs/>
          <w:i w:val="0"/>
          <w:iCs w:val="0"/>
          <w:color w:val="auto"/>
          <w:sz w:val="22"/>
          <w:szCs w:val="22"/>
        </w:rPr>
        <w:t xml:space="preserve"> Sambungan</w:t>
      </w:r>
      <w:bookmarkEnd w:id="37"/>
      <w:bookmarkEnd w:id="38"/>
    </w:p>
    <w:tbl>
      <w:tblPr>
        <w:tblStyle w:val="TableGrid14"/>
        <w:tblW w:w="7933" w:type="dxa"/>
        <w:tblLook w:val="04A0" w:firstRow="1" w:lastRow="0" w:firstColumn="1" w:lastColumn="0" w:noHBand="0" w:noVBand="1"/>
      </w:tblPr>
      <w:tblGrid>
        <w:gridCol w:w="550"/>
        <w:gridCol w:w="1228"/>
        <w:gridCol w:w="1472"/>
        <w:gridCol w:w="2132"/>
        <w:gridCol w:w="2551"/>
      </w:tblGrid>
      <w:tr w:rsidR="00E126E4" w:rsidRPr="008C6A62" w14:paraId="5CBAF5DD" w14:textId="77777777" w:rsidTr="00E126E4">
        <w:trPr>
          <w:trHeight w:val="251"/>
        </w:trPr>
        <w:tc>
          <w:tcPr>
            <w:tcW w:w="550" w:type="dxa"/>
            <w:vAlign w:val="center"/>
          </w:tcPr>
          <w:p w14:paraId="02D57B9D" w14:textId="48B3F9E3" w:rsidR="00E126E4" w:rsidRPr="008C6A62" w:rsidRDefault="00E126E4" w:rsidP="00E126E4">
            <w:pPr>
              <w:spacing w:line="240" w:lineRule="auto"/>
              <w:contextualSpacing/>
              <w:jc w:val="center"/>
              <w:rPr>
                <w:rFonts w:cs="Times New Roman"/>
                <w:sz w:val="20"/>
                <w:szCs w:val="20"/>
              </w:rPr>
            </w:pPr>
            <w:r w:rsidRPr="008C6A62">
              <w:rPr>
                <w:rFonts w:cs="Times New Roman"/>
                <w:b/>
                <w:bCs/>
                <w:sz w:val="20"/>
                <w:szCs w:val="20"/>
              </w:rPr>
              <w:t>No.</w:t>
            </w:r>
          </w:p>
        </w:tc>
        <w:tc>
          <w:tcPr>
            <w:tcW w:w="1228" w:type="dxa"/>
            <w:vAlign w:val="center"/>
          </w:tcPr>
          <w:p w14:paraId="52F3EC22" w14:textId="3B864704" w:rsidR="00E126E4" w:rsidRPr="008C6A62" w:rsidRDefault="00E126E4" w:rsidP="00E126E4">
            <w:pPr>
              <w:spacing w:line="240" w:lineRule="auto"/>
              <w:jc w:val="center"/>
              <w:rPr>
                <w:rFonts w:cs="Times New Roman"/>
                <w:sz w:val="20"/>
                <w:szCs w:val="20"/>
              </w:rPr>
            </w:pPr>
            <w:r w:rsidRPr="008C6A62">
              <w:rPr>
                <w:rFonts w:cs="Times New Roman"/>
                <w:b/>
                <w:bCs/>
                <w:sz w:val="20"/>
                <w:szCs w:val="20"/>
              </w:rPr>
              <w:t>Nama Peneliti</w:t>
            </w:r>
          </w:p>
        </w:tc>
        <w:tc>
          <w:tcPr>
            <w:tcW w:w="1472" w:type="dxa"/>
            <w:vAlign w:val="center"/>
          </w:tcPr>
          <w:p w14:paraId="72B6B3BC" w14:textId="295F3E38" w:rsidR="00E126E4" w:rsidRPr="008C6A62" w:rsidRDefault="00E126E4" w:rsidP="00E126E4">
            <w:pPr>
              <w:spacing w:line="240" w:lineRule="auto"/>
              <w:jc w:val="center"/>
              <w:rPr>
                <w:rFonts w:cs="Times New Roman"/>
                <w:sz w:val="20"/>
                <w:szCs w:val="20"/>
              </w:rPr>
            </w:pPr>
            <w:r w:rsidRPr="008C6A62">
              <w:rPr>
                <w:rFonts w:cs="Times New Roman"/>
                <w:b/>
                <w:bCs/>
                <w:sz w:val="20"/>
                <w:szCs w:val="20"/>
              </w:rPr>
              <w:t>Tujuan Penelitian</w:t>
            </w:r>
          </w:p>
        </w:tc>
        <w:tc>
          <w:tcPr>
            <w:tcW w:w="2132" w:type="dxa"/>
            <w:vAlign w:val="center"/>
          </w:tcPr>
          <w:p w14:paraId="661A2CE7" w14:textId="45E2B50C" w:rsidR="00E126E4" w:rsidRPr="008C6A62" w:rsidRDefault="00E126E4" w:rsidP="00E126E4">
            <w:pPr>
              <w:spacing w:line="240" w:lineRule="auto"/>
              <w:jc w:val="center"/>
              <w:rPr>
                <w:rFonts w:cs="Times New Roman"/>
                <w:b/>
                <w:bCs/>
                <w:sz w:val="20"/>
                <w:szCs w:val="20"/>
              </w:rPr>
            </w:pPr>
            <w:r w:rsidRPr="008C6A62">
              <w:rPr>
                <w:rFonts w:cs="Times New Roman"/>
                <w:b/>
                <w:bCs/>
                <w:sz w:val="20"/>
                <w:szCs w:val="20"/>
              </w:rPr>
              <w:t>Variabel Penelitian</w:t>
            </w:r>
          </w:p>
        </w:tc>
        <w:tc>
          <w:tcPr>
            <w:tcW w:w="2551" w:type="dxa"/>
            <w:vAlign w:val="center"/>
          </w:tcPr>
          <w:p w14:paraId="153992A1" w14:textId="25486ADF" w:rsidR="00E126E4" w:rsidRPr="008C6A62" w:rsidRDefault="00E126E4" w:rsidP="00E126E4">
            <w:pPr>
              <w:spacing w:line="240" w:lineRule="auto"/>
              <w:ind w:left="315"/>
              <w:contextualSpacing/>
              <w:jc w:val="center"/>
              <w:rPr>
                <w:rFonts w:cs="Times New Roman"/>
                <w:i/>
                <w:iCs/>
                <w:sz w:val="20"/>
                <w:szCs w:val="20"/>
              </w:rPr>
            </w:pPr>
            <w:r w:rsidRPr="008C6A62">
              <w:rPr>
                <w:rFonts w:cs="Times New Roman"/>
                <w:b/>
                <w:bCs/>
                <w:sz w:val="20"/>
                <w:szCs w:val="20"/>
              </w:rPr>
              <w:t>Hasil Penelitian</w:t>
            </w:r>
          </w:p>
        </w:tc>
      </w:tr>
      <w:tr w:rsidR="00E126E4" w:rsidRPr="008C6A62" w14:paraId="48E1452D" w14:textId="77777777" w:rsidTr="00E126E4">
        <w:trPr>
          <w:trHeight w:val="251"/>
        </w:trPr>
        <w:tc>
          <w:tcPr>
            <w:tcW w:w="550" w:type="dxa"/>
          </w:tcPr>
          <w:p w14:paraId="38ED5973" w14:textId="77777777" w:rsidR="00E126E4" w:rsidRPr="008C6A62" w:rsidRDefault="00E126E4" w:rsidP="00E126E4">
            <w:pPr>
              <w:spacing w:line="240" w:lineRule="auto"/>
              <w:contextualSpacing/>
              <w:rPr>
                <w:rFonts w:cs="Times New Roman"/>
                <w:b/>
                <w:bCs/>
                <w:sz w:val="20"/>
                <w:szCs w:val="20"/>
              </w:rPr>
            </w:pPr>
          </w:p>
        </w:tc>
        <w:tc>
          <w:tcPr>
            <w:tcW w:w="1228" w:type="dxa"/>
          </w:tcPr>
          <w:p w14:paraId="048D6C58" w14:textId="77777777" w:rsidR="00E126E4" w:rsidRPr="008C6A62" w:rsidRDefault="00E126E4" w:rsidP="00E126E4">
            <w:pPr>
              <w:spacing w:line="240" w:lineRule="auto"/>
              <w:rPr>
                <w:rFonts w:cs="Times New Roman"/>
                <w:b/>
                <w:bCs/>
                <w:sz w:val="20"/>
                <w:szCs w:val="20"/>
              </w:rPr>
            </w:pPr>
          </w:p>
        </w:tc>
        <w:tc>
          <w:tcPr>
            <w:tcW w:w="1472" w:type="dxa"/>
          </w:tcPr>
          <w:p w14:paraId="40821E19" w14:textId="5F3BD4F8" w:rsidR="00E126E4" w:rsidRPr="008C6A62" w:rsidRDefault="00E126E4" w:rsidP="00E126E4">
            <w:pPr>
              <w:spacing w:line="240" w:lineRule="auto"/>
              <w:rPr>
                <w:rFonts w:cs="Times New Roman"/>
                <w:b/>
                <w:bCs/>
                <w:sz w:val="20"/>
                <w:szCs w:val="20"/>
              </w:rPr>
            </w:pPr>
            <w:r w:rsidRPr="008C6A62">
              <w:rPr>
                <w:rFonts w:cs="Times New Roman"/>
                <w:i/>
                <w:iCs/>
                <w:sz w:val="20"/>
                <w:szCs w:val="20"/>
              </w:rPr>
              <w:t>accountant’s ethical decision making.</w:t>
            </w:r>
          </w:p>
        </w:tc>
        <w:tc>
          <w:tcPr>
            <w:tcW w:w="2132" w:type="dxa"/>
          </w:tcPr>
          <w:p w14:paraId="5AC96C6A" w14:textId="77777777" w:rsidR="00E126E4" w:rsidRPr="008C6A62" w:rsidRDefault="00E126E4" w:rsidP="00E126E4">
            <w:pPr>
              <w:spacing w:line="240" w:lineRule="auto"/>
              <w:rPr>
                <w:rFonts w:cs="Times New Roman"/>
                <w:b/>
                <w:bCs/>
                <w:sz w:val="20"/>
                <w:szCs w:val="20"/>
              </w:rPr>
            </w:pPr>
          </w:p>
        </w:tc>
        <w:tc>
          <w:tcPr>
            <w:tcW w:w="2551" w:type="dxa"/>
          </w:tcPr>
          <w:p w14:paraId="7C50F559" w14:textId="491D16BD" w:rsidR="00E126E4" w:rsidRPr="008C6A62" w:rsidRDefault="00E126E4">
            <w:pPr>
              <w:pStyle w:val="ListParagraph"/>
              <w:numPr>
                <w:ilvl w:val="0"/>
                <w:numId w:val="49"/>
              </w:numPr>
              <w:spacing w:line="240" w:lineRule="auto"/>
              <w:ind w:left="315"/>
              <w:rPr>
                <w:rFonts w:cs="Times New Roman"/>
                <w:b/>
                <w:bCs/>
                <w:sz w:val="20"/>
                <w:szCs w:val="20"/>
              </w:rPr>
            </w:pPr>
            <w:r w:rsidRPr="008C6A62">
              <w:rPr>
                <w:rFonts w:cs="Times New Roman"/>
                <w:i/>
                <w:iCs/>
                <w:sz w:val="20"/>
                <w:szCs w:val="20"/>
              </w:rPr>
              <w:t xml:space="preserve">Moral intensity </w:t>
            </w:r>
            <w:r w:rsidRPr="008C6A62">
              <w:rPr>
                <w:rFonts w:cs="Times New Roman"/>
                <w:sz w:val="20"/>
                <w:szCs w:val="20"/>
              </w:rPr>
              <w:t xml:space="preserve">berpengaruh signifikan terhadap </w:t>
            </w:r>
            <w:r w:rsidRPr="008C6A62">
              <w:rPr>
                <w:rFonts w:cs="Times New Roman"/>
                <w:i/>
                <w:iCs/>
                <w:sz w:val="20"/>
                <w:szCs w:val="20"/>
              </w:rPr>
              <w:t>management accountant’s ethical decision making.</w:t>
            </w:r>
          </w:p>
        </w:tc>
      </w:tr>
      <w:tr w:rsidR="00E126E4" w:rsidRPr="008C6A62" w14:paraId="312A63AA" w14:textId="77777777" w:rsidTr="00E126E4">
        <w:trPr>
          <w:trHeight w:val="251"/>
        </w:trPr>
        <w:tc>
          <w:tcPr>
            <w:tcW w:w="550" w:type="dxa"/>
          </w:tcPr>
          <w:p w14:paraId="60870FD0" w14:textId="77777777" w:rsidR="00E126E4" w:rsidRPr="008C6A62" w:rsidRDefault="00E126E4">
            <w:pPr>
              <w:numPr>
                <w:ilvl w:val="0"/>
                <w:numId w:val="41"/>
              </w:numPr>
              <w:spacing w:line="240" w:lineRule="auto"/>
              <w:ind w:left="447"/>
              <w:contextualSpacing/>
              <w:jc w:val="left"/>
              <w:rPr>
                <w:rFonts w:cs="Times New Roman"/>
                <w:sz w:val="20"/>
                <w:szCs w:val="20"/>
              </w:rPr>
            </w:pPr>
          </w:p>
        </w:tc>
        <w:tc>
          <w:tcPr>
            <w:tcW w:w="1228" w:type="dxa"/>
          </w:tcPr>
          <w:p w14:paraId="38769746" w14:textId="77777777" w:rsidR="00E126E4" w:rsidRPr="008C6A62" w:rsidRDefault="00E126E4" w:rsidP="00E126E4">
            <w:pPr>
              <w:spacing w:line="240" w:lineRule="auto"/>
              <w:rPr>
                <w:rFonts w:cs="Times New Roman"/>
                <w:sz w:val="20"/>
                <w:szCs w:val="20"/>
              </w:rPr>
            </w:pPr>
            <w:r w:rsidRPr="008C6A62">
              <w:rPr>
                <w:rFonts w:cs="Times New Roman"/>
                <w:sz w:val="20"/>
                <w:szCs w:val="20"/>
              </w:rPr>
              <w:fldChar w:fldCharType="begin" w:fldLock="1"/>
            </w:r>
            <w:r w:rsidRPr="008C6A62">
              <w:rPr>
                <w:rFonts w:cs="Times New Roman"/>
                <w:sz w:val="20"/>
                <w:szCs w:val="20"/>
              </w:rPr>
              <w:instrText>ADDIN CSL_CITATION {"citationItems":[{"id":"ITEM-1","itemData":{"DOI":"10.22495/rgcv6i4siart13","ISSN":"2077429X","abstract":"This study explores to what extent the auditor’s idealism and relativism ethical orientation influences the professional commitment and the auditor’s performance. This study uses questionnaire’s survey from the auditors who work for Public Accountant Office in Indonesia. The data is analyzed by using the Structural Equation Model. The study reveals that the idealism and relativism ethical orientation have a significant influence to the professional commitment and the auditors’ performance.","author":[{"dropping-particle":"","family":"Kusumastuti","given":"Ratih","non-dropping-particle":"","parse-names":false,"suffix":""},{"dropping-particle":"","family":"Ghozali","given":"Imam","non-dropping-particle":"","parse-names":false,"suffix":""},{"dropping-particle":"","family":"Fuad","given":"Fuad","non-dropping-particle":"","parse-names":false,"suffix":""}],"container-title":"Risk Governance and Control: Financial Markets and Institutions","id":"ITEM-1","issue":"4","issued":{"date-parts":[["2016"]]},"page":"540-548","title":"Auditor Professional Commitment and Performance: An Ethical Issue Role","type":"article-journal","volume":"6"},"uris":["http://www.mendeley.com/documents/?uuid=16d6ffd7-9535-4897-92a7-df1161a03412"]}],"mendeley":{"formattedCitation":"(Kusumastuti et al., 2016)","manualFormatting":"Kusumastuti et al., (2016)","plainTextFormattedCitation":"(Kusumastuti et al., 2016)","previouslyFormattedCitation":"(Kusumastuti et al., 2016)"},"properties":{"noteIndex":0},"schema":"https://github.com/citation-style-language/schema/raw/master/csl-citation.json"}</w:instrText>
            </w:r>
            <w:r w:rsidRPr="008C6A62">
              <w:rPr>
                <w:rFonts w:cs="Times New Roman"/>
                <w:sz w:val="20"/>
                <w:szCs w:val="20"/>
              </w:rPr>
              <w:fldChar w:fldCharType="separate"/>
            </w:r>
            <w:r w:rsidRPr="008C6A62">
              <w:rPr>
                <w:rFonts w:cs="Times New Roman"/>
                <w:sz w:val="20"/>
                <w:szCs w:val="20"/>
              </w:rPr>
              <w:t xml:space="preserve">Kusumastuti </w:t>
            </w:r>
            <w:r w:rsidRPr="008C6A62">
              <w:rPr>
                <w:rFonts w:cs="Times New Roman"/>
                <w:i/>
                <w:iCs/>
                <w:sz w:val="20"/>
                <w:szCs w:val="20"/>
              </w:rPr>
              <w:t>et al.,</w:t>
            </w:r>
            <w:r w:rsidRPr="008C6A62">
              <w:rPr>
                <w:rFonts w:cs="Times New Roman"/>
                <w:sz w:val="20"/>
                <w:szCs w:val="20"/>
              </w:rPr>
              <w:t xml:space="preserve"> (2016)</w:t>
            </w:r>
            <w:r w:rsidRPr="008C6A62">
              <w:rPr>
                <w:rFonts w:cs="Times New Roman"/>
                <w:sz w:val="20"/>
                <w:szCs w:val="20"/>
              </w:rPr>
              <w:fldChar w:fldCharType="end"/>
            </w:r>
          </w:p>
        </w:tc>
        <w:tc>
          <w:tcPr>
            <w:tcW w:w="1472" w:type="dxa"/>
          </w:tcPr>
          <w:p w14:paraId="389623CF" w14:textId="288F6F61" w:rsidR="00E126E4" w:rsidRPr="008C6A62" w:rsidRDefault="00E126E4" w:rsidP="00E126E4">
            <w:pPr>
              <w:spacing w:line="240" w:lineRule="auto"/>
              <w:rPr>
                <w:rFonts w:cs="Times New Roman"/>
                <w:i/>
                <w:iCs/>
                <w:sz w:val="20"/>
                <w:szCs w:val="20"/>
              </w:rPr>
            </w:pPr>
            <w:r w:rsidRPr="008C6A62">
              <w:rPr>
                <w:rFonts w:cs="Times New Roman"/>
                <w:sz w:val="20"/>
                <w:szCs w:val="20"/>
              </w:rPr>
              <w:t xml:space="preserve">Penelitian ini bertujuan untuk </w:t>
            </w:r>
            <w:r w:rsidR="00A769A6" w:rsidRPr="008C6A62">
              <w:rPr>
                <w:rFonts w:cs="Times New Roman"/>
                <w:sz w:val="20"/>
                <w:szCs w:val="20"/>
              </w:rPr>
              <w:t>mengeksplorasi</w:t>
            </w:r>
            <w:r w:rsidRPr="008C6A62">
              <w:rPr>
                <w:rFonts w:cs="Times New Roman"/>
                <w:sz w:val="20"/>
                <w:szCs w:val="20"/>
              </w:rPr>
              <w:t xml:space="preserve"> variabel </w:t>
            </w:r>
            <w:r w:rsidRPr="008C6A62">
              <w:rPr>
                <w:rFonts w:cs="Times New Roman"/>
                <w:i/>
                <w:iCs/>
                <w:sz w:val="20"/>
                <w:szCs w:val="20"/>
              </w:rPr>
              <w:t xml:space="preserve">idealism </w:t>
            </w:r>
            <w:r w:rsidRPr="008C6A62">
              <w:rPr>
                <w:rFonts w:cs="Times New Roman"/>
                <w:sz w:val="20"/>
                <w:szCs w:val="20"/>
              </w:rPr>
              <w:t xml:space="preserve">dan </w:t>
            </w:r>
            <w:r w:rsidRPr="008C6A62">
              <w:rPr>
                <w:rFonts w:cs="Times New Roman"/>
                <w:i/>
                <w:iCs/>
                <w:sz w:val="20"/>
                <w:szCs w:val="20"/>
              </w:rPr>
              <w:t xml:space="preserve">relativism </w:t>
            </w:r>
            <w:r w:rsidRPr="008C6A62">
              <w:rPr>
                <w:rFonts w:cs="Times New Roman"/>
                <w:sz w:val="20"/>
                <w:szCs w:val="20"/>
              </w:rPr>
              <w:t xml:space="preserve">dalam memengaruhi </w:t>
            </w:r>
            <w:r w:rsidRPr="008C6A62">
              <w:rPr>
                <w:rFonts w:cs="Times New Roman"/>
                <w:i/>
                <w:iCs/>
                <w:sz w:val="20"/>
                <w:szCs w:val="20"/>
              </w:rPr>
              <w:t xml:space="preserve">professional commitment </w:t>
            </w:r>
            <w:r w:rsidRPr="008C6A62">
              <w:rPr>
                <w:rFonts w:cs="Times New Roman"/>
                <w:sz w:val="20"/>
                <w:szCs w:val="20"/>
              </w:rPr>
              <w:t xml:space="preserve">dan </w:t>
            </w:r>
            <w:r w:rsidRPr="008C6A62">
              <w:rPr>
                <w:rFonts w:cs="Times New Roman"/>
                <w:i/>
                <w:iCs/>
                <w:sz w:val="20"/>
                <w:szCs w:val="20"/>
              </w:rPr>
              <w:t xml:space="preserve">auditor job performance. </w:t>
            </w:r>
          </w:p>
        </w:tc>
        <w:tc>
          <w:tcPr>
            <w:tcW w:w="2132" w:type="dxa"/>
          </w:tcPr>
          <w:p w14:paraId="72E88BB2"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Independen:</w:t>
            </w:r>
          </w:p>
          <w:p w14:paraId="5E442126" w14:textId="77777777" w:rsidR="00E126E4" w:rsidRPr="008C6A62" w:rsidRDefault="00E126E4">
            <w:pPr>
              <w:numPr>
                <w:ilvl w:val="0"/>
                <w:numId w:val="37"/>
              </w:numPr>
              <w:spacing w:line="240" w:lineRule="auto"/>
              <w:ind w:left="209" w:hanging="209"/>
              <w:contextualSpacing/>
              <w:jc w:val="left"/>
              <w:rPr>
                <w:rFonts w:cs="Times New Roman"/>
                <w:i/>
                <w:iCs/>
                <w:sz w:val="20"/>
                <w:szCs w:val="20"/>
              </w:rPr>
            </w:pPr>
            <w:r w:rsidRPr="008C6A62">
              <w:rPr>
                <w:rFonts w:cs="Times New Roman"/>
                <w:i/>
                <w:iCs/>
                <w:sz w:val="20"/>
                <w:szCs w:val="20"/>
              </w:rPr>
              <w:t>Idealism</w:t>
            </w:r>
          </w:p>
          <w:p w14:paraId="76B8A7D0" w14:textId="77777777" w:rsidR="00E126E4" w:rsidRPr="008C6A62" w:rsidRDefault="00E126E4">
            <w:pPr>
              <w:numPr>
                <w:ilvl w:val="0"/>
                <w:numId w:val="37"/>
              </w:numPr>
              <w:spacing w:line="240" w:lineRule="auto"/>
              <w:ind w:left="209" w:hanging="209"/>
              <w:contextualSpacing/>
              <w:jc w:val="left"/>
              <w:rPr>
                <w:rFonts w:cs="Times New Roman"/>
                <w:sz w:val="20"/>
                <w:szCs w:val="20"/>
              </w:rPr>
            </w:pPr>
            <w:r w:rsidRPr="008C6A62">
              <w:rPr>
                <w:rFonts w:cs="Times New Roman"/>
                <w:i/>
                <w:iCs/>
                <w:sz w:val="20"/>
                <w:szCs w:val="20"/>
              </w:rPr>
              <w:t>Relativism</w:t>
            </w:r>
          </w:p>
          <w:p w14:paraId="250ABDD1"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Mediasi:</w:t>
            </w:r>
          </w:p>
          <w:p w14:paraId="2820BA18" w14:textId="77777777" w:rsidR="00E126E4" w:rsidRPr="008C6A62" w:rsidRDefault="00E126E4">
            <w:pPr>
              <w:numPr>
                <w:ilvl w:val="0"/>
                <w:numId w:val="38"/>
              </w:numPr>
              <w:spacing w:line="240" w:lineRule="auto"/>
              <w:ind w:left="209" w:hanging="209"/>
              <w:contextualSpacing/>
              <w:jc w:val="left"/>
              <w:rPr>
                <w:rFonts w:cs="Times New Roman"/>
                <w:sz w:val="20"/>
                <w:szCs w:val="20"/>
              </w:rPr>
            </w:pPr>
            <w:r w:rsidRPr="008C6A62">
              <w:rPr>
                <w:rFonts w:cs="Times New Roman"/>
                <w:i/>
                <w:iCs/>
                <w:sz w:val="20"/>
                <w:szCs w:val="20"/>
              </w:rPr>
              <w:t xml:space="preserve">Professional Commitment </w:t>
            </w:r>
          </w:p>
          <w:p w14:paraId="0A8FE2EB" w14:textId="77777777" w:rsidR="00E126E4" w:rsidRPr="008C6A62" w:rsidRDefault="00E126E4" w:rsidP="00E126E4">
            <w:pPr>
              <w:spacing w:line="240" w:lineRule="auto"/>
              <w:rPr>
                <w:rFonts w:cs="Times New Roman"/>
                <w:b/>
                <w:bCs/>
                <w:sz w:val="20"/>
                <w:szCs w:val="20"/>
              </w:rPr>
            </w:pPr>
            <w:r w:rsidRPr="008C6A62">
              <w:rPr>
                <w:rFonts w:cs="Times New Roman"/>
                <w:b/>
                <w:bCs/>
                <w:sz w:val="20"/>
                <w:szCs w:val="20"/>
              </w:rPr>
              <w:t>Variabel Dependen:</w:t>
            </w:r>
          </w:p>
          <w:p w14:paraId="4D010DB0" w14:textId="77777777" w:rsidR="00E126E4" w:rsidRPr="008C6A62" w:rsidRDefault="00E126E4">
            <w:pPr>
              <w:numPr>
                <w:ilvl w:val="0"/>
                <w:numId w:val="40"/>
              </w:numPr>
              <w:spacing w:line="240" w:lineRule="auto"/>
              <w:ind w:left="209" w:hanging="209"/>
              <w:contextualSpacing/>
              <w:jc w:val="left"/>
              <w:rPr>
                <w:rFonts w:cs="Times New Roman"/>
                <w:sz w:val="20"/>
                <w:szCs w:val="20"/>
              </w:rPr>
            </w:pPr>
            <w:r w:rsidRPr="008C6A62">
              <w:rPr>
                <w:rFonts w:cs="Times New Roman"/>
                <w:i/>
                <w:iCs/>
                <w:sz w:val="20"/>
                <w:szCs w:val="20"/>
              </w:rPr>
              <w:t>Auditor Job Performance</w:t>
            </w:r>
          </w:p>
        </w:tc>
        <w:tc>
          <w:tcPr>
            <w:tcW w:w="2551" w:type="dxa"/>
          </w:tcPr>
          <w:p w14:paraId="3C76FB3E" w14:textId="3C3F735A" w:rsidR="00E126E4" w:rsidRPr="008C6A62" w:rsidRDefault="00A769A6">
            <w:pPr>
              <w:numPr>
                <w:ilvl w:val="0"/>
                <w:numId w:val="52"/>
              </w:numPr>
              <w:spacing w:line="240" w:lineRule="auto"/>
              <w:ind w:left="315" w:hanging="315"/>
              <w:contextualSpacing/>
              <w:jc w:val="left"/>
              <w:rPr>
                <w:rFonts w:cs="Times New Roman"/>
                <w:sz w:val="20"/>
                <w:szCs w:val="20"/>
              </w:rPr>
            </w:pPr>
            <w:r w:rsidRPr="008C6A62">
              <w:rPr>
                <w:rFonts w:cs="Times New Roman"/>
                <w:i/>
                <w:iCs/>
                <w:sz w:val="20"/>
                <w:szCs w:val="20"/>
              </w:rPr>
              <w:t>Idealism</w:t>
            </w:r>
            <w:r w:rsidR="00E126E4" w:rsidRPr="008C6A62">
              <w:rPr>
                <w:rFonts w:cs="Times New Roman"/>
                <w:i/>
                <w:iCs/>
                <w:sz w:val="20"/>
                <w:szCs w:val="20"/>
              </w:rPr>
              <w:t xml:space="preserve"> </w:t>
            </w:r>
            <w:r w:rsidR="00E126E4" w:rsidRPr="008C6A62">
              <w:rPr>
                <w:rFonts w:cs="Times New Roman"/>
                <w:sz w:val="20"/>
                <w:szCs w:val="20"/>
              </w:rPr>
              <w:t xml:space="preserve">berpengaruh positif terhadap </w:t>
            </w:r>
            <w:r w:rsidR="00E126E4" w:rsidRPr="008C6A62">
              <w:rPr>
                <w:rFonts w:cs="Times New Roman"/>
                <w:i/>
                <w:iCs/>
                <w:sz w:val="20"/>
                <w:szCs w:val="20"/>
              </w:rPr>
              <w:t>professional commitment.</w:t>
            </w:r>
          </w:p>
          <w:p w14:paraId="3B915F5A" w14:textId="67D87906" w:rsidR="00E126E4" w:rsidRPr="008C6A62" w:rsidRDefault="00E126E4">
            <w:pPr>
              <w:numPr>
                <w:ilvl w:val="0"/>
                <w:numId w:val="52"/>
              </w:numPr>
              <w:spacing w:line="240" w:lineRule="auto"/>
              <w:ind w:left="315" w:hanging="315"/>
              <w:contextualSpacing/>
              <w:jc w:val="left"/>
              <w:rPr>
                <w:rFonts w:cs="Times New Roman"/>
                <w:sz w:val="20"/>
                <w:szCs w:val="20"/>
              </w:rPr>
            </w:pPr>
            <w:r w:rsidRPr="008C6A62">
              <w:rPr>
                <w:rFonts w:cs="Times New Roman"/>
                <w:i/>
                <w:iCs/>
                <w:sz w:val="20"/>
                <w:szCs w:val="20"/>
              </w:rPr>
              <w:t xml:space="preserve">Relativism </w:t>
            </w:r>
            <w:r w:rsidRPr="008C6A62">
              <w:rPr>
                <w:rFonts w:cs="Times New Roman"/>
                <w:sz w:val="20"/>
                <w:szCs w:val="20"/>
              </w:rPr>
              <w:t xml:space="preserve">berpengaruh </w:t>
            </w:r>
            <w:r w:rsidR="00493CD4" w:rsidRPr="008C6A62">
              <w:rPr>
                <w:rFonts w:cs="Times New Roman"/>
                <w:sz w:val="20"/>
                <w:szCs w:val="20"/>
              </w:rPr>
              <w:t>negatif</w:t>
            </w:r>
            <w:r w:rsidRPr="008C6A62">
              <w:rPr>
                <w:rFonts w:cs="Times New Roman"/>
                <w:sz w:val="20"/>
                <w:szCs w:val="20"/>
              </w:rPr>
              <w:t xml:space="preserve"> terhadap </w:t>
            </w:r>
            <w:r w:rsidRPr="008C6A62">
              <w:rPr>
                <w:rFonts w:cs="Times New Roman"/>
                <w:i/>
                <w:iCs/>
                <w:sz w:val="20"/>
                <w:szCs w:val="20"/>
              </w:rPr>
              <w:t>professional commitment.</w:t>
            </w:r>
          </w:p>
          <w:p w14:paraId="5303D3C4" w14:textId="77777777" w:rsidR="00E126E4" w:rsidRPr="008C6A62" w:rsidRDefault="00E126E4">
            <w:pPr>
              <w:numPr>
                <w:ilvl w:val="0"/>
                <w:numId w:val="52"/>
              </w:numPr>
              <w:spacing w:line="240" w:lineRule="auto"/>
              <w:ind w:left="315" w:hanging="315"/>
              <w:contextualSpacing/>
              <w:jc w:val="left"/>
              <w:rPr>
                <w:rFonts w:cs="Times New Roman"/>
                <w:sz w:val="20"/>
                <w:szCs w:val="20"/>
              </w:rPr>
            </w:pPr>
            <w:r w:rsidRPr="008C6A62">
              <w:rPr>
                <w:rFonts w:cs="Times New Roman"/>
                <w:i/>
                <w:iCs/>
                <w:sz w:val="20"/>
                <w:szCs w:val="20"/>
              </w:rPr>
              <w:t xml:space="preserve">Professional commitment </w:t>
            </w:r>
            <w:r w:rsidRPr="008C6A62">
              <w:rPr>
                <w:rFonts w:cs="Times New Roman"/>
                <w:sz w:val="20"/>
                <w:szCs w:val="20"/>
              </w:rPr>
              <w:t xml:space="preserve">berpengaruh positif terhadap </w:t>
            </w:r>
            <w:r w:rsidRPr="008C6A62">
              <w:rPr>
                <w:rFonts w:cs="Times New Roman"/>
                <w:i/>
                <w:iCs/>
                <w:sz w:val="20"/>
                <w:szCs w:val="20"/>
              </w:rPr>
              <w:t>auditor job performance</w:t>
            </w:r>
            <w:r w:rsidRPr="008C6A62">
              <w:rPr>
                <w:rFonts w:cs="Times New Roman"/>
                <w:sz w:val="20"/>
                <w:szCs w:val="20"/>
              </w:rPr>
              <w:t>.</w:t>
            </w:r>
          </w:p>
          <w:p w14:paraId="54DFD866" w14:textId="77777777" w:rsidR="00E126E4" w:rsidRPr="008C6A62" w:rsidRDefault="00E126E4">
            <w:pPr>
              <w:numPr>
                <w:ilvl w:val="0"/>
                <w:numId w:val="52"/>
              </w:numPr>
              <w:spacing w:line="240" w:lineRule="auto"/>
              <w:ind w:left="315" w:hanging="315"/>
              <w:contextualSpacing/>
              <w:jc w:val="left"/>
              <w:rPr>
                <w:rFonts w:cs="Times New Roman"/>
                <w:sz w:val="20"/>
                <w:szCs w:val="20"/>
              </w:rPr>
            </w:pPr>
            <w:r w:rsidRPr="008C6A62">
              <w:rPr>
                <w:rFonts w:cs="Times New Roman"/>
                <w:i/>
                <w:iCs/>
                <w:sz w:val="20"/>
                <w:szCs w:val="20"/>
              </w:rPr>
              <w:t xml:space="preserve">Idealism </w:t>
            </w:r>
            <w:r w:rsidRPr="008C6A62">
              <w:rPr>
                <w:rFonts w:cs="Times New Roman"/>
                <w:sz w:val="20"/>
                <w:szCs w:val="20"/>
              </w:rPr>
              <w:t xml:space="preserve">berpengaruh positif terhadap </w:t>
            </w:r>
            <w:r w:rsidRPr="008C6A62">
              <w:rPr>
                <w:rFonts w:cs="Times New Roman"/>
                <w:i/>
                <w:iCs/>
                <w:sz w:val="20"/>
                <w:szCs w:val="20"/>
              </w:rPr>
              <w:t>auditor job performance.</w:t>
            </w:r>
          </w:p>
          <w:p w14:paraId="2A7DA4DC" w14:textId="601110A8" w:rsidR="00E126E4" w:rsidRPr="008C6A62" w:rsidRDefault="00E126E4">
            <w:pPr>
              <w:numPr>
                <w:ilvl w:val="0"/>
                <w:numId w:val="52"/>
              </w:numPr>
              <w:spacing w:line="240" w:lineRule="auto"/>
              <w:ind w:left="315" w:hanging="315"/>
              <w:contextualSpacing/>
              <w:jc w:val="left"/>
              <w:rPr>
                <w:rFonts w:cs="Times New Roman"/>
                <w:sz w:val="20"/>
                <w:szCs w:val="20"/>
              </w:rPr>
            </w:pPr>
            <w:r w:rsidRPr="008C6A62">
              <w:rPr>
                <w:rFonts w:cs="Times New Roman"/>
                <w:i/>
                <w:iCs/>
                <w:sz w:val="20"/>
                <w:szCs w:val="20"/>
              </w:rPr>
              <w:t xml:space="preserve">Relativism </w:t>
            </w:r>
            <w:r w:rsidRPr="008C6A62">
              <w:rPr>
                <w:rFonts w:cs="Times New Roman"/>
                <w:sz w:val="20"/>
                <w:szCs w:val="20"/>
              </w:rPr>
              <w:t xml:space="preserve">berpengaruh </w:t>
            </w:r>
            <w:r w:rsidR="00493CD4" w:rsidRPr="008C6A62">
              <w:rPr>
                <w:rFonts w:cs="Times New Roman"/>
                <w:sz w:val="20"/>
                <w:szCs w:val="20"/>
              </w:rPr>
              <w:t>negatif</w:t>
            </w:r>
            <w:r w:rsidRPr="008C6A62">
              <w:rPr>
                <w:rFonts w:cs="Times New Roman"/>
                <w:sz w:val="20"/>
                <w:szCs w:val="20"/>
              </w:rPr>
              <w:t xml:space="preserve"> terhadap </w:t>
            </w:r>
            <w:r w:rsidRPr="008C6A62">
              <w:rPr>
                <w:rFonts w:cs="Times New Roman"/>
                <w:i/>
                <w:iCs/>
                <w:sz w:val="20"/>
                <w:szCs w:val="20"/>
              </w:rPr>
              <w:t>auditor job performance.</w:t>
            </w:r>
          </w:p>
        </w:tc>
      </w:tr>
    </w:tbl>
    <w:p w14:paraId="1BE57BEE" w14:textId="1562604E" w:rsidR="00CD1E2B" w:rsidRPr="008C6A62" w:rsidRDefault="00CD1E2B" w:rsidP="00CD1E2B">
      <w:pPr>
        <w:rPr>
          <w:i/>
          <w:iCs/>
          <w:sz w:val="20"/>
          <w:szCs w:val="18"/>
        </w:rPr>
      </w:pPr>
      <w:r w:rsidRPr="008C6A62">
        <w:rPr>
          <w:i/>
          <w:iCs/>
          <w:sz w:val="20"/>
          <w:szCs w:val="18"/>
        </w:rPr>
        <w:t xml:space="preserve">Sumber: </w:t>
      </w:r>
      <w:r w:rsidR="00120EF9" w:rsidRPr="008C6A62">
        <w:rPr>
          <w:i/>
          <w:iCs/>
          <w:sz w:val="20"/>
          <w:szCs w:val="18"/>
        </w:rPr>
        <w:t>Data</w:t>
      </w:r>
      <w:r w:rsidRPr="008C6A62">
        <w:rPr>
          <w:i/>
          <w:iCs/>
          <w:sz w:val="20"/>
          <w:szCs w:val="18"/>
        </w:rPr>
        <w:t xml:space="preserve"> </w:t>
      </w:r>
      <w:r w:rsidR="00120EF9" w:rsidRPr="008C6A62">
        <w:rPr>
          <w:i/>
          <w:iCs/>
          <w:sz w:val="20"/>
          <w:szCs w:val="18"/>
        </w:rPr>
        <w:t>diolah</w:t>
      </w:r>
      <w:r w:rsidR="00493CD4" w:rsidRPr="008C6A62">
        <w:rPr>
          <w:i/>
          <w:iCs/>
          <w:sz w:val="20"/>
          <w:szCs w:val="18"/>
        </w:rPr>
        <w:t>,</w:t>
      </w:r>
      <w:r w:rsidR="00120EF9" w:rsidRPr="008C6A62">
        <w:rPr>
          <w:i/>
          <w:iCs/>
          <w:sz w:val="20"/>
          <w:szCs w:val="18"/>
        </w:rPr>
        <w:t xml:space="preserve"> </w:t>
      </w:r>
      <w:r w:rsidRPr="008C6A62">
        <w:rPr>
          <w:i/>
          <w:iCs/>
          <w:sz w:val="20"/>
          <w:szCs w:val="18"/>
        </w:rPr>
        <w:t>2025</w:t>
      </w:r>
    </w:p>
    <w:p w14:paraId="7C9C3279" w14:textId="77777777" w:rsidR="00F93F6A" w:rsidRPr="008C6A62" w:rsidRDefault="0058773C" w:rsidP="00F93F6A">
      <w:pPr>
        <w:pStyle w:val="Heading2"/>
        <w:numPr>
          <w:ilvl w:val="0"/>
          <w:numId w:val="6"/>
        </w:numPr>
        <w:ind w:left="567" w:hanging="567"/>
        <w:rPr>
          <w:rFonts w:cs="Times New Roman"/>
          <w:szCs w:val="24"/>
        </w:rPr>
      </w:pPr>
      <w:bookmarkStart w:id="39" w:name="_Toc213365809"/>
      <w:r w:rsidRPr="008C6A62">
        <w:rPr>
          <w:noProof/>
        </w:rPr>
        <mc:AlternateContent>
          <mc:Choice Requires="wps">
            <w:drawing>
              <wp:anchor distT="0" distB="0" distL="114300" distR="114300" simplePos="0" relativeHeight="251735040" behindDoc="0" locked="0" layoutInCell="1" allowOverlap="1" wp14:anchorId="629ABDE6" wp14:editId="15746800">
                <wp:simplePos x="0" y="0"/>
                <wp:positionH relativeFrom="column">
                  <wp:posOffset>-1905</wp:posOffset>
                </wp:positionH>
                <wp:positionV relativeFrom="paragraph">
                  <wp:posOffset>2741295</wp:posOffset>
                </wp:positionV>
                <wp:extent cx="5038725" cy="63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5038725" cy="635"/>
                        </a:xfrm>
                        <a:prstGeom prst="rect">
                          <a:avLst/>
                        </a:prstGeom>
                        <a:solidFill>
                          <a:prstClr val="white"/>
                        </a:solidFill>
                        <a:ln>
                          <a:noFill/>
                        </a:ln>
                      </wps:spPr>
                      <wps:txbx>
                        <w:txbxContent>
                          <w:p w14:paraId="5F411CD5" w14:textId="5FB2E016" w:rsidR="0058773C" w:rsidRPr="00E77D96" w:rsidRDefault="0058773C" w:rsidP="0058773C">
                            <w:pPr>
                              <w:pStyle w:val="Caption"/>
                              <w:jc w:val="center"/>
                              <w:rPr>
                                <w:rFonts w:cs="Times New Roman"/>
                                <w:b/>
                                <w:bCs/>
                                <w:i w:val="0"/>
                                <w:iCs w:val="0"/>
                                <w:noProof/>
                                <w:color w:val="auto"/>
                                <w:sz w:val="32"/>
                                <w:szCs w:val="32"/>
                              </w:rPr>
                            </w:pPr>
                            <w:bookmarkStart w:id="40" w:name="_Toc213283828"/>
                            <w:r w:rsidRPr="00E77D96">
                              <w:rPr>
                                <w:b/>
                                <w:bCs/>
                                <w:i w:val="0"/>
                                <w:iCs w:val="0"/>
                                <w:color w:val="auto"/>
                                <w:sz w:val="22"/>
                                <w:szCs w:val="22"/>
                              </w:rPr>
                              <w:t xml:space="preserve">Gambar 2. </w:t>
                            </w:r>
                            <w:r w:rsidRPr="00E77D96">
                              <w:rPr>
                                <w:b/>
                                <w:bCs/>
                                <w:i w:val="0"/>
                                <w:iCs w:val="0"/>
                                <w:color w:val="auto"/>
                                <w:sz w:val="22"/>
                                <w:szCs w:val="22"/>
                              </w:rPr>
                              <w:fldChar w:fldCharType="begin"/>
                            </w:r>
                            <w:r w:rsidRPr="00E77D96">
                              <w:rPr>
                                <w:b/>
                                <w:bCs/>
                                <w:i w:val="0"/>
                                <w:iCs w:val="0"/>
                                <w:color w:val="auto"/>
                                <w:sz w:val="22"/>
                                <w:szCs w:val="22"/>
                              </w:rPr>
                              <w:instrText xml:space="preserve"> SEQ Gambar_2. \* ARABIC </w:instrText>
                            </w:r>
                            <w:r w:rsidRPr="00E77D96">
                              <w:rPr>
                                <w:b/>
                                <w:bCs/>
                                <w:i w:val="0"/>
                                <w:iCs w:val="0"/>
                                <w:color w:val="auto"/>
                                <w:sz w:val="22"/>
                                <w:szCs w:val="22"/>
                              </w:rPr>
                              <w:fldChar w:fldCharType="separate"/>
                            </w:r>
                            <w:r w:rsidR="0047212E">
                              <w:rPr>
                                <w:b/>
                                <w:bCs/>
                                <w:i w:val="0"/>
                                <w:iCs w:val="0"/>
                                <w:noProof/>
                                <w:color w:val="auto"/>
                                <w:sz w:val="22"/>
                                <w:szCs w:val="22"/>
                              </w:rPr>
                              <w:t>1</w:t>
                            </w:r>
                            <w:r w:rsidRPr="00E77D96">
                              <w:rPr>
                                <w:b/>
                                <w:bCs/>
                                <w:i w:val="0"/>
                                <w:iCs w:val="0"/>
                                <w:color w:val="auto"/>
                                <w:sz w:val="22"/>
                                <w:szCs w:val="22"/>
                              </w:rPr>
                              <w:fldChar w:fldCharType="end"/>
                            </w:r>
                            <w:r w:rsidRPr="00E77D96">
                              <w:rPr>
                                <w:b/>
                                <w:bCs/>
                                <w:i w:val="0"/>
                                <w:iCs w:val="0"/>
                                <w:color w:val="auto"/>
                                <w:sz w:val="22"/>
                                <w:szCs w:val="22"/>
                              </w:rPr>
                              <w:t xml:space="preserve"> Kerangka Konseptual</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9ABDE6" id="_x0000_t202" coordsize="21600,21600" o:spt="202" path="m,l,21600r21600,l21600,xe">
                <v:stroke joinstyle="miter"/>
                <v:path gradientshapeok="t" o:connecttype="rect"/>
              </v:shapetype>
              <v:shape id="Text Box 46" o:spid="_x0000_s1026" type="#_x0000_t202" style="position:absolute;left:0;text-align:left;margin-left:-.15pt;margin-top:215.85pt;width:396.75pt;height:.0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" stroked="f">
                <v:textbox style="mso-fit-shape-to-text:t" inset="0,0,0,0">
                  <w:txbxContent>
                    <w:p w14:paraId="5F411CD5" w14:textId="5FB2E016" w:rsidR="0058773C" w:rsidRPr="00E77D96" w:rsidRDefault="0058773C" w:rsidP="0058773C">
                      <w:pPr>
                        <w:pStyle w:val="Caption"/>
                        <w:jc w:val="center"/>
                        <w:rPr>
                          <w:rFonts w:cs="Times New Roman"/>
                          <w:b/>
                          <w:bCs/>
                          <w:i w:val="0"/>
                          <w:iCs w:val="0"/>
                          <w:noProof/>
                          <w:color w:val="auto"/>
                          <w:sz w:val="32"/>
                          <w:szCs w:val="32"/>
                        </w:rPr>
                      </w:pPr>
                      <w:bookmarkStart w:id="41" w:name="_Toc213283828"/>
                      <w:r w:rsidRPr="00E77D96">
                        <w:rPr>
                          <w:b/>
                          <w:bCs/>
                          <w:i w:val="0"/>
                          <w:iCs w:val="0"/>
                          <w:color w:val="auto"/>
                          <w:sz w:val="22"/>
                          <w:szCs w:val="22"/>
                        </w:rPr>
                        <w:t xml:space="preserve">Gambar 2. </w:t>
                      </w:r>
                      <w:r w:rsidRPr="00E77D96">
                        <w:rPr>
                          <w:b/>
                          <w:bCs/>
                          <w:i w:val="0"/>
                          <w:iCs w:val="0"/>
                          <w:color w:val="auto"/>
                          <w:sz w:val="22"/>
                          <w:szCs w:val="22"/>
                        </w:rPr>
                        <w:fldChar w:fldCharType="begin"/>
                      </w:r>
                      <w:r w:rsidRPr="00E77D96">
                        <w:rPr>
                          <w:b/>
                          <w:bCs/>
                          <w:i w:val="0"/>
                          <w:iCs w:val="0"/>
                          <w:color w:val="auto"/>
                          <w:sz w:val="22"/>
                          <w:szCs w:val="22"/>
                        </w:rPr>
                        <w:instrText xml:space="preserve"> SEQ Gambar_2. \* ARABIC </w:instrText>
                      </w:r>
                      <w:r w:rsidRPr="00E77D96">
                        <w:rPr>
                          <w:b/>
                          <w:bCs/>
                          <w:i w:val="0"/>
                          <w:iCs w:val="0"/>
                          <w:color w:val="auto"/>
                          <w:sz w:val="22"/>
                          <w:szCs w:val="22"/>
                        </w:rPr>
                        <w:fldChar w:fldCharType="separate"/>
                      </w:r>
                      <w:r w:rsidR="0047212E">
                        <w:rPr>
                          <w:b/>
                          <w:bCs/>
                          <w:i w:val="0"/>
                          <w:iCs w:val="0"/>
                          <w:noProof/>
                          <w:color w:val="auto"/>
                          <w:sz w:val="22"/>
                          <w:szCs w:val="22"/>
                        </w:rPr>
                        <w:t>1</w:t>
                      </w:r>
                      <w:r w:rsidRPr="00E77D96">
                        <w:rPr>
                          <w:b/>
                          <w:bCs/>
                          <w:i w:val="0"/>
                          <w:iCs w:val="0"/>
                          <w:color w:val="auto"/>
                          <w:sz w:val="22"/>
                          <w:szCs w:val="22"/>
                        </w:rPr>
                        <w:fldChar w:fldCharType="end"/>
                      </w:r>
                      <w:r w:rsidRPr="00E77D96">
                        <w:rPr>
                          <w:b/>
                          <w:bCs/>
                          <w:i w:val="0"/>
                          <w:iCs w:val="0"/>
                          <w:color w:val="auto"/>
                          <w:sz w:val="22"/>
                          <w:szCs w:val="22"/>
                        </w:rPr>
                        <w:t xml:space="preserve"> Kerangka Konseptual</w:t>
                      </w:r>
                      <w:bookmarkEnd w:id="41"/>
                    </w:p>
                  </w:txbxContent>
                </v:textbox>
              </v:shape>
            </w:pict>
          </mc:Fallback>
        </mc:AlternateContent>
      </w:r>
      <w:r w:rsidR="00D47A51" w:rsidRPr="008C6A62">
        <w:rPr>
          <w:rFonts w:cs="Times New Roman"/>
          <w:noProof/>
          <w:szCs w:val="24"/>
        </w:rPr>
        <mc:AlternateContent>
          <mc:Choice Requires="wps">
            <w:drawing>
              <wp:anchor distT="0" distB="0" distL="114300" distR="114300" simplePos="0" relativeHeight="251708416" behindDoc="0" locked="0" layoutInCell="1" allowOverlap="1" wp14:anchorId="39EA60D1" wp14:editId="7D2CC818">
                <wp:simplePos x="0" y="0"/>
                <wp:positionH relativeFrom="column">
                  <wp:posOffset>-1905</wp:posOffset>
                </wp:positionH>
                <wp:positionV relativeFrom="paragraph">
                  <wp:posOffset>350520</wp:posOffset>
                </wp:positionV>
                <wp:extent cx="5038725" cy="2333625"/>
                <wp:effectExtent l="9525" t="7620" r="9525" b="11430"/>
                <wp:wrapNone/>
                <wp:docPr id="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2333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E9744" id="Rectangle 25" o:spid="_x0000_s1026" style="position:absolute;margin-left:-.15pt;margin-top:27.6pt;width:396.75pt;height:18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"/>
            </w:pict>
          </mc:Fallback>
        </mc:AlternateContent>
      </w:r>
      <w:r w:rsidR="001F4149" w:rsidRPr="008C6A62">
        <w:rPr>
          <w:rFonts w:cs="Times New Roman"/>
          <w:szCs w:val="24"/>
        </w:rPr>
        <w:t>Kerangka Konseptual</w:t>
      </w:r>
      <w:bookmarkEnd w:id="39"/>
    </w:p>
    <w:p w14:paraId="0F494605" w14:textId="77777777" w:rsidR="00F93F6A" w:rsidRPr="008C6A62" w:rsidRDefault="00F93F6A" w:rsidP="00F93F6A">
      <w:r w:rsidRPr="008C6A62">
        <w:rPr>
          <w:noProof/>
          <w:sz w:val="20"/>
          <w:szCs w:val="20"/>
        </w:rPr>
        <mc:AlternateContent>
          <mc:Choice Requires="wps">
            <w:drawing>
              <wp:anchor distT="0" distB="0" distL="114300" distR="114300" simplePos="0" relativeHeight="251755520" behindDoc="0" locked="0" layoutInCell="1" allowOverlap="1" wp14:anchorId="50F03E4E" wp14:editId="2B9323E2">
                <wp:simplePos x="0" y="0"/>
                <wp:positionH relativeFrom="column">
                  <wp:posOffset>3846195</wp:posOffset>
                </wp:positionH>
                <wp:positionV relativeFrom="paragraph">
                  <wp:posOffset>419100</wp:posOffset>
                </wp:positionV>
                <wp:extent cx="0" cy="285750"/>
                <wp:effectExtent l="9525" t="7620" r="9525" b="11430"/>
                <wp:wrapNone/>
                <wp:docPr id="4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840DE" id="_x0000_t32" coordsize="21600,21600" o:spt="32" o:oned="t" path="m,l21600,21600e" filled="f">
                <v:path arrowok="t" fillok="f" o:connecttype="none"/>
                <o:lock v:ext="edit" shapetype="t"/>
              </v:shapetype>
              <v:shape id="AutoShape 53" o:spid="_x0000_s1026" type="#_x0000_t32" style="position:absolute;margin-left:302.85pt;margin-top:33pt;width:0;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"/>
            </w:pict>
          </mc:Fallback>
        </mc:AlternateContent>
      </w:r>
      <w:r w:rsidRPr="008C6A62">
        <w:rPr>
          <w:noProof/>
          <w:sz w:val="20"/>
          <w:szCs w:val="20"/>
        </w:rPr>
        <mc:AlternateContent>
          <mc:Choice Requires="wps">
            <w:drawing>
              <wp:anchor distT="0" distB="0" distL="114300" distR="114300" simplePos="0" relativeHeight="251748352" behindDoc="0" locked="0" layoutInCell="1" allowOverlap="1" wp14:anchorId="46D45E02" wp14:editId="5C274273">
                <wp:simplePos x="0" y="0"/>
                <wp:positionH relativeFrom="column">
                  <wp:posOffset>1455420</wp:posOffset>
                </wp:positionH>
                <wp:positionV relativeFrom="paragraph">
                  <wp:posOffset>419100</wp:posOffset>
                </wp:positionV>
                <wp:extent cx="0" cy="285750"/>
                <wp:effectExtent l="9525" t="7620" r="9525" b="1143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F6CEF" id="AutoShape 41" o:spid="_x0000_s1026" type="#_x0000_t32" style="position:absolute;margin-left:114.6pt;margin-top:33pt;width:0;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"/>
            </w:pict>
          </mc:Fallback>
        </mc:AlternateContent>
      </w:r>
      <w:r w:rsidRPr="008C6A62">
        <w:rPr>
          <w:noProof/>
          <w:sz w:val="20"/>
          <w:szCs w:val="20"/>
        </w:rPr>
        <mc:AlternateContent>
          <mc:Choice Requires="wps">
            <w:drawing>
              <wp:anchor distT="0" distB="0" distL="114300" distR="114300" simplePos="0" relativeHeight="251742208" behindDoc="0" locked="0" layoutInCell="1" allowOverlap="1" wp14:anchorId="692D19CE" wp14:editId="0243E07C">
                <wp:simplePos x="0" y="0"/>
                <wp:positionH relativeFrom="column">
                  <wp:posOffset>3150870</wp:posOffset>
                </wp:positionH>
                <wp:positionV relativeFrom="paragraph">
                  <wp:posOffset>171450</wp:posOffset>
                </wp:positionV>
                <wp:extent cx="1343025" cy="247650"/>
                <wp:effectExtent l="9525" t="7620" r="9525" b="11430"/>
                <wp:wrapNone/>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47650"/>
                        </a:xfrm>
                        <a:prstGeom prst="rect">
                          <a:avLst/>
                        </a:prstGeom>
                        <a:solidFill>
                          <a:srgbClr val="FFFFFF"/>
                        </a:solidFill>
                        <a:ln w="9525">
                          <a:solidFill>
                            <a:srgbClr val="000000"/>
                          </a:solidFill>
                          <a:miter lim="800000"/>
                          <a:headEnd/>
                          <a:tailEnd/>
                        </a:ln>
                      </wps:spPr>
                      <wps:txbx>
                        <w:txbxContent>
                          <w:p w14:paraId="761C7342" w14:textId="77777777" w:rsidR="00F93F6A" w:rsidRPr="009D12CD" w:rsidRDefault="00F93F6A" w:rsidP="00F93F6A">
                            <w:pPr>
                              <w:spacing w:line="240" w:lineRule="auto"/>
                              <w:jc w:val="center"/>
                              <w:rPr>
                                <w:sz w:val="20"/>
                                <w:szCs w:val="18"/>
                              </w:rPr>
                            </w:pPr>
                            <w:r w:rsidRPr="009D12CD">
                              <w:rPr>
                                <w:i/>
                                <w:iCs/>
                                <w:sz w:val="20"/>
                                <w:szCs w:val="18"/>
                              </w:rPr>
                              <w:t>Deontological Theory</w:t>
                            </w:r>
                          </w:p>
                          <w:p w14:paraId="3C7E9FCA" w14:textId="77777777" w:rsidR="00F93F6A" w:rsidRDefault="00F93F6A" w:rsidP="00F93F6A"/>
                          <w:p w14:paraId="60C4E91D" w14:textId="77777777" w:rsidR="00F93F6A" w:rsidRPr="009D12CD" w:rsidRDefault="00F93F6A" w:rsidP="00F93F6A">
                            <w:pPr>
                              <w:spacing w:line="240" w:lineRule="auto"/>
                              <w:jc w:val="center"/>
                              <w:rPr>
                                <w:sz w:val="20"/>
                                <w:szCs w:val="18"/>
                              </w:rPr>
                            </w:pPr>
                            <w:r w:rsidRPr="009D12CD">
                              <w:rPr>
                                <w:i/>
                                <w:iCs/>
                                <w:sz w:val="20"/>
                                <w:szCs w:val="18"/>
                              </w:rPr>
                              <w:t>Deontological Theory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D19CE" id="Rectangle 27" o:spid="_x0000_s1027" style="position:absolute;left:0;text-align:left;margin-left:248.1pt;margin-top:13.5pt;width:105.7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">
                <v:textbox>
                  <w:txbxContent>
                    <w:p w14:paraId="761C7342" w14:textId="77777777" w:rsidR="00F93F6A" w:rsidRPr="009D12CD" w:rsidRDefault="00F93F6A" w:rsidP="00F93F6A">
                      <w:pPr>
                        <w:spacing w:line="240" w:lineRule="auto"/>
                        <w:jc w:val="center"/>
                        <w:rPr>
                          <w:sz w:val="20"/>
                          <w:szCs w:val="18"/>
                        </w:rPr>
                      </w:pPr>
                      <w:r w:rsidRPr="009D12CD">
                        <w:rPr>
                          <w:i/>
                          <w:iCs/>
                          <w:sz w:val="20"/>
                          <w:szCs w:val="18"/>
                        </w:rPr>
                        <w:t>Deontological Theory</w:t>
                      </w:r>
                    </w:p>
                    <w:p w14:paraId="3C7E9FCA" w14:textId="77777777" w:rsidR="00F93F6A" w:rsidRDefault="00F93F6A" w:rsidP="00F93F6A"/>
                    <w:p w14:paraId="60C4E91D" w14:textId="77777777" w:rsidR="00F93F6A" w:rsidRPr="009D12CD" w:rsidRDefault="00F93F6A" w:rsidP="00F93F6A">
                      <w:pPr>
                        <w:spacing w:line="240" w:lineRule="auto"/>
                        <w:jc w:val="center"/>
                        <w:rPr>
                          <w:sz w:val="20"/>
                          <w:szCs w:val="18"/>
                        </w:rPr>
                      </w:pPr>
                      <w:r w:rsidRPr="009D12CD">
                        <w:rPr>
                          <w:i/>
                          <w:iCs/>
                          <w:sz w:val="20"/>
                          <w:szCs w:val="18"/>
                        </w:rPr>
                        <w:t>Deontological Theory</w:t>
                      </w:r>
                    </w:p>
                  </w:txbxContent>
                </v:textbox>
              </v:rect>
            </w:pict>
          </mc:Fallback>
        </mc:AlternateContent>
      </w:r>
      <w:r w:rsidRPr="008C6A62">
        <w:rPr>
          <w:noProof/>
          <w:sz w:val="20"/>
          <w:szCs w:val="20"/>
        </w:rPr>
        <mc:AlternateContent>
          <mc:Choice Requires="wps">
            <w:drawing>
              <wp:anchor distT="0" distB="0" distL="114300" distR="114300" simplePos="0" relativeHeight="251741184" behindDoc="0" locked="0" layoutInCell="1" allowOverlap="1" wp14:anchorId="0107B710" wp14:editId="20069544">
                <wp:simplePos x="0" y="0"/>
                <wp:positionH relativeFrom="column">
                  <wp:posOffset>645795</wp:posOffset>
                </wp:positionH>
                <wp:positionV relativeFrom="paragraph">
                  <wp:posOffset>171450</wp:posOffset>
                </wp:positionV>
                <wp:extent cx="1704975" cy="247650"/>
                <wp:effectExtent l="9525" t="7620" r="9525" b="1143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47650"/>
                        </a:xfrm>
                        <a:prstGeom prst="rect">
                          <a:avLst/>
                        </a:prstGeom>
                        <a:solidFill>
                          <a:srgbClr val="FFFFFF"/>
                        </a:solidFill>
                        <a:ln w="9525">
                          <a:solidFill>
                            <a:srgbClr val="000000"/>
                          </a:solidFill>
                          <a:miter lim="800000"/>
                          <a:headEnd/>
                          <a:tailEnd/>
                        </a:ln>
                      </wps:spPr>
                      <wps:txbx>
                        <w:txbxContent>
                          <w:p w14:paraId="7D2FEA7A" w14:textId="77777777" w:rsidR="00F93F6A" w:rsidRPr="009D12CD" w:rsidRDefault="00F93F6A" w:rsidP="00F93F6A">
                            <w:pPr>
                              <w:spacing w:line="240" w:lineRule="auto"/>
                              <w:jc w:val="center"/>
                              <w:rPr>
                                <w:sz w:val="20"/>
                                <w:szCs w:val="18"/>
                              </w:rPr>
                            </w:pPr>
                            <w:r w:rsidRPr="009D12CD">
                              <w:rPr>
                                <w:i/>
                                <w:iCs/>
                                <w:sz w:val="20"/>
                                <w:szCs w:val="18"/>
                              </w:rPr>
                              <w:t xml:space="preserve">Ethics Position Theory </w:t>
                            </w:r>
                            <w:r w:rsidRPr="009D12CD">
                              <w:rPr>
                                <w:sz w:val="20"/>
                                <w:szCs w:val="18"/>
                              </w:rPr>
                              <w:t>(EPT)</w:t>
                            </w:r>
                          </w:p>
                          <w:p w14:paraId="32434E92" w14:textId="77777777" w:rsidR="00F93F6A" w:rsidRDefault="00F93F6A" w:rsidP="00F93F6A"/>
                          <w:p w14:paraId="5B2A0171" w14:textId="77777777" w:rsidR="00F93F6A" w:rsidRPr="009D12CD" w:rsidRDefault="00F93F6A" w:rsidP="00F93F6A">
                            <w:pPr>
                              <w:spacing w:line="240" w:lineRule="auto"/>
                              <w:jc w:val="center"/>
                              <w:rPr>
                                <w:sz w:val="20"/>
                                <w:szCs w:val="18"/>
                              </w:rPr>
                            </w:pPr>
                            <w:r w:rsidRPr="009D12CD">
                              <w:rPr>
                                <w:i/>
                                <w:iCs/>
                                <w:sz w:val="20"/>
                                <w:szCs w:val="18"/>
                              </w:rPr>
                              <w:t xml:space="preserve">Ethics Position Theory </w:t>
                            </w:r>
                            <w:r w:rsidRPr="009D12CD">
                              <w:rPr>
                                <w:sz w:val="20"/>
                                <w:szCs w:val="18"/>
                              </w:rPr>
                              <w:t>(EPT)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7B710" id="Rectangle 26" o:spid="_x0000_s1028" style="position:absolute;left:0;text-align:left;margin-left:50.85pt;margin-top:13.5pt;width:134.2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">
                <v:textbox>
                  <w:txbxContent>
                    <w:p w14:paraId="7D2FEA7A" w14:textId="77777777" w:rsidR="00F93F6A" w:rsidRPr="009D12CD" w:rsidRDefault="00F93F6A" w:rsidP="00F93F6A">
                      <w:pPr>
                        <w:spacing w:line="240" w:lineRule="auto"/>
                        <w:jc w:val="center"/>
                        <w:rPr>
                          <w:sz w:val="20"/>
                          <w:szCs w:val="18"/>
                        </w:rPr>
                      </w:pPr>
                      <w:r w:rsidRPr="009D12CD">
                        <w:rPr>
                          <w:i/>
                          <w:iCs/>
                          <w:sz w:val="20"/>
                          <w:szCs w:val="18"/>
                        </w:rPr>
                        <w:t xml:space="preserve">Ethics Position Theory </w:t>
                      </w:r>
                      <w:r w:rsidRPr="009D12CD">
                        <w:rPr>
                          <w:sz w:val="20"/>
                          <w:szCs w:val="18"/>
                        </w:rPr>
                        <w:t>(EPT)</w:t>
                      </w:r>
                    </w:p>
                    <w:p w14:paraId="32434E92" w14:textId="77777777" w:rsidR="00F93F6A" w:rsidRDefault="00F93F6A" w:rsidP="00F93F6A"/>
                    <w:p w14:paraId="5B2A0171" w14:textId="77777777" w:rsidR="00F93F6A" w:rsidRPr="009D12CD" w:rsidRDefault="00F93F6A" w:rsidP="00F93F6A">
                      <w:pPr>
                        <w:spacing w:line="240" w:lineRule="auto"/>
                        <w:jc w:val="center"/>
                        <w:rPr>
                          <w:sz w:val="20"/>
                          <w:szCs w:val="18"/>
                        </w:rPr>
                      </w:pPr>
                      <w:r w:rsidRPr="009D12CD">
                        <w:rPr>
                          <w:i/>
                          <w:iCs/>
                          <w:sz w:val="20"/>
                          <w:szCs w:val="18"/>
                        </w:rPr>
                        <w:t xml:space="preserve">Ethics Position Theory </w:t>
                      </w:r>
                      <w:r w:rsidRPr="009D12CD">
                        <w:rPr>
                          <w:sz w:val="20"/>
                          <w:szCs w:val="18"/>
                        </w:rPr>
                        <w:t>(EPT)</w:t>
                      </w:r>
                    </w:p>
                  </w:txbxContent>
                </v:textbox>
              </v:rect>
            </w:pict>
          </mc:Fallback>
        </mc:AlternateContent>
      </w:r>
    </w:p>
    <w:p w14:paraId="090FDD40" w14:textId="77777777" w:rsidR="00F93F6A" w:rsidRPr="008C6A62" w:rsidRDefault="00F93F6A" w:rsidP="00F93F6A">
      <w:r w:rsidRPr="008C6A62">
        <w:rPr>
          <w:noProof/>
          <w:sz w:val="20"/>
          <w:szCs w:val="20"/>
        </w:rPr>
        <mc:AlternateContent>
          <mc:Choice Requires="wps">
            <w:drawing>
              <wp:anchor distT="0" distB="0" distL="114300" distR="114300" simplePos="0" relativeHeight="251744256" behindDoc="0" locked="0" layoutInCell="1" allowOverlap="1" wp14:anchorId="379921DF" wp14:editId="08B53C59">
                <wp:simplePos x="0" y="0"/>
                <wp:positionH relativeFrom="column">
                  <wp:posOffset>3150870</wp:posOffset>
                </wp:positionH>
                <wp:positionV relativeFrom="paragraph">
                  <wp:posOffset>252730</wp:posOffset>
                </wp:positionV>
                <wp:extent cx="1343025" cy="247650"/>
                <wp:effectExtent l="9525" t="7620" r="9525" b="11430"/>
                <wp:wrapNone/>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47650"/>
                        </a:xfrm>
                        <a:prstGeom prst="rect">
                          <a:avLst/>
                        </a:prstGeom>
                        <a:solidFill>
                          <a:srgbClr val="FFFFFF"/>
                        </a:solidFill>
                        <a:ln w="9525">
                          <a:solidFill>
                            <a:srgbClr val="000000"/>
                          </a:solidFill>
                          <a:miter lim="800000"/>
                          <a:headEnd/>
                          <a:tailEnd/>
                        </a:ln>
                      </wps:spPr>
                      <wps:txbx>
                        <w:txbxContent>
                          <w:p w14:paraId="7586340C" w14:textId="77777777" w:rsidR="00F93F6A" w:rsidRPr="009D12CD" w:rsidRDefault="00F93F6A" w:rsidP="00F93F6A">
                            <w:pPr>
                              <w:spacing w:line="240" w:lineRule="auto"/>
                              <w:jc w:val="center"/>
                              <w:rPr>
                                <w:i/>
                                <w:iCs/>
                                <w:sz w:val="20"/>
                                <w:szCs w:val="18"/>
                              </w:rPr>
                            </w:pPr>
                            <w:r>
                              <w:rPr>
                                <w:sz w:val="20"/>
                                <w:szCs w:val="18"/>
                              </w:rPr>
                              <w:t xml:space="preserve">Kewajiban </w:t>
                            </w:r>
                            <w:r>
                              <w:rPr>
                                <w:i/>
                                <w:iCs/>
                                <w:sz w:val="20"/>
                                <w:szCs w:val="18"/>
                              </w:rPr>
                              <w:t>(Duty)</w:t>
                            </w:r>
                          </w:p>
                          <w:p w14:paraId="3887B50F" w14:textId="77777777" w:rsidR="00F93F6A" w:rsidRDefault="00F93F6A" w:rsidP="00F93F6A"/>
                          <w:p w14:paraId="4939CE4D" w14:textId="77777777" w:rsidR="00F93F6A" w:rsidRPr="009D12CD" w:rsidRDefault="00F93F6A" w:rsidP="00F93F6A">
                            <w:pPr>
                              <w:spacing w:line="240" w:lineRule="auto"/>
                              <w:jc w:val="center"/>
                              <w:rPr>
                                <w:i/>
                                <w:iCs/>
                                <w:sz w:val="20"/>
                                <w:szCs w:val="18"/>
                              </w:rPr>
                            </w:pPr>
                            <w:r>
                              <w:rPr>
                                <w:sz w:val="20"/>
                                <w:szCs w:val="18"/>
                              </w:rPr>
                              <w:t xml:space="preserve">Kewajiban </w:t>
                            </w:r>
                            <w:r>
                              <w:rPr>
                                <w:i/>
                                <w:iCs/>
                                <w:sz w:val="20"/>
                                <w:szCs w:val="18"/>
                              </w:rPr>
                              <w:t>(Duty)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921DF" id="Rectangle 36" o:spid="_x0000_s1029" style="position:absolute;left:0;text-align:left;margin-left:248.1pt;margin-top:19.9pt;width:105.75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">
                <v:textbox>
                  <w:txbxContent>
                    <w:p w14:paraId="7586340C" w14:textId="77777777" w:rsidR="00F93F6A" w:rsidRPr="009D12CD" w:rsidRDefault="00F93F6A" w:rsidP="00F93F6A">
                      <w:pPr>
                        <w:spacing w:line="240" w:lineRule="auto"/>
                        <w:jc w:val="center"/>
                        <w:rPr>
                          <w:i/>
                          <w:iCs/>
                          <w:sz w:val="20"/>
                          <w:szCs w:val="18"/>
                        </w:rPr>
                      </w:pPr>
                      <w:r>
                        <w:rPr>
                          <w:sz w:val="20"/>
                          <w:szCs w:val="18"/>
                        </w:rPr>
                        <w:t xml:space="preserve">Kewajiban </w:t>
                      </w:r>
                      <w:r>
                        <w:rPr>
                          <w:i/>
                          <w:iCs/>
                          <w:sz w:val="20"/>
                          <w:szCs w:val="18"/>
                        </w:rPr>
                        <w:t>(Duty)</w:t>
                      </w:r>
                    </w:p>
                    <w:p w14:paraId="3887B50F" w14:textId="77777777" w:rsidR="00F93F6A" w:rsidRDefault="00F93F6A" w:rsidP="00F93F6A"/>
                    <w:p w14:paraId="4939CE4D" w14:textId="77777777" w:rsidR="00F93F6A" w:rsidRPr="009D12CD" w:rsidRDefault="00F93F6A" w:rsidP="00F93F6A">
                      <w:pPr>
                        <w:spacing w:line="240" w:lineRule="auto"/>
                        <w:jc w:val="center"/>
                        <w:rPr>
                          <w:i/>
                          <w:iCs/>
                          <w:sz w:val="20"/>
                          <w:szCs w:val="18"/>
                        </w:rPr>
                      </w:pPr>
                      <w:r>
                        <w:rPr>
                          <w:sz w:val="20"/>
                          <w:szCs w:val="18"/>
                        </w:rPr>
                        <w:t xml:space="preserve">Kewajiban </w:t>
                      </w:r>
                      <w:r>
                        <w:rPr>
                          <w:i/>
                          <w:iCs/>
                          <w:sz w:val="20"/>
                          <w:szCs w:val="18"/>
                        </w:rPr>
                        <w:t>(Duty)</w:t>
                      </w:r>
                    </w:p>
                  </w:txbxContent>
                </v:textbox>
              </v:rect>
            </w:pict>
          </mc:Fallback>
        </mc:AlternateContent>
      </w:r>
      <w:r w:rsidRPr="008C6A62">
        <w:rPr>
          <w:noProof/>
          <w:sz w:val="20"/>
          <w:szCs w:val="20"/>
        </w:rPr>
        <mc:AlternateContent>
          <mc:Choice Requires="wps">
            <w:drawing>
              <wp:anchor distT="0" distB="0" distL="114300" distR="114300" simplePos="0" relativeHeight="251743232" behindDoc="0" locked="0" layoutInCell="1" allowOverlap="1" wp14:anchorId="2BD8D356" wp14:editId="38305C24">
                <wp:simplePos x="0" y="0"/>
                <wp:positionH relativeFrom="column">
                  <wp:posOffset>645795</wp:posOffset>
                </wp:positionH>
                <wp:positionV relativeFrom="paragraph">
                  <wp:posOffset>252730</wp:posOffset>
                </wp:positionV>
                <wp:extent cx="1704975" cy="247650"/>
                <wp:effectExtent l="9525" t="7620" r="9525" b="11430"/>
                <wp:wrapNone/>
                <wp:docPr id="3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47650"/>
                        </a:xfrm>
                        <a:prstGeom prst="rect">
                          <a:avLst/>
                        </a:prstGeom>
                        <a:solidFill>
                          <a:srgbClr val="FFFFFF"/>
                        </a:solidFill>
                        <a:ln w="9525">
                          <a:solidFill>
                            <a:srgbClr val="000000"/>
                          </a:solidFill>
                          <a:miter lim="800000"/>
                          <a:headEnd/>
                          <a:tailEnd/>
                        </a:ln>
                      </wps:spPr>
                      <wps:txbx>
                        <w:txbxContent>
                          <w:p w14:paraId="49AC2F3F" w14:textId="77777777" w:rsidR="00F93F6A" w:rsidRPr="009D12CD" w:rsidRDefault="00F93F6A" w:rsidP="00F93F6A">
                            <w:pPr>
                              <w:spacing w:line="240" w:lineRule="auto"/>
                              <w:jc w:val="center"/>
                              <w:rPr>
                                <w:sz w:val="20"/>
                                <w:szCs w:val="18"/>
                              </w:rPr>
                            </w:pPr>
                            <w:r>
                              <w:rPr>
                                <w:sz w:val="20"/>
                                <w:szCs w:val="18"/>
                              </w:rPr>
                              <w:t>Pandangan Moral Individu</w:t>
                            </w:r>
                          </w:p>
                          <w:p w14:paraId="6D9D6478" w14:textId="77777777" w:rsidR="00F93F6A" w:rsidRDefault="00F93F6A" w:rsidP="00F93F6A"/>
                          <w:p w14:paraId="4A242E9A" w14:textId="77777777" w:rsidR="00F93F6A" w:rsidRPr="009D12CD" w:rsidRDefault="00F93F6A" w:rsidP="00F93F6A">
                            <w:pPr>
                              <w:spacing w:line="240" w:lineRule="auto"/>
                              <w:jc w:val="center"/>
                              <w:rPr>
                                <w:sz w:val="20"/>
                                <w:szCs w:val="18"/>
                              </w:rPr>
                            </w:pPr>
                            <w:r>
                              <w:rPr>
                                <w:sz w:val="20"/>
                                <w:szCs w:val="18"/>
                              </w:rPr>
                              <w:t>Pandangan Moral Individu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8D356" id="Rectangle 35" o:spid="_x0000_s1030" style="position:absolute;left:0;text-align:left;margin-left:50.85pt;margin-top:19.9pt;width:134.2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">
                <v:textbox>
                  <w:txbxContent>
                    <w:p w14:paraId="49AC2F3F" w14:textId="77777777" w:rsidR="00F93F6A" w:rsidRPr="009D12CD" w:rsidRDefault="00F93F6A" w:rsidP="00F93F6A">
                      <w:pPr>
                        <w:spacing w:line="240" w:lineRule="auto"/>
                        <w:jc w:val="center"/>
                        <w:rPr>
                          <w:sz w:val="20"/>
                          <w:szCs w:val="18"/>
                        </w:rPr>
                      </w:pPr>
                      <w:r>
                        <w:rPr>
                          <w:sz w:val="20"/>
                          <w:szCs w:val="18"/>
                        </w:rPr>
                        <w:t>Pandangan Moral Individu</w:t>
                      </w:r>
                    </w:p>
                    <w:p w14:paraId="6D9D6478" w14:textId="77777777" w:rsidR="00F93F6A" w:rsidRDefault="00F93F6A" w:rsidP="00F93F6A"/>
                    <w:p w14:paraId="4A242E9A" w14:textId="77777777" w:rsidR="00F93F6A" w:rsidRPr="009D12CD" w:rsidRDefault="00F93F6A" w:rsidP="00F93F6A">
                      <w:pPr>
                        <w:spacing w:line="240" w:lineRule="auto"/>
                        <w:jc w:val="center"/>
                        <w:rPr>
                          <w:sz w:val="20"/>
                          <w:szCs w:val="18"/>
                        </w:rPr>
                      </w:pPr>
                      <w:r>
                        <w:rPr>
                          <w:sz w:val="20"/>
                          <w:szCs w:val="18"/>
                        </w:rPr>
                        <w:t>Pandangan Moral Individu</w:t>
                      </w:r>
                    </w:p>
                  </w:txbxContent>
                </v:textbox>
              </v:rect>
            </w:pict>
          </mc:Fallback>
        </mc:AlternateContent>
      </w:r>
    </w:p>
    <w:p w14:paraId="40A792E7" w14:textId="77777777" w:rsidR="00F93F6A" w:rsidRPr="008C6A62" w:rsidRDefault="00F93F6A" w:rsidP="00F93F6A">
      <w:r w:rsidRPr="008C6A62">
        <w:rPr>
          <w:noProof/>
          <w:sz w:val="20"/>
          <w:szCs w:val="20"/>
        </w:rPr>
        <mc:AlternateContent>
          <mc:Choice Requires="wps">
            <w:drawing>
              <wp:anchor distT="0" distB="0" distL="114300" distR="114300" simplePos="0" relativeHeight="251753472" behindDoc="0" locked="0" layoutInCell="1" allowOverlap="1" wp14:anchorId="324B9903" wp14:editId="1939C9F4">
                <wp:simplePos x="0" y="0"/>
                <wp:positionH relativeFrom="column">
                  <wp:posOffset>2122170</wp:posOffset>
                </wp:positionH>
                <wp:positionV relativeFrom="paragraph">
                  <wp:posOffset>229235</wp:posOffset>
                </wp:positionV>
                <wp:extent cx="0" cy="152400"/>
                <wp:effectExtent l="9525" t="7620" r="9525" b="11430"/>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2617B" id="AutoShape 51" o:spid="_x0000_s1026" type="#_x0000_t32" style="position:absolute;margin-left:167.1pt;margin-top:18.05pt;width:0;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"/>
            </w:pict>
          </mc:Fallback>
        </mc:AlternateContent>
      </w:r>
      <w:r w:rsidRPr="008C6A62">
        <w:rPr>
          <w:noProof/>
          <w:sz w:val="20"/>
          <w:szCs w:val="20"/>
        </w:rPr>
        <mc:AlternateContent>
          <mc:Choice Requires="wps">
            <w:drawing>
              <wp:anchor distT="0" distB="0" distL="114300" distR="114300" simplePos="0" relativeHeight="251752448" behindDoc="0" locked="0" layoutInCell="1" allowOverlap="1" wp14:anchorId="59056284" wp14:editId="3EA149BB">
                <wp:simplePos x="0" y="0"/>
                <wp:positionH relativeFrom="column">
                  <wp:posOffset>826770</wp:posOffset>
                </wp:positionH>
                <wp:positionV relativeFrom="paragraph">
                  <wp:posOffset>229235</wp:posOffset>
                </wp:positionV>
                <wp:extent cx="0" cy="152400"/>
                <wp:effectExtent l="9525" t="7620" r="9525" b="11430"/>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21A97" id="AutoShape 50" o:spid="_x0000_s1026" type="#_x0000_t32" style="position:absolute;margin-left:65.1pt;margin-top:18.05pt;width:0;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"/>
            </w:pict>
          </mc:Fallback>
        </mc:AlternateContent>
      </w:r>
      <w:r w:rsidRPr="008C6A62">
        <w:rPr>
          <w:noProof/>
          <w:sz w:val="20"/>
          <w:szCs w:val="20"/>
        </w:rPr>
        <mc:AlternateContent>
          <mc:Choice Requires="wps">
            <w:drawing>
              <wp:anchor distT="0" distB="0" distL="114300" distR="114300" simplePos="0" relativeHeight="251751424" behindDoc="0" locked="0" layoutInCell="1" allowOverlap="1" wp14:anchorId="4C96545D" wp14:editId="3E2F4DED">
                <wp:simplePos x="0" y="0"/>
                <wp:positionH relativeFrom="column">
                  <wp:posOffset>826770</wp:posOffset>
                </wp:positionH>
                <wp:positionV relativeFrom="paragraph">
                  <wp:posOffset>229235</wp:posOffset>
                </wp:positionV>
                <wp:extent cx="1295400" cy="0"/>
                <wp:effectExtent l="9525" t="7620" r="9525" b="11430"/>
                <wp:wrapNone/>
                <wp:docPr id="3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566C1" id="AutoShape 49" o:spid="_x0000_s1026" type="#_x0000_t32" style="position:absolute;margin-left:65.1pt;margin-top:18.05pt;width:102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"/>
            </w:pict>
          </mc:Fallback>
        </mc:AlternateContent>
      </w:r>
      <w:r w:rsidRPr="008C6A62">
        <w:rPr>
          <w:noProof/>
          <w:sz w:val="20"/>
          <w:szCs w:val="20"/>
        </w:rPr>
        <mc:AlternateContent>
          <mc:Choice Requires="wps">
            <w:drawing>
              <wp:anchor distT="0" distB="0" distL="114300" distR="114300" simplePos="0" relativeHeight="251750400" behindDoc="0" locked="0" layoutInCell="1" allowOverlap="1" wp14:anchorId="37CD4448" wp14:editId="58C1470F">
                <wp:simplePos x="0" y="0"/>
                <wp:positionH relativeFrom="column">
                  <wp:posOffset>1455420</wp:posOffset>
                </wp:positionH>
                <wp:positionV relativeFrom="paragraph">
                  <wp:posOffset>48260</wp:posOffset>
                </wp:positionV>
                <wp:extent cx="0" cy="180975"/>
                <wp:effectExtent l="9525" t="7620" r="9525" b="1143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5A140" id="AutoShape 48" o:spid="_x0000_s1026" type="#_x0000_t32" style="position:absolute;margin-left:114.6pt;margin-top:3.8pt;width:0;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"/>
            </w:pict>
          </mc:Fallback>
        </mc:AlternateContent>
      </w:r>
      <w:r w:rsidRPr="008C6A62">
        <w:rPr>
          <w:noProof/>
          <w:sz w:val="20"/>
          <w:szCs w:val="20"/>
        </w:rPr>
        <mc:AlternateContent>
          <mc:Choice Requires="wps">
            <w:drawing>
              <wp:anchor distT="0" distB="0" distL="114300" distR="114300" simplePos="0" relativeHeight="251749376" behindDoc="0" locked="0" layoutInCell="1" allowOverlap="1" wp14:anchorId="09D0008A" wp14:editId="0BB16BCD">
                <wp:simplePos x="0" y="0"/>
                <wp:positionH relativeFrom="column">
                  <wp:posOffset>3846195</wp:posOffset>
                </wp:positionH>
                <wp:positionV relativeFrom="paragraph">
                  <wp:posOffset>48260</wp:posOffset>
                </wp:positionV>
                <wp:extent cx="0" cy="333375"/>
                <wp:effectExtent l="9525" t="7620" r="9525" b="11430"/>
                <wp:wrapNone/>
                <wp:docPr id="3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4C63" id="AutoShape 47" o:spid="_x0000_s1026" type="#_x0000_t32" style="position:absolute;margin-left:302.85pt;margin-top:3.8pt;width:0;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"/>
            </w:pict>
          </mc:Fallback>
        </mc:AlternateContent>
      </w:r>
      <w:r w:rsidRPr="008C6A62">
        <w:rPr>
          <w:noProof/>
          <w:sz w:val="20"/>
          <w:szCs w:val="20"/>
        </w:rPr>
        <mc:AlternateContent>
          <mc:Choice Requires="wps">
            <w:drawing>
              <wp:anchor distT="0" distB="0" distL="114300" distR="114300" simplePos="0" relativeHeight="251745280" behindDoc="0" locked="0" layoutInCell="1" allowOverlap="1" wp14:anchorId="30815DC2" wp14:editId="6DF69D7C">
                <wp:simplePos x="0" y="0"/>
                <wp:positionH relativeFrom="column">
                  <wp:posOffset>360045</wp:posOffset>
                </wp:positionH>
                <wp:positionV relativeFrom="paragraph">
                  <wp:posOffset>381635</wp:posOffset>
                </wp:positionV>
                <wp:extent cx="1009650" cy="247650"/>
                <wp:effectExtent l="9525" t="7620" r="9525" b="1143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ect">
                          <a:avLst/>
                        </a:prstGeom>
                        <a:solidFill>
                          <a:srgbClr val="FFFFFF"/>
                        </a:solidFill>
                        <a:ln w="9525">
                          <a:solidFill>
                            <a:srgbClr val="000000"/>
                          </a:solidFill>
                          <a:miter lim="800000"/>
                          <a:headEnd/>
                          <a:tailEnd/>
                        </a:ln>
                      </wps:spPr>
                      <wps:txbx>
                        <w:txbxContent>
                          <w:p w14:paraId="691CB012" w14:textId="77777777" w:rsidR="00F93F6A" w:rsidRPr="009D12CD" w:rsidRDefault="00F93F6A" w:rsidP="00F93F6A">
                            <w:pPr>
                              <w:spacing w:line="240" w:lineRule="auto"/>
                              <w:jc w:val="center"/>
                              <w:rPr>
                                <w:i/>
                                <w:iCs/>
                                <w:sz w:val="20"/>
                                <w:szCs w:val="18"/>
                              </w:rPr>
                            </w:pPr>
                            <w:r>
                              <w:rPr>
                                <w:sz w:val="20"/>
                                <w:szCs w:val="18"/>
                              </w:rPr>
                              <w:t>Idealisme</w:t>
                            </w:r>
                          </w:p>
                          <w:p w14:paraId="0C9B927C" w14:textId="77777777" w:rsidR="00F93F6A" w:rsidRDefault="00F93F6A" w:rsidP="00F93F6A"/>
                          <w:p w14:paraId="474F60C2" w14:textId="77777777" w:rsidR="00F93F6A" w:rsidRPr="009D12CD" w:rsidRDefault="00F93F6A" w:rsidP="00F93F6A">
                            <w:pPr>
                              <w:spacing w:line="240" w:lineRule="auto"/>
                              <w:jc w:val="center"/>
                              <w:rPr>
                                <w:i/>
                                <w:iCs/>
                                <w:sz w:val="20"/>
                                <w:szCs w:val="18"/>
                              </w:rPr>
                            </w:pPr>
                            <w:r>
                              <w:rPr>
                                <w:sz w:val="20"/>
                                <w:szCs w:val="18"/>
                              </w:rPr>
                              <w:t>Idealisme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DC2" id="Rectangle 37" o:spid="_x0000_s1031" style="position:absolute;left:0;text-align:left;margin-left:28.35pt;margin-top:30.05pt;width:79.5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">
                <v:textbox>
                  <w:txbxContent>
                    <w:p w14:paraId="691CB012" w14:textId="77777777" w:rsidR="00F93F6A" w:rsidRPr="009D12CD" w:rsidRDefault="00F93F6A" w:rsidP="00F93F6A">
                      <w:pPr>
                        <w:spacing w:line="240" w:lineRule="auto"/>
                        <w:jc w:val="center"/>
                        <w:rPr>
                          <w:i/>
                          <w:iCs/>
                          <w:sz w:val="20"/>
                          <w:szCs w:val="18"/>
                        </w:rPr>
                      </w:pPr>
                      <w:r>
                        <w:rPr>
                          <w:sz w:val="20"/>
                          <w:szCs w:val="18"/>
                        </w:rPr>
                        <w:t>Idealisme</w:t>
                      </w:r>
                    </w:p>
                    <w:p w14:paraId="0C9B927C" w14:textId="77777777" w:rsidR="00F93F6A" w:rsidRDefault="00F93F6A" w:rsidP="00F93F6A"/>
                    <w:p w14:paraId="474F60C2" w14:textId="77777777" w:rsidR="00F93F6A" w:rsidRPr="009D12CD" w:rsidRDefault="00F93F6A" w:rsidP="00F93F6A">
                      <w:pPr>
                        <w:spacing w:line="240" w:lineRule="auto"/>
                        <w:jc w:val="center"/>
                        <w:rPr>
                          <w:i/>
                          <w:iCs/>
                          <w:sz w:val="20"/>
                          <w:szCs w:val="18"/>
                        </w:rPr>
                      </w:pPr>
                      <w:r>
                        <w:rPr>
                          <w:sz w:val="20"/>
                          <w:szCs w:val="18"/>
                        </w:rPr>
                        <w:t>Idealisme</w:t>
                      </w:r>
                    </w:p>
                  </w:txbxContent>
                </v:textbox>
              </v:rect>
            </w:pict>
          </mc:Fallback>
        </mc:AlternateContent>
      </w:r>
      <w:r w:rsidRPr="008C6A62">
        <w:rPr>
          <w:noProof/>
          <w:sz w:val="20"/>
          <w:szCs w:val="20"/>
        </w:rPr>
        <mc:AlternateContent>
          <mc:Choice Requires="wps">
            <w:drawing>
              <wp:anchor distT="0" distB="0" distL="114300" distR="114300" simplePos="0" relativeHeight="251746304" behindDoc="0" locked="0" layoutInCell="1" allowOverlap="1" wp14:anchorId="29049F3A" wp14:editId="315D2D3E">
                <wp:simplePos x="0" y="0"/>
                <wp:positionH relativeFrom="column">
                  <wp:posOffset>1645920</wp:posOffset>
                </wp:positionH>
                <wp:positionV relativeFrom="paragraph">
                  <wp:posOffset>381635</wp:posOffset>
                </wp:positionV>
                <wp:extent cx="1009650" cy="247650"/>
                <wp:effectExtent l="9525" t="7620" r="9525" b="11430"/>
                <wp:wrapNone/>
                <wp:docPr id="3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ect">
                          <a:avLst/>
                        </a:prstGeom>
                        <a:solidFill>
                          <a:srgbClr val="FFFFFF"/>
                        </a:solidFill>
                        <a:ln w="9525">
                          <a:solidFill>
                            <a:srgbClr val="000000"/>
                          </a:solidFill>
                          <a:miter lim="800000"/>
                          <a:headEnd/>
                          <a:tailEnd/>
                        </a:ln>
                      </wps:spPr>
                      <wps:txbx>
                        <w:txbxContent>
                          <w:p w14:paraId="4B3FD7C7" w14:textId="77777777" w:rsidR="00F93F6A" w:rsidRPr="009D12CD" w:rsidRDefault="00F93F6A" w:rsidP="00F93F6A">
                            <w:pPr>
                              <w:spacing w:line="240" w:lineRule="auto"/>
                              <w:jc w:val="center"/>
                              <w:rPr>
                                <w:i/>
                                <w:iCs/>
                                <w:sz w:val="20"/>
                                <w:szCs w:val="18"/>
                              </w:rPr>
                            </w:pPr>
                            <w:r>
                              <w:rPr>
                                <w:sz w:val="20"/>
                                <w:szCs w:val="18"/>
                              </w:rPr>
                              <w:t>Relativisme</w:t>
                            </w:r>
                          </w:p>
                          <w:p w14:paraId="6B45DD4F" w14:textId="77777777" w:rsidR="00F93F6A" w:rsidRDefault="00F93F6A" w:rsidP="00F93F6A"/>
                          <w:p w14:paraId="72480EBD" w14:textId="77777777" w:rsidR="00F93F6A" w:rsidRPr="009D12CD" w:rsidRDefault="00F93F6A" w:rsidP="00F93F6A">
                            <w:pPr>
                              <w:spacing w:line="240" w:lineRule="auto"/>
                              <w:jc w:val="center"/>
                              <w:rPr>
                                <w:i/>
                                <w:iCs/>
                                <w:sz w:val="20"/>
                                <w:szCs w:val="18"/>
                              </w:rPr>
                            </w:pPr>
                            <w:r>
                              <w:rPr>
                                <w:sz w:val="20"/>
                                <w:szCs w:val="18"/>
                              </w:rPr>
                              <w:t>Relativisme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49F3A" id="Rectangle 38" o:spid="_x0000_s1032" style="position:absolute;left:0;text-align:left;margin-left:129.6pt;margin-top:30.05pt;width:79.5pt;height: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">
                <v:textbox>
                  <w:txbxContent>
                    <w:p w14:paraId="4B3FD7C7" w14:textId="77777777" w:rsidR="00F93F6A" w:rsidRPr="009D12CD" w:rsidRDefault="00F93F6A" w:rsidP="00F93F6A">
                      <w:pPr>
                        <w:spacing w:line="240" w:lineRule="auto"/>
                        <w:jc w:val="center"/>
                        <w:rPr>
                          <w:i/>
                          <w:iCs/>
                          <w:sz w:val="20"/>
                          <w:szCs w:val="18"/>
                        </w:rPr>
                      </w:pPr>
                      <w:r>
                        <w:rPr>
                          <w:sz w:val="20"/>
                          <w:szCs w:val="18"/>
                        </w:rPr>
                        <w:t>Relativisme</w:t>
                      </w:r>
                    </w:p>
                    <w:p w14:paraId="6B45DD4F" w14:textId="77777777" w:rsidR="00F93F6A" w:rsidRDefault="00F93F6A" w:rsidP="00F93F6A"/>
                    <w:p w14:paraId="72480EBD" w14:textId="77777777" w:rsidR="00F93F6A" w:rsidRPr="009D12CD" w:rsidRDefault="00F93F6A" w:rsidP="00F93F6A">
                      <w:pPr>
                        <w:spacing w:line="240" w:lineRule="auto"/>
                        <w:jc w:val="center"/>
                        <w:rPr>
                          <w:i/>
                          <w:iCs/>
                          <w:sz w:val="20"/>
                          <w:szCs w:val="18"/>
                        </w:rPr>
                      </w:pPr>
                      <w:r>
                        <w:rPr>
                          <w:sz w:val="20"/>
                          <w:szCs w:val="18"/>
                        </w:rPr>
                        <w:t>Relativisme</w:t>
                      </w:r>
                    </w:p>
                  </w:txbxContent>
                </v:textbox>
              </v:rect>
            </w:pict>
          </mc:Fallback>
        </mc:AlternateContent>
      </w:r>
      <w:r w:rsidRPr="008C6A62">
        <w:rPr>
          <w:noProof/>
          <w:sz w:val="20"/>
          <w:szCs w:val="20"/>
        </w:rPr>
        <mc:AlternateContent>
          <mc:Choice Requires="wps">
            <w:drawing>
              <wp:anchor distT="0" distB="0" distL="114300" distR="114300" simplePos="0" relativeHeight="251747328" behindDoc="0" locked="0" layoutInCell="1" allowOverlap="1" wp14:anchorId="5E9D6DB3" wp14:editId="5886657C">
                <wp:simplePos x="0" y="0"/>
                <wp:positionH relativeFrom="column">
                  <wp:posOffset>3131820</wp:posOffset>
                </wp:positionH>
                <wp:positionV relativeFrom="paragraph">
                  <wp:posOffset>381635</wp:posOffset>
                </wp:positionV>
                <wp:extent cx="1400175" cy="247650"/>
                <wp:effectExtent l="9525" t="7620" r="9525" b="1143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47650"/>
                        </a:xfrm>
                        <a:prstGeom prst="rect">
                          <a:avLst/>
                        </a:prstGeom>
                        <a:solidFill>
                          <a:srgbClr val="FFFFFF"/>
                        </a:solidFill>
                        <a:ln w="9525">
                          <a:solidFill>
                            <a:srgbClr val="000000"/>
                          </a:solidFill>
                          <a:miter lim="800000"/>
                          <a:headEnd/>
                          <a:tailEnd/>
                        </a:ln>
                      </wps:spPr>
                      <wps:txbx>
                        <w:txbxContent>
                          <w:p w14:paraId="516A705B" w14:textId="77777777" w:rsidR="00F93F6A" w:rsidRPr="009D12CD" w:rsidRDefault="00F93F6A" w:rsidP="00F93F6A">
                            <w:pPr>
                              <w:spacing w:line="240" w:lineRule="auto"/>
                              <w:jc w:val="center"/>
                              <w:rPr>
                                <w:i/>
                                <w:iCs/>
                                <w:sz w:val="20"/>
                                <w:szCs w:val="18"/>
                              </w:rPr>
                            </w:pPr>
                            <w:r>
                              <w:rPr>
                                <w:sz w:val="20"/>
                                <w:szCs w:val="18"/>
                              </w:rPr>
                              <w:t>Komitmen Profesional</w:t>
                            </w:r>
                          </w:p>
                          <w:p w14:paraId="7B652B19" w14:textId="77777777" w:rsidR="00F93F6A" w:rsidRDefault="00F93F6A" w:rsidP="00F93F6A"/>
                          <w:p w14:paraId="73334854" w14:textId="77777777" w:rsidR="00F93F6A" w:rsidRPr="009D12CD" w:rsidRDefault="00F93F6A" w:rsidP="00F93F6A">
                            <w:pPr>
                              <w:spacing w:line="240" w:lineRule="auto"/>
                              <w:jc w:val="center"/>
                              <w:rPr>
                                <w:i/>
                                <w:iCs/>
                                <w:sz w:val="20"/>
                                <w:szCs w:val="18"/>
                              </w:rPr>
                            </w:pPr>
                            <w:r>
                              <w:rPr>
                                <w:sz w:val="20"/>
                                <w:szCs w:val="18"/>
                              </w:rPr>
                              <w:t>Komitmen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6DB3" id="Rectangle 39" o:spid="_x0000_s1033" style="position:absolute;left:0;text-align:left;margin-left:246.6pt;margin-top:30.05pt;width:110.25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">
                <v:textbox>
                  <w:txbxContent>
                    <w:p w14:paraId="516A705B" w14:textId="77777777" w:rsidR="00F93F6A" w:rsidRPr="009D12CD" w:rsidRDefault="00F93F6A" w:rsidP="00F93F6A">
                      <w:pPr>
                        <w:spacing w:line="240" w:lineRule="auto"/>
                        <w:jc w:val="center"/>
                        <w:rPr>
                          <w:i/>
                          <w:iCs/>
                          <w:sz w:val="20"/>
                          <w:szCs w:val="18"/>
                        </w:rPr>
                      </w:pPr>
                      <w:r>
                        <w:rPr>
                          <w:sz w:val="20"/>
                          <w:szCs w:val="18"/>
                        </w:rPr>
                        <w:t>Komitmen Profesional</w:t>
                      </w:r>
                    </w:p>
                    <w:p w14:paraId="7B652B19" w14:textId="77777777" w:rsidR="00F93F6A" w:rsidRDefault="00F93F6A" w:rsidP="00F93F6A"/>
                    <w:p w14:paraId="73334854" w14:textId="77777777" w:rsidR="00F93F6A" w:rsidRPr="009D12CD" w:rsidRDefault="00F93F6A" w:rsidP="00F93F6A">
                      <w:pPr>
                        <w:spacing w:line="240" w:lineRule="auto"/>
                        <w:jc w:val="center"/>
                        <w:rPr>
                          <w:i/>
                          <w:iCs/>
                          <w:sz w:val="20"/>
                          <w:szCs w:val="18"/>
                        </w:rPr>
                      </w:pPr>
                      <w:r>
                        <w:rPr>
                          <w:sz w:val="20"/>
                          <w:szCs w:val="18"/>
                        </w:rPr>
                        <w:t>Komitmen Profesional</w:t>
                      </w:r>
                    </w:p>
                  </w:txbxContent>
                </v:textbox>
              </v:rect>
            </w:pict>
          </mc:Fallback>
        </mc:AlternateContent>
      </w:r>
    </w:p>
    <w:p w14:paraId="77BB79A9" w14:textId="77777777" w:rsidR="00F93F6A" w:rsidRPr="008C6A62" w:rsidRDefault="00F93F6A" w:rsidP="00F93F6A">
      <w:r w:rsidRPr="008C6A62">
        <w:rPr>
          <w:noProof/>
        </w:rPr>
        <mc:AlternateContent>
          <mc:Choice Requires="wps">
            <w:drawing>
              <wp:anchor distT="0" distB="0" distL="114300" distR="114300" simplePos="0" relativeHeight="251760640" behindDoc="0" locked="0" layoutInCell="1" allowOverlap="1" wp14:anchorId="36F030BF" wp14:editId="378ADC0A">
                <wp:simplePos x="0" y="0"/>
                <wp:positionH relativeFrom="column">
                  <wp:posOffset>2503170</wp:posOffset>
                </wp:positionH>
                <wp:positionV relativeFrom="paragraph">
                  <wp:posOffset>300990</wp:posOffset>
                </wp:positionV>
                <wp:extent cx="0" cy="304800"/>
                <wp:effectExtent l="9525" t="7620" r="9525" b="11430"/>
                <wp:wrapNone/>
                <wp:docPr id="2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DF448" id="AutoShape 61" o:spid="_x0000_s1026" type="#_x0000_t32" style="position:absolute;margin-left:197.1pt;margin-top:23.7pt;width:0;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"/>
            </w:pict>
          </mc:Fallback>
        </mc:AlternateContent>
      </w:r>
      <w:r w:rsidRPr="008C6A62">
        <w:rPr>
          <w:noProof/>
        </w:rPr>
        <mc:AlternateContent>
          <mc:Choice Requires="wps">
            <w:drawing>
              <wp:anchor distT="0" distB="0" distL="114300" distR="114300" simplePos="0" relativeHeight="251759616" behindDoc="0" locked="0" layoutInCell="1" allowOverlap="1" wp14:anchorId="65283E80" wp14:editId="53F2B0A8">
                <wp:simplePos x="0" y="0"/>
                <wp:positionH relativeFrom="column">
                  <wp:posOffset>3846195</wp:posOffset>
                </wp:positionH>
                <wp:positionV relativeFrom="paragraph">
                  <wp:posOffset>177165</wp:posOffset>
                </wp:positionV>
                <wp:extent cx="0" cy="123825"/>
                <wp:effectExtent l="9525" t="7620" r="9525" b="11430"/>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C1096" id="AutoShape 59" o:spid="_x0000_s1026" type="#_x0000_t32" style="position:absolute;margin-left:302.85pt;margin-top:13.95pt;width:0;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"/>
            </w:pict>
          </mc:Fallback>
        </mc:AlternateContent>
      </w:r>
      <w:r w:rsidRPr="008C6A62">
        <w:rPr>
          <w:noProof/>
        </w:rPr>
        <mc:AlternateContent>
          <mc:Choice Requires="wps">
            <w:drawing>
              <wp:anchor distT="0" distB="0" distL="114300" distR="114300" simplePos="0" relativeHeight="251758592" behindDoc="0" locked="0" layoutInCell="1" allowOverlap="1" wp14:anchorId="206FF60C" wp14:editId="023EFC1C">
                <wp:simplePos x="0" y="0"/>
                <wp:positionH relativeFrom="column">
                  <wp:posOffset>2122170</wp:posOffset>
                </wp:positionH>
                <wp:positionV relativeFrom="paragraph">
                  <wp:posOffset>177165</wp:posOffset>
                </wp:positionV>
                <wp:extent cx="0" cy="123825"/>
                <wp:effectExtent l="9525" t="7620" r="9525" b="1143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8BC85" id="AutoShape 58" o:spid="_x0000_s1026" type="#_x0000_t32" style="position:absolute;margin-left:167.1pt;margin-top:13.95pt;width:0;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"/>
            </w:pict>
          </mc:Fallback>
        </mc:AlternateContent>
      </w:r>
      <w:r w:rsidRPr="008C6A62">
        <w:rPr>
          <w:noProof/>
        </w:rPr>
        <mc:AlternateContent>
          <mc:Choice Requires="wps">
            <w:drawing>
              <wp:anchor distT="0" distB="0" distL="114300" distR="114300" simplePos="0" relativeHeight="251757568" behindDoc="0" locked="0" layoutInCell="1" allowOverlap="1" wp14:anchorId="455A782B" wp14:editId="3AC0D3BA">
                <wp:simplePos x="0" y="0"/>
                <wp:positionH relativeFrom="column">
                  <wp:posOffset>826770</wp:posOffset>
                </wp:positionH>
                <wp:positionV relativeFrom="paragraph">
                  <wp:posOffset>177165</wp:posOffset>
                </wp:positionV>
                <wp:extent cx="0" cy="123825"/>
                <wp:effectExtent l="9525" t="7620" r="9525" b="1143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134CA" id="AutoShape 57" o:spid="_x0000_s1026" type="#_x0000_t32" style="position:absolute;margin-left:65.1pt;margin-top:13.95pt;width:0;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f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"/>
            </w:pict>
          </mc:Fallback>
        </mc:AlternateContent>
      </w:r>
      <w:r w:rsidRPr="008C6A62">
        <w:rPr>
          <w:noProof/>
        </w:rPr>
        <mc:AlternateContent>
          <mc:Choice Requires="wps">
            <w:drawing>
              <wp:anchor distT="0" distB="0" distL="114300" distR="114300" simplePos="0" relativeHeight="251756544" behindDoc="0" locked="0" layoutInCell="1" allowOverlap="1" wp14:anchorId="128769B4" wp14:editId="6FEEDDC7">
                <wp:simplePos x="0" y="0"/>
                <wp:positionH relativeFrom="column">
                  <wp:posOffset>826770</wp:posOffset>
                </wp:positionH>
                <wp:positionV relativeFrom="paragraph">
                  <wp:posOffset>300990</wp:posOffset>
                </wp:positionV>
                <wp:extent cx="3019425" cy="0"/>
                <wp:effectExtent l="9525" t="7620" r="9525" b="11430"/>
                <wp:wrapNone/>
                <wp:docPr id="2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73557" id="AutoShape 56" o:spid="_x0000_s1026" type="#_x0000_t32" style="position:absolute;margin-left:65.1pt;margin-top:23.7pt;width:237.7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U5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"/>
            </w:pict>
          </mc:Fallback>
        </mc:AlternateContent>
      </w:r>
    </w:p>
    <w:p w14:paraId="6E374F1D" w14:textId="77777777" w:rsidR="00F93F6A" w:rsidRPr="008C6A62" w:rsidRDefault="00F93F6A" w:rsidP="00F93F6A">
      <w:r w:rsidRPr="008C6A62">
        <w:rPr>
          <w:noProof/>
          <w:sz w:val="20"/>
          <w:szCs w:val="20"/>
        </w:rPr>
        <mc:AlternateContent>
          <mc:Choice Requires="wps">
            <w:drawing>
              <wp:anchor distT="0" distB="0" distL="114300" distR="114300" simplePos="0" relativeHeight="251754496" behindDoc="0" locked="0" layoutInCell="1" allowOverlap="1" wp14:anchorId="39BF0EC2" wp14:editId="71A5FEDE">
                <wp:simplePos x="0" y="0"/>
                <wp:positionH relativeFrom="column">
                  <wp:posOffset>1703070</wp:posOffset>
                </wp:positionH>
                <wp:positionV relativeFrom="paragraph">
                  <wp:posOffset>153670</wp:posOffset>
                </wp:positionV>
                <wp:extent cx="1704975" cy="247650"/>
                <wp:effectExtent l="9525" t="7620" r="9525" b="11430"/>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47650"/>
                        </a:xfrm>
                        <a:prstGeom prst="rect">
                          <a:avLst/>
                        </a:prstGeom>
                        <a:solidFill>
                          <a:srgbClr val="FFFFFF"/>
                        </a:solidFill>
                        <a:ln w="9525">
                          <a:solidFill>
                            <a:srgbClr val="000000"/>
                          </a:solidFill>
                          <a:miter lim="800000"/>
                          <a:headEnd/>
                          <a:tailEnd/>
                        </a:ln>
                      </wps:spPr>
                      <wps:txbx>
                        <w:txbxContent>
                          <w:p w14:paraId="116AAE3D" w14:textId="77777777" w:rsidR="00F93F6A" w:rsidRPr="009D12CD" w:rsidRDefault="00F93F6A" w:rsidP="00F93F6A">
                            <w:pPr>
                              <w:spacing w:line="240" w:lineRule="auto"/>
                              <w:jc w:val="center"/>
                              <w:rPr>
                                <w:sz w:val="20"/>
                                <w:szCs w:val="18"/>
                              </w:rPr>
                            </w:pPr>
                            <w:r>
                              <w:rPr>
                                <w:i/>
                                <w:iCs/>
                                <w:sz w:val="20"/>
                                <w:szCs w:val="18"/>
                              </w:rPr>
                              <w:t>Ethical Decision-Making</w:t>
                            </w:r>
                          </w:p>
                          <w:p w14:paraId="44AB070B" w14:textId="77777777" w:rsidR="00F93F6A" w:rsidRDefault="00F93F6A" w:rsidP="00F93F6A"/>
                          <w:p w14:paraId="703A0344" w14:textId="77777777" w:rsidR="00F93F6A" w:rsidRPr="009D12CD" w:rsidRDefault="00F93F6A" w:rsidP="00F93F6A">
                            <w:pPr>
                              <w:spacing w:line="240" w:lineRule="auto"/>
                              <w:jc w:val="center"/>
                              <w:rPr>
                                <w:sz w:val="20"/>
                                <w:szCs w:val="18"/>
                              </w:rPr>
                            </w:pPr>
                            <w:r>
                              <w:rPr>
                                <w:i/>
                                <w:iCs/>
                                <w:sz w:val="20"/>
                                <w:szCs w:val="18"/>
                              </w:rPr>
                              <w:t>Ethical Decision-Making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0EC2" id="Rectangle 52" o:spid="_x0000_s1034" style="position:absolute;left:0;text-align:left;margin-left:134.1pt;margin-top:12.1pt;width:134.2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">
                <v:textbox>
                  <w:txbxContent>
                    <w:p w14:paraId="116AAE3D" w14:textId="77777777" w:rsidR="00F93F6A" w:rsidRPr="009D12CD" w:rsidRDefault="00F93F6A" w:rsidP="00F93F6A">
                      <w:pPr>
                        <w:spacing w:line="240" w:lineRule="auto"/>
                        <w:jc w:val="center"/>
                        <w:rPr>
                          <w:sz w:val="20"/>
                          <w:szCs w:val="18"/>
                        </w:rPr>
                      </w:pPr>
                      <w:r>
                        <w:rPr>
                          <w:i/>
                          <w:iCs/>
                          <w:sz w:val="20"/>
                          <w:szCs w:val="18"/>
                        </w:rPr>
                        <w:t>Ethical Decision-Making</w:t>
                      </w:r>
                    </w:p>
                    <w:p w14:paraId="44AB070B" w14:textId="77777777" w:rsidR="00F93F6A" w:rsidRDefault="00F93F6A" w:rsidP="00F93F6A"/>
                    <w:p w14:paraId="703A0344" w14:textId="77777777" w:rsidR="00F93F6A" w:rsidRPr="009D12CD" w:rsidRDefault="00F93F6A" w:rsidP="00F93F6A">
                      <w:pPr>
                        <w:spacing w:line="240" w:lineRule="auto"/>
                        <w:jc w:val="center"/>
                        <w:rPr>
                          <w:sz w:val="20"/>
                          <w:szCs w:val="18"/>
                        </w:rPr>
                      </w:pPr>
                      <w:r>
                        <w:rPr>
                          <w:i/>
                          <w:iCs/>
                          <w:sz w:val="20"/>
                          <w:szCs w:val="18"/>
                        </w:rPr>
                        <w:t>Ethical Decision-Making</w:t>
                      </w:r>
                    </w:p>
                  </w:txbxContent>
                </v:textbox>
              </v:rect>
            </w:pict>
          </mc:Fallback>
        </mc:AlternateContent>
      </w:r>
    </w:p>
    <w:p w14:paraId="651B9AFB" w14:textId="5AE2FC27" w:rsidR="0058773C" w:rsidRPr="008C6A62" w:rsidRDefault="0058773C" w:rsidP="00F93F6A">
      <w:pPr>
        <w:pStyle w:val="Heading2"/>
        <w:numPr>
          <w:ilvl w:val="0"/>
          <w:numId w:val="6"/>
        </w:numPr>
        <w:ind w:left="567" w:hanging="567"/>
        <w:rPr>
          <w:i/>
          <w:iCs/>
          <w:sz w:val="20"/>
          <w:szCs w:val="18"/>
        </w:rPr>
      </w:pPr>
      <w:r w:rsidRPr="008C6A62">
        <w:rPr>
          <w:i/>
          <w:iCs/>
          <w:sz w:val="20"/>
          <w:szCs w:val="18"/>
        </w:rPr>
        <w:t>.</w:t>
      </w:r>
    </w:p>
    <w:p w14:paraId="2D1C57C2" w14:textId="12F481EF" w:rsidR="0058773C" w:rsidRPr="008C6A62" w:rsidRDefault="0058773C" w:rsidP="0058773C">
      <w:pPr>
        <w:jc w:val="center"/>
        <w:rPr>
          <w:i/>
          <w:iCs/>
          <w:sz w:val="20"/>
          <w:szCs w:val="18"/>
        </w:rPr>
      </w:pPr>
      <w:r w:rsidRPr="008C6A62">
        <w:rPr>
          <w:i/>
          <w:iCs/>
          <w:sz w:val="20"/>
          <w:szCs w:val="18"/>
        </w:rPr>
        <w:t>Sumber: Data diolah, 2025</w:t>
      </w:r>
    </w:p>
    <w:p w14:paraId="08E133F2" w14:textId="224F6617" w:rsidR="00520AF7" w:rsidRPr="008C6A62" w:rsidRDefault="00520AF7" w:rsidP="00D83094">
      <w:pPr>
        <w:rPr>
          <w:sz w:val="20"/>
          <w:szCs w:val="18"/>
        </w:rPr>
      </w:pPr>
    </w:p>
    <w:p w14:paraId="4DBDD77E" w14:textId="59A25ED6" w:rsidR="007349BE" w:rsidRPr="008C6A62" w:rsidRDefault="001F4149" w:rsidP="001626F5">
      <w:pPr>
        <w:pStyle w:val="Heading2"/>
        <w:numPr>
          <w:ilvl w:val="0"/>
          <w:numId w:val="6"/>
        </w:numPr>
        <w:spacing w:before="0"/>
        <w:ind w:left="567" w:hanging="567"/>
        <w:rPr>
          <w:rFonts w:cs="Times New Roman"/>
          <w:szCs w:val="24"/>
        </w:rPr>
      </w:pPr>
      <w:bookmarkStart w:id="42" w:name="_Toc213365810"/>
      <w:r w:rsidRPr="008C6A62">
        <w:rPr>
          <w:rFonts w:cs="Times New Roman"/>
          <w:szCs w:val="24"/>
        </w:rPr>
        <w:t>Pengembangan Hipotesis</w:t>
      </w:r>
      <w:bookmarkEnd w:id="42"/>
      <w:r w:rsidR="00EA5075" w:rsidRPr="008C6A62">
        <w:rPr>
          <w:rFonts w:cs="Times New Roman"/>
          <w:szCs w:val="24"/>
        </w:rPr>
        <w:t xml:space="preserve"> </w:t>
      </w:r>
    </w:p>
    <w:p w14:paraId="2C2FD3C0" w14:textId="17A8BA41" w:rsidR="001F4149" w:rsidRPr="008C6A62" w:rsidRDefault="001F4149" w:rsidP="001626F5">
      <w:pPr>
        <w:pStyle w:val="Heading3"/>
        <w:numPr>
          <w:ilvl w:val="2"/>
          <w:numId w:val="1"/>
        </w:numPr>
        <w:spacing w:before="0"/>
        <w:ind w:left="567" w:hanging="567"/>
        <w:rPr>
          <w:rFonts w:cs="Times New Roman"/>
          <w:i/>
          <w:iCs/>
        </w:rPr>
      </w:pPr>
      <w:bookmarkStart w:id="43" w:name="_Toc213365811"/>
      <w:r w:rsidRPr="008C6A62">
        <w:rPr>
          <w:rFonts w:cs="Times New Roman"/>
        </w:rPr>
        <w:t>Pengaruh Idealism</w:t>
      </w:r>
      <w:r w:rsidR="000058DC" w:rsidRPr="008C6A62">
        <w:rPr>
          <w:rFonts w:cs="Times New Roman"/>
        </w:rPr>
        <w:t>e</w:t>
      </w:r>
      <w:r w:rsidRPr="008C6A62">
        <w:rPr>
          <w:rFonts w:cs="Times New Roman"/>
        </w:rPr>
        <w:t xml:space="preserve"> terhadap </w:t>
      </w:r>
      <w:r w:rsidRPr="008C6A62">
        <w:rPr>
          <w:rFonts w:cs="Times New Roman"/>
          <w:i/>
          <w:iCs/>
        </w:rPr>
        <w:t xml:space="preserve">Ethical Decision-Making </w:t>
      </w:r>
      <w:r w:rsidR="000058DC" w:rsidRPr="008C6A62">
        <w:rPr>
          <w:rFonts w:cs="Times New Roman"/>
        </w:rPr>
        <w:t>dari Praktisi Perpajakan (Konsultan Pajak)</w:t>
      </w:r>
      <w:bookmarkEnd w:id="43"/>
      <w:r w:rsidRPr="008C6A62">
        <w:rPr>
          <w:rFonts w:cs="Times New Roman"/>
          <w:i/>
          <w:iCs/>
        </w:rPr>
        <w:t xml:space="preserve"> </w:t>
      </w:r>
    </w:p>
    <w:p w14:paraId="79A760CF" w14:textId="6F16628F" w:rsidR="00135BCA" w:rsidRPr="008C6A62" w:rsidRDefault="004E4F34" w:rsidP="001626F5">
      <w:pPr>
        <w:spacing w:after="0"/>
        <w:ind w:firstLine="567"/>
      </w:pPr>
      <w:bookmarkStart w:id="44" w:name="_Hlk198642724"/>
      <w:r w:rsidRPr="008C6A62">
        <w:t xml:space="preserve">Menurut </w:t>
      </w:r>
      <w:r w:rsidR="00EA5075" w:rsidRPr="008C6A62">
        <w:rPr>
          <w:i/>
          <w:iCs/>
        </w:rPr>
        <w:t xml:space="preserve">Ethics Position Theory </w:t>
      </w:r>
      <w:r w:rsidR="00EA5075" w:rsidRPr="008C6A62">
        <w:t xml:space="preserve">(EPT) yang dikembangkan oleh </w:t>
      </w:r>
      <w:r w:rsidR="00EA5075" w:rsidRPr="008C6A62">
        <w:fldChar w:fldCharType="begin" w:fldLock="1"/>
      </w:r>
      <w:r w:rsidR="006D1D83"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00EA5075" w:rsidRPr="008C6A62">
        <w:fldChar w:fldCharType="separate"/>
      </w:r>
      <w:r w:rsidR="00EA5075" w:rsidRPr="008C6A62">
        <w:t>Forsyth (1980)</w:t>
      </w:r>
      <w:r w:rsidR="00EA5075" w:rsidRPr="008C6A62">
        <w:fldChar w:fldCharType="end"/>
      </w:r>
      <w:r w:rsidR="00EA5075" w:rsidRPr="008C6A62">
        <w:t xml:space="preserve"> idealism</w:t>
      </w:r>
      <w:r w:rsidR="00584AE5">
        <w:t>e</w:t>
      </w:r>
      <w:r w:rsidR="00EA5075" w:rsidRPr="008C6A62">
        <w:t xml:space="preserve"> mencerminkan sejauh mana seseorang percaya bahwa hasil keputusan etis dapat dicapai tanpa menyebabkan kerugian bagi pihak</w:t>
      </w:r>
      <w:r w:rsidR="009F0241" w:rsidRPr="008C6A62">
        <w:t xml:space="preserve"> </w:t>
      </w:r>
      <w:r w:rsidR="00EA5075" w:rsidRPr="008C6A62">
        <w:t>lain. Individu dengan tingkat idealism</w:t>
      </w:r>
      <w:r w:rsidR="00584AE5">
        <w:t>e</w:t>
      </w:r>
      <w:r w:rsidR="00EA5075" w:rsidRPr="008C6A62">
        <w:t xml:space="preserve"> tinggi meyakini bahwa tindakan yang benar secara moral merupakan tindakan yang menghasilkan konsekuensi positif bagi semua pihak. Dalam lingkup profesi konsultan pajak, ind</w:t>
      </w:r>
      <w:r w:rsidR="00493CD4" w:rsidRPr="008C6A62">
        <w:t>i</w:t>
      </w:r>
      <w:r w:rsidR="00EA5075" w:rsidRPr="008C6A62">
        <w:t>vidu yang memiliki orientasi idealisme cenderung mengutamakan integritas, kejujuran, serta keadilan di dalam menjalankan pekerjaannya, mereka menolak adanya tindakan manipulati</w:t>
      </w:r>
      <w:r w:rsidR="00A769A6" w:rsidRPr="008C6A62">
        <w:t>f</w:t>
      </w:r>
      <w:r w:rsidR="00EA5075" w:rsidRPr="008C6A62">
        <w:t xml:space="preserve"> seperti p</w:t>
      </w:r>
      <w:r w:rsidR="00A769A6" w:rsidRPr="008C6A62">
        <w:t>en</w:t>
      </w:r>
      <w:r w:rsidR="00EA5075" w:rsidRPr="008C6A62">
        <w:t>ghindaran pajak yang dapat merugikan negara, meskipun tindakan tersebut dapat menguntungkan klien.</w:t>
      </w:r>
    </w:p>
    <w:p w14:paraId="241333F5" w14:textId="48CFE8D5" w:rsidR="00EA5075" w:rsidRPr="008C6A62" w:rsidRDefault="00EA5075" w:rsidP="001626F5">
      <w:pPr>
        <w:ind w:firstLine="567"/>
      </w:pPr>
      <w:r w:rsidRPr="008C6A62">
        <w:t>Konsultan pajak dengan tingkat idealism</w:t>
      </w:r>
      <w:r w:rsidR="00584AE5">
        <w:t>e</w:t>
      </w:r>
      <w:r w:rsidRPr="008C6A62">
        <w:t xml:space="preserve"> tinggi akan mempertimbangkan nila</w:t>
      </w:r>
      <w:r w:rsidR="00A769A6" w:rsidRPr="008C6A62">
        <w:t>i</w:t>
      </w:r>
      <w:r w:rsidRPr="008C6A62">
        <w:t xml:space="preserve">-nilai moral universal dalam setiap </w:t>
      </w:r>
      <w:r w:rsidR="00A769A6" w:rsidRPr="008C6A62">
        <w:t>pengambilan</w:t>
      </w:r>
      <w:r w:rsidRPr="008C6A62">
        <w:t xml:space="preserve"> keputusan etis</w:t>
      </w:r>
      <w:r w:rsidR="00A11A9C" w:rsidRPr="008C6A62">
        <w:t xml:space="preserve">. Hal tersebut sejalan dengan pandangan </w:t>
      </w:r>
      <w:r w:rsidR="00A11A9C" w:rsidRPr="008C6A62">
        <w:fldChar w:fldCharType="begin" w:fldLock="1"/>
      </w:r>
      <w:r w:rsidR="006D1D83"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00A11A9C" w:rsidRPr="008C6A62">
        <w:fldChar w:fldCharType="separate"/>
      </w:r>
      <w:r w:rsidR="00A11A9C" w:rsidRPr="008C6A62">
        <w:t>Forsyth (1980)</w:t>
      </w:r>
      <w:r w:rsidR="00A11A9C" w:rsidRPr="008C6A62">
        <w:fldChar w:fldCharType="end"/>
      </w:r>
      <w:r w:rsidR="00A11A9C" w:rsidRPr="008C6A62">
        <w:t xml:space="preserve">, yang menyatakan bahwa idealism yang kuat mendorong individu untuk mengikuti prinsip moral absolut tanpa berkompromi terhadap keuntungan pribadi ataupun tekanan eksternal. Oleh karena itu, </w:t>
      </w:r>
      <w:r w:rsidR="00A769A6" w:rsidRPr="008C6A62">
        <w:t>semakin</w:t>
      </w:r>
      <w:r w:rsidR="00A11A9C" w:rsidRPr="008C6A62">
        <w:t xml:space="preserve"> tinggi tingkat idealisme seseorang konsultan pajak, maka semakin besar pula kemungkinannya untuk mengambil keputusan etis dalam praktik profesionalnya.</w:t>
      </w:r>
    </w:p>
    <w:bookmarkEnd w:id="44"/>
    <w:p w14:paraId="471775A5" w14:textId="0508A82B" w:rsidR="00C06CFF" w:rsidRPr="008C6A62" w:rsidRDefault="001B7D6E" w:rsidP="00007A9F">
      <w:pPr>
        <w:ind w:firstLine="567"/>
      </w:pPr>
      <w:r w:rsidRPr="008C6A62">
        <w:t>B</w:t>
      </w:r>
      <w:r w:rsidR="00C06CFF" w:rsidRPr="008C6A62">
        <w:t>erd</w:t>
      </w:r>
      <w:r w:rsidRPr="008C6A62">
        <w:t xml:space="preserve">asarkan bukti empiris dari penelitian yang dilakukan oleh </w:t>
      </w:r>
      <w:r w:rsidR="00FA064F" w:rsidRPr="008C6A62">
        <w:fldChar w:fldCharType="begin" w:fldLock="1"/>
      </w:r>
      <w:r w:rsidR="00FA064F" w:rsidRPr="008C6A62">
        <w:instrText>ADDIN CSL_CITATION {"citationItems":[{"id":"ITEM-1","itemData":{"abstract":"ARTICLE INFO ABSTRACT Keywords: Idealism, experience, professional commitment, ethical decisions. This study aims to examine and analyze: 1) the influence of idealism on ethical decisions, 2) the influence of experience on ethical decisions, 3) professional commitment moderates the relationship of idealism to ethical decisions, 4) professional commitment moderates the influence of experience on ethical decisions. This research was conducted at the Malang Branch of the Indonesian Tax Consultant covering 13 regencies/cities in March-July 2022. The population is 110 employees at the Consultant. The sample was determined by convenience sampling, obtained a sample of 91 respondents. Primary data is obtained by sending questionnaires to respondents through goole form. Once the data is collected, it is analyzed by moderation double linear regression. Before analysis, a classical assumption test is carried out. To test the hypothesis used t-test. The results proved that: 1) idealism affects ethical decisions, 2) experience influences ethical decisions, 3) the interaction of professional commitment with idealism is unable to moderate its influence on ethical decisions , 4) the interaction of professional commitment with experience is able to moderate (weaken) its influence on ethical decisions.","author":[{"dropping-particle":"","family":"Ernawati","given":"Dewi","non-dropping-particle":"","parse-names":false,"suffix":""},{"dropping-particle":"","family":"Orbaningsih","given":"Dwi","non-dropping-particle":"","parse-names":false,"suffix":""},{"dropping-particle":"","family":"Lisa","given":"Oyong","non-dropping-particle":"","parse-names":false,"suffix":""},{"dropping-particle":"","family":"Akuntansi Universitas Gajayana Malang","given":"Magister","non-dropping-particle":"","parse-names":false,"suffix":""}],"container-title":"Enrichment: Journal of Multidisciplinary Research and Development","id":"ITEM-1","issue":"4","issued":{"date-parts":[["2023"]]},"page":"2023","title":"Professional Commitment as Moderating The Influence of Idealism and Experience on Ethical Decision Making of Tax Consultants at IKPI Malang Branch","type":"article-journal","volume":"1"},"uris":["http://www.mendeley.com/documents/?uuid=c2cbd27f-13a3-4283-bbff-f2a24492859d"]}],"mendeley":{"formattedCitation":"(Ernawati et al., 2023)","manualFormatting":"Ernawati et al., (2023)","plainTextFormattedCitation":"(Ernawati et al., 2023)","previouslyFormattedCitation":"(Ernawati et al., 2023)"},"properties":{"noteIndex":0},"schema":"https://github.com/citation-style-language/schema/raw/master/csl-citation.json"}</w:instrText>
      </w:r>
      <w:r w:rsidR="00FA064F" w:rsidRPr="008C6A62">
        <w:fldChar w:fldCharType="separate"/>
      </w:r>
      <w:r w:rsidR="00FA064F" w:rsidRPr="008C6A62">
        <w:t xml:space="preserve">Ernawati </w:t>
      </w:r>
      <w:r w:rsidR="00FA064F" w:rsidRPr="008C6A62">
        <w:rPr>
          <w:i/>
          <w:iCs/>
        </w:rPr>
        <w:t>et al.,</w:t>
      </w:r>
      <w:r w:rsidR="00FA064F" w:rsidRPr="008C6A62">
        <w:t xml:space="preserve"> (2023)</w:t>
      </w:r>
      <w:r w:rsidR="00FA064F" w:rsidRPr="008C6A62">
        <w:fldChar w:fldCharType="end"/>
      </w:r>
      <w:r w:rsidR="00FA064F" w:rsidRPr="008C6A62">
        <w:t>,</w:t>
      </w:r>
      <w:r w:rsidR="007A1C44" w:rsidRPr="008C6A62">
        <w:t xml:space="preserve"> </w:t>
      </w:r>
      <w:r w:rsidR="007A1C44" w:rsidRPr="008C6A62">
        <w:fldChar w:fldCharType="begin" w:fldLock="1"/>
      </w:r>
      <w:r w:rsidR="00007A9F" w:rsidRPr="008C6A62">
        <w:instrText>ADDIN CSL_CITATION {"citationItems":[{"id":"ITEM-1","itemData":{"DOI":"10.21744/irjmis.v7n6.1035","abstract":"Ethical decision is a decision that is both legally and morally that can be accepted by the wider community. The importance of ethical decisions is taken in solving problems experienced effectively, so that decisions taken do not violate applicable norms and can be accepted by the wider community. The purpose of this study is to find out and obtain empirical evidence about the role of belief in the law of karma in moderating the influence of idealism and professional commitment to the ethical decisions of tax consultants. The population in this study are all registered tax consultants in the Province of Bali. This research analysis technique uses Moderate Regression Analysis (MRA). Based on the results of the analysis it was found that idealism has a positive effect on the ethical decisions of tax consultants. Professional commitment has a positive effect on the ethical decisions of tax consultants. Belief in the law of karma reinforces the influence of idealism on the ethical decisions of tax consultants. Belief in the law of karma reinforces the influence of professional commitment on the ethical decisions of tax consultants.","author":[{"dropping-particle":"","family":"Vinayanthi","given":"Ni Made","non-dropping-particle":"","parse-names":false,"suffix":""},{"dropping-particle":"","family":"Wirakusuma","given":"Made Gede","non-dropping-particle":"","parse-names":false,"suffix":""},{"dropping-particle":"","family":"Suprasto","given":"Herkulanus Bambang","non-dropping-particle":"","parse-names":false,"suffix":""},{"dropping-particle":"","family":"Putri","given":"I G A M Asri Dwija","non-dropping-particle":"","parse-names":false,"suffix":""}],"container-title":"International research journal of management, IT and social sciences","id":"ITEM-1","issue":"6","issued":{"date-parts":[["2020"]]},"page":"175-183","title":"Belief on the Law of Karma Moderates the Effect of Idealism and Professional Commitment on the Ethical Decisions of Tax Consultants","type":"article-journal","volume":"7"},"uris":["http://www.mendeley.com/documents/?uuid=0a7da9ff-115c-4b94-8100-f11e7ba378e0"]}],"mendeley":{"formattedCitation":"(Vinayanthi et al., 2020)","manualFormatting":"Vinayanthi et al., (2020)","plainTextFormattedCitation":"(Vinayanthi et al., 2020)","previouslyFormattedCitation":"(Vinayanthi et al., 2020)"},"properties":{"noteIndex":0},"schema":"https://github.com/citation-style-language/schema/raw/master/csl-citation.json"}</w:instrText>
      </w:r>
      <w:r w:rsidR="007A1C44" w:rsidRPr="008C6A62">
        <w:fldChar w:fldCharType="separate"/>
      </w:r>
      <w:r w:rsidR="007A1C44" w:rsidRPr="008C6A62">
        <w:t xml:space="preserve">Vinayanthi </w:t>
      </w:r>
      <w:r w:rsidR="007A1C44" w:rsidRPr="008C6A62">
        <w:rPr>
          <w:i/>
          <w:iCs/>
        </w:rPr>
        <w:t>et al.,</w:t>
      </w:r>
      <w:r w:rsidR="007A1C44" w:rsidRPr="008C6A62">
        <w:t xml:space="preserve"> (2020)</w:t>
      </w:r>
      <w:r w:rsidR="007A1C44" w:rsidRPr="008C6A62">
        <w:fldChar w:fldCharType="end"/>
      </w:r>
      <w:r w:rsidR="007A1C44" w:rsidRPr="008C6A62">
        <w:t>,</w:t>
      </w:r>
      <w:r w:rsidR="00FA064F" w:rsidRPr="008C6A62">
        <w:t xml:space="preserve"> </w:t>
      </w:r>
      <w:r w:rsidR="0092174A" w:rsidRPr="008C6A62">
        <w:fldChar w:fldCharType="begin" w:fldLock="1"/>
      </w:r>
      <w:r w:rsidR="0092174A" w:rsidRPr="008C6A62">
        <w:instrText>ADDIN CSL_CITATION {"citationItems":[{"id":"ITEM-1","itemData":{"DOI":"10.1108/JFRA-09-2019-0123","ISSN":"20425856","abstract":"Purpose: The purpose of this study is to examine the influence of ethical ideological orientation (moral idealism and moral relativism), work sector and types of professional membership on the ethical decision-making (EDM) process of professional accountants in Nigeria. Design/methodology/approach: The study obtained primary data from 329 professional accountants with the aid of a structured questionnaire containing four scenarios of ethical dilemmas. The data were analysed using descriptive statistical analysis, independent sample t-test, Pearson correlation analysis and multiple regression techniques. Findings: The results revealed both idealistic and relativistic moral orientation among the accountants surveyed with a higher mean score (&gt;4.0) recorded for moral idealism. Moral idealism was found to have a positive influence, while moral relativism a negative influence on the three stages (ethical recognition, ethical judgement and ethical intention) of EDM examined. Professional accountants with idealistic orientation showed a higher disposition towards making ethical decisions in situations involving ethical dilemmas than those tending towards relativistic orientation. The results also revealed that work sector (private or public) and types of professional membership play significant roles in predicting the EDM process of professional accountants in Nigeria. Practical implications: The study provides empirical evidence that could be used to support educational and legislative efforts in enhancing the moral ideological orientation of professional accountants, which will, in turn, enhance their EDM processes. The findings could be used to enhance ethics instructions and training of current and prospective professional accountants in educational settings, especially in countries such as Nigeria where there is yet to be a discrete ethics course in the curriculum for accounting undergraduate degree programmes. Professional accounting bodies in Nigeria and other developing countries could use the evidence in this study to strengthen the ethics code for professional accountants. Originality/value: The study is unique in focussing on professional accountants in developing countries using Nigeria to represent developing countries with high corruption profile and weak institutions and governments and, as such, it contributes to the scarce research output on accounting ethics in developing countries.","author":[{"dropping-particle":"","family":"Oboh","given":"Collins Sankay","non-dropping-particle":"","parse-names":false,"suffix":""},{"dropping-particle":"","family":"Ajibolade","given":"Solabomi Omobola","non-dropping-particle":"","parse-names":false,"suffix":""},{"dropping-particle":"","family":"Otusanya","given":"Olatunde Julius","non-dropping-particle":"","parse-names":false,"suffix":""}],"container-title":"Journal of Financial Reporting and Accounting","id":"ITEM-1","issue":"2","issued":{"date-parts":[["2020"]]},"page":"389-422","title":"Ethical Decision-Making Among Professional Accountants in Nigeria: The Influence of Ethical Ideology, Work Sector, and Types of Professional Membership","type":"article-journal","volume":"18"},"uris":["http://www.mendeley.com/documents/?uuid=2aed3d1a-ee6f-4b3f-a0f0-41a956f8ec69"]}],"mendeley":{"formattedCitation":"(Oboh et al., 2020)","manualFormatting":"Oboh et al., (2020)","plainTextFormattedCitation":"(Oboh et al., 2020)","previouslyFormattedCitation":"(Oboh et al., 2020)"},"properties":{"noteIndex":0},"schema":"https://github.com/citation-style-language/schema/raw/master/csl-citation.json"}</w:instrText>
      </w:r>
      <w:r w:rsidR="0092174A" w:rsidRPr="008C6A62">
        <w:fldChar w:fldCharType="separate"/>
      </w:r>
      <w:r w:rsidR="0092174A" w:rsidRPr="008C6A62">
        <w:t xml:space="preserve">Oboh </w:t>
      </w:r>
      <w:r w:rsidR="0092174A" w:rsidRPr="008C6A62">
        <w:rPr>
          <w:i/>
          <w:iCs/>
        </w:rPr>
        <w:t>et al.,</w:t>
      </w:r>
      <w:r w:rsidR="0092174A" w:rsidRPr="008C6A62">
        <w:t xml:space="preserve"> (2020)</w:t>
      </w:r>
      <w:r w:rsidR="0092174A" w:rsidRPr="008C6A62">
        <w:fldChar w:fldCharType="end"/>
      </w:r>
      <w:r w:rsidR="0092174A" w:rsidRPr="008C6A62">
        <w:t xml:space="preserve">, </w:t>
      </w:r>
      <w:r w:rsidR="0092174A" w:rsidRPr="008C6A62">
        <w:fldChar w:fldCharType="begin" w:fldLock="1"/>
      </w:r>
      <w:r w:rsidR="0092174A" w:rsidRPr="008C6A62">
        <w:instrText>ADDIN CSL_CITATION {"citationItems":[{"id":"ITEM-1","itemData":{"DOI":"10.1108/JAEE-04-2018-0035","ISSN":"20421176","abstract":"Purpose: The purpose of this paper is to examine the influence of personal and moral intensity variables on specific processes, namely, ethical recognition, ethical judgment and ethical intention, involved in the ethical decision making (EDM) of accounting professionals. Design/methodology/approach: A structured questionnaire containing four vignettes of ethical dilemmas is used in the paper to obtain data from 329 accounting professionals. The data are analyzed using Pearson correlation matrix, independent sample t-test, one-way analyses of variance and multiple regression estimation techniques. Findings: The findings of the paper suggest that age, economic status, upbringing, moral idealism and relativism, magnitude of consequence and social consensus are significant determinants of the EDM process of accounting professionals. Practical implications: The paper provides evidence to guide accounting regulatory bodies on ways to strengthen extant measures that ensure strict compliance with ethics codes among accounting professionals in Nigeria. Originality/value: The paper provides support for Kohlberg’s cognitive reasoning and moral development theory and Rest’s EDM theoretical model, which will aid the development of a structured curriculum for accounting ethics instruction in Nigeria, as hitherto, there is yet to be a provision for a stand-alone ethics course in the undergraduate accounting programs in Nigeria.","author":[{"dropping-particle":"","family":"Oboh","given":"Collins Sankay","non-dropping-particle":"","parse-names":false,"suffix":""}],"container-title":"Journal of Accounting in Emerging Economies","id":"ITEM-1","issue":"1","issued":{"date-parts":[["2019"]]},"page":"148-180","title":"Personal and Moral Intensity Determinants of Ethical Decision-making: A Study of Accounting Professionals in Nigeria","type":"article-journal","volume":"9"},"uris":["http://www.mendeley.com/documents/?uuid=0a0e1e7e-cbd0-42b0-a828-ea58b1e2f17b"]}],"mendeley":{"formattedCitation":"(Oboh, 2019)","manualFormatting":"Oboh (2019)","plainTextFormattedCitation":"(Oboh, 2019)","previouslyFormattedCitation":"(Oboh, 2019)"},"properties":{"noteIndex":0},"schema":"https://github.com/citation-style-language/schema/raw/master/csl-citation.json"}</w:instrText>
      </w:r>
      <w:r w:rsidR="0092174A" w:rsidRPr="008C6A62">
        <w:fldChar w:fldCharType="separate"/>
      </w:r>
      <w:r w:rsidR="0092174A" w:rsidRPr="008C6A62">
        <w:t>Oboh (2019)</w:t>
      </w:r>
      <w:r w:rsidR="0092174A" w:rsidRPr="008C6A62">
        <w:fldChar w:fldCharType="end"/>
      </w:r>
      <w:r w:rsidR="0092174A" w:rsidRPr="008C6A62">
        <w:t xml:space="preserve">, </w:t>
      </w:r>
      <w:r w:rsidR="0092174A" w:rsidRPr="008C6A62">
        <w:fldChar w:fldCharType="begin" w:fldLock="1"/>
      </w:r>
      <w:r w:rsidR="009E438B" w:rsidRPr="008C6A62">
        <w:instrText>ADDIN CSL_CITATION {"citationItems":[{"id":"ITEM-1","itemData":{"DOI":"10.1108/MEDAR-04-2018-0326","ISSN":"20493738","abstract":"Purpose: This paper aims to identify the influence of personal factors on the ethical judgement of future accountants in Malaysia. In particular, there are two research objectives for this study: first, to investigate the influence of ethical ideology on the ethical judgement of accounting students and second, to investigate the influence of emotional intelligence (EI) on ethical judgement. Design/methodology/approach: The respondents of the study were final year undergraduate accounting students from three public universities in Malaysia. A survey questionnaire comprising instruments about ethical ideology, EI and ethical judgement was distributed. A total of 205 responses were received and were deemed as useable. To achieve the research objectives, multiple regression was performed. Findings: The findings indicate that idealism and EI have a positive influence on the ethical judgement. In contrast, the study discovered that relativism influences ethical judgement negatively. Originality/value: This study fills the research gap as research on personal factors on the ethical judgement of future accountants is very limited and scarce. It gives insights to the various parties concerning how to enhance ethical judgement among future accountants, which ultimately will improve the credibility of the accounting profession.","author":[{"dropping-particle":"","family":"Ismail","given":"Suhaiza","non-dropping-particle":"","parse-names":false,"suffix":""},{"dropping-particle":"","family":"Rasheed","given":"Zuhudha","non-dropping-particle":"","parse-names":false,"suffix":""}],"container-title":"Meditari Accountancy Research","id":"ITEM-1","issue":"6","issued":{"date-parts":[["2019"]]},"page":"805-822","title":"Influence of Ethical Ideology and Emotional Intelligence on The Ethical Judgement of Future Accountants in Malaysia","type":"article-journal","volume":"27"},"uris":["http://www.mendeley.com/documents/?uuid=745abd29-da72-4ea8-af38-7745bf28cc4f"]}],"mendeley":{"formattedCitation":"(Ismail &amp; Rasheed, 2019)","manualFormatting":"Ismail &amp; Rasheed (2019)","plainTextFormattedCitation":"(Ismail &amp; Rasheed, 2019)","previouslyFormattedCitation":"(Ismail &amp; Rasheed, 2019)"},"properties":{"noteIndex":0},"schema":"https://github.com/citation-style-language/schema/raw/master/csl-citation.json"}</w:instrText>
      </w:r>
      <w:r w:rsidR="0092174A" w:rsidRPr="008C6A62">
        <w:fldChar w:fldCharType="separate"/>
      </w:r>
      <w:r w:rsidR="0092174A" w:rsidRPr="008C6A62">
        <w:t>Ismail &amp; Rasheed (2019)</w:t>
      </w:r>
      <w:r w:rsidR="0092174A" w:rsidRPr="008C6A62">
        <w:fldChar w:fldCharType="end"/>
      </w:r>
      <w:r w:rsidR="0092174A" w:rsidRPr="008C6A62">
        <w:t xml:space="preserve">, </w:t>
      </w:r>
      <w:r w:rsidR="0092174A" w:rsidRPr="008C6A62">
        <w:fldChar w:fldCharType="begin" w:fldLock="1"/>
      </w:r>
      <w:r w:rsidR="0092174A" w:rsidRPr="008C6A62">
        <w:instrText>ADDIN CSL_CITATION {"citationItems":[{"id":"ITEM-1","itemData":{"DOI":"10.2991/piceeba-18.2018.78","abstract":"This study aims to examine the influence of ethical orientation, gender and religiosity on ethical judgement accounting students. This research is a causative research focusing on the context of accounting students at Faculty of Economics, Universitas Negeri Padang. The data for this study were obtained through questionnaires distribution to 92 students as respondents. The data were analyzed by using multiple regression analysis. The results show that ethical orientation idealism has a significant positive influence on ethical judgment. In the other hand, relativism and religiosity has no significant influence on ethical judgment. The results of this study failed to provide support that women tend to be more ethical than men in their judgments.","author":[{"dropping-particle":"","family":"Helmy","given":"Herlina","non-dropping-particle":"","parse-names":false,"suffix":""}],"id":"ITEM-1","issue":"Piceeba","issued":{"date-parts":[["2018"]]},"page":"50-56","title":"The Influence of Ethical Orientation, Gender, and Religiosity on Ethical Judgment Accounting Students","type":"article-journal","volume":"57"},"uris":["http://www.mendeley.com/documents/?uuid=fe424bd1-7187-485d-910d-8b58f8a0f1d2"]}],"mendeley":{"formattedCitation":"(Helmy, 2018)","manualFormatting":"Helmy (2018)","plainTextFormattedCitation":"(Helmy, 2018)","previouslyFormattedCitation":"(Helmy, 2018)"},"properties":{"noteIndex":0},"schema":"https://github.com/citation-style-language/schema/raw/master/csl-citation.json"}</w:instrText>
      </w:r>
      <w:r w:rsidR="0092174A" w:rsidRPr="008C6A62">
        <w:fldChar w:fldCharType="separate"/>
      </w:r>
      <w:r w:rsidR="0092174A" w:rsidRPr="008C6A62">
        <w:t>Helmy (2018)</w:t>
      </w:r>
      <w:r w:rsidR="0092174A" w:rsidRPr="008C6A62">
        <w:fldChar w:fldCharType="end"/>
      </w:r>
      <w:r w:rsidR="0092174A" w:rsidRPr="008C6A62">
        <w:t xml:space="preserve">, dan </w:t>
      </w:r>
      <w:r w:rsidR="0092174A" w:rsidRPr="008C6A62">
        <w:fldChar w:fldCharType="begin" w:fldLock="1"/>
      </w:r>
      <w:r w:rsidR="0092174A" w:rsidRPr="008C6A62">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0092174A" w:rsidRPr="008C6A62">
        <w:fldChar w:fldCharType="separate"/>
      </w:r>
      <w:r w:rsidR="0092174A" w:rsidRPr="008C6A62">
        <w:t xml:space="preserve">Musbah </w:t>
      </w:r>
      <w:r w:rsidR="0092174A" w:rsidRPr="008C6A62">
        <w:rPr>
          <w:i/>
          <w:iCs/>
        </w:rPr>
        <w:t>et al.,</w:t>
      </w:r>
      <w:r w:rsidR="0092174A" w:rsidRPr="008C6A62">
        <w:t xml:space="preserve"> (2016)</w:t>
      </w:r>
      <w:r w:rsidR="0092174A" w:rsidRPr="008C6A62">
        <w:fldChar w:fldCharType="end"/>
      </w:r>
      <w:r w:rsidR="0092174A" w:rsidRPr="008C6A62">
        <w:t xml:space="preserve">. </w:t>
      </w:r>
      <w:r w:rsidR="00CE523B" w:rsidRPr="008C6A62">
        <w:t xml:space="preserve">diungkapkan bahwa </w:t>
      </w:r>
      <w:r w:rsidR="0092174A" w:rsidRPr="008C6A62">
        <w:t>idealisme</w:t>
      </w:r>
      <w:r w:rsidR="00CE523B" w:rsidRPr="008C6A62">
        <w:rPr>
          <w:i/>
          <w:iCs/>
        </w:rPr>
        <w:t xml:space="preserve"> </w:t>
      </w:r>
      <w:r w:rsidR="00CE523B" w:rsidRPr="008C6A62">
        <w:t xml:space="preserve">berpengaruh signifikan terhadap </w:t>
      </w:r>
      <w:r w:rsidR="00CE523B" w:rsidRPr="008C6A62">
        <w:rPr>
          <w:i/>
          <w:iCs/>
        </w:rPr>
        <w:t>ethical decision-making</w:t>
      </w:r>
      <w:r w:rsidR="00D80E7B" w:rsidRPr="008C6A62">
        <w:t>, khususnya praktisi perpajakan (konsultan pajak)</w:t>
      </w:r>
      <w:r w:rsidR="00CE523B" w:rsidRPr="008C6A62">
        <w:rPr>
          <w:i/>
          <w:iCs/>
        </w:rPr>
        <w:t xml:space="preserve">. </w:t>
      </w:r>
      <w:r w:rsidR="00CE523B" w:rsidRPr="008C6A62">
        <w:t xml:space="preserve">Hal ini membuktikan bahwa </w:t>
      </w:r>
      <w:r w:rsidR="00E03AE3" w:rsidRPr="008C6A62">
        <w:t>dengan tingkat idealism</w:t>
      </w:r>
      <w:r w:rsidR="000058DC" w:rsidRPr="008C6A62">
        <w:t>e</w:t>
      </w:r>
      <w:r w:rsidR="00E03AE3" w:rsidRPr="008C6A62">
        <w:rPr>
          <w:i/>
          <w:iCs/>
        </w:rPr>
        <w:t xml:space="preserve"> </w:t>
      </w:r>
      <w:r w:rsidR="00E03AE3" w:rsidRPr="008C6A62">
        <w:t xml:space="preserve">yang tinggi, maka </w:t>
      </w:r>
      <w:r w:rsidR="000058DC" w:rsidRPr="008C6A62">
        <w:t>semakin besar kemungkinan seorang individu membuat k</w:t>
      </w:r>
      <w:r w:rsidR="004F5877" w:rsidRPr="008C6A62">
        <w:t xml:space="preserve">eputusan etis yang </w:t>
      </w:r>
      <w:r w:rsidR="000058DC" w:rsidRPr="008C6A62">
        <w:t>berdasarkan nilai moral, bukan untuk kepentingan pribadi ataupun tekanan eksternal</w:t>
      </w:r>
      <w:r w:rsidR="004F5877" w:rsidRPr="008C6A62">
        <w:t>. Berdasarkan bukti empiris tersebut, maka dapat dirumuskan hipotesis yaitu:</w:t>
      </w:r>
    </w:p>
    <w:p w14:paraId="03EA4EFE" w14:textId="4A70CF15" w:rsidR="007349BE" w:rsidRPr="008C6A62" w:rsidRDefault="00E114FC" w:rsidP="001626F5">
      <w:pPr>
        <w:ind w:firstLine="567"/>
        <w:rPr>
          <w:i/>
          <w:iCs/>
        </w:rPr>
      </w:pPr>
      <w:r w:rsidRPr="008C6A62">
        <w:t>H</w:t>
      </w:r>
      <w:r w:rsidRPr="008C6A62">
        <w:rPr>
          <w:vertAlign w:val="subscript"/>
        </w:rPr>
        <w:t>1</w:t>
      </w:r>
      <w:r w:rsidRPr="008C6A62">
        <w:t>: Idealism</w:t>
      </w:r>
      <w:r w:rsidR="00F7053C" w:rsidRPr="008C6A62">
        <w:t>e</w:t>
      </w:r>
      <w:r w:rsidRPr="008C6A62">
        <w:rPr>
          <w:i/>
          <w:iCs/>
        </w:rPr>
        <w:t xml:space="preserve"> </w:t>
      </w:r>
      <w:r w:rsidRPr="008C6A62">
        <w:t xml:space="preserve">berpengaruh secara signifikan </w:t>
      </w:r>
      <w:r w:rsidR="000058DC" w:rsidRPr="008C6A62">
        <w:t xml:space="preserve">dan positif </w:t>
      </w:r>
      <w:r w:rsidRPr="008C6A62">
        <w:t xml:space="preserve">terhadap </w:t>
      </w:r>
      <w:r w:rsidRPr="008C6A62">
        <w:rPr>
          <w:i/>
          <w:iCs/>
        </w:rPr>
        <w:t>ethical decision-making</w:t>
      </w:r>
      <w:r w:rsidR="00F7053C" w:rsidRPr="008C6A62">
        <w:rPr>
          <w:i/>
          <w:iCs/>
        </w:rPr>
        <w:t xml:space="preserve"> </w:t>
      </w:r>
      <w:r w:rsidR="00F7053C" w:rsidRPr="008C6A62">
        <w:t>dari praktisi perpajakan (konsultan pajak</w:t>
      </w:r>
      <w:r w:rsidRPr="008C6A62">
        <w:rPr>
          <w:i/>
          <w:iCs/>
        </w:rPr>
        <w:t>)</w:t>
      </w:r>
      <w:r w:rsidR="00B25F07" w:rsidRPr="008C6A62">
        <w:rPr>
          <w:i/>
          <w:iCs/>
        </w:rPr>
        <w:t>.</w:t>
      </w:r>
    </w:p>
    <w:p w14:paraId="41DB4085" w14:textId="79711C64" w:rsidR="001F4149" w:rsidRPr="008C6A62" w:rsidRDefault="001F4149" w:rsidP="001626F5">
      <w:pPr>
        <w:pStyle w:val="Heading3"/>
        <w:numPr>
          <w:ilvl w:val="2"/>
          <w:numId w:val="1"/>
        </w:numPr>
        <w:spacing w:before="0"/>
        <w:ind w:left="567" w:hanging="567"/>
        <w:rPr>
          <w:rFonts w:cs="Times New Roman"/>
          <w:i/>
          <w:iCs/>
        </w:rPr>
      </w:pPr>
      <w:bookmarkStart w:id="45" w:name="_Toc213365812"/>
      <w:r w:rsidRPr="008C6A62">
        <w:rPr>
          <w:rFonts w:cs="Times New Roman"/>
        </w:rPr>
        <w:t>Pengaruh Relativism</w:t>
      </w:r>
      <w:r w:rsidR="000058DC" w:rsidRPr="008C6A62">
        <w:rPr>
          <w:rFonts w:cs="Times New Roman"/>
        </w:rPr>
        <w:t>e</w:t>
      </w:r>
      <w:r w:rsidRPr="008C6A62">
        <w:rPr>
          <w:rFonts w:cs="Times New Roman"/>
        </w:rPr>
        <w:t xml:space="preserve"> terhadap </w:t>
      </w:r>
      <w:r w:rsidRPr="008C6A62">
        <w:rPr>
          <w:rFonts w:cs="Times New Roman"/>
          <w:i/>
          <w:iCs/>
        </w:rPr>
        <w:t xml:space="preserve">Ethical Decision-Making </w:t>
      </w:r>
      <w:r w:rsidR="000058DC" w:rsidRPr="008C6A62">
        <w:rPr>
          <w:rFonts w:cs="Times New Roman"/>
        </w:rPr>
        <w:t>dari Praktisi Perpajakan</w:t>
      </w:r>
      <w:r w:rsidRPr="008C6A62">
        <w:rPr>
          <w:rFonts w:cs="Times New Roman"/>
        </w:rPr>
        <w:t xml:space="preserve"> (</w:t>
      </w:r>
      <w:r w:rsidR="000058DC" w:rsidRPr="008C6A62">
        <w:rPr>
          <w:rFonts w:cs="Times New Roman"/>
        </w:rPr>
        <w:t>Konsultan Pajak</w:t>
      </w:r>
      <w:r w:rsidRPr="008C6A62">
        <w:rPr>
          <w:rFonts w:cs="Times New Roman"/>
        </w:rPr>
        <w:t>)</w:t>
      </w:r>
      <w:bookmarkEnd w:id="45"/>
      <w:r w:rsidRPr="008C6A62">
        <w:rPr>
          <w:rFonts w:cs="Times New Roman"/>
          <w:i/>
          <w:iCs/>
        </w:rPr>
        <w:t xml:space="preserve"> </w:t>
      </w:r>
    </w:p>
    <w:p w14:paraId="7453DE84" w14:textId="566243CE" w:rsidR="008A0D09" w:rsidRPr="008C6A62" w:rsidRDefault="00A11A9C" w:rsidP="001626F5">
      <w:pPr>
        <w:pStyle w:val="ListParagraph"/>
        <w:numPr>
          <w:ilvl w:val="0"/>
          <w:numId w:val="1"/>
        </w:numPr>
        <w:ind w:left="0" w:firstLine="567"/>
      </w:pPr>
      <w:r w:rsidRPr="008C6A62">
        <w:t xml:space="preserve">Dalam kerangka </w:t>
      </w:r>
      <w:r w:rsidRPr="008C6A62">
        <w:rPr>
          <w:i/>
          <w:iCs/>
        </w:rPr>
        <w:t xml:space="preserve">Ethics position Theory </w:t>
      </w:r>
      <w:r w:rsidRPr="008C6A62">
        <w:t>(EPT), relativisme</w:t>
      </w:r>
      <w:r w:rsidR="006D1D83" w:rsidRPr="008C6A62">
        <w:t xml:space="preserve"> menunjukkan sejauh mana individu menolak prinsip moral universal dan lebih mengandalkan </w:t>
      </w:r>
      <w:r w:rsidR="00A769A6" w:rsidRPr="008C6A62">
        <w:t>situasi</w:t>
      </w:r>
      <w:r w:rsidR="006D1D83" w:rsidRPr="008C6A62">
        <w:t xml:space="preserve"> serta konteks sosial di dalam menentukan benar atau salah (</w:t>
      </w:r>
      <w:r w:rsidR="006D1D83" w:rsidRPr="008C6A62">
        <w:fldChar w:fldCharType="begin" w:fldLock="1"/>
      </w:r>
      <w:r w:rsidR="006D1D83"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006D1D83" w:rsidRPr="008C6A62">
        <w:fldChar w:fldCharType="separate"/>
      </w:r>
      <w:r w:rsidR="006D1D83" w:rsidRPr="008C6A62">
        <w:t>Forsyth ,1980)</w:t>
      </w:r>
      <w:r w:rsidR="006D1D83" w:rsidRPr="008C6A62">
        <w:fldChar w:fldCharType="end"/>
      </w:r>
      <w:r w:rsidR="006D1D83" w:rsidRPr="008C6A62">
        <w:t>. Seorang ind</w:t>
      </w:r>
      <w:r w:rsidR="00493CD4" w:rsidRPr="008C6A62">
        <w:t>i</w:t>
      </w:r>
      <w:r w:rsidR="006D1D83" w:rsidRPr="008C6A62">
        <w:t>vidu dengan orientasi relativisme tinggi cender</w:t>
      </w:r>
      <w:r w:rsidR="00BB3EED" w:rsidRPr="008C6A62">
        <w:t>u</w:t>
      </w:r>
      <w:r w:rsidR="006D1D83" w:rsidRPr="008C6A62">
        <w:t>ng menila</w:t>
      </w:r>
      <w:r w:rsidR="00493CD4" w:rsidRPr="008C6A62">
        <w:t>i</w:t>
      </w:r>
      <w:r w:rsidR="006D1D83" w:rsidRPr="008C6A62">
        <w:t xml:space="preserve"> keputusan etis berdasarkan keadaan tertentu dan norma sosial yang berlaku, bukan pada aturan moral absolut yang berlaku. Dalam lingkup konsultan pajak, ind</w:t>
      </w:r>
      <w:r w:rsidR="00493CD4" w:rsidRPr="008C6A62">
        <w:t>i</w:t>
      </w:r>
      <w:r w:rsidR="006D1D83" w:rsidRPr="008C6A62">
        <w:t>vidu yang memiliki relativisme tinggi mungkin akan menyesuaikan keputusan etis dengan kepentingan klien, tekanan dari perusahaan, atau kebiasaan umu di perusahaan, meskipun tindakan terse</w:t>
      </w:r>
      <w:r w:rsidR="00493CD4" w:rsidRPr="008C6A62">
        <w:t>b</w:t>
      </w:r>
      <w:r w:rsidR="006D1D83" w:rsidRPr="008C6A62">
        <w:t xml:space="preserve">ut tidak sepenuhnya etis. </w:t>
      </w:r>
    </w:p>
    <w:p w14:paraId="2D328B7B" w14:textId="4F7F8EBA" w:rsidR="006D1D83" w:rsidRPr="008C6A62" w:rsidRDefault="006D1D83" w:rsidP="001626F5">
      <w:pPr>
        <w:pStyle w:val="ListParagraph"/>
        <w:numPr>
          <w:ilvl w:val="0"/>
          <w:numId w:val="1"/>
        </w:numPr>
        <w:ind w:left="0" w:firstLine="567"/>
      </w:pPr>
      <w:r w:rsidRPr="008C6A62">
        <w:t xml:space="preserve">Menurut </w:t>
      </w:r>
      <w:r w:rsidRPr="008C6A62">
        <w:fldChar w:fldCharType="begin" w:fldLock="1"/>
      </w:r>
      <w:r w:rsidR="00870D36" w:rsidRPr="008C6A62">
        <w:instrText>ADDIN CSL_CITATION {"citationItems":[{"id":"ITEM-1","itemData":{"DOI":"10.1007/BF00870557","ISSN":"01674544","abstract":"Individuals' moral judgments of certain business practices and their decisions to engage in those practices are influenced by their personal moral philosophies: (a) situationists advocate striving for the best consequences possible irrespective of moral maxims; (b) subjectivists reject moral guidelines and base judgments on personal values and practical concerns; (c) absolutists assume that actions are moral, provided they yield positive consequences and conform to moral rules; (d) exceptionists prefer to follow moral dictates but allow for exceptions for practical reasons. These variations, which are based on two fundamental dimensions (concern for principles and concern for promoting human welfare) influence a variety of moral processes and have implications for ethical debates over business practices. © 1992 Kluwer Academic Publishers.","author":[{"dropping-particle":"","family":"Forsyth","given":"Donelson R.","non-dropping-particle":"","parse-names":false,"suffix":""}],"container-title":"Journal of Business Ethics","id":"ITEM-1","issue":"5-6","issued":{"date-parts":[["1992"]]},"page":"461-470","title":"Judging the Morality of Business Practices: The Influence of Personal Moral Philosophies","type":"article-journal","volume":"11"},"uris":["http://www.mendeley.com/documents/?uuid=188556af-9364-4846-af00-f853e442a161"]}],"mendeley":{"formattedCitation":"(Forsyth, 1992)","manualFormatting":"Forsyth (1992)","plainTextFormattedCitation":"(Forsyth, 1992)","previouslyFormattedCitation":"(Forsyth, 1992)"},"properties":{"noteIndex":0},"schema":"https://github.com/citation-style-language/schema/raw/master/csl-citation.json"}</w:instrText>
      </w:r>
      <w:r w:rsidRPr="008C6A62">
        <w:fldChar w:fldCharType="separate"/>
      </w:r>
      <w:r w:rsidRPr="008C6A62">
        <w:t>Forsyth (1992)</w:t>
      </w:r>
      <w:r w:rsidRPr="008C6A62">
        <w:fldChar w:fldCharType="end"/>
      </w:r>
      <w:r w:rsidRPr="008C6A62">
        <w:t>, tingkat relativisme yang tinggi dapat menurunkan kecenderungan seseorang untuk mengambil keputusan etis secara konsisten karena mereka menganggap  standar moral bersifat fleksibel dan subjektif. Maka, semakin tinggi tingkat relativisme konsultan pajak, semakin rendah kecenderungannya dalam membuat keputusan yang sesuai dengan prinsip etika profesional.</w:t>
      </w:r>
    </w:p>
    <w:p w14:paraId="683837E3" w14:textId="55AD6687" w:rsidR="004F5877" w:rsidRPr="008C6A62" w:rsidRDefault="008A0D09" w:rsidP="001626F5">
      <w:pPr>
        <w:ind w:firstLine="567"/>
      </w:pPr>
      <w:r w:rsidRPr="008C6A62">
        <w:t xml:space="preserve">Berdasarkan bukti empiris dari penelitian yang dilakukan oleh diungkapkan </w:t>
      </w:r>
      <w:r w:rsidR="0092174A" w:rsidRPr="008C6A62">
        <w:fldChar w:fldCharType="begin" w:fldLock="1"/>
      </w:r>
      <w:r w:rsidR="0092174A" w:rsidRPr="008C6A62">
        <w:instrText>ADDIN CSL_CITATION {"citationItems":[{"id":"ITEM-1","itemData":{"DOI":"10.1108/JFRA-09-2019-0123","ISSN":"20425856","abstract":"Purpose: The purpose of this study is to examine the influence of ethical ideological orientation (moral idealism and moral relativism), work sector and types of professional membership on the ethical decision-making (EDM) process of professional accountants in Nigeria. Design/methodology/approach: The study obtained primary data from 329 professional accountants with the aid of a structured questionnaire containing four scenarios of ethical dilemmas. The data were analysed using descriptive statistical analysis, independent sample t-test, Pearson correlation analysis and multiple regression techniques. Findings: The results revealed both idealistic and relativistic moral orientation among the accountants surveyed with a higher mean score (&gt;4.0) recorded for moral idealism. Moral idealism was found to have a positive influence, while moral relativism a negative influence on the three stages (ethical recognition, ethical judgement and ethical intention) of EDM examined. Professional accountants with idealistic orientation showed a higher disposition towards making ethical decisions in situations involving ethical dilemmas than those tending towards relativistic orientation. The results also revealed that work sector (private or public) and types of professional membership play significant roles in predicting the EDM process of professional accountants in Nigeria. Practical implications: The study provides empirical evidence that could be used to support educational and legislative efforts in enhancing the moral ideological orientation of professional accountants, which will, in turn, enhance their EDM processes. The findings could be used to enhance ethics instructions and training of current and prospective professional accountants in educational settings, especially in countries such as Nigeria where there is yet to be a discrete ethics course in the curriculum for accounting undergraduate degree programmes. Professional accounting bodies in Nigeria and other developing countries could use the evidence in this study to strengthen the ethics code for professional accountants. Originality/value: The study is unique in focussing on professional accountants in developing countries using Nigeria to represent developing countries with high corruption profile and weak institutions and governments and, as such, it contributes to the scarce research output on accounting ethics in developing countries.","author":[{"dropping-particle":"","family":"Oboh","given":"Collins Sankay","non-dropping-particle":"","parse-names":false,"suffix":""},{"dropping-particle":"","family":"Ajibolade","given":"Solabomi Omobola","non-dropping-particle":"","parse-names":false,"suffix":""},{"dropping-particle":"","family":"Otusanya","given":"Olatunde Julius","non-dropping-particle":"","parse-names":false,"suffix":""}],"container-title":"Journal of Financial Reporting and Accounting","id":"ITEM-1","issue":"2","issued":{"date-parts":[["2020"]]},"page":"389-422","title":"Ethical Decision-Making Among Professional Accountants in Nigeria: The Influence of Ethical Ideology, Work Sector, and Types of Professional Membership","type":"article-journal","volume":"18"},"uris":["http://www.mendeley.com/documents/?uuid=2aed3d1a-ee6f-4b3f-a0f0-41a956f8ec69"]}],"mendeley":{"formattedCitation":"(Oboh et al., 2020)","manualFormatting":"Oboh et al., (2020)","plainTextFormattedCitation":"(Oboh et al., 2020)","previouslyFormattedCitation":"(Oboh et al., 2020)"},"properties":{"noteIndex":0},"schema":"https://github.com/citation-style-language/schema/raw/master/csl-citation.json"}</w:instrText>
      </w:r>
      <w:r w:rsidR="0092174A" w:rsidRPr="008C6A62">
        <w:fldChar w:fldCharType="separate"/>
      </w:r>
      <w:r w:rsidR="0092174A" w:rsidRPr="008C6A62">
        <w:t xml:space="preserve">Oboh </w:t>
      </w:r>
      <w:r w:rsidR="0092174A" w:rsidRPr="008C6A62">
        <w:rPr>
          <w:i/>
          <w:iCs/>
        </w:rPr>
        <w:t>et al.,</w:t>
      </w:r>
      <w:r w:rsidR="0092174A" w:rsidRPr="008C6A62">
        <w:t xml:space="preserve"> (2020)</w:t>
      </w:r>
      <w:r w:rsidR="0092174A" w:rsidRPr="008C6A62">
        <w:fldChar w:fldCharType="end"/>
      </w:r>
      <w:r w:rsidR="0092174A" w:rsidRPr="008C6A62">
        <w:t xml:space="preserve">, </w:t>
      </w:r>
      <w:r w:rsidR="0092174A" w:rsidRPr="008C6A62">
        <w:fldChar w:fldCharType="begin" w:fldLock="1"/>
      </w:r>
      <w:r w:rsidR="0092174A" w:rsidRPr="008C6A62">
        <w:instrText>ADDIN CSL_CITATION {"citationItems":[{"id":"ITEM-1","itemData":{"DOI":"10.1108/JAEE-04-2018-0035","ISSN":"20421176","abstract":"Purpose: The purpose of this paper is to examine the influence of personal and moral intensity variables on specific processes, namely, ethical recognition, ethical judgment and ethical intention, involved in the ethical decision making (EDM) of accounting professionals. Design/methodology/approach: A structured questionnaire containing four vignettes of ethical dilemmas is used in the paper to obtain data from 329 accounting professionals. The data are analyzed using Pearson correlation matrix, independent sample t-test, one-way analyses of variance and multiple regression estimation techniques. Findings: The findings of the paper suggest that age, economic status, upbringing, moral idealism and relativism, magnitude of consequence and social consensus are significant determinants of the EDM process of accounting professionals. Practical implications: The paper provides evidence to guide accounting regulatory bodies on ways to strengthen extant measures that ensure strict compliance with ethics codes among accounting professionals in Nigeria. Originality/value: The paper provides support for Kohlberg’s cognitive reasoning and moral development theory and Rest’s EDM theoretical model, which will aid the development of a structured curriculum for accounting ethics instruction in Nigeria, as hitherto, there is yet to be a provision for a stand-alone ethics course in the undergraduate accounting programs in Nigeria.","author":[{"dropping-particle":"","family":"Oboh","given":"Collins Sankay","non-dropping-particle":"","parse-names":false,"suffix":""}],"container-title":"Journal of Accounting in Emerging Economies","id":"ITEM-1","issue":"1","issued":{"date-parts":[["2019"]]},"page":"148-180","title":"Personal and Moral Intensity Determinants of Ethical Decision-making: A Study of Accounting Professionals in Nigeria","type":"article-journal","volume":"9"},"uris":["http://www.mendeley.com/documents/?uuid=0a0e1e7e-cbd0-42b0-a828-ea58b1e2f17b"]}],"mendeley":{"formattedCitation":"(Oboh, 2019)","manualFormatting":"Oboh (2019)","plainTextFormattedCitation":"(Oboh, 2019)","previouslyFormattedCitation":"(Oboh, 2019)"},"properties":{"noteIndex":0},"schema":"https://github.com/citation-style-language/schema/raw/master/csl-citation.json"}</w:instrText>
      </w:r>
      <w:r w:rsidR="0092174A" w:rsidRPr="008C6A62">
        <w:fldChar w:fldCharType="separate"/>
      </w:r>
      <w:r w:rsidR="0092174A" w:rsidRPr="008C6A62">
        <w:t>Oboh (2019)</w:t>
      </w:r>
      <w:r w:rsidR="0092174A" w:rsidRPr="008C6A62">
        <w:fldChar w:fldCharType="end"/>
      </w:r>
      <w:r w:rsidR="0092174A" w:rsidRPr="008C6A62">
        <w:t xml:space="preserve">, </w:t>
      </w:r>
      <w:r w:rsidR="0092174A" w:rsidRPr="008C6A62">
        <w:fldChar w:fldCharType="begin" w:fldLock="1"/>
      </w:r>
      <w:r w:rsidR="009E438B" w:rsidRPr="008C6A62">
        <w:instrText>ADDIN CSL_CITATION {"citationItems":[{"id":"ITEM-1","itemData":{"DOI":"10.1108/MEDAR-04-2018-0326","ISSN":"20493738","abstract":"Purpose: This paper aims to identify the influence of personal factors on the ethical judgement of future accountants in Malaysia. In particular, there are two research objectives for this study: first, to investigate the influence of ethical ideology on the ethical judgement of accounting students and second, to investigate the influence of emotional intelligence (EI) on ethical judgement. Design/methodology/approach: The respondents of the study were final year undergraduate accounting students from three public universities in Malaysia. A survey questionnaire comprising instruments about ethical ideology, EI and ethical judgement was distributed. A total of 205 responses were received and were deemed as useable. To achieve the research objectives, multiple regression was performed. Findings: The findings indicate that idealism and EI have a positive influence on the ethical judgement. In contrast, the study discovered that relativism influences ethical judgement negatively. Originality/value: This study fills the research gap as research on personal factors on the ethical judgement of future accountants is very limited and scarce. It gives insights to the various parties concerning how to enhance ethical judgement among future accountants, which ultimately will improve the credibility of the accounting profession.","author":[{"dropping-particle":"","family":"Ismail","given":"Suhaiza","non-dropping-particle":"","parse-names":false,"suffix":""},{"dropping-particle":"","family":"Rasheed","given":"Zuhudha","non-dropping-particle":"","parse-names":false,"suffix":""}],"container-title":"Meditari Accountancy Research","id":"ITEM-1","issue":"6","issued":{"date-parts":[["2019"]]},"page":"805-822","title":"Influence of Ethical Ideology and Emotional Intelligence on The Ethical Judgement of Future Accountants in Malaysia","type":"article-journal","volume":"27"},"uris":["http://www.mendeley.com/documents/?uuid=745abd29-da72-4ea8-af38-7745bf28cc4f"]}],"mendeley":{"formattedCitation":"(Ismail &amp; Rasheed, 2019)","manualFormatting":"Ismail &amp; Rasheed (2019)","plainTextFormattedCitation":"(Ismail &amp; Rasheed, 2019)","previouslyFormattedCitation":"(Ismail &amp; Rasheed, 2019)"},"properties":{"noteIndex":0},"schema":"https://github.com/citation-style-language/schema/raw/master/csl-citation.json"}</w:instrText>
      </w:r>
      <w:r w:rsidR="0092174A" w:rsidRPr="008C6A62">
        <w:fldChar w:fldCharType="separate"/>
      </w:r>
      <w:r w:rsidR="0092174A" w:rsidRPr="008C6A62">
        <w:t>Ismail &amp; Rasheed (2019)</w:t>
      </w:r>
      <w:r w:rsidR="0092174A" w:rsidRPr="008C6A62">
        <w:fldChar w:fldCharType="end"/>
      </w:r>
      <w:r w:rsidR="0092174A" w:rsidRPr="008C6A62">
        <w:t xml:space="preserve">, </w:t>
      </w:r>
      <w:r w:rsidR="0092174A" w:rsidRPr="008C6A62">
        <w:fldChar w:fldCharType="begin" w:fldLock="1"/>
      </w:r>
      <w:r w:rsidR="0092174A" w:rsidRPr="008C6A62">
        <w:instrText>ADDIN CSL_CITATION {"citationItems":[{"id":"ITEM-1","itemData":{"DOI":"10.2991/piceeba-18.2018.78","abstract":"This study aims to examine the influence of ethical orientation, gender and religiosity on ethical judgement accounting students. This research is a causative research focusing on the context of accounting students at Faculty of Economics, Universitas Negeri Padang. The data for this study were obtained through questionnaires distribution to 92 students as respondents. The data were analyzed by using multiple regression analysis. The results show that ethical orientation idealism has a significant positive influence on ethical judgment. In the other hand, relativism and religiosity has no significant influence on ethical judgment. The results of this study failed to provide support that women tend to be more ethical than men in their judgments.","author":[{"dropping-particle":"","family":"Helmy","given":"Herlina","non-dropping-particle":"","parse-names":false,"suffix":""}],"id":"ITEM-1","issue":"Piceeba","issued":{"date-parts":[["2018"]]},"page":"50-56","title":"The Influence of Ethical Orientation, Gender, and Religiosity on Ethical Judgment Accounting Students","type":"article-journal","volume":"57"},"uris":["http://www.mendeley.com/documents/?uuid=fe424bd1-7187-485d-910d-8b58f8a0f1d2"]}],"mendeley":{"formattedCitation":"(Helmy, 2018)","manualFormatting":"Helmy (2018)","plainTextFormattedCitation":"(Helmy, 2018)","previouslyFormattedCitation":"(Helmy, 2018)"},"properties":{"noteIndex":0},"schema":"https://github.com/citation-style-language/schema/raw/master/csl-citation.json"}</w:instrText>
      </w:r>
      <w:r w:rsidR="0092174A" w:rsidRPr="008C6A62">
        <w:fldChar w:fldCharType="separate"/>
      </w:r>
      <w:r w:rsidR="0092174A" w:rsidRPr="008C6A62">
        <w:t>Helmy (2018)</w:t>
      </w:r>
      <w:r w:rsidR="0092174A" w:rsidRPr="008C6A62">
        <w:fldChar w:fldCharType="end"/>
      </w:r>
      <w:r w:rsidR="0092174A" w:rsidRPr="008C6A62">
        <w:t xml:space="preserve">, </w:t>
      </w:r>
      <w:r w:rsidRPr="008C6A62">
        <w:t xml:space="preserve">dan </w:t>
      </w:r>
      <w:r w:rsidRPr="008C6A62">
        <w:fldChar w:fldCharType="begin" w:fldLock="1"/>
      </w:r>
      <w:r w:rsidRPr="008C6A62">
        <w:instrText>ADDIN CSL_CITATION {"citationItems":[{"id":"ITEM-1","itemData":{"DOI":"10.1007/s10551-014-2421-3","ISSN":"15730697","abstract":"This study investigates the association of a broad set of variables with the ethical decision making of management accountants in Libya. Adopting a cross-sectional methodology, a questionnaire including four different ethical scenarios was used to gather data from 229 participants. For each scenario, ethical decision making was examined in terms of the recognition, judgment and intention stages of Rest’s model. A significant relationship was found between ethical recognition and ethical judgment and also between ethical judgment and ethical intention, but ethical recognition did not significantly predict ethical intention—thus providing support for Rest’s model. Organizational variables, age and educational level yielded few significant results. The lack of significance for codes of ethics might reflect their relative lack of development in Libya, in which case Libyan companies should pay attention to their content and how they are supported, especially in the light of the under-development of the accounting profession in Libya. Few significant results were also found for gender, but where they were found, males showed more ethical characteristics than females. This unusual result reinforces the dangers of gender stereotyping in business. Personal moral philosophy and moral intensity dimensions were generally found to be significant predictors of the three stages of ethical decision making studied. One implication of this is to give more attention to ethics in accounting education, making the connections between accounting practice and (in Libya) Islam. Overall, this study not only adds to the available empirical evidence on factors affecting ethical decision making, notably examining three stages of Rest’s model, but also offers rare insights into the ethical views of practising management accountants and provides a benchmark for future studies of ethical decision making in Muslim majority countries and other parts of the developing world.","author":[{"dropping-particle":"","family":"Musbah","given":"Ahmed","non-dropping-particle":"","parse-names":false,"suffix":""},{"dropping-particle":"","family":"Cowton","given":"Christopher J.","non-dropping-particle":"","parse-names":false,"suffix":""},{"dropping-particle":"","family":"Tyfa","given":"David","non-dropping-particle":"","parse-names":false,"suffix":""}],"container-title":"Journal of Business Ethics","id":"ITEM-1","issue":"3","issued":{"date-parts":[["2016"]]},"page":"335-358","title":"The Role of Individual Variables, Organizational Variables and Moral Intensity Dimensions in Libyan Management Accountants’ Ethical Decision Making","type":"article-journal","volume":"134"},"uris":["http://www.mendeley.com/documents/?uuid=cc81a4a2-7f2c-4f6b-828e-3446ffee3c87"]}],"mendeley":{"formattedCitation":"(Musbah et al., 2016)","manualFormatting":"Musbah et al., (2016)","plainTextFormattedCitation":"(Musbah et al., 2016)","previouslyFormattedCitation":"(Musbah et al., 2016)"},"properties":{"noteIndex":0},"schema":"https://github.com/citation-style-language/schema/raw/master/csl-citation.json"}</w:instrText>
      </w:r>
      <w:r w:rsidRPr="008C6A62">
        <w:fldChar w:fldCharType="separate"/>
      </w:r>
      <w:r w:rsidRPr="008C6A62">
        <w:t xml:space="preserve">Musbah </w:t>
      </w:r>
      <w:r w:rsidRPr="008C6A62">
        <w:rPr>
          <w:i/>
          <w:iCs/>
        </w:rPr>
        <w:t>et al.,</w:t>
      </w:r>
      <w:r w:rsidRPr="008C6A62">
        <w:t xml:space="preserve"> (2016)</w:t>
      </w:r>
      <w:r w:rsidRPr="008C6A62">
        <w:fldChar w:fldCharType="end"/>
      </w:r>
      <w:r w:rsidRPr="008C6A62">
        <w:t xml:space="preserve"> menunjukkan bahwa </w:t>
      </w:r>
      <w:r w:rsidR="007A1C44" w:rsidRPr="008C6A62">
        <w:t>relativisme</w:t>
      </w:r>
      <w:r w:rsidRPr="008C6A62">
        <w:rPr>
          <w:i/>
          <w:iCs/>
        </w:rPr>
        <w:t xml:space="preserve"> </w:t>
      </w:r>
      <w:r w:rsidRPr="008C6A62">
        <w:t xml:space="preserve">berpengaruh secara negatif terhadap </w:t>
      </w:r>
      <w:r w:rsidRPr="008C6A62">
        <w:rPr>
          <w:i/>
          <w:iCs/>
        </w:rPr>
        <w:t>ethical-decision-making</w:t>
      </w:r>
      <w:r w:rsidRPr="008C6A62">
        <w:t xml:space="preserve">. Hal ini menunjukkan bahwa akan cenderung mempertimbangkan tekanan klien dalam membuat </w:t>
      </w:r>
      <w:r w:rsidR="006D1D83" w:rsidRPr="008C6A62">
        <w:t>k</w:t>
      </w:r>
      <w:r w:rsidRPr="008C6A62">
        <w:t>eputusan etisnya. Berdasarkan bukti empiris tersebut, maka dapat dirumuskan hipotesis yaitu:</w:t>
      </w:r>
    </w:p>
    <w:p w14:paraId="48AC191B" w14:textId="1CE28803" w:rsidR="007349BE" w:rsidRPr="008C6A62" w:rsidRDefault="00E114FC" w:rsidP="001626F5">
      <w:pPr>
        <w:pStyle w:val="ListParagraph"/>
        <w:numPr>
          <w:ilvl w:val="0"/>
          <w:numId w:val="1"/>
        </w:numPr>
        <w:ind w:left="0" w:firstLine="567"/>
        <w:rPr>
          <w:i/>
          <w:iCs/>
        </w:rPr>
      </w:pPr>
      <w:r w:rsidRPr="008C6A62">
        <w:t>H</w:t>
      </w:r>
      <w:r w:rsidR="00B25F07" w:rsidRPr="008C6A62">
        <w:rPr>
          <w:vertAlign w:val="subscript"/>
        </w:rPr>
        <w:t>2</w:t>
      </w:r>
      <w:r w:rsidRPr="008C6A62">
        <w:t xml:space="preserve">: </w:t>
      </w:r>
      <w:r w:rsidR="00B25F07" w:rsidRPr="008C6A62">
        <w:t>Relativism</w:t>
      </w:r>
      <w:r w:rsidR="00F7053C" w:rsidRPr="008C6A62">
        <w:t>e</w:t>
      </w:r>
      <w:r w:rsidRPr="008C6A62">
        <w:rPr>
          <w:i/>
          <w:iCs/>
        </w:rPr>
        <w:t xml:space="preserve"> </w:t>
      </w:r>
      <w:r w:rsidRPr="008C6A62">
        <w:t>berpengaruh secara signifikan</w:t>
      </w:r>
      <w:r w:rsidR="00F7053C" w:rsidRPr="008C6A62">
        <w:t xml:space="preserve"> dan negatif</w:t>
      </w:r>
      <w:r w:rsidRPr="008C6A62">
        <w:t xml:space="preserve"> terhadap </w:t>
      </w:r>
      <w:r w:rsidRPr="008C6A62">
        <w:rPr>
          <w:i/>
          <w:iCs/>
        </w:rPr>
        <w:t xml:space="preserve">ethical decision-making </w:t>
      </w:r>
      <w:r w:rsidR="00F7053C" w:rsidRPr="008C6A62">
        <w:t>dari praktisi perpajakan (konsultan pajak</w:t>
      </w:r>
      <w:r w:rsidRPr="008C6A62">
        <w:rPr>
          <w:i/>
          <w:iCs/>
        </w:rPr>
        <w:t>)</w:t>
      </w:r>
      <w:r w:rsidR="00B25F07" w:rsidRPr="008C6A62">
        <w:rPr>
          <w:i/>
          <w:iCs/>
        </w:rPr>
        <w:t>.</w:t>
      </w:r>
    </w:p>
    <w:p w14:paraId="13470B01" w14:textId="4B8A8E07" w:rsidR="001F4149" w:rsidRPr="008C6A62" w:rsidRDefault="001F4149">
      <w:pPr>
        <w:pStyle w:val="Heading3"/>
        <w:numPr>
          <w:ilvl w:val="2"/>
          <w:numId w:val="37"/>
        </w:numPr>
        <w:spacing w:before="0"/>
        <w:ind w:left="567" w:hanging="567"/>
        <w:rPr>
          <w:rFonts w:cs="Times New Roman"/>
          <w:i/>
          <w:iCs/>
        </w:rPr>
      </w:pPr>
      <w:bookmarkStart w:id="46" w:name="_Toc213365813"/>
      <w:r w:rsidRPr="008C6A62">
        <w:rPr>
          <w:rFonts w:cs="Times New Roman"/>
        </w:rPr>
        <w:t xml:space="preserve">Pengaruh </w:t>
      </w:r>
      <w:r w:rsidR="00F7053C" w:rsidRPr="008C6A62">
        <w:rPr>
          <w:rFonts w:cs="Times New Roman"/>
        </w:rPr>
        <w:t>Idealisme</w:t>
      </w:r>
      <w:r w:rsidRPr="008C6A62">
        <w:rPr>
          <w:rFonts w:cs="Times New Roman"/>
        </w:rPr>
        <w:t xml:space="preserve"> terhadap </w:t>
      </w:r>
      <w:r w:rsidR="00F7053C" w:rsidRPr="008C6A62">
        <w:rPr>
          <w:rFonts w:cs="Times New Roman"/>
        </w:rPr>
        <w:t>Komitmen Profesional</w:t>
      </w:r>
      <w:bookmarkEnd w:id="46"/>
    </w:p>
    <w:p w14:paraId="4210112A" w14:textId="1586FAC5" w:rsidR="008A0D09" w:rsidRPr="008C6A62" w:rsidRDefault="00870D36" w:rsidP="001626F5">
      <w:pPr>
        <w:ind w:firstLine="567"/>
      </w:pPr>
      <w:r w:rsidRPr="008C6A62">
        <w:t>Pengaruh idealism</w:t>
      </w:r>
      <w:r w:rsidR="0092174A" w:rsidRPr="008C6A62">
        <w:t>e</w:t>
      </w:r>
      <w:r w:rsidRPr="008C6A62">
        <w:t xml:space="preserve"> terhadap komitmen profesional ini dapat dijelaskan melalui gabungan dari </w:t>
      </w:r>
      <w:r w:rsidRPr="008C6A62">
        <w:rPr>
          <w:i/>
          <w:iCs/>
        </w:rPr>
        <w:t>Ethics Position Theory</w:t>
      </w:r>
      <w:r w:rsidRPr="008C6A62">
        <w:t xml:space="preserve"> (</w:t>
      </w:r>
      <w:r w:rsidRPr="008C6A62">
        <w:fldChar w:fldCharType="begin" w:fldLock="1"/>
      </w:r>
      <w:r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r w:rsidRPr="008C6A62">
        <w:t xml:space="preserve"> dan </w:t>
      </w:r>
      <w:r w:rsidRPr="008C6A62">
        <w:rPr>
          <w:i/>
          <w:iCs/>
        </w:rPr>
        <w:t xml:space="preserve">Deontological Theory </w:t>
      </w:r>
      <w:r w:rsidRPr="008C6A62">
        <w:rPr>
          <w:i/>
          <w:iCs/>
        </w:rPr>
        <w:fldChar w:fldCharType="begin" w:fldLock="1"/>
      </w:r>
      <w:r w:rsidR="00BE469B" w:rsidRPr="008C6A62">
        <w:rPr>
          <w:i/>
          <w:iCs/>
        </w:rPr>
        <w:instrText>ADDIN CSL_CITATION {"citationItems":[{"id":"ITEM-1","itemData":{"DOI":"10.1017/cbo9780511813306.007","ISBN":"9781107008519","abstract":"This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philosophy","id":"ITEM-1","issued":{"date-parts":[["2012"]]},"page":"37-108","title":"Groundwork of The Metaphysics of Morals (1785)","type":"article-journal"},"uris":["http://www.mendeley.com/documents/?uuid=f020fadb-e32a-4e60-8117-a27164c7b468"]}],"mendeley":{"formattedCitation":"(Kant &amp; Wood, 2012)","plainTextFormattedCitation":"(Kant &amp; Wood, 2012)","previouslyFormattedCitation":"(Kant &amp; Wood, 2012)"},"properties":{"noteIndex":0},"schema":"https://github.com/citation-style-language/schema/raw/master/csl-citation.json"}</w:instrText>
      </w:r>
      <w:r w:rsidRPr="008C6A62">
        <w:rPr>
          <w:i/>
          <w:iCs/>
        </w:rPr>
        <w:fldChar w:fldCharType="separate"/>
      </w:r>
      <w:r w:rsidRPr="008C6A62">
        <w:rPr>
          <w:iCs/>
        </w:rPr>
        <w:t>(Kant &amp; Wood, 2012)</w:t>
      </w:r>
      <w:r w:rsidRPr="008C6A62">
        <w:rPr>
          <w:i/>
          <w:iCs/>
        </w:rPr>
        <w:fldChar w:fldCharType="end"/>
      </w:r>
      <w:r w:rsidRPr="008C6A62">
        <w:rPr>
          <w:i/>
          <w:iCs/>
        </w:rPr>
        <w:t xml:space="preserve">. </w:t>
      </w:r>
      <w:r w:rsidRPr="008C6A62">
        <w:t xml:space="preserve">Berdasarkan </w:t>
      </w:r>
      <w:r w:rsidRPr="008C6A62">
        <w:rPr>
          <w:i/>
          <w:iCs/>
        </w:rPr>
        <w:t xml:space="preserve">Ethics Position Theory, </w:t>
      </w:r>
      <w:r w:rsidRPr="008C6A62">
        <w:t xml:space="preserve">individu yang memiliki orientasi idealism tinggi akan menilai profesionalitas </w:t>
      </w:r>
      <w:r w:rsidR="008C6A62">
        <w:t>sebagai</w:t>
      </w:r>
      <w:r w:rsidRPr="008C6A62">
        <w:t xml:space="preserve"> </w:t>
      </w:r>
      <w:r w:rsidR="008C6A62" w:rsidRPr="008C6A62">
        <w:t>cerminan</w:t>
      </w:r>
      <w:r w:rsidRPr="008C6A62">
        <w:t xml:space="preserve"> nilai moral dan tanggung jawab sosial. Mereka memandang profesi bukan sekedar pekerjaan, melainkan panggilan moral untuk memberikan kontribusi positif bagi masyarakat.</w:t>
      </w:r>
    </w:p>
    <w:p w14:paraId="6C0DEC61" w14:textId="2EDC0A04" w:rsidR="00870D36" w:rsidRPr="008C6A62" w:rsidRDefault="00870D36" w:rsidP="001626F5">
      <w:pPr>
        <w:ind w:firstLine="567"/>
      </w:pPr>
      <w:r w:rsidRPr="008C6A62">
        <w:t xml:space="preserve">Sementara itu, </w:t>
      </w:r>
      <w:r w:rsidRPr="008C6A62">
        <w:rPr>
          <w:i/>
          <w:iCs/>
        </w:rPr>
        <w:t xml:space="preserve">Deontological Theory </w:t>
      </w:r>
      <w:r w:rsidRPr="008C6A62">
        <w:t xml:space="preserve">menekankan bahwa tindakan etis harus dilakukan berdasarkan kewajiban moral, bukan karena konsekuensi yang dihasilkan. Dalam lingkup ini, konsultan pajak yang idealis dan memiliki </w:t>
      </w:r>
      <w:r w:rsidR="008C6A62" w:rsidRPr="008C6A62">
        <w:t>pandangan</w:t>
      </w:r>
      <w:r w:rsidRPr="008C6A62">
        <w:t xml:space="preserve"> </w:t>
      </w:r>
      <w:r w:rsidR="008C6A62" w:rsidRPr="008C6A62">
        <w:t>deontologi</w:t>
      </w:r>
      <w:r w:rsidRPr="008C6A62">
        <w:t xml:space="preserve"> akan memandang komitmen terhadap profesinya sebagai bentuk tanggung jawab moral untuk menjalankan tugasnya sesuai dengan prinsip etika dan peraturan yang berlaku. Kombinasi kedua teori ini memperlihatkan bahwa individu dengan </w:t>
      </w:r>
      <w:r w:rsidR="008C6A62" w:rsidRPr="008C6A62">
        <w:t>idealisme</w:t>
      </w:r>
      <w:r w:rsidRPr="008C6A62">
        <w:t xml:space="preserve"> yang tinggi akan memiliki komitmen profesional yang kuat karena mereka merasa berkewajiban secara moral untuk bertindak benar dalam setiap situasi yang mengharuskan </w:t>
      </w:r>
      <w:r w:rsidR="008C6A62" w:rsidRPr="008C6A62">
        <w:t>untuk</w:t>
      </w:r>
      <w:r w:rsidRPr="008C6A62">
        <w:t xml:space="preserve"> bersikap profesional.</w:t>
      </w:r>
    </w:p>
    <w:p w14:paraId="2F0A9C45" w14:textId="291FC0A1" w:rsidR="00D05EAF" w:rsidRPr="008C6A62" w:rsidRDefault="00D05EAF" w:rsidP="001626F5">
      <w:pPr>
        <w:ind w:firstLine="567"/>
      </w:pPr>
      <w:r w:rsidRPr="008C6A62">
        <w:t xml:space="preserve">Berdasarkan penelitian </w:t>
      </w:r>
      <w:r w:rsidRPr="008C6A62">
        <w:fldChar w:fldCharType="begin" w:fldLock="1"/>
      </w:r>
      <w:r w:rsidRPr="008C6A62">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Pr="008C6A62">
        <w:fldChar w:fldCharType="separate"/>
      </w:r>
      <w:r w:rsidRPr="008C6A62">
        <w:t xml:space="preserve">Puteri </w:t>
      </w:r>
      <w:r w:rsidRPr="008C6A62">
        <w:rPr>
          <w:i/>
          <w:iCs/>
        </w:rPr>
        <w:t>et al.,</w:t>
      </w:r>
      <w:r w:rsidRPr="008C6A62">
        <w:t xml:space="preserve"> (2023)</w:t>
      </w:r>
      <w:r w:rsidRPr="008C6A62">
        <w:fldChar w:fldCharType="end"/>
      </w:r>
      <w:r w:rsidR="007A1C44" w:rsidRPr="008C6A62">
        <w:t xml:space="preserve">, </w:t>
      </w:r>
      <w:r w:rsidR="001B6983" w:rsidRPr="008C6A62">
        <w:fldChar w:fldCharType="begin" w:fldLock="1"/>
      </w:r>
      <w:r w:rsidR="00A63EC8" w:rsidRPr="008C6A62">
        <w:instrText>ADDIN CSL_CITATION {"citationItems":[{"id":"ITEM-1","itemData":{"DOI":"10.22495/rgcv6i4siart13","ISSN":"2077429X","abstract":"This study explores to what extent the auditor’s idealism and relativism ethical orientation influences the professional commitment and the auditor’s performance. This study uses questionnaire’s survey from the auditors who work for Public Accountant Office in Indonesia. The data is analyzed by using the Structural Equation Model. The study reveals that the idealism and relativism ethical orientation have a significant influence to the professional commitment and the auditors’ performance.","author":[{"dropping-particle":"","family":"Kusumastuti","given":"Ratih","non-dropping-particle":"","parse-names":false,"suffix":""},{"dropping-particle":"","family":"Ghozali","given":"Imam","non-dropping-particle":"","parse-names":false,"suffix":""},{"dropping-particle":"","family":"Fuad","given":"Fuad","non-dropping-particle":"","parse-names":false,"suffix":""}],"container-title":"Risk Governance and Control: Financial Markets and Institutions","id":"ITEM-1","issue":"4","issued":{"date-parts":[["2016"]]},"page":"540-548","title":"Auditor Professional Commitment and Performance: An Ethical Issue Role","type":"article-journal","volume":"6"},"uris":["http://www.mendeley.com/documents/?uuid=16d6ffd7-9535-4897-92a7-df1161a03412"]}],"mendeley":{"formattedCitation":"(Kusumastuti et al., 2016)","manualFormatting":"Kusumastuti et al., (2016)","plainTextFormattedCitation":"(Kusumastuti et al., 2016)","previouslyFormattedCitation":"(Kusumastuti et al., 2016)"},"properties":{"noteIndex":0},"schema":"https://github.com/citation-style-language/schema/raw/master/csl-citation.json"}</w:instrText>
      </w:r>
      <w:r w:rsidR="001B6983" w:rsidRPr="008C6A62">
        <w:fldChar w:fldCharType="separate"/>
      </w:r>
      <w:r w:rsidR="001B6983" w:rsidRPr="008C6A62">
        <w:t xml:space="preserve">Kusumastuti </w:t>
      </w:r>
      <w:r w:rsidR="001B6983" w:rsidRPr="008C6A62">
        <w:rPr>
          <w:i/>
          <w:iCs/>
        </w:rPr>
        <w:t>et al.,</w:t>
      </w:r>
      <w:r w:rsidR="001B6983" w:rsidRPr="008C6A62">
        <w:t xml:space="preserve"> (2016)</w:t>
      </w:r>
      <w:r w:rsidR="001B6983" w:rsidRPr="008C6A62">
        <w:fldChar w:fldCharType="end"/>
      </w:r>
      <w:r w:rsidR="007A1C44" w:rsidRPr="008C6A62">
        <w:t xml:space="preserve">, dan </w:t>
      </w:r>
      <w:r w:rsidR="007A1C44" w:rsidRPr="008C6A62">
        <w:fldChar w:fldCharType="begin" w:fldLock="1"/>
      </w:r>
      <w:r w:rsidR="007A1C44"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007A1C44" w:rsidRPr="008C6A62">
        <w:fldChar w:fldCharType="separate"/>
      </w:r>
      <w:r w:rsidR="007A1C44" w:rsidRPr="008C6A62">
        <w:t>Abadi (2022)</w:t>
      </w:r>
      <w:r w:rsidR="007A1C44" w:rsidRPr="008C6A62">
        <w:fldChar w:fldCharType="end"/>
      </w:r>
      <w:r w:rsidR="007A1C44" w:rsidRPr="008C6A62">
        <w:t xml:space="preserve"> </w:t>
      </w:r>
      <w:r w:rsidRPr="008C6A62">
        <w:t xml:space="preserve">menunjukkan bahwa </w:t>
      </w:r>
      <w:r w:rsidR="007A1C44" w:rsidRPr="008C6A62">
        <w:t>idealisme</w:t>
      </w:r>
      <w:r w:rsidRPr="008C6A62">
        <w:rPr>
          <w:i/>
          <w:iCs/>
        </w:rPr>
        <w:t xml:space="preserve"> </w:t>
      </w:r>
      <w:r w:rsidRPr="008C6A62">
        <w:t>berpengaruh</w:t>
      </w:r>
      <w:r w:rsidR="007A1C44" w:rsidRPr="008C6A62">
        <w:t xml:space="preserve"> positif</w:t>
      </w:r>
      <w:r w:rsidRPr="008C6A62">
        <w:t xml:space="preserve"> terhadap </w:t>
      </w:r>
      <w:r w:rsidR="007A1C44" w:rsidRPr="008C6A62">
        <w:t>komitmen profesional</w:t>
      </w:r>
      <w:r w:rsidRPr="008C6A62">
        <w:rPr>
          <w:i/>
          <w:iCs/>
        </w:rPr>
        <w:t xml:space="preserve">, </w:t>
      </w:r>
      <w:r w:rsidRPr="008C6A62">
        <w:t>berarti seorang yang memiliki idealism</w:t>
      </w:r>
      <w:r w:rsidR="00F7053C" w:rsidRPr="008C6A62">
        <w:t>e</w:t>
      </w:r>
      <w:r w:rsidRPr="008C6A62">
        <w:rPr>
          <w:i/>
          <w:iCs/>
        </w:rPr>
        <w:t xml:space="preserve"> </w:t>
      </w:r>
      <w:r w:rsidRPr="008C6A62">
        <w:t>tinggi akan cenderung mela</w:t>
      </w:r>
      <w:r w:rsidR="001B6983" w:rsidRPr="008C6A62">
        <w:t>ksanakan profesi dengan idealis sesuai dengan regulasi yang telah ditetapkan.</w:t>
      </w:r>
      <w:r w:rsidR="00F75197" w:rsidRPr="008C6A62">
        <w:t xml:space="preserve"> Berdasarkan bukti empiris tersebut, maka dapat dirumuskan hipotesis yaitu:</w:t>
      </w:r>
    </w:p>
    <w:p w14:paraId="52079126" w14:textId="55BFE56F" w:rsidR="00B25F07" w:rsidRPr="008C6A62" w:rsidRDefault="00B25F07" w:rsidP="001626F5">
      <w:pPr>
        <w:pStyle w:val="ListParagraph"/>
        <w:numPr>
          <w:ilvl w:val="0"/>
          <w:numId w:val="1"/>
        </w:numPr>
        <w:ind w:left="0" w:firstLine="709"/>
        <w:rPr>
          <w:i/>
          <w:iCs/>
        </w:rPr>
      </w:pPr>
      <w:bookmarkStart w:id="47" w:name="_Hlk198627531"/>
      <w:r w:rsidRPr="008C6A62">
        <w:t>H</w:t>
      </w:r>
      <w:r w:rsidRPr="008C6A62">
        <w:rPr>
          <w:vertAlign w:val="subscript"/>
        </w:rPr>
        <w:t>3</w:t>
      </w:r>
      <w:r w:rsidRPr="008C6A62">
        <w:t xml:space="preserve">: </w:t>
      </w:r>
      <w:r w:rsidR="00F7053C" w:rsidRPr="008C6A62">
        <w:t>Idealisme</w:t>
      </w:r>
      <w:r w:rsidRPr="008C6A62">
        <w:rPr>
          <w:i/>
          <w:iCs/>
        </w:rPr>
        <w:t xml:space="preserve"> </w:t>
      </w:r>
      <w:r w:rsidRPr="008C6A62">
        <w:t xml:space="preserve">berpengaruh secara signifikan </w:t>
      </w:r>
      <w:r w:rsidR="00F7053C" w:rsidRPr="008C6A62">
        <w:t xml:space="preserve">dan positif </w:t>
      </w:r>
      <w:r w:rsidRPr="008C6A62">
        <w:t xml:space="preserve">terhadap </w:t>
      </w:r>
      <w:r w:rsidR="00F7053C" w:rsidRPr="008C6A62">
        <w:t>komitmen profesional</w:t>
      </w:r>
      <w:r w:rsidRPr="008C6A62">
        <w:rPr>
          <w:i/>
          <w:iCs/>
        </w:rPr>
        <w:t>.</w:t>
      </w:r>
    </w:p>
    <w:p w14:paraId="277DF34A" w14:textId="08699357" w:rsidR="001F4149" w:rsidRPr="008C6A62" w:rsidRDefault="001F4149">
      <w:pPr>
        <w:pStyle w:val="Heading3"/>
        <w:numPr>
          <w:ilvl w:val="2"/>
          <w:numId w:val="37"/>
        </w:numPr>
        <w:spacing w:before="0"/>
        <w:ind w:left="567" w:hanging="567"/>
        <w:rPr>
          <w:rFonts w:cs="Times New Roman"/>
          <w:i/>
          <w:iCs/>
        </w:rPr>
      </w:pPr>
      <w:bookmarkStart w:id="48" w:name="_Toc213365814"/>
      <w:bookmarkEnd w:id="47"/>
      <w:r w:rsidRPr="008C6A62">
        <w:rPr>
          <w:rFonts w:cs="Times New Roman"/>
        </w:rPr>
        <w:t>Pengaruh Relativism</w:t>
      </w:r>
      <w:r w:rsidR="00F7053C" w:rsidRPr="008C6A62">
        <w:rPr>
          <w:rFonts w:cs="Times New Roman"/>
        </w:rPr>
        <w:t>e</w:t>
      </w:r>
      <w:r w:rsidRPr="008C6A62">
        <w:rPr>
          <w:rFonts w:cs="Times New Roman"/>
        </w:rPr>
        <w:t xml:space="preserve"> terhadap </w:t>
      </w:r>
      <w:r w:rsidR="00F7053C" w:rsidRPr="008C6A62">
        <w:rPr>
          <w:rFonts w:cs="Times New Roman"/>
        </w:rPr>
        <w:t>Komitmen Profesional</w:t>
      </w:r>
      <w:bookmarkEnd w:id="48"/>
    </w:p>
    <w:p w14:paraId="1FDC0A6D" w14:textId="19988DAE" w:rsidR="00870D36" w:rsidRPr="008C6A62" w:rsidRDefault="00870D36" w:rsidP="001626F5">
      <w:pPr>
        <w:ind w:firstLine="567"/>
      </w:pPr>
      <w:r w:rsidRPr="008C6A62">
        <w:t xml:space="preserve">Keterkaitan relativisme terhadap komitmen profesional ini juga dapat dijelaskan melalui gabungan dari </w:t>
      </w:r>
      <w:r w:rsidRPr="008C6A62">
        <w:rPr>
          <w:i/>
          <w:iCs/>
        </w:rPr>
        <w:t>Ethics Position Theory</w:t>
      </w:r>
      <w:r w:rsidRPr="008C6A62">
        <w:t xml:space="preserve"> (</w:t>
      </w:r>
      <w:r w:rsidRPr="008C6A62">
        <w:fldChar w:fldCharType="begin" w:fldLock="1"/>
      </w:r>
      <w:r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r w:rsidRPr="008C6A62">
        <w:t xml:space="preserve"> dan </w:t>
      </w:r>
      <w:r w:rsidRPr="008C6A62">
        <w:rPr>
          <w:i/>
          <w:iCs/>
        </w:rPr>
        <w:t xml:space="preserve">Deontological Theory </w:t>
      </w:r>
      <w:r w:rsidRPr="008C6A62">
        <w:rPr>
          <w:i/>
          <w:iCs/>
        </w:rPr>
        <w:fldChar w:fldCharType="begin" w:fldLock="1"/>
      </w:r>
      <w:r w:rsidR="00BE469B" w:rsidRPr="008C6A62">
        <w:rPr>
          <w:i/>
          <w:iCs/>
        </w:rPr>
        <w:instrText>ADDIN CSL_CITATION {"citationItems":[{"id":"ITEM-1","itemData":{"DOI":"10.1017/cbo9780511813306.007","ISBN":"9781107008519","abstract":"This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philosophy","id":"ITEM-1","issued":{"date-parts":[["2012"]]},"page":"37-108","title":"Groundwork of The Metaphysics of Morals (1785)","type":"article-journal"},"uris":["http://www.mendeley.com/documents/?uuid=f020fadb-e32a-4e60-8117-a27164c7b468"]}],"mendeley":{"formattedCitation":"(Kant &amp; Wood, 2012)","plainTextFormattedCitation":"(Kant &amp; Wood, 2012)","previouslyFormattedCitation":"(Kant &amp; Wood, 2012)"},"properties":{"noteIndex":0},"schema":"https://github.com/citation-style-language/schema/raw/master/csl-citation.json"}</w:instrText>
      </w:r>
      <w:r w:rsidRPr="008C6A62">
        <w:rPr>
          <w:i/>
          <w:iCs/>
        </w:rPr>
        <w:fldChar w:fldCharType="separate"/>
      </w:r>
      <w:r w:rsidRPr="008C6A62">
        <w:rPr>
          <w:iCs/>
        </w:rPr>
        <w:t>(Kant &amp; Wood, 2012)</w:t>
      </w:r>
      <w:r w:rsidRPr="008C6A62">
        <w:rPr>
          <w:i/>
          <w:iCs/>
        </w:rPr>
        <w:fldChar w:fldCharType="end"/>
      </w:r>
      <w:r w:rsidRPr="008C6A62">
        <w:rPr>
          <w:i/>
          <w:iCs/>
        </w:rPr>
        <w:t xml:space="preserve">. </w:t>
      </w:r>
      <w:r w:rsidRPr="008C6A62">
        <w:t>Berdasarkan EPT, ind</w:t>
      </w:r>
      <w:r w:rsidR="00493CD4" w:rsidRPr="008C6A62">
        <w:t>i</w:t>
      </w:r>
      <w:r w:rsidRPr="008C6A62">
        <w:t xml:space="preserve">vidu memiliki tingkat relativisme cenderung tidak berpegang pada prinsip moral universal, melainkan menyesuaikan nila-nilai etis dengan kondisi tertentu. Dalam lingkup profesi, hal ini dapat menurunkan komitmen terhadap standar moral dan kode etik yang berlaku karena individu cenderung </w:t>
      </w:r>
      <w:r w:rsidR="008C6A62" w:rsidRPr="008C6A62">
        <w:t>menyesuaikan</w:t>
      </w:r>
      <w:r w:rsidRPr="008C6A62">
        <w:t xml:space="preserve"> sikap profesionalnya</w:t>
      </w:r>
      <w:r w:rsidR="008F4A06" w:rsidRPr="008C6A62">
        <w:t xml:space="preserve"> dengan kepentingan situasional.</w:t>
      </w:r>
    </w:p>
    <w:p w14:paraId="64E74CEF" w14:textId="0AAD98A2" w:rsidR="008F4A06" w:rsidRPr="008C6A62" w:rsidRDefault="008F4A06" w:rsidP="001626F5">
      <w:pPr>
        <w:ind w:firstLine="567"/>
      </w:pPr>
      <w:r w:rsidRPr="008C6A62">
        <w:t xml:space="preserve">Sementara itu, dari </w:t>
      </w:r>
      <w:r w:rsidR="008C6A62" w:rsidRPr="008C6A62">
        <w:t>perspektif</w:t>
      </w:r>
      <w:r w:rsidRPr="008C6A62">
        <w:t xml:space="preserve"> teori deontolog</w:t>
      </w:r>
      <w:r w:rsidR="008C3F76" w:rsidRPr="008C6A62">
        <w:t>i</w:t>
      </w:r>
      <w:r w:rsidRPr="008C6A62">
        <w:t xml:space="preserve">, </w:t>
      </w:r>
      <w:r w:rsidR="008C6A62" w:rsidRPr="008C6A62">
        <w:t>komitmen</w:t>
      </w:r>
      <w:r w:rsidRPr="008C6A62">
        <w:t xml:space="preserve"> profesional menuntut kesetiaan terhadap kewajiban moral dan prinsip etis yang bersifat universal. Maka, semakin </w:t>
      </w:r>
      <w:r w:rsidR="008C6A62" w:rsidRPr="008C6A62">
        <w:t>tinggi</w:t>
      </w:r>
      <w:r w:rsidRPr="008C6A62">
        <w:t xml:space="preserve"> relativisme seseorang, semakin lemah rasa kewajiban moralnya untuk mematuhi aturan dan standar profesional. Oleh karena itu, individu dengan tingkat relativisme tinggi cenderung memiliki komitmen profesional yang lebih rendah dibandingkan dengan individu yang menjunjung tinggi prinsip moral absolut.</w:t>
      </w:r>
    </w:p>
    <w:p w14:paraId="1A42CCEC" w14:textId="5409E89B" w:rsidR="00E126E4" w:rsidRPr="008C6A62" w:rsidRDefault="007A1C44" w:rsidP="001626F5">
      <w:pPr>
        <w:ind w:firstLine="567"/>
      </w:pPr>
      <w:r w:rsidRPr="008C6A62">
        <w:t xml:space="preserve">Berdasarkan penelitian </w:t>
      </w:r>
      <w:r w:rsidRPr="008C6A62">
        <w:fldChar w:fldCharType="begin" w:fldLock="1"/>
      </w:r>
      <w:r w:rsidRPr="008C6A62">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Pr="008C6A62">
        <w:fldChar w:fldCharType="separate"/>
      </w:r>
      <w:r w:rsidRPr="008C6A62">
        <w:t xml:space="preserve">Puteri </w:t>
      </w:r>
      <w:r w:rsidRPr="008C6A62">
        <w:rPr>
          <w:i/>
          <w:iCs/>
        </w:rPr>
        <w:t>et al.,</w:t>
      </w:r>
      <w:r w:rsidRPr="008C6A62">
        <w:t xml:space="preserve"> (2023)</w:t>
      </w:r>
      <w:r w:rsidRPr="008C6A62">
        <w:fldChar w:fldCharType="end"/>
      </w:r>
      <w:r w:rsidRPr="008C6A62">
        <w:t xml:space="preserve">, </w:t>
      </w:r>
      <w:r w:rsidRPr="008C6A62">
        <w:fldChar w:fldCharType="begin" w:fldLock="1"/>
      </w:r>
      <w:r w:rsidRPr="008C6A62">
        <w:instrText>ADDIN CSL_CITATION {"citationItems":[{"id":"ITEM-1","itemData":{"DOI":"10.22495/rgcv6i4siart13","ISSN":"2077429X","abstract":"This study explores to what extent the auditor’s idealism and relativism ethical orientation influences the professional commitment and the auditor’s performance. This study uses questionnaire’s survey from the auditors who work for Public Accountant Office in Indonesia. The data is analyzed by using the Structural Equation Model. The study reveals that the idealism and relativism ethical orientation have a significant influence to the professional commitment and the auditors’ performance.","author":[{"dropping-particle":"","family":"Kusumastuti","given":"Ratih","non-dropping-particle":"","parse-names":false,"suffix":""},{"dropping-particle":"","family":"Ghozali","given":"Imam","non-dropping-particle":"","parse-names":false,"suffix":""},{"dropping-particle":"","family":"Fuad","given":"Fuad","non-dropping-particle":"","parse-names":false,"suffix":""}],"container-title":"Risk Governance and Control: Financial Markets and Institutions","id":"ITEM-1","issue":"4","issued":{"date-parts":[["2016"]]},"page":"540-548","title":"Auditor Professional Commitment and Performance: An Ethical Issue Role","type":"article-journal","volume":"6"},"uris":["http://www.mendeley.com/documents/?uuid=16d6ffd7-9535-4897-92a7-df1161a03412"]}],"mendeley":{"formattedCitation":"(Kusumastuti et al., 2016)","manualFormatting":"Kusumastuti et al., (2016)","plainTextFormattedCitation":"(Kusumastuti et al., 2016)","previouslyFormattedCitation":"(Kusumastuti et al., 2016)"},"properties":{"noteIndex":0},"schema":"https://github.com/citation-style-language/schema/raw/master/csl-citation.json"}</w:instrText>
      </w:r>
      <w:r w:rsidRPr="008C6A62">
        <w:fldChar w:fldCharType="separate"/>
      </w:r>
      <w:r w:rsidRPr="008C6A62">
        <w:t xml:space="preserve">Kusumastuti </w:t>
      </w:r>
      <w:r w:rsidRPr="008C6A62">
        <w:rPr>
          <w:i/>
          <w:iCs/>
        </w:rPr>
        <w:t>et al.,</w:t>
      </w:r>
      <w:r w:rsidRPr="008C6A62">
        <w:t xml:space="preserve"> (2016)</w:t>
      </w:r>
      <w:r w:rsidRPr="008C6A62">
        <w:fldChar w:fldCharType="end"/>
      </w:r>
      <w:r w:rsidRPr="008C6A62">
        <w:t xml:space="preserve">, dan </w:t>
      </w:r>
      <w:r w:rsidRPr="008C6A62">
        <w:fldChar w:fldCharType="begin" w:fldLock="1"/>
      </w:r>
      <w:r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Pr="008C6A62">
        <w:fldChar w:fldCharType="separate"/>
      </w:r>
      <w:r w:rsidRPr="008C6A62">
        <w:t>Abadi (2022)</w:t>
      </w:r>
      <w:r w:rsidRPr="008C6A62">
        <w:fldChar w:fldCharType="end"/>
      </w:r>
      <w:r w:rsidRPr="008C6A62">
        <w:t xml:space="preserve"> menunjukkan bahwa relativisme</w:t>
      </w:r>
      <w:r w:rsidRPr="008C6A62">
        <w:rPr>
          <w:i/>
          <w:iCs/>
        </w:rPr>
        <w:t xml:space="preserve"> </w:t>
      </w:r>
      <w:r w:rsidRPr="008C6A62">
        <w:t>berpengaruh negatif terhadap komitmen profesional</w:t>
      </w:r>
      <w:r w:rsidR="00B2742E" w:rsidRPr="008C6A62">
        <w:rPr>
          <w:i/>
          <w:iCs/>
        </w:rPr>
        <w:t xml:space="preserve">. </w:t>
      </w:r>
      <w:r w:rsidR="00B2742E" w:rsidRPr="008C6A62">
        <w:t>Hal tersebut menunjukkan bahwa semakin tinggi relativism</w:t>
      </w:r>
      <w:r w:rsidR="00F7053C" w:rsidRPr="008C6A62">
        <w:t>e</w:t>
      </w:r>
      <w:r w:rsidR="00B2742E" w:rsidRPr="008C6A62">
        <w:rPr>
          <w:i/>
          <w:iCs/>
        </w:rPr>
        <w:t xml:space="preserve">, </w:t>
      </w:r>
      <w:r w:rsidR="00B2742E" w:rsidRPr="008C6A62">
        <w:t xml:space="preserve">maka semakin rendah pula </w:t>
      </w:r>
      <w:r w:rsidR="00A958EF" w:rsidRPr="008C6A62">
        <w:t>tingkat komitmen yang</w:t>
      </w:r>
      <w:r w:rsidR="00E126E4" w:rsidRPr="008C6A62">
        <w:t xml:space="preserve"> </w:t>
      </w:r>
      <w:r w:rsidR="008C6A62" w:rsidRPr="008C6A62">
        <w:t>dimiliki</w:t>
      </w:r>
      <w:r w:rsidR="00A958EF" w:rsidRPr="008C6A62">
        <w:t xml:space="preserve"> terhadap kode etik profesi. </w:t>
      </w:r>
      <w:r w:rsidR="00EB374E" w:rsidRPr="008C6A62">
        <w:t>Berdasarkan bukti empiris tersebut, maka dapat dirumuskan hipotesis yaitu:</w:t>
      </w:r>
    </w:p>
    <w:p w14:paraId="3942A84D" w14:textId="423D9711" w:rsidR="007349BE" w:rsidRPr="008C6A62" w:rsidRDefault="00B25F07" w:rsidP="001626F5">
      <w:pPr>
        <w:ind w:firstLine="567"/>
        <w:rPr>
          <w:i/>
          <w:iCs/>
        </w:rPr>
      </w:pPr>
      <w:r w:rsidRPr="008C6A62">
        <w:t>H</w:t>
      </w:r>
      <w:r w:rsidRPr="008C6A62">
        <w:rPr>
          <w:vertAlign w:val="subscript"/>
        </w:rPr>
        <w:t>4</w:t>
      </w:r>
      <w:r w:rsidRPr="008C6A62">
        <w:t xml:space="preserve">: </w:t>
      </w:r>
      <w:r w:rsidR="00D53F72" w:rsidRPr="008C6A62">
        <w:t>Relativisme</w:t>
      </w:r>
      <w:r w:rsidRPr="008C6A62">
        <w:t xml:space="preserve"> berpengaruh secara signifikan </w:t>
      </w:r>
      <w:r w:rsidR="00D53F72" w:rsidRPr="008C6A62">
        <w:t xml:space="preserve">dan </w:t>
      </w:r>
      <w:r w:rsidR="008C3F76" w:rsidRPr="008C6A62">
        <w:t>negatif</w:t>
      </w:r>
      <w:r w:rsidR="00D53F72" w:rsidRPr="008C6A62">
        <w:t xml:space="preserve"> </w:t>
      </w:r>
      <w:r w:rsidRPr="008C6A62">
        <w:t xml:space="preserve">terhadap </w:t>
      </w:r>
      <w:r w:rsidR="00D53F72" w:rsidRPr="008C6A62">
        <w:t>Komitmen Profesional.</w:t>
      </w:r>
    </w:p>
    <w:p w14:paraId="25EB3421" w14:textId="21F2F1CF" w:rsidR="001F4149" w:rsidRPr="008C6A62" w:rsidRDefault="001F4149">
      <w:pPr>
        <w:pStyle w:val="Heading3"/>
        <w:numPr>
          <w:ilvl w:val="2"/>
          <w:numId w:val="37"/>
        </w:numPr>
        <w:spacing w:before="0"/>
        <w:ind w:left="567" w:hanging="567"/>
        <w:rPr>
          <w:rFonts w:cs="Times New Roman"/>
          <w:i/>
          <w:iCs/>
        </w:rPr>
      </w:pPr>
      <w:bookmarkStart w:id="49" w:name="_Toc213365815"/>
      <w:r w:rsidRPr="008C6A62">
        <w:rPr>
          <w:rFonts w:cs="Times New Roman"/>
        </w:rPr>
        <w:t xml:space="preserve">Pengaruh </w:t>
      </w:r>
      <w:r w:rsidR="00D53F72" w:rsidRPr="008C6A62">
        <w:rPr>
          <w:rFonts w:cs="Times New Roman"/>
        </w:rPr>
        <w:t>Komitmen Profesional</w:t>
      </w:r>
      <w:r w:rsidRPr="008C6A62">
        <w:rPr>
          <w:rFonts w:cs="Times New Roman"/>
          <w:i/>
          <w:iCs/>
        </w:rPr>
        <w:t xml:space="preserve"> </w:t>
      </w:r>
      <w:r w:rsidRPr="008C6A62">
        <w:rPr>
          <w:rFonts w:cs="Times New Roman"/>
        </w:rPr>
        <w:t xml:space="preserve">terhadap </w:t>
      </w:r>
      <w:r w:rsidRPr="008C6A62">
        <w:rPr>
          <w:rFonts w:cs="Times New Roman"/>
          <w:i/>
          <w:iCs/>
        </w:rPr>
        <w:t xml:space="preserve">Ethical Decision-Making </w:t>
      </w:r>
      <w:r w:rsidR="00D53F72" w:rsidRPr="008C6A62">
        <w:rPr>
          <w:rFonts w:cs="Times New Roman"/>
        </w:rPr>
        <w:t>dari Praktisi Perpajakan (Konsultan Pajak)</w:t>
      </w:r>
      <w:bookmarkEnd w:id="49"/>
      <w:r w:rsidRPr="008C6A62">
        <w:rPr>
          <w:rFonts w:cs="Times New Roman"/>
          <w:i/>
          <w:iCs/>
        </w:rPr>
        <w:t xml:space="preserve"> </w:t>
      </w:r>
    </w:p>
    <w:p w14:paraId="70C52D44" w14:textId="3EC5C295" w:rsidR="00EA3CC8" w:rsidRPr="008C6A62" w:rsidRDefault="00BE469B" w:rsidP="001626F5">
      <w:pPr>
        <w:ind w:firstLine="567"/>
      </w:pPr>
      <w:bookmarkStart w:id="50" w:name="_Hlk198646835"/>
      <w:r w:rsidRPr="008C6A62">
        <w:t xml:space="preserve">Menurut </w:t>
      </w:r>
      <w:r w:rsidRPr="008C6A62">
        <w:fldChar w:fldCharType="begin" w:fldLock="1"/>
      </w:r>
      <w:r w:rsidR="004E40EA" w:rsidRPr="008C6A62">
        <w:instrText>ADDIN CSL_CITATION {"citationItems":[{"id":"ITEM-1","itemData":{"DOI":"10.1017/cbo9780511813306.007","ISBN":"9781107008519","abstract":"This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philosophy","id":"ITEM-1","issued":{"date-parts":[["2012"]]},"page":"37-108","title":"Groundwork of The Metaphysics of Morals (1785)","type":"article-journal"},"uris":["http://www.mendeley.com/documents/?uuid=f020fadb-e32a-4e60-8117-a27164c7b468"]},{"id":"ITEM-2","itemData":{"ISBN":"9780521514576","author":[{"dropping-particle":"","family":"Kant","given":"Immanuel","non-dropping-particle":"","parse-names":false,"suffix":""}],"id":"ITEM-2","issued":{"date-parts":[["1785"]]},"title":"Groundwork of The Metaphysics of Morals","type":"article-journal","volume":"11"},"uris":["http://www.mendeley.com/documents/?uuid=86f9f9e2-57f4-450f-aeb8-5434dc74218f"]}],"mendeley":{"formattedCitation":"(Kant, 1785; Kant &amp; Wood, 2012)","plainTextFormattedCitation":"(Kant, 1785; Kant &amp; Wood, 2012)","previouslyFormattedCitation":"(Kant, 1785; Kant &amp; Wood, 2012)"},"properties":{"noteIndex":0},"schema":"https://github.com/citation-style-language/schema/raw/master/csl-citation.json"}</w:instrText>
      </w:r>
      <w:r w:rsidRPr="008C6A62">
        <w:fldChar w:fldCharType="separate"/>
      </w:r>
      <w:r w:rsidR="002E2BED" w:rsidRPr="008C6A62">
        <w:t>(Kant, 1785; Kant &amp; Wood, 2012)</w:t>
      </w:r>
      <w:r w:rsidRPr="008C6A62">
        <w:fldChar w:fldCharType="end"/>
      </w:r>
      <w:r w:rsidRPr="008C6A62">
        <w:t xml:space="preserve"> dalam teori yang dikemukakannya, </w:t>
      </w:r>
      <w:r w:rsidRPr="008C6A62">
        <w:rPr>
          <w:i/>
          <w:iCs/>
        </w:rPr>
        <w:t xml:space="preserve">deontological theory. </w:t>
      </w:r>
      <w:r w:rsidRPr="008C6A62">
        <w:t xml:space="preserve">Tindakan etis tidak diukur dari hasil konsekuensinya, tetapi dari sejauh mana tindakan tersebut sesuai dengan kewajiban moral. Komitmen profesional merupakan bentuk </w:t>
      </w:r>
      <w:r w:rsidR="008C6A62" w:rsidRPr="008C6A62">
        <w:t>penerapan</w:t>
      </w:r>
      <w:r w:rsidRPr="008C6A62">
        <w:t xml:space="preserve"> kewajiban moral dalam konteks pekerjaan. Konsultan pajak yang memiliki komitmen profesional tinggi akan selalu bertindak sesuai dengan prinsip moral dan kode etik, meskipun keputusan terse</w:t>
      </w:r>
      <w:r w:rsidR="00493CD4" w:rsidRPr="008C6A62">
        <w:t>bu</w:t>
      </w:r>
      <w:r w:rsidRPr="008C6A62">
        <w:t>t mungkin tidak menguntungkan dirinya atau kliennya.</w:t>
      </w:r>
    </w:p>
    <w:p w14:paraId="559D0D2C" w14:textId="4AB0A870" w:rsidR="00BE469B" w:rsidRPr="008C6A62" w:rsidRDefault="00BE469B" w:rsidP="001626F5">
      <w:pPr>
        <w:ind w:firstLine="567"/>
      </w:pPr>
      <w:r w:rsidRPr="008C6A62">
        <w:t xml:space="preserve">Dalam pandangan </w:t>
      </w:r>
      <w:r w:rsidR="008C6A62">
        <w:t>deontologi</w:t>
      </w:r>
      <w:r w:rsidRPr="008C6A62">
        <w:t>, keputusan etis muncul dari kesadaran moral untuk menjalankan kewajiban, bukan karena dorongan eksternal. Oleh karena itu, konsultan pajak dengan komitmen profesional tinggi akan cenderung membuat keputusan yang etis, konsisten, dan bertanggung jawab, terlepas dari tekanan eksternal atau kepentingan pribadi.</w:t>
      </w:r>
    </w:p>
    <w:p w14:paraId="53597DED" w14:textId="71F25EAA" w:rsidR="00A958EF" w:rsidRPr="008C6A62" w:rsidRDefault="00F75197" w:rsidP="001626F5">
      <w:pPr>
        <w:ind w:firstLine="567"/>
      </w:pPr>
      <w:r w:rsidRPr="008C6A62">
        <w:t xml:space="preserve">Berdasarkan penelitian </w:t>
      </w:r>
      <w:r w:rsidR="00A958EF" w:rsidRPr="008C6A62">
        <w:t xml:space="preserve">Harmana </w:t>
      </w:r>
      <w:r w:rsidR="00A958EF" w:rsidRPr="008C6A62">
        <w:rPr>
          <w:i/>
          <w:iCs/>
        </w:rPr>
        <w:t>et al.</w:t>
      </w:r>
      <w:r w:rsidR="00A958EF" w:rsidRPr="008C6A62">
        <w:t>, (2017)</w:t>
      </w:r>
      <w:r w:rsidRPr="008C6A62">
        <w:t xml:space="preserve"> </w:t>
      </w:r>
      <w:r w:rsidR="008C3F76" w:rsidRPr="008C6A62">
        <w:t xml:space="preserve">dan </w:t>
      </w:r>
      <w:r w:rsidR="008C3F76" w:rsidRPr="008C6A62">
        <w:fldChar w:fldCharType="begin" w:fldLock="1"/>
      </w:r>
      <w:r w:rsidR="007A1C44" w:rsidRPr="008C6A62">
        <w:instrText>ADDIN CSL_CITATION {"citationItems":[{"id":"ITEM-1","itemData":{"abstract":"This study purpose was to determine the effect of independent variables on work experience and training on ethical decision making. The specific purpose was to determine the mediation role of idealism and professional commitment for the effect of work experience and training on ethical decision making. The study population was public accounting firms in Province of Bali. The samples were determined by the purposive sampling method. Data was collected by questionnaires. This study produced five findings. First, work experience, training positively affects the ethical decision making of tax consultants idealism and professional commitment positively affect on ethical decision making of tax consultants. Second, work experience and training positively affect on tax consultants idealism. Third, work experience and training positively affect on commitment of tax consultants. Fourth, Idealism mediates the effect of work experience and training on ethical decision making of tax consultants. Fifth, professional commitment mediates the effect of work experience and training on ethical decision making of tax consultants.","author":[{"dropping-particle":"","family":"Dwirandra","given":"AANB","non-dropping-particle":"","parse-names":false,"suffix":""},{"dropping-particle":"","family":"Suryanawa","given":"I Ketut","non-dropping-particle":"","parse-names":false,"suffix":""}],"container-title":"Research Journal of Finance and Accounting","id":"ITEM-1","issue":"21","issued":{"date-parts":[["2018"]]},"page":"85-94","title":"Idealism and Professional Commitments Mediation the Effect of Work Experience and Training on Ethical Decision Making of Tax Consultants","type":"article-journal","volume":"9"},"uris":["http://www.mendeley.com/documents/?uuid=73a849ac-e77c-462c-a4f7-064f20a5eba8"]}],"mendeley":{"formattedCitation":"(Dwirandra &amp; Suryanawa, 2018)","manualFormatting":"Dwirandra &amp; Suryanawa (2018)","plainTextFormattedCitation":"(Dwirandra &amp; Suryanawa, 2018)","previouslyFormattedCitation":"(Dwirandra &amp; Suryanawa, 2018)"},"properties":{"noteIndex":0},"schema":"https://github.com/citation-style-language/schema/raw/master/csl-citation.json"}</w:instrText>
      </w:r>
      <w:r w:rsidR="008C3F76" w:rsidRPr="008C6A62">
        <w:fldChar w:fldCharType="separate"/>
      </w:r>
      <w:r w:rsidR="008C3F76" w:rsidRPr="008C6A62">
        <w:t>Dwirandra &amp; Suryanawa (2018)</w:t>
      </w:r>
      <w:r w:rsidR="008C3F76" w:rsidRPr="008C6A62">
        <w:fldChar w:fldCharType="end"/>
      </w:r>
      <w:r w:rsidR="008C3F76" w:rsidRPr="008C6A62">
        <w:t xml:space="preserve"> </w:t>
      </w:r>
      <w:r w:rsidRPr="008C6A62">
        <w:t xml:space="preserve">menjelaskan </w:t>
      </w:r>
      <w:r w:rsidR="00584AE5">
        <w:t>komitmen</w:t>
      </w:r>
      <w:r w:rsidR="008C3F76" w:rsidRPr="008C6A62">
        <w:t xml:space="preserve"> profesional</w:t>
      </w:r>
      <w:r w:rsidRPr="008C6A62">
        <w:rPr>
          <w:i/>
          <w:iCs/>
        </w:rPr>
        <w:t xml:space="preserve"> </w:t>
      </w:r>
      <w:r w:rsidRPr="008C6A62">
        <w:t xml:space="preserve">berpengaruh terhadap </w:t>
      </w:r>
      <w:r w:rsidRPr="008C6A62">
        <w:rPr>
          <w:i/>
          <w:iCs/>
        </w:rPr>
        <w:t xml:space="preserve">ethical decision-making </w:t>
      </w:r>
      <w:r w:rsidR="008C3F76" w:rsidRPr="008C6A62">
        <w:t>dari praktisi perpajakan (konsultan pajak)</w:t>
      </w:r>
      <w:r w:rsidRPr="008C6A62">
        <w:rPr>
          <w:i/>
          <w:iCs/>
        </w:rPr>
        <w:t xml:space="preserve">. </w:t>
      </w:r>
      <w:r w:rsidRPr="008C6A62">
        <w:t xml:space="preserve">Hal tersebut menunjukkan bahwa tingkat </w:t>
      </w:r>
      <w:r w:rsidR="00D53F72" w:rsidRPr="008C6A62">
        <w:t xml:space="preserve">komitmen profesional </w:t>
      </w:r>
      <w:r w:rsidRPr="008C6A62">
        <w:t>yang</w:t>
      </w:r>
      <w:r w:rsidR="00E126E4" w:rsidRPr="008C6A62">
        <w:t xml:space="preserve"> </w:t>
      </w:r>
      <w:r w:rsidRPr="008C6A62">
        <w:t xml:space="preserve">tinggi memengaruhi keputusan etis yang baik. </w:t>
      </w:r>
      <w:r w:rsidR="00EB374E" w:rsidRPr="008C6A62">
        <w:t>Berdasarkan bukti empiris tersebut, maka dapat dirumuskan hipotesis yaitu:</w:t>
      </w:r>
    </w:p>
    <w:p w14:paraId="1517DC3D" w14:textId="2AB32216" w:rsidR="007349BE" w:rsidRPr="008C6A62" w:rsidRDefault="00B25F07" w:rsidP="001626F5">
      <w:pPr>
        <w:ind w:firstLine="567"/>
      </w:pPr>
      <w:r w:rsidRPr="008C6A62">
        <w:t>H</w:t>
      </w:r>
      <w:r w:rsidRPr="008C6A62">
        <w:rPr>
          <w:vertAlign w:val="subscript"/>
        </w:rPr>
        <w:t>5</w:t>
      </w:r>
      <w:r w:rsidRPr="008C6A62">
        <w:t xml:space="preserve">: </w:t>
      </w:r>
      <w:r w:rsidR="00D53F72" w:rsidRPr="008C6A62">
        <w:t>Komitmen profesional</w:t>
      </w:r>
      <w:r w:rsidRPr="008C6A62">
        <w:t xml:space="preserve"> berpengaruh secara signifikan</w:t>
      </w:r>
      <w:r w:rsidR="00D53F72" w:rsidRPr="008C6A62">
        <w:t xml:space="preserve"> dan positif</w:t>
      </w:r>
      <w:r w:rsidRPr="008C6A62">
        <w:t xml:space="preserve"> terhadap </w:t>
      </w:r>
      <w:r w:rsidRPr="008C6A62">
        <w:rPr>
          <w:i/>
          <w:iCs/>
        </w:rPr>
        <w:t xml:space="preserve">ethical decision-making </w:t>
      </w:r>
      <w:r w:rsidR="00D53F72" w:rsidRPr="008C6A62">
        <w:t>dari praktisi perpajakan (konsultan pajak)</w:t>
      </w:r>
      <w:r w:rsidRPr="008C6A62">
        <w:rPr>
          <w:i/>
          <w:iCs/>
        </w:rPr>
        <w:t>.</w:t>
      </w:r>
    </w:p>
    <w:p w14:paraId="4B3B8C16" w14:textId="77B412DD" w:rsidR="001F4149" w:rsidRPr="008C6A62" w:rsidRDefault="001F4149">
      <w:pPr>
        <w:pStyle w:val="Heading3"/>
        <w:numPr>
          <w:ilvl w:val="2"/>
          <w:numId w:val="37"/>
        </w:numPr>
        <w:spacing w:before="0"/>
        <w:ind w:left="567" w:hanging="567"/>
        <w:rPr>
          <w:rFonts w:cs="Times New Roman"/>
          <w:i/>
          <w:iCs/>
        </w:rPr>
      </w:pPr>
      <w:bookmarkStart w:id="51" w:name="_Toc213365816"/>
      <w:bookmarkEnd w:id="50"/>
      <w:r w:rsidRPr="008C6A62">
        <w:rPr>
          <w:rFonts w:cs="Times New Roman"/>
        </w:rPr>
        <w:t xml:space="preserve">Pengaruh </w:t>
      </w:r>
      <w:r w:rsidR="00D53F72" w:rsidRPr="008C6A62">
        <w:rPr>
          <w:rFonts w:cs="Times New Roman"/>
        </w:rPr>
        <w:t>Idealisme</w:t>
      </w:r>
      <w:r w:rsidRPr="008C6A62">
        <w:rPr>
          <w:rFonts w:cs="Times New Roman"/>
        </w:rPr>
        <w:t xml:space="preserve"> terhadap </w:t>
      </w:r>
      <w:r w:rsidRPr="008C6A62">
        <w:rPr>
          <w:rFonts w:cs="Times New Roman"/>
          <w:i/>
          <w:iCs/>
        </w:rPr>
        <w:t xml:space="preserve">Ethical Decision-Making </w:t>
      </w:r>
      <w:r w:rsidR="00D53F72" w:rsidRPr="008C6A62">
        <w:rPr>
          <w:rFonts w:cs="Times New Roman"/>
        </w:rPr>
        <w:t>dari Praktisi Perpajaka</w:t>
      </w:r>
      <w:r w:rsidR="008D448F" w:rsidRPr="008C6A62">
        <w:rPr>
          <w:rFonts w:cs="Times New Roman"/>
        </w:rPr>
        <w:t>n</w:t>
      </w:r>
      <w:r w:rsidR="00D53F72" w:rsidRPr="008C6A62">
        <w:rPr>
          <w:rFonts w:cs="Times New Roman"/>
        </w:rPr>
        <w:t xml:space="preserve"> (Konsultan Pajak)</w:t>
      </w:r>
      <w:r w:rsidRPr="008C6A62">
        <w:rPr>
          <w:rFonts w:cs="Times New Roman"/>
          <w:i/>
          <w:iCs/>
        </w:rPr>
        <w:t xml:space="preserve"> </w:t>
      </w:r>
      <w:r w:rsidRPr="008C6A62">
        <w:rPr>
          <w:rFonts w:cs="Times New Roman"/>
        </w:rPr>
        <w:t xml:space="preserve">melalui </w:t>
      </w:r>
      <w:r w:rsidR="00D53F72" w:rsidRPr="008C6A62">
        <w:rPr>
          <w:rFonts w:cs="Times New Roman"/>
        </w:rPr>
        <w:t>Komitmen Profesional</w:t>
      </w:r>
      <w:bookmarkEnd w:id="51"/>
    </w:p>
    <w:p w14:paraId="68B19E43" w14:textId="08405DC2" w:rsidR="00512E4A" w:rsidRPr="008C6A62" w:rsidRDefault="00BE469B" w:rsidP="00BB3EED">
      <w:pPr>
        <w:ind w:firstLine="567"/>
      </w:pPr>
      <w:bookmarkStart w:id="52" w:name="_Hlk198647107"/>
      <w:r w:rsidRPr="008C6A62">
        <w:t xml:space="preserve">Menurut </w:t>
      </w:r>
      <w:r w:rsidRPr="008C6A62">
        <w:rPr>
          <w:i/>
          <w:iCs/>
        </w:rPr>
        <w:t>Ethics Position Theory</w:t>
      </w:r>
      <w:r w:rsidRPr="008C6A62">
        <w:t xml:space="preserve">, </w:t>
      </w:r>
      <w:r w:rsidR="008C6A62">
        <w:t xml:space="preserve">idealisme </w:t>
      </w:r>
      <w:r w:rsidRPr="008C6A62">
        <w:t>memengaruhi cara seseorang dalam memahami tanggung jawab moral dan orientasinya terhadap kesejahteraan orang lain. Individu yang idealism</w:t>
      </w:r>
      <w:r w:rsidR="00512E4A" w:rsidRPr="008C6A62">
        <w:t>enya tinggi akan cender</w:t>
      </w:r>
      <w:r w:rsidR="00BB3EED" w:rsidRPr="008C6A62">
        <w:t>u</w:t>
      </w:r>
      <w:r w:rsidR="00512E4A" w:rsidRPr="008C6A62">
        <w:t xml:space="preserve">ng memiliki pandangan moral yang konsisten dan percaya pada keberadaan prinsip moral universal </w:t>
      </w:r>
      <w:r w:rsidRPr="008C6A62">
        <w:t>(</w:t>
      </w:r>
      <w:r w:rsidRPr="008C6A62">
        <w:fldChar w:fldCharType="begin" w:fldLock="1"/>
      </w:r>
      <w:r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r w:rsidR="00512E4A" w:rsidRPr="008C6A62">
        <w:t>.</w:t>
      </w:r>
    </w:p>
    <w:p w14:paraId="61ADC627" w14:textId="66B77D4B" w:rsidR="00BE469B" w:rsidRPr="008C6A62" w:rsidRDefault="00512E4A" w:rsidP="001626F5">
      <w:pPr>
        <w:ind w:firstLine="567"/>
      </w:pPr>
      <w:r w:rsidRPr="008C6A62">
        <w:t xml:space="preserve">Di sisi lain, </w:t>
      </w:r>
      <w:r w:rsidR="00BE469B" w:rsidRPr="008C6A62">
        <w:rPr>
          <w:i/>
          <w:iCs/>
        </w:rPr>
        <w:t>Deontological Theory</w:t>
      </w:r>
      <w:r w:rsidRPr="008C6A62">
        <w:rPr>
          <w:i/>
          <w:iCs/>
        </w:rPr>
        <w:t xml:space="preserve"> </w:t>
      </w:r>
      <w:r w:rsidRPr="008C6A62">
        <w:t>menjelaskan bahwa komitmen profesional merupakan bentuk perwujudan dari kewajiban moral yang mengarahkan individu untuk bertindak secara etis</w:t>
      </w:r>
      <w:r w:rsidR="00BE469B" w:rsidRPr="008C6A62">
        <w:rPr>
          <w:i/>
          <w:iCs/>
        </w:rPr>
        <w:t xml:space="preserve"> </w:t>
      </w:r>
      <w:r w:rsidR="00BE469B" w:rsidRPr="008C6A62">
        <w:fldChar w:fldCharType="begin" w:fldLock="1"/>
      </w:r>
      <w:r w:rsidR="004E40EA" w:rsidRPr="008C6A62">
        <w:instrText>ADDIN CSL_CITATION {"citationItems":[{"id":"ITEM-1","itemData":{"DOI":"10.1017/cbo9780511813306.007","ISBN":"9781107008519","abstract":"This is the first English translation of all of Kant's writings on moral and political philosophy collected in a single volume. No other collection competes with the comprehensiveness of this one. As well as Kant's most famous moral and political writings, the Groundwork to the Metaphysics of Morals, the Critique of Practical Reason, the Metaphysics of Morals, and Toward Perpetual Peace, the volume includes shorter essays and reviews, some of which have never been translated before. There is also an English-German and German-English glossary of key terms.","author":[{"dropping-particle":"","family":"Kant","given":"Immanuel","non-dropping-particle":"","parse-names":false,"suffix":""},{"dropping-particle":"","family":"Wood","given":"Allen W.","non-dropping-particle":"","parse-names":false,"suffix":""}],"container-title":"Immanuel Kant: Practical philosophy","id":"ITEM-1","issued":{"date-parts":[["2012"]]},"page":"37-108","title":"Groundwork of The Metaphysics of Morals (1785)","type":"article-journal"},"uris":["http://www.mendeley.com/documents/?uuid=f020fadb-e32a-4e60-8117-a27164c7b468"]},{"id":"ITEM-2","itemData":{"ISBN":"9780521514576","author":[{"dropping-particle":"","family":"Kant","given":"Immanuel","non-dropping-particle":"","parse-names":false,"suffix":""}],"id":"ITEM-2","issued":{"date-parts":[["1785"]]},"title":"Groundwork of The Metaphysics of Morals","type":"article-journal","volume":"11"},"uris":["http://www.mendeley.com/documents/?uuid=86f9f9e2-57f4-450f-aeb8-5434dc74218f"]}],"mendeley":{"formattedCitation":"(Kant, 1785; Kant &amp; Wood, 2012)","plainTextFormattedCitation":"(Kant, 1785; Kant &amp; Wood, 2012)","previouslyFormattedCitation":"(Kant, 1785; Kant &amp; Wood, 2012)"},"properties":{"noteIndex":0},"schema":"https://github.com/citation-style-language/schema/raw/master/csl-citation.json"}</w:instrText>
      </w:r>
      <w:r w:rsidR="00BE469B" w:rsidRPr="008C6A62">
        <w:fldChar w:fldCharType="separate"/>
      </w:r>
      <w:r w:rsidR="002E2BED" w:rsidRPr="008C6A62">
        <w:t>(Kant, 1785; Kant &amp; Wood, 2012)</w:t>
      </w:r>
      <w:r w:rsidR="00BE469B" w:rsidRPr="008C6A62">
        <w:fldChar w:fldCharType="end"/>
      </w:r>
      <w:r w:rsidRPr="008C6A62">
        <w:t>. Oleh karena itu, individu yang memiliki tingkat idealisme tinggi akan membangun komitmen profesional yang kuat karena mereka menga</w:t>
      </w:r>
      <w:r w:rsidR="008C6A62">
        <w:t>ngga</w:t>
      </w:r>
      <w:r w:rsidRPr="008C6A62">
        <w:t>pnya sebagai kewajiban moral untuk bertindak benar. Komitmen profesional ini yang kemudian menjadi perantara untuk memperkuat hubungan antara idealism</w:t>
      </w:r>
      <w:r w:rsidR="008C3F76" w:rsidRPr="008C6A62">
        <w:t>e</w:t>
      </w:r>
      <w:r w:rsidRPr="008C6A62">
        <w:t xml:space="preserve"> dan pengambilan keputusan etis. Artinya, semakin tingg</w:t>
      </w:r>
      <w:r w:rsidR="00853FFD" w:rsidRPr="008C6A62">
        <w:t>i</w:t>
      </w:r>
      <w:r w:rsidRPr="008C6A62">
        <w:t xml:space="preserve"> </w:t>
      </w:r>
      <w:r w:rsidR="008C6A62" w:rsidRPr="008C6A62">
        <w:t>idealisme</w:t>
      </w:r>
      <w:r w:rsidRPr="008C6A62">
        <w:t xml:space="preserve"> konsultan pajak, semakin kuat komitmen profesionalnya, yang pada akhirnya meningkatkan kecenderungan untuk membuat keputusan yang etis.</w:t>
      </w:r>
    </w:p>
    <w:p w14:paraId="681DB47C" w14:textId="524B8B3A" w:rsidR="00EB374E" w:rsidRPr="008C6A62" w:rsidRDefault="00EB374E" w:rsidP="001626F5">
      <w:pPr>
        <w:ind w:firstLine="567"/>
      </w:pPr>
      <w:r w:rsidRPr="008C6A62">
        <w:t xml:space="preserve">Berdasarkan penelitian </w:t>
      </w:r>
      <w:r w:rsidRPr="008C6A62">
        <w:rPr>
          <w:rFonts w:cs="Times New Roman"/>
          <w:szCs w:val="24"/>
        </w:rPr>
        <w:fldChar w:fldCharType="begin" w:fldLock="1"/>
      </w:r>
      <w:r w:rsidRPr="008C6A62">
        <w:rPr>
          <w:rFonts w:cs="Times New Roman"/>
          <w:szCs w:val="24"/>
        </w:rPr>
        <w:instrText>ADDIN CSL_CITATION {"citationItems":[{"id":"ITEM-1","itemData":{"DOI":"10.54408/jabter.v2i4.190","ISSN":"2828-4976","abstract":"This study aims to determine the effect of ethical ideology on ethical judgment with professional commitment as a mediator. The respondents of this study were KAP auditors in Malang City. The distribution of questionnaires used in the study obtained a sample of 77 respondents. This research was tested using path analysis, the results of the study concluded that ethical ideology (idealism) has a positive effect on ethical judgment and can be mediated by professional commitment, while ethical ideology (relativism) hurts ethical judgment and can be mediated by professional commitment. This study shows that the higher the moral idealism of an auditor, the higher the auditor's desire to comply with the rules and principles of accounting ethics compared to auditors who have moral relativism. Relativistic auditors tend to be unprofessional and more lenient when making ethical decisions","author":[{"dropping-particle":"","family":"Puteri","given":"Livi Meiga","non-dropping-particle":"","parse-names":false,"suffix":""},{"dropping-particle":"","family":"Restuningdiah","given":"Nurika","non-dropping-particle":"","parse-names":false,"suffix":""},{"dropping-particle":"","family":"Makaryanawati","given":"","non-dropping-particle":"","parse-names":false,"suffix":""}],"container-title":"Journal of Applied Business, Taxation and Economics Research","id":"ITEM-1","issue":"4","issued":{"date-parts":[["2023"]]},"page":"418-433","title":"The Influence of Ethical Ideology on Ethical Judgment with Professional Commitment as Mediator (Study on Public Accountant Firm Auditors in Malang)","type":"article-journal","volume":"2"},"uris":["http://www.mendeley.com/documents/?uuid=816dbe66-1f59-464e-9298-e7a08296c357"]}],"mendeley":{"formattedCitation":"(Puteri et al., 2023)","manualFormatting":"Puteri et al., (2023)","plainTextFormattedCitation":"(Puteri et al., 2023)","previouslyFormattedCitation":"(Puteri et al., 2023)"},"properties":{"noteIndex":0},"schema":"https://github.com/citation-style-language/schema/raw/master/csl-citation.json"}</w:instrText>
      </w:r>
      <w:r w:rsidRPr="008C6A62">
        <w:rPr>
          <w:rFonts w:cs="Times New Roman"/>
          <w:szCs w:val="24"/>
        </w:rPr>
        <w:fldChar w:fldCharType="separate"/>
      </w:r>
      <w:r w:rsidRPr="008C6A62">
        <w:rPr>
          <w:rFonts w:cs="Times New Roman"/>
          <w:szCs w:val="24"/>
        </w:rPr>
        <w:t xml:space="preserve">Puteri </w:t>
      </w:r>
      <w:r w:rsidRPr="008C6A62">
        <w:rPr>
          <w:rFonts w:cs="Times New Roman"/>
          <w:i/>
          <w:iCs/>
          <w:szCs w:val="24"/>
        </w:rPr>
        <w:t>et al.,</w:t>
      </w:r>
      <w:r w:rsidRPr="008C6A62">
        <w:rPr>
          <w:rFonts w:cs="Times New Roman"/>
          <w:szCs w:val="24"/>
        </w:rPr>
        <w:t xml:space="preserve"> (2023)</w:t>
      </w:r>
      <w:r w:rsidRPr="008C6A62">
        <w:rPr>
          <w:rFonts w:cs="Times New Roman"/>
          <w:szCs w:val="24"/>
        </w:rPr>
        <w:fldChar w:fldCharType="end"/>
      </w:r>
      <w:r w:rsidRPr="008C6A62">
        <w:rPr>
          <w:rFonts w:cs="Times New Roman"/>
          <w:szCs w:val="24"/>
        </w:rPr>
        <w:t xml:space="preserve"> </w:t>
      </w:r>
      <w:r w:rsidR="008C3F76" w:rsidRPr="008C6A62">
        <w:t xml:space="preserve">dan </w:t>
      </w:r>
      <w:r w:rsidR="008C3F76" w:rsidRPr="008C6A62">
        <w:fldChar w:fldCharType="begin" w:fldLock="1"/>
      </w:r>
      <w:r w:rsidR="008C3F76"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008C3F76" w:rsidRPr="008C6A62">
        <w:fldChar w:fldCharType="separate"/>
      </w:r>
      <w:r w:rsidR="008C3F76" w:rsidRPr="008C6A62">
        <w:t>Abadi (2022)</w:t>
      </w:r>
      <w:r w:rsidR="008C3F76" w:rsidRPr="008C6A62">
        <w:fldChar w:fldCharType="end"/>
      </w:r>
      <w:r w:rsidR="008C3F76" w:rsidRPr="008C6A62">
        <w:t xml:space="preserve"> menjelaskan bahwa idealisme dapat memengaruhi </w:t>
      </w:r>
      <w:r w:rsidR="008C3F76" w:rsidRPr="008C6A62">
        <w:rPr>
          <w:i/>
          <w:iCs/>
        </w:rPr>
        <w:t>ethical decision-making</w:t>
      </w:r>
      <w:r w:rsidR="008C3F76" w:rsidRPr="008C6A62">
        <w:t xml:space="preserve"> praktisi perpajakan (konsultan pajak) melalui komitmen profesional. </w:t>
      </w:r>
      <w:r w:rsidRPr="008C6A62">
        <w:rPr>
          <w:i/>
          <w:iCs/>
        </w:rPr>
        <w:t xml:space="preserve"> </w:t>
      </w:r>
      <w:r w:rsidR="00D53F72" w:rsidRPr="008C6A62">
        <w:t xml:space="preserve">Seorang konsultan pajak yang memiliki orientasi </w:t>
      </w:r>
      <w:r w:rsidR="008C6A62" w:rsidRPr="008C6A62">
        <w:t>idealisme</w:t>
      </w:r>
      <w:r w:rsidR="00D53F72" w:rsidRPr="008C6A62">
        <w:t xml:space="preserve"> akan menjunjung tinggi nila etika dan norma profesi. Nilai idealism</w:t>
      </w:r>
      <w:r w:rsidR="008C3F76" w:rsidRPr="008C6A62">
        <w:t>e</w:t>
      </w:r>
      <w:r w:rsidR="00D53F72" w:rsidRPr="008C6A62">
        <w:t xml:space="preserve"> yang dianut membentuk dasar komitmen profesional yang kuat, sehingga dapat memandu konsultan dalam membuat keputusan etis. </w:t>
      </w:r>
      <w:r w:rsidRPr="008C6A62">
        <w:t>Berdasarkan bukti empiris tersebut, maka dapat dirumuskan hipotesis yaitu:</w:t>
      </w:r>
    </w:p>
    <w:bookmarkEnd w:id="52"/>
    <w:p w14:paraId="7C22719D" w14:textId="666C6D80" w:rsidR="007349BE" w:rsidRPr="008C6A62" w:rsidRDefault="00B25F07" w:rsidP="001626F5">
      <w:pPr>
        <w:ind w:firstLine="567"/>
        <w:rPr>
          <w:i/>
          <w:iCs/>
        </w:rPr>
      </w:pPr>
      <w:r w:rsidRPr="008C6A62">
        <w:t>H</w:t>
      </w:r>
      <w:r w:rsidRPr="008C6A62">
        <w:rPr>
          <w:vertAlign w:val="subscript"/>
        </w:rPr>
        <w:t>6</w:t>
      </w:r>
      <w:r w:rsidRPr="008C6A62">
        <w:t>: Idealism</w:t>
      </w:r>
      <w:r w:rsidR="00D53F72" w:rsidRPr="008C6A62">
        <w:t>e</w:t>
      </w:r>
      <w:r w:rsidRPr="008C6A62">
        <w:rPr>
          <w:i/>
          <w:iCs/>
        </w:rPr>
        <w:t xml:space="preserve"> </w:t>
      </w:r>
      <w:r w:rsidRPr="008C6A62">
        <w:t xml:space="preserve">berpengaruh secara signifikan </w:t>
      </w:r>
      <w:r w:rsidR="00D53F72" w:rsidRPr="008C6A62">
        <w:t xml:space="preserve">dan positif </w:t>
      </w:r>
      <w:r w:rsidRPr="008C6A62">
        <w:t xml:space="preserve">terhadap </w:t>
      </w:r>
      <w:r w:rsidRPr="008C6A62">
        <w:rPr>
          <w:i/>
          <w:iCs/>
        </w:rPr>
        <w:t xml:space="preserve">ethical decision-making </w:t>
      </w:r>
      <w:r w:rsidR="00D53F72" w:rsidRPr="008C6A62">
        <w:t>dari praktisi perpajakan (konsultan pajak)</w:t>
      </w:r>
      <w:r w:rsidRPr="008C6A62">
        <w:rPr>
          <w:i/>
          <w:iCs/>
        </w:rPr>
        <w:t xml:space="preserve"> </w:t>
      </w:r>
      <w:r w:rsidRPr="008C6A62">
        <w:t xml:space="preserve">melalui </w:t>
      </w:r>
      <w:r w:rsidR="00D53F72" w:rsidRPr="008C6A62">
        <w:t>komitmen profesional</w:t>
      </w:r>
      <w:r w:rsidRPr="008C6A62">
        <w:rPr>
          <w:i/>
          <w:iCs/>
        </w:rPr>
        <w:t>.</w:t>
      </w:r>
    </w:p>
    <w:p w14:paraId="467A0760" w14:textId="05FC98E7" w:rsidR="001F4149" w:rsidRPr="008C6A62" w:rsidRDefault="001F4149">
      <w:pPr>
        <w:pStyle w:val="Heading3"/>
        <w:numPr>
          <w:ilvl w:val="2"/>
          <w:numId w:val="37"/>
        </w:numPr>
        <w:spacing w:before="0"/>
        <w:ind w:left="567" w:hanging="567"/>
        <w:rPr>
          <w:rFonts w:cs="Times New Roman"/>
          <w:i/>
          <w:iCs/>
        </w:rPr>
      </w:pPr>
      <w:bookmarkStart w:id="53" w:name="_Toc213365817"/>
      <w:r w:rsidRPr="008C6A62">
        <w:rPr>
          <w:rFonts w:cs="Times New Roman"/>
        </w:rPr>
        <w:t>Pengaruh Relativism</w:t>
      </w:r>
      <w:r w:rsidR="00D53F72" w:rsidRPr="008C6A62">
        <w:rPr>
          <w:rFonts w:cs="Times New Roman"/>
        </w:rPr>
        <w:t>e</w:t>
      </w:r>
      <w:r w:rsidRPr="008C6A62">
        <w:rPr>
          <w:rFonts w:cs="Times New Roman"/>
        </w:rPr>
        <w:t xml:space="preserve"> te</w:t>
      </w:r>
      <w:r w:rsidR="0079246C" w:rsidRPr="008C6A62">
        <w:rPr>
          <w:rFonts w:cs="Times New Roman"/>
        </w:rPr>
        <w:t>r</w:t>
      </w:r>
      <w:r w:rsidRPr="008C6A62">
        <w:rPr>
          <w:rFonts w:cs="Times New Roman"/>
        </w:rPr>
        <w:t xml:space="preserve">hadap </w:t>
      </w:r>
      <w:r w:rsidRPr="008C6A62">
        <w:rPr>
          <w:rFonts w:cs="Times New Roman"/>
          <w:i/>
          <w:iCs/>
        </w:rPr>
        <w:t xml:space="preserve">Ethical Decision-Making </w:t>
      </w:r>
      <w:r w:rsidR="00D53F72" w:rsidRPr="008C6A62">
        <w:rPr>
          <w:rFonts w:cs="Times New Roman"/>
        </w:rPr>
        <w:t>dari Praktisi Perpajakan (Konsultan Pajak)</w:t>
      </w:r>
      <w:r w:rsidRPr="008C6A62">
        <w:rPr>
          <w:rFonts w:cs="Times New Roman"/>
          <w:i/>
          <w:iCs/>
        </w:rPr>
        <w:t xml:space="preserve"> </w:t>
      </w:r>
      <w:r w:rsidRPr="008C6A62">
        <w:rPr>
          <w:rFonts w:cs="Times New Roman"/>
        </w:rPr>
        <w:t xml:space="preserve">melalui </w:t>
      </w:r>
      <w:r w:rsidR="00D53F72" w:rsidRPr="008C6A62">
        <w:rPr>
          <w:rFonts w:cs="Times New Roman"/>
        </w:rPr>
        <w:t>Komitmen Profesional</w:t>
      </w:r>
      <w:bookmarkEnd w:id="53"/>
    </w:p>
    <w:p w14:paraId="1B9C5DE3" w14:textId="337AD8A7" w:rsidR="00512E4A" w:rsidRPr="008C6A62" w:rsidRDefault="00512E4A" w:rsidP="001626F5">
      <w:pPr>
        <w:ind w:firstLine="567"/>
      </w:pPr>
      <w:r w:rsidRPr="008C6A62">
        <w:t xml:space="preserve">Dalam pandangan </w:t>
      </w:r>
      <w:r w:rsidRPr="008C6A62">
        <w:rPr>
          <w:i/>
          <w:iCs/>
        </w:rPr>
        <w:t>Ethics Position Theory</w:t>
      </w:r>
      <w:r w:rsidRPr="008C6A62">
        <w:t>, relativisme tinggi cender</w:t>
      </w:r>
      <w:r w:rsidR="00BB3EED" w:rsidRPr="008C6A62">
        <w:t>u</w:t>
      </w:r>
      <w:r w:rsidRPr="008C6A62">
        <w:t xml:space="preserve">ng akan menolak adanya prinsip moral absolut dan menilai keputusan etis berdasarkan kondisi situasional (Forsyth, 1980). Akibatnya, orientasi </w:t>
      </w:r>
      <w:r w:rsidR="00584AE5" w:rsidRPr="008C6A62">
        <w:t>relativisme</w:t>
      </w:r>
      <w:r w:rsidRPr="008C6A62">
        <w:t xml:space="preserve"> dapat melemahkan komitmen profesional karena individu merasa standar moral dapat dinegosiasikan sesuai kepentingan. </w:t>
      </w:r>
    </w:p>
    <w:p w14:paraId="57B30FEE" w14:textId="69A1784E" w:rsidR="00512E4A" w:rsidRPr="008C6A62" w:rsidRDefault="00853FFD" w:rsidP="001626F5">
      <w:pPr>
        <w:ind w:firstLine="567"/>
      </w:pPr>
      <w:r w:rsidRPr="008C6A62">
        <w:t>Pandangan lain</w:t>
      </w:r>
      <w:r w:rsidR="00512E4A" w:rsidRPr="008C6A62">
        <w:t xml:space="preserve">, </w:t>
      </w:r>
      <w:r w:rsidR="00512E4A" w:rsidRPr="008C6A62">
        <w:rPr>
          <w:i/>
          <w:iCs/>
        </w:rPr>
        <w:t>Deontological Theory</w:t>
      </w:r>
      <w:r w:rsidR="00512E4A" w:rsidRPr="008C6A62">
        <w:t xml:space="preserve"> menjelaskan bahwa </w:t>
      </w:r>
      <w:r w:rsidRPr="008C6A62">
        <w:t>lemahnya komitmen terhadap kewajiban moral akan berdampak pada penurunan kualitas keputusan etis. Konsultan pajak dengan tingkat relativisme tinggi cender</w:t>
      </w:r>
      <w:r w:rsidR="00BB3EED" w:rsidRPr="008C6A62">
        <w:t>u</w:t>
      </w:r>
      <w:r w:rsidRPr="008C6A62">
        <w:t>ng akan mengambil keputusan yang menguntungkan klien dan dirinya sendiri meskipun tidak sesuai dengan etika profesi</w:t>
      </w:r>
      <w:r w:rsidR="00512E4A" w:rsidRPr="008C6A62">
        <w:t xml:space="preserve"> (Kant, 1975; Kant &amp; Wood, 2012). Oleh karena itu, </w:t>
      </w:r>
      <w:r w:rsidRPr="008C6A62">
        <w:t>komitmen profesional berperan sebagai mediator yang menjelaskan bagaimana relativisme memengaruhi pengambilan keputusan etis, yaitu semakin tinggi relativisme, semakin rendah komitmen profesional, dan semakin lemah pula keputusan etis yang diambil.</w:t>
      </w:r>
    </w:p>
    <w:p w14:paraId="787997AB" w14:textId="5BBD2349" w:rsidR="00EB374E" w:rsidRPr="008C6A62" w:rsidRDefault="00EB374E" w:rsidP="001626F5">
      <w:pPr>
        <w:ind w:firstLine="567"/>
      </w:pPr>
      <w:r w:rsidRPr="008C6A62">
        <w:t>Berdasarkan penelitian Puteri</w:t>
      </w:r>
      <w:r w:rsidRPr="008C6A62">
        <w:rPr>
          <w:i/>
          <w:iCs/>
        </w:rPr>
        <w:t xml:space="preserve"> et al.,</w:t>
      </w:r>
      <w:r w:rsidRPr="008C6A62">
        <w:t xml:space="preserve"> (2023) </w:t>
      </w:r>
      <w:r w:rsidR="00FA064F" w:rsidRPr="008C6A62">
        <w:t xml:space="preserve">dan </w:t>
      </w:r>
      <w:r w:rsidR="00FA064F" w:rsidRPr="008C6A62">
        <w:fldChar w:fldCharType="begin" w:fldLock="1"/>
      </w:r>
      <w:r w:rsidR="008C3F76" w:rsidRPr="008C6A62">
        <w:instrText>ADDIN CSL_CITATION {"citationItems":[{"id":"ITEM-1","itemData":{"author":[{"dropping-particle":"","family":"Abadi","given":"R.A.","non-dropping-particle":"","parse-names":false,"suffix":""}],"container-title":"Iranian Management Accounting Association","id":"ITEM-1","issued":{"date-parts":[["2022"]]},"page":"145-158","title":"The Influence of Ethical Ideology on the Auditor's Professional Judgement with The Mediating Role of Professional Commitment","type":"article-journal"},"uris":["http://www.mendeley.com/documents/?uuid=02c49c06-4d94-4ea0-be3e-e6d2ca942554"]}],"mendeley":{"formattedCitation":"(Abadi, 2022)","manualFormatting":"Abadi (2022)","plainTextFormattedCitation":"(Abadi, 2022)","previouslyFormattedCitation":"(Abadi, 2022)"},"properties":{"noteIndex":0},"schema":"https://github.com/citation-style-language/schema/raw/master/csl-citation.json"}</w:instrText>
      </w:r>
      <w:r w:rsidR="00FA064F" w:rsidRPr="008C6A62">
        <w:fldChar w:fldCharType="separate"/>
      </w:r>
      <w:r w:rsidR="00FA064F" w:rsidRPr="008C6A62">
        <w:t>Abadi (2022)</w:t>
      </w:r>
      <w:r w:rsidR="00FA064F" w:rsidRPr="008C6A62">
        <w:fldChar w:fldCharType="end"/>
      </w:r>
      <w:r w:rsidR="00FA064F" w:rsidRPr="008C6A62">
        <w:t xml:space="preserve"> </w:t>
      </w:r>
      <w:r w:rsidRPr="008C6A62">
        <w:t xml:space="preserve">menjelaskan bahwa </w:t>
      </w:r>
      <w:r w:rsidR="008C3F76" w:rsidRPr="008C6A62">
        <w:t>relativisme</w:t>
      </w:r>
      <w:r w:rsidRPr="008C6A62">
        <w:t xml:space="preserve"> dapat memengaruhi </w:t>
      </w:r>
      <w:r w:rsidRPr="008C6A62">
        <w:rPr>
          <w:i/>
          <w:iCs/>
        </w:rPr>
        <w:t>ethical decision-making</w:t>
      </w:r>
      <w:r w:rsidRPr="008C6A62">
        <w:t xml:space="preserve"> </w:t>
      </w:r>
      <w:r w:rsidR="008C3F76" w:rsidRPr="008C6A62">
        <w:t>praktisi perpajakan (konsultan pajak)</w:t>
      </w:r>
      <w:r w:rsidRPr="008C6A62">
        <w:t xml:space="preserve"> melalui </w:t>
      </w:r>
      <w:r w:rsidR="008C3F76" w:rsidRPr="008C6A62">
        <w:t>komitmen profesional</w:t>
      </w:r>
      <w:r w:rsidRPr="008C6A62">
        <w:t xml:space="preserve">. </w:t>
      </w:r>
      <w:r w:rsidR="0020375B" w:rsidRPr="008C6A62">
        <w:t xml:space="preserve">Individu dengan tingkat relativisme tinggi cenderung menyesuaikan tindakan etis berdasarkan situasi atau tekanan eksternal, seperti kepentingan klien atau kondisi organisasi. Hal ini mengarah pada menurunnya komitmen profesional terhadap prinsip dan kode etik. Penurunan komitmen tersebut berdampak </w:t>
      </w:r>
      <w:r w:rsidR="002663EC" w:rsidRPr="008C6A62">
        <w:t>negatif</w:t>
      </w:r>
      <w:r w:rsidR="0020375B" w:rsidRPr="008C6A62">
        <w:t xml:space="preserve"> pada kualitas keputusan etis yang diambul. </w:t>
      </w:r>
      <w:r w:rsidRPr="008C6A62">
        <w:t>Berdasarkan bukti empiris tersebut, maka dapat dirumuskan hipotesis yaitu:</w:t>
      </w:r>
    </w:p>
    <w:p w14:paraId="77A53181" w14:textId="1DE52DA4" w:rsidR="00CD1E2B" w:rsidRPr="008C6A62" w:rsidRDefault="00B25F07" w:rsidP="001626F5">
      <w:pPr>
        <w:ind w:firstLine="567"/>
        <w:rPr>
          <w:i/>
          <w:iCs/>
        </w:rPr>
      </w:pPr>
      <w:r w:rsidRPr="008C6A62">
        <w:t>H</w:t>
      </w:r>
      <w:r w:rsidRPr="008C6A62">
        <w:rPr>
          <w:vertAlign w:val="subscript"/>
        </w:rPr>
        <w:t>7</w:t>
      </w:r>
      <w:r w:rsidRPr="008C6A62">
        <w:t xml:space="preserve">: </w:t>
      </w:r>
      <w:r w:rsidR="0020375B" w:rsidRPr="008C6A62">
        <w:t>Relativisme</w:t>
      </w:r>
      <w:r w:rsidRPr="008C6A62">
        <w:t xml:space="preserve"> berpengaruh secara signifikan</w:t>
      </w:r>
      <w:r w:rsidR="0020375B" w:rsidRPr="008C6A62">
        <w:t xml:space="preserve"> dan negatif</w:t>
      </w:r>
      <w:r w:rsidRPr="008C6A62">
        <w:t xml:space="preserve"> terhadap </w:t>
      </w:r>
      <w:r w:rsidRPr="008C6A62">
        <w:rPr>
          <w:i/>
          <w:iCs/>
        </w:rPr>
        <w:t xml:space="preserve">ethical decision-making </w:t>
      </w:r>
      <w:r w:rsidR="0020375B" w:rsidRPr="008C6A62">
        <w:t>dari praktisi perpajakan (konsultan pajak) melalui komitmen profesional</w:t>
      </w:r>
      <w:r w:rsidRPr="008C6A62">
        <w:rPr>
          <w:i/>
          <w:iCs/>
        </w:rPr>
        <w:t>.</w:t>
      </w:r>
    </w:p>
    <w:p w14:paraId="2FB49252" w14:textId="08BB3240" w:rsidR="00CB562E" w:rsidRPr="008C6A62" w:rsidRDefault="001F4149">
      <w:pPr>
        <w:pStyle w:val="Heading2"/>
        <w:numPr>
          <w:ilvl w:val="0"/>
          <w:numId w:val="6"/>
        </w:numPr>
        <w:ind w:left="567" w:hanging="567"/>
        <w:rPr>
          <w:rFonts w:cs="Times New Roman"/>
          <w:szCs w:val="24"/>
        </w:rPr>
      </w:pPr>
      <w:bookmarkStart w:id="54" w:name="_Toc213365818"/>
      <w:r w:rsidRPr="008C6A62">
        <w:rPr>
          <w:rFonts w:cs="Times New Roman"/>
          <w:szCs w:val="24"/>
        </w:rPr>
        <w:t>Model Penelitian</w:t>
      </w:r>
      <w:bookmarkEnd w:id="54"/>
    </w:p>
    <w:p w14:paraId="146E9F17" w14:textId="6A0AA0B3" w:rsidR="00CB562E" w:rsidRPr="008C6A62" w:rsidRDefault="0058773C" w:rsidP="00E770E0">
      <w:pPr>
        <w:rPr>
          <w:rFonts w:cs="Times New Roman"/>
          <w:szCs w:val="24"/>
        </w:rPr>
      </w:pPr>
      <w:r w:rsidRPr="008C6A62">
        <w:rPr>
          <w:noProof/>
        </w:rPr>
        <mc:AlternateContent>
          <mc:Choice Requires="wps">
            <w:drawing>
              <wp:anchor distT="0" distB="0" distL="114300" distR="114300" simplePos="0" relativeHeight="251737088" behindDoc="0" locked="0" layoutInCell="1" allowOverlap="1" wp14:anchorId="19B62DA3" wp14:editId="7A39AFEC">
                <wp:simplePos x="0" y="0"/>
                <wp:positionH relativeFrom="column">
                  <wp:posOffset>148211</wp:posOffset>
                </wp:positionH>
                <wp:positionV relativeFrom="paragraph">
                  <wp:posOffset>36659</wp:posOffset>
                </wp:positionV>
                <wp:extent cx="1257935" cy="588010"/>
                <wp:effectExtent l="0" t="0" r="0" b="254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88010"/>
                        </a:xfrm>
                        <a:prstGeom prst="ellipse">
                          <a:avLst/>
                        </a:prstGeom>
                        <a:solidFill>
                          <a:srgbClr val="FFFFFF"/>
                        </a:solidFill>
                        <a:ln w="9525">
                          <a:solidFill>
                            <a:srgbClr val="000000"/>
                          </a:solidFill>
                          <a:round/>
                          <a:headEnd/>
                          <a:tailEnd/>
                        </a:ln>
                      </wps:spPr>
                      <wps:txbx>
                        <w:txbxContent>
                          <w:p w14:paraId="4369BD2F" w14:textId="343156CF" w:rsidR="0058773C" w:rsidRPr="00877B86" w:rsidRDefault="0058773C" w:rsidP="00877B86">
                            <w:pPr>
                              <w:spacing w:line="240" w:lineRule="auto"/>
                              <w:jc w:val="center"/>
                              <w:rPr>
                                <w:i/>
                                <w:iCs/>
                                <w:sz w:val="22"/>
                                <w:szCs w:val="20"/>
                              </w:rPr>
                            </w:pPr>
                            <w:r>
                              <w:rPr>
                                <w:sz w:val="22"/>
                                <w:szCs w:val="20"/>
                              </w:rPr>
                              <w:t>Idealisme</w:t>
                            </w:r>
                            <w:r w:rsidRPr="00877B86">
                              <w:rPr>
                                <w:i/>
                                <w:iCs/>
                                <w:sz w:val="22"/>
                                <w:szCs w:val="20"/>
                              </w:rPr>
                              <w:t xml:space="preserve"> </w:t>
                            </w:r>
                            <w:r w:rsidRPr="00877B86">
                              <w:rPr>
                                <w:sz w:val="22"/>
                                <w:szCs w:val="20"/>
                              </w:rPr>
                              <w:t>(X</w:t>
                            </w:r>
                            <w:r>
                              <w:rPr>
                                <w:sz w:val="22"/>
                                <w:szCs w:val="20"/>
                              </w:rPr>
                              <w:t>1</w:t>
                            </w:r>
                            <w:r w:rsidRPr="00877B86">
                              <w:rPr>
                                <w:sz w:val="22"/>
                                <w:szCs w:val="20"/>
                              </w:rPr>
                              <w:t>)</w:t>
                            </w:r>
                          </w:p>
                          <w:p w14:paraId="4A8B8F43" w14:textId="77777777" w:rsidR="0058773C" w:rsidRPr="00877B86" w:rsidRDefault="0058773C" w:rsidP="00877B86">
                            <w:pPr>
                              <w:spacing w:line="240" w:lineRule="auto"/>
                              <w:jc w:val="center"/>
                              <w:rPr>
                                <w:i/>
                                <w:iCs/>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62DA3" id="Oval 47" o:spid="_x0000_s1035" style="position:absolute;left:0;text-align:left;margin-left:11.65pt;margin-top:2.9pt;width:99.05pt;height:46.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">
                <v:textbox>
                  <w:txbxContent>
                    <w:p w14:paraId="4369BD2F" w14:textId="343156CF" w:rsidR="0058773C" w:rsidRPr="00877B86" w:rsidRDefault="0058773C" w:rsidP="00877B86">
                      <w:pPr>
                        <w:spacing w:line="240" w:lineRule="auto"/>
                        <w:jc w:val="center"/>
                        <w:rPr>
                          <w:i/>
                          <w:iCs/>
                          <w:sz w:val="22"/>
                          <w:szCs w:val="20"/>
                        </w:rPr>
                      </w:pPr>
                      <w:r>
                        <w:rPr>
                          <w:sz w:val="22"/>
                          <w:szCs w:val="20"/>
                        </w:rPr>
                        <w:t>Idealisme</w:t>
                      </w:r>
                      <w:r w:rsidRPr="00877B86">
                        <w:rPr>
                          <w:i/>
                          <w:iCs/>
                          <w:sz w:val="22"/>
                          <w:szCs w:val="20"/>
                        </w:rPr>
                        <w:t xml:space="preserve"> </w:t>
                      </w:r>
                      <w:r w:rsidRPr="00877B86">
                        <w:rPr>
                          <w:sz w:val="22"/>
                          <w:szCs w:val="20"/>
                        </w:rPr>
                        <w:t>(X</w:t>
                      </w:r>
                      <w:r>
                        <w:rPr>
                          <w:sz w:val="22"/>
                          <w:szCs w:val="20"/>
                        </w:rPr>
                        <w:t>1</w:t>
                      </w:r>
                      <w:r w:rsidRPr="00877B86">
                        <w:rPr>
                          <w:sz w:val="22"/>
                          <w:szCs w:val="20"/>
                        </w:rPr>
                        <w:t>)</w:t>
                      </w:r>
                    </w:p>
                    <w:p w14:paraId="4A8B8F43" w14:textId="77777777" w:rsidR="0058773C" w:rsidRPr="00877B86" w:rsidRDefault="0058773C" w:rsidP="00877B86">
                      <w:pPr>
                        <w:spacing w:line="240" w:lineRule="auto"/>
                        <w:jc w:val="center"/>
                        <w:rPr>
                          <w:i/>
                          <w:iCs/>
                          <w:sz w:val="22"/>
                          <w:szCs w:val="20"/>
                        </w:rPr>
                      </w:pPr>
                    </w:p>
                  </w:txbxContent>
                </v:textbox>
              </v:oval>
            </w:pict>
          </mc:Fallback>
        </mc:AlternateContent>
      </w:r>
      <w:r w:rsidR="00D47A51" w:rsidRPr="008C6A62">
        <w:rPr>
          <w:noProof/>
        </w:rPr>
        <mc:AlternateContent>
          <mc:Choice Requires="wps">
            <w:drawing>
              <wp:anchor distT="0" distB="0" distL="114300" distR="114300" simplePos="0" relativeHeight="251677696" behindDoc="0" locked="0" layoutInCell="1" allowOverlap="1" wp14:anchorId="0AE74484" wp14:editId="645C61CB">
                <wp:simplePos x="0" y="0"/>
                <wp:positionH relativeFrom="column">
                  <wp:posOffset>2727325</wp:posOffset>
                </wp:positionH>
                <wp:positionV relativeFrom="paragraph">
                  <wp:posOffset>273685</wp:posOffset>
                </wp:positionV>
                <wp:extent cx="531495" cy="234315"/>
                <wp:effectExtent l="0" t="0" r="190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4315"/>
                        </a:xfrm>
                        <a:prstGeom prst="rect">
                          <a:avLst/>
                        </a:prstGeom>
                        <a:solidFill>
                          <a:srgbClr val="FFFFFF"/>
                        </a:solidFill>
                        <a:ln w="9525">
                          <a:solidFill>
                            <a:schemeClr val="bg1">
                              <a:lumMod val="100000"/>
                              <a:lumOff val="0"/>
                            </a:schemeClr>
                          </a:solidFill>
                          <a:miter lim="800000"/>
                          <a:headEnd/>
                          <a:tailEnd/>
                        </a:ln>
                      </wps:spPr>
                      <wps:txbx>
                        <w:txbxContent>
                          <w:p w14:paraId="0497578C" w14:textId="34D2D0F9" w:rsidR="007B7044" w:rsidRPr="007B7044" w:rsidRDefault="007B7044" w:rsidP="007B7044">
                            <w:pPr>
                              <w:spacing w:line="240" w:lineRule="auto"/>
                              <w:jc w:val="center"/>
                              <w:rPr>
                                <w:sz w:val="18"/>
                                <w:szCs w:val="16"/>
                              </w:rPr>
                            </w:pPr>
                            <w:r w:rsidRPr="007B7044">
                              <w:rPr>
                                <w:sz w:val="18"/>
                                <w:szCs w:val="16"/>
                              </w:rPr>
                              <w:t>H</w:t>
                            </w:r>
                            <w:r w:rsidRPr="007B7044">
                              <w:rPr>
                                <w:sz w:val="18"/>
                                <w:szCs w:val="16"/>
                                <w:vertAlign w:val="subscript"/>
                              </w:rPr>
                              <w:t>1</w:t>
                            </w:r>
                            <w:r w:rsidRPr="007B7044">
                              <w:rPr>
                                <w:sz w:val="18"/>
                                <w:szCs w:val="16"/>
                              </w:rPr>
                              <w:t xml:space="preserve"> </w:t>
                            </w:r>
                            <w:r w:rsidR="0020375B">
                              <w:rPr>
                                <w:sz w:val="18"/>
                                <w:szCs w:val="16"/>
                              </w:rPr>
                              <w:t>(+)</w:t>
                            </w:r>
                          </w:p>
                          <w:p w14:paraId="3D063687" w14:textId="77777777" w:rsidR="00D4505E" w:rsidRDefault="00D4505E"/>
                          <w:p w14:paraId="6A288FF1" w14:textId="3266BA60" w:rsidR="007B7044" w:rsidRPr="007B7044" w:rsidRDefault="007B7044" w:rsidP="007B7044">
                            <w:pPr>
                              <w:spacing w:line="240" w:lineRule="auto"/>
                              <w:jc w:val="center"/>
                              <w:rPr>
                                <w:sz w:val="18"/>
                                <w:szCs w:val="16"/>
                              </w:rPr>
                            </w:pPr>
                            <w:r w:rsidRPr="007B7044">
                              <w:rPr>
                                <w:sz w:val="18"/>
                                <w:szCs w:val="16"/>
                              </w:rPr>
                              <w:t>H</w:t>
                            </w:r>
                            <w:r w:rsidRPr="007B7044">
                              <w:rPr>
                                <w:sz w:val="18"/>
                                <w:szCs w:val="16"/>
                                <w:vertAlign w:val="subscript"/>
                              </w:rPr>
                              <w:t>1</w:t>
                            </w:r>
                            <w:r w:rsidRPr="007B7044">
                              <w:rPr>
                                <w:sz w:val="18"/>
                                <w:szCs w:val="16"/>
                              </w:rPr>
                              <w:t xml:space="preserve"> </w:t>
                            </w:r>
                            <w:r w:rsidR="0020375B">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4484" id="Rectangle 23" o:spid="_x0000_s1036" style="position:absolute;left:0;text-align:left;margin-left:214.75pt;margin-top:21.55pt;width:41.85pt;height:1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" strokecolor="white [3212]">
                <v:textbox>
                  <w:txbxContent>
                    <w:p w14:paraId="0497578C" w14:textId="34D2D0F9" w:rsidR="007B7044" w:rsidRPr="007B7044" w:rsidRDefault="007B7044" w:rsidP="007B7044">
                      <w:pPr>
                        <w:spacing w:line="240" w:lineRule="auto"/>
                        <w:jc w:val="center"/>
                        <w:rPr>
                          <w:sz w:val="18"/>
                          <w:szCs w:val="16"/>
                        </w:rPr>
                      </w:pPr>
                      <w:r w:rsidRPr="007B7044">
                        <w:rPr>
                          <w:sz w:val="18"/>
                          <w:szCs w:val="16"/>
                        </w:rPr>
                        <w:t>H</w:t>
                      </w:r>
                      <w:r w:rsidRPr="007B7044">
                        <w:rPr>
                          <w:sz w:val="18"/>
                          <w:szCs w:val="16"/>
                          <w:vertAlign w:val="subscript"/>
                        </w:rPr>
                        <w:t>1</w:t>
                      </w:r>
                      <w:r w:rsidRPr="007B7044">
                        <w:rPr>
                          <w:sz w:val="18"/>
                          <w:szCs w:val="16"/>
                        </w:rPr>
                        <w:t xml:space="preserve"> </w:t>
                      </w:r>
                      <w:r w:rsidR="0020375B">
                        <w:rPr>
                          <w:sz w:val="18"/>
                          <w:szCs w:val="16"/>
                        </w:rPr>
                        <w:t>(+)</w:t>
                      </w:r>
                    </w:p>
                    <w:p w14:paraId="3D063687" w14:textId="77777777" w:rsidR="00D4505E" w:rsidRDefault="00D4505E"/>
                    <w:p w14:paraId="6A288FF1" w14:textId="3266BA60" w:rsidR="007B7044" w:rsidRPr="007B7044" w:rsidRDefault="007B7044" w:rsidP="007B7044">
                      <w:pPr>
                        <w:spacing w:line="240" w:lineRule="auto"/>
                        <w:jc w:val="center"/>
                        <w:rPr>
                          <w:sz w:val="18"/>
                          <w:szCs w:val="16"/>
                        </w:rPr>
                      </w:pPr>
                      <w:r w:rsidRPr="007B7044">
                        <w:rPr>
                          <w:sz w:val="18"/>
                          <w:szCs w:val="16"/>
                        </w:rPr>
                        <w:t>H</w:t>
                      </w:r>
                      <w:r w:rsidRPr="007B7044">
                        <w:rPr>
                          <w:sz w:val="18"/>
                          <w:szCs w:val="16"/>
                          <w:vertAlign w:val="subscript"/>
                        </w:rPr>
                        <w:t>1</w:t>
                      </w:r>
                      <w:r w:rsidRPr="007B7044">
                        <w:rPr>
                          <w:sz w:val="18"/>
                          <w:szCs w:val="16"/>
                        </w:rPr>
                        <w:t xml:space="preserve"> </w:t>
                      </w:r>
                      <w:r w:rsidR="0020375B">
                        <w:rPr>
                          <w:sz w:val="18"/>
                          <w:szCs w:val="16"/>
                        </w:rPr>
                        <w:t>(+)</w:t>
                      </w:r>
                    </w:p>
                  </w:txbxContent>
                </v:textbox>
              </v:rect>
            </w:pict>
          </mc:Fallback>
        </mc:AlternateContent>
      </w:r>
      <w:r w:rsidR="00D47A51" w:rsidRPr="008C6A62">
        <w:rPr>
          <w:noProof/>
        </w:rPr>
        <mc:AlternateContent>
          <mc:Choice Requires="wps">
            <w:drawing>
              <wp:anchor distT="0" distB="0" distL="114300" distR="114300" simplePos="0" relativeHeight="251673600" behindDoc="0" locked="0" layoutInCell="1" allowOverlap="1" wp14:anchorId="08C709C0" wp14:editId="0D35DC14">
                <wp:simplePos x="0" y="0"/>
                <wp:positionH relativeFrom="column">
                  <wp:posOffset>1419860</wp:posOffset>
                </wp:positionH>
                <wp:positionV relativeFrom="paragraph">
                  <wp:posOffset>370205</wp:posOffset>
                </wp:positionV>
                <wp:extent cx="542290" cy="542290"/>
                <wp:effectExtent l="0" t="0" r="10160"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54229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8E913" id="Straight Arrow Connector 22" o:spid="_x0000_s1026" type="#_x0000_t32" style="position:absolute;margin-left:111.8pt;margin-top:29.15pt;width:42.7pt;height:4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">
                <v:stroke dashstyle="dash"/>
              </v:shape>
            </w:pict>
          </mc:Fallback>
        </mc:AlternateContent>
      </w:r>
      <w:r w:rsidR="00D47A51" w:rsidRPr="008C6A62">
        <w:rPr>
          <w:noProof/>
        </w:rPr>
        <mc:AlternateContent>
          <mc:Choice Requires="wps">
            <w:drawing>
              <wp:anchor distT="0" distB="0" distL="114300" distR="114300" simplePos="0" relativeHeight="251670528" behindDoc="0" locked="0" layoutInCell="1" allowOverlap="1" wp14:anchorId="377CAEE1" wp14:editId="47A7C8DF">
                <wp:simplePos x="0" y="0"/>
                <wp:positionH relativeFrom="column">
                  <wp:posOffset>1282065</wp:posOffset>
                </wp:positionH>
                <wp:positionV relativeFrom="paragraph">
                  <wp:posOffset>189865</wp:posOffset>
                </wp:positionV>
                <wp:extent cx="2923540" cy="669290"/>
                <wp:effectExtent l="0" t="0" r="29210" b="5461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3540" cy="6692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38F4F9" id="Straight Arrow Connector 21" o:spid="_x0000_s1026" type="#_x0000_t32" style="position:absolute;margin-left:100.95pt;margin-top:14.95pt;width:230.2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">
                <v:stroke endarrow="block"/>
              </v:shape>
            </w:pict>
          </mc:Fallback>
        </mc:AlternateContent>
      </w:r>
      <w:r w:rsidR="00D47A51" w:rsidRPr="008C6A62">
        <w:rPr>
          <w:noProof/>
        </w:rPr>
        <mc:AlternateContent>
          <mc:Choice Requires="wps">
            <w:drawing>
              <wp:anchor distT="0" distB="0" distL="114300" distR="114300" simplePos="0" relativeHeight="251707392" behindDoc="0" locked="0" layoutInCell="1" allowOverlap="1" wp14:anchorId="497B539A" wp14:editId="648B251C">
                <wp:simplePos x="0" y="0"/>
                <wp:positionH relativeFrom="column">
                  <wp:posOffset>-1905</wp:posOffset>
                </wp:positionH>
                <wp:positionV relativeFrom="paragraph">
                  <wp:posOffset>2662555</wp:posOffset>
                </wp:positionV>
                <wp:extent cx="5000625" cy="28765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87655"/>
                        </a:xfrm>
                        <a:prstGeom prst="rect">
                          <a:avLst/>
                        </a:prstGeom>
                        <a:solidFill>
                          <a:srgbClr val="FFFFFF"/>
                        </a:solidFill>
                        <a:ln>
                          <a:noFill/>
                        </a:ln>
                      </wps:spPr>
                      <wps:txbx>
                        <w:txbxContent>
                          <w:p w14:paraId="10FCA2F2" w14:textId="161302F5" w:rsidR="001D53AE" w:rsidRPr="001D53AE" w:rsidRDefault="001D53AE" w:rsidP="001D53AE">
                            <w:pPr>
                              <w:pStyle w:val="Caption"/>
                              <w:jc w:val="center"/>
                              <w:rPr>
                                <w:b/>
                                <w:bCs/>
                                <w:color w:val="auto"/>
                                <w:sz w:val="22"/>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B539A" id="Text Box 19" o:spid="_x0000_s1037" type="#_x0000_t202" style="position:absolute;left:0;text-align:left;margin-left:-.15pt;margin-top:209.65pt;width:393.7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" stroked="f">
                <v:textbox style="mso-fit-shape-to-text:t" inset="0,0,0,0">
                  <w:txbxContent>
                    <w:p w14:paraId="10FCA2F2" w14:textId="161302F5" w:rsidR="001D53AE" w:rsidRPr="001D53AE" w:rsidRDefault="001D53AE" w:rsidP="001D53AE">
                      <w:pPr>
                        <w:pStyle w:val="Caption"/>
                        <w:jc w:val="center"/>
                        <w:rPr>
                          <w:b/>
                          <w:bCs/>
                          <w:color w:val="auto"/>
                          <w:sz w:val="22"/>
                          <w:szCs w:val="22"/>
                        </w:rPr>
                      </w:pPr>
                    </w:p>
                  </w:txbxContent>
                </v:textbox>
              </v:shape>
            </w:pict>
          </mc:Fallback>
        </mc:AlternateContent>
      </w:r>
      <w:r w:rsidR="00D47A51" w:rsidRPr="008C6A62">
        <w:rPr>
          <w:noProof/>
        </w:rPr>
        <mc:AlternateContent>
          <mc:Choice Requires="wps">
            <w:drawing>
              <wp:anchor distT="0" distB="0" distL="114300" distR="114300" simplePos="0" relativeHeight="251662336" behindDoc="0" locked="0" layoutInCell="1" allowOverlap="1" wp14:anchorId="59F0B2F7" wp14:editId="387F08F5">
                <wp:simplePos x="0" y="0"/>
                <wp:positionH relativeFrom="column">
                  <wp:posOffset>-1905</wp:posOffset>
                </wp:positionH>
                <wp:positionV relativeFrom="paragraph">
                  <wp:posOffset>14605</wp:posOffset>
                </wp:positionV>
                <wp:extent cx="5000625" cy="2590800"/>
                <wp:effectExtent l="0" t="0" r="952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590800"/>
                        </a:xfrm>
                        <a:prstGeom prst="rect">
                          <a:avLst/>
                        </a:prstGeom>
                        <a:solidFill>
                          <a:srgbClr val="FFFFFF"/>
                        </a:solidFill>
                        <a:ln w="9525">
                          <a:solidFill>
                            <a:srgbClr val="000000"/>
                          </a:solidFill>
                          <a:miter lim="800000"/>
                          <a:headEnd/>
                          <a:tailEnd/>
                        </a:ln>
                      </wps:spPr>
                      <wps:txbx>
                        <w:txbxContent>
                          <w:p w14:paraId="258FA423" w14:textId="77777777" w:rsidR="00536DC2" w:rsidRDefault="00536DC2"/>
                          <w:p w14:paraId="0FED97C2" w14:textId="77777777" w:rsidR="00CA6361" w:rsidRDefault="00CA6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0B2F7" id="Rectangle 18" o:spid="_x0000_s1038" style="position:absolute;left:0;text-align:left;margin-left:-.15pt;margin-top:1.15pt;width:393.7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">
                <v:textbox>
                  <w:txbxContent>
                    <w:p w14:paraId="258FA423" w14:textId="77777777" w:rsidR="00536DC2" w:rsidRDefault="00536DC2"/>
                    <w:p w14:paraId="0FED97C2" w14:textId="77777777" w:rsidR="00CA6361" w:rsidRDefault="00CA6361"/>
                  </w:txbxContent>
                </v:textbox>
              </v:rect>
            </w:pict>
          </mc:Fallback>
        </mc:AlternateContent>
      </w:r>
    </w:p>
    <w:p w14:paraId="16E50FC6" w14:textId="5385BE74" w:rsidR="00426284" w:rsidRPr="008C6A62" w:rsidRDefault="00D47A51" w:rsidP="00E770E0">
      <w:pPr>
        <w:rPr>
          <w:rFonts w:cs="Times New Roman"/>
          <w:szCs w:val="24"/>
        </w:rPr>
      </w:pPr>
      <w:r w:rsidRPr="008C6A62">
        <w:rPr>
          <w:noProof/>
        </w:rPr>
        <mc:AlternateContent>
          <mc:Choice Requires="wps">
            <w:drawing>
              <wp:anchor distT="0" distB="0" distL="114300" distR="114300" simplePos="0" relativeHeight="251666432" behindDoc="0" locked="0" layoutInCell="1" allowOverlap="1" wp14:anchorId="2127E0DD" wp14:editId="1A0E3BB8">
                <wp:simplePos x="0" y="0"/>
                <wp:positionH relativeFrom="column">
                  <wp:posOffset>3646170</wp:posOffset>
                </wp:positionH>
                <wp:positionV relativeFrom="paragraph">
                  <wp:posOffset>405765</wp:posOffset>
                </wp:positionV>
                <wp:extent cx="1327785" cy="819150"/>
                <wp:effectExtent l="0" t="0" r="24765" b="1905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819150"/>
                        </a:xfrm>
                        <a:prstGeom prst="ellipse">
                          <a:avLst/>
                        </a:prstGeom>
                        <a:solidFill>
                          <a:srgbClr val="FFFFFF"/>
                        </a:solidFill>
                        <a:ln w="9525">
                          <a:solidFill>
                            <a:srgbClr val="000000"/>
                          </a:solidFill>
                          <a:round/>
                          <a:headEnd/>
                          <a:tailEnd/>
                        </a:ln>
                      </wps:spPr>
                      <wps:txbx>
                        <w:txbxContent>
                          <w:p w14:paraId="07EC728E" w14:textId="7ADB79F5" w:rsidR="00877B86" w:rsidRPr="00877B86" w:rsidRDefault="00877B86" w:rsidP="00877B86">
                            <w:pPr>
                              <w:spacing w:line="240" w:lineRule="auto"/>
                              <w:jc w:val="center"/>
                              <w:rPr>
                                <w:sz w:val="22"/>
                                <w:szCs w:val="20"/>
                              </w:rPr>
                            </w:pPr>
                            <w:r>
                              <w:rPr>
                                <w:i/>
                                <w:iCs/>
                                <w:sz w:val="22"/>
                                <w:szCs w:val="20"/>
                              </w:rPr>
                              <w:t xml:space="preserve">Ethical Decision-Making </w:t>
                            </w:r>
                            <w:r>
                              <w:rPr>
                                <w:sz w:val="22"/>
                                <w:szCs w:val="20"/>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7E0DD" id="Oval 17" o:spid="_x0000_s1039" style="position:absolute;left:0;text-align:left;margin-left:287.1pt;margin-top:31.95pt;width:104.5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">
                <v:textbox>
                  <w:txbxContent>
                    <w:p w14:paraId="07EC728E" w14:textId="7ADB79F5" w:rsidR="00877B86" w:rsidRPr="00877B86" w:rsidRDefault="00877B86" w:rsidP="00877B86">
                      <w:pPr>
                        <w:spacing w:line="240" w:lineRule="auto"/>
                        <w:jc w:val="center"/>
                        <w:rPr>
                          <w:sz w:val="22"/>
                          <w:szCs w:val="20"/>
                        </w:rPr>
                      </w:pPr>
                      <w:r>
                        <w:rPr>
                          <w:i/>
                          <w:iCs/>
                          <w:sz w:val="22"/>
                          <w:szCs w:val="20"/>
                        </w:rPr>
                        <w:t xml:space="preserve">Ethical Decision-Making </w:t>
                      </w:r>
                      <w:r>
                        <w:rPr>
                          <w:sz w:val="22"/>
                          <w:szCs w:val="20"/>
                        </w:rPr>
                        <w:t>(Y)</w:t>
                      </w:r>
                    </w:p>
                  </w:txbxContent>
                </v:textbox>
              </v:oval>
            </w:pict>
          </mc:Fallback>
        </mc:AlternateContent>
      </w:r>
      <w:r w:rsidRPr="008C6A62">
        <w:rPr>
          <w:noProof/>
        </w:rPr>
        <mc:AlternateContent>
          <mc:Choice Requires="wps">
            <w:drawing>
              <wp:anchor distT="0" distB="0" distL="114300" distR="114300" simplePos="0" relativeHeight="251681792" behindDoc="0" locked="0" layoutInCell="1" allowOverlap="1" wp14:anchorId="5D6C7A18" wp14:editId="5899A486">
                <wp:simplePos x="0" y="0"/>
                <wp:positionH relativeFrom="column">
                  <wp:posOffset>1776095</wp:posOffset>
                </wp:positionH>
                <wp:positionV relativeFrom="paragraph">
                  <wp:posOffset>33655</wp:posOffset>
                </wp:positionV>
                <wp:extent cx="641350" cy="234315"/>
                <wp:effectExtent l="0" t="0" r="635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34315"/>
                        </a:xfrm>
                        <a:prstGeom prst="rect">
                          <a:avLst/>
                        </a:prstGeom>
                        <a:solidFill>
                          <a:srgbClr val="FFFFFF"/>
                        </a:solidFill>
                        <a:ln w="9525">
                          <a:solidFill>
                            <a:schemeClr val="bg1">
                              <a:lumMod val="100000"/>
                              <a:lumOff val="0"/>
                            </a:schemeClr>
                          </a:solidFill>
                          <a:miter lim="800000"/>
                          <a:headEnd/>
                          <a:tailEnd/>
                        </a:ln>
                      </wps:spPr>
                      <wps:txbx>
                        <w:txbxContent>
                          <w:p w14:paraId="1D701335" w14:textId="1DAC9C79" w:rsidR="00BA1A1E" w:rsidRPr="0020375B" w:rsidRDefault="00BA1A1E" w:rsidP="007B7044">
                            <w:pPr>
                              <w:spacing w:line="240" w:lineRule="auto"/>
                              <w:jc w:val="center"/>
                              <w:rPr>
                                <w:sz w:val="18"/>
                                <w:szCs w:val="16"/>
                              </w:rPr>
                            </w:pPr>
                            <w:r w:rsidRPr="007B7044">
                              <w:rPr>
                                <w:sz w:val="18"/>
                                <w:szCs w:val="16"/>
                              </w:rPr>
                              <w:t>H</w:t>
                            </w:r>
                            <w:r w:rsidR="002663EC">
                              <w:rPr>
                                <w:sz w:val="18"/>
                                <w:szCs w:val="16"/>
                                <w:vertAlign w:val="subscript"/>
                              </w:rPr>
                              <w:t>6</w:t>
                            </w:r>
                            <w:r w:rsidR="0020375B">
                              <w:rPr>
                                <w:sz w:val="18"/>
                                <w:szCs w:val="16"/>
                                <w:vertAlign w:val="subscript"/>
                              </w:rPr>
                              <w:t xml:space="preserve"> </w:t>
                            </w:r>
                            <w:r w:rsidR="0020375B">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7A18" id="Rectangle 16" o:spid="_x0000_s1040" style="position:absolute;left:0;text-align:left;margin-left:139.85pt;margin-top:2.65pt;width:50.5pt;height:1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" strokecolor="white [3212]">
                <v:textbox>
                  <w:txbxContent>
                    <w:p w14:paraId="1D701335" w14:textId="1DAC9C79" w:rsidR="00BA1A1E" w:rsidRPr="0020375B" w:rsidRDefault="00BA1A1E" w:rsidP="007B7044">
                      <w:pPr>
                        <w:spacing w:line="240" w:lineRule="auto"/>
                        <w:jc w:val="center"/>
                        <w:rPr>
                          <w:sz w:val="18"/>
                          <w:szCs w:val="16"/>
                        </w:rPr>
                      </w:pPr>
                      <w:r w:rsidRPr="007B7044">
                        <w:rPr>
                          <w:sz w:val="18"/>
                          <w:szCs w:val="16"/>
                        </w:rPr>
                        <w:t>H</w:t>
                      </w:r>
                      <w:r w:rsidR="002663EC">
                        <w:rPr>
                          <w:sz w:val="18"/>
                          <w:szCs w:val="16"/>
                          <w:vertAlign w:val="subscript"/>
                        </w:rPr>
                        <w:t>6</w:t>
                      </w:r>
                      <w:r w:rsidR="0020375B">
                        <w:rPr>
                          <w:sz w:val="18"/>
                          <w:szCs w:val="16"/>
                          <w:vertAlign w:val="subscript"/>
                        </w:rPr>
                        <w:t xml:space="preserve"> </w:t>
                      </w:r>
                      <w:r w:rsidR="0020375B">
                        <w:rPr>
                          <w:sz w:val="18"/>
                          <w:szCs w:val="16"/>
                        </w:rPr>
                        <w:t>(+)</w:t>
                      </w:r>
                    </w:p>
                  </w:txbxContent>
                </v:textbox>
              </v:rect>
            </w:pict>
          </mc:Fallback>
        </mc:AlternateContent>
      </w:r>
      <w:r w:rsidRPr="008C6A62">
        <w:rPr>
          <w:noProof/>
        </w:rPr>
        <mc:AlternateContent>
          <mc:Choice Requires="wps">
            <w:drawing>
              <wp:anchor distT="0" distB="0" distL="114300" distR="114300" simplePos="0" relativeHeight="251679744" behindDoc="0" locked="0" layoutInCell="1" allowOverlap="1" wp14:anchorId="752BFC2A" wp14:editId="066A6BC2">
                <wp:simplePos x="0" y="0"/>
                <wp:positionH relativeFrom="column">
                  <wp:posOffset>888365</wp:posOffset>
                </wp:positionH>
                <wp:positionV relativeFrom="paragraph">
                  <wp:posOffset>267970</wp:posOffset>
                </wp:positionV>
                <wp:extent cx="531495" cy="234315"/>
                <wp:effectExtent l="0" t="0" r="190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4315"/>
                        </a:xfrm>
                        <a:prstGeom prst="rect">
                          <a:avLst/>
                        </a:prstGeom>
                        <a:solidFill>
                          <a:srgbClr val="FFFFFF"/>
                        </a:solidFill>
                        <a:ln w="9525">
                          <a:solidFill>
                            <a:schemeClr val="bg1">
                              <a:lumMod val="100000"/>
                              <a:lumOff val="0"/>
                            </a:schemeClr>
                          </a:solidFill>
                          <a:miter lim="800000"/>
                          <a:headEnd/>
                          <a:tailEnd/>
                        </a:ln>
                      </wps:spPr>
                      <wps:txbx>
                        <w:txbxContent>
                          <w:p w14:paraId="4DEFFBB4" w14:textId="52B86A01" w:rsidR="00171389" w:rsidRPr="0020375B" w:rsidRDefault="00171389" w:rsidP="007B7044">
                            <w:pPr>
                              <w:spacing w:line="240" w:lineRule="auto"/>
                              <w:jc w:val="center"/>
                              <w:rPr>
                                <w:sz w:val="18"/>
                                <w:szCs w:val="16"/>
                              </w:rPr>
                            </w:pPr>
                            <w:r w:rsidRPr="007B7044">
                              <w:rPr>
                                <w:sz w:val="18"/>
                                <w:szCs w:val="16"/>
                              </w:rPr>
                              <w:t>H</w:t>
                            </w:r>
                            <w:r>
                              <w:rPr>
                                <w:sz w:val="18"/>
                                <w:szCs w:val="16"/>
                                <w:vertAlign w:val="subscript"/>
                              </w:rPr>
                              <w:t>3</w:t>
                            </w:r>
                            <w:r w:rsidR="0020375B">
                              <w:rPr>
                                <w:sz w:val="18"/>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FC2A" id="Rectangle 15" o:spid="_x0000_s1041" style="position:absolute;left:0;text-align:left;margin-left:69.95pt;margin-top:21.1pt;width:41.85pt;height:1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" strokecolor="white [3212]">
                <v:textbox>
                  <w:txbxContent>
                    <w:p w14:paraId="4DEFFBB4" w14:textId="52B86A01" w:rsidR="00171389" w:rsidRPr="0020375B" w:rsidRDefault="00171389" w:rsidP="007B7044">
                      <w:pPr>
                        <w:spacing w:line="240" w:lineRule="auto"/>
                        <w:jc w:val="center"/>
                        <w:rPr>
                          <w:sz w:val="18"/>
                          <w:szCs w:val="16"/>
                        </w:rPr>
                      </w:pPr>
                      <w:r w:rsidRPr="007B7044">
                        <w:rPr>
                          <w:sz w:val="18"/>
                          <w:szCs w:val="16"/>
                        </w:rPr>
                        <w:t>H</w:t>
                      </w:r>
                      <w:r>
                        <w:rPr>
                          <w:sz w:val="18"/>
                          <w:szCs w:val="16"/>
                          <w:vertAlign w:val="subscript"/>
                        </w:rPr>
                        <w:t>3</w:t>
                      </w:r>
                      <w:r w:rsidR="0020375B">
                        <w:rPr>
                          <w:sz w:val="18"/>
                          <w:szCs w:val="16"/>
                        </w:rPr>
                        <w:t xml:space="preserve"> (+)</w:t>
                      </w:r>
                    </w:p>
                  </w:txbxContent>
                </v:textbox>
              </v:rect>
            </w:pict>
          </mc:Fallback>
        </mc:AlternateContent>
      </w:r>
      <w:r w:rsidRPr="008C6A62">
        <w:rPr>
          <w:noProof/>
        </w:rPr>
        <mc:AlternateContent>
          <mc:Choice Requires="wps">
            <w:drawing>
              <wp:anchor distT="0" distB="0" distL="114300" distR="114300" simplePos="0" relativeHeight="251667456" behindDoc="0" locked="0" layoutInCell="1" allowOverlap="1" wp14:anchorId="5463F9B4" wp14:editId="0EB2CAEB">
                <wp:simplePos x="0" y="0"/>
                <wp:positionH relativeFrom="column">
                  <wp:posOffset>1282065</wp:posOffset>
                </wp:positionH>
                <wp:positionV relativeFrom="paragraph">
                  <wp:posOffset>77470</wp:posOffset>
                </wp:positionV>
                <wp:extent cx="446405" cy="478790"/>
                <wp:effectExtent l="0" t="0" r="48895" b="355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4787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96025F" id="Straight Arrow Connector 14" o:spid="_x0000_s1026" type="#_x0000_t32" style="position:absolute;margin-left:100.95pt;margin-top:6.1pt;width:35.15pt;height:3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">
                <v:stroke endarrow="block"/>
              </v:shape>
            </w:pict>
          </mc:Fallback>
        </mc:AlternateContent>
      </w:r>
      <w:r w:rsidRPr="008C6A62">
        <w:rPr>
          <w:noProof/>
        </w:rPr>
        <mc:AlternateContent>
          <mc:Choice Requires="wps">
            <w:drawing>
              <wp:anchor distT="0" distB="0" distL="114300" distR="114300" simplePos="0" relativeHeight="251665408" behindDoc="0" locked="0" layoutInCell="1" allowOverlap="1" wp14:anchorId="3FA7BF2A" wp14:editId="35546870">
                <wp:simplePos x="0" y="0"/>
                <wp:positionH relativeFrom="column">
                  <wp:posOffset>1558290</wp:posOffset>
                </wp:positionH>
                <wp:positionV relativeFrom="paragraph">
                  <wp:posOffset>407035</wp:posOffset>
                </wp:positionV>
                <wp:extent cx="1520825" cy="813435"/>
                <wp:effectExtent l="0" t="0" r="3175" b="571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813435"/>
                        </a:xfrm>
                        <a:prstGeom prst="ellipse">
                          <a:avLst/>
                        </a:prstGeom>
                        <a:solidFill>
                          <a:srgbClr val="FFFFFF"/>
                        </a:solidFill>
                        <a:ln w="9525">
                          <a:solidFill>
                            <a:srgbClr val="000000"/>
                          </a:solidFill>
                          <a:round/>
                          <a:headEnd/>
                          <a:tailEnd/>
                        </a:ln>
                      </wps:spPr>
                      <wps:txbx>
                        <w:txbxContent>
                          <w:p w14:paraId="10AD1732" w14:textId="52AE9609" w:rsidR="00877B86" w:rsidRPr="002663EC" w:rsidRDefault="002663EC" w:rsidP="00877B86">
                            <w:pPr>
                              <w:spacing w:line="240" w:lineRule="auto"/>
                              <w:jc w:val="center"/>
                              <w:rPr>
                                <w:sz w:val="22"/>
                                <w:szCs w:val="20"/>
                              </w:rPr>
                            </w:pPr>
                            <w:r w:rsidRPr="002663EC">
                              <w:rPr>
                                <w:sz w:val="22"/>
                                <w:szCs w:val="20"/>
                              </w:rPr>
                              <w:t>Komitmen Profesional</w:t>
                            </w:r>
                            <w:r w:rsidR="00877B86" w:rsidRPr="002663EC">
                              <w:rPr>
                                <w:sz w:val="22"/>
                                <w:szCs w:val="20"/>
                              </w:rPr>
                              <w:t xml:space="preserve"> (M)</w:t>
                            </w:r>
                          </w:p>
                          <w:p w14:paraId="5B5F8CB7" w14:textId="77777777" w:rsidR="00877B86" w:rsidRPr="00877B86" w:rsidRDefault="00877B86" w:rsidP="00877B86">
                            <w:pPr>
                              <w:spacing w:line="240" w:lineRule="auto"/>
                              <w:jc w:val="center"/>
                              <w:rPr>
                                <w:i/>
                                <w:iCs/>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7BF2A" id="Oval 13" o:spid="_x0000_s1042" style="position:absolute;left:0;text-align:left;margin-left:122.7pt;margin-top:32.05pt;width:119.75pt;height:6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">
                <v:textbox>
                  <w:txbxContent>
                    <w:p w14:paraId="10AD1732" w14:textId="52AE9609" w:rsidR="00877B86" w:rsidRPr="002663EC" w:rsidRDefault="002663EC" w:rsidP="00877B86">
                      <w:pPr>
                        <w:spacing w:line="240" w:lineRule="auto"/>
                        <w:jc w:val="center"/>
                        <w:rPr>
                          <w:sz w:val="22"/>
                          <w:szCs w:val="20"/>
                        </w:rPr>
                      </w:pPr>
                      <w:r w:rsidRPr="002663EC">
                        <w:rPr>
                          <w:sz w:val="22"/>
                          <w:szCs w:val="20"/>
                        </w:rPr>
                        <w:t>Komitmen Profesional</w:t>
                      </w:r>
                      <w:r w:rsidR="00877B86" w:rsidRPr="002663EC">
                        <w:rPr>
                          <w:sz w:val="22"/>
                          <w:szCs w:val="20"/>
                        </w:rPr>
                        <w:t xml:space="preserve"> (M)</w:t>
                      </w:r>
                    </w:p>
                    <w:p w14:paraId="5B5F8CB7" w14:textId="77777777" w:rsidR="00877B86" w:rsidRPr="00877B86" w:rsidRDefault="00877B86" w:rsidP="00877B86">
                      <w:pPr>
                        <w:spacing w:line="240" w:lineRule="auto"/>
                        <w:jc w:val="center"/>
                        <w:rPr>
                          <w:i/>
                          <w:iCs/>
                          <w:sz w:val="22"/>
                          <w:szCs w:val="20"/>
                        </w:rPr>
                      </w:pPr>
                    </w:p>
                  </w:txbxContent>
                </v:textbox>
              </v:oval>
            </w:pict>
          </mc:Fallback>
        </mc:AlternateContent>
      </w:r>
    </w:p>
    <w:p w14:paraId="0A13B6A1" w14:textId="7BE3A863" w:rsidR="00426284" w:rsidRPr="008C6A62" w:rsidRDefault="00D47A51" w:rsidP="00E770E0">
      <w:pPr>
        <w:rPr>
          <w:rFonts w:cs="Times New Roman"/>
          <w:szCs w:val="24"/>
        </w:rPr>
      </w:pPr>
      <w:r w:rsidRPr="008C6A62">
        <w:rPr>
          <w:noProof/>
        </w:rPr>
        <mc:AlternateContent>
          <mc:Choice Requires="wps">
            <w:drawing>
              <wp:anchor distT="0" distB="0" distL="114300" distR="114300" simplePos="0" relativeHeight="251675648" behindDoc="0" locked="0" layoutInCell="1" allowOverlap="1" wp14:anchorId="4788C7E4" wp14:editId="041A3158">
                <wp:simplePos x="0" y="0"/>
                <wp:positionH relativeFrom="column">
                  <wp:posOffset>2908300</wp:posOffset>
                </wp:positionH>
                <wp:positionV relativeFrom="paragraph">
                  <wp:posOffset>82550</wp:posOffset>
                </wp:positionV>
                <wp:extent cx="935990" cy="0"/>
                <wp:effectExtent l="5080" t="56515" r="20955" b="57785"/>
                <wp:wrapNone/>
                <wp:docPr id="1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73A63" id="Straight Arrow Connector 15" o:spid="_x0000_s1026" type="#_x0000_t32" style="position:absolute;margin-left:229pt;margin-top:6.5pt;width:73.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">
                <v:stroke dashstyle="dash" endarrow="block"/>
              </v:shape>
            </w:pict>
          </mc:Fallback>
        </mc:AlternateContent>
      </w:r>
      <w:r w:rsidRPr="008C6A62">
        <w:rPr>
          <w:noProof/>
        </w:rPr>
        <mc:AlternateContent>
          <mc:Choice Requires="wps">
            <w:drawing>
              <wp:anchor distT="4294967294" distB="4294967294" distL="114300" distR="114300" simplePos="0" relativeHeight="251669504" behindDoc="0" locked="0" layoutInCell="1" allowOverlap="1" wp14:anchorId="066081ED" wp14:editId="016B1171">
                <wp:simplePos x="0" y="0"/>
                <wp:positionH relativeFrom="column">
                  <wp:posOffset>3079115</wp:posOffset>
                </wp:positionH>
                <wp:positionV relativeFrom="paragraph">
                  <wp:posOffset>369570</wp:posOffset>
                </wp:positionV>
                <wp:extent cx="570230" cy="0"/>
                <wp:effectExtent l="13970" t="57785" r="15875" b="56515"/>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9AD8A" id="Straight Arrow Connector 10" o:spid="_x0000_s1026" type="#_x0000_t32" style="position:absolute;margin-left:242.45pt;margin-top:29.1pt;width:44.9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">
                <v:stroke endarrow="block"/>
              </v:shape>
            </w:pict>
          </mc:Fallback>
        </mc:AlternateContent>
      </w:r>
      <w:r w:rsidRPr="008C6A62">
        <w:rPr>
          <w:noProof/>
        </w:rPr>
        <mc:AlternateContent>
          <mc:Choice Requires="wps">
            <w:drawing>
              <wp:anchor distT="0" distB="0" distL="114300" distR="114300" simplePos="0" relativeHeight="251732992" behindDoc="0" locked="0" layoutInCell="1" allowOverlap="1" wp14:anchorId="68C22943" wp14:editId="7A3F1654">
                <wp:simplePos x="0" y="0"/>
                <wp:positionH relativeFrom="column">
                  <wp:posOffset>3079115</wp:posOffset>
                </wp:positionH>
                <wp:positionV relativeFrom="paragraph">
                  <wp:posOffset>104140</wp:posOffset>
                </wp:positionV>
                <wp:extent cx="513080" cy="213995"/>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 cy="213995"/>
                        </a:xfrm>
                        <a:prstGeom prst="rect">
                          <a:avLst/>
                        </a:prstGeom>
                        <a:solidFill>
                          <a:srgbClr val="FFFFFF"/>
                        </a:solidFill>
                        <a:ln w="9525">
                          <a:solidFill>
                            <a:schemeClr val="bg1">
                              <a:lumMod val="100000"/>
                              <a:lumOff val="0"/>
                            </a:schemeClr>
                          </a:solidFill>
                          <a:miter lim="800000"/>
                          <a:headEnd/>
                          <a:tailEnd/>
                        </a:ln>
                      </wps:spPr>
                      <wps:txbx>
                        <w:txbxContent>
                          <w:p w14:paraId="0D3A2C02" w14:textId="4BCB82DC" w:rsidR="00097785" w:rsidRPr="00097785" w:rsidRDefault="00097785" w:rsidP="00AF17FC">
                            <w:pPr>
                              <w:spacing w:line="240" w:lineRule="auto"/>
                              <w:rPr>
                                <w:sz w:val="18"/>
                                <w:szCs w:val="16"/>
                              </w:rPr>
                            </w:pPr>
                            <w:r>
                              <w:rPr>
                                <w:sz w:val="18"/>
                                <w:szCs w:val="16"/>
                              </w:rPr>
                              <w:t>H</w:t>
                            </w:r>
                            <w:r w:rsidRPr="00097785">
                              <w:rPr>
                                <w:sz w:val="18"/>
                                <w:szCs w:val="16"/>
                                <w:vertAlign w:val="subscript"/>
                              </w:rPr>
                              <w:t>5</w:t>
                            </w:r>
                            <w:r>
                              <w:rPr>
                                <w:sz w:val="18"/>
                                <w:szCs w:val="16"/>
                                <w:vertAlign w:val="subscript"/>
                              </w:rPr>
                              <w:t xml:space="preserve"> </w:t>
                            </w:r>
                            <w:r w:rsidRPr="00097785">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22943" id="Rectangle 10" o:spid="_x0000_s1043" style="position:absolute;left:0;text-align:left;margin-left:242.45pt;margin-top:8.2pt;width:40.4pt;height:16.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" strokecolor="white [3212]">
                <v:textbox>
                  <w:txbxContent>
                    <w:p w14:paraId="0D3A2C02" w14:textId="4BCB82DC" w:rsidR="00097785" w:rsidRPr="00097785" w:rsidRDefault="00097785" w:rsidP="00AF17FC">
                      <w:pPr>
                        <w:spacing w:line="240" w:lineRule="auto"/>
                        <w:rPr>
                          <w:sz w:val="18"/>
                          <w:szCs w:val="16"/>
                        </w:rPr>
                      </w:pPr>
                      <w:r>
                        <w:rPr>
                          <w:sz w:val="18"/>
                          <w:szCs w:val="16"/>
                        </w:rPr>
                        <w:t>H</w:t>
                      </w:r>
                      <w:r w:rsidRPr="00097785">
                        <w:rPr>
                          <w:sz w:val="18"/>
                          <w:szCs w:val="16"/>
                          <w:vertAlign w:val="subscript"/>
                        </w:rPr>
                        <w:t>5</w:t>
                      </w:r>
                      <w:r>
                        <w:rPr>
                          <w:sz w:val="18"/>
                          <w:szCs w:val="16"/>
                          <w:vertAlign w:val="subscript"/>
                        </w:rPr>
                        <w:t xml:space="preserve"> </w:t>
                      </w:r>
                      <w:r w:rsidRPr="00097785">
                        <w:rPr>
                          <w:sz w:val="18"/>
                          <w:szCs w:val="16"/>
                        </w:rPr>
                        <w:t>(+)</w:t>
                      </w:r>
                    </w:p>
                  </w:txbxContent>
                </v:textbox>
              </v:rect>
            </w:pict>
          </mc:Fallback>
        </mc:AlternateContent>
      </w:r>
    </w:p>
    <w:p w14:paraId="3165CF43" w14:textId="43C265B0" w:rsidR="00426284" w:rsidRPr="008C6A62" w:rsidRDefault="00D47A51" w:rsidP="00E770E0">
      <w:pPr>
        <w:rPr>
          <w:rFonts w:cs="Times New Roman"/>
          <w:szCs w:val="24"/>
        </w:rPr>
      </w:pPr>
      <w:r w:rsidRPr="008C6A62">
        <w:rPr>
          <w:noProof/>
        </w:rPr>
        <mc:AlternateContent>
          <mc:Choice Requires="wps">
            <w:drawing>
              <wp:anchor distT="0" distB="0" distL="114300" distR="114300" simplePos="0" relativeHeight="251676672" behindDoc="0" locked="0" layoutInCell="1" allowOverlap="1" wp14:anchorId="604DDA1A" wp14:editId="263F7F25">
                <wp:simplePos x="0" y="0"/>
                <wp:positionH relativeFrom="column">
                  <wp:posOffset>2908300</wp:posOffset>
                </wp:positionH>
                <wp:positionV relativeFrom="paragraph">
                  <wp:posOffset>172720</wp:posOffset>
                </wp:positionV>
                <wp:extent cx="935990" cy="0"/>
                <wp:effectExtent l="5080" t="55880" r="20955" b="58420"/>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11CC8" id="Straight Arrow Connector 8" o:spid="_x0000_s1026" type="#_x0000_t32" style="position:absolute;margin-left:229pt;margin-top:13.6pt;width:7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">
                <v:stroke dashstyle="dash" endarrow="block"/>
              </v:shape>
            </w:pict>
          </mc:Fallback>
        </mc:AlternateContent>
      </w:r>
      <w:r w:rsidRPr="008C6A62">
        <w:rPr>
          <w:noProof/>
        </w:rPr>
        <mc:AlternateContent>
          <mc:Choice Requires="wps">
            <w:drawing>
              <wp:anchor distT="0" distB="0" distL="114300" distR="114300" simplePos="0" relativeHeight="251680768" behindDoc="0" locked="0" layoutInCell="1" allowOverlap="1" wp14:anchorId="4B90D6FB" wp14:editId="51DCDB6D">
                <wp:simplePos x="0" y="0"/>
                <wp:positionH relativeFrom="column">
                  <wp:posOffset>888365</wp:posOffset>
                </wp:positionH>
                <wp:positionV relativeFrom="paragraph">
                  <wp:posOffset>172720</wp:posOffset>
                </wp:positionV>
                <wp:extent cx="531495" cy="234315"/>
                <wp:effectExtent l="0" t="0" r="190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4315"/>
                        </a:xfrm>
                        <a:prstGeom prst="rect">
                          <a:avLst/>
                        </a:prstGeom>
                        <a:solidFill>
                          <a:srgbClr val="FFFFFF"/>
                        </a:solidFill>
                        <a:ln w="9525">
                          <a:solidFill>
                            <a:schemeClr val="bg1">
                              <a:lumMod val="100000"/>
                              <a:lumOff val="0"/>
                            </a:schemeClr>
                          </a:solidFill>
                          <a:miter lim="800000"/>
                          <a:headEnd/>
                          <a:tailEnd/>
                        </a:ln>
                      </wps:spPr>
                      <wps:txbx>
                        <w:txbxContent>
                          <w:p w14:paraId="2575B869" w14:textId="06D27D3A" w:rsidR="00B04651" w:rsidRPr="007B7044" w:rsidRDefault="00B04651" w:rsidP="007B7044">
                            <w:pPr>
                              <w:spacing w:line="240" w:lineRule="auto"/>
                              <w:jc w:val="center"/>
                              <w:rPr>
                                <w:sz w:val="18"/>
                                <w:szCs w:val="16"/>
                              </w:rPr>
                            </w:pPr>
                            <w:r w:rsidRPr="007B7044">
                              <w:rPr>
                                <w:sz w:val="18"/>
                                <w:szCs w:val="16"/>
                              </w:rPr>
                              <w:t>H</w:t>
                            </w:r>
                            <w:r>
                              <w:rPr>
                                <w:sz w:val="18"/>
                                <w:szCs w:val="16"/>
                                <w:vertAlign w:val="subscript"/>
                              </w:rPr>
                              <w:t>4</w:t>
                            </w:r>
                            <w:r w:rsidRPr="007B7044">
                              <w:rPr>
                                <w:sz w:val="18"/>
                                <w:szCs w:val="16"/>
                              </w:rPr>
                              <w:t xml:space="preserve"> </w:t>
                            </w:r>
                            <w:r w:rsidR="0020375B">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D6FB" id="Rectangle 8" o:spid="_x0000_s1044" style="position:absolute;left:0;text-align:left;margin-left:69.95pt;margin-top:13.6pt;width:41.85pt;height:1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" strokecolor="white [3212]">
                <v:textbox>
                  <w:txbxContent>
                    <w:p w14:paraId="2575B869" w14:textId="06D27D3A" w:rsidR="00B04651" w:rsidRPr="007B7044" w:rsidRDefault="00B04651" w:rsidP="007B7044">
                      <w:pPr>
                        <w:spacing w:line="240" w:lineRule="auto"/>
                        <w:jc w:val="center"/>
                        <w:rPr>
                          <w:sz w:val="18"/>
                          <w:szCs w:val="16"/>
                        </w:rPr>
                      </w:pPr>
                      <w:r w:rsidRPr="007B7044">
                        <w:rPr>
                          <w:sz w:val="18"/>
                          <w:szCs w:val="16"/>
                        </w:rPr>
                        <w:t>H</w:t>
                      </w:r>
                      <w:r>
                        <w:rPr>
                          <w:sz w:val="18"/>
                          <w:szCs w:val="16"/>
                          <w:vertAlign w:val="subscript"/>
                        </w:rPr>
                        <w:t>4</w:t>
                      </w:r>
                      <w:r w:rsidRPr="007B7044">
                        <w:rPr>
                          <w:sz w:val="18"/>
                          <w:szCs w:val="16"/>
                        </w:rPr>
                        <w:t xml:space="preserve"> </w:t>
                      </w:r>
                      <w:r w:rsidR="0020375B">
                        <w:rPr>
                          <w:sz w:val="18"/>
                          <w:szCs w:val="16"/>
                        </w:rPr>
                        <w:t>(-)</w:t>
                      </w:r>
                    </w:p>
                  </w:txbxContent>
                </v:textbox>
              </v:rect>
            </w:pict>
          </mc:Fallback>
        </mc:AlternateContent>
      </w:r>
      <w:r w:rsidRPr="008C6A62">
        <w:rPr>
          <w:noProof/>
        </w:rPr>
        <mc:AlternateContent>
          <mc:Choice Requires="wps">
            <w:drawing>
              <wp:anchor distT="0" distB="0" distL="114300" distR="114300" simplePos="0" relativeHeight="251674624" behindDoc="0" locked="0" layoutInCell="1" allowOverlap="1" wp14:anchorId="7E1E63D5" wp14:editId="06059D21">
                <wp:simplePos x="0" y="0"/>
                <wp:positionH relativeFrom="column">
                  <wp:posOffset>1413510</wp:posOffset>
                </wp:positionH>
                <wp:positionV relativeFrom="paragraph">
                  <wp:posOffset>251460</wp:posOffset>
                </wp:positionV>
                <wp:extent cx="542290" cy="507365"/>
                <wp:effectExtent l="0" t="0" r="1016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290" cy="507365"/>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6A836D" id="Straight Arrow Connector 7" o:spid="_x0000_s1026" type="#_x0000_t32" style="position:absolute;margin-left:111.3pt;margin-top:19.8pt;width:42.7pt;height:39.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">
                <v:stroke dashstyle="dash"/>
              </v:shape>
            </w:pict>
          </mc:Fallback>
        </mc:AlternateContent>
      </w:r>
      <w:r w:rsidRPr="008C6A62">
        <w:rPr>
          <w:noProof/>
        </w:rPr>
        <mc:AlternateContent>
          <mc:Choice Requires="wps">
            <w:drawing>
              <wp:anchor distT="0" distB="0" distL="114300" distR="114300" simplePos="0" relativeHeight="251672576" behindDoc="0" locked="0" layoutInCell="1" allowOverlap="1" wp14:anchorId="6DE43175" wp14:editId="44344C14">
                <wp:simplePos x="0" y="0"/>
                <wp:positionH relativeFrom="column">
                  <wp:posOffset>1282065</wp:posOffset>
                </wp:positionH>
                <wp:positionV relativeFrom="paragraph">
                  <wp:posOffset>316230</wp:posOffset>
                </wp:positionV>
                <wp:extent cx="2923540" cy="718185"/>
                <wp:effectExtent l="0" t="57150" r="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3540" cy="7181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A7E00F" id="Straight Arrow Connector 6" o:spid="_x0000_s1026" type="#_x0000_t32" style="position:absolute;margin-left:100.95pt;margin-top:24.9pt;width:230.2pt;height:56.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">
                <v:stroke endarrow="block"/>
              </v:shape>
            </w:pict>
          </mc:Fallback>
        </mc:AlternateContent>
      </w:r>
      <w:r w:rsidRPr="008C6A62">
        <w:rPr>
          <w:noProof/>
        </w:rPr>
        <mc:AlternateContent>
          <mc:Choice Requires="wps">
            <w:drawing>
              <wp:anchor distT="0" distB="0" distL="114300" distR="114300" simplePos="0" relativeHeight="251671552" behindDoc="0" locked="0" layoutInCell="1" allowOverlap="1" wp14:anchorId="66A1958A" wp14:editId="73EA2D90">
                <wp:simplePos x="0" y="0"/>
                <wp:positionH relativeFrom="column">
                  <wp:posOffset>1196975</wp:posOffset>
                </wp:positionH>
                <wp:positionV relativeFrom="paragraph">
                  <wp:posOffset>172720</wp:posOffset>
                </wp:positionV>
                <wp:extent cx="531495" cy="447040"/>
                <wp:effectExtent l="0" t="38100" r="4000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 cy="4470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2A190E" id="Straight Arrow Connector 5" o:spid="_x0000_s1026" type="#_x0000_t32" style="position:absolute;margin-left:94.25pt;margin-top:13.6pt;width:41.85pt;height:35.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">
                <v:stroke endarrow="block"/>
              </v:shape>
            </w:pict>
          </mc:Fallback>
        </mc:AlternateContent>
      </w:r>
    </w:p>
    <w:p w14:paraId="3C834B6F" w14:textId="3568DCBA" w:rsidR="00426284" w:rsidRPr="008C6A62" w:rsidRDefault="00D47A51" w:rsidP="00E770E0">
      <w:pPr>
        <w:rPr>
          <w:rFonts w:cs="Times New Roman"/>
          <w:szCs w:val="24"/>
        </w:rPr>
      </w:pPr>
      <w:r w:rsidRPr="008C6A62">
        <w:rPr>
          <w:noProof/>
        </w:rPr>
        <mc:AlternateContent>
          <mc:Choice Requires="wps">
            <w:drawing>
              <wp:anchor distT="0" distB="0" distL="114300" distR="114300" simplePos="0" relativeHeight="251682816" behindDoc="0" locked="0" layoutInCell="1" allowOverlap="1" wp14:anchorId="69951B27" wp14:editId="79C0E61C">
                <wp:simplePos x="0" y="0"/>
                <wp:positionH relativeFrom="column">
                  <wp:posOffset>1728470</wp:posOffset>
                </wp:positionH>
                <wp:positionV relativeFrom="paragraph">
                  <wp:posOffset>8890</wp:posOffset>
                </wp:positionV>
                <wp:extent cx="536575" cy="23431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34315"/>
                        </a:xfrm>
                        <a:prstGeom prst="rect">
                          <a:avLst/>
                        </a:prstGeom>
                        <a:solidFill>
                          <a:srgbClr val="FFFFFF"/>
                        </a:solidFill>
                        <a:ln w="9525">
                          <a:solidFill>
                            <a:schemeClr val="bg1">
                              <a:lumMod val="100000"/>
                              <a:lumOff val="0"/>
                            </a:schemeClr>
                          </a:solidFill>
                          <a:miter lim="800000"/>
                          <a:headEnd/>
                          <a:tailEnd/>
                        </a:ln>
                      </wps:spPr>
                      <wps:txbx>
                        <w:txbxContent>
                          <w:p w14:paraId="6BCF4E51" w14:textId="572E5DF5" w:rsidR="00E81972" w:rsidRPr="007B7044" w:rsidRDefault="00E81972" w:rsidP="007B7044">
                            <w:pPr>
                              <w:spacing w:line="240" w:lineRule="auto"/>
                              <w:jc w:val="center"/>
                              <w:rPr>
                                <w:sz w:val="18"/>
                                <w:szCs w:val="16"/>
                              </w:rPr>
                            </w:pPr>
                            <w:r w:rsidRPr="007B7044">
                              <w:rPr>
                                <w:sz w:val="18"/>
                                <w:szCs w:val="16"/>
                              </w:rPr>
                              <w:t>H</w:t>
                            </w:r>
                            <w:r w:rsidR="002663EC">
                              <w:rPr>
                                <w:sz w:val="18"/>
                                <w:szCs w:val="16"/>
                                <w:vertAlign w:val="subscript"/>
                              </w:rPr>
                              <w:t>7</w:t>
                            </w:r>
                            <w:r w:rsidR="0020375B">
                              <w:rPr>
                                <w:sz w:val="18"/>
                                <w:szCs w:val="16"/>
                                <w:vertAlign w:val="subscript"/>
                              </w:rPr>
                              <w:t xml:space="preserve"> </w:t>
                            </w:r>
                            <w:r w:rsidR="0020375B">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1B27" id="Rectangle 4" o:spid="_x0000_s1045" style="position:absolute;left:0;text-align:left;margin-left:136.1pt;margin-top:.7pt;width:42.25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" strokecolor="white [3212]">
                <v:textbox>
                  <w:txbxContent>
                    <w:p w14:paraId="6BCF4E51" w14:textId="572E5DF5" w:rsidR="00E81972" w:rsidRPr="007B7044" w:rsidRDefault="00E81972" w:rsidP="007B7044">
                      <w:pPr>
                        <w:spacing w:line="240" w:lineRule="auto"/>
                        <w:jc w:val="center"/>
                        <w:rPr>
                          <w:sz w:val="18"/>
                          <w:szCs w:val="16"/>
                        </w:rPr>
                      </w:pPr>
                      <w:r w:rsidRPr="007B7044">
                        <w:rPr>
                          <w:sz w:val="18"/>
                          <w:szCs w:val="16"/>
                        </w:rPr>
                        <w:t>H</w:t>
                      </w:r>
                      <w:r w:rsidR="002663EC">
                        <w:rPr>
                          <w:sz w:val="18"/>
                          <w:szCs w:val="16"/>
                          <w:vertAlign w:val="subscript"/>
                        </w:rPr>
                        <w:t>7</w:t>
                      </w:r>
                      <w:r w:rsidR="0020375B">
                        <w:rPr>
                          <w:sz w:val="18"/>
                          <w:szCs w:val="16"/>
                          <w:vertAlign w:val="subscript"/>
                        </w:rPr>
                        <w:t xml:space="preserve"> </w:t>
                      </w:r>
                      <w:r w:rsidR="0020375B">
                        <w:rPr>
                          <w:sz w:val="18"/>
                          <w:szCs w:val="16"/>
                        </w:rPr>
                        <w:t>(-)</w:t>
                      </w:r>
                    </w:p>
                  </w:txbxContent>
                </v:textbox>
              </v:rect>
            </w:pict>
          </mc:Fallback>
        </mc:AlternateContent>
      </w:r>
      <w:r w:rsidRPr="008C6A62">
        <w:rPr>
          <w:noProof/>
        </w:rPr>
        <mc:AlternateContent>
          <mc:Choice Requires="wps">
            <w:drawing>
              <wp:anchor distT="0" distB="0" distL="114300" distR="114300" simplePos="0" relativeHeight="251678720" behindDoc="0" locked="0" layoutInCell="1" allowOverlap="1" wp14:anchorId="6EC281E8" wp14:editId="7878D408">
                <wp:simplePos x="0" y="0"/>
                <wp:positionH relativeFrom="column">
                  <wp:posOffset>2501900</wp:posOffset>
                </wp:positionH>
                <wp:positionV relativeFrom="paragraph">
                  <wp:posOffset>301625</wp:posOffset>
                </wp:positionV>
                <wp:extent cx="531495" cy="234315"/>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4315"/>
                        </a:xfrm>
                        <a:prstGeom prst="rect">
                          <a:avLst/>
                        </a:prstGeom>
                        <a:solidFill>
                          <a:srgbClr val="FFFFFF"/>
                        </a:solidFill>
                        <a:ln w="9525">
                          <a:solidFill>
                            <a:schemeClr val="bg1">
                              <a:lumMod val="100000"/>
                              <a:lumOff val="0"/>
                            </a:schemeClr>
                          </a:solidFill>
                          <a:miter lim="800000"/>
                          <a:headEnd/>
                          <a:tailEnd/>
                        </a:ln>
                      </wps:spPr>
                      <wps:txbx>
                        <w:txbxContent>
                          <w:p w14:paraId="0460D4AD" w14:textId="6EA71D19" w:rsidR="00171389" w:rsidRPr="007B7044" w:rsidRDefault="00171389" w:rsidP="007B7044">
                            <w:pPr>
                              <w:spacing w:line="240" w:lineRule="auto"/>
                              <w:jc w:val="center"/>
                              <w:rPr>
                                <w:sz w:val="18"/>
                                <w:szCs w:val="16"/>
                              </w:rPr>
                            </w:pPr>
                            <w:r w:rsidRPr="007B7044">
                              <w:rPr>
                                <w:sz w:val="18"/>
                                <w:szCs w:val="16"/>
                              </w:rPr>
                              <w:t>H</w:t>
                            </w:r>
                            <w:r>
                              <w:rPr>
                                <w:sz w:val="18"/>
                                <w:szCs w:val="16"/>
                                <w:vertAlign w:val="subscript"/>
                              </w:rPr>
                              <w:t>2</w:t>
                            </w:r>
                            <w:r w:rsidR="0020375B">
                              <w:rPr>
                                <w:sz w:val="18"/>
                                <w:szCs w:val="16"/>
                                <w:vertAlign w:val="subscript"/>
                              </w:rPr>
                              <w:t xml:space="preserve"> </w:t>
                            </w:r>
                            <w:r w:rsidR="0020375B">
                              <w:rPr>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281E8" id="Rectangle 3" o:spid="_x0000_s1046" style="position:absolute;left:0;text-align:left;margin-left:197pt;margin-top:23.75pt;width:41.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" strokecolor="white [3212]">
                <v:textbox>
                  <w:txbxContent>
                    <w:p w14:paraId="0460D4AD" w14:textId="6EA71D19" w:rsidR="00171389" w:rsidRPr="007B7044" w:rsidRDefault="00171389" w:rsidP="007B7044">
                      <w:pPr>
                        <w:spacing w:line="240" w:lineRule="auto"/>
                        <w:jc w:val="center"/>
                        <w:rPr>
                          <w:sz w:val="18"/>
                          <w:szCs w:val="16"/>
                        </w:rPr>
                      </w:pPr>
                      <w:r w:rsidRPr="007B7044">
                        <w:rPr>
                          <w:sz w:val="18"/>
                          <w:szCs w:val="16"/>
                        </w:rPr>
                        <w:t>H</w:t>
                      </w:r>
                      <w:r>
                        <w:rPr>
                          <w:sz w:val="18"/>
                          <w:szCs w:val="16"/>
                          <w:vertAlign w:val="subscript"/>
                        </w:rPr>
                        <w:t>2</w:t>
                      </w:r>
                      <w:r w:rsidR="0020375B">
                        <w:rPr>
                          <w:sz w:val="18"/>
                          <w:szCs w:val="16"/>
                          <w:vertAlign w:val="subscript"/>
                        </w:rPr>
                        <w:t xml:space="preserve"> </w:t>
                      </w:r>
                      <w:r w:rsidR="0020375B">
                        <w:rPr>
                          <w:sz w:val="18"/>
                          <w:szCs w:val="16"/>
                        </w:rPr>
                        <w:t>(-)</w:t>
                      </w:r>
                    </w:p>
                  </w:txbxContent>
                </v:textbox>
              </v:rect>
            </w:pict>
          </mc:Fallback>
        </mc:AlternateContent>
      </w:r>
      <w:r w:rsidRPr="008C6A62">
        <w:rPr>
          <w:noProof/>
        </w:rPr>
        <mc:AlternateContent>
          <mc:Choice Requires="wps">
            <w:drawing>
              <wp:anchor distT="0" distB="0" distL="114300" distR="114300" simplePos="0" relativeHeight="251664384" behindDoc="0" locked="0" layoutInCell="1" allowOverlap="1" wp14:anchorId="0C51249B" wp14:editId="749AAC2C">
                <wp:simplePos x="0" y="0"/>
                <wp:positionH relativeFrom="column">
                  <wp:posOffset>161925</wp:posOffset>
                </wp:positionH>
                <wp:positionV relativeFrom="paragraph">
                  <wp:posOffset>93345</wp:posOffset>
                </wp:positionV>
                <wp:extent cx="1257935" cy="588010"/>
                <wp:effectExtent l="0" t="0" r="0" b="25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588010"/>
                        </a:xfrm>
                        <a:prstGeom prst="ellipse">
                          <a:avLst/>
                        </a:prstGeom>
                        <a:solidFill>
                          <a:srgbClr val="FFFFFF"/>
                        </a:solidFill>
                        <a:ln w="9525">
                          <a:solidFill>
                            <a:srgbClr val="000000"/>
                          </a:solidFill>
                          <a:round/>
                          <a:headEnd/>
                          <a:tailEnd/>
                        </a:ln>
                      </wps:spPr>
                      <wps:txbx>
                        <w:txbxContent>
                          <w:p w14:paraId="34448DA6" w14:textId="334875F1" w:rsidR="00877B86" w:rsidRPr="00877B86" w:rsidRDefault="002663EC" w:rsidP="00877B86">
                            <w:pPr>
                              <w:spacing w:line="240" w:lineRule="auto"/>
                              <w:jc w:val="center"/>
                              <w:rPr>
                                <w:i/>
                                <w:iCs/>
                                <w:sz w:val="22"/>
                                <w:szCs w:val="20"/>
                              </w:rPr>
                            </w:pPr>
                            <w:r>
                              <w:rPr>
                                <w:sz w:val="22"/>
                                <w:szCs w:val="20"/>
                              </w:rPr>
                              <w:t>Relativisme</w:t>
                            </w:r>
                            <w:r w:rsidR="00877B86" w:rsidRPr="00877B86">
                              <w:rPr>
                                <w:i/>
                                <w:iCs/>
                                <w:sz w:val="22"/>
                                <w:szCs w:val="20"/>
                              </w:rPr>
                              <w:t xml:space="preserve"> </w:t>
                            </w:r>
                            <w:r w:rsidR="00877B86" w:rsidRPr="00877B86">
                              <w:rPr>
                                <w:sz w:val="22"/>
                                <w:szCs w:val="20"/>
                              </w:rPr>
                              <w:t>(X</w:t>
                            </w:r>
                            <w:r w:rsidR="00877B86">
                              <w:rPr>
                                <w:sz w:val="22"/>
                                <w:szCs w:val="20"/>
                              </w:rPr>
                              <w:t>2</w:t>
                            </w:r>
                            <w:r w:rsidR="00877B86" w:rsidRPr="00877B86">
                              <w:rPr>
                                <w:sz w:val="22"/>
                                <w:szCs w:val="20"/>
                              </w:rPr>
                              <w:t>)</w:t>
                            </w:r>
                          </w:p>
                          <w:p w14:paraId="44FAE030" w14:textId="77777777" w:rsidR="00877B86" w:rsidRPr="00877B86" w:rsidRDefault="00877B86" w:rsidP="00877B86">
                            <w:pPr>
                              <w:spacing w:line="240" w:lineRule="auto"/>
                              <w:jc w:val="center"/>
                              <w:rPr>
                                <w:i/>
                                <w:iCs/>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1249B" id="Oval 1" o:spid="_x0000_s1047" style="position:absolute;left:0;text-align:left;margin-left:12.75pt;margin-top:7.35pt;width:99.05pt;height:4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">
                <v:textbox>
                  <w:txbxContent>
                    <w:p w14:paraId="34448DA6" w14:textId="334875F1" w:rsidR="00877B86" w:rsidRPr="00877B86" w:rsidRDefault="002663EC" w:rsidP="00877B86">
                      <w:pPr>
                        <w:spacing w:line="240" w:lineRule="auto"/>
                        <w:jc w:val="center"/>
                        <w:rPr>
                          <w:i/>
                          <w:iCs/>
                          <w:sz w:val="22"/>
                          <w:szCs w:val="20"/>
                        </w:rPr>
                      </w:pPr>
                      <w:r>
                        <w:rPr>
                          <w:sz w:val="22"/>
                          <w:szCs w:val="20"/>
                        </w:rPr>
                        <w:t>Relativisme</w:t>
                      </w:r>
                      <w:r w:rsidR="00877B86" w:rsidRPr="00877B86">
                        <w:rPr>
                          <w:i/>
                          <w:iCs/>
                          <w:sz w:val="22"/>
                          <w:szCs w:val="20"/>
                        </w:rPr>
                        <w:t xml:space="preserve"> </w:t>
                      </w:r>
                      <w:r w:rsidR="00877B86" w:rsidRPr="00877B86">
                        <w:rPr>
                          <w:sz w:val="22"/>
                          <w:szCs w:val="20"/>
                        </w:rPr>
                        <w:t>(X</w:t>
                      </w:r>
                      <w:r w:rsidR="00877B86">
                        <w:rPr>
                          <w:sz w:val="22"/>
                          <w:szCs w:val="20"/>
                        </w:rPr>
                        <w:t>2</w:t>
                      </w:r>
                      <w:r w:rsidR="00877B86" w:rsidRPr="00877B86">
                        <w:rPr>
                          <w:sz w:val="22"/>
                          <w:szCs w:val="20"/>
                        </w:rPr>
                        <w:t>)</w:t>
                      </w:r>
                    </w:p>
                    <w:p w14:paraId="44FAE030" w14:textId="77777777" w:rsidR="00877B86" w:rsidRPr="00877B86" w:rsidRDefault="00877B86" w:rsidP="00877B86">
                      <w:pPr>
                        <w:spacing w:line="240" w:lineRule="auto"/>
                        <w:jc w:val="center"/>
                        <w:rPr>
                          <w:i/>
                          <w:iCs/>
                          <w:sz w:val="22"/>
                          <w:szCs w:val="20"/>
                        </w:rPr>
                      </w:pPr>
                    </w:p>
                  </w:txbxContent>
                </v:textbox>
              </v:oval>
            </w:pict>
          </mc:Fallback>
        </mc:AlternateContent>
      </w:r>
    </w:p>
    <w:p w14:paraId="44DABD8E" w14:textId="48D2A420" w:rsidR="0058773C" w:rsidRPr="008C6A62" w:rsidRDefault="0058773C" w:rsidP="0058773C">
      <w:pPr>
        <w:jc w:val="center"/>
        <w:rPr>
          <w:i/>
          <w:iCs/>
          <w:sz w:val="20"/>
          <w:szCs w:val="18"/>
        </w:rPr>
      </w:pPr>
      <w:r w:rsidRPr="008C6A62">
        <w:rPr>
          <w:noProof/>
        </w:rPr>
        <mc:AlternateContent>
          <mc:Choice Requires="wps">
            <w:drawing>
              <wp:anchor distT="0" distB="0" distL="114300" distR="114300" simplePos="0" relativeHeight="251739136" behindDoc="0" locked="0" layoutInCell="1" allowOverlap="1" wp14:anchorId="7182F12F" wp14:editId="2BEC27EA">
                <wp:simplePos x="0" y="0"/>
                <wp:positionH relativeFrom="column">
                  <wp:posOffset>-7165</wp:posOffset>
                </wp:positionH>
                <wp:positionV relativeFrom="paragraph">
                  <wp:posOffset>397292</wp:posOffset>
                </wp:positionV>
                <wp:extent cx="5000625" cy="191069"/>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5000625" cy="191069"/>
                        </a:xfrm>
                        <a:prstGeom prst="rect">
                          <a:avLst/>
                        </a:prstGeom>
                        <a:solidFill>
                          <a:prstClr val="white"/>
                        </a:solidFill>
                        <a:ln>
                          <a:noFill/>
                        </a:ln>
                      </wps:spPr>
                      <wps:txbx>
                        <w:txbxContent>
                          <w:p w14:paraId="716C5331" w14:textId="1A5475BD" w:rsidR="0058773C" w:rsidRPr="0058773C" w:rsidRDefault="0058773C" w:rsidP="0058773C">
                            <w:pPr>
                              <w:pStyle w:val="Caption"/>
                              <w:jc w:val="center"/>
                              <w:rPr>
                                <w:b/>
                                <w:bCs/>
                                <w:i w:val="0"/>
                                <w:iCs w:val="0"/>
                                <w:noProof/>
                                <w:color w:val="auto"/>
                                <w:sz w:val="32"/>
                                <w:szCs w:val="22"/>
                              </w:rPr>
                            </w:pPr>
                            <w:bookmarkStart w:id="55" w:name="_Toc213283829"/>
                            <w:r w:rsidRPr="0058773C">
                              <w:rPr>
                                <w:b/>
                                <w:bCs/>
                                <w:i w:val="0"/>
                                <w:iCs w:val="0"/>
                                <w:color w:val="auto"/>
                                <w:sz w:val="22"/>
                                <w:szCs w:val="22"/>
                              </w:rPr>
                              <w:t xml:space="preserve">Gambar 2. </w:t>
                            </w:r>
                            <w:r w:rsidRPr="0058773C">
                              <w:rPr>
                                <w:b/>
                                <w:bCs/>
                                <w:i w:val="0"/>
                                <w:iCs w:val="0"/>
                                <w:color w:val="auto"/>
                                <w:sz w:val="22"/>
                                <w:szCs w:val="22"/>
                              </w:rPr>
                              <w:fldChar w:fldCharType="begin"/>
                            </w:r>
                            <w:r w:rsidRPr="0058773C">
                              <w:rPr>
                                <w:b/>
                                <w:bCs/>
                                <w:i w:val="0"/>
                                <w:iCs w:val="0"/>
                                <w:color w:val="auto"/>
                                <w:sz w:val="22"/>
                                <w:szCs w:val="22"/>
                              </w:rPr>
                              <w:instrText xml:space="preserve"> SEQ Gambar_2. \* ARABIC </w:instrText>
                            </w:r>
                            <w:r w:rsidRPr="0058773C">
                              <w:rPr>
                                <w:b/>
                                <w:bCs/>
                                <w:i w:val="0"/>
                                <w:iCs w:val="0"/>
                                <w:color w:val="auto"/>
                                <w:sz w:val="22"/>
                                <w:szCs w:val="22"/>
                              </w:rPr>
                              <w:fldChar w:fldCharType="separate"/>
                            </w:r>
                            <w:r w:rsidR="0047212E">
                              <w:rPr>
                                <w:b/>
                                <w:bCs/>
                                <w:i w:val="0"/>
                                <w:iCs w:val="0"/>
                                <w:noProof/>
                                <w:color w:val="auto"/>
                                <w:sz w:val="22"/>
                                <w:szCs w:val="22"/>
                              </w:rPr>
                              <w:t>2</w:t>
                            </w:r>
                            <w:r w:rsidRPr="0058773C">
                              <w:rPr>
                                <w:b/>
                                <w:bCs/>
                                <w:i w:val="0"/>
                                <w:iCs w:val="0"/>
                                <w:color w:val="auto"/>
                                <w:sz w:val="22"/>
                                <w:szCs w:val="22"/>
                              </w:rPr>
                              <w:fldChar w:fldCharType="end"/>
                            </w:r>
                            <w:r w:rsidRPr="0058773C">
                              <w:rPr>
                                <w:b/>
                                <w:bCs/>
                                <w:i w:val="0"/>
                                <w:iCs w:val="0"/>
                                <w:color w:val="auto"/>
                                <w:sz w:val="22"/>
                                <w:szCs w:val="22"/>
                              </w:rPr>
                              <w:t xml:space="preserve"> Model Penelitian</w:t>
                            </w:r>
                            <w:bookmarkEnd w:id="5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2F12F" id="Text Box 48" o:spid="_x0000_s1048" type="#_x0000_t202" style="position:absolute;left:0;text-align:left;margin-left:-.55pt;margin-top:31.3pt;width:393.75pt;height:15.0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" stroked="f">
                <v:textbox inset="0,0,0,0">
                  <w:txbxContent>
                    <w:p w14:paraId="716C5331" w14:textId="1A5475BD" w:rsidR="0058773C" w:rsidRPr="0058773C" w:rsidRDefault="0058773C" w:rsidP="0058773C">
                      <w:pPr>
                        <w:pStyle w:val="Caption"/>
                        <w:jc w:val="center"/>
                        <w:rPr>
                          <w:b/>
                          <w:bCs/>
                          <w:i w:val="0"/>
                          <w:iCs w:val="0"/>
                          <w:noProof/>
                          <w:color w:val="auto"/>
                          <w:sz w:val="32"/>
                          <w:szCs w:val="22"/>
                        </w:rPr>
                      </w:pPr>
                      <w:bookmarkStart w:id="56" w:name="_Toc213283829"/>
                      <w:r w:rsidRPr="0058773C">
                        <w:rPr>
                          <w:b/>
                          <w:bCs/>
                          <w:i w:val="0"/>
                          <w:iCs w:val="0"/>
                          <w:color w:val="auto"/>
                          <w:sz w:val="22"/>
                          <w:szCs w:val="22"/>
                        </w:rPr>
                        <w:t xml:space="preserve">Gambar 2. </w:t>
                      </w:r>
                      <w:r w:rsidRPr="0058773C">
                        <w:rPr>
                          <w:b/>
                          <w:bCs/>
                          <w:i w:val="0"/>
                          <w:iCs w:val="0"/>
                          <w:color w:val="auto"/>
                          <w:sz w:val="22"/>
                          <w:szCs w:val="22"/>
                        </w:rPr>
                        <w:fldChar w:fldCharType="begin"/>
                      </w:r>
                      <w:r w:rsidRPr="0058773C">
                        <w:rPr>
                          <w:b/>
                          <w:bCs/>
                          <w:i w:val="0"/>
                          <w:iCs w:val="0"/>
                          <w:color w:val="auto"/>
                          <w:sz w:val="22"/>
                          <w:szCs w:val="22"/>
                        </w:rPr>
                        <w:instrText xml:space="preserve"> SEQ Gambar_2. \* ARABIC </w:instrText>
                      </w:r>
                      <w:r w:rsidRPr="0058773C">
                        <w:rPr>
                          <w:b/>
                          <w:bCs/>
                          <w:i w:val="0"/>
                          <w:iCs w:val="0"/>
                          <w:color w:val="auto"/>
                          <w:sz w:val="22"/>
                          <w:szCs w:val="22"/>
                        </w:rPr>
                        <w:fldChar w:fldCharType="separate"/>
                      </w:r>
                      <w:r w:rsidR="0047212E">
                        <w:rPr>
                          <w:b/>
                          <w:bCs/>
                          <w:i w:val="0"/>
                          <w:iCs w:val="0"/>
                          <w:noProof/>
                          <w:color w:val="auto"/>
                          <w:sz w:val="22"/>
                          <w:szCs w:val="22"/>
                        </w:rPr>
                        <w:t>2</w:t>
                      </w:r>
                      <w:r w:rsidRPr="0058773C">
                        <w:rPr>
                          <w:b/>
                          <w:bCs/>
                          <w:i w:val="0"/>
                          <w:iCs w:val="0"/>
                          <w:color w:val="auto"/>
                          <w:sz w:val="22"/>
                          <w:szCs w:val="22"/>
                        </w:rPr>
                        <w:fldChar w:fldCharType="end"/>
                      </w:r>
                      <w:r w:rsidRPr="0058773C">
                        <w:rPr>
                          <w:b/>
                          <w:bCs/>
                          <w:i w:val="0"/>
                          <w:iCs w:val="0"/>
                          <w:color w:val="auto"/>
                          <w:sz w:val="22"/>
                          <w:szCs w:val="22"/>
                        </w:rPr>
                        <w:t xml:space="preserve"> Model Penelitian</w:t>
                      </w:r>
                      <w:bookmarkEnd w:id="56"/>
                    </w:p>
                  </w:txbxContent>
                </v:textbox>
              </v:shape>
            </w:pict>
          </mc:Fallback>
        </mc:AlternateContent>
      </w:r>
    </w:p>
    <w:p w14:paraId="469B2476" w14:textId="77777777" w:rsidR="0058773C" w:rsidRPr="008C6A62" w:rsidRDefault="0058773C" w:rsidP="0058773C">
      <w:pPr>
        <w:spacing w:line="240" w:lineRule="auto"/>
        <w:jc w:val="center"/>
        <w:rPr>
          <w:i/>
          <w:iCs/>
          <w:sz w:val="20"/>
          <w:szCs w:val="18"/>
        </w:rPr>
      </w:pPr>
    </w:p>
    <w:p w14:paraId="1DC3F555" w14:textId="77777777" w:rsidR="0058773C" w:rsidRPr="008C6A62" w:rsidRDefault="0058773C" w:rsidP="0058773C">
      <w:pPr>
        <w:jc w:val="center"/>
        <w:rPr>
          <w:i/>
          <w:iCs/>
          <w:sz w:val="20"/>
          <w:szCs w:val="18"/>
        </w:rPr>
      </w:pPr>
      <w:r w:rsidRPr="008C6A62">
        <w:rPr>
          <w:i/>
          <w:iCs/>
          <w:sz w:val="20"/>
          <w:szCs w:val="18"/>
        </w:rPr>
        <w:t>Sumber: Data, diolah 2025</w:t>
      </w:r>
    </w:p>
    <w:p w14:paraId="1028AACD" w14:textId="6F1DE7B4" w:rsidR="0058773C" w:rsidRPr="008C6A62" w:rsidRDefault="0058773C" w:rsidP="0058773C">
      <w:pPr>
        <w:rPr>
          <w:i/>
          <w:iCs/>
          <w:sz w:val="20"/>
          <w:szCs w:val="18"/>
        </w:rPr>
        <w:sectPr w:rsidR="0058773C" w:rsidRPr="008C6A62" w:rsidSect="00C606D0">
          <w:pgSz w:w="11906" w:h="16838" w:code="9"/>
          <w:pgMar w:top="2268" w:right="1701" w:bottom="1701" w:left="2268" w:header="709" w:footer="709" w:gutter="0"/>
          <w:cols w:space="708"/>
          <w:titlePg/>
          <w:docGrid w:linePitch="360"/>
        </w:sectPr>
      </w:pPr>
    </w:p>
    <w:p w14:paraId="42FC13D0" w14:textId="2B121D70" w:rsidR="000A31CA" w:rsidRPr="008C6A62" w:rsidRDefault="00426284" w:rsidP="003B5673">
      <w:pPr>
        <w:pStyle w:val="Heading1"/>
      </w:pPr>
      <w:bookmarkStart w:id="57" w:name="_Toc213365819"/>
      <w:r w:rsidRPr="008C6A62">
        <w:t>BAB III</w:t>
      </w:r>
      <w:bookmarkEnd w:id="57"/>
    </w:p>
    <w:p w14:paraId="2DA7A448" w14:textId="66E4B398" w:rsidR="008D448F" w:rsidRPr="008C6A62" w:rsidRDefault="00426284" w:rsidP="003B5673">
      <w:pPr>
        <w:pStyle w:val="Heading1"/>
      </w:pPr>
      <w:bookmarkStart w:id="58" w:name="_Toc213365820"/>
      <w:r w:rsidRPr="008C6A62">
        <w:t>METODE PENELITIAN</w:t>
      </w:r>
      <w:bookmarkEnd w:id="58"/>
    </w:p>
    <w:p w14:paraId="4E2B9D25" w14:textId="6D2DF1DD" w:rsidR="00426284" w:rsidRPr="008C6A62" w:rsidRDefault="00426284">
      <w:pPr>
        <w:pStyle w:val="Heading2"/>
        <w:numPr>
          <w:ilvl w:val="0"/>
          <w:numId w:val="7"/>
        </w:numPr>
        <w:ind w:left="567" w:hanging="567"/>
        <w:rPr>
          <w:rFonts w:cs="Times New Roman"/>
          <w:szCs w:val="24"/>
        </w:rPr>
      </w:pPr>
      <w:bookmarkStart w:id="59" w:name="_Toc213365821"/>
      <w:r w:rsidRPr="008C6A62">
        <w:rPr>
          <w:rFonts w:cs="Times New Roman"/>
          <w:szCs w:val="24"/>
        </w:rPr>
        <w:t>Definisi Operasional Penelitian</w:t>
      </w:r>
      <w:bookmarkEnd w:id="59"/>
    </w:p>
    <w:p w14:paraId="0B92BB21" w14:textId="6A3B4E35" w:rsidR="00557F61" w:rsidRPr="008C6A62" w:rsidRDefault="00557F61">
      <w:pPr>
        <w:pStyle w:val="Heading3"/>
        <w:numPr>
          <w:ilvl w:val="0"/>
          <w:numId w:val="2"/>
        </w:numPr>
        <w:ind w:left="567" w:hanging="567"/>
      </w:pPr>
      <w:bookmarkStart w:id="60" w:name="_Toc213365822"/>
      <w:r w:rsidRPr="008C6A62">
        <w:t>Variabel Dependen</w:t>
      </w:r>
      <w:bookmarkEnd w:id="60"/>
    </w:p>
    <w:p w14:paraId="13F44A21" w14:textId="0F828997" w:rsidR="00A73713" w:rsidRPr="008C6A62" w:rsidRDefault="001D53AE">
      <w:pPr>
        <w:pStyle w:val="Heading4"/>
        <w:numPr>
          <w:ilvl w:val="0"/>
          <w:numId w:val="54"/>
        </w:numPr>
        <w:ind w:left="567" w:hanging="567"/>
        <w:rPr>
          <w:rFonts w:ascii="Times New Roman" w:hAnsi="Times New Roman" w:cs="Times New Roman"/>
          <w:b/>
          <w:bCs/>
          <w:i w:val="0"/>
          <w:iCs w:val="0"/>
          <w:color w:val="auto"/>
        </w:rPr>
      </w:pPr>
      <w:bookmarkStart w:id="61" w:name="_Toc213365823"/>
      <w:r w:rsidRPr="008C6A62">
        <w:rPr>
          <w:rFonts w:ascii="Times New Roman" w:hAnsi="Times New Roman" w:cs="Times New Roman"/>
          <w:b/>
          <w:bCs/>
          <w:color w:val="auto"/>
        </w:rPr>
        <w:t>Ethical Decision-Making</w:t>
      </w:r>
      <w:bookmarkEnd w:id="61"/>
      <w:r w:rsidRPr="008C6A62">
        <w:rPr>
          <w:rFonts w:ascii="Times New Roman" w:hAnsi="Times New Roman" w:cs="Times New Roman"/>
          <w:b/>
          <w:bCs/>
          <w:color w:val="auto"/>
        </w:rPr>
        <w:t xml:space="preserve"> </w:t>
      </w:r>
    </w:p>
    <w:p w14:paraId="5ED2DF18" w14:textId="6D152574" w:rsidR="001475B6" w:rsidRPr="008C6A62" w:rsidRDefault="00655308" w:rsidP="00FF7E63">
      <w:pPr>
        <w:ind w:firstLine="567"/>
        <w:rPr>
          <w:i/>
          <w:iCs/>
        </w:rPr>
      </w:pPr>
      <w:r w:rsidRPr="008C6A62">
        <w:rPr>
          <w:i/>
          <w:iCs/>
        </w:rPr>
        <w:t xml:space="preserve">Ethical Decision-Making </w:t>
      </w:r>
      <w:r w:rsidR="00FF7E63" w:rsidRPr="008C6A62">
        <w:t xml:space="preserve">merupakan suatu bentuk etika dalam pengambilan keputusan secara etis oleh </w:t>
      </w:r>
      <w:r w:rsidR="002E2BED" w:rsidRPr="008C6A62">
        <w:t>para profesional di bidangnya, khususnya</w:t>
      </w:r>
      <w:r w:rsidR="00FF7E63" w:rsidRPr="008C6A62">
        <w:t xml:space="preserve"> dalam bida</w:t>
      </w:r>
      <w:r w:rsidR="002E2BED" w:rsidRPr="008C6A62">
        <w:t>ng</w:t>
      </w:r>
      <w:r w:rsidR="00FF7E63" w:rsidRPr="008C6A62">
        <w:t xml:space="preserve"> perpajak</w:t>
      </w:r>
      <w:r w:rsidR="002E2BED" w:rsidRPr="008C6A62">
        <w:t>a</w:t>
      </w:r>
      <w:r w:rsidR="00FF7E63" w:rsidRPr="008C6A62">
        <w:t>n, terutama konsultan pajak yang terdaftar di Ikatan Konsultan Pajak Indonesia (IKPI) yang masih aktif dan tidak melanggar atau terkena putusan hukum. Untuk me</w:t>
      </w:r>
      <w:r w:rsidR="004D1905" w:rsidRPr="008C6A62">
        <w:t>n</w:t>
      </w:r>
      <w:r w:rsidR="00FF7E63" w:rsidRPr="008C6A62">
        <w:t xml:space="preserve">gukur </w:t>
      </w:r>
      <w:r w:rsidR="00FF7E63" w:rsidRPr="008C6A62">
        <w:rPr>
          <w:i/>
          <w:iCs/>
        </w:rPr>
        <w:t xml:space="preserve">ethical decision-making </w:t>
      </w:r>
      <w:r w:rsidR="00FF7E63" w:rsidRPr="008C6A62">
        <w:t xml:space="preserve">praktisi pajak khususnya konsultan pajak, maka digunakan adaptasi dari </w:t>
      </w:r>
      <w:r w:rsidR="00FF7E63" w:rsidRPr="008C6A62">
        <w:rPr>
          <w:i/>
          <w:iCs/>
        </w:rPr>
        <w:t xml:space="preserve">Rest’s Four-Component Model </w:t>
      </w:r>
      <w:r w:rsidR="00FF7E63" w:rsidRPr="008C6A62">
        <w:t>oleh</w:t>
      </w:r>
      <w:r w:rsidR="00FF7E63" w:rsidRPr="008C6A62">
        <w:rPr>
          <w:i/>
          <w:iCs/>
        </w:rPr>
        <w:t xml:space="preserve"> </w:t>
      </w:r>
      <w:r w:rsidR="00FF7E63" w:rsidRPr="008C6A62">
        <w:t xml:space="preserve"> </w:t>
      </w:r>
      <w:r w:rsidR="00101597" w:rsidRPr="008C6A62">
        <w:rPr>
          <w:i/>
          <w:iCs/>
        </w:rPr>
        <w:fldChar w:fldCharType="begin" w:fldLock="1"/>
      </w:r>
      <w:r w:rsidR="00FF7E63" w:rsidRPr="008C6A62">
        <w:rPr>
          <w:i/>
          <w:iCs/>
        </w:rPr>
        <w:instrText>ADDIN CSL_CITATION {"citationItems":[{"id":"ITEM-1","itemData":{"ISBN":"0275922545","author":[{"dropping-particle":"","family":"Rest","given":"James R.","non-dropping-particle":"","parse-names":false,"suffix":""}],"id":"ITEM-1","issued":{"date-parts":[["1986"]]},"number-of-pages":"248","publisher":"Newyor-Praeger","publisher-place":"Newyork","title":"Moral Development: Advances In Research and Theory","type":"book"},"uris":["http://www.mendeley.com/documents/?uuid=4a7f5d81-649b-4c0f-803d-7613fb49425b"]}],"mendeley":{"formattedCitation":"(Rest, 1986)","manualFormatting":"Rest (1986)","plainTextFormattedCitation":"(Rest, 1986)","previouslyFormattedCitation":"(Rest, 1986)"},"properties":{"noteIndex":0},"schema":"https://github.com/citation-style-language/schema/raw/master/csl-citation.json"}</w:instrText>
      </w:r>
      <w:r w:rsidR="00101597" w:rsidRPr="008C6A62">
        <w:rPr>
          <w:i/>
          <w:iCs/>
        </w:rPr>
        <w:fldChar w:fldCharType="separate"/>
      </w:r>
      <w:r w:rsidR="00101597" w:rsidRPr="008C6A62">
        <w:rPr>
          <w:iCs/>
        </w:rPr>
        <w:t xml:space="preserve">Rest </w:t>
      </w:r>
      <w:r w:rsidR="00FF7E63" w:rsidRPr="008C6A62">
        <w:rPr>
          <w:iCs/>
        </w:rPr>
        <w:t>(</w:t>
      </w:r>
      <w:r w:rsidR="00101597" w:rsidRPr="008C6A62">
        <w:rPr>
          <w:iCs/>
        </w:rPr>
        <w:t>1986)</w:t>
      </w:r>
      <w:r w:rsidR="00101597" w:rsidRPr="008C6A62">
        <w:rPr>
          <w:i/>
          <w:iCs/>
        </w:rPr>
        <w:fldChar w:fldCharType="end"/>
      </w:r>
      <w:r w:rsidR="00FF7E63" w:rsidRPr="008C6A62">
        <w:rPr>
          <w:i/>
          <w:iCs/>
        </w:rPr>
        <w:t xml:space="preserve"> </w:t>
      </w:r>
      <w:r w:rsidR="00FF7E63" w:rsidRPr="008C6A62">
        <w:t xml:space="preserve">dan pengukuran yang relevan untuk profesi akuntansi, khususnya perpajakan oleh </w:t>
      </w:r>
      <w:r w:rsidR="00FF7E63" w:rsidRPr="008C6A62">
        <w:fldChar w:fldCharType="begin" w:fldLock="1"/>
      </w:r>
      <w:r w:rsidR="00FF7E63" w:rsidRPr="008C6A62">
        <w:instrText>ADDIN CSL_CITATION {"citationItems":[{"id":"ITEM-1","itemData":{"DOI":"10.1016/s0020-7063(96)90013-8","ISSN":"10944060","abstract":"Predicting international differences in ethical behavior is important for multinational accounting firms. This note reports an empirical test of the usefulness of Hofstede's five dimensions of culture to predict cross-cultural differences in ethical sensitivity. A small-sample survey of academic experts in cross-cultural management research in accounting and other business disciplines demonstrated that Power Distance and Confucian Dynamism were expected to be consistently related to ethical judgment in a series of eight accounting-related ethical vignettes, while Individualism showed strong effects, its direction depended on the nature of the ethical dilemma described in the vignette. Over all of the experts, there was statistically significant consensus. Implications of the findings for the research design of cross-cultural accounting ethics studies is also discussed. Copyright © 1996 University of Illinois.","author":[{"dropping-particle":"","family":"Cohen","given":"Jeffrey R.","non-dropping-particle":"","parse-names":false,"suffix":""},{"dropping-particle":"","family":"Pant","given":"Laurie W.","non-dropping-particle":"","parse-names":false,"suffix":""},{"dropping-particle":"","family":"Sharp","given":"David J.","non-dropping-particle":"","parse-names":false,"suffix":""}],"container-title":"International Journal of Accounting","id":"ITEM-1","issue":"1","issued":{"date-parts":[["1996"]]},"page":"55-66","title":"A Methodological Note on Cross-Cultural Accounting Ethics Research","type":"article-journal","volume":"31"},"uris":["http://www.mendeley.com/documents/?uuid=48de02e8-6905-4d77-aea3-fba4c7040f68"]}],"mendeley":{"formattedCitation":"(Cohen et al., 1996)","manualFormatting":"Cohen et al., (1996)","plainTextFormattedCitation":"(Cohen et al., 1996)","previouslyFormattedCitation":"(Cohen et al., 1996)"},"properties":{"noteIndex":0},"schema":"https://github.com/citation-style-language/schema/raw/master/csl-citation.json"}</w:instrText>
      </w:r>
      <w:r w:rsidR="00FF7E63" w:rsidRPr="008C6A62">
        <w:fldChar w:fldCharType="separate"/>
      </w:r>
      <w:r w:rsidR="00FF7E63" w:rsidRPr="008C6A62">
        <w:t xml:space="preserve">Cohen </w:t>
      </w:r>
      <w:r w:rsidR="00FF7E63" w:rsidRPr="008C6A62">
        <w:rPr>
          <w:i/>
          <w:iCs/>
        </w:rPr>
        <w:t xml:space="preserve">et al., </w:t>
      </w:r>
      <w:r w:rsidR="00FF7E63" w:rsidRPr="008C6A62">
        <w:t>(1996)</w:t>
      </w:r>
      <w:r w:rsidR="00FF7E63" w:rsidRPr="008C6A62">
        <w:fldChar w:fldCharType="end"/>
      </w:r>
      <w:r w:rsidR="00FF7E63" w:rsidRPr="008C6A62">
        <w:rPr>
          <w:i/>
          <w:iCs/>
        </w:rPr>
        <w:t xml:space="preserve">. </w:t>
      </w:r>
      <w:r w:rsidR="00FF7E63" w:rsidRPr="008C6A62">
        <w:t xml:space="preserve">Instrumen yang ada di dalam model tersebut </w:t>
      </w:r>
      <w:r w:rsidR="008C6A62" w:rsidRPr="008C6A62">
        <w:t>mencakup</w:t>
      </w:r>
      <w:r w:rsidR="00FF7E63" w:rsidRPr="008C6A62">
        <w:t xml:space="preserve"> proses kesadaran moral </w:t>
      </w:r>
      <w:r w:rsidR="00FF7E63" w:rsidRPr="008C6A62">
        <w:rPr>
          <w:i/>
          <w:iCs/>
        </w:rPr>
        <w:t xml:space="preserve">(moral sensitivity), </w:t>
      </w:r>
      <w:r w:rsidR="00FF7E63" w:rsidRPr="008C6A62">
        <w:t xml:space="preserve">penilaian moral </w:t>
      </w:r>
      <w:r w:rsidR="002017E3" w:rsidRPr="008C6A62">
        <w:rPr>
          <w:i/>
          <w:iCs/>
        </w:rPr>
        <w:t>(</w:t>
      </w:r>
      <w:r w:rsidR="00FF7E63" w:rsidRPr="008C6A62">
        <w:rPr>
          <w:i/>
          <w:iCs/>
        </w:rPr>
        <w:t xml:space="preserve">moral judgement), </w:t>
      </w:r>
      <w:r w:rsidR="00FF7E63" w:rsidRPr="008C6A62">
        <w:t xml:space="preserve">niat moral </w:t>
      </w:r>
      <w:r w:rsidR="00FF7E63" w:rsidRPr="008C6A62">
        <w:rPr>
          <w:i/>
          <w:iCs/>
        </w:rPr>
        <w:t xml:space="preserve">(moral intent), </w:t>
      </w:r>
      <w:r w:rsidR="00FF7E63" w:rsidRPr="008C6A62">
        <w:t xml:space="preserve">dan perilaku moral </w:t>
      </w:r>
      <w:r w:rsidR="00FF7E63" w:rsidRPr="008C6A62">
        <w:rPr>
          <w:i/>
          <w:iCs/>
        </w:rPr>
        <w:t>(moral behavior)</w:t>
      </w:r>
      <w:r w:rsidR="00CE664B" w:rsidRPr="008C6A62">
        <w:rPr>
          <w:i/>
          <w:iCs/>
        </w:rPr>
        <w:t xml:space="preserve">. </w:t>
      </w:r>
    </w:p>
    <w:p w14:paraId="3DFA1A2B" w14:textId="52058676" w:rsidR="002017E3" w:rsidRPr="008C6A62" w:rsidRDefault="002017E3" w:rsidP="00FF7E63">
      <w:pPr>
        <w:ind w:firstLine="567"/>
      </w:pPr>
      <w:r w:rsidRPr="008C6A62">
        <w:t xml:space="preserve">Dalam </w:t>
      </w:r>
      <w:r w:rsidR="008C6A62" w:rsidRPr="008C6A62">
        <w:t>penelitian</w:t>
      </w:r>
      <w:r w:rsidRPr="008C6A62">
        <w:t xml:space="preserve"> ini, disajikan</w:t>
      </w:r>
      <w:r w:rsidR="001475B6" w:rsidRPr="008C6A62">
        <w:t xml:space="preserve"> </w:t>
      </w:r>
      <w:r w:rsidRPr="008C6A62">
        <w:t xml:space="preserve">studi </w:t>
      </w:r>
      <w:r w:rsidR="00320112" w:rsidRPr="008C6A62">
        <w:t xml:space="preserve">kasus </w:t>
      </w:r>
      <w:r w:rsidRPr="008C6A62">
        <w:t xml:space="preserve">dilema etis berdasarkan </w:t>
      </w:r>
      <w:r w:rsidR="001D53AE" w:rsidRPr="008C6A62">
        <w:t xml:space="preserve">adaptasi </w:t>
      </w:r>
      <w:r w:rsidRPr="008C6A62">
        <w:rPr>
          <w:i/>
          <w:iCs/>
        </w:rPr>
        <w:t xml:space="preserve">Defining Issues Test </w:t>
      </w:r>
      <w:r w:rsidRPr="008C6A62">
        <w:t xml:space="preserve">(DIT) yang digunakan untuk mengukur </w:t>
      </w:r>
      <w:r w:rsidRPr="008C6A62">
        <w:rPr>
          <w:i/>
          <w:iCs/>
        </w:rPr>
        <w:t xml:space="preserve">moral judgement </w:t>
      </w:r>
      <w:r w:rsidRPr="008C6A62">
        <w:t xml:space="preserve">yang diwakilkan oleh variabel </w:t>
      </w:r>
      <w:r w:rsidRPr="008C6A62">
        <w:rPr>
          <w:i/>
          <w:iCs/>
        </w:rPr>
        <w:t xml:space="preserve">ethical decision-making </w:t>
      </w:r>
      <w:r w:rsidRPr="008C6A62">
        <w:t xml:space="preserve">sebagai inti dalam proses penilaian kemampuan individu untuk menilai suatu tindakan benar secara moral </w:t>
      </w:r>
      <w:r w:rsidRPr="008C6A62">
        <w:fldChar w:fldCharType="begin" w:fldLock="1"/>
      </w:r>
      <w:r w:rsidRPr="008C6A62">
        <w:instrText>ADDIN CSL_CITATION {"citationItems":[{"id":"ITEM-1","itemData":{"author":[{"dropping-particle":"","family":"Rest","given":"James R.","non-dropping-particle":"","parse-names":false,"suffix":""}],"id":"ITEM-1","issued":{"date-parts":[["1979"]]},"publisher":"University of Minnesota Press","title":"Defining Issues Test: Moral Judgement and The Measurement of Moral Development","type":"book"},"uris":["http://www.mendeley.com/documents/?uuid=7da210c7-c075-4606-8521-a2da0f73f1a3"]}],"mendeley":{"formattedCitation":"(Rest, 1979)","plainTextFormattedCitation":"(Rest, 1979)","previouslyFormattedCitation":"(Rest, 1979)"},"properties":{"noteIndex":0},"schema":"https://github.com/citation-style-language/schema/raw/master/csl-citation.json"}</w:instrText>
      </w:r>
      <w:r w:rsidRPr="008C6A62">
        <w:fldChar w:fldCharType="separate"/>
      </w:r>
      <w:r w:rsidRPr="008C6A62">
        <w:t>(Rest, 1979)</w:t>
      </w:r>
      <w:r w:rsidRPr="008C6A62">
        <w:fldChar w:fldCharType="end"/>
      </w:r>
      <w:r w:rsidRPr="008C6A62">
        <w:t xml:space="preserve">. DIT merupakan hasil pengembangan teori oleh </w:t>
      </w:r>
      <w:r w:rsidRPr="008C6A62">
        <w:fldChar w:fldCharType="begin" w:fldLock="1"/>
      </w:r>
      <w:r w:rsidRPr="008C6A62">
        <w:instrText>ADDIN CSL_CITATION {"citationItems":[{"id":"ITEM-1","itemData":{"author":[{"dropping-particle":"","family":"Rest","given":"James R.","non-dropping-particle":"","parse-names":false,"suffix":""}],"id":"ITEM-1","issued":{"date-parts":[["1979"]]},"publisher":"University of Minnesota Press","title":"Defining Issues Test: Moral Judgement and The Measurement of Moral Development","type":"book"},"uris":["http://www.mendeley.com/documents/?uuid=7da210c7-c075-4606-8521-a2da0f73f1a3"]}],"mendeley":{"formattedCitation":"(Rest, 1979)","manualFormatting":"Rest (1979)","plainTextFormattedCitation":"(Rest, 1979)","previouslyFormattedCitation":"(Rest, 1979)"},"properties":{"noteIndex":0},"schema":"https://github.com/citation-style-language/schema/raw/master/csl-citation.json"}</w:instrText>
      </w:r>
      <w:r w:rsidRPr="008C6A62">
        <w:fldChar w:fldCharType="separate"/>
      </w:r>
      <w:r w:rsidRPr="008C6A62">
        <w:t>Rest (1979)</w:t>
      </w:r>
      <w:r w:rsidRPr="008C6A62">
        <w:fldChar w:fldCharType="end"/>
      </w:r>
      <w:r w:rsidRPr="008C6A62">
        <w:t xml:space="preserve"> dari seorang psikolog sosial yang bernama Lawrence Kohlberg sejak tahun 1958. Kohlberg terkenal dengan karyanya berkaitan dengan teori perkembangan moral </w:t>
      </w:r>
      <w:r w:rsidRPr="008C6A62">
        <w:rPr>
          <w:i/>
          <w:iCs/>
        </w:rPr>
        <w:t>(theory of moral development).</w:t>
      </w:r>
    </w:p>
    <w:p w14:paraId="25D5B87C" w14:textId="10F1C1C6" w:rsidR="00CE664B" w:rsidRPr="008C6A62" w:rsidRDefault="002017E3" w:rsidP="00FF7E63">
      <w:pPr>
        <w:ind w:firstLine="567"/>
      </w:pPr>
      <w:r w:rsidRPr="008C6A62">
        <w:t xml:space="preserve">Kasus yang digunakan merupakan adaptasi dari </w:t>
      </w:r>
      <w:r w:rsidRPr="008C6A62">
        <w:fldChar w:fldCharType="begin" w:fldLock="1"/>
      </w:r>
      <w:r w:rsidR="00007786" w:rsidRPr="008C6A62">
        <w:instrText>ADDIN CSL_CITATION {"citationItems":[{"id":"ITEM-1","itemData":{"ISSN":"0520130049","abstract":"Abstract Purpose – The purpose of this paper is to examine the impact of organizational ethical culture on the ethical decisions of tax practitioners in mainland China. Design/methodology/approach – The study is based on a field survey of practicing public accountants. Findings – As hypothesized, certain dimensions of ethical culture had highly significant effects on intentions to engage in aggressive tax minimization strategies. Cultures characterized by strong ethical norms and incentives for ethical behavior significantly reduced the reported likelihood of engaging in unethical behavior in a high moral intensity case. In a low moral intensity case, intentions to engage in questionable behavior were significantly higher when participants felt that top managers in their firm were unethical and rewarded unethical behavior. Relativism judgments (judgments of what is traditionally or culturally acceptable or acceptable to one’s family) emerged as the strongest determinant of behavioral intentions across both cases. Participants also appeared highly sensitive to questions regarding what is traditionally or culturally acceptable in Chinese tax practice. Originality/value – This is the first study of ethical decision making among tax practitioners in mainland China, and the findings add to a growing body of literature documenting the significant effects of organizational ethical context on public accountants’ decision making processes. This has important implications for CPA firms, suggesting that proactive steps should be taken to promote supportive ethical contexts. The findings for the effects of relativism judgments raise concerns regarding the ethical decisions of Chinese tax practitioners, implying they are likely to engage in unethical behavior if they feel such behavior is common in their cultural environment.","author":[{"dropping-particle":"","family":"Shafer","given":"William E.","non-dropping-particle":"","parse-names":false,"suffix":""},{"dropping-particle":"","family":"Simmons","given":"Richard S.","non-dropping-particle":"","parse-names":false,"suffix":""}],"container-title":"Accounting, Auditing and Accountability Journal","id":"ITEM-1","issue":"5","issued":{"date-parts":[["2011"]]},"page":"647-668","title":"Effects of Organizational Ethical Culture On The Ethical Decisions of Tax Practitioners in Mainland China","type":"article-journal","volume":"24"},"uris":["http://www.mendeley.com/documents/?uuid=9026c830-8094-4acd-8fe4-e7635109884f"]}],"mendeley":{"formattedCitation":"(Shafer &amp; Simmons, 2011)","manualFormatting":"Shafer &amp; Simmons (2011)","plainTextFormattedCitation":"(Shafer &amp; Simmons, 2011)","previouslyFormattedCitation":"(Shafer &amp; Simmons, 2011)"},"properties":{"noteIndex":0},"schema":"https://github.com/citation-style-language/schema/raw/master/csl-citation.json"}</w:instrText>
      </w:r>
      <w:r w:rsidRPr="008C6A62">
        <w:fldChar w:fldCharType="separate"/>
      </w:r>
      <w:r w:rsidRPr="008C6A62">
        <w:t>Shafer &amp; Simmons (2011)</w:t>
      </w:r>
      <w:r w:rsidRPr="008C6A62">
        <w:fldChar w:fldCharType="end"/>
      </w:r>
      <w:r w:rsidRPr="008C6A62">
        <w:t xml:space="preserve">  </w:t>
      </w:r>
      <w:r w:rsidR="00320112" w:rsidRPr="008C6A62">
        <w:t xml:space="preserve">yang </w:t>
      </w:r>
      <w:r w:rsidRPr="008C6A62">
        <w:t>dalam kasus tersebut Tuan Chan sebagai penyusun pajak di Shanghai atau lebih dikenal dengan konsultan pajak, sedang mengalami dilema di</w:t>
      </w:r>
      <w:r w:rsidR="009859E8">
        <w:t xml:space="preserve"> </w:t>
      </w:r>
      <w:r w:rsidRPr="008C6A62">
        <w:t xml:space="preserve">saat klien meminta untuk membuat penyisihan biaya fiktif yaitu dengan memindahkan laba perusahaan ke luar negeri. Berdasarkan kasus tersebut, responden diminta untuk menilai tindakan yang dilakukan Tuan Chan melalui </w:t>
      </w:r>
      <w:r w:rsidR="00DC407D" w:rsidRPr="008C6A62">
        <w:t>dua belas (</w:t>
      </w:r>
      <w:r w:rsidRPr="008C6A62">
        <w:t>12</w:t>
      </w:r>
      <w:r w:rsidR="00DC407D" w:rsidRPr="008C6A62">
        <w:t>)</w:t>
      </w:r>
      <w:r w:rsidRPr="008C6A62">
        <w:t xml:space="preserve"> pertimbangan moral. </w:t>
      </w:r>
      <w:r w:rsidR="00D83094" w:rsidRPr="008C6A62">
        <w:t xml:space="preserve">Pengukuran variabel </w:t>
      </w:r>
      <w:r w:rsidR="00D83094" w:rsidRPr="008C6A62">
        <w:rPr>
          <w:i/>
          <w:iCs/>
        </w:rPr>
        <w:t xml:space="preserve">ethical decision-making </w:t>
      </w:r>
      <w:r w:rsidR="00DC407D" w:rsidRPr="008C6A62">
        <w:t xml:space="preserve">menggunakan hasil penelitian dari </w:t>
      </w:r>
      <w:r w:rsidR="00DC407D" w:rsidRPr="008C6A62">
        <w:fldChar w:fldCharType="begin" w:fldLock="1"/>
      </w:r>
      <w:r w:rsidR="00436CDA" w:rsidRPr="008C6A62">
        <w:instrText>ADDIN CSL_CITATION {"citationItems":[{"id":"ITEM-1","itemData":{"DOI":"10.1007/s10551-016-3037-6","ISSN":"15730697","abstract":"As a contribution to the continuing debate about tax practitioner ethics, this paper explores the main streams of Western ethical thought that are relevant to tax practitioners’ work, most typically deontology and consequentialism (although virtue ethics and distributive justice are also considered). It then goes on to consider the impact of such ethical influences on the professional ethical codes of conduct that govern tax practitioners’ work (with specific reference to the UK and Ireland), and attempts to unravel the complex work and ethical environment of the practice of tax in terms of tax compliance and tax avoidance. The paper then examines the prior studies on tax practitioners and ethics and the type of dilemmas that practitioners face in the context of their work. The paper proceeds to examine empirically the extent to which tax practitioners take a consequentialist versus a deontological approach in their reasoning about moral dilemmas. This is carried out by an innovative use of the Defining Issues Test.","author":[{"dropping-particle":"","family":"Frecknall-Hughes","given":"Jane","non-dropping-particle":"","parse-names":false,"suffix":""},{"dropping-particle":"","family":"Moizer","given":"Peter","non-dropping-particle":"","parse-names":false,"suffix":""},{"dropping-particle":"","family":"Doyle","given":"Elaine","non-dropping-particle":"","parse-names":false,"suffix":""},{"dropping-particle":"","family":"Summers","given":"Barbara","non-dropping-particle":"","parse-names":false,"suffix":""}],"container-title":"Journal of Business Ethics","id":"ITEM-1","issue":"4","issued":{"date-parts":[["2017"]]},"page":"729-745","publisher":"Springer Netherlands","title":"An Examination of Ethical Influences on the Work of Tax Practitioners","type":"article-journal","volume":"146"},"uris":["http://www.mendeley.com/documents/?uuid=73abadc2-1429-4092-aa67-994c39afac3e"]}],"mendeley":{"formattedCitation":"(Frecknall-Hughes et al., 2017)","manualFormatting":"Frecknall-Hughes et al., (2017)","plainTextFormattedCitation":"(Frecknall-Hughes et al., 2017)","previouslyFormattedCitation":"(Frecknall-Hughes et al., 2017)"},"properties":{"noteIndex":0},"schema":"https://github.com/citation-style-language/schema/raw/master/csl-citation.json"}</w:instrText>
      </w:r>
      <w:r w:rsidR="00DC407D" w:rsidRPr="008C6A62">
        <w:fldChar w:fldCharType="separate"/>
      </w:r>
      <w:r w:rsidR="00DC407D" w:rsidRPr="008C6A62">
        <w:t xml:space="preserve">Frecknall-Hughes </w:t>
      </w:r>
      <w:r w:rsidR="00DC407D" w:rsidRPr="008C6A62">
        <w:rPr>
          <w:i/>
          <w:iCs/>
        </w:rPr>
        <w:t>et al.,</w:t>
      </w:r>
      <w:r w:rsidR="00DC407D" w:rsidRPr="008C6A62">
        <w:t xml:space="preserve"> (2017)</w:t>
      </w:r>
      <w:r w:rsidR="00DC407D" w:rsidRPr="008C6A62">
        <w:fldChar w:fldCharType="end"/>
      </w:r>
      <w:r w:rsidR="00DC407D" w:rsidRPr="008C6A62">
        <w:t xml:space="preserve"> dan </w:t>
      </w:r>
      <w:r w:rsidR="00DC407D" w:rsidRPr="008C6A62">
        <w:fldChar w:fldCharType="begin" w:fldLock="1"/>
      </w:r>
      <w:r w:rsidR="00436CDA" w:rsidRPr="008C6A62">
        <w:instrText>ADDIN CSL_CITATION {"citationItems":[{"id":"ITEM-1","itemData":{"DOI":"10.1080/07481756.2004.11909746","ISSN":"07481756","abstract":"This article describes the development and revision of the Ethical Decision-Making Scale. Construct and content validity are reported. In addition, the results of a test-retest and a principal component factor analysis are provided. Suggestions for future research are discussed.","author":[{"dropping-particle":"","family":"Dufrene","given":"Roxane L.","non-dropping-particle":"","parse-names":false,"suffix":""},{"dropping-particle":"","family":"Glosoff","given":"Harriet L.","non-dropping-particle":"","parse-names":false,"suffix":""}],"container-title":"Measurement and Evaluation in Counseling and Development","id":"ITEM-1","issue":"1","issued":{"date-parts":[["2004"]]},"page":"2-14","title":"The Ethical Decision-Making Scale-Revised","type":"article-journal","volume":"37"},"uris":["http://www.mendeley.com/documents/?uuid=df92275b-a9fe-42bb-9341-e8cd841ae517"]}],"mendeley":{"formattedCitation":"(Dufrene &amp; Glosoff, 2004)","manualFormatting":"Dufrene &amp; Glosoff (2004)","plainTextFormattedCitation":"(Dufrene &amp; Glosoff, 2004)","previouslyFormattedCitation":"(Dufrene &amp; Glosoff, 2004)"},"properties":{"noteIndex":0},"schema":"https://github.com/citation-style-language/schema/raw/master/csl-citation.json"}</w:instrText>
      </w:r>
      <w:r w:rsidR="00DC407D" w:rsidRPr="008C6A62">
        <w:fldChar w:fldCharType="separate"/>
      </w:r>
      <w:r w:rsidR="00DC407D" w:rsidRPr="008C6A62">
        <w:t>Dufrene &amp; Glosoff (2004)</w:t>
      </w:r>
      <w:r w:rsidR="00DC407D" w:rsidRPr="008C6A62">
        <w:fldChar w:fldCharType="end"/>
      </w:r>
      <w:r w:rsidR="00DC407D" w:rsidRPr="008C6A62">
        <w:t xml:space="preserve"> </w:t>
      </w:r>
      <w:r w:rsidR="009859E8" w:rsidRPr="008C6A62">
        <w:t>dengan</w:t>
      </w:r>
      <w:r w:rsidR="00DC407D" w:rsidRPr="008C6A62">
        <w:t xml:space="preserve"> menggunakan skala </w:t>
      </w:r>
      <w:r w:rsidR="00DC407D" w:rsidRPr="008C6A62">
        <w:rPr>
          <w:i/>
          <w:iCs/>
        </w:rPr>
        <w:t xml:space="preserve">likert </w:t>
      </w:r>
      <w:r w:rsidR="00DC407D" w:rsidRPr="008C6A62">
        <w:t>lima (5) poin (tidak penting sama sekali, sedikit penting, cukup penting, sangat penting, dan sangat sangat penting) dengan</w:t>
      </w:r>
      <w:r w:rsidRPr="008C6A62">
        <w:t xml:space="preserve"> </w:t>
      </w:r>
      <w:r w:rsidR="00DC407D" w:rsidRPr="008C6A62">
        <w:t>dua belas (</w:t>
      </w:r>
      <w:r w:rsidRPr="008C6A62">
        <w:t>12</w:t>
      </w:r>
      <w:r w:rsidR="00DC407D" w:rsidRPr="008C6A62">
        <w:t>)</w:t>
      </w:r>
      <w:r w:rsidRPr="008C6A62">
        <w:t xml:space="preserve"> pertimbangan moral</w:t>
      </w:r>
      <w:r w:rsidR="00DC407D" w:rsidRPr="008C6A62">
        <w:t>.</w:t>
      </w:r>
    </w:p>
    <w:p w14:paraId="1143FD45" w14:textId="6E9863D8" w:rsidR="00DC407D" w:rsidRPr="008C6A62" w:rsidRDefault="00DC407D" w:rsidP="00436CDA">
      <w:pPr>
        <w:ind w:firstLine="567"/>
      </w:pPr>
      <w:r w:rsidRPr="008C6A62">
        <w:t xml:space="preserve">Indikator untuk mengukur variabel </w:t>
      </w:r>
      <w:r w:rsidRPr="008C6A62">
        <w:rPr>
          <w:i/>
          <w:iCs/>
        </w:rPr>
        <w:t>ethical decision-makin</w:t>
      </w:r>
      <w:r w:rsidR="00436CDA" w:rsidRPr="008C6A62">
        <w:rPr>
          <w:i/>
          <w:iCs/>
        </w:rPr>
        <w:t xml:space="preserve">g, </w:t>
      </w:r>
      <w:r w:rsidR="00436CDA" w:rsidRPr="008C6A62">
        <w:t>yaitu:</w:t>
      </w:r>
    </w:p>
    <w:p w14:paraId="03842FCE" w14:textId="77777777" w:rsidR="002017E3" w:rsidRPr="008C6A62" w:rsidRDefault="002017E3">
      <w:pPr>
        <w:pStyle w:val="ListParagraph"/>
        <w:numPr>
          <w:ilvl w:val="6"/>
          <w:numId w:val="37"/>
        </w:numPr>
        <w:ind w:left="567" w:hanging="567"/>
      </w:pPr>
      <w:r w:rsidRPr="008C6A62">
        <w:t>Apakah Tuan Chan setia pada kliennya.</w:t>
      </w:r>
    </w:p>
    <w:p w14:paraId="012AAFA8" w14:textId="77777777" w:rsidR="002017E3" w:rsidRPr="008C6A62" w:rsidRDefault="002017E3">
      <w:pPr>
        <w:pStyle w:val="ListParagraph"/>
        <w:numPr>
          <w:ilvl w:val="6"/>
          <w:numId w:val="37"/>
        </w:numPr>
        <w:ind w:left="567" w:hanging="567"/>
      </w:pPr>
      <w:r w:rsidRPr="008C6A62">
        <w:t>Apakah tindakan tersebut menyesatkan otoritas pajak.</w:t>
      </w:r>
    </w:p>
    <w:p w14:paraId="5DA16DE3" w14:textId="77777777" w:rsidR="002017E3" w:rsidRPr="008C6A62" w:rsidRDefault="002017E3">
      <w:pPr>
        <w:pStyle w:val="ListParagraph"/>
        <w:numPr>
          <w:ilvl w:val="6"/>
          <w:numId w:val="37"/>
        </w:numPr>
        <w:ind w:left="567" w:hanging="567"/>
      </w:pPr>
      <w:r w:rsidRPr="008C6A62">
        <w:t>Apakah pemegang saham perusahaan akan mendapat keuntungan dari penghematan pajak.</w:t>
      </w:r>
    </w:p>
    <w:p w14:paraId="15017D9A" w14:textId="7B8166AE" w:rsidR="002017E3" w:rsidRPr="008C6A62" w:rsidRDefault="002017E3">
      <w:pPr>
        <w:pStyle w:val="ListParagraph"/>
        <w:numPr>
          <w:ilvl w:val="6"/>
          <w:numId w:val="37"/>
        </w:numPr>
        <w:ind w:left="567" w:hanging="567"/>
      </w:pPr>
      <w:r w:rsidRPr="008C6A62">
        <w:t>Apakah mengikuti hukum lebih penting daripada memuaskan klien.</w:t>
      </w:r>
    </w:p>
    <w:p w14:paraId="753C3D9B" w14:textId="77777777" w:rsidR="002017E3" w:rsidRPr="008C6A62" w:rsidRDefault="002017E3">
      <w:pPr>
        <w:pStyle w:val="ListParagraph"/>
        <w:numPr>
          <w:ilvl w:val="6"/>
          <w:numId w:val="37"/>
        </w:numPr>
        <w:ind w:left="567" w:hanging="567"/>
      </w:pPr>
      <w:r w:rsidRPr="008C6A62">
        <w:t>Apakah praktik tersebut menimbulkan preseden buruk bagi kepatuhan pajak di masa mendatang.</w:t>
      </w:r>
    </w:p>
    <w:p w14:paraId="3D1888B3" w14:textId="5DA0B31F" w:rsidR="002017E3" w:rsidRPr="008C6A62" w:rsidRDefault="002017E3">
      <w:pPr>
        <w:pStyle w:val="ListParagraph"/>
        <w:numPr>
          <w:ilvl w:val="6"/>
          <w:numId w:val="37"/>
        </w:numPr>
        <w:ind w:left="567" w:hanging="567"/>
      </w:pPr>
      <w:r w:rsidRPr="008C6A62">
        <w:t>Apakah reputasi profesional T</w:t>
      </w:r>
      <w:r w:rsidR="009859E8">
        <w:t>uan</w:t>
      </w:r>
      <w:r w:rsidRPr="008C6A62">
        <w:t xml:space="preserve"> Chan mungkin rusak.</w:t>
      </w:r>
    </w:p>
    <w:p w14:paraId="5ED31A93" w14:textId="3277E853" w:rsidR="002017E3" w:rsidRPr="008C6A62" w:rsidRDefault="002017E3">
      <w:pPr>
        <w:pStyle w:val="ListParagraph"/>
        <w:numPr>
          <w:ilvl w:val="6"/>
          <w:numId w:val="37"/>
        </w:numPr>
        <w:ind w:left="567" w:hanging="567"/>
      </w:pPr>
      <w:r w:rsidRPr="008C6A62">
        <w:t>Apakah praktisi pajak lainnya akan berperilaku serupa dalam situasi ini.</w:t>
      </w:r>
    </w:p>
    <w:p w14:paraId="63AF7123" w14:textId="4EF6305E" w:rsidR="002017E3" w:rsidRPr="008C6A62" w:rsidRDefault="002017E3">
      <w:pPr>
        <w:pStyle w:val="ListParagraph"/>
        <w:numPr>
          <w:ilvl w:val="6"/>
          <w:numId w:val="37"/>
        </w:numPr>
        <w:ind w:left="567" w:hanging="567"/>
      </w:pPr>
      <w:r w:rsidRPr="008C6A62">
        <w:t>Apakah T</w:t>
      </w:r>
      <w:r w:rsidR="009859E8">
        <w:t>uan</w:t>
      </w:r>
      <w:r w:rsidRPr="008C6A62">
        <w:t xml:space="preserve"> Chan menghormati standar etika profesi pajak.</w:t>
      </w:r>
    </w:p>
    <w:p w14:paraId="5C942F98" w14:textId="77777777" w:rsidR="002017E3" w:rsidRPr="008C6A62" w:rsidRDefault="002017E3">
      <w:pPr>
        <w:pStyle w:val="ListParagraph"/>
        <w:numPr>
          <w:ilvl w:val="6"/>
          <w:numId w:val="37"/>
        </w:numPr>
        <w:ind w:left="567" w:hanging="567"/>
      </w:pPr>
      <w:r w:rsidRPr="008C6A62">
        <w:t>Apakah praktisi pajak lainnya akan berperilaku serupa dalam situasi ini.</w:t>
      </w:r>
    </w:p>
    <w:p w14:paraId="3BF2B8EE" w14:textId="77777777" w:rsidR="002017E3" w:rsidRPr="008C6A62" w:rsidRDefault="002017E3">
      <w:pPr>
        <w:pStyle w:val="ListParagraph"/>
        <w:numPr>
          <w:ilvl w:val="6"/>
          <w:numId w:val="37"/>
        </w:numPr>
        <w:ind w:left="567" w:hanging="567"/>
      </w:pPr>
      <w:r w:rsidRPr="008C6A62">
        <w:t>Apakah keputusan tersebut menegakkan keadilan terhadap pembayar pajak lainnya.</w:t>
      </w:r>
    </w:p>
    <w:p w14:paraId="69AD4CB6" w14:textId="77777777" w:rsidR="002017E3" w:rsidRPr="008C6A62" w:rsidRDefault="002017E3">
      <w:pPr>
        <w:pStyle w:val="ListParagraph"/>
        <w:numPr>
          <w:ilvl w:val="6"/>
          <w:numId w:val="37"/>
        </w:numPr>
        <w:ind w:left="567" w:hanging="567"/>
      </w:pPr>
      <w:r w:rsidRPr="008C6A62">
        <w:t>Apakah manfaat finansial jangka pendek lebih besar daripada potensi kerugian jangka panjang.</w:t>
      </w:r>
    </w:p>
    <w:p w14:paraId="7C34F46F" w14:textId="3864E28C" w:rsidR="00CE664B" w:rsidRPr="008C6A62" w:rsidRDefault="002017E3">
      <w:pPr>
        <w:pStyle w:val="ListParagraph"/>
        <w:numPr>
          <w:ilvl w:val="6"/>
          <w:numId w:val="37"/>
        </w:numPr>
        <w:ind w:left="567" w:hanging="567"/>
      </w:pPr>
      <w:r w:rsidRPr="008C6A62">
        <w:t>Apakah tindakan tersebut mencerminkan jenis masyarakat yang kita inginkan, di mana kejujuran dihargai.</w:t>
      </w:r>
    </w:p>
    <w:p w14:paraId="06C451B1" w14:textId="18DB0027" w:rsidR="00CE664B" w:rsidRPr="008C6A62" w:rsidRDefault="00557F61">
      <w:pPr>
        <w:pStyle w:val="Heading3"/>
        <w:numPr>
          <w:ilvl w:val="0"/>
          <w:numId w:val="2"/>
        </w:numPr>
        <w:ind w:left="567" w:hanging="567"/>
      </w:pPr>
      <w:bookmarkStart w:id="62" w:name="_Toc213365824"/>
      <w:r w:rsidRPr="008C6A62">
        <w:t>Variabel Independen</w:t>
      </w:r>
      <w:bookmarkEnd w:id="62"/>
    </w:p>
    <w:p w14:paraId="542DBFBA" w14:textId="7707BECA" w:rsidR="00CE664B" w:rsidRPr="008C6A62" w:rsidRDefault="00CE664B">
      <w:pPr>
        <w:pStyle w:val="Heading4"/>
        <w:numPr>
          <w:ilvl w:val="0"/>
          <w:numId w:val="15"/>
        </w:numPr>
        <w:ind w:left="567" w:hanging="567"/>
        <w:rPr>
          <w:rFonts w:ascii="Times New Roman" w:hAnsi="Times New Roman" w:cs="Times New Roman"/>
          <w:b/>
          <w:bCs/>
          <w:i w:val="0"/>
          <w:iCs w:val="0"/>
          <w:color w:val="auto"/>
        </w:rPr>
      </w:pPr>
      <w:bookmarkStart w:id="63" w:name="_Toc213365825"/>
      <w:r w:rsidRPr="008C6A62">
        <w:rPr>
          <w:rFonts w:ascii="Times New Roman" w:hAnsi="Times New Roman" w:cs="Times New Roman"/>
          <w:b/>
          <w:bCs/>
          <w:i w:val="0"/>
          <w:iCs w:val="0"/>
          <w:color w:val="auto"/>
        </w:rPr>
        <w:t>Idealis</w:t>
      </w:r>
      <w:r w:rsidR="00BB67A5" w:rsidRPr="008C6A62">
        <w:rPr>
          <w:rFonts w:ascii="Times New Roman" w:hAnsi="Times New Roman" w:cs="Times New Roman"/>
          <w:b/>
          <w:bCs/>
          <w:i w:val="0"/>
          <w:iCs w:val="0"/>
          <w:color w:val="auto"/>
        </w:rPr>
        <w:t>me</w:t>
      </w:r>
      <w:bookmarkEnd w:id="63"/>
      <w:r w:rsidRPr="008C6A62">
        <w:rPr>
          <w:rFonts w:ascii="Times New Roman" w:hAnsi="Times New Roman" w:cs="Times New Roman"/>
          <w:b/>
          <w:bCs/>
          <w:i w:val="0"/>
          <w:iCs w:val="0"/>
          <w:color w:val="auto"/>
        </w:rPr>
        <w:t xml:space="preserve"> </w:t>
      </w:r>
    </w:p>
    <w:p w14:paraId="5CC4DB37" w14:textId="0C6C136F" w:rsidR="00436CDA" w:rsidRPr="008C6A62" w:rsidRDefault="009859E8" w:rsidP="004E40EA">
      <w:pPr>
        <w:ind w:firstLine="567"/>
      </w:pPr>
      <w:r>
        <w:t xml:space="preserve">Idealisme </w:t>
      </w:r>
      <w:r w:rsidR="00BB67A5" w:rsidRPr="008C6A62">
        <w:rPr>
          <w:i/>
          <w:iCs/>
        </w:rPr>
        <w:t>(i</w:t>
      </w:r>
      <w:r w:rsidR="00CE664B" w:rsidRPr="008C6A62">
        <w:rPr>
          <w:i/>
          <w:iCs/>
        </w:rPr>
        <w:t>dealism</w:t>
      </w:r>
      <w:r w:rsidR="00BB67A5" w:rsidRPr="008C6A62">
        <w:rPr>
          <w:i/>
          <w:iCs/>
        </w:rPr>
        <w:t>)</w:t>
      </w:r>
      <w:r w:rsidR="00CE664B" w:rsidRPr="008C6A62">
        <w:rPr>
          <w:i/>
          <w:iCs/>
        </w:rPr>
        <w:t xml:space="preserve"> </w:t>
      </w:r>
      <w:r w:rsidR="00CE664B" w:rsidRPr="008C6A62">
        <w:t xml:space="preserve">merupakan pandangan etika yang berkeyakinan bahwa tindakan yang dilakukan benar sesuai dengan moral </w:t>
      </w:r>
      <w:r w:rsidR="0099130A" w:rsidRPr="008C6A62">
        <w:t xml:space="preserve">dalam pengambilan keputusan etis praktisi perpajakan </w:t>
      </w:r>
      <w:r w:rsidR="00BB67A5" w:rsidRPr="008C6A62">
        <w:t>(konsultan pajak)</w:t>
      </w:r>
      <w:r w:rsidR="0099130A" w:rsidRPr="008C6A62">
        <w:rPr>
          <w:i/>
          <w:iCs/>
        </w:rPr>
        <w:t xml:space="preserve"> </w:t>
      </w:r>
      <w:r w:rsidR="0099130A" w:rsidRPr="008C6A62">
        <w:t>yang terdaftar di di Ikatan Konsultan Pajak Indonesia (IKPI) yang masih aktif dan tidak melanggar atau terkena putusan hukum. Dalam penelitian ini, idealism</w:t>
      </w:r>
      <w:r w:rsidR="00BB67A5" w:rsidRPr="008C6A62">
        <w:t>e</w:t>
      </w:r>
      <w:r w:rsidR="0099130A" w:rsidRPr="008C6A62">
        <w:rPr>
          <w:i/>
          <w:iCs/>
        </w:rPr>
        <w:t xml:space="preserve"> </w:t>
      </w:r>
      <w:r w:rsidR="0099130A" w:rsidRPr="008C6A62">
        <w:t xml:space="preserve">diukur menggunakan </w:t>
      </w:r>
      <w:r w:rsidR="0099130A" w:rsidRPr="008C6A62">
        <w:rPr>
          <w:i/>
          <w:iCs/>
        </w:rPr>
        <w:t xml:space="preserve">Ethics Position Questionnaire (EPQ) </w:t>
      </w:r>
      <w:r w:rsidR="0099130A" w:rsidRPr="008C6A62">
        <w:t xml:space="preserve">yang kemudian dikembangkan oleh </w:t>
      </w:r>
      <w:r w:rsidR="0099130A" w:rsidRPr="008C6A62">
        <w:fldChar w:fldCharType="begin" w:fldLock="1"/>
      </w:r>
      <w:r w:rsidR="00B146CC"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0099130A" w:rsidRPr="008C6A62">
        <w:fldChar w:fldCharType="separate"/>
      </w:r>
      <w:r w:rsidR="0099130A" w:rsidRPr="008C6A62">
        <w:t>(Forsyth, 1980)</w:t>
      </w:r>
      <w:r w:rsidR="0099130A" w:rsidRPr="008C6A62">
        <w:fldChar w:fldCharType="end"/>
      </w:r>
      <w:r w:rsidR="0099130A" w:rsidRPr="008C6A62">
        <w:t xml:space="preserve">. </w:t>
      </w:r>
    </w:p>
    <w:p w14:paraId="3CE9C59E" w14:textId="77775A45" w:rsidR="001F5E11" w:rsidRPr="008C6A62" w:rsidRDefault="0099130A" w:rsidP="004E40EA">
      <w:pPr>
        <w:ind w:firstLine="567"/>
      </w:pPr>
      <w:r w:rsidRPr="008C6A62">
        <w:t>Pengukuran idealism</w:t>
      </w:r>
      <w:r w:rsidR="00BB67A5" w:rsidRPr="008C6A62">
        <w:t>e</w:t>
      </w:r>
      <w:r w:rsidRPr="008C6A62">
        <w:rPr>
          <w:i/>
          <w:iCs/>
        </w:rPr>
        <w:t xml:space="preserve"> </w:t>
      </w:r>
      <w:r w:rsidRPr="008C6A62">
        <w:t xml:space="preserve">pada EPQ terdiri dari beberapa item pernyataan yang mencerminkan suatu keyakinan seorang individu bahwa </w:t>
      </w:r>
      <w:r w:rsidR="001F5E11" w:rsidRPr="008C6A62">
        <w:t>sua</w:t>
      </w:r>
      <w:r w:rsidR="00B86187" w:rsidRPr="008C6A62">
        <w:t xml:space="preserve">tu </w:t>
      </w:r>
      <w:r w:rsidR="001F5E11" w:rsidRPr="008C6A62">
        <w:t xml:space="preserve">tindakan secara moral tidak boleh membahayakan orang lain dan bahwa keputusan etis harus selalu menghasilkan hasil yang baik secara universal. </w:t>
      </w:r>
      <w:r w:rsidR="00436CDA" w:rsidRPr="008C6A62">
        <w:t xml:space="preserve">Pengukuran variabel </w:t>
      </w:r>
      <w:r w:rsidR="009859E8">
        <w:t>idealisme</w:t>
      </w:r>
      <w:r w:rsidR="00436CDA" w:rsidRPr="008C6A62">
        <w:t xml:space="preserve"> menggunakan hasil penelitian dari </w:t>
      </w:r>
      <w:r w:rsidR="00436CDA" w:rsidRPr="008C6A62">
        <w:fldChar w:fldCharType="begin" w:fldLock="1"/>
      </w:r>
      <w:r w:rsidR="00436CDA"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00436CDA" w:rsidRPr="008C6A62">
        <w:fldChar w:fldCharType="separate"/>
      </w:r>
      <w:r w:rsidR="00436CDA" w:rsidRPr="008C6A62">
        <w:t>Forsyth (1980)</w:t>
      </w:r>
      <w:r w:rsidR="00436CDA" w:rsidRPr="008C6A62">
        <w:fldChar w:fldCharType="end"/>
      </w:r>
      <w:r w:rsidR="00436CDA" w:rsidRPr="008C6A62">
        <w:t xml:space="preserve"> dan </w:t>
      </w:r>
      <w:r w:rsidR="00436CDA" w:rsidRPr="008C6A62">
        <w:fldChar w:fldCharType="begin" w:fldLock="1"/>
      </w:r>
      <w:r w:rsidR="00436CDA" w:rsidRPr="008C6A62">
        <w:instrText>ADDIN CSL_CITATION {"citationItems":[{"id":"ITEM-1","itemData":{"DOI":"10.1371/journal.pone.0251989","ISBN":"1111111111","ISSN":"19326203","PMID":"34153037","abstract":"We revised the Ethics Position Questionnaire (EPQ), which measures variations in sensitivity to harm (idealism) and to moral standards (relativism). Study 1 identified the core components of the measured constructs theoretically and verified those features through confirmatory factor analysis (n = 2,778). Study 2 replicated these findings (n = 10,707), contrasted the theoretically defined two-factor model to alternative models, and tested for invariance of factor covariances and mean structures for men and women. Study 3 examined the relationship between the EPQ and related indicators of ethical thought (values and moral foundations) and the theory’s four-fold classification typology of exceptionists, subjectivists, absolutists, and situationists. The three studies substantially reduced the original EPQ’s length, clarified the conceptual interpretation of the idealism and relativism scales, affirmed the EPQ’s predictive and convergent validity, and supported the four-fold classification of individuals into ethics positions. Implications for previous findings and suggestions for future research are discussed.","author":[{"dropping-particle":"","family":"O’Boyle","given":"Ernest H.","non-dropping-particle":"","parse-names":false,"suffix":""},{"dropping-particle":"","family":"Forsyth","given":"Donelson R.","non-dropping-particle":"","parse-names":false,"suffix":""}],"container-title":"PLoS ONE","id":"ITEM-1","issue":"6 June 2021","issued":{"date-parts":[["2021"]]},"page":"1-18","title":"Individual Differences in Ethics Positions: The EPQ-5","type":"article-journal","volume":"16"},"uris":["http://www.mendeley.com/documents/?uuid=9793d2b0-6acf-4ad1-ba80-2ffa9978e9e4"]}],"mendeley":{"formattedCitation":"(O’Boyle &amp; Forsyth, 2021)","manualFormatting":"O’Boyle &amp; Forsyth (2021)","plainTextFormattedCitation":"(O’Boyle &amp; Forsyth, 2021)","previouslyFormattedCitation":"(O’Boyle &amp; Forsyth, 2021)"},"properties":{"noteIndex":0},"schema":"https://github.com/citation-style-language/schema/raw/master/csl-citation.json"}</w:instrText>
      </w:r>
      <w:r w:rsidR="00436CDA" w:rsidRPr="008C6A62">
        <w:fldChar w:fldCharType="separate"/>
      </w:r>
      <w:r w:rsidR="00436CDA" w:rsidRPr="008C6A62">
        <w:t>O’Boyle &amp; Forsyth (2021)</w:t>
      </w:r>
      <w:r w:rsidR="00436CDA" w:rsidRPr="008C6A62">
        <w:fldChar w:fldCharType="end"/>
      </w:r>
      <w:r w:rsidR="00436CDA" w:rsidRPr="008C6A62">
        <w:t xml:space="preserve"> dengan disederhanakan menggunakan skala </w:t>
      </w:r>
      <w:r w:rsidR="00436CDA" w:rsidRPr="008C6A62">
        <w:rPr>
          <w:i/>
          <w:iCs/>
        </w:rPr>
        <w:t xml:space="preserve">likert </w:t>
      </w:r>
      <w:r w:rsidR="00436CDA" w:rsidRPr="008C6A62">
        <w:t>lima (5) poin (sangat tidak setuju, tidak setuju, netral, setuju, dan sangat setuju) dengan sepuluh (10) pertanyaan.</w:t>
      </w:r>
    </w:p>
    <w:p w14:paraId="2879BD1A" w14:textId="409C9168" w:rsidR="000C6F7A" w:rsidRPr="008C6A62" w:rsidRDefault="00436CDA" w:rsidP="000C6F7A">
      <w:pPr>
        <w:pStyle w:val="ListParagraph"/>
        <w:ind w:left="0" w:firstLine="567"/>
      </w:pPr>
      <w:bookmarkStart w:id="64" w:name="_Hlk211579682"/>
      <w:r w:rsidRPr="008C6A62">
        <w:t>Indikator untuk mengukur variabel idealisme, yaitu:</w:t>
      </w:r>
    </w:p>
    <w:bookmarkEnd w:id="64"/>
    <w:p w14:paraId="31A24AC2" w14:textId="77777777" w:rsidR="000C6F7A" w:rsidRPr="008C6A62" w:rsidRDefault="000C6F7A">
      <w:pPr>
        <w:pStyle w:val="ListParagraph"/>
        <w:numPr>
          <w:ilvl w:val="0"/>
          <w:numId w:val="44"/>
        </w:numPr>
        <w:ind w:left="567" w:hanging="567"/>
      </w:pPr>
      <w:r w:rsidRPr="008C6A62">
        <w:t>Orang harus memastikan bahwa tindakan mereka tidak pernah secara sengaja merugikan orang lain, bahkan dalam skala kecil.</w:t>
      </w:r>
    </w:p>
    <w:p w14:paraId="3A1AD49C" w14:textId="77777777" w:rsidR="000C6F7A" w:rsidRPr="008C6A62" w:rsidRDefault="000C6F7A">
      <w:pPr>
        <w:pStyle w:val="ListParagraph"/>
        <w:numPr>
          <w:ilvl w:val="0"/>
          <w:numId w:val="44"/>
        </w:numPr>
        <w:ind w:left="567" w:hanging="567"/>
      </w:pPr>
      <w:r w:rsidRPr="008C6A62">
        <w:t>Risiko terhadap orang lain tidak boleh ditoleransi, terlepas dari seberapa kecil risikonya.</w:t>
      </w:r>
    </w:p>
    <w:p w14:paraId="325B403C" w14:textId="77777777" w:rsidR="000C6F7A" w:rsidRPr="008C6A62" w:rsidRDefault="000C6F7A">
      <w:pPr>
        <w:pStyle w:val="ListParagraph"/>
        <w:numPr>
          <w:ilvl w:val="0"/>
          <w:numId w:val="44"/>
        </w:numPr>
        <w:ind w:left="567" w:hanging="567"/>
      </w:pPr>
      <w:r w:rsidRPr="008C6A62">
        <w:t>Keberadaan potensi kerugian terhadap orang lain selalu salah, terlepas dari manfaat yang dapat diperoleh.</w:t>
      </w:r>
    </w:p>
    <w:p w14:paraId="71BC1649" w14:textId="77777777" w:rsidR="000C6F7A" w:rsidRPr="008C6A62" w:rsidRDefault="000C6F7A">
      <w:pPr>
        <w:pStyle w:val="ListParagraph"/>
        <w:numPr>
          <w:ilvl w:val="0"/>
          <w:numId w:val="44"/>
        </w:numPr>
        <w:ind w:left="567" w:hanging="567"/>
      </w:pPr>
      <w:r w:rsidRPr="008C6A62">
        <w:t xml:space="preserve">Seseorang tidak boleh menyakiti orang lain secara psikologis atau fisik. </w:t>
      </w:r>
    </w:p>
    <w:p w14:paraId="57AFDC37" w14:textId="77777777" w:rsidR="000C6F7A" w:rsidRPr="008C6A62" w:rsidRDefault="000C6F7A">
      <w:pPr>
        <w:pStyle w:val="ListParagraph"/>
        <w:numPr>
          <w:ilvl w:val="0"/>
          <w:numId w:val="44"/>
        </w:numPr>
        <w:ind w:left="567" w:hanging="567"/>
      </w:pPr>
      <w:r w:rsidRPr="008C6A62">
        <w:t>Seseorang tidak boleh melakukan tindakan yang dapat mengancam martabat dan kesejahteraan orang lain.</w:t>
      </w:r>
    </w:p>
    <w:p w14:paraId="10A000D3" w14:textId="77777777" w:rsidR="000C6F7A" w:rsidRPr="008C6A62" w:rsidRDefault="000C6F7A">
      <w:pPr>
        <w:pStyle w:val="ListParagraph"/>
        <w:numPr>
          <w:ilvl w:val="0"/>
          <w:numId w:val="44"/>
        </w:numPr>
        <w:ind w:left="567" w:hanging="567"/>
      </w:pPr>
      <w:r w:rsidRPr="008C6A62">
        <w:t>Jika suatu tindakan dapat merugikan orang lain yang tidak bersalah, maka tindakan tersebut tidak boleh dilakukan.</w:t>
      </w:r>
    </w:p>
    <w:p w14:paraId="654C6622" w14:textId="77777777" w:rsidR="000C6F7A" w:rsidRPr="008C6A62" w:rsidRDefault="000C6F7A">
      <w:pPr>
        <w:pStyle w:val="ListParagraph"/>
        <w:numPr>
          <w:ilvl w:val="0"/>
          <w:numId w:val="44"/>
        </w:numPr>
        <w:ind w:left="567" w:hanging="567"/>
      </w:pPr>
      <w:r w:rsidRPr="008C6A62">
        <w:t>Menentukan apakah suatu tindakan harus dilakukan dengan membandingkan konsekuensi positif dan negatifnya adalah tindakan yang tidak bermoral.</w:t>
      </w:r>
    </w:p>
    <w:p w14:paraId="3EF70B21" w14:textId="77777777" w:rsidR="000C6F7A" w:rsidRPr="008C6A62" w:rsidRDefault="000C6F7A">
      <w:pPr>
        <w:pStyle w:val="ListParagraph"/>
        <w:numPr>
          <w:ilvl w:val="0"/>
          <w:numId w:val="44"/>
        </w:numPr>
        <w:ind w:left="567" w:hanging="567"/>
      </w:pPr>
      <w:r w:rsidRPr="008C6A62">
        <w:t>Martabat dan kesejahteraan rakyat harus menjadi perhatian utama dalam setiap masyarakat.</w:t>
      </w:r>
    </w:p>
    <w:p w14:paraId="2672D698" w14:textId="77777777" w:rsidR="000C6F7A" w:rsidRPr="008C6A62" w:rsidRDefault="000C6F7A">
      <w:pPr>
        <w:pStyle w:val="ListParagraph"/>
        <w:numPr>
          <w:ilvl w:val="0"/>
          <w:numId w:val="44"/>
        </w:numPr>
        <w:ind w:left="567" w:hanging="567"/>
      </w:pPr>
      <w:r w:rsidRPr="008C6A62">
        <w:t>Tidak pernah diperlukan untuk mengorbankan kesejahteraan orang lain.</w:t>
      </w:r>
    </w:p>
    <w:p w14:paraId="1FCC1946" w14:textId="1E9F4463" w:rsidR="000C6F7A" w:rsidRPr="008C6A62" w:rsidRDefault="000C6F7A">
      <w:pPr>
        <w:pStyle w:val="ListParagraph"/>
        <w:numPr>
          <w:ilvl w:val="0"/>
          <w:numId w:val="44"/>
        </w:numPr>
        <w:ind w:left="567" w:hanging="567"/>
      </w:pPr>
      <w:r w:rsidRPr="008C6A62">
        <w:t>Perilaku moral adalah tindakan yang sangat sesuai dengan ideal tindakan yang paling “sempurna”.</w:t>
      </w:r>
    </w:p>
    <w:p w14:paraId="353C7D28" w14:textId="04C50233" w:rsidR="00CE664B" w:rsidRPr="008C6A62" w:rsidRDefault="00CE664B">
      <w:pPr>
        <w:pStyle w:val="Heading4"/>
        <w:numPr>
          <w:ilvl w:val="0"/>
          <w:numId w:val="15"/>
        </w:numPr>
        <w:ind w:left="567" w:hanging="567"/>
        <w:rPr>
          <w:rFonts w:ascii="Times New Roman" w:hAnsi="Times New Roman" w:cs="Times New Roman"/>
          <w:b/>
          <w:bCs/>
          <w:i w:val="0"/>
          <w:iCs w:val="0"/>
          <w:color w:val="auto"/>
        </w:rPr>
      </w:pPr>
      <w:bookmarkStart w:id="65" w:name="_Toc213365826"/>
      <w:r w:rsidRPr="008C6A62">
        <w:rPr>
          <w:rFonts w:ascii="Times New Roman" w:hAnsi="Times New Roman" w:cs="Times New Roman"/>
          <w:b/>
          <w:bCs/>
          <w:i w:val="0"/>
          <w:iCs w:val="0"/>
          <w:color w:val="auto"/>
        </w:rPr>
        <w:t>Relativism</w:t>
      </w:r>
      <w:r w:rsidR="00BB67A5" w:rsidRPr="008C6A62">
        <w:rPr>
          <w:rFonts w:ascii="Times New Roman" w:hAnsi="Times New Roman" w:cs="Times New Roman"/>
          <w:b/>
          <w:bCs/>
          <w:i w:val="0"/>
          <w:iCs w:val="0"/>
          <w:color w:val="auto"/>
        </w:rPr>
        <w:t>e</w:t>
      </w:r>
      <w:bookmarkEnd w:id="65"/>
      <w:r w:rsidRPr="008C6A62">
        <w:rPr>
          <w:rFonts w:ascii="Times New Roman" w:hAnsi="Times New Roman" w:cs="Times New Roman"/>
          <w:b/>
          <w:bCs/>
          <w:i w:val="0"/>
          <w:iCs w:val="0"/>
          <w:color w:val="auto"/>
        </w:rPr>
        <w:t xml:space="preserve"> </w:t>
      </w:r>
    </w:p>
    <w:p w14:paraId="4170142F" w14:textId="1E3BC28E" w:rsidR="00B146CC" w:rsidRPr="008C6A62" w:rsidRDefault="00BB67A5" w:rsidP="004E40EA">
      <w:pPr>
        <w:ind w:firstLine="567"/>
      </w:pPr>
      <w:r w:rsidRPr="008C6A62">
        <w:t>Relativisme</w:t>
      </w:r>
      <w:r w:rsidRPr="008C6A62">
        <w:rPr>
          <w:i/>
          <w:iCs/>
        </w:rPr>
        <w:t xml:space="preserve"> (r</w:t>
      </w:r>
      <w:r w:rsidR="001F5E11" w:rsidRPr="008C6A62">
        <w:rPr>
          <w:i/>
          <w:iCs/>
        </w:rPr>
        <w:t>elativism</w:t>
      </w:r>
      <w:r w:rsidRPr="008C6A62">
        <w:rPr>
          <w:i/>
          <w:iCs/>
        </w:rPr>
        <w:t>)</w:t>
      </w:r>
      <w:r w:rsidR="001F5E11" w:rsidRPr="008C6A62">
        <w:rPr>
          <w:i/>
          <w:iCs/>
        </w:rPr>
        <w:t xml:space="preserve"> </w:t>
      </w:r>
      <w:r w:rsidR="001F5E11" w:rsidRPr="008C6A62">
        <w:t xml:space="preserve">merupakan pandangan etika yang menolak prinsip moral yang bersifat secara universal. Bagi </w:t>
      </w:r>
      <w:r w:rsidR="009859E8" w:rsidRPr="008C6A62">
        <w:t>relativisasi</w:t>
      </w:r>
      <w:r w:rsidR="001F5E11" w:rsidRPr="008C6A62">
        <w:t xml:space="preserve">, pengambilan keputusan etis praktisi perpajakan </w:t>
      </w:r>
      <w:r w:rsidR="001F5E11" w:rsidRPr="009859E8">
        <w:t>(</w:t>
      </w:r>
      <w:r w:rsidR="009859E8" w:rsidRPr="009859E8">
        <w:t>konsultan</w:t>
      </w:r>
      <w:r w:rsidR="001F5E11" w:rsidRPr="009859E8">
        <w:t>)</w:t>
      </w:r>
      <w:r w:rsidR="001F5E11" w:rsidRPr="008C6A62">
        <w:rPr>
          <w:i/>
          <w:iCs/>
        </w:rPr>
        <w:t xml:space="preserve"> </w:t>
      </w:r>
      <w:r w:rsidR="001F5E11" w:rsidRPr="008C6A62">
        <w:t xml:space="preserve">yang terdaftar di di Ikatan Konsultan Pajak Indonesia (IKPI) yang masih aktif dan tidak melanggar atau terkena putusan hukum bergantung pada keadaan dan bersifat subjektif. Dalam penelitian ini, </w:t>
      </w:r>
      <w:r w:rsidRPr="008C6A62">
        <w:t>relativisme juga</w:t>
      </w:r>
      <w:r w:rsidR="001F5E11" w:rsidRPr="008C6A62">
        <w:rPr>
          <w:i/>
          <w:iCs/>
        </w:rPr>
        <w:t xml:space="preserve"> </w:t>
      </w:r>
      <w:r w:rsidR="001F5E11" w:rsidRPr="008C6A62">
        <w:t xml:space="preserve"> diukur menggunakan </w:t>
      </w:r>
      <w:r w:rsidR="001F5E11" w:rsidRPr="008C6A62">
        <w:rPr>
          <w:i/>
          <w:iCs/>
        </w:rPr>
        <w:t xml:space="preserve">Ethics Position Questionnaire (EPQ) </w:t>
      </w:r>
      <w:r w:rsidR="001F5E11" w:rsidRPr="008C6A62">
        <w:t xml:space="preserve">yang kemudian dikembangkan oleh </w:t>
      </w:r>
      <w:r w:rsidR="001F5E11" w:rsidRPr="008C6A62">
        <w:fldChar w:fldCharType="begin" w:fldLock="1"/>
      </w:r>
      <w:r w:rsidR="00B146CC"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1980)","plainTextFormattedCitation":"(Forsyth, 1980)","previouslyFormattedCitation":"(Forsyth, 1980)"},"properties":{"noteIndex":0},"schema":"https://github.com/citation-style-language/schema/raw/master/csl-citation.json"}</w:instrText>
      </w:r>
      <w:r w:rsidR="001F5E11" w:rsidRPr="008C6A62">
        <w:fldChar w:fldCharType="separate"/>
      </w:r>
      <w:r w:rsidR="001F5E11" w:rsidRPr="008C6A62">
        <w:t>(Forsyth, 1980)</w:t>
      </w:r>
      <w:r w:rsidR="001F5E11" w:rsidRPr="008C6A62">
        <w:fldChar w:fldCharType="end"/>
      </w:r>
      <w:r w:rsidR="001F5E11" w:rsidRPr="008C6A62">
        <w:t xml:space="preserve">. Dalam penelitian ini item pernyataan menilai </w:t>
      </w:r>
      <w:r w:rsidR="009859E8" w:rsidRPr="008C6A62">
        <w:t>kecenderungan</w:t>
      </w:r>
      <w:r w:rsidR="001F5E11" w:rsidRPr="008C6A62">
        <w:t xml:space="preserve"> yang dimiliki oleh individu untuk </w:t>
      </w:r>
      <w:r w:rsidR="00AD4F3F" w:rsidRPr="008C6A62">
        <w:t>menolak</w:t>
      </w:r>
      <w:r w:rsidR="001F5E11" w:rsidRPr="008C6A62">
        <w:t xml:space="preserve"> standar universal serta memilih untuk menilai tindakan berdasarkan pertimbangan situasional.</w:t>
      </w:r>
    </w:p>
    <w:p w14:paraId="0531AEF3" w14:textId="38542DAF" w:rsidR="000C6F7A" w:rsidRPr="008C6A62" w:rsidRDefault="00436CDA" w:rsidP="000C6F7A">
      <w:pPr>
        <w:pStyle w:val="ListParagraph"/>
        <w:ind w:left="0" w:firstLine="567"/>
      </w:pPr>
      <w:r w:rsidRPr="008C6A62">
        <w:t xml:space="preserve">Pengukuran variabel relativisme menggunakan hasil penelitian dari </w:t>
      </w:r>
      <w:r w:rsidRPr="008C6A62">
        <w:fldChar w:fldCharType="begin" w:fldLock="1"/>
      </w:r>
      <w:r w:rsidRPr="008C6A62">
        <w:instrText>ADDIN CSL_CITATION {"citationItems":[{"id":"ITEM-1","itemData":{"author":[{"dropping-particle":"","family":"Forsyth","given":"Donelson R.","non-dropping-particle":"","parse-names":false,"suffix":""}],"container-title":"Journal of Personality and Social Psychology","id":"ITEM-1","issue":"1","issued":{"date-parts":[["1980"]]},"page":"175-184","title":"A Taxonomy of Ethical Ideologies","type":"article-journal","volume":"39"},"uris":["http://www.mendeley.com/documents/?uuid=d150b65c-4f6c-44fa-8474-01d95e653728"]}],"mendeley":{"formattedCitation":"(Forsyth, 1980)","manualFormatting":"Forsyth (1980)","plainTextFormattedCitation":"(Forsyth, 1980)","previouslyFormattedCitation":"(Forsyth, 1980)"},"properties":{"noteIndex":0},"schema":"https://github.com/citation-style-language/schema/raw/master/csl-citation.json"}</w:instrText>
      </w:r>
      <w:r w:rsidRPr="008C6A62">
        <w:fldChar w:fldCharType="separate"/>
      </w:r>
      <w:r w:rsidRPr="008C6A62">
        <w:t>Forsyth (1980)</w:t>
      </w:r>
      <w:r w:rsidRPr="008C6A62">
        <w:fldChar w:fldCharType="end"/>
      </w:r>
      <w:r w:rsidRPr="008C6A62">
        <w:t xml:space="preserve"> dan </w:t>
      </w:r>
      <w:r w:rsidRPr="008C6A62">
        <w:fldChar w:fldCharType="begin" w:fldLock="1"/>
      </w:r>
      <w:r w:rsidRPr="008C6A62">
        <w:instrText>ADDIN CSL_CITATION {"citationItems":[{"id":"ITEM-1","itemData":{"DOI":"10.1371/journal.pone.0251989","ISBN":"1111111111","ISSN":"19326203","PMID":"34153037","abstract":"We revised the Ethics Position Questionnaire (EPQ), which measures variations in sensitivity to harm (idealism) and to moral standards (relativism). Study 1 identified the core components of the measured constructs theoretically and verified those features through confirmatory factor analysis (n = 2,778). Study 2 replicated these findings (n = 10,707), contrasted the theoretically defined two-factor model to alternative models, and tested for invariance of factor covariances and mean structures for men and women. Study 3 examined the relationship between the EPQ and related indicators of ethical thought (values and moral foundations) and the theory’s four-fold classification typology of exceptionists, subjectivists, absolutists, and situationists. The three studies substantially reduced the original EPQ’s length, clarified the conceptual interpretation of the idealism and relativism scales, affirmed the EPQ’s predictive and convergent validity, and supported the four-fold classification of individuals into ethics positions. Implications for previous findings and suggestions for future research are discussed.","author":[{"dropping-particle":"","family":"O’Boyle","given":"Ernest H.","non-dropping-particle":"","parse-names":false,"suffix":""},{"dropping-particle":"","family":"Forsyth","given":"Donelson R.","non-dropping-particle":"","parse-names":false,"suffix":""}],"container-title":"PLoS ONE","id":"ITEM-1","issue":"6 June 2021","issued":{"date-parts":[["2021"]]},"page":"1-18","title":"Individual Differences in Ethics Positions: The EPQ-5","type":"article-journal","volume":"16"},"uris":["http://www.mendeley.com/documents/?uuid=9793d2b0-6acf-4ad1-ba80-2ffa9978e9e4"]}],"mendeley":{"formattedCitation":"(O’Boyle &amp; Forsyth, 2021)","manualFormatting":"O’Boyle &amp; Forsyth (2021)","plainTextFormattedCitation":"(O’Boyle &amp; Forsyth, 2021)","previouslyFormattedCitation":"(O’Boyle &amp; Forsyth, 2021)"},"properties":{"noteIndex":0},"schema":"https://github.com/citation-style-language/schema/raw/master/csl-citation.json"}</w:instrText>
      </w:r>
      <w:r w:rsidRPr="008C6A62">
        <w:fldChar w:fldCharType="separate"/>
      </w:r>
      <w:r w:rsidRPr="008C6A62">
        <w:t>O’Boyle &amp; Forsyth (2021)</w:t>
      </w:r>
      <w:r w:rsidRPr="008C6A62">
        <w:fldChar w:fldCharType="end"/>
      </w:r>
      <w:r w:rsidRPr="008C6A62">
        <w:t xml:space="preserve"> dengan disederhanakan menggunakan skala </w:t>
      </w:r>
      <w:r w:rsidRPr="008C6A62">
        <w:rPr>
          <w:i/>
          <w:iCs/>
        </w:rPr>
        <w:t xml:space="preserve">likert </w:t>
      </w:r>
      <w:r w:rsidRPr="008C6A62">
        <w:t>lima (5) poin (sangat tidak setuju, tidak setuju, netral, setuju, dan sangat setuju) dengan sepuluh (10) pertanyaan.</w:t>
      </w:r>
    </w:p>
    <w:p w14:paraId="49692897" w14:textId="2B2FB142" w:rsidR="00436CDA" w:rsidRPr="008C6A62" w:rsidRDefault="00436CDA" w:rsidP="000C6F7A">
      <w:pPr>
        <w:pStyle w:val="ListParagraph"/>
        <w:ind w:left="0" w:firstLine="567"/>
      </w:pPr>
      <w:r w:rsidRPr="008C6A62">
        <w:t>Indikator untuk mengukur variabel relativisme, yaitu:</w:t>
      </w:r>
    </w:p>
    <w:p w14:paraId="1917D09C" w14:textId="77777777" w:rsidR="000C6F7A" w:rsidRPr="008C6A62" w:rsidRDefault="000C6F7A">
      <w:pPr>
        <w:pStyle w:val="ListParagraph"/>
        <w:numPr>
          <w:ilvl w:val="0"/>
          <w:numId w:val="45"/>
        </w:numPr>
        <w:ind w:left="567" w:hanging="567"/>
      </w:pPr>
      <w:r w:rsidRPr="008C6A62">
        <w:t>Tidak ada prinsip etika yang begitu penting sehingga harus menjadi bagian dari kode etika apa pun.</w:t>
      </w:r>
    </w:p>
    <w:p w14:paraId="41AABFA6" w14:textId="77777777" w:rsidR="000C6F7A" w:rsidRPr="008C6A62" w:rsidRDefault="000C6F7A">
      <w:pPr>
        <w:pStyle w:val="ListParagraph"/>
        <w:numPr>
          <w:ilvl w:val="0"/>
          <w:numId w:val="45"/>
        </w:numPr>
        <w:ind w:left="567" w:hanging="567"/>
      </w:pPr>
      <w:r w:rsidRPr="008C6A62">
        <w:t>Apa yang dianggap etis bervariasi dari satu situasi dan masyarakat ke masyarakat lain.</w:t>
      </w:r>
    </w:p>
    <w:p w14:paraId="4E870803" w14:textId="1AFCB66B" w:rsidR="000C6F7A" w:rsidRPr="008C6A62" w:rsidRDefault="000C6F7A">
      <w:pPr>
        <w:pStyle w:val="ListParagraph"/>
        <w:numPr>
          <w:ilvl w:val="0"/>
          <w:numId w:val="45"/>
        </w:numPr>
        <w:ind w:left="567" w:hanging="567"/>
      </w:pPr>
      <w:r w:rsidRPr="008C6A62">
        <w:t xml:space="preserve">Standar moral harus dilihat sebagai hal yang </w:t>
      </w:r>
      <w:r w:rsidR="009859E8" w:rsidRPr="008C6A62">
        <w:t>individualistis</w:t>
      </w:r>
      <w:r w:rsidRPr="008C6A62">
        <w:t>; apa yang dianggap moral oleh satu orang mungkin dianggap tidak moral oleh orang lain.</w:t>
      </w:r>
    </w:p>
    <w:p w14:paraId="2D4B4A96" w14:textId="77777777" w:rsidR="000C6F7A" w:rsidRPr="008C6A62" w:rsidRDefault="000C6F7A">
      <w:pPr>
        <w:pStyle w:val="ListParagraph"/>
        <w:numPr>
          <w:ilvl w:val="0"/>
          <w:numId w:val="45"/>
        </w:numPr>
        <w:ind w:left="567" w:hanging="567"/>
      </w:pPr>
      <w:r w:rsidRPr="008C6A62">
        <w:t>Jenis-jenis moralitas yang berbeda tidak dapat dibandingkan dalam hal “kebenaran.”</w:t>
      </w:r>
    </w:p>
    <w:p w14:paraId="3C791AC2" w14:textId="77777777" w:rsidR="000C6F7A" w:rsidRPr="008C6A62" w:rsidRDefault="000C6F7A">
      <w:pPr>
        <w:pStyle w:val="ListParagraph"/>
        <w:numPr>
          <w:ilvl w:val="0"/>
          <w:numId w:val="45"/>
        </w:numPr>
        <w:ind w:left="567" w:hanging="567"/>
      </w:pPr>
      <w:r w:rsidRPr="008C6A62">
        <w:t xml:space="preserve">Pertanyaan tentang apa yang etis bagi semua orang tidak pernah dapat diselesaikan karena apa yang moral atau tidak moral tergantung pada individu. </w:t>
      </w:r>
    </w:p>
    <w:p w14:paraId="0D045C25" w14:textId="77777777" w:rsidR="000C6F7A" w:rsidRPr="008C6A62" w:rsidRDefault="000C6F7A">
      <w:pPr>
        <w:pStyle w:val="ListParagraph"/>
        <w:numPr>
          <w:ilvl w:val="0"/>
          <w:numId w:val="45"/>
        </w:numPr>
        <w:ind w:left="567" w:hanging="567"/>
      </w:pPr>
      <w:r w:rsidRPr="008C6A62">
        <w:t>Standar moral hanyalah aturan pribadi yang menunjukkan bagaimana seseorang seharusnya berperilaku, dan tidak boleh diterapkan dalam menilai perilaku orang lain.</w:t>
      </w:r>
    </w:p>
    <w:p w14:paraId="7B4FBED8" w14:textId="5F7A9A98" w:rsidR="000C6F7A" w:rsidRPr="008C6A62" w:rsidRDefault="000C6F7A">
      <w:pPr>
        <w:pStyle w:val="ListParagraph"/>
        <w:numPr>
          <w:ilvl w:val="0"/>
          <w:numId w:val="45"/>
        </w:numPr>
        <w:ind w:left="567" w:hanging="567"/>
      </w:pPr>
      <w:r w:rsidRPr="008C6A62">
        <w:t xml:space="preserve">Pertimbangan etika dalam hubungan </w:t>
      </w:r>
      <w:r w:rsidR="009859E8" w:rsidRPr="008C6A62">
        <w:t>antar individu</w:t>
      </w:r>
      <w:r w:rsidRPr="008C6A62">
        <w:t xml:space="preserve"> begitu kompleks sehingga individu harus diizinkan untuk merumuskan kode etik mereka sendiri.</w:t>
      </w:r>
    </w:p>
    <w:p w14:paraId="3D5968A5" w14:textId="77777777" w:rsidR="000C6F7A" w:rsidRPr="008C6A62" w:rsidRDefault="000C6F7A">
      <w:pPr>
        <w:pStyle w:val="ListParagraph"/>
        <w:numPr>
          <w:ilvl w:val="0"/>
          <w:numId w:val="45"/>
        </w:numPr>
        <w:ind w:left="567" w:hanging="567"/>
      </w:pPr>
      <w:r w:rsidRPr="008C6A62">
        <w:t>Mengkodifikasi secara kaku suatu posisi etika yang melarang tindakan tertentu dapat menghalangi terjalinnya hubungan manusia yang lebih baik dan penyesuaian.</w:t>
      </w:r>
    </w:p>
    <w:p w14:paraId="2A10454E" w14:textId="77777777" w:rsidR="000C6F7A" w:rsidRPr="008C6A62" w:rsidRDefault="000C6F7A">
      <w:pPr>
        <w:pStyle w:val="ListParagraph"/>
        <w:numPr>
          <w:ilvl w:val="0"/>
          <w:numId w:val="45"/>
        </w:numPr>
        <w:ind w:left="567" w:hanging="567"/>
      </w:pPr>
      <w:r w:rsidRPr="008C6A62">
        <w:t>Tidak ada aturan mengenai berbohong yang dapat diformulasikan; apakah suatu kebohongan diperbolehkan atau tidak sepenuhnya bergantung pada situasi.</w:t>
      </w:r>
    </w:p>
    <w:p w14:paraId="24E0AB43" w14:textId="4D3F8020" w:rsidR="000C6F7A" w:rsidRPr="008C6A62" w:rsidRDefault="000C6F7A">
      <w:pPr>
        <w:pStyle w:val="ListParagraph"/>
        <w:numPr>
          <w:ilvl w:val="0"/>
          <w:numId w:val="45"/>
        </w:numPr>
        <w:ind w:left="567" w:hanging="567"/>
      </w:pPr>
      <w:r w:rsidRPr="008C6A62">
        <w:t>Apakah suatu kebohongan dinilai moral atau tidak moral bergantung pada keadaan yang mengelilingi tindakan tersebut.</w:t>
      </w:r>
    </w:p>
    <w:p w14:paraId="771BA95A" w14:textId="60E737C8" w:rsidR="00557F61" w:rsidRPr="008C6A62" w:rsidRDefault="00557F61">
      <w:pPr>
        <w:pStyle w:val="Heading3"/>
        <w:numPr>
          <w:ilvl w:val="0"/>
          <w:numId w:val="2"/>
        </w:numPr>
        <w:ind w:left="567" w:hanging="567"/>
      </w:pPr>
      <w:bookmarkStart w:id="66" w:name="_Toc213365827"/>
      <w:r w:rsidRPr="008C6A62">
        <w:t>Variabel Mediasi</w:t>
      </w:r>
      <w:bookmarkEnd w:id="66"/>
    </w:p>
    <w:p w14:paraId="7ABA8711" w14:textId="2450FBCD" w:rsidR="004A32EB" w:rsidRPr="008C6A62" w:rsidRDefault="009859E8">
      <w:pPr>
        <w:pStyle w:val="Heading4"/>
        <w:numPr>
          <w:ilvl w:val="0"/>
          <w:numId w:val="66"/>
        </w:numPr>
        <w:ind w:left="567" w:hanging="567"/>
        <w:rPr>
          <w:rFonts w:ascii="Times New Roman" w:hAnsi="Times New Roman" w:cs="Times New Roman"/>
          <w:b/>
          <w:bCs/>
          <w:i w:val="0"/>
          <w:iCs w:val="0"/>
          <w:color w:val="auto"/>
        </w:rPr>
      </w:pPr>
      <w:bookmarkStart w:id="67" w:name="_Toc213365828"/>
      <w:r w:rsidRPr="008C6A62">
        <w:rPr>
          <w:rFonts w:ascii="Times New Roman" w:hAnsi="Times New Roman" w:cs="Times New Roman"/>
          <w:b/>
          <w:bCs/>
          <w:i w:val="0"/>
          <w:iCs w:val="0"/>
          <w:color w:val="auto"/>
        </w:rPr>
        <w:t>Komitmen</w:t>
      </w:r>
      <w:r w:rsidR="004A32EB" w:rsidRPr="008C6A62">
        <w:rPr>
          <w:rFonts w:ascii="Times New Roman" w:hAnsi="Times New Roman" w:cs="Times New Roman"/>
          <w:b/>
          <w:bCs/>
          <w:i w:val="0"/>
          <w:iCs w:val="0"/>
          <w:color w:val="auto"/>
        </w:rPr>
        <w:t xml:space="preserve"> Profesional</w:t>
      </w:r>
      <w:bookmarkEnd w:id="67"/>
    </w:p>
    <w:p w14:paraId="79A5093A" w14:textId="630F0EA5" w:rsidR="00B146CC" w:rsidRPr="008C6A62" w:rsidRDefault="00BB67A5" w:rsidP="00B146CC">
      <w:pPr>
        <w:ind w:firstLine="567"/>
      </w:pPr>
      <w:r w:rsidRPr="008C6A62">
        <w:t xml:space="preserve">Komitmen profesional </w:t>
      </w:r>
      <w:r w:rsidRPr="008C6A62">
        <w:rPr>
          <w:i/>
          <w:iCs/>
        </w:rPr>
        <w:t>(professionalism commitment)</w:t>
      </w:r>
      <w:r w:rsidR="00B146CC" w:rsidRPr="008C6A62">
        <w:rPr>
          <w:i/>
          <w:iCs/>
        </w:rPr>
        <w:t xml:space="preserve"> </w:t>
      </w:r>
      <w:r w:rsidR="00B146CC" w:rsidRPr="008C6A62">
        <w:t xml:space="preserve">merupakan variabel mediasi dalam penelitian ini. </w:t>
      </w:r>
      <w:r w:rsidRPr="008C6A62">
        <w:t>Komitmen profesional</w:t>
      </w:r>
      <w:r w:rsidR="00B146CC" w:rsidRPr="008C6A62">
        <w:rPr>
          <w:i/>
          <w:iCs/>
        </w:rPr>
        <w:t xml:space="preserve"> </w:t>
      </w:r>
      <w:r w:rsidR="00B146CC" w:rsidRPr="008C6A62">
        <w:t xml:space="preserve">mengacu pada sikap yang tercermin dalam suatu etika profesi, tanggung jawab sosial, partisipasi dalam pengembangan profesi, dan orientasi terhadap layanan. </w:t>
      </w:r>
      <w:r w:rsidRPr="008C6A62">
        <w:t>Komitmen profesional</w:t>
      </w:r>
      <w:r w:rsidR="00B146CC" w:rsidRPr="008C6A62">
        <w:rPr>
          <w:i/>
          <w:iCs/>
        </w:rPr>
        <w:t xml:space="preserve"> </w:t>
      </w:r>
      <w:r w:rsidR="00B146CC" w:rsidRPr="008C6A62">
        <w:t xml:space="preserve">mendorong konsultan pajak yang terdaftar di Ikatan Konsultan Pajak Indonesia (IKPI) dalam </w:t>
      </w:r>
      <w:r w:rsidR="009859E8" w:rsidRPr="008C6A62">
        <w:t>mengutamakan</w:t>
      </w:r>
      <w:r w:rsidR="00B146CC" w:rsidRPr="008C6A62">
        <w:t xml:space="preserve"> </w:t>
      </w:r>
      <w:r w:rsidR="004E40EA" w:rsidRPr="008C6A62">
        <w:t>integritas</w:t>
      </w:r>
      <w:r w:rsidR="00B146CC" w:rsidRPr="008C6A62">
        <w:t xml:space="preserve"> serta kepentingan </w:t>
      </w:r>
      <w:r w:rsidR="004E40EA" w:rsidRPr="008C6A62">
        <w:t>publik</w:t>
      </w:r>
      <w:r w:rsidR="00B146CC" w:rsidRPr="008C6A62">
        <w:t xml:space="preserve"> dalam menjalankan tugas profesinya </w:t>
      </w:r>
      <w:r w:rsidR="00B146CC" w:rsidRPr="008C6A62">
        <w:rPr>
          <w:i/>
          <w:iCs/>
        </w:rPr>
        <w:t xml:space="preserve"> </w:t>
      </w:r>
      <w:r w:rsidR="00B146CC" w:rsidRPr="008C6A62">
        <w:rPr>
          <w:i/>
          <w:iCs/>
        </w:rPr>
        <w:fldChar w:fldCharType="begin" w:fldLock="1"/>
      </w:r>
      <w:r w:rsidR="005934B2" w:rsidRPr="008C6A62">
        <w:rPr>
          <w:i/>
          <w:iCs/>
        </w:rPr>
        <w:instrText>ADDIN CSL_CITATION {"citationItems":[{"id":"ITEM-1","itemData":{"DOI":"10.1002/9781405165518.wbeosa047.pub3","abstract":"The empirical study of the causes and consequences of political democracy has been the subject of considerable research. Yet cumulative development of this research is hampered by the controversial aspects and limitations of the existing indices of political democracy. These issues concern the validity of the indicators, the unknown reliability, and the limited sample and temporal coverage of these indices. After a discussion of these issues, a revised index of political democracy that overcomes some of these limitations is presented. The indicators of the revised index are analyzed by means of confirmatory factor analysis and the reliability of the measure is discussed. The index is generally better than existing measures in reliability, sample size, and temporal coverage; but the remaining limitations of the index are reviewed. The moderate to high correlations of this index with other democracy indices support its external validity. Yet, the differences in empirical results possible by using different indices are demonstrated. Finally, there are two appendices. The first provides the technical details of the confirmatory factor analysis. The second appendix lists the values of the political democracy index.","author":[{"dropping-particle":"","family":"Hall","given":"Richard H.","non-dropping-particle":"","parse-names":false,"suffix":""}],"container-title":"American Sociological Review","id":"ITEM-1","issue":"1","issued":{"date-parts":[["1968"]]},"page":"92-104","title":"Professionalis and Bureaucratization","type":"article-journal","volume":"33"},"uris":["http://www.mendeley.com/documents/?uuid=30a0d65f-e658-4e86-b156-f140988c709a"]}],"mendeley":{"formattedCitation":"(Hall, 1968)","manualFormatting":"(Hall, 1968;","plainTextFormattedCitation":"(Hall, 1968)","previouslyFormattedCitation":"(Hall, 1968)"},"properties":{"noteIndex":0},"schema":"https://github.com/citation-style-language/schema/raw/master/csl-citation.json"}</w:instrText>
      </w:r>
      <w:r w:rsidR="00B146CC" w:rsidRPr="008C6A62">
        <w:rPr>
          <w:i/>
          <w:iCs/>
        </w:rPr>
        <w:fldChar w:fldCharType="separate"/>
      </w:r>
      <w:r w:rsidR="00B146CC" w:rsidRPr="008C6A62">
        <w:rPr>
          <w:iCs/>
        </w:rPr>
        <w:t>(Hall, 1968;</w:t>
      </w:r>
      <w:r w:rsidR="00B146CC" w:rsidRPr="008C6A62">
        <w:rPr>
          <w:i/>
          <w:iCs/>
        </w:rPr>
        <w:fldChar w:fldCharType="end"/>
      </w:r>
      <w:r w:rsidR="00B146CC" w:rsidRPr="008C6A62">
        <w:rPr>
          <w:i/>
          <w:iCs/>
        </w:rPr>
        <w:fldChar w:fldCharType="begin" w:fldLock="1"/>
      </w:r>
      <w:r w:rsidR="005934B2" w:rsidRPr="008C6A62">
        <w:rPr>
          <w:i/>
          <w:iCs/>
        </w:rPr>
        <w:instrText>ADDIN CSL_CITATION {"citationItems":[{"id":"ITEM-1","itemData":{"author":[{"dropping-particle":"","family":"Aranya","given":"Nissim","non-dropping-particle":"","parse-names":false,"suffix":""},{"dropping-particle":"","family":"Ferris","given":"Kenneth R.","non-dropping-particle":"","parse-names":false,"suffix":""}],"container-title":"The Accounting Review","id":"ITEM-1","issued":{"date-parts":[["1984"]]},"page":"1-15","title":"A Reexamination of Accountants' Organizational-Professional Conflict","type":"article-journal","volume":"59"},"uris":["http://www.mendeley.com/documents/?uuid=178d1a7a-8245-41a5-973e-70ec219d682a"]}],"mendeley":{"formattedCitation":"(Aranya &amp; Ferris, 1984)","manualFormatting":"Aranya &amp; Ferris, 1984)","plainTextFormattedCitation":"(Aranya &amp; Ferris, 1984)","previouslyFormattedCitation":"(Aranya &amp; Ferris, 1984)"},"properties":{"noteIndex":0},"schema":"https://github.com/citation-style-language/schema/raw/master/csl-citation.json"}</w:instrText>
      </w:r>
      <w:r w:rsidR="00B146CC" w:rsidRPr="008C6A62">
        <w:rPr>
          <w:i/>
          <w:iCs/>
        </w:rPr>
        <w:fldChar w:fldCharType="separate"/>
      </w:r>
      <w:r w:rsidR="00B146CC" w:rsidRPr="008C6A62">
        <w:rPr>
          <w:iCs/>
        </w:rPr>
        <w:t>Aranya &amp; Ferris, 1984)</w:t>
      </w:r>
      <w:r w:rsidR="00B146CC" w:rsidRPr="008C6A62">
        <w:rPr>
          <w:i/>
          <w:iCs/>
        </w:rPr>
        <w:fldChar w:fldCharType="end"/>
      </w:r>
      <w:r w:rsidR="00B146CC" w:rsidRPr="008C6A62">
        <w:rPr>
          <w:i/>
          <w:iCs/>
        </w:rPr>
        <w:t xml:space="preserve">. </w:t>
      </w:r>
      <w:r w:rsidR="00B146CC" w:rsidRPr="008C6A62">
        <w:t>Instrumen yang digunakan untuk mengukur sejauh mana seorang individu menunjukkan keterikatannya terhadap suatu profesi serta bersedia untuk mengutamakan nila</w:t>
      </w:r>
      <w:r w:rsidRPr="008C6A62">
        <w:t>i</w:t>
      </w:r>
      <w:r w:rsidR="00B146CC" w:rsidRPr="008C6A62">
        <w:t>-nilai profesi di bandingkan kepentingan pribadi ataupun organisasi. Indikator yang digunakan dalam penelitian ini yaitu:</w:t>
      </w:r>
      <w:r w:rsidR="004E40EA" w:rsidRPr="008C6A62">
        <w:t xml:space="preserve"> </w:t>
      </w:r>
      <w:r w:rsidR="004E40EA" w:rsidRPr="008C6A62">
        <w:fldChar w:fldCharType="begin" w:fldLock="1"/>
      </w:r>
      <w:r w:rsidR="002017E3" w:rsidRPr="008C6A62">
        <w:instrText>ADDIN CSL_CITATION {"citationItems":[{"id":"ITEM-1","itemData":{"DOI":"10.1037/h0037335","ISSN":"00219010","abstract":"Studied changes across time in measures of organizational commitment and job satisfaction as each related to subsequent turnover among 60 recently employed psychiatric technician trainees. A longitudinal study across a 101/2-mo period was conducted, with attitude measures (Organizational Commitment Questionnaire and Job Descriptive Index) collected at 4 points in time. Results of a discriminant analysis indicate that significant relationships existed between certain attitudes held by employees and turnover. Relationships between attitudes and turnover were found in the last 2 time periods only, suggesting that such relationships are strongest at points in time closest to when an individual leaves the organization. Organizational commitment discriminated better between stayers and leavers than did the various components of job satisfaction. (36 ref) (PsycINFO Database Record (c) 2006 APA, all rights reserved). © 1974 American Psychological Association.","author":[{"dropping-particle":"","family":"Porter","given":"Lyman W.","non-dropping-particle":"","parse-names":false,"suffix":""},{"dropping-particle":"","family":"Steers","given":"Richard M.","non-dropping-particle":"","parse-names":false,"suffix":""},{"dropping-particle":"","family":"Mowday","given":"Richard T.","non-dropping-particle":"","parse-names":false,"suffix":""},{"dropping-particle":"V.","family":"Boulian","given":"Paul","non-dropping-particle":"","parse-names":false,"suffix":""}],"container-title":"Journal of Applied Psychology","id":"ITEM-1","issue":"5","issued":{"date-parts":[["1974"]]},"page":"603-609","title":"Organizational Commitment, Job Satisfaction, and Turnover Among Psychiatric Technicians","type":"article-journal","volume":"59"},"uris":["http://www.mendeley.com/documents/?uuid=7668e54c-1a24-45ed-893c-ffda95b5a49a"]}],"mendeley":{"formattedCitation":"(Porter et al., 1974)","plainTextFormattedCitation":"(Porter et al., 1974)","previouslyFormattedCitation":"(Porter et al., 1974)"},"properties":{"noteIndex":0},"schema":"https://github.com/citation-style-language/schema/raw/master/csl-citation.json"}</w:instrText>
      </w:r>
      <w:r w:rsidR="004E40EA" w:rsidRPr="008C6A62">
        <w:fldChar w:fldCharType="separate"/>
      </w:r>
      <w:r w:rsidR="004E40EA" w:rsidRPr="008C6A62">
        <w:t>(Porter et al., 1974)</w:t>
      </w:r>
      <w:r w:rsidR="004E40EA" w:rsidRPr="008C6A62">
        <w:fldChar w:fldCharType="end"/>
      </w:r>
    </w:p>
    <w:p w14:paraId="0788D11F" w14:textId="6E2CB9CF" w:rsidR="00655308" w:rsidRPr="008C6A62" w:rsidRDefault="004E40EA">
      <w:pPr>
        <w:pStyle w:val="ListParagraph"/>
        <w:numPr>
          <w:ilvl w:val="0"/>
          <w:numId w:val="16"/>
        </w:numPr>
        <w:ind w:left="567" w:hanging="567"/>
      </w:pPr>
      <w:r w:rsidRPr="008C6A62">
        <w:t>Keyakinan dan penerimaan terhadap tujuan dan nilai-nilai profesi.</w:t>
      </w:r>
    </w:p>
    <w:p w14:paraId="44E12E1D" w14:textId="0C4797A7" w:rsidR="004E40EA" w:rsidRPr="008C6A62" w:rsidRDefault="004E40EA">
      <w:pPr>
        <w:pStyle w:val="ListParagraph"/>
        <w:numPr>
          <w:ilvl w:val="0"/>
          <w:numId w:val="16"/>
        </w:numPr>
        <w:ind w:left="567" w:hanging="567"/>
      </w:pPr>
      <w:r w:rsidRPr="008C6A62">
        <w:t>Kesediaan untuk mengerahkan upaya yang besar demi profesi.</w:t>
      </w:r>
    </w:p>
    <w:p w14:paraId="3191A88D" w14:textId="0A11F6E0" w:rsidR="004E40EA" w:rsidRPr="008C6A62" w:rsidRDefault="004E40EA">
      <w:pPr>
        <w:pStyle w:val="ListParagraph"/>
        <w:numPr>
          <w:ilvl w:val="0"/>
          <w:numId w:val="16"/>
        </w:numPr>
        <w:ind w:left="567" w:hanging="567"/>
      </w:pPr>
      <w:r w:rsidRPr="008C6A62">
        <w:t xml:space="preserve">Keinginan yang pasti untuk mempertahankan </w:t>
      </w:r>
      <w:r w:rsidR="009859E8" w:rsidRPr="008C6A62">
        <w:t>keanggotaan</w:t>
      </w:r>
      <w:r w:rsidRPr="008C6A62">
        <w:t xml:space="preserve"> dalam profesi.</w:t>
      </w:r>
    </w:p>
    <w:p w14:paraId="0B53C1AE" w14:textId="78DAE56C" w:rsidR="00C073D9" w:rsidRPr="008C6A62" w:rsidRDefault="00436CDA" w:rsidP="00044D85">
      <w:pPr>
        <w:pStyle w:val="ListParagraph"/>
        <w:ind w:left="0" w:firstLine="567"/>
      </w:pPr>
      <w:r w:rsidRPr="008C6A62">
        <w:t xml:space="preserve">Pengukuran variabel komitmen profesional menggunakan hasil penelitian dari </w:t>
      </w:r>
      <w:r w:rsidRPr="008C6A62">
        <w:fldChar w:fldCharType="begin" w:fldLock="1"/>
      </w:r>
      <w:r w:rsidR="00C073D9" w:rsidRPr="008C6A62">
        <w:instrText>ADDIN CSL_CITATION {"citationItems":[{"id":"ITEM-1","itemData":{"DOI":"10.1016/0361-3682(81)90007-6","ISSN":"03613682","abstract":"This study analyzes the professional commitment of Canadian Chartered Accountants who are partners, managers (supervisors) and other staff CAs in public practice. This commitment is examined in relation to organizational commitment, professional-organizational conflict, satisfaction with income and organizational level. The commitment to organization is shown to be the most powerful predictor of CAs' professional commitment in all organizational levels. At the same time, professional-organizational conflict has a negative impact on professional commitment, and satisfaction with income has a positive influence on such a commitment. © 1981.","author":[{"dropping-particle":"","family":"Aranya","given":"N.","non-dropping-particle":"","parse-names":false,"suffix":""},{"dropping-particle":"","family":"Pollock","given":"J.","non-dropping-particle":"","parse-names":false,"suffix":""},{"dropping-particle":"","family":"Amernic","given":"J.","non-dropping-particle":"","parse-names":false,"suffix":""}],"container-title":"Accounting, Organizations and Society","id":"ITEM-1","issue":"4","issued":{"date-parts":[["1981"]]},"page":"271-280","title":"An Examination of Professional Commitment in Public Accounting","type":"article-journal","volume":"6"},"uris":["http://www.mendeley.com/documents/?uuid=740ca139-45b2-4e88-b9d6-25b77693e4d3"]}],"mendeley":{"formattedCitation":"(Aranya et al., 1981)","manualFormatting":"Aranya et al., (1981)","plainTextFormattedCitation":"(Aranya et al., 1981)","previouslyFormattedCitation":"(Aranya et al., 1981)"},"properties":{"noteIndex":0},"schema":"https://github.com/citation-style-language/schema/raw/master/csl-citation.json"}</w:instrText>
      </w:r>
      <w:r w:rsidRPr="008C6A62">
        <w:fldChar w:fldCharType="separate"/>
      </w:r>
      <w:r w:rsidRPr="008C6A62">
        <w:t xml:space="preserve">Aranya </w:t>
      </w:r>
      <w:r w:rsidRPr="008C6A62">
        <w:rPr>
          <w:i/>
          <w:iCs/>
        </w:rPr>
        <w:t>et al.,</w:t>
      </w:r>
      <w:r w:rsidRPr="008C6A62">
        <w:t xml:space="preserve"> </w:t>
      </w:r>
      <w:r w:rsidR="00C073D9" w:rsidRPr="008C6A62">
        <w:t>(</w:t>
      </w:r>
      <w:r w:rsidRPr="008C6A62">
        <w:t>1981)</w:t>
      </w:r>
      <w:r w:rsidRPr="008C6A62">
        <w:fldChar w:fldCharType="end"/>
      </w:r>
      <w:r w:rsidR="00C073D9" w:rsidRPr="008C6A62">
        <w:t xml:space="preserve">, </w:t>
      </w:r>
      <w:r w:rsidRPr="008C6A62">
        <w:fldChar w:fldCharType="begin" w:fldLock="1"/>
      </w:r>
      <w:r w:rsidR="00C073D9" w:rsidRPr="008C6A62">
        <w:instrText>ADDIN CSL_CITATION {"citationItems":[{"id":"ITEM-1","itemData":{"DOI":"10.1016/S0361-3682(00)00022-2","ISSN":"03613682","abstract":"This paper reports the results of an experiment examining whether social influence pressures within the accounting firm affect auditors' willingness to sign-off on financial statements that are materially misstated. We also evaluate the effects of organizational commitment, professional commitment, and moral development as three variables that may impact individual responses to social influence pressure. A sample of 171 auditors from one international firm participated in a between-subjects experiment with obedience pressure from superiors and conformity pressure from peers as the social influence pressure treatments. The results indicate that obedience pressure significantly increased auditors' willingness to sign-off on an account balance that was materially misstated, although conformity pressure did not. The findings also supported the predictions for organizational commitment. However, the predicted effects for professional commitment and moral development did not emerge. © 2001 Elsevier Science Ltd. All rights reserved.","author":[{"dropping-particle":"","family":"Lord","given":"Alan T.","non-dropping-particle":"","parse-names":false,"suffix":""},{"dropping-particle":"","family":"DeZoort","given":"F. Todd","non-dropping-particle":"","parse-names":false,"suffix":""}],"container-title":"Accounting, Organizations and Society","id":"ITEM-1","issue":"3","issued":{"date-parts":[["2001"]]},"page":"215-235","title":"The Impact of Commitment and Moral Reasoning on Auditors' Responses to Social Influence Pressure","type":"article-journal","volume":"26"},"uris":["http://www.mendeley.com/documents/?uuid=f77133d4-9e87-4157-832f-62d23d5719d9"]}],"mendeley":{"formattedCitation":"(Lord &amp; DeZoort, 2001)","manualFormatting":"Lord &amp; DeZoort (2001)","plainTextFormattedCitation":"(Lord &amp; DeZoort, 2001)","previouslyFormattedCitation":"(Lord &amp; DeZoort, 2001)"},"properties":{"noteIndex":0},"schema":"https://github.com/citation-style-language/schema/raw/master/csl-citation.json"}</w:instrText>
      </w:r>
      <w:r w:rsidRPr="008C6A62">
        <w:fldChar w:fldCharType="separate"/>
      </w:r>
      <w:r w:rsidRPr="008C6A62">
        <w:t xml:space="preserve">Lord &amp; DeZoort </w:t>
      </w:r>
      <w:r w:rsidR="00C073D9" w:rsidRPr="008C6A62">
        <w:t>(</w:t>
      </w:r>
      <w:r w:rsidRPr="008C6A62">
        <w:t>2001)</w:t>
      </w:r>
      <w:r w:rsidRPr="008C6A62">
        <w:fldChar w:fldCharType="end"/>
      </w:r>
      <w:r w:rsidR="00C073D9" w:rsidRPr="008C6A62">
        <w:t xml:space="preserve"> </w:t>
      </w:r>
      <w:r w:rsidRPr="008C6A62">
        <w:t xml:space="preserve">dan </w:t>
      </w:r>
      <w:r w:rsidRPr="008C6A62">
        <w:fldChar w:fldCharType="begin" w:fldLock="1"/>
      </w:r>
      <w:r w:rsidR="00EF12E5" w:rsidRPr="008C6A62">
        <w:instrText>ADDIN CSL_CITATION {"citationItems":[{"id":"ITEM-1","itemData":{"DOI":"10.1111/auar.12077","ISSN":"18352561","abstract":"This paper reports the results of an online survey examining whether inappropriate social influence pressure, in the form of obedience and conformity pressure generated by superiors and colleagues, influences the ethical decision making of members of four professional accounting institutes in two countries, namely Australia and New Zealand. We also evaluate the effects of organisational and professional commitment and what role, if any, such commitment plays in mitigating inappropriate social influence pressure. The results indicate that despite the members of the professional bodies displaying a high level of ethical judgement, obedience and conformity pressure do influence their ethical decision making. Furthermore, high levels of organisational and/or professional commitment were found to mitigate inappropriate social influence pressure, in that respondents who exhibit high levels of organisational and/or professional commitment are less likely to succumb to inappropriate social influence pressure. Our findings contribute to an understanding of the influences on ethical decision making by professional accountants, which could make workplace environments more conducive for ethical decision making by focusing on reducing inappropriate social influence pressure by taking steps to increase organisational and/or professional commitment.","author":[{"dropping-particle":"","family":"Clayton","given":"Bruce M.","non-dropping-particle":"","parse-names":false,"suffix":""},{"dropping-particle":"","family":"Staden","given":"Chris J.","non-dropping-particle":"van","parse-names":false,"suffix":""}],"container-title":"Australian Accounting Review","id":"ITEM-1","issue":"4","issued":{"date-parts":[["2015"]]},"page":"372-388","title":"The Impact of Social Influence Pressure on the Ethical Decision Making of Professional Accountants: Australian and New Zealand Evidence","type":"article-journal","volume":"25"},"uris":["http://www.mendeley.com/documents/?uuid=be1e885f-40dd-441f-9fa6-fd643e9cce17"]}],"mendeley":{"formattedCitation":"(Clayton &amp; van Staden, 2015)","manualFormatting":"Clayton &amp; van Staden, (2015)","plainTextFormattedCitation":"(Clayton &amp; van Staden, 2015)","previouslyFormattedCitation":"(Clayton &amp; van Staden, 2015)"},"properties":{"noteIndex":0},"schema":"https://github.com/citation-style-language/schema/raw/master/csl-citation.json"}</w:instrText>
      </w:r>
      <w:r w:rsidRPr="008C6A62">
        <w:fldChar w:fldCharType="separate"/>
      </w:r>
      <w:r w:rsidRPr="008C6A62">
        <w:t>Clayton &amp; van Staden, (2015)</w:t>
      </w:r>
      <w:r w:rsidRPr="008C6A62">
        <w:fldChar w:fldCharType="end"/>
      </w:r>
      <w:r w:rsidRPr="008C6A62">
        <w:t xml:space="preserve"> dengan menggunakan skala </w:t>
      </w:r>
      <w:r w:rsidRPr="008C6A62">
        <w:rPr>
          <w:i/>
          <w:iCs/>
        </w:rPr>
        <w:t xml:space="preserve">likert </w:t>
      </w:r>
      <w:r w:rsidRPr="008C6A62">
        <w:t>lima (5) poin (sangat tidak setuju, tidak setuju, netral, setuju, dan sangat setuju) dengan sepuluh (15) pertanyaan.</w:t>
      </w:r>
    </w:p>
    <w:p w14:paraId="34C56154" w14:textId="492623C5" w:rsidR="00044D85" w:rsidRPr="008C6A62" w:rsidRDefault="00C073D9" w:rsidP="00044D85">
      <w:pPr>
        <w:pStyle w:val="ListParagraph"/>
        <w:ind w:left="0" w:firstLine="567"/>
      </w:pPr>
      <w:r w:rsidRPr="008C6A62">
        <w:t>Indikator untuk mengukur variabel komitmen profesional, yaitu</w:t>
      </w:r>
      <w:r w:rsidR="00044D85" w:rsidRPr="008C6A62">
        <w:t>:</w:t>
      </w:r>
    </w:p>
    <w:p w14:paraId="3B5D56F1"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bersedia melakukan upaya besar melampaui yang biasanya diharapkan untuk membantu menyukseskan profesi saya.</w:t>
      </w:r>
    </w:p>
    <w:p w14:paraId="06DD27B8"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membicarakan profesi ini dengan teman-teman saya sebagai profesi yang hebat untuk digeluti.</w:t>
      </w:r>
    </w:p>
    <w:p w14:paraId="6D4976A3"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merasa sangat kurang loyalitas terhadap profesi ini.</w:t>
      </w:r>
    </w:p>
    <w:p w14:paraId="36593F48"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akan menerima hampir semua jenis tugas pekerjaan agar dapat tetap bekerja di bidang yang berhubungan dengan profesi ini.</w:t>
      </w:r>
    </w:p>
    <w:p w14:paraId="18DD6E92"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menemukan bahwa nilai-nilai saya dan nilai-nilai profesi ini sangat mirip.</w:t>
      </w:r>
    </w:p>
    <w:p w14:paraId="01E7A079"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bangga memberi tahu orang lain bahwa saya adalah bagian dari profesi ini.</w:t>
      </w:r>
    </w:p>
    <w:p w14:paraId="2E03F5BC"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bisa saja bekerja di profesi lain asalkan jenis organisasi tempat saya bekerja serupa.</w:t>
      </w:r>
    </w:p>
    <w:p w14:paraId="68F6F47B"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Menjadi bagian dari profesi ini benar-benar memberi inspirasi terbaik dalam diri saya dalam hal kinerja pekerjaan.</w:t>
      </w:r>
    </w:p>
    <w:p w14:paraId="650DF297"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Hanya diperlukan sedikit perubahan pada keadaan saya saat ini untuk menyebabkan saya bekerja di bidang yang tidak terkait dengan profesi ini.</w:t>
      </w:r>
    </w:p>
    <w:p w14:paraId="632077E0"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sangat senang bahwa saya memilih profesi ini dibandingkan profesi lain yang saya pertimbangkan saat saya bergabung.</w:t>
      </w:r>
    </w:p>
    <w:p w14:paraId="6FA3B13A"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Tidak banyak yang bisa dipertaruhkan dengan menekuni profesi ini tanpa batas waktu.</w:t>
      </w:r>
    </w:p>
    <w:p w14:paraId="75D2EAA3"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Sering kali, saya merasa sulit untuk menyetujui kebijakan profesi ini tentang masalah-masalah penting yang berkaitan dengan para anggotanya.</w:t>
      </w:r>
    </w:p>
    <w:p w14:paraId="37807710"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Saya sungguh peduli dengan nasib profesi ini.</w:t>
      </w:r>
    </w:p>
    <w:p w14:paraId="5664606D" w14:textId="77777777" w:rsidR="00044D85"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Bagi saya, ini adalah profesi terbaik untuk dijalani.</w:t>
      </w:r>
    </w:p>
    <w:p w14:paraId="1AD701E2" w14:textId="68250684" w:rsidR="00A1345C" w:rsidRPr="008C6A62" w:rsidRDefault="00044D85">
      <w:pPr>
        <w:pStyle w:val="ListParagraph"/>
        <w:numPr>
          <w:ilvl w:val="0"/>
          <w:numId w:val="53"/>
        </w:numPr>
        <w:spacing w:line="360" w:lineRule="auto"/>
        <w:ind w:left="567" w:hanging="567"/>
        <w:rPr>
          <w:rFonts w:cs="Times New Roman"/>
          <w:szCs w:val="24"/>
        </w:rPr>
      </w:pPr>
      <w:r w:rsidRPr="008C6A62">
        <w:rPr>
          <w:rFonts w:cs="Times New Roman"/>
          <w:szCs w:val="24"/>
        </w:rPr>
        <w:t>Memutuskan untuk menjadi anggota profesi ini adalah kesalahan besar di pihak saya.</w:t>
      </w:r>
      <w:r w:rsidR="00A1345C" w:rsidRPr="008C6A62">
        <w:t xml:space="preserve"> </w:t>
      </w:r>
    </w:p>
    <w:p w14:paraId="60C09F47" w14:textId="489B5E23" w:rsidR="00426284" w:rsidRPr="008C6A62" w:rsidRDefault="00426284">
      <w:pPr>
        <w:pStyle w:val="Heading2"/>
        <w:numPr>
          <w:ilvl w:val="0"/>
          <w:numId w:val="7"/>
        </w:numPr>
        <w:ind w:left="567" w:hanging="567"/>
        <w:rPr>
          <w:rFonts w:cs="Times New Roman"/>
          <w:szCs w:val="24"/>
        </w:rPr>
      </w:pPr>
      <w:bookmarkStart w:id="68" w:name="_Toc213365829"/>
      <w:r w:rsidRPr="008C6A62">
        <w:rPr>
          <w:rFonts w:cs="Times New Roman"/>
          <w:szCs w:val="24"/>
        </w:rPr>
        <w:t>Populasi dan Sampel</w:t>
      </w:r>
      <w:bookmarkEnd w:id="68"/>
    </w:p>
    <w:p w14:paraId="501F155E" w14:textId="6B10A810" w:rsidR="00557F61" w:rsidRPr="008C6A62" w:rsidRDefault="00557F61">
      <w:pPr>
        <w:pStyle w:val="Heading3"/>
        <w:numPr>
          <w:ilvl w:val="0"/>
          <w:numId w:val="3"/>
        </w:numPr>
        <w:ind w:left="567" w:hanging="567"/>
      </w:pPr>
      <w:bookmarkStart w:id="69" w:name="_Toc213365830"/>
      <w:r w:rsidRPr="008C6A62">
        <w:t>Populasi</w:t>
      </w:r>
      <w:bookmarkEnd w:id="69"/>
    </w:p>
    <w:p w14:paraId="16D82F00" w14:textId="0ED4CAF9" w:rsidR="00F302C5" w:rsidRPr="008C6A62" w:rsidRDefault="005A0926" w:rsidP="00655308">
      <w:pPr>
        <w:ind w:firstLine="567"/>
      </w:pPr>
      <w:r w:rsidRPr="008C6A62">
        <w:t xml:space="preserve">Populasi merupakan wilayah yang secara umum terdiri dari objek maupun subjek yang memiliki karakteristik serta jumlah tertentu untuk dianalisis dan menghasilkan kesimpulannya </w:t>
      </w:r>
      <w:r w:rsidR="002128CF" w:rsidRPr="008C6A62">
        <w:fldChar w:fldCharType="begin" w:fldLock="1"/>
      </w:r>
      <w:r w:rsidR="00E009B0" w:rsidRPr="008C6A62">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2023)","plainTextFormattedCitation":"(Sugiyono, 2023)","previouslyFormattedCitation":"(Sugiyono, 2023)"},"properties":{"noteIndex":0},"schema":"https://github.com/citation-style-language/schema/raw/master/csl-citation.json"}</w:instrText>
      </w:r>
      <w:r w:rsidR="002128CF" w:rsidRPr="008C6A62">
        <w:fldChar w:fldCharType="separate"/>
      </w:r>
      <w:r w:rsidR="002128CF" w:rsidRPr="008C6A62">
        <w:t>(Sugiyono, 2023)</w:t>
      </w:r>
      <w:r w:rsidR="002128CF" w:rsidRPr="008C6A62">
        <w:fldChar w:fldCharType="end"/>
      </w:r>
      <w:r w:rsidR="002128CF" w:rsidRPr="008C6A62">
        <w:t xml:space="preserve">. Populasi dalam penelitian ini adalah </w:t>
      </w:r>
      <w:r w:rsidR="00433F20" w:rsidRPr="008C6A62">
        <w:t xml:space="preserve">seluruh </w:t>
      </w:r>
      <w:r w:rsidR="002128CF" w:rsidRPr="008C6A62">
        <w:t>konsultan pajak</w:t>
      </w:r>
      <w:r w:rsidR="00433F20" w:rsidRPr="008C6A62">
        <w:t xml:space="preserve"> di Indonesia</w:t>
      </w:r>
      <w:r w:rsidR="00C073D9" w:rsidRPr="008C6A62">
        <w:t xml:space="preserve">, khususnya </w:t>
      </w:r>
      <w:r w:rsidR="002128CF" w:rsidRPr="008C6A62">
        <w:t xml:space="preserve">yang terdaftar di Ikatan Konsultan Pajak Indonesia (IKPI) yang terdiri dari berbagai </w:t>
      </w:r>
      <w:r w:rsidR="009859E8" w:rsidRPr="008C6A62">
        <w:t>macam</w:t>
      </w:r>
      <w:r w:rsidR="002128CF" w:rsidRPr="008C6A62">
        <w:t xml:space="preserve"> cabang di Indonesia yang berjumlah 7.</w:t>
      </w:r>
      <w:r w:rsidR="00C073D9" w:rsidRPr="008C6A62">
        <w:t>62</w:t>
      </w:r>
      <w:r w:rsidR="002128CF" w:rsidRPr="008C6A62">
        <w:t xml:space="preserve">1 anggota. </w:t>
      </w:r>
      <w:r w:rsidR="00433F20" w:rsidRPr="008C6A62">
        <w:t xml:space="preserve">Pemilihan populasi dilakukan menggunakan </w:t>
      </w:r>
      <w:r w:rsidR="00433F20" w:rsidRPr="008C6A62">
        <w:rPr>
          <w:i/>
          <w:iCs/>
        </w:rPr>
        <w:t xml:space="preserve">purposive sampling </w:t>
      </w:r>
      <w:r w:rsidR="00433F20" w:rsidRPr="008C6A62">
        <w:t xml:space="preserve">karena sesuai dengan </w:t>
      </w:r>
      <w:r w:rsidR="009241FD" w:rsidRPr="008C6A62">
        <w:t xml:space="preserve">fokus objek penelitian yaitu </w:t>
      </w:r>
      <w:r w:rsidR="009241FD" w:rsidRPr="008C6A62">
        <w:rPr>
          <w:i/>
          <w:iCs/>
        </w:rPr>
        <w:t xml:space="preserve">ethical decision-making </w:t>
      </w:r>
      <w:r w:rsidR="009241FD" w:rsidRPr="008C6A62">
        <w:t xml:space="preserve">atau pengambilan keputusan etis praktisi perpajakan, khususnya konsultan pajak. Alasan dari pemilihan populasi menggunakan </w:t>
      </w:r>
      <w:r w:rsidR="009241FD" w:rsidRPr="008C6A62">
        <w:rPr>
          <w:i/>
          <w:iCs/>
        </w:rPr>
        <w:t xml:space="preserve">purposive sampling </w:t>
      </w:r>
      <w:r w:rsidR="009241FD" w:rsidRPr="008C6A62">
        <w:t>yaitu karena tidak semua populasi memiliki kriteria yang sesuai dengan suatu penelitian.</w:t>
      </w:r>
    </w:p>
    <w:p w14:paraId="6274FE43" w14:textId="6609770F" w:rsidR="00C838C1" w:rsidRPr="008C6A62" w:rsidRDefault="00C838C1" w:rsidP="00C838C1">
      <w:pPr>
        <w:pStyle w:val="Caption"/>
        <w:keepNext/>
        <w:rPr>
          <w:b/>
          <w:bCs/>
          <w:i w:val="0"/>
          <w:iCs w:val="0"/>
          <w:color w:val="auto"/>
          <w:sz w:val="22"/>
          <w:szCs w:val="22"/>
        </w:rPr>
      </w:pPr>
      <w:bookmarkStart w:id="70" w:name="_Toc213282095"/>
      <w:bookmarkStart w:id="71" w:name="_Toc213282408"/>
      <w:bookmarkStart w:id="72" w:name="_Toc213282604"/>
      <w:r w:rsidRPr="008C6A62">
        <w:rPr>
          <w:b/>
          <w:bCs/>
          <w:i w:val="0"/>
          <w:iCs w:val="0"/>
          <w:color w:val="auto"/>
          <w:sz w:val="22"/>
          <w:szCs w:val="22"/>
        </w:rPr>
        <w:t xml:space="preserve">Tabel 3. </w:t>
      </w:r>
      <w:r w:rsidRPr="008C6A62">
        <w:rPr>
          <w:b/>
          <w:bCs/>
          <w:i w:val="0"/>
          <w:iCs w:val="0"/>
          <w:color w:val="auto"/>
          <w:sz w:val="22"/>
          <w:szCs w:val="22"/>
        </w:rPr>
        <w:fldChar w:fldCharType="begin"/>
      </w:r>
      <w:r w:rsidRPr="008C6A62">
        <w:rPr>
          <w:b/>
          <w:bCs/>
          <w:i w:val="0"/>
          <w:iCs w:val="0"/>
          <w:color w:val="auto"/>
          <w:sz w:val="22"/>
          <w:szCs w:val="22"/>
        </w:rPr>
        <w:instrText xml:space="preserve"> SEQ Tabel_3. \* ARABIC </w:instrText>
      </w:r>
      <w:r w:rsidRPr="008C6A62">
        <w:rPr>
          <w:b/>
          <w:bCs/>
          <w:i w:val="0"/>
          <w:iCs w:val="0"/>
          <w:color w:val="auto"/>
          <w:sz w:val="22"/>
          <w:szCs w:val="22"/>
        </w:rPr>
        <w:fldChar w:fldCharType="separate"/>
      </w:r>
      <w:r w:rsidR="0047212E">
        <w:rPr>
          <w:b/>
          <w:bCs/>
          <w:i w:val="0"/>
          <w:iCs w:val="0"/>
          <w:noProof/>
          <w:color w:val="auto"/>
          <w:sz w:val="22"/>
          <w:szCs w:val="22"/>
        </w:rPr>
        <w:t>1</w:t>
      </w:r>
      <w:r w:rsidRPr="008C6A62">
        <w:rPr>
          <w:b/>
          <w:bCs/>
          <w:i w:val="0"/>
          <w:iCs w:val="0"/>
          <w:color w:val="auto"/>
          <w:sz w:val="22"/>
          <w:szCs w:val="22"/>
        </w:rPr>
        <w:fldChar w:fldCharType="end"/>
      </w:r>
      <w:r w:rsidRPr="008C6A62">
        <w:rPr>
          <w:b/>
          <w:bCs/>
          <w:i w:val="0"/>
          <w:iCs w:val="0"/>
          <w:color w:val="auto"/>
          <w:sz w:val="22"/>
          <w:szCs w:val="22"/>
        </w:rPr>
        <w:t xml:space="preserve"> Data Konsultan Pajak yang Terdaftar di Ikatan Konsultan Pajak di Indonesia Tahun 2025</w:t>
      </w:r>
      <w:bookmarkEnd w:id="70"/>
      <w:bookmarkEnd w:id="71"/>
      <w:bookmarkEnd w:id="72"/>
    </w:p>
    <w:tbl>
      <w:tblPr>
        <w:tblStyle w:val="TableGrid"/>
        <w:tblW w:w="0" w:type="auto"/>
        <w:jc w:val="center"/>
        <w:tblLook w:val="04A0" w:firstRow="1" w:lastRow="0" w:firstColumn="1" w:lastColumn="0" w:noHBand="0" w:noVBand="1"/>
      </w:tblPr>
      <w:tblGrid>
        <w:gridCol w:w="1550"/>
        <w:gridCol w:w="939"/>
        <w:gridCol w:w="1786"/>
        <w:gridCol w:w="939"/>
        <w:gridCol w:w="1760"/>
        <w:gridCol w:w="953"/>
      </w:tblGrid>
      <w:tr w:rsidR="002017E3" w:rsidRPr="008C6A62" w14:paraId="4C5AB4CC" w14:textId="2927D02B" w:rsidTr="002017E3">
        <w:trPr>
          <w:trHeight w:val="311"/>
          <w:jc w:val="center"/>
        </w:trPr>
        <w:tc>
          <w:tcPr>
            <w:tcW w:w="1613" w:type="dxa"/>
          </w:tcPr>
          <w:p w14:paraId="77B98845" w14:textId="4114FED7" w:rsidR="00D70A14" w:rsidRPr="008C6A62" w:rsidRDefault="00D70A14" w:rsidP="002017E3">
            <w:pPr>
              <w:spacing w:line="240" w:lineRule="auto"/>
              <w:jc w:val="center"/>
              <w:rPr>
                <w:b/>
                <w:bCs/>
                <w:sz w:val="20"/>
                <w:szCs w:val="20"/>
              </w:rPr>
            </w:pPr>
            <w:r w:rsidRPr="008C6A62">
              <w:rPr>
                <w:b/>
                <w:bCs/>
                <w:sz w:val="20"/>
                <w:szCs w:val="20"/>
              </w:rPr>
              <w:t>Cabang</w:t>
            </w:r>
          </w:p>
        </w:tc>
        <w:tc>
          <w:tcPr>
            <w:tcW w:w="939" w:type="dxa"/>
          </w:tcPr>
          <w:p w14:paraId="23ADC377" w14:textId="71F1CB40" w:rsidR="00D70A14" w:rsidRPr="008C6A62" w:rsidRDefault="00D70A14" w:rsidP="002017E3">
            <w:pPr>
              <w:spacing w:line="240" w:lineRule="auto"/>
              <w:jc w:val="center"/>
              <w:rPr>
                <w:b/>
                <w:bCs/>
                <w:sz w:val="20"/>
                <w:szCs w:val="20"/>
              </w:rPr>
            </w:pPr>
            <w:r w:rsidRPr="008C6A62">
              <w:rPr>
                <w:b/>
                <w:bCs/>
                <w:sz w:val="20"/>
                <w:szCs w:val="20"/>
              </w:rPr>
              <w:t>Anggota</w:t>
            </w:r>
          </w:p>
        </w:tc>
        <w:tc>
          <w:tcPr>
            <w:tcW w:w="1872" w:type="dxa"/>
          </w:tcPr>
          <w:p w14:paraId="5C308492" w14:textId="640F5B9F" w:rsidR="00D70A14" w:rsidRPr="008C6A62" w:rsidRDefault="00D70A14" w:rsidP="002017E3">
            <w:pPr>
              <w:spacing w:line="240" w:lineRule="auto"/>
              <w:jc w:val="center"/>
              <w:rPr>
                <w:b/>
                <w:bCs/>
                <w:sz w:val="20"/>
                <w:szCs w:val="20"/>
              </w:rPr>
            </w:pPr>
            <w:r w:rsidRPr="008C6A62">
              <w:rPr>
                <w:b/>
                <w:bCs/>
                <w:sz w:val="20"/>
                <w:szCs w:val="20"/>
              </w:rPr>
              <w:t xml:space="preserve">Cabang </w:t>
            </w:r>
          </w:p>
        </w:tc>
        <w:tc>
          <w:tcPr>
            <w:tcW w:w="939" w:type="dxa"/>
          </w:tcPr>
          <w:p w14:paraId="177D1955" w14:textId="3C3AC8E4" w:rsidR="00D70A14" w:rsidRPr="008C6A62" w:rsidRDefault="00D70A14" w:rsidP="002017E3">
            <w:pPr>
              <w:spacing w:line="240" w:lineRule="auto"/>
              <w:jc w:val="center"/>
              <w:rPr>
                <w:b/>
                <w:bCs/>
                <w:sz w:val="20"/>
                <w:szCs w:val="20"/>
              </w:rPr>
            </w:pPr>
            <w:r w:rsidRPr="008C6A62">
              <w:rPr>
                <w:b/>
                <w:bCs/>
                <w:sz w:val="20"/>
                <w:szCs w:val="20"/>
              </w:rPr>
              <w:t>Anggota</w:t>
            </w:r>
          </w:p>
        </w:tc>
        <w:tc>
          <w:tcPr>
            <w:tcW w:w="1835" w:type="dxa"/>
          </w:tcPr>
          <w:p w14:paraId="1BD37AA3" w14:textId="36399C69" w:rsidR="00D70A14" w:rsidRPr="008C6A62" w:rsidRDefault="00D70A14" w:rsidP="002017E3">
            <w:pPr>
              <w:spacing w:line="240" w:lineRule="auto"/>
              <w:jc w:val="center"/>
              <w:rPr>
                <w:b/>
                <w:bCs/>
                <w:sz w:val="20"/>
                <w:szCs w:val="20"/>
              </w:rPr>
            </w:pPr>
            <w:r w:rsidRPr="008C6A62">
              <w:rPr>
                <w:b/>
                <w:bCs/>
                <w:sz w:val="20"/>
                <w:szCs w:val="20"/>
              </w:rPr>
              <w:t>Cabang</w:t>
            </w:r>
          </w:p>
        </w:tc>
        <w:tc>
          <w:tcPr>
            <w:tcW w:w="955" w:type="dxa"/>
          </w:tcPr>
          <w:p w14:paraId="7769C833" w14:textId="5B3229DB" w:rsidR="00D70A14" w:rsidRPr="008C6A62" w:rsidRDefault="00D70A14" w:rsidP="002017E3">
            <w:pPr>
              <w:spacing w:line="240" w:lineRule="auto"/>
              <w:jc w:val="center"/>
              <w:rPr>
                <w:b/>
                <w:bCs/>
                <w:sz w:val="20"/>
                <w:szCs w:val="20"/>
              </w:rPr>
            </w:pPr>
            <w:r w:rsidRPr="008C6A62">
              <w:rPr>
                <w:b/>
                <w:bCs/>
                <w:sz w:val="20"/>
                <w:szCs w:val="20"/>
              </w:rPr>
              <w:t>Anggota</w:t>
            </w:r>
          </w:p>
        </w:tc>
      </w:tr>
      <w:tr w:rsidR="002017E3" w:rsidRPr="008C6A62" w14:paraId="2AB3DFD7" w14:textId="795B10A9" w:rsidTr="002017E3">
        <w:trPr>
          <w:trHeight w:val="312"/>
          <w:jc w:val="center"/>
        </w:trPr>
        <w:tc>
          <w:tcPr>
            <w:tcW w:w="1613" w:type="dxa"/>
            <w:vAlign w:val="center"/>
          </w:tcPr>
          <w:p w14:paraId="3D234E0D" w14:textId="0E6C18FC" w:rsidR="00D70A14" w:rsidRPr="008C6A62" w:rsidRDefault="002017E3" w:rsidP="002017E3">
            <w:pPr>
              <w:spacing w:line="240" w:lineRule="auto"/>
              <w:rPr>
                <w:sz w:val="20"/>
                <w:szCs w:val="20"/>
              </w:rPr>
            </w:pPr>
            <w:r w:rsidRPr="008C6A62">
              <w:rPr>
                <w:sz w:val="20"/>
                <w:szCs w:val="20"/>
              </w:rPr>
              <w:t>Aceh</w:t>
            </w:r>
          </w:p>
        </w:tc>
        <w:tc>
          <w:tcPr>
            <w:tcW w:w="939" w:type="dxa"/>
            <w:vAlign w:val="center"/>
          </w:tcPr>
          <w:p w14:paraId="0E761681" w14:textId="22FA857D" w:rsidR="002017E3" w:rsidRPr="008C6A62" w:rsidRDefault="002017E3" w:rsidP="002017E3">
            <w:pPr>
              <w:spacing w:line="240" w:lineRule="auto"/>
              <w:jc w:val="center"/>
              <w:rPr>
                <w:sz w:val="20"/>
                <w:szCs w:val="20"/>
              </w:rPr>
            </w:pPr>
            <w:r w:rsidRPr="008C6A62">
              <w:rPr>
                <w:sz w:val="20"/>
                <w:szCs w:val="20"/>
              </w:rPr>
              <w:t>6</w:t>
            </w:r>
          </w:p>
        </w:tc>
        <w:tc>
          <w:tcPr>
            <w:tcW w:w="1872" w:type="dxa"/>
            <w:vAlign w:val="center"/>
          </w:tcPr>
          <w:p w14:paraId="634A0BCF" w14:textId="3CB57583" w:rsidR="00D70A14" w:rsidRPr="008C6A62" w:rsidRDefault="002017E3" w:rsidP="002017E3">
            <w:pPr>
              <w:spacing w:line="240" w:lineRule="auto"/>
              <w:rPr>
                <w:sz w:val="20"/>
                <w:szCs w:val="20"/>
              </w:rPr>
            </w:pPr>
            <w:r w:rsidRPr="008C6A62">
              <w:rPr>
                <w:sz w:val="20"/>
                <w:szCs w:val="20"/>
              </w:rPr>
              <w:t>DI Yogyakarta</w:t>
            </w:r>
          </w:p>
        </w:tc>
        <w:tc>
          <w:tcPr>
            <w:tcW w:w="939" w:type="dxa"/>
            <w:vAlign w:val="center"/>
          </w:tcPr>
          <w:p w14:paraId="637F63C3" w14:textId="5BB6EEDF" w:rsidR="00D70A14" w:rsidRPr="008C6A62" w:rsidRDefault="002017E3" w:rsidP="002017E3">
            <w:pPr>
              <w:spacing w:line="240" w:lineRule="auto"/>
              <w:jc w:val="center"/>
              <w:rPr>
                <w:sz w:val="20"/>
                <w:szCs w:val="20"/>
              </w:rPr>
            </w:pPr>
            <w:r w:rsidRPr="008C6A62">
              <w:rPr>
                <w:sz w:val="20"/>
                <w:szCs w:val="20"/>
              </w:rPr>
              <w:t>72</w:t>
            </w:r>
          </w:p>
        </w:tc>
        <w:tc>
          <w:tcPr>
            <w:tcW w:w="1835" w:type="dxa"/>
            <w:vAlign w:val="center"/>
          </w:tcPr>
          <w:p w14:paraId="5911EB4E" w14:textId="1B8EFE69" w:rsidR="00D70A14" w:rsidRPr="008C6A62" w:rsidRDefault="002017E3" w:rsidP="002017E3">
            <w:pPr>
              <w:spacing w:line="240" w:lineRule="auto"/>
              <w:rPr>
                <w:sz w:val="20"/>
                <w:szCs w:val="20"/>
              </w:rPr>
            </w:pPr>
            <w:r w:rsidRPr="008C6A62">
              <w:rPr>
                <w:sz w:val="20"/>
                <w:szCs w:val="20"/>
              </w:rPr>
              <w:t>Sulawesi Tengah</w:t>
            </w:r>
          </w:p>
        </w:tc>
        <w:tc>
          <w:tcPr>
            <w:tcW w:w="955" w:type="dxa"/>
            <w:vAlign w:val="center"/>
          </w:tcPr>
          <w:p w14:paraId="359B2818" w14:textId="659D8503" w:rsidR="00D70A14" w:rsidRPr="008C6A62" w:rsidRDefault="002017E3" w:rsidP="002017E3">
            <w:pPr>
              <w:spacing w:line="240" w:lineRule="auto"/>
              <w:jc w:val="center"/>
              <w:rPr>
                <w:sz w:val="20"/>
                <w:szCs w:val="20"/>
              </w:rPr>
            </w:pPr>
            <w:r w:rsidRPr="008C6A62">
              <w:rPr>
                <w:sz w:val="20"/>
                <w:szCs w:val="20"/>
              </w:rPr>
              <w:t>12</w:t>
            </w:r>
          </w:p>
        </w:tc>
      </w:tr>
      <w:tr w:rsidR="002017E3" w:rsidRPr="008C6A62" w14:paraId="3B522218" w14:textId="1C5DEE92" w:rsidTr="002017E3">
        <w:trPr>
          <w:trHeight w:val="291"/>
          <w:jc w:val="center"/>
        </w:trPr>
        <w:tc>
          <w:tcPr>
            <w:tcW w:w="1613" w:type="dxa"/>
            <w:vAlign w:val="center"/>
          </w:tcPr>
          <w:p w14:paraId="5A0B321A" w14:textId="575B7BC5" w:rsidR="002017E3" w:rsidRPr="008C6A62" w:rsidRDefault="002017E3" w:rsidP="002017E3">
            <w:pPr>
              <w:spacing w:line="240" w:lineRule="auto"/>
              <w:rPr>
                <w:sz w:val="20"/>
                <w:szCs w:val="20"/>
              </w:rPr>
            </w:pPr>
            <w:r w:rsidRPr="008C6A62">
              <w:rPr>
                <w:sz w:val="20"/>
                <w:szCs w:val="20"/>
              </w:rPr>
              <w:t>Sumatera Utara</w:t>
            </w:r>
          </w:p>
        </w:tc>
        <w:tc>
          <w:tcPr>
            <w:tcW w:w="939" w:type="dxa"/>
            <w:vAlign w:val="center"/>
          </w:tcPr>
          <w:p w14:paraId="7A8DE6A9" w14:textId="56762595" w:rsidR="003D5C69" w:rsidRPr="008C6A62" w:rsidRDefault="002017E3" w:rsidP="002017E3">
            <w:pPr>
              <w:spacing w:line="240" w:lineRule="auto"/>
              <w:jc w:val="center"/>
              <w:rPr>
                <w:sz w:val="20"/>
                <w:szCs w:val="20"/>
              </w:rPr>
            </w:pPr>
            <w:r w:rsidRPr="008C6A62">
              <w:rPr>
                <w:sz w:val="20"/>
                <w:szCs w:val="20"/>
              </w:rPr>
              <w:t>290</w:t>
            </w:r>
          </w:p>
        </w:tc>
        <w:tc>
          <w:tcPr>
            <w:tcW w:w="1872" w:type="dxa"/>
            <w:vAlign w:val="center"/>
          </w:tcPr>
          <w:p w14:paraId="30D6CBB8" w14:textId="4C1BA1CE" w:rsidR="002017E3" w:rsidRPr="008C6A62" w:rsidRDefault="002017E3" w:rsidP="002017E3">
            <w:pPr>
              <w:spacing w:line="240" w:lineRule="auto"/>
              <w:rPr>
                <w:sz w:val="20"/>
                <w:szCs w:val="20"/>
              </w:rPr>
            </w:pPr>
            <w:r w:rsidRPr="008C6A62">
              <w:rPr>
                <w:sz w:val="20"/>
                <w:szCs w:val="20"/>
              </w:rPr>
              <w:t>Jawa Timur</w:t>
            </w:r>
          </w:p>
        </w:tc>
        <w:tc>
          <w:tcPr>
            <w:tcW w:w="939" w:type="dxa"/>
            <w:vAlign w:val="center"/>
          </w:tcPr>
          <w:p w14:paraId="45786D5C" w14:textId="2D49AE29" w:rsidR="003D5C69" w:rsidRPr="008C6A62" w:rsidRDefault="002017E3" w:rsidP="002017E3">
            <w:pPr>
              <w:spacing w:line="240" w:lineRule="auto"/>
              <w:jc w:val="center"/>
              <w:rPr>
                <w:sz w:val="20"/>
                <w:szCs w:val="20"/>
              </w:rPr>
            </w:pPr>
            <w:r w:rsidRPr="008C6A62">
              <w:rPr>
                <w:sz w:val="20"/>
                <w:szCs w:val="20"/>
              </w:rPr>
              <w:t>947</w:t>
            </w:r>
          </w:p>
        </w:tc>
        <w:tc>
          <w:tcPr>
            <w:tcW w:w="1835" w:type="dxa"/>
            <w:vAlign w:val="center"/>
          </w:tcPr>
          <w:p w14:paraId="1A2EE54D" w14:textId="58058CE4" w:rsidR="003D5C69" w:rsidRPr="008C6A62" w:rsidRDefault="002017E3" w:rsidP="002017E3">
            <w:pPr>
              <w:spacing w:line="240" w:lineRule="auto"/>
              <w:rPr>
                <w:sz w:val="20"/>
                <w:szCs w:val="20"/>
              </w:rPr>
            </w:pPr>
            <w:r w:rsidRPr="008C6A62">
              <w:rPr>
                <w:sz w:val="20"/>
                <w:szCs w:val="20"/>
              </w:rPr>
              <w:t>Sulawesi Barat</w:t>
            </w:r>
          </w:p>
        </w:tc>
        <w:tc>
          <w:tcPr>
            <w:tcW w:w="955" w:type="dxa"/>
            <w:vAlign w:val="center"/>
          </w:tcPr>
          <w:p w14:paraId="5A962650" w14:textId="6704A199" w:rsidR="003D5C69" w:rsidRPr="008C6A62" w:rsidRDefault="002017E3" w:rsidP="002017E3">
            <w:pPr>
              <w:spacing w:line="240" w:lineRule="auto"/>
              <w:jc w:val="center"/>
              <w:rPr>
                <w:sz w:val="20"/>
                <w:szCs w:val="20"/>
              </w:rPr>
            </w:pPr>
            <w:r w:rsidRPr="008C6A62">
              <w:rPr>
                <w:sz w:val="20"/>
                <w:szCs w:val="20"/>
              </w:rPr>
              <w:t>0</w:t>
            </w:r>
          </w:p>
        </w:tc>
      </w:tr>
      <w:tr w:rsidR="002017E3" w:rsidRPr="008C6A62" w14:paraId="0D5375FF" w14:textId="4D48ABA5" w:rsidTr="002017E3">
        <w:trPr>
          <w:trHeight w:val="291"/>
          <w:jc w:val="center"/>
        </w:trPr>
        <w:tc>
          <w:tcPr>
            <w:tcW w:w="1613" w:type="dxa"/>
            <w:vAlign w:val="center"/>
          </w:tcPr>
          <w:p w14:paraId="72F51A45" w14:textId="6E9AA958" w:rsidR="003D5C69" w:rsidRPr="008C6A62" w:rsidRDefault="002017E3" w:rsidP="002017E3">
            <w:pPr>
              <w:spacing w:line="240" w:lineRule="auto"/>
              <w:rPr>
                <w:sz w:val="20"/>
                <w:szCs w:val="20"/>
              </w:rPr>
            </w:pPr>
            <w:r w:rsidRPr="008C6A62">
              <w:rPr>
                <w:sz w:val="20"/>
                <w:szCs w:val="20"/>
              </w:rPr>
              <w:t>Sumatera Barat</w:t>
            </w:r>
          </w:p>
        </w:tc>
        <w:tc>
          <w:tcPr>
            <w:tcW w:w="939" w:type="dxa"/>
            <w:vAlign w:val="center"/>
          </w:tcPr>
          <w:p w14:paraId="3FFDB410" w14:textId="688FECAF" w:rsidR="003D5C69" w:rsidRPr="008C6A62" w:rsidRDefault="002017E3" w:rsidP="002017E3">
            <w:pPr>
              <w:spacing w:line="240" w:lineRule="auto"/>
              <w:jc w:val="center"/>
              <w:rPr>
                <w:sz w:val="20"/>
                <w:szCs w:val="20"/>
              </w:rPr>
            </w:pPr>
            <w:r w:rsidRPr="008C6A62">
              <w:rPr>
                <w:sz w:val="20"/>
                <w:szCs w:val="20"/>
              </w:rPr>
              <w:t>32</w:t>
            </w:r>
          </w:p>
        </w:tc>
        <w:tc>
          <w:tcPr>
            <w:tcW w:w="1872" w:type="dxa"/>
            <w:vAlign w:val="center"/>
          </w:tcPr>
          <w:p w14:paraId="02F1B257" w14:textId="36DAD2A9" w:rsidR="003D5C69" w:rsidRPr="008C6A62" w:rsidRDefault="002017E3" w:rsidP="002017E3">
            <w:pPr>
              <w:spacing w:line="240" w:lineRule="auto"/>
              <w:rPr>
                <w:sz w:val="20"/>
                <w:szCs w:val="20"/>
              </w:rPr>
            </w:pPr>
            <w:r w:rsidRPr="008C6A62">
              <w:rPr>
                <w:sz w:val="20"/>
                <w:szCs w:val="20"/>
              </w:rPr>
              <w:t>Banten</w:t>
            </w:r>
          </w:p>
        </w:tc>
        <w:tc>
          <w:tcPr>
            <w:tcW w:w="939" w:type="dxa"/>
            <w:vAlign w:val="center"/>
          </w:tcPr>
          <w:p w14:paraId="2D58FAE5" w14:textId="0207AE1F" w:rsidR="003D5C69" w:rsidRPr="008C6A62" w:rsidRDefault="002017E3" w:rsidP="002017E3">
            <w:pPr>
              <w:spacing w:line="240" w:lineRule="auto"/>
              <w:jc w:val="center"/>
              <w:rPr>
                <w:sz w:val="20"/>
                <w:szCs w:val="20"/>
              </w:rPr>
            </w:pPr>
            <w:r w:rsidRPr="008C6A62">
              <w:rPr>
                <w:sz w:val="20"/>
                <w:szCs w:val="20"/>
              </w:rPr>
              <w:t>602</w:t>
            </w:r>
          </w:p>
        </w:tc>
        <w:tc>
          <w:tcPr>
            <w:tcW w:w="1835" w:type="dxa"/>
            <w:vAlign w:val="center"/>
          </w:tcPr>
          <w:p w14:paraId="16DF8C4D" w14:textId="43BBFBC5" w:rsidR="003D5C69" w:rsidRPr="008C6A62" w:rsidRDefault="002017E3" w:rsidP="002017E3">
            <w:pPr>
              <w:spacing w:line="240" w:lineRule="auto"/>
              <w:rPr>
                <w:sz w:val="20"/>
                <w:szCs w:val="20"/>
              </w:rPr>
            </w:pPr>
            <w:r w:rsidRPr="008C6A62">
              <w:rPr>
                <w:sz w:val="20"/>
                <w:szCs w:val="20"/>
              </w:rPr>
              <w:t>Sulawesi Selatan</w:t>
            </w:r>
          </w:p>
        </w:tc>
        <w:tc>
          <w:tcPr>
            <w:tcW w:w="955" w:type="dxa"/>
            <w:vAlign w:val="center"/>
          </w:tcPr>
          <w:p w14:paraId="77EDB7F3" w14:textId="37198762" w:rsidR="003D5C69" w:rsidRPr="008C6A62" w:rsidRDefault="002017E3" w:rsidP="002017E3">
            <w:pPr>
              <w:spacing w:line="240" w:lineRule="auto"/>
              <w:jc w:val="center"/>
              <w:rPr>
                <w:sz w:val="20"/>
                <w:szCs w:val="20"/>
              </w:rPr>
            </w:pPr>
            <w:r w:rsidRPr="008C6A62">
              <w:rPr>
                <w:sz w:val="20"/>
                <w:szCs w:val="20"/>
              </w:rPr>
              <w:t>49</w:t>
            </w:r>
          </w:p>
        </w:tc>
      </w:tr>
      <w:tr w:rsidR="002017E3" w:rsidRPr="008C6A62" w14:paraId="1ACA0E58" w14:textId="75B6CB67" w:rsidTr="002017E3">
        <w:trPr>
          <w:trHeight w:val="291"/>
          <w:jc w:val="center"/>
        </w:trPr>
        <w:tc>
          <w:tcPr>
            <w:tcW w:w="1613" w:type="dxa"/>
            <w:vAlign w:val="center"/>
          </w:tcPr>
          <w:p w14:paraId="69D26498" w14:textId="7C4C375E" w:rsidR="002017E3" w:rsidRPr="008C6A62" w:rsidRDefault="002017E3" w:rsidP="002017E3">
            <w:pPr>
              <w:spacing w:line="240" w:lineRule="auto"/>
              <w:rPr>
                <w:sz w:val="20"/>
                <w:szCs w:val="20"/>
              </w:rPr>
            </w:pPr>
            <w:r w:rsidRPr="008C6A62">
              <w:rPr>
                <w:sz w:val="20"/>
                <w:szCs w:val="20"/>
              </w:rPr>
              <w:t>Riau</w:t>
            </w:r>
          </w:p>
        </w:tc>
        <w:tc>
          <w:tcPr>
            <w:tcW w:w="939" w:type="dxa"/>
            <w:vAlign w:val="center"/>
          </w:tcPr>
          <w:p w14:paraId="476A1BA5" w14:textId="361D277F" w:rsidR="003D5C69" w:rsidRPr="008C6A62" w:rsidRDefault="002017E3" w:rsidP="002017E3">
            <w:pPr>
              <w:spacing w:line="240" w:lineRule="auto"/>
              <w:jc w:val="center"/>
              <w:rPr>
                <w:sz w:val="20"/>
                <w:szCs w:val="20"/>
              </w:rPr>
            </w:pPr>
            <w:r w:rsidRPr="008C6A62">
              <w:rPr>
                <w:sz w:val="20"/>
                <w:szCs w:val="20"/>
              </w:rPr>
              <w:t>84</w:t>
            </w:r>
          </w:p>
        </w:tc>
        <w:tc>
          <w:tcPr>
            <w:tcW w:w="1872" w:type="dxa"/>
            <w:vAlign w:val="center"/>
          </w:tcPr>
          <w:p w14:paraId="4CB36F85" w14:textId="35E6E53F" w:rsidR="003D5C69" w:rsidRPr="008C6A62" w:rsidRDefault="002017E3" w:rsidP="002017E3">
            <w:pPr>
              <w:spacing w:line="240" w:lineRule="auto"/>
              <w:rPr>
                <w:sz w:val="20"/>
                <w:szCs w:val="20"/>
              </w:rPr>
            </w:pPr>
            <w:r w:rsidRPr="008C6A62">
              <w:rPr>
                <w:sz w:val="20"/>
                <w:szCs w:val="20"/>
              </w:rPr>
              <w:t>Bali</w:t>
            </w:r>
          </w:p>
        </w:tc>
        <w:tc>
          <w:tcPr>
            <w:tcW w:w="939" w:type="dxa"/>
            <w:vAlign w:val="center"/>
          </w:tcPr>
          <w:p w14:paraId="4B1E034E" w14:textId="50C9D561" w:rsidR="003D5C69" w:rsidRPr="008C6A62" w:rsidRDefault="002017E3" w:rsidP="002017E3">
            <w:pPr>
              <w:spacing w:line="240" w:lineRule="auto"/>
              <w:jc w:val="center"/>
              <w:rPr>
                <w:sz w:val="20"/>
                <w:szCs w:val="20"/>
              </w:rPr>
            </w:pPr>
            <w:r w:rsidRPr="008C6A62">
              <w:rPr>
                <w:sz w:val="20"/>
                <w:szCs w:val="20"/>
              </w:rPr>
              <w:t>379</w:t>
            </w:r>
          </w:p>
        </w:tc>
        <w:tc>
          <w:tcPr>
            <w:tcW w:w="1835" w:type="dxa"/>
            <w:vAlign w:val="center"/>
          </w:tcPr>
          <w:p w14:paraId="04395025" w14:textId="767DF687" w:rsidR="003D5C69" w:rsidRPr="008C6A62" w:rsidRDefault="002017E3" w:rsidP="002017E3">
            <w:pPr>
              <w:spacing w:line="240" w:lineRule="auto"/>
              <w:rPr>
                <w:sz w:val="20"/>
                <w:szCs w:val="20"/>
              </w:rPr>
            </w:pPr>
            <w:r w:rsidRPr="008C6A62">
              <w:rPr>
                <w:sz w:val="20"/>
                <w:szCs w:val="20"/>
              </w:rPr>
              <w:t>Sulawesi Tenggara</w:t>
            </w:r>
          </w:p>
        </w:tc>
        <w:tc>
          <w:tcPr>
            <w:tcW w:w="955" w:type="dxa"/>
            <w:vAlign w:val="center"/>
          </w:tcPr>
          <w:p w14:paraId="00A61E71" w14:textId="696B9B2F" w:rsidR="003D5C69" w:rsidRPr="008C6A62" w:rsidRDefault="002017E3" w:rsidP="002017E3">
            <w:pPr>
              <w:spacing w:line="240" w:lineRule="auto"/>
              <w:jc w:val="center"/>
              <w:rPr>
                <w:sz w:val="20"/>
                <w:szCs w:val="20"/>
              </w:rPr>
            </w:pPr>
            <w:r w:rsidRPr="008C6A62">
              <w:rPr>
                <w:sz w:val="20"/>
                <w:szCs w:val="20"/>
              </w:rPr>
              <w:t>5</w:t>
            </w:r>
          </w:p>
        </w:tc>
      </w:tr>
      <w:tr w:rsidR="002017E3" w:rsidRPr="008C6A62" w14:paraId="574CA7E7" w14:textId="7FEA7770" w:rsidTr="002017E3">
        <w:trPr>
          <w:trHeight w:val="291"/>
          <w:jc w:val="center"/>
        </w:trPr>
        <w:tc>
          <w:tcPr>
            <w:tcW w:w="1613" w:type="dxa"/>
            <w:vAlign w:val="center"/>
          </w:tcPr>
          <w:p w14:paraId="765FABF9" w14:textId="5853AB71" w:rsidR="003D5C69" w:rsidRPr="008C6A62" w:rsidRDefault="002017E3" w:rsidP="002017E3">
            <w:pPr>
              <w:spacing w:line="240" w:lineRule="auto"/>
              <w:rPr>
                <w:sz w:val="20"/>
                <w:szCs w:val="20"/>
              </w:rPr>
            </w:pPr>
            <w:r w:rsidRPr="008C6A62">
              <w:rPr>
                <w:sz w:val="20"/>
                <w:szCs w:val="20"/>
              </w:rPr>
              <w:t>Kepulauan Riau</w:t>
            </w:r>
          </w:p>
        </w:tc>
        <w:tc>
          <w:tcPr>
            <w:tcW w:w="939" w:type="dxa"/>
            <w:vAlign w:val="center"/>
          </w:tcPr>
          <w:p w14:paraId="4F5570B5" w14:textId="430CD188" w:rsidR="003D5C69" w:rsidRPr="008C6A62" w:rsidRDefault="002017E3" w:rsidP="002017E3">
            <w:pPr>
              <w:spacing w:line="240" w:lineRule="auto"/>
              <w:jc w:val="center"/>
              <w:rPr>
                <w:sz w:val="20"/>
                <w:szCs w:val="20"/>
              </w:rPr>
            </w:pPr>
            <w:r w:rsidRPr="008C6A62">
              <w:rPr>
                <w:sz w:val="20"/>
                <w:szCs w:val="20"/>
              </w:rPr>
              <w:t>170</w:t>
            </w:r>
          </w:p>
        </w:tc>
        <w:tc>
          <w:tcPr>
            <w:tcW w:w="1872" w:type="dxa"/>
            <w:vAlign w:val="center"/>
          </w:tcPr>
          <w:p w14:paraId="1BD1B655" w14:textId="6FBF9E8B" w:rsidR="003D5C69" w:rsidRPr="008C6A62" w:rsidRDefault="002017E3" w:rsidP="002017E3">
            <w:pPr>
              <w:spacing w:line="240" w:lineRule="auto"/>
              <w:rPr>
                <w:sz w:val="20"/>
                <w:szCs w:val="20"/>
              </w:rPr>
            </w:pPr>
            <w:r w:rsidRPr="008C6A62">
              <w:rPr>
                <w:sz w:val="20"/>
                <w:szCs w:val="20"/>
              </w:rPr>
              <w:t>Nusa Tenggara Barat (NTB)</w:t>
            </w:r>
          </w:p>
        </w:tc>
        <w:tc>
          <w:tcPr>
            <w:tcW w:w="939" w:type="dxa"/>
            <w:vAlign w:val="center"/>
          </w:tcPr>
          <w:p w14:paraId="7774CAB0" w14:textId="63060710" w:rsidR="003D5C69" w:rsidRPr="008C6A62" w:rsidRDefault="002017E3" w:rsidP="002017E3">
            <w:pPr>
              <w:spacing w:line="240" w:lineRule="auto"/>
              <w:jc w:val="center"/>
              <w:rPr>
                <w:sz w:val="20"/>
                <w:szCs w:val="20"/>
              </w:rPr>
            </w:pPr>
            <w:r w:rsidRPr="008C6A62">
              <w:rPr>
                <w:sz w:val="20"/>
                <w:szCs w:val="20"/>
              </w:rPr>
              <w:t>20</w:t>
            </w:r>
          </w:p>
        </w:tc>
        <w:tc>
          <w:tcPr>
            <w:tcW w:w="1835" w:type="dxa"/>
            <w:vAlign w:val="center"/>
          </w:tcPr>
          <w:p w14:paraId="783C71B8" w14:textId="4A8DF57A" w:rsidR="002017E3" w:rsidRPr="008C6A62" w:rsidRDefault="002017E3" w:rsidP="002017E3">
            <w:pPr>
              <w:spacing w:line="240" w:lineRule="auto"/>
              <w:rPr>
                <w:sz w:val="20"/>
                <w:szCs w:val="20"/>
              </w:rPr>
            </w:pPr>
            <w:r w:rsidRPr="008C6A62">
              <w:rPr>
                <w:sz w:val="20"/>
                <w:szCs w:val="20"/>
              </w:rPr>
              <w:t>Maluku</w:t>
            </w:r>
          </w:p>
        </w:tc>
        <w:tc>
          <w:tcPr>
            <w:tcW w:w="955" w:type="dxa"/>
            <w:vAlign w:val="center"/>
          </w:tcPr>
          <w:p w14:paraId="60F51233" w14:textId="602D3915" w:rsidR="003D5C69" w:rsidRPr="008C6A62" w:rsidRDefault="002017E3" w:rsidP="002017E3">
            <w:pPr>
              <w:spacing w:line="240" w:lineRule="auto"/>
              <w:jc w:val="center"/>
              <w:rPr>
                <w:sz w:val="20"/>
                <w:szCs w:val="20"/>
              </w:rPr>
            </w:pPr>
            <w:r w:rsidRPr="008C6A62">
              <w:rPr>
                <w:sz w:val="20"/>
                <w:szCs w:val="20"/>
              </w:rPr>
              <w:t>2</w:t>
            </w:r>
          </w:p>
        </w:tc>
      </w:tr>
      <w:tr w:rsidR="002017E3" w:rsidRPr="008C6A62" w14:paraId="34D7B259" w14:textId="34C82657" w:rsidTr="002017E3">
        <w:trPr>
          <w:trHeight w:val="291"/>
          <w:jc w:val="center"/>
        </w:trPr>
        <w:tc>
          <w:tcPr>
            <w:tcW w:w="1613" w:type="dxa"/>
            <w:vAlign w:val="center"/>
          </w:tcPr>
          <w:p w14:paraId="46B98E0A" w14:textId="005EF663" w:rsidR="003D5C69" w:rsidRPr="008C6A62" w:rsidRDefault="002017E3" w:rsidP="002017E3">
            <w:pPr>
              <w:spacing w:line="240" w:lineRule="auto"/>
              <w:rPr>
                <w:sz w:val="20"/>
                <w:szCs w:val="20"/>
              </w:rPr>
            </w:pPr>
            <w:r w:rsidRPr="008C6A62">
              <w:rPr>
                <w:sz w:val="20"/>
                <w:szCs w:val="20"/>
              </w:rPr>
              <w:t>Jambi</w:t>
            </w:r>
          </w:p>
        </w:tc>
        <w:tc>
          <w:tcPr>
            <w:tcW w:w="939" w:type="dxa"/>
            <w:vAlign w:val="center"/>
          </w:tcPr>
          <w:p w14:paraId="578AF085" w14:textId="6F9B26CE" w:rsidR="003D5C69" w:rsidRPr="008C6A62" w:rsidRDefault="002017E3" w:rsidP="002017E3">
            <w:pPr>
              <w:spacing w:line="240" w:lineRule="auto"/>
              <w:jc w:val="center"/>
              <w:rPr>
                <w:sz w:val="20"/>
                <w:szCs w:val="20"/>
              </w:rPr>
            </w:pPr>
            <w:r w:rsidRPr="008C6A62">
              <w:rPr>
                <w:sz w:val="20"/>
                <w:szCs w:val="20"/>
              </w:rPr>
              <w:t>33</w:t>
            </w:r>
          </w:p>
        </w:tc>
        <w:tc>
          <w:tcPr>
            <w:tcW w:w="1872" w:type="dxa"/>
            <w:vAlign w:val="center"/>
          </w:tcPr>
          <w:p w14:paraId="083A04D2" w14:textId="6B5EA09A" w:rsidR="002017E3" w:rsidRPr="008C6A62" w:rsidRDefault="002017E3" w:rsidP="002017E3">
            <w:pPr>
              <w:spacing w:line="240" w:lineRule="auto"/>
              <w:rPr>
                <w:sz w:val="20"/>
                <w:szCs w:val="20"/>
              </w:rPr>
            </w:pPr>
            <w:r w:rsidRPr="008C6A62">
              <w:rPr>
                <w:sz w:val="20"/>
                <w:szCs w:val="20"/>
              </w:rPr>
              <w:t>Nusa Tenggara Timur (NTT)</w:t>
            </w:r>
          </w:p>
        </w:tc>
        <w:tc>
          <w:tcPr>
            <w:tcW w:w="939" w:type="dxa"/>
            <w:vAlign w:val="center"/>
          </w:tcPr>
          <w:p w14:paraId="0AC52D35" w14:textId="7949D151" w:rsidR="003D5C69" w:rsidRPr="008C6A62" w:rsidRDefault="002017E3" w:rsidP="002017E3">
            <w:pPr>
              <w:spacing w:line="240" w:lineRule="auto"/>
              <w:jc w:val="center"/>
              <w:rPr>
                <w:sz w:val="20"/>
                <w:szCs w:val="20"/>
              </w:rPr>
            </w:pPr>
            <w:r w:rsidRPr="008C6A62">
              <w:rPr>
                <w:sz w:val="20"/>
                <w:szCs w:val="20"/>
              </w:rPr>
              <w:t>8</w:t>
            </w:r>
          </w:p>
        </w:tc>
        <w:tc>
          <w:tcPr>
            <w:tcW w:w="1835" w:type="dxa"/>
            <w:vAlign w:val="center"/>
          </w:tcPr>
          <w:p w14:paraId="540FA313" w14:textId="31F59BB8" w:rsidR="003D5C69" w:rsidRPr="008C6A62" w:rsidRDefault="002017E3" w:rsidP="002017E3">
            <w:pPr>
              <w:spacing w:line="240" w:lineRule="auto"/>
              <w:rPr>
                <w:sz w:val="20"/>
                <w:szCs w:val="20"/>
              </w:rPr>
            </w:pPr>
            <w:r w:rsidRPr="008C6A62">
              <w:rPr>
                <w:sz w:val="20"/>
                <w:szCs w:val="20"/>
              </w:rPr>
              <w:t>Maluku Utara</w:t>
            </w:r>
          </w:p>
        </w:tc>
        <w:tc>
          <w:tcPr>
            <w:tcW w:w="955" w:type="dxa"/>
            <w:vAlign w:val="center"/>
          </w:tcPr>
          <w:p w14:paraId="7D739C16" w14:textId="41F3C0C2" w:rsidR="003D5C69" w:rsidRPr="008C6A62" w:rsidRDefault="002017E3" w:rsidP="002017E3">
            <w:pPr>
              <w:spacing w:line="240" w:lineRule="auto"/>
              <w:jc w:val="center"/>
              <w:rPr>
                <w:sz w:val="20"/>
                <w:szCs w:val="20"/>
              </w:rPr>
            </w:pPr>
            <w:r w:rsidRPr="008C6A62">
              <w:rPr>
                <w:sz w:val="20"/>
                <w:szCs w:val="20"/>
              </w:rPr>
              <w:t>2</w:t>
            </w:r>
          </w:p>
        </w:tc>
      </w:tr>
      <w:tr w:rsidR="002017E3" w:rsidRPr="008C6A62" w14:paraId="62A06441" w14:textId="77777777" w:rsidTr="002017E3">
        <w:tblPrEx>
          <w:jc w:val="left"/>
        </w:tblPrEx>
        <w:trPr>
          <w:trHeight w:val="291"/>
        </w:trPr>
        <w:tc>
          <w:tcPr>
            <w:tcW w:w="1613" w:type="dxa"/>
          </w:tcPr>
          <w:p w14:paraId="5119F9CD" w14:textId="77777777" w:rsidR="002017E3" w:rsidRPr="008C6A62" w:rsidRDefault="002017E3" w:rsidP="00D97D82">
            <w:pPr>
              <w:spacing w:line="240" w:lineRule="auto"/>
              <w:rPr>
                <w:sz w:val="20"/>
                <w:szCs w:val="20"/>
              </w:rPr>
            </w:pPr>
            <w:r w:rsidRPr="008C6A62">
              <w:rPr>
                <w:sz w:val="20"/>
                <w:szCs w:val="20"/>
              </w:rPr>
              <w:t>Bengkulu</w:t>
            </w:r>
          </w:p>
        </w:tc>
        <w:tc>
          <w:tcPr>
            <w:tcW w:w="939" w:type="dxa"/>
          </w:tcPr>
          <w:p w14:paraId="6C910CEE" w14:textId="77777777" w:rsidR="002017E3" w:rsidRPr="008C6A62" w:rsidRDefault="002017E3" w:rsidP="00D97D82">
            <w:pPr>
              <w:spacing w:line="240" w:lineRule="auto"/>
              <w:jc w:val="center"/>
              <w:rPr>
                <w:sz w:val="20"/>
                <w:szCs w:val="20"/>
              </w:rPr>
            </w:pPr>
            <w:r w:rsidRPr="008C6A62">
              <w:rPr>
                <w:sz w:val="20"/>
                <w:szCs w:val="20"/>
              </w:rPr>
              <w:t>4</w:t>
            </w:r>
          </w:p>
        </w:tc>
        <w:tc>
          <w:tcPr>
            <w:tcW w:w="1872" w:type="dxa"/>
          </w:tcPr>
          <w:p w14:paraId="13A9F00A" w14:textId="77777777" w:rsidR="002017E3" w:rsidRPr="008C6A62" w:rsidRDefault="002017E3" w:rsidP="00D97D82">
            <w:pPr>
              <w:spacing w:line="240" w:lineRule="auto"/>
              <w:rPr>
                <w:sz w:val="20"/>
                <w:szCs w:val="20"/>
              </w:rPr>
            </w:pPr>
            <w:r w:rsidRPr="008C6A62">
              <w:rPr>
                <w:sz w:val="20"/>
                <w:szCs w:val="20"/>
              </w:rPr>
              <w:t>Kalimantan Barat</w:t>
            </w:r>
          </w:p>
        </w:tc>
        <w:tc>
          <w:tcPr>
            <w:tcW w:w="939" w:type="dxa"/>
          </w:tcPr>
          <w:p w14:paraId="796A608F" w14:textId="77777777" w:rsidR="002017E3" w:rsidRPr="008C6A62" w:rsidRDefault="002017E3" w:rsidP="00D97D82">
            <w:pPr>
              <w:spacing w:line="240" w:lineRule="auto"/>
              <w:jc w:val="center"/>
              <w:rPr>
                <w:sz w:val="20"/>
                <w:szCs w:val="20"/>
              </w:rPr>
            </w:pPr>
            <w:r w:rsidRPr="008C6A62">
              <w:rPr>
                <w:sz w:val="20"/>
                <w:szCs w:val="20"/>
              </w:rPr>
              <w:t>40</w:t>
            </w:r>
          </w:p>
        </w:tc>
        <w:tc>
          <w:tcPr>
            <w:tcW w:w="1835" w:type="dxa"/>
          </w:tcPr>
          <w:p w14:paraId="01073F3F" w14:textId="77777777" w:rsidR="002017E3" w:rsidRPr="008C6A62" w:rsidRDefault="002017E3" w:rsidP="00D97D82">
            <w:pPr>
              <w:spacing w:line="240" w:lineRule="auto"/>
              <w:rPr>
                <w:sz w:val="20"/>
                <w:szCs w:val="20"/>
              </w:rPr>
            </w:pPr>
            <w:r w:rsidRPr="008C6A62">
              <w:rPr>
                <w:sz w:val="20"/>
                <w:szCs w:val="20"/>
              </w:rPr>
              <w:t>Papua</w:t>
            </w:r>
          </w:p>
        </w:tc>
        <w:tc>
          <w:tcPr>
            <w:tcW w:w="955" w:type="dxa"/>
          </w:tcPr>
          <w:p w14:paraId="0E11F994" w14:textId="77777777" w:rsidR="002017E3" w:rsidRPr="008C6A62" w:rsidRDefault="002017E3" w:rsidP="00D97D82">
            <w:pPr>
              <w:spacing w:line="240" w:lineRule="auto"/>
              <w:jc w:val="center"/>
              <w:rPr>
                <w:sz w:val="20"/>
                <w:szCs w:val="20"/>
              </w:rPr>
            </w:pPr>
            <w:r w:rsidRPr="008C6A62">
              <w:rPr>
                <w:sz w:val="20"/>
                <w:szCs w:val="20"/>
              </w:rPr>
              <w:t>9</w:t>
            </w:r>
          </w:p>
        </w:tc>
      </w:tr>
      <w:tr w:rsidR="002017E3" w:rsidRPr="008C6A62" w14:paraId="3E4C0C46" w14:textId="77777777" w:rsidTr="002017E3">
        <w:tblPrEx>
          <w:jc w:val="left"/>
        </w:tblPrEx>
        <w:trPr>
          <w:trHeight w:val="291"/>
        </w:trPr>
        <w:tc>
          <w:tcPr>
            <w:tcW w:w="1613" w:type="dxa"/>
          </w:tcPr>
          <w:p w14:paraId="3E32ED83" w14:textId="77777777" w:rsidR="002017E3" w:rsidRPr="008C6A62" w:rsidRDefault="002017E3" w:rsidP="00D97D82">
            <w:pPr>
              <w:spacing w:line="240" w:lineRule="auto"/>
              <w:rPr>
                <w:sz w:val="20"/>
                <w:szCs w:val="20"/>
              </w:rPr>
            </w:pPr>
            <w:r w:rsidRPr="008C6A62">
              <w:rPr>
                <w:sz w:val="20"/>
                <w:szCs w:val="20"/>
              </w:rPr>
              <w:t>Sumatera Selatan</w:t>
            </w:r>
          </w:p>
        </w:tc>
        <w:tc>
          <w:tcPr>
            <w:tcW w:w="939" w:type="dxa"/>
          </w:tcPr>
          <w:p w14:paraId="42CE9F4B" w14:textId="77777777" w:rsidR="002017E3" w:rsidRPr="008C6A62" w:rsidRDefault="002017E3" w:rsidP="00D97D82">
            <w:pPr>
              <w:spacing w:line="240" w:lineRule="auto"/>
              <w:jc w:val="center"/>
              <w:rPr>
                <w:sz w:val="20"/>
                <w:szCs w:val="20"/>
              </w:rPr>
            </w:pPr>
            <w:r w:rsidRPr="008C6A62">
              <w:rPr>
                <w:sz w:val="20"/>
                <w:szCs w:val="20"/>
              </w:rPr>
              <w:t>98</w:t>
            </w:r>
          </w:p>
        </w:tc>
        <w:tc>
          <w:tcPr>
            <w:tcW w:w="1872" w:type="dxa"/>
          </w:tcPr>
          <w:p w14:paraId="0BC1DEE2" w14:textId="77777777" w:rsidR="002017E3" w:rsidRPr="008C6A62" w:rsidRDefault="002017E3" w:rsidP="00D97D82">
            <w:pPr>
              <w:spacing w:line="240" w:lineRule="auto"/>
              <w:rPr>
                <w:sz w:val="20"/>
                <w:szCs w:val="20"/>
              </w:rPr>
            </w:pPr>
            <w:r w:rsidRPr="008C6A62">
              <w:rPr>
                <w:sz w:val="20"/>
                <w:szCs w:val="20"/>
              </w:rPr>
              <w:t>Kalimantan Tengah</w:t>
            </w:r>
          </w:p>
        </w:tc>
        <w:tc>
          <w:tcPr>
            <w:tcW w:w="939" w:type="dxa"/>
          </w:tcPr>
          <w:p w14:paraId="27904764" w14:textId="77777777" w:rsidR="002017E3" w:rsidRPr="008C6A62" w:rsidRDefault="002017E3" w:rsidP="00D97D82">
            <w:pPr>
              <w:spacing w:line="240" w:lineRule="auto"/>
              <w:jc w:val="center"/>
              <w:rPr>
                <w:sz w:val="20"/>
                <w:szCs w:val="20"/>
              </w:rPr>
            </w:pPr>
            <w:r w:rsidRPr="008C6A62">
              <w:rPr>
                <w:sz w:val="20"/>
                <w:szCs w:val="20"/>
              </w:rPr>
              <w:t>6</w:t>
            </w:r>
          </w:p>
        </w:tc>
        <w:tc>
          <w:tcPr>
            <w:tcW w:w="1835" w:type="dxa"/>
          </w:tcPr>
          <w:p w14:paraId="650F7F26" w14:textId="77777777" w:rsidR="002017E3" w:rsidRPr="008C6A62" w:rsidRDefault="002017E3" w:rsidP="00D97D82">
            <w:pPr>
              <w:spacing w:line="240" w:lineRule="auto"/>
              <w:rPr>
                <w:sz w:val="20"/>
                <w:szCs w:val="20"/>
              </w:rPr>
            </w:pPr>
            <w:r w:rsidRPr="008C6A62">
              <w:rPr>
                <w:sz w:val="20"/>
                <w:szCs w:val="20"/>
              </w:rPr>
              <w:t>Papua Barat</w:t>
            </w:r>
          </w:p>
        </w:tc>
        <w:tc>
          <w:tcPr>
            <w:tcW w:w="955" w:type="dxa"/>
          </w:tcPr>
          <w:p w14:paraId="1E8DBB02" w14:textId="77777777" w:rsidR="002017E3" w:rsidRPr="008C6A62" w:rsidRDefault="002017E3" w:rsidP="00D97D82">
            <w:pPr>
              <w:spacing w:line="240" w:lineRule="auto"/>
              <w:jc w:val="center"/>
              <w:rPr>
                <w:sz w:val="20"/>
                <w:szCs w:val="20"/>
              </w:rPr>
            </w:pPr>
            <w:r w:rsidRPr="008C6A62">
              <w:rPr>
                <w:sz w:val="20"/>
                <w:szCs w:val="20"/>
              </w:rPr>
              <w:t>1</w:t>
            </w:r>
          </w:p>
        </w:tc>
      </w:tr>
      <w:tr w:rsidR="002017E3" w:rsidRPr="008C6A62" w14:paraId="0507389A" w14:textId="77777777" w:rsidTr="002017E3">
        <w:tblPrEx>
          <w:jc w:val="left"/>
        </w:tblPrEx>
        <w:trPr>
          <w:trHeight w:val="291"/>
        </w:trPr>
        <w:tc>
          <w:tcPr>
            <w:tcW w:w="1613" w:type="dxa"/>
          </w:tcPr>
          <w:p w14:paraId="067FBD63" w14:textId="77777777" w:rsidR="002017E3" w:rsidRPr="008C6A62" w:rsidRDefault="002017E3" w:rsidP="00D97D82">
            <w:pPr>
              <w:spacing w:line="240" w:lineRule="auto"/>
              <w:rPr>
                <w:sz w:val="20"/>
                <w:szCs w:val="20"/>
              </w:rPr>
            </w:pPr>
            <w:r w:rsidRPr="008C6A62">
              <w:rPr>
                <w:sz w:val="20"/>
                <w:szCs w:val="20"/>
              </w:rPr>
              <w:t>Bangka Belitung</w:t>
            </w:r>
          </w:p>
        </w:tc>
        <w:tc>
          <w:tcPr>
            <w:tcW w:w="939" w:type="dxa"/>
          </w:tcPr>
          <w:p w14:paraId="6D913E47" w14:textId="77777777" w:rsidR="002017E3" w:rsidRPr="008C6A62" w:rsidRDefault="002017E3" w:rsidP="00D97D82">
            <w:pPr>
              <w:spacing w:line="240" w:lineRule="auto"/>
              <w:jc w:val="center"/>
              <w:rPr>
                <w:sz w:val="20"/>
                <w:szCs w:val="20"/>
              </w:rPr>
            </w:pPr>
            <w:r w:rsidRPr="008C6A62">
              <w:rPr>
                <w:sz w:val="20"/>
                <w:szCs w:val="20"/>
              </w:rPr>
              <w:t>13</w:t>
            </w:r>
          </w:p>
        </w:tc>
        <w:tc>
          <w:tcPr>
            <w:tcW w:w="1872" w:type="dxa"/>
          </w:tcPr>
          <w:p w14:paraId="780F1649" w14:textId="77777777" w:rsidR="002017E3" w:rsidRPr="008C6A62" w:rsidRDefault="002017E3" w:rsidP="00D97D82">
            <w:pPr>
              <w:spacing w:line="240" w:lineRule="auto"/>
              <w:rPr>
                <w:sz w:val="20"/>
                <w:szCs w:val="20"/>
              </w:rPr>
            </w:pPr>
            <w:r w:rsidRPr="008C6A62">
              <w:rPr>
                <w:sz w:val="20"/>
                <w:szCs w:val="20"/>
              </w:rPr>
              <w:t>Kalimantan Selatan</w:t>
            </w:r>
          </w:p>
        </w:tc>
        <w:tc>
          <w:tcPr>
            <w:tcW w:w="939" w:type="dxa"/>
          </w:tcPr>
          <w:p w14:paraId="75D6EF51" w14:textId="77777777" w:rsidR="002017E3" w:rsidRPr="008C6A62" w:rsidRDefault="002017E3" w:rsidP="00D97D82">
            <w:pPr>
              <w:spacing w:line="240" w:lineRule="auto"/>
              <w:jc w:val="center"/>
              <w:rPr>
                <w:sz w:val="20"/>
                <w:szCs w:val="20"/>
              </w:rPr>
            </w:pPr>
            <w:r w:rsidRPr="008C6A62">
              <w:rPr>
                <w:sz w:val="20"/>
                <w:szCs w:val="20"/>
              </w:rPr>
              <w:t>22</w:t>
            </w:r>
          </w:p>
        </w:tc>
        <w:tc>
          <w:tcPr>
            <w:tcW w:w="1835" w:type="dxa"/>
          </w:tcPr>
          <w:p w14:paraId="51A7FFEB" w14:textId="77777777" w:rsidR="002017E3" w:rsidRPr="008C6A62" w:rsidRDefault="002017E3" w:rsidP="00D97D82">
            <w:pPr>
              <w:spacing w:line="240" w:lineRule="auto"/>
              <w:rPr>
                <w:sz w:val="20"/>
                <w:szCs w:val="20"/>
              </w:rPr>
            </w:pPr>
            <w:r w:rsidRPr="008C6A62">
              <w:rPr>
                <w:sz w:val="20"/>
                <w:szCs w:val="20"/>
              </w:rPr>
              <w:t>Papua Tengah</w:t>
            </w:r>
          </w:p>
        </w:tc>
        <w:tc>
          <w:tcPr>
            <w:tcW w:w="955" w:type="dxa"/>
          </w:tcPr>
          <w:p w14:paraId="3511C033" w14:textId="77777777" w:rsidR="002017E3" w:rsidRPr="008C6A62" w:rsidRDefault="002017E3" w:rsidP="00D97D82">
            <w:pPr>
              <w:spacing w:line="240" w:lineRule="auto"/>
              <w:jc w:val="center"/>
              <w:rPr>
                <w:sz w:val="20"/>
                <w:szCs w:val="20"/>
              </w:rPr>
            </w:pPr>
            <w:r w:rsidRPr="008C6A62">
              <w:rPr>
                <w:sz w:val="20"/>
                <w:szCs w:val="20"/>
              </w:rPr>
              <w:t>0</w:t>
            </w:r>
          </w:p>
        </w:tc>
      </w:tr>
      <w:tr w:rsidR="002017E3" w:rsidRPr="008C6A62" w14:paraId="21B1F8CE" w14:textId="77777777" w:rsidTr="002017E3">
        <w:tblPrEx>
          <w:jc w:val="left"/>
        </w:tblPrEx>
        <w:trPr>
          <w:trHeight w:val="291"/>
        </w:trPr>
        <w:tc>
          <w:tcPr>
            <w:tcW w:w="1613" w:type="dxa"/>
          </w:tcPr>
          <w:p w14:paraId="011317C8" w14:textId="77777777" w:rsidR="002017E3" w:rsidRPr="008C6A62" w:rsidRDefault="002017E3" w:rsidP="00D97D82">
            <w:pPr>
              <w:spacing w:line="240" w:lineRule="auto"/>
              <w:rPr>
                <w:sz w:val="20"/>
                <w:szCs w:val="20"/>
              </w:rPr>
            </w:pPr>
            <w:r w:rsidRPr="008C6A62">
              <w:rPr>
                <w:sz w:val="20"/>
                <w:szCs w:val="20"/>
              </w:rPr>
              <w:t>Lampung</w:t>
            </w:r>
          </w:p>
        </w:tc>
        <w:tc>
          <w:tcPr>
            <w:tcW w:w="939" w:type="dxa"/>
          </w:tcPr>
          <w:p w14:paraId="54841119" w14:textId="77777777" w:rsidR="002017E3" w:rsidRPr="008C6A62" w:rsidRDefault="002017E3" w:rsidP="00D97D82">
            <w:pPr>
              <w:spacing w:line="240" w:lineRule="auto"/>
              <w:jc w:val="center"/>
              <w:rPr>
                <w:sz w:val="20"/>
                <w:szCs w:val="20"/>
              </w:rPr>
            </w:pPr>
            <w:r w:rsidRPr="008C6A62">
              <w:rPr>
                <w:sz w:val="20"/>
                <w:szCs w:val="20"/>
              </w:rPr>
              <w:t>37</w:t>
            </w:r>
          </w:p>
        </w:tc>
        <w:tc>
          <w:tcPr>
            <w:tcW w:w="1872" w:type="dxa"/>
          </w:tcPr>
          <w:p w14:paraId="6990C3D2" w14:textId="77777777" w:rsidR="002017E3" w:rsidRPr="008C6A62" w:rsidRDefault="002017E3" w:rsidP="00D97D82">
            <w:pPr>
              <w:spacing w:line="240" w:lineRule="auto"/>
              <w:rPr>
                <w:sz w:val="20"/>
                <w:szCs w:val="20"/>
              </w:rPr>
            </w:pPr>
            <w:r w:rsidRPr="008C6A62">
              <w:rPr>
                <w:sz w:val="20"/>
                <w:szCs w:val="20"/>
              </w:rPr>
              <w:t>Kalimantan Timur</w:t>
            </w:r>
          </w:p>
        </w:tc>
        <w:tc>
          <w:tcPr>
            <w:tcW w:w="939" w:type="dxa"/>
          </w:tcPr>
          <w:p w14:paraId="71B54F7D" w14:textId="77777777" w:rsidR="002017E3" w:rsidRPr="008C6A62" w:rsidRDefault="002017E3" w:rsidP="00D97D82">
            <w:pPr>
              <w:spacing w:line="240" w:lineRule="auto"/>
              <w:jc w:val="center"/>
              <w:rPr>
                <w:sz w:val="20"/>
                <w:szCs w:val="20"/>
              </w:rPr>
            </w:pPr>
            <w:r w:rsidRPr="008C6A62">
              <w:rPr>
                <w:sz w:val="20"/>
                <w:szCs w:val="20"/>
              </w:rPr>
              <w:t>42</w:t>
            </w:r>
          </w:p>
        </w:tc>
        <w:tc>
          <w:tcPr>
            <w:tcW w:w="1835" w:type="dxa"/>
          </w:tcPr>
          <w:p w14:paraId="53B76672" w14:textId="77777777" w:rsidR="002017E3" w:rsidRPr="008C6A62" w:rsidRDefault="002017E3" w:rsidP="00D97D82">
            <w:pPr>
              <w:spacing w:line="240" w:lineRule="auto"/>
              <w:rPr>
                <w:sz w:val="20"/>
                <w:szCs w:val="20"/>
              </w:rPr>
            </w:pPr>
            <w:r w:rsidRPr="008C6A62">
              <w:rPr>
                <w:sz w:val="20"/>
                <w:szCs w:val="20"/>
              </w:rPr>
              <w:t>Papua Pegunungan</w:t>
            </w:r>
          </w:p>
        </w:tc>
        <w:tc>
          <w:tcPr>
            <w:tcW w:w="955" w:type="dxa"/>
          </w:tcPr>
          <w:p w14:paraId="3DE1FCF4" w14:textId="77777777" w:rsidR="002017E3" w:rsidRPr="008C6A62" w:rsidRDefault="002017E3" w:rsidP="00D97D82">
            <w:pPr>
              <w:spacing w:line="240" w:lineRule="auto"/>
              <w:jc w:val="center"/>
              <w:rPr>
                <w:sz w:val="20"/>
                <w:szCs w:val="20"/>
              </w:rPr>
            </w:pPr>
            <w:r w:rsidRPr="008C6A62">
              <w:rPr>
                <w:sz w:val="20"/>
                <w:szCs w:val="20"/>
              </w:rPr>
              <w:t>0</w:t>
            </w:r>
          </w:p>
        </w:tc>
      </w:tr>
      <w:tr w:rsidR="002017E3" w:rsidRPr="008C6A62" w14:paraId="0FFF4B1D" w14:textId="77777777" w:rsidTr="002017E3">
        <w:tblPrEx>
          <w:jc w:val="left"/>
        </w:tblPrEx>
        <w:trPr>
          <w:trHeight w:val="291"/>
        </w:trPr>
        <w:tc>
          <w:tcPr>
            <w:tcW w:w="1613" w:type="dxa"/>
          </w:tcPr>
          <w:p w14:paraId="43A2BA59" w14:textId="77777777" w:rsidR="002017E3" w:rsidRPr="008C6A62" w:rsidRDefault="002017E3" w:rsidP="00D97D82">
            <w:pPr>
              <w:spacing w:line="240" w:lineRule="auto"/>
              <w:rPr>
                <w:sz w:val="20"/>
                <w:szCs w:val="20"/>
              </w:rPr>
            </w:pPr>
            <w:r w:rsidRPr="008C6A62">
              <w:rPr>
                <w:sz w:val="20"/>
                <w:szCs w:val="20"/>
              </w:rPr>
              <w:t>DKI Jakarta</w:t>
            </w:r>
          </w:p>
        </w:tc>
        <w:tc>
          <w:tcPr>
            <w:tcW w:w="939" w:type="dxa"/>
          </w:tcPr>
          <w:p w14:paraId="54D3B50F" w14:textId="77777777" w:rsidR="002017E3" w:rsidRPr="008C6A62" w:rsidRDefault="002017E3" w:rsidP="00D97D82">
            <w:pPr>
              <w:spacing w:line="240" w:lineRule="auto"/>
              <w:jc w:val="center"/>
              <w:rPr>
                <w:sz w:val="20"/>
                <w:szCs w:val="20"/>
              </w:rPr>
            </w:pPr>
            <w:r w:rsidRPr="008C6A62">
              <w:rPr>
                <w:sz w:val="20"/>
                <w:szCs w:val="20"/>
              </w:rPr>
              <w:t>2337</w:t>
            </w:r>
          </w:p>
        </w:tc>
        <w:tc>
          <w:tcPr>
            <w:tcW w:w="1872" w:type="dxa"/>
          </w:tcPr>
          <w:p w14:paraId="58D5DA49" w14:textId="77777777" w:rsidR="002017E3" w:rsidRPr="008C6A62" w:rsidRDefault="002017E3" w:rsidP="00D97D82">
            <w:pPr>
              <w:spacing w:line="240" w:lineRule="auto"/>
              <w:rPr>
                <w:sz w:val="20"/>
                <w:szCs w:val="20"/>
              </w:rPr>
            </w:pPr>
            <w:r w:rsidRPr="008C6A62">
              <w:rPr>
                <w:sz w:val="20"/>
                <w:szCs w:val="20"/>
              </w:rPr>
              <w:t>Kalimantan Utara</w:t>
            </w:r>
          </w:p>
        </w:tc>
        <w:tc>
          <w:tcPr>
            <w:tcW w:w="939" w:type="dxa"/>
          </w:tcPr>
          <w:p w14:paraId="1F241A8F" w14:textId="77777777" w:rsidR="002017E3" w:rsidRPr="008C6A62" w:rsidRDefault="002017E3" w:rsidP="00D97D82">
            <w:pPr>
              <w:spacing w:line="240" w:lineRule="auto"/>
              <w:jc w:val="center"/>
              <w:rPr>
                <w:sz w:val="20"/>
                <w:szCs w:val="20"/>
              </w:rPr>
            </w:pPr>
            <w:r w:rsidRPr="008C6A62">
              <w:rPr>
                <w:sz w:val="20"/>
                <w:szCs w:val="20"/>
              </w:rPr>
              <w:t>6</w:t>
            </w:r>
          </w:p>
        </w:tc>
        <w:tc>
          <w:tcPr>
            <w:tcW w:w="1835" w:type="dxa"/>
          </w:tcPr>
          <w:p w14:paraId="471B92FA" w14:textId="77777777" w:rsidR="002017E3" w:rsidRPr="008C6A62" w:rsidRDefault="002017E3" w:rsidP="00D97D82">
            <w:pPr>
              <w:spacing w:line="240" w:lineRule="auto"/>
              <w:rPr>
                <w:sz w:val="20"/>
                <w:szCs w:val="20"/>
              </w:rPr>
            </w:pPr>
            <w:r w:rsidRPr="008C6A62">
              <w:rPr>
                <w:sz w:val="20"/>
                <w:szCs w:val="20"/>
              </w:rPr>
              <w:t>Papua Selatan</w:t>
            </w:r>
          </w:p>
        </w:tc>
        <w:tc>
          <w:tcPr>
            <w:tcW w:w="955" w:type="dxa"/>
          </w:tcPr>
          <w:p w14:paraId="07E24F0D" w14:textId="77777777" w:rsidR="002017E3" w:rsidRPr="008C6A62" w:rsidRDefault="002017E3" w:rsidP="00D97D82">
            <w:pPr>
              <w:spacing w:line="240" w:lineRule="auto"/>
              <w:jc w:val="center"/>
              <w:rPr>
                <w:sz w:val="20"/>
                <w:szCs w:val="20"/>
              </w:rPr>
            </w:pPr>
            <w:r w:rsidRPr="008C6A62">
              <w:rPr>
                <w:sz w:val="20"/>
                <w:szCs w:val="20"/>
              </w:rPr>
              <w:t>0</w:t>
            </w:r>
          </w:p>
        </w:tc>
      </w:tr>
      <w:tr w:rsidR="002017E3" w:rsidRPr="008C6A62" w14:paraId="1B663E0C" w14:textId="77777777" w:rsidTr="002017E3">
        <w:tblPrEx>
          <w:jc w:val="left"/>
        </w:tblPrEx>
        <w:trPr>
          <w:trHeight w:val="291"/>
        </w:trPr>
        <w:tc>
          <w:tcPr>
            <w:tcW w:w="1613" w:type="dxa"/>
          </w:tcPr>
          <w:p w14:paraId="4FF16383" w14:textId="77777777" w:rsidR="002017E3" w:rsidRPr="008C6A62" w:rsidRDefault="002017E3" w:rsidP="00D97D82">
            <w:pPr>
              <w:spacing w:line="240" w:lineRule="auto"/>
              <w:rPr>
                <w:sz w:val="20"/>
                <w:szCs w:val="20"/>
              </w:rPr>
            </w:pPr>
            <w:r w:rsidRPr="008C6A62">
              <w:rPr>
                <w:sz w:val="20"/>
                <w:szCs w:val="20"/>
              </w:rPr>
              <w:t>Jawa Barat</w:t>
            </w:r>
          </w:p>
        </w:tc>
        <w:tc>
          <w:tcPr>
            <w:tcW w:w="939" w:type="dxa"/>
          </w:tcPr>
          <w:p w14:paraId="7A837978" w14:textId="77777777" w:rsidR="002017E3" w:rsidRPr="008C6A62" w:rsidRDefault="002017E3" w:rsidP="00D97D82">
            <w:pPr>
              <w:spacing w:line="240" w:lineRule="auto"/>
              <w:jc w:val="center"/>
              <w:rPr>
                <w:sz w:val="20"/>
                <w:szCs w:val="20"/>
              </w:rPr>
            </w:pPr>
            <w:r w:rsidRPr="008C6A62">
              <w:rPr>
                <w:sz w:val="20"/>
                <w:szCs w:val="20"/>
              </w:rPr>
              <w:t>1079</w:t>
            </w:r>
          </w:p>
        </w:tc>
        <w:tc>
          <w:tcPr>
            <w:tcW w:w="1872" w:type="dxa"/>
          </w:tcPr>
          <w:p w14:paraId="20D7EB7A" w14:textId="77777777" w:rsidR="002017E3" w:rsidRPr="008C6A62" w:rsidRDefault="002017E3" w:rsidP="00D97D82">
            <w:pPr>
              <w:spacing w:line="240" w:lineRule="auto"/>
              <w:rPr>
                <w:sz w:val="20"/>
                <w:szCs w:val="20"/>
              </w:rPr>
            </w:pPr>
            <w:r w:rsidRPr="008C6A62">
              <w:rPr>
                <w:sz w:val="20"/>
                <w:szCs w:val="20"/>
              </w:rPr>
              <w:t xml:space="preserve">Sulawesi Utara </w:t>
            </w:r>
          </w:p>
        </w:tc>
        <w:tc>
          <w:tcPr>
            <w:tcW w:w="939" w:type="dxa"/>
          </w:tcPr>
          <w:p w14:paraId="16717CF7" w14:textId="77777777" w:rsidR="002017E3" w:rsidRPr="008C6A62" w:rsidRDefault="002017E3" w:rsidP="00D97D82">
            <w:pPr>
              <w:spacing w:line="240" w:lineRule="auto"/>
              <w:jc w:val="center"/>
              <w:rPr>
                <w:sz w:val="20"/>
                <w:szCs w:val="20"/>
              </w:rPr>
            </w:pPr>
            <w:r w:rsidRPr="008C6A62">
              <w:rPr>
                <w:sz w:val="20"/>
                <w:szCs w:val="20"/>
              </w:rPr>
              <w:t>26</w:t>
            </w:r>
          </w:p>
        </w:tc>
        <w:tc>
          <w:tcPr>
            <w:tcW w:w="1835" w:type="dxa"/>
          </w:tcPr>
          <w:p w14:paraId="1AD3DAD0" w14:textId="77777777" w:rsidR="002017E3" w:rsidRPr="008C6A62" w:rsidRDefault="002017E3" w:rsidP="00D97D82">
            <w:pPr>
              <w:spacing w:line="240" w:lineRule="auto"/>
              <w:rPr>
                <w:sz w:val="20"/>
                <w:szCs w:val="20"/>
              </w:rPr>
            </w:pPr>
            <w:r w:rsidRPr="008C6A62">
              <w:rPr>
                <w:sz w:val="20"/>
                <w:szCs w:val="20"/>
              </w:rPr>
              <w:t>Papua Barat Daya</w:t>
            </w:r>
          </w:p>
        </w:tc>
        <w:tc>
          <w:tcPr>
            <w:tcW w:w="955" w:type="dxa"/>
          </w:tcPr>
          <w:p w14:paraId="4C7E1130" w14:textId="77777777" w:rsidR="002017E3" w:rsidRPr="008C6A62" w:rsidRDefault="002017E3" w:rsidP="00D97D82">
            <w:pPr>
              <w:spacing w:line="240" w:lineRule="auto"/>
              <w:jc w:val="center"/>
              <w:rPr>
                <w:sz w:val="20"/>
                <w:szCs w:val="20"/>
              </w:rPr>
            </w:pPr>
            <w:r w:rsidRPr="008C6A62">
              <w:rPr>
                <w:sz w:val="20"/>
                <w:szCs w:val="20"/>
              </w:rPr>
              <w:t>4</w:t>
            </w:r>
          </w:p>
        </w:tc>
      </w:tr>
      <w:tr w:rsidR="002017E3" w:rsidRPr="008C6A62" w14:paraId="3AEA972E" w14:textId="77777777" w:rsidTr="002017E3">
        <w:tblPrEx>
          <w:jc w:val="left"/>
        </w:tblPrEx>
        <w:trPr>
          <w:trHeight w:val="291"/>
        </w:trPr>
        <w:tc>
          <w:tcPr>
            <w:tcW w:w="1613" w:type="dxa"/>
          </w:tcPr>
          <w:p w14:paraId="3C672382" w14:textId="77777777" w:rsidR="002017E3" w:rsidRPr="008C6A62" w:rsidRDefault="002017E3" w:rsidP="00D97D82">
            <w:pPr>
              <w:spacing w:line="240" w:lineRule="auto"/>
              <w:rPr>
                <w:sz w:val="20"/>
                <w:szCs w:val="20"/>
              </w:rPr>
            </w:pPr>
            <w:r w:rsidRPr="008C6A62">
              <w:rPr>
                <w:sz w:val="20"/>
                <w:szCs w:val="20"/>
              </w:rPr>
              <w:t>Jawa Tengah</w:t>
            </w:r>
          </w:p>
        </w:tc>
        <w:tc>
          <w:tcPr>
            <w:tcW w:w="939" w:type="dxa"/>
          </w:tcPr>
          <w:p w14:paraId="5BCA0133" w14:textId="77777777" w:rsidR="002017E3" w:rsidRPr="008C6A62" w:rsidRDefault="002017E3" w:rsidP="00D97D82">
            <w:pPr>
              <w:spacing w:line="240" w:lineRule="auto"/>
              <w:jc w:val="center"/>
              <w:rPr>
                <w:sz w:val="20"/>
                <w:szCs w:val="20"/>
              </w:rPr>
            </w:pPr>
            <w:r w:rsidRPr="008C6A62">
              <w:rPr>
                <w:sz w:val="20"/>
                <w:szCs w:val="20"/>
              </w:rPr>
              <w:t>433</w:t>
            </w:r>
          </w:p>
        </w:tc>
        <w:tc>
          <w:tcPr>
            <w:tcW w:w="1872" w:type="dxa"/>
          </w:tcPr>
          <w:p w14:paraId="6F9CEC99" w14:textId="77777777" w:rsidR="002017E3" w:rsidRPr="008C6A62" w:rsidRDefault="002017E3" w:rsidP="00D97D82">
            <w:pPr>
              <w:spacing w:line="240" w:lineRule="auto"/>
              <w:rPr>
                <w:sz w:val="20"/>
                <w:szCs w:val="20"/>
              </w:rPr>
            </w:pPr>
            <w:r w:rsidRPr="008C6A62">
              <w:rPr>
                <w:sz w:val="20"/>
                <w:szCs w:val="20"/>
              </w:rPr>
              <w:t>Gorontalo</w:t>
            </w:r>
          </w:p>
        </w:tc>
        <w:tc>
          <w:tcPr>
            <w:tcW w:w="939" w:type="dxa"/>
          </w:tcPr>
          <w:p w14:paraId="722D9913" w14:textId="77777777" w:rsidR="002017E3" w:rsidRPr="008C6A62" w:rsidRDefault="002017E3" w:rsidP="00D97D82">
            <w:pPr>
              <w:spacing w:line="240" w:lineRule="auto"/>
              <w:jc w:val="center"/>
              <w:rPr>
                <w:sz w:val="20"/>
                <w:szCs w:val="20"/>
              </w:rPr>
            </w:pPr>
            <w:r w:rsidRPr="008C6A62">
              <w:rPr>
                <w:sz w:val="20"/>
                <w:szCs w:val="20"/>
              </w:rPr>
              <w:t>2</w:t>
            </w:r>
          </w:p>
        </w:tc>
        <w:tc>
          <w:tcPr>
            <w:tcW w:w="1835" w:type="dxa"/>
          </w:tcPr>
          <w:p w14:paraId="5A565288" w14:textId="77777777" w:rsidR="002017E3" w:rsidRPr="008C6A62" w:rsidRDefault="002017E3" w:rsidP="00D97D82">
            <w:pPr>
              <w:spacing w:line="240" w:lineRule="auto"/>
              <w:rPr>
                <w:sz w:val="20"/>
                <w:szCs w:val="20"/>
              </w:rPr>
            </w:pPr>
            <w:r w:rsidRPr="008C6A62">
              <w:rPr>
                <w:sz w:val="20"/>
                <w:szCs w:val="20"/>
              </w:rPr>
              <w:t>Tidak Diketahui</w:t>
            </w:r>
          </w:p>
        </w:tc>
        <w:tc>
          <w:tcPr>
            <w:tcW w:w="955" w:type="dxa"/>
          </w:tcPr>
          <w:p w14:paraId="3CA90326" w14:textId="77777777" w:rsidR="002017E3" w:rsidRPr="008C6A62" w:rsidRDefault="002017E3" w:rsidP="00D97D82">
            <w:pPr>
              <w:spacing w:line="240" w:lineRule="auto"/>
              <w:jc w:val="center"/>
              <w:rPr>
                <w:sz w:val="20"/>
                <w:szCs w:val="20"/>
              </w:rPr>
            </w:pPr>
            <w:r w:rsidRPr="008C6A62">
              <w:rPr>
                <w:sz w:val="20"/>
                <w:szCs w:val="20"/>
              </w:rPr>
              <w:t>749</w:t>
            </w:r>
          </w:p>
        </w:tc>
      </w:tr>
    </w:tbl>
    <w:p w14:paraId="589F58BD" w14:textId="52FE3D10" w:rsidR="002128CF" w:rsidRPr="008C6A62" w:rsidRDefault="00E009B0" w:rsidP="00E009B0">
      <w:pPr>
        <w:rPr>
          <w:sz w:val="20"/>
          <w:szCs w:val="20"/>
        </w:rPr>
      </w:pPr>
      <w:r w:rsidRPr="008C6A62">
        <w:rPr>
          <w:i/>
          <w:iCs/>
          <w:sz w:val="20"/>
          <w:szCs w:val="20"/>
        </w:rPr>
        <w:t xml:space="preserve">Sumber: </w:t>
      </w:r>
      <w:hyperlink r:id="rId20" w:history="1">
        <w:r w:rsidRPr="008C6A62">
          <w:rPr>
            <w:rStyle w:val="Hyperlink"/>
            <w:i/>
            <w:iCs/>
            <w:sz w:val="20"/>
            <w:szCs w:val="20"/>
          </w:rPr>
          <w:t>www.ikpi.or.id</w:t>
        </w:r>
      </w:hyperlink>
      <w:r w:rsidRPr="008C6A62">
        <w:rPr>
          <w:i/>
          <w:iCs/>
          <w:sz w:val="20"/>
          <w:szCs w:val="20"/>
        </w:rPr>
        <w:t xml:space="preserve"> </w:t>
      </w:r>
      <w:r w:rsidRPr="008C6A62">
        <w:rPr>
          <w:i/>
          <w:iCs/>
          <w:sz w:val="20"/>
          <w:szCs w:val="20"/>
        </w:rPr>
        <w:fldChar w:fldCharType="begin" w:fldLock="1"/>
      </w:r>
      <w:r w:rsidRPr="008C6A62">
        <w:rPr>
          <w:i/>
          <w:iCs/>
          <w:sz w:val="20"/>
          <w:szCs w:val="20"/>
        </w:rPr>
        <w:instrText>ADDIN CSL_CITATION {"citationItems":[{"id":"ITEM-1","itemData":{"URL":"www.ikpi.or.id","accessed":{"date-parts":[["2025","5","4"]]},"author":[{"dropping-particle":"","family":"Ikatan Akuntan Indonesia (IAI)","given":"","non-dropping-particle":"","parse-names":false,"suffix":""}],"container-title":"IKPI","id":"ITEM-1","issued":{"date-parts":[["2025"]]},"title":"Konsultan Pajak Terdaftar di Indonesia","type":"webpage"},"uris":["http://www.mendeley.com/documents/?uuid=a141ef23-84f5-4682-9924-9ece4f3e56b5"]}],"mendeley":{"formattedCitation":"(Ikatan Akuntan Indonesia (IAI), 2025)","manualFormatting":"(Diolah, 2025)","plainTextFormattedCitation":"(Ikatan Akuntan Indonesia (IAI), 2025)","previouslyFormattedCitation":"(Ikatan Akuntan Indonesia (IAI), 2025)"},"properties":{"noteIndex":0},"schema":"https://github.com/citation-style-language/schema/raw/master/csl-citation.json"}</w:instrText>
      </w:r>
      <w:r w:rsidRPr="008C6A62">
        <w:rPr>
          <w:i/>
          <w:iCs/>
          <w:sz w:val="20"/>
          <w:szCs w:val="20"/>
        </w:rPr>
        <w:fldChar w:fldCharType="separate"/>
      </w:r>
      <w:r w:rsidRPr="008C6A62">
        <w:rPr>
          <w:i/>
          <w:iCs/>
          <w:sz w:val="20"/>
          <w:szCs w:val="20"/>
        </w:rPr>
        <w:t>(Diolah, 2025)</w:t>
      </w:r>
      <w:r w:rsidRPr="008C6A62">
        <w:rPr>
          <w:i/>
          <w:iCs/>
          <w:sz w:val="20"/>
          <w:szCs w:val="20"/>
        </w:rPr>
        <w:fldChar w:fldCharType="end"/>
      </w:r>
      <w:r w:rsidR="00886AC7" w:rsidRPr="008C6A62">
        <w:rPr>
          <w:i/>
          <w:iCs/>
          <w:sz w:val="22"/>
        </w:rPr>
        <w:t xml:space="preserve"> </w:t>
      </w:r>
    </w:p>
    <w:p w14:paraId="5592E46C" w14:textId="1686C4C8" w:rsidR="00426284" w:rsidRPr="008C6A62" w:rsidRDefault="00557F61">
      <w:pPr>
        <w:pStyle w:val="Heading3"/>
        <w:numPr>
          <w:ilvl w:val="0"/>
          <w:numId w:val="3"/>
        </w:numPr>
        <w:ind w:left="567" w:hanging="567"/>
      </w:pPr>
      <w:bookmarkStart w:id="73" w:name="_Toc213365831"/>
      <w:r w:rsidRPr="008C6A62">
        <w:t>Sampel</w:t>
      </w:r>
      <w:bookmarkEnd w:id="73"/>
    </w:p>
    <w:p w14:paraId="2EE759CA" w14:textId="7872830B" w:rsidR="00FA08EA" w:rsidRPr="008C6A62" w:rsidRDefault="00E009B0" w:rsidP="00FA08EA">
      <w:pPr>
        <w:ind w:firstLine="567"/>
      </w:pPr>
      <w:r w:rsidRPr="008C6A62">
        <w:t xml:space="preserve">Menurut </w:t>
      </w:r>
      <w:r w:rsidRPr="008C6A62">
        <w:fldChar w:fldCharType="begin" w:fldLock="1"/>
      </w:r>
      <w:r w:rsidRPr="008C6A62">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2023)","manualFormatting":"Sugiyono (2023)","plainTextFormattedCitation":"(Sugiyono, 2023)","previouslyFormattedCitation":"(Sugiyono, 2023)"},"properties":{"noteIndex":0},"schema":"https://github.com/citation-style-language/schema/raw/master/csl-citation.json"}</w:instrText>
      </w:r>
      <w:r w:rsidRPr="008C6A62">
        <w:fldChar w:fldCharType="separate"/>
      </w:r>
      <w:r w:rsidRPr="008C6A62">
        <w:t>Sugiyono (2023)</w:t>
      </w:r>
      <w:r w:rsidRPr="008C6A62">
        <w:fldChar w:fldCharType="end"/>
      </w:r>
      <w:r w:rsidRPr="008C6A62">
        <w:t xml:space="preserve"> dijelaskan bahwa sampel itu merupakan </w:t>
      </w:r>
      <w:r w:rsidR="00E02B2D" w:rsidRPr="008C6A62">
        <w:t>kuantitas</w:t>
      </w:r>
      <w:r w:rsidRPr="008C6A62">
        <w:t xml:space="preserve"> serta karakteristik yang dimiliki oleh suatu populasi tersebut. </w:t>
      </w:r>
      <w:r w:rsidR="00840B70" w:rsidRPr="008C6A62">
        <w:t xml:space="preserve">Penelitian ini menggunakan </w:t>
      </w:r>
      <w:r w:rsidR="00840B70" w:rsidRPr="008C6A62">
        <w:rPr>
          <w:i/>
          <w:iCs/>
        </w:rPr>
        <w:t>probability sampling</w:t>
      </w:r>
      <w:r w:rsidR="00840B70" w:rsidRPr="008C6A62">
        <w:t xml:space="preserve"> dalam pengambilan sampel. </w:t>
      </w:r>
      <w:r w:rsidR="00840B70" w:rsidRPr="008C6A62">
        <w:rPr>
          <w:i/>
          <w:iCs/>
        </w:rPr>
        <w:t>Probability</w:t>
      </w:r>
      <w:r w:rsidRPr="008C6A62">
        <w:rPr>
          <w:i/>
          <w:iCs/>
        </w:rPr>
        <w:t xml:space="preserve"> sampling </w:t>
      </w:r>
      <w:r w:rsidRPr="008C6A62">
        <w:t xml:space="preserve">merupakan teknik pengumpulan sampel </w:t>
      </w:r>
      <w:r w:rsidR="00840B70" w:rsidRPr="008C6A62">
        <w:t>yang memungkinkan penelitian untuk memperoleh sampel tanpa kriteria khusus yang representif</w:t>
      </w:r>
      <w:r w:rsidR="009F5159" w:rsidRPr="008C6A62">
        <w:t>, sehingga hasilnya dapat digeneralisasi ke seluruh populasi secara objektif</w:t>
      </w:r>
      <w:r w:rsidR="00840B70" w:rsidRPr="008C6A62">
        <w:t xml:space="preserve">, yaitu </w:t>
      </w:r>
      <w:r w:rsidR="009F5159" w:rsidRPr="008C6A62">
        <w:t xml:space="preserve">untuk </w:t>
      </w:r>
      <w:r w:rsidR="00840B70" w:rsidRPr="008C6A62">
        <w:t>menganalisis tindakan pengambilan keputusan etis konsultan pajak</w:t>
      </w:r>
      <w:r w:rsidR="009F5159" w:rsidRPr="008C6A62">
        <w:t>.</w:t>
      </w:r>
    </w:p>
    <w:p w14:paraId="38026C5A" w14:textId="5DA34C41" w:rsidR="00FA08EA" w:rsidRPr="008C6A62" w:rsidRDefault="009241FD" w:rsidP="00FA08EA">
      <w:pPr>
        <w:ind w:firstLine="567"/>
      </w:pPr>
      <w:r w:rsidRPr="008C6A62">
        <w:t>Penentuan</w:t>
      </w:r>
      <w:r w:rsidR="00FA08EA" w:rsidRPr="008C6A62">
        <w:t xml:space="preserve"> sampel dalam penelitian ini ini mengacu pada pedoman yang dikemukakan oleh </w:t>
      </w:r>
      <w:r w:rsidR="00FA08EA" w:rsidRPr="008C6A62">
        <w:fldChar w:fldCharType="begin" w:fldLock="1"/>
      </w:r>
      <w:r w:rsidR="004E40EA" w:rsidRPr="008C6A62">
        <w:instrText>ADDIN CSL_CITATION {"citationItems":[{"id":"ITEM-1","itemData":{"abstract":"Analise multivariada","author":[{"dropping-particle":"","family":"Hair, Jr.","given":"Joseph F.","non-dropping-particle":"","parse-names":false,"suffix":""},{"dropping-particle":"","family":"Black","given":"Wiiliam C.","non-dropping-particle":"","parse-names":false,"suffix":""},{"dropping-particle":"","family":"Babin","given":"Barry J.","non-dropping-particle":"","parse-names":false,"suffix":""},{"dropping-particle":"","family":"Anderson","given":"Rolph E.","non-dropping-particle":"","parse-names":false,"suffix":""}],"container-title":"Australia : Cengage","id":"ITEM-1","issued":{"date-parts":[["2010"]]},"page":"758","title":"Multivariate Data Analysis.pdf","type":"article","volume":"7 edition"},"uris":["http://www.mendeley.com/documents/?uuid=fd0413aa-d34c-44a7-9585-32ac5f749319"]},{"id":"ITEM-2","itemData":{"ISBN":"9781483377445","abstract":"At the time we wrote the first edition, we were confident the interest in partial least squares structural equation modeling (PLSSEM) was increasing, but even we did not anticipate hot interest in the method would explode! Applications of PLS-SEM have grown exponentially in the past few years, and two journal articles we published before the first edition provide clear evidence of the popularity of PLS-SEM. The two articles have been the most widely cited in those journals since their publication—our 2012 article in the Journal of Academy of Marketing Science, “An Assessment of the Use of Partial Least Squares Structural Equation Modeling in Marketing Research,” cited more than 800 times according to Google Scholar, has been the number one highest impact article published in the top 20 marketing journals, according to Shugan’s list of most cited marketing articles (http://www.marketingscience.org; e.g., Volume 2, Issue 3). It has also been awarded the 2015 Emerald Citations of Excellence award. Moreover, our 2011 article in the Journal of Marketing Theory and Practice, “PLS-SEM: Indeed a Silver Bullet,” has surpassed more than 1,500 Google Scholar citations.","author":[{"dropping-particle":"","family":"Hair, Jr.","given":"Joseph F.","non-dropping-particle":"","parse-names":false,"suffix":""},{"dropping-particle":"","family":"Hult","given":"G.Tomas M.","non-dropping-particle":"","parse-names":false,"suffix":""},{"dropping-particle":"","family":"Ringle","given":"Christian M.","non-dropping-particle":"","parse-names":false,"suffix":""},{"dropping-particle":"","family":"Sarstedt","given":"Marko","non-dropping-particle":"","parse-names":false,"suffix":""}],"container-title":"Sage","edition":"Second","id":"ITEM-2","issued":{"date-parts":[["2017"]]},"number-of-pages":"374","title":"A Primer on Partial Least Squares Structural Equation Modeling (PLS-SEM) - Joseph F. Hair, Jr., G. Tomas M. Hult, Christian Ringle, Marko Sarstedt","type":"book"},"uris":["http://www.mendeley.com/documents/?uuid=e2829045-dd50-4f6e-959a-4de151abb251"]},{"id":"ITEM-3","itemData":{"DOI":"10.1002/9781119409137.ch4","ISBN":"9781473756540","abstract":"KEY BENEFIT: For over 30 years, this text has provided students with the information they need to understand and apply multivariate data analysis. Hair, et. al provides an applications-oriented introduction to multivariate analysis for the non-statistician. By reducing heavy statistical research into fundamental concepts, the text explains to students how to understand and make use of the results of specific statistical techniques. In this seventh revision, the organization of the chapters has been greatly simplified. New chapters have been added on structural equations modeling, and all sections have been updated to reflect advances in technology, capability, and mathematical techniques. Preparing For a MV Analysis; Dependence Techniques; Interdependence Techniques; Moving Beyond the Basic TechniquesMARKET: Statistics and statistical research can provide managers with invaluable data. This textbook teaches them the different kinds of analysis that can be done and how to apply the techniques in the workplace.","author":[{"dropping-particle":"","family":"Hair, Jr.","given":"Joseph F.","non-dropping-particle":"","parse-names":false,"suffix":""},{"dropping-particle":"","family":"Black","given":"Wiiliam C.","non-dropping-particle":"","parse-names":false,"suffix":""},{"dropping-particle":"","family":"Babin","given":"Barry J.","non-dropping-particle":"","parse-names":false,"suffix":""},{"dropping-particle":"","family":"Anderson","given":"Rolph E.","non-dropping-particle":"","parse-names":false,"suffix":""}],"id":"ITEM-3","issued":{"date-parts":[["2018"]]},"number-of-pages":"95-120","title":"Multivariate Data Analysis","type":"book"},"uris":["http://www.mendeley.com/documents/?uuid=ded22f92-893d-4f90-8e91-46363ac9bd7e"]}],"mendeley":{"formattedCitation":"(Hair, Jr. et al., 2010, 2017, 2018)","plainTextFormattedCitation":"(Hair, Jr. et al., 2010, 2017, 2018)","previouslyFormattedCitation":"(Hair, Jr. et al., 2010, 2017, 2018)"},"properties":{"noteIndex":0},"schema":"https://github.com/citation-style-language/schema/raw/master/csl-citation.json"}</w:instrText>
      </w:r>
      <w:r w:rsidR="00FA08EA" w:rsidRPr="008C6A62">
        <w:fldChar w:fldCharType="separate"/>
      </w:r>
      <w:r w:rsidR="002E2BED" w:rsidRPr="008C6A62">
        <w:t>(Hair, Jr.</w:t>
      </w:r>
      <w:r w:rsidR="002E2BED" w:rsidRPr="008C6A62">
        <w:rPr>
          <w:i/>
          <w:iCs/>
        </w:rPr>
        <w:t xml:space="preserve"> et al.,</w:t>
      </w:r>
      <w:r w:rsidR="002E2BED" w:rsidRPr="008C6A62">
        <w:t xml:space="preserve"> 2010, 2017, 2018)</w:t>
      </w:r>
      <w:r w:rsidR="00FA08EA" w:rsidRPr="008C6A62">
        <w:fldChar w:fldCharType="end"/>
      </w:r>
      <w:r w:rsidR="00FA08EA" w:rsidRPr="008C6A62">
        <w:t xml:space="preserve">, yang menyatakan bahwa ukuran sampel ideal dalam </w:t>
      </w:r>
      <w:r w:rsidR="009859E8" w:rsidRPr="008C6A62">
        <w:t>penelitian</w:t>
      </w:r>
      <w:r w:rsidR="00FA08EA" w:rsidRPr="008C6A62">
        <w:t xml:space="preserve"> kuantitatif </w:t>
      </w:r>
      <w:r w:rsidRPr="008C6A62">
        <w:t>sangat</w:t>
      </w:r>
      <w:r w:rsidR="00FA08EA" w:rsidRPr="008C6A62">
        <w:t xml:space="preserve"> dipengaruhi oleh kompleksitas model, jumlah konstruk, serta jumlah indikator yang digunakan. Semakin kompleks model penelitian</w:t>
      </w:r>
      <w:r w:rsidR="00525EE3" w:rsidRPr="008C6A62">
        <w:t>, maka semakin besar pula jumlah sampel yang diperlukan untuk memperoleh hasil analisis yang reliabel dan stabil.</w:t>
      </w:r>
    </w:p>
    <w:p w14:paraId="0FE83265" w14:textId="3B994FDF" w:rsidR="00525EE3" w:rsidRPr="008C6A62" w:rsidRDefault="00525EE3" w:rsidP="00FA08EA">
      <w:pPr>
        <w:ind w:firstLine="567"/>
      </w:pPr>
      <w:r w:rsidRPr="008C6A62">
        <w:t xml:space="preserve">Menurut </w:t>
      </w:r>
      <w:r w:rsidRPr="008C6A62">
        <w:fldChar w:fldCharType="begin" w:fldLock="1"/>
      </w:r>
      <w:r w:rsidR="004E40EA" w:rsidRPr="008C6A62">
        <w:instrText>ADDIN CSL_CITATION {"citationItems":[{"id":"ITEM-1","itemData":{"abstract":"Analise multivariada","author":[{"dropping-particle":"","family":"Hair, Jr.","given":"Joseph F.","non-dropping-particle":"","parse-names":false,"suffix":""},{"dropping-particle":"","family":"Black","given":"Wiiliam C.","non-dropping-particle":"","parse-names":false,"suffix":""},{"dropping-particle":"","family":"Babin","given":"Barry J.","non-dropping-particle":"","parse-names":false,"suffix":""},{"dropping-particle":"","family":"Anderson","given":"Rolph E.","non-dropping-particle":"","parse-names":false,"suffix":""}],"container-title":"Australia : Cengage","id":"ITEM-1","issued":{"date-parts":[["2010"]]},"page":"758","title":"Multivariate Data Analysis.pdf","type":"article","volume":"7 edition"},"uris":["http://www.mendeley.com/documents/?uuid=fd0413aa-d34c-44a7-9585-32ac5f749319"]}],"mendeley":{"formattedCitation":"(Hair, Jr. et al., 2010)","plainTextFormattedCitation":"(Hair, Jr. et al., 2010)","previouslyFormattedCitation":"(Hair, Jr. et al., 2010)"},"properties":{"noteIndex":0},"schema":"https://github.com/citation-style-language/schema/raw/master/csl-citation.json"}</w:instrText>
      </w:r>
      <w:r w:rsidRPr="008C6A62">
        <w:fldChar w:fldCharType="separate"/>
      </w:r>
      <w:r w:rsidR="002E2BED" w:rsidRPr="008C6A62">
        <w:t xml:space="preserve">(Hair, Jr. </w:t>
      </w:r>
      <w:r w:rsidR="002E2BED" w:rsidRPr="008C6A62">
        <w:rPr>
          <w:i/>
          <w:iCs/>
        </w:rPr>
        <w:t>et al.,</w:t>
      </w:r>
      <w:r w:rsidR="002E2BED" w:rsidRPr="008C6A62">
        <w:t xml:space="preserve"> 2010)</w:t>
      </w:r>
      <w:r w:rsidRPr="008C6A62">
        <w:fldChar w:fldCharType="end"/>
      </w:r>
      <w:r w:rsidRPr="008C6A62">
        <w:t xml:space="preserve">, jumlah sampel yang memadai dalam penelitian yang menggunakan analisis multivariat seperti </w:t>
      </w:r>
      <w:r w:rsidRPr="008C6A62">
        <w:rPr>
          <w:i/>
          <w:iCs/>
        </w:rPr>
        <w:t xml:space="preserve">Structural Equation Modelling </w:t>
      </w:r>
      <w:r w:rsidRPr="008C6A62">
        <w:t xml:space="preserve">(SEM) atau </w:t>
      </w:r>
      <w:r w:rsidRPr="008C6A62">
        <w:rPr>
          <w:i/>
          <w:iCs/>
        </w:rPr>
        <w:t xml:space="preserve">Partial Least Squares </w:t>
      </w:r>
      <w:r w:rsidRPr="008C6A62">
        <w:t>(PLS) ditentukan berdasarkan rasio antara jumlah indikator dengan jumlah responden, yaitu lima hingga sepuluh responden untuk setiap indikator (</w:t>
      </w:r>
      <w:r w:rsidRPr="008C6A62">
        <w:rPr>
          <w:i/>
          <w:iCs/>
        </w:rPr>
        <w:t xml:space="preserve">rule of thumb </w:t>
      </w:r>
      <w:r w:rsidRPr="008C6A62">
        <w:t xml:space="preserve">5:1 hingga 10:1). </w:t>
      </w:r>
      <w:r w:rsidR="009F5159" w:rsidRPr="008C6A62">
        <w:t>Maksudnya adalah jumlah sampel minimum adalah 5 hingga 10 kali jumlah item dalam instrumen penelitian. Instrumen dalam penelitian ini berjumlah 47 butir pertanyaan. Oleh</w:t>
      </w:r>
      <w:r w:rsidRPr="008C6A62">
        <w:t xml:space="preserve"> karena itu, jumlah sampel yang disarankan pada penelitian ini adalah: </w:t>
      </w:r>
    </w:p>
    <w:p w14:paraId="5C8961F8" w14:textId="42532E28" w:rsidR="00525EE3" w:rsidRPr="008C6A62" w:rsidRDefault="00840B70" w:rsidP="00840B70">
      <w:pPr>
        <w:ind w:firstLine="567"/>
        <w:rPr>
          <w:rFonts w:eastAsiaTheme="minorEastAsia"/>
        </w:rPr>
      </w:pPr>
      <m:oMathPara>
        <m:oMath>
          <m:r>
            <w:rPr>
              <w:rFonts w:ascii="Cambria Math" w:eastAsiaTheme="minorEastAsia" w:hAnsi="Cambria Math"/>
            </w:rPr>
            <m:t>n min=47×5=235 responden (minimum)</m:t>
          </m:r>
        </m:oMath>
      </m:oMathPara>
    </w:p>
    <w:p w14:paraId="47B24D00" w14:textId="16F3FC82" w:rsidR="00525EE3" w:rsidRPr="008C6A62" w:rsidRDefault="00840B70" w:rsidP="00525EE3">
      <w:pPr>
        <w:ind w:firstLine="567"/>
        <w:rPr>
          <w:rFonts w:eastAsiaTheme="minorEastAsia"/>
        </w:rPr>
      </w:pPr>
      <m:oMathPara>
        <m:oMathParaPr>
          <m:jc m:val="center"/>
        </m:oMathParaPr>
        <m:oMath>
          <m:r>
            <w:rPr>
              <w:rFonts w:ascii="Cambria Math" w:eastAsiaTheme="minorEastAsia" w:hAnsi="Cambria Math"/>
            </w:rPr>
            <m:t>n max=47×10=470 responden (ideal)</m:t>
          </m:r>
        </m:oMath>
      </m:oMathPara>
    </w:p>
    <w:p w14:paraId="1537F15E" w14:textId="46721EB4" w:rsidR="00793472" w:rsidRPr="008C6A62" w:rsidRDefault="00525EE3" w:rsidP="00793472">
      <w:pPr>
        <w:ind w:firstLine="567"/>
        <w:rPr>
          <w:rFonts w:eastAsiaTheme="minorEastAsia"/>
        </w:rPr>
      </w:pPr>
      <w:r w:rsidRPr="008C6A62">
        <w:rPr>
          <w:rFonts w:eastAsiaTheme="minorEastAsia"/>
        </w:rPr>
        <w:t xml:space="preserve">Berdasarkan pertimbangan tersebut, penelitian ini menetapkan jumlah sampel sebanyak 250 responden, yang telah memenuhi batas minimum sebagaimana yang telah </w:t>
      </w:r>
      <w:r w:rsidR="009859E8" w:rsidRPr="008C6A62">
        <w:rPr>
          <w:rFonts w:eastAsiaTheme="minorEastAsia"/>
        </w:rPr>
        <w:t>direkomendasikan</w:t>
      </w:r>
      <w:r w:rsidRPr="008C6A62">
        <w:rPr>
          <w:rFonts w:eastAsiaTheme="minorEastAsia"/>
        </w:rPr>
        <w:t xml:space="preserve"> oleh </w:t>
      </w:r>
      <w:r w:rsidRPr="008C6A62">
        <w:fldChar w:fldCharType="begin" w:fldLock="1"/>
      </w:r>
      <w:r w:rsidR="004E40EA" w:rsidRPr="008C6A62">
        <w:instrText>ADDIN CSL_CITATION {"citationItems":[{"id":"ITEM-1","itemData":{"abstract":"Analise multivariada","author":[{"dropping-particle":"","family":"Hair, Jr.","given":"Joseph F.","non-dropping-particle":"","parse-names":false,"suffix":""},{"dropping-particle":"","family":"Black","given":"Wiiliam C.","non-dropping-particle":"","parse-names":false,"suffix":""},{"dropping-particle":"","family":"Babin","given":"Barry J.","non-dropping-particle":"","parse-names":false,"suffix":""},{"dropping-particle":"","family":"Anderson","given":"Rolph E.","non-dropping-particle":"","parse-names":false,"suffix":""}],"container-title":"Australia : Cengage","id":"ITEM-1","issued":{"date-parts":[["2010"]]},"page":"758","title":"Multivariate Data Analysis.pdf","type":"article","volume":"7 edition"},"uris":["http://www.mendeley.com/documents/?uuid=fd0413aa-d34c-44a7-9585-32ac5f749319"]}],"mendeley":{"formattedCitation":"(Hair, Jr. et al., 2010)","plainTextFormattedCitation":"(Hair, Jr. et al., 2010)","previouslyFormattedCitation":"(Hair, Jr. et al., 2010)"},"properties":{"noteIndex":0},"schema":"https://github.com/citation-style-language/schema/raw/master/csl-citation.json"}</w:instrText>
      </w:r>
      <w:r w:rsidRPr="008C6A62">
        <w:fldChar w:fldCharType="separate"/>
      </w:r>
      <w:r w:rsidR="002E2BED" w:rsidRPr="008C6A62">
        <w:t>(Hair, Jr. et al., 2010)</w:t>
      </w:r>
      <w:r w:rsidRPr="008C6A62">
        <w:fldChar w:fldCharType="end"/>
      </w:r>
      <w:r w:rsidRPr="008C6A62">
        <w:t xml:space="preserve">. Jumlah ini </w:t>
      </w:r>
      <w:r w:rsidR="009859E8" w:rsidRPr="008C6A62">
        <w:t>dipandang</w:t>
      </w:r>
      <w:r w:rsidRPr="008C6A62">
        <w:t xml:space="preserve"> memadai untuk mewakili </w:t>
      </w:r>
      <w:r w:rsidR="009859E8" w:rsidRPr="008C6A62">
        <w:t>populasi</w:t>
      </w:r>
      <w:r w:rsidRPr="008C6A62">
        <w:t xml:space="preserve"> konsultan pajak yang menjadi subjek penelitian.</w:t>
      </w:r>
    </w:p>
    <w:p w14:paraId="38300CD3" w14:textId="312E2635" w:rsidR="00426284" w:rsidRPr="008C6A62" w:rsidRDefault="00426284">
      <w:pPr>
        <w:pStyle w:val="Heading2"/>
        <w:numPr>
          <w:ilvl w:val="0"/>
          <w:numId w:val="7"/>
        </w:numPr>
        <w:ind w:left="567" w:hanging="567"/>
        <w:rPr>
          <w:rFonts w:cs="Times New Roman"/>
          <w:szCs w:val="24"/>
        </w:rPr>
      </w:pPr>
      <w:bookmarkStart w:id="74" w:name="_Toc213365832"/>
      <w:r w:rsidRPr="008C6A62">
        <w:rPr>
          <w:rFonts w:cs="Times New Roman"/>
          <w:szCs w:val="24"/>
        </w:rPr>
        <w:t>Jenis dan Sumber Data</w:t>
      </w:r>
      <w:bookmarkEnd w:id="74"/>
    </w:p>
    <w:p w14:paraId="164BA768" w14:textId="45BE0C69" w:rsidR="007349BE" w:rsidRPr="008C6A62" w:rsidRDefault="002017E3" w:rsidP="009B0A54">
      <w:pPr>
        <w:ind w:firstLine="567"/>
        <w:rPr>
          <w:rFonts w:eastAsiaTheme="minorEastAsia"/>
        </w:rPr>
      </w:pPr>
      <w:r w:rsidRPr="008C6A62">
        <w:t xml:space="preserve">Jenis </w:t>
      </w:r>
      <w:r w:rsidR="009B0A54" w:rsidRPr="008C6A62">
        <w:t>data dalam penelitian ini adalah jenis data kuantitatif</w:t>
      </w:r>
      <w:r w:rsidR="009F5159" w:rsidRPr="008C6A62">
        <w:t xml:space="preserve"> atau data numerik yang selanjutnya dapat diukur menggunakan alat statistik</w:t>
      </w:r>
      <w:r w:rsidR="009B0A54" w:rsidRPr="008C6A62">
        <w:t>. Penelitian ini menggunakan sumber data primer</w:t>
      </w:r>
      <w:r w:rsidR="009F5159" w:rsidRPr="008C6A62">
        <w:t xml:space="preserve">. Data primer merupakan data yang dikumpulkan secara langsung oleh </w:t>
      </w:r>
      <w:r w:rsidR="00A45ED1" w:rsidRPr="008C6A62">
        <w:t xml:space="preserve">peneliti tanpa menggunakan perantara </w:t>
      </w:r>
      <w:r w:rsidR="009B0A54" w:rsidRPr="008C6A62">
        <w:t xml:space="preserve">yang didapat </w:t>
      </w:r>
      <w:r w:rsidR="00A45ED1" w:rsidRPr="008C6A62">
        <w:t>melalui penyebaran</w:t>
      </w:r>
      <w:r w:rsidR="009B0A54" w:rsidRPr="008C6A62">
        <w:t xml:space="preserve"> kuesioner </w:t>
      </w:r>
      <w:r w:rsidR="00A45ED1" w:rsidRPr="008C6A62">
        <w:t>kepada</w:t>
      </w:r>
      <w:r w:rsidR="009B0A54" w:rsidRPr="008C6A62">
        <w:t xml:space="preserve"> konsultan pajak</w:t>
      </w:r>
      <w:r w:rsidR="00A45ED1" w:rsidRPr="008C6A62">
        <w:t xml:space="preserve"> di Indonesia</w:t>
      </w:r>
      <w:r w:rsidR="009F5159" w:rsidRPr="008C6A62">
        <w:t xml:space="preserve">, khususnya konsultan pajak yang </w:t>
      </w:r>
      <w:r w:rsidR="009B0A54" w:rsidRPr="008C6A62">
        <w:t xml:space="preserve">terdaftar di </w:t>
      </w:r>
      <w:r w:rsidR="009B0A54" w:rsidRPr="008C6A62">
        <w:rPr>
          <w:rFonts w:eastAsiaTheme="minorEastAsia"/>
        </w:rPr>
        <w:t>Ikatan Konsultan Pajak Indonesia (IKPI).</w:t>
      </w:r>
    </w:p>
    <w:p w14:paraId="4E945FCC" w14:textId="6B517C5D" w:rsidR="00426284" w:rsidRPr="008C6A62" w:rsidRDefault="00EF12E5">
      <w:pPr>
        <w:pStyle w:val="Heading2"/>
        <w:numPr>
          <w:ilvl w:val="0"/>
          <w:numId w:val="7"/>
        </w:numPr>
        <w:ind w:left="567" w:hanging="567"/>
        <w:rPr>
          <w:rFonts w:cs="Times New Roman"/>
          <w:szCs w:val="24"/>
        </w:rPr>
      </w:pPr>
      <w:bookmarkStart w:id="75" w:name="_Toc213365833"/>
      <w:r w:rsidRPr="008C6A62">
        <w:rPr>
          <w:rFonts w:cs="Times New Roman"/>
          <w:szCs w:val="24"/>
        </w:rPr>
        <w:t>Metode</w:t>
      </w:r>
      <w:r w:rsidR="00426284" w:rsidRPr="008C6A62">
        <w:rPr>
          <w:rFonts w:cs="Times New Roman"/>
          <w:szCs w:val="24"/>
        </w:rPr>
        <w:t xml:space="preserve"> Pengumpulan Data</w:t>
      </w:r>
      <w:bookmarkEnd w:id="75"/>
    </w:p>
    <w:p w14:paraId="43F1BCCA" w14:textId="57256F35" w:rsidR="009B0A54" w:rsidRPr="008C6A62" w:rsidRDefault="00EF12E5" w:rsidP="003407A3">
      <w:pPr>
        <w:ind w:firstLine="567"/>
      </w:pPr>
      <w:r w:rsidRPr="008C6A62">
        <w:t>Metode</w:t>
      </w:r>
      <w:r w:rsidR="009D3215" w:rsidRPr="008C6A62">
        <w:t xml:space="preserve"> p</w:t>
      </w:r>
      <w:r w:rsidR="009B0A54" w:rsidRPr="008C6A62">
        <w:t xml:space="preserve">engumpulan data yang digunakan dalam penelitian ini </w:t>
      </w:r>
      <w:r w:rsidR="009D3215" w:rsidRPr="008C6A62">
        <w:t>yaitu</w:t>
      </w:r>
      <w:r w:rsidR="009B0A54" w:rsidRPr="008C6A62">
        <w:t xml:space="preserve"> metode survei dengan menggunakan kuesioner dengan memberikan pertanyaan atau pernyataan tertulis kepada responden untuk </w:t>
      </w:r>
      <w:r w:rsidR="009D3215" w:rsidRPr="008C6A62">
        <w:t>dijawab</w:t>
      </w:r>
      <w:r w:rsidR="009B0A54" w:rsidRPr="008C6A62">
        <w:t xml:space="preserve"> yang kemudian akan diproses dan diuji</w:t>
      </w:r>
      <w:r w:rsidRPr="008C6A62">
        <w:t xml:space="preserve"> </w:t>
      </w:r>
      <w:r w:rsidRPr="008C6A62">
        <w:fldChar w:fldCharType="begin" w:fldLock="1"/>
      </w:r>
      <w:r w:rsidR="008B348A" w:rsidRPr="008C6A62">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2023)","plainTextFormattedCitation":"(Sugiyono, 2023)","previouslyFormattedCitation":"(Sugiyono, 2023)"},"properties":{"noteIndex":0},"schema":"https://github.com/citation-style-language/schema/raw/master/csl-citation.json"}</w:instrText>
      </w:r>
      <w:r w:rsidRPr="008C6A62">
        <w:fldChar w:fldCharType="separate"/>
      </w:r>
      <w:r w:rsidRPr="008C6A62">
        <w:t>(Sugiyono, 2023)</w:t>
      </w:r>
      <w:r w:rsidRPr="008C6A62">
        <w:fldChar w:fldCharType="end"/>
      </w:r>
      <w:r w:rsidR="009B0A54" w:rsidRPr="008C6A62">
        <w:t>. Variabel penelitian dalam penelitia</w:t>
      </w:r>
      <w:r w:rsidR="009D3215" w:rsidRPr="008C6A62">
        <w:t>n</w:t>
      </w:r>
      <w:r w:rsidR="009B0A54" w:rsidRPr="008C6A62">
        <w:t xml:space="preserve"> ini diukur dengan </w:t>
      </w:r>
      <w:r w:rsidR="009859E8" w:rsidRPr="008C6A62">
        <w:t>menggunakan</w:t>
      </w:r>
      <w:r w:rsidR="009B0A54" w:rsidRPr="008C6A62">
        <w:t xml:space="preserve"> skala </w:t>
      </w:r>
      <w:r w:rsidR="009B0A54" w:rsidRPr="008C6A62">
        <w:rPr>
          <w:i/>
          <w:iCs/>
        </w:rPr>
        <w:t xml:space="preserve">Likert. </w:t>
      </w:r>
      <w:r w:rsidR="009B0A54" w:rsidRPr="008C6A62">
        <w:t xml:space="preserve">Skala </w:t>
      </w:r>
      <w:r w:rsidR="009B0A54" w:rsidRPr="008C6A62">
        <w:rPr>
          <w:i/>
          <w:iCs/>
        </w:rPr>
        <w:t xml:space="preserve">Likert </w:t>
      </w:r>
      <w:r w:rsidR="009B0A54" w:rsidRPr="008C6A62">
        <w:t xml:space="preserve">ini akan menguraikan </w:t>
      </w:r>
      <w:r w:rsidRPr="008C6A62">
        <w:t>variabel</w:t>
      </w:r>
      <w:r w:rsidR="009B0A54" w:rsidRPr="008C6A62">
        <w:t xml:space="preserve"> agar menjadi indi</w:t>
      </w:r>
      <w:r w:rsidRPr="008C6A62">
        <w:t>k</w:t>
      </w:r>
      <w:r w:rsidR="009B0A54" w:rsidRPr="008C6A62">
        <w:t>ator-indikator yang digunakan sebagai tolak ukur melalui pertanyaan dan pernyataan tertulis responden. Kemudian responden akan diminta untuk memberikan jawaban sesuai dengan skala ukur yang telah ditentukan</w:t>
      </w:r>
      <w:r w:rsidRPr="008C6A62">
        <w:t>, yaitu</w:t>
      </w:r>
      <w:r w:rsidR="009B0A54" w:rsidRPr="008C6A62">
        <w:t>:</w:t>
      </w:r>
    </w:p>
    <w:p w14:paraId="7D05E53C" w14:textId="1CFD894F" w:rsidR="003407A3" w:rsidRPr="008C6A62" w:rsidRDefault="003407A3" w:rsidP="003407A3">
      <w:pPr>
        <w:pStyle w:val="Caption"/>
        <w:keepNext/>
        <w:rPr>
          <w:b/>
          <w:bCs/>
          <w:i w:val="0"/>
          <w:iCs w:val="0"/>
          <w:color w:val="auto"/>
          <w:sz w:val="28"/>
          <w:szCs w:val="28"/>
        </w:rPr>
      </w:pPr>
      <w:bookmarkStart w:id="76" w:name="_Toc213282096"/>
      <w:bookmarkStart w:id="77" w:name="_Toc213282409"/>
      <w:bookmarkStart w:id="78" w:name="_Toc213282605"/>
      <w:r w:rsidRPr="008C6A62">
        <w:rPr>
          <w:b/>
          <w:bCs/>
          <w:i w:val="0"/>
          <w:iCs w:val="0"/>
          <w:color w:val="auto"/>
          <w:sz w:val="22"/>
          <w:szCs w:val="22"/>
        </w:rPr>
        <w:t xml:space="preserve">Tabel 3. </w:t>
      </w:r>
      <w:r w:rsidRPr="008C6A62">
        <w:rPr>
          <w:b/>
          <w:bCs/>
          <w:i w:val="0"/>
          <w:iCs w:val="0"/>
          <w:color w:val="auto"/>
          <w:sz w:val="22"/>
          <w:szCs w:val="22"/>
        </w:rPr>
        <w:fldChar w:fldCharType="begin"/>
      </w:r>
      <w:r w:rsidRPr="008C6A62">
        <w:rPr>
          <w:b/>
          <w:bCs/>
          <w:i w:val="0"/>
          <w:iCs w:val="0"/>
          <w:color w:val="auto"/>
          <w:sz w:val="22"/>
          <w:szCs w:val="22"/>
        </w:rPr>
        <w:instrText xml:space="preserve"> SEQ Tabel_3. \* ARABIC </w:instrText>
      </w:r>
      <w:r w:rsidRPr="008C6A62">
        <w:rPr>
          <w:b/>
          <w:bCs/>
          <w:i w:val="0"/>
          <w:iCs w:val="0"/>
          <w:color w:val="auto"/>
          <w:sz w:val="22"/>
          <w:szCs w:val="22"/>
        </w:rPr>
        <w:fldChar w:fldCharType="separate"/>
      </w:r>
      <w:r w:rsidR="0047212E">
        <w:rPr>
          <w:b/>
          <w:bCs/>
          <w:i w:val="0"/>
          <w:iCs w:val="0"/>
          <w:noProof/>
          <w:color w:val="auto"/>
          <w:sz w:val="22"/>
          <w:szCs w:val="22"/>
        </w:rPr>
        <w:t>2</w:t>
      </w:r>
      <w:r w:rsidRPr="008C6A62">
        <w:rPr>
          <w:b/>
          <w:bCs/>
          <w:i w:val="0"/>
          <w:iCs w:val="0"/>
          <w:color w:val="auto"/>
          <w:sz w:val="22"/>
          <w:szCs w:val="22"/>
        </w:rPr>
        <w:fldChar w:fldCharType="end"/>
      </w:r>
      <w:r w:rsidRPr="008C6A62">
        <w:rPr>
          <w:b/>
          <w:bCs/>
          <w:i w:val="0"/>
          <w:iCs w:val="0"/>
          <w:color w:val="auto"/>
          <w:sz w:val="22"/>
          <w:szCs w:val="22"/>
        </w:rPr>
        <w:t xml:space="preserve"> Skala Likert</w:t>
      </w:r>
      <w:bookmarkEnd w:id="76"/>
      <w:bookmarkEnd w:id="77"/>
      <w:bookmarkEnd w:id="78"/>
    </w:p>
    <w:tbl>
      <w:tblPr>
        <w:tblStyle w:val="TableGrid"/>
        <w:tblW w:w="0" w:type="auto"/>
        <w:tblLook w:val="04A0" w:firstRow="1" w:lastRow="0" w:firstColumn="1" w:lastColumn="0" w:noHBand="0" w:noVBand="1"/>
      </w:tblPr>
      <w:tblGrid>
        <w:gridCol w:w="1237"/>
        <w:gridCol w:w="3213"/>
        <w:gridCol w:w="3477"/>
      </w:tblGrid>
      <w:tr w:rsidR="009B0A54" w:rsidRPr="008C6A62" w14:paraId="742319AC" w14:textId="77777777" w:rsidTr="008261BE">
        <w:trPr>
          <w:trHeight w:val="412"/>
        </w:trPr>
        <w:tc>
          <w:tcPr>
            <w:tcW w:w="1242" w:type="dxa"/>
          </w:tcPr>
          <w:p w14:paraId="43755EB9" w14:textId="41112C2D" w:rsidR="009B0A54" w:rsidRPr="008C6A62" w:rsidRDefault="008261BE" w:rsidP="0050430B">
            <w:pPr>
              <w:spacing w:line="240" w:lineRule="auto"/>
              <w:jc w:val="center"/>
              <w:rPr>
                <w:b/>
                <w:bCs/>
                <w:sz w:val="20"/>
                <w:szCs w:val="20"/>
              </w:rPr>
            </w:pPr>
            <w:r w:rsidRPr="008C6A62">
              <w:rPr>
                <w:b/>
                <w:bCs/>
                <w:sz w:val="20"/>
                <w:szCs w:val="20"/>
              </w:rPr>
              <w:t>Skor/Poin</w:t>
            </w:r>
          </w:p>
        </w:tc>
        <w:tc>
          <w:tcPr>
            <w:tcW w:w="3261" w:type="dxa"/>
          </w:tcPr>
          <w:p w14:paraId="08BFBFA5" w14:textId="58B8CB47" w:rsidR="009B0A54" w:rsidRPr="008C6A62" w:rsidRDefault="008261BE" w:rsidP="0050430B">
            <w:pPr>
              <w:spacing w:line="240" w:lineRule="auto"/>
              <w:jc w:val="center"/>
              <w:rPr>
                <w:b/>
                <w:bCs/>
                <w:sz w:val="20"/>
                <w:szCs w:val="20"/>
              </w:rPr>
            </w:pPr>
            <w:r w:rsidRPr="008C6A62">
              <w:rPr>
                <w:b/>
                <w:bCs/>
                <w:sz w:val="20"/>
                <w:szCs w:val="20"/>
              </w:rPr>
              <w:t>Keterangan</w:t>
            </w:r>
          </w:p>
        </w:tc>
        <w:tc>
          <w:tcPr>
            <w:tcW w:w="3545" w:type="dxa"/>
          </w:tcPr>
          <w:p w14:paraId="3F27C7A7" w14:textId="2709F5FE" w:rsidR="009B0A54" w:rsidRPr="008C6A62" w:rsidRDefault="008261BE" w:rsidP="0050430B">
            <w:pPr>
              <w:spacing w:line="240" w:lineRule="auto"/>
              <w:jc w:val="center"/>
              <w:rPr>
                <w:b/>
                <w:bCs/>
                <w:sz w:val="20"/>
                <w:szCs w:val="20"/>
              </w:rPr>
            </w:pPr>
            <w:r w:rsidRPr="008C6A62">
              <w:rPr>
                <w:b/>
                <w:bCs/>
                <w:sz w:val="20"/>
                <w:szCs w:val="20"/>
              </w:rPr>
              <w:t>Kode</w:t>
            </w:r>
          </w:p>
        </w:tc>
      </w:tr>
      <w:tr w:rsidR="009B0A54" w:rsidRPr="008C6A62" w14:paraId="4F43F38C" w14:textId="77777777" w:rsidTr="008261BE">
        <w:trPr>
          <w:trHeight w:val="235"/>
        </w:trPr>
        <w:tc>
          <w:tcPr>
            <w:tcW w:w="1242" w:type="dxa"/>
            <w:vAlign w:val="center"/>
          </w:tcPr>
          <w:p w14:paraId="019CCAAF" w14:textId="48546F7F" w:rsidR="008261BE" w:rsidRPr="008C6A62" w:rsidRDefault="008261BE" w:rsidP="008261BE">
            <w:pPr>
              <w:pStyle w:val="ListParagraph"/>
              <w:spacing w:line="240" w:lineRule="auto"/>
              <w:ind w:left="426"/>
              <w:rPr>
                <w:sz w:val="20"/>
                <w:szCs w:val="20"/>
              </w:rPr>
            </w:pPr>
            <w:r w:rsidRPr="008C6A62">
              <w:rPr>
                <w:sz w:val="20"/>
                <w:szCs w:val="20"/>
              </w:rPr>
              <w:t>1</w:t>
            </w:r>
          </w:p>
        </w:tc>
        <w:tc>
          <w:tcPr>
            <w:tcW w:w="3261" w:type="dxa"/>
            <w:vAlign w:val="center"/>
          </w:tcPr>
          <w:p w14:paraId="77183DF7" w14:textId="507F06EC" w:rsidR="009B0A54" w:rsidRPr="008C6A62" w:rsidRDefault="008261BE" w:rsidP="0050430B">
            <w:pPr>
              <w:spacing w:line="240" w:lineRule="auto"/>
              <w:jc w:val="center"/>
              <w:rPr>
                <w:sz w:val="20"/>
                <w:szCs w:val="20"/>
              </w:rPr>
            </w:pPr>
            <w:r w:rsidRPr="008C6A62">
              <w:rPr>
                <w:sz w:val="20"/>
                <w:szCs w:val="20"/>
              </w:rPr>
              <w:t>Sangat Tidak Setuju</w:t>
            </w:r>
          </w:p>
        </w:tc>
        <w:tc>
          <w:tcPr>
            <w:tcW w:w="3545" w:type="dxa"/>
            <w:vAlign w:val="center"/>
          </w:tcPr>
          <w:p w14:paraId="780E14E1" w14:textId="3E7F4B98" w:rsidR="009B0A54" w:rsidRPr="008C6A62" w:rsidRDefault="008261BE" w:rsidP="0050430B">
            <w:pPr>
              <w:spacing w:line="240" w:lineRule="auto"/>
              <w:jc w:val="center"/>
              <w:rPr>
                <w:sz w:val="20"/>
                <w:szCs w:val="20"/>
              </w:rPr>
            </w:pPr>
            <w:r w:rsidRPr="008C6A62">
              <w:rPr>
                <w:sz w:val="20"/>
                <w:szCs w:val="20"/>
              </w:rPr>
              <w:t>STS</w:t>
            </w:r>
          </w:p>
        </w:tc>
      </w:tr>
      <w:tr w:rsidR="009B0A54" w:rsidRPr="008C6A62" w14:paraId="5CC6CC11" w14:textId="77777777" w:rsidTr="008261BE">
        <w:trPr>
          <w:trHeight w:val="199"/>
        </w:trPr>
        <w:tc>
          <w:tcPr>
            <w:tcW w:w="1242" w:type="dxa"/>
            <w:vAlign w:val="center"/>
          </w:tcPr>
          <w:p w14:paraId="7CE32CC7" w14:textId="4AE63739" w:rsidR="009B0A54" w:rsidRPr="008C6A62" w:rsidRDefault="008261BE" w:rsidP="008261BE">
            <w:pPr>
              <w:pStyle w:val="ListParagraph"/>
              <w:spacing w:line="240" w:lineRule="auto"/>
              <w:ind w:left="426"/>
              <w:rPr>
                <w:sz w:val="20"/>
                <w:szCs w:val="20"/>
              </w:rPr>
            </w:pPr>
            <w:r w:rsidRPr="008C6A62">
              <w:rPr>
                <w:sz w:val="20"/>
                <w:szCs w:val="20"/>
              </w:rPr>
              <w:t>2</w:t>
            </w:r>
          </w:p>
        </w:tc>
        <w:tc>
          <w:tcPr>
            <w:tcW w:w="3261" w:type="dxa"/>
            <w:vAlign w:val="center"/>
          </w:tcPr>
          <w:p w14:paraId="3239D637" w14:textId="62D80D7E" w:rsidR="009B0A54" w:rsidRPr="008C6A62" w:rsidRDefault="008261BE" w:rsidP="0050430B">
            <w:pPr>
              <w:spacing w:line="240" w:lineRule="auto"/>
              <w:jc w:val="center"/>
              <w:rPr>
                <w:sz w:val="20"/>
                <w:szCs w:val="20"/>
              </w:rPr>
            </w:pPr>
            <w:r w:rsidRPr="008C6A62">
              <w:rPr>
                <w:sz w:val="20"/>
                <w:szCs w:val="20"/>
              </w:rPr>
              <w:t>Tidak Setuju</w:t>
            </w:r>
          </w:p>
        </w:tc>
        <w:tc>
          <w:tcPr>
            <w:tcW w:w="3545" w:type="dxa"/>
            <w:vAlign w:val="center"/>
          </w:tcPr>
          <w:p w14:paraId="6FDBC2A3" w14:textId="51FACC9C" w:rsidR="009B0A54" w:rsidRPr="008C6A62" w:rsidRDefault="008261BE" w:rsidP="0050430B">
            <w:pPr>
              <w:spacing w:line="240" w:lineRule="auto"/>
              <w:jc w:val="center"/>
              <w:rPr>
                <w:sz w:val="20"/>
                <w:szCs w:val="20"/>
              </w:rPr>
            </w:pPr>
            <w:r w:rsidRPr="008C6A62">
              <w:rPr>
                <w:sz w:val="20"/>
                <w:szCs w:val="20"/>
              </w:rPr>
              <w:t>TS</w:t>
            </w:r>
          </w:p>
        </w:tc>
      </w:tr>
      <w:tr w:rsidR="009B0A54" w:rsidRPr="008C6A62" w14:paraId="23F8D8C7" w14:textId="77777777" w:rsidTr="008261BE">
        <w:trPr>
          <w:trHeight w:val="199"/>
        </w:trPr>
        <w:tc>
          <w:tcPr>
            <w:tcW w:w="1242" w:type="dxa"/>
            <w:vAlign w:val="center"/>
          </w:tcPr>
          <w:p w14:paraId="518F94E5" w14:textId="7CE17127" w:rsidR="009B0A54" w:rsidRPr="008C6A62" w:rsidRDefault="008261BE" w:rsidP="008261BE">
            <w:pPr>
              <w:pStyle w:val="ListParagraph"/>
              <w:spacing w:line="240" w:lineRule="auto"/>
              <w:ind w:left="426"/>
              <w:rPr>
                <w:sz w:val="20"/>
                <w:szCs w:val="20"/>
              </w:rPr>
            </w:pPr>
            <w:r w:rsidRPr="008C6A62">
              <w:rPr>
                <w:sz w:val="20"/>
                <w:szCs w:val="20"/>
              </w:rPr>
              <w:t>3</w:t>
            </w:r>
          </w:p>
        </w:tc>
        <w:tc>
          <w:tcPr>
            <w:tcW w:w="3261" w:type="dxa"/>
            <w:vAlign w:val="center"/>
          </w:tcPr>
          <w:p w14:paraId="0C50048A" w14:textId="4B667B6A" w:rsidR="009B0A54" w:rsidRPr="008C6A62" w:rsidRDefault="008261BE" w:rsidP="0050430B">
            <w:pPr>
              <w:spacing w:line="240" w:lineRule="auto"/>
              <w:jc w:val="center"/>
              <w:rPr>
                <w:sz w:val="20"/>
                <w:szCs w:val="20"/>
              </w:rPr>
            </w:pPr>
            <w:r w:rsidRPr="008C6A62">
              <w:rPr>
                <w:sz w:val="20"/>
                <w:szCs w:val="20"/>
              </w:rPr>
              <w:t>Ragu-ragu</w:t>
            </w:r>
          </w:p>
        </w:tc>
        <w:tc>
          <w:tcPr>
            <w:tcW w:w="3545" w:type="dxa"/>
            <w:vAlign w:val="center"/>
          </w:tcPr>
          <w:p w14:paraId="74CAD275" w14:textId="1D8870D0" w:rsidR="009B0A54" w:rsidRPr="008C6A62" w:rsidRDefault="008261BE" w:rsidP="0050430B">
            <w:pPr>
              <w:spacing w:line="240" w:lineRule="auto"/>
              <w:jc w:val="center"/>
              <w:rPr>
                <w:sz w:val="20"/>
                <w:szCs w:val="20"/>
              </w:rPr>
            </w:pPr>
            <w:r w:rsidRPr="008C6A62">
              <w:rPr>
                <w:sz w:val="20"/>
                <w:szCs w:val="20"/>
              </w:rPr>
              <w:t>R</w:t>
            </w:r>
          </w:p>
        </w:tc>
      </w:tr>
      <w:tr w:rsidR="009B0A54" w:rsidRPr="008C6A62" w14:paraId="5D434C5B" w14:textId="77777777" w:rsidTr="008261BE">
        <w:trPr>
          <w:trHeight w:val="199"/>
        </w:trPr>
        <w:tc>
          <w:tcPr>
            <w:tcW w:w="1242" w:type="dxa"/>
            <w:vAlign w:val="center"/>
          </w:tcPr>
          <w:p w14:paraId="1CA110F4" w14:textId="6FBED123" w:rsidR="009B0A54" w:rsidRPr="008C6A62" w:rsidRDefault="008261BE" w:rsidP="008261BE">
            <w:pPr>
              <w:pStyle w:val="ListParagraph"/>
              <w:spacing w:line="240" w:lineRule="auto"/>
              <w:ind w:left="426"/>
              <w:rPr>
                <w:sz w:val="20"/>
                <w:szCs w:val="20"/>
              </w:rPr>
            </w:pPr>
            <w:r w:rsidRPr="008C6A62">
              <w:rPr>
                <w:sz w:val="20"/>
                <w:szCs w:val="20"/>
              </w:rPr>
              <w:t>4</w:t>
            </w:r>
          </w:p>
        </w:tc>
        <w:tc>
          <w:tcPr>
            <w:tcW w:w="3261" w:type="dxa"/>
            <w:vAlign w:val="center"/>
          </w:tcPr>
          <w:p w14:paraId="6A141F21" w14:textId="730C729F" w:rsidR="009B0A54" w:rsidRPr="008C6A62" w:rsidRDefault="008261BE" w:rsidP="0050430B">
            <w:pPr>
              <w:spacing w:line="240" w:lineRule="auto"/>
              <w:jc w:val="center"/>
              <w:rPr>
                <w:sz w:val="20"/>
                <w:szCs w:val="20"/>
              </w:rPr>
            </w:pPr>
            <w:r w:rsidRPr="008C6A62">
              <w:rPr>
                <w:sz w:val="20"/>
                <w:szCs w:val="20"/>
              </w:rPr>
              <w:t>Setuju</w:t>
            </w:r>
          </w:p>
        </w:tc>
        <w:tc>
          <w:tcPr>
            <w:tcW w:w="3545" w:type="dxa"/>
            <w:vAlign w:val="center"/>
          </w:tcPr>
          <w:p w14:paraId="20FB2190" w14:textId="165CA3DF" w:rsidR="009B0A54" w:rsidRPr="008C6A62" w:rsidRDefault="008261BE" w:rsidP="0050430B">
            <w:pPr>
              <w:spacing w:line="240" w:lineRule="auto"/>
              <w:jc w:val="center"/>
              <w:rPr>
                <w:sz w:val="20"/>
                <w:szCs w:val="20"/>
              </w:rPr>
            </w:pPr>
            <w:r w:rsidRPr="008C6A62">
              <w:rPr>
                <w:sz w:val="20"/>
                <w:szCs w:val="20"/>
              </w:rPr>
              <w:t>S</w:t>
            </w:r>
          </w:p>
        </w:tc>
      </w:tr>
      <w:tr w:rsidR="009B0A54" w:rsidRPr="008C6A62" w14:paraId="60A775B2" w14:textId="77777777" w:rsidTr="008261BE">
        <w:trPr>
          <w:trHeight w:val="199"/>
        </w:trPr>
        <w:tc>
          <w:tcPr>
            <w:tcW w:w="1242" w:type="dxa"/>
            <w:vAlign w:val="center"/>
          </w:tcPr>
          <w:p w14:paraId="79D51DFD" w14:textId="066A222E" w:rsidR="009B0A54" w:rsidRPr="008C6A62" w:rsidRDefault="008261BE" w:rsidP="008261BE">
            <w:pPr>
              <w:pStyle w:val="ListParagraph"/>
              <w:spacing w:line="240" w:lineRule="auto"/>
              <w:ind w:left="426"/>
              <w:rPr>
                <w:sz w:val="20"/>
                <w:szCs w:val="20"/>
              </w:rPr>
            </w:pPr>
            <w:r w:rsidRPr="008C6A62">
              <w:rPr>
                <w:sz w:val="20"/>
                <w:szCs w:val="20"/>
              </w:rPr>
              <w:t>5</w:t>
            </w:r>
          </w:p>
        </w:tc>
        <w:tc>
          <w:tcPr>
            <w:tcW w:w="3261" w:type="dxa"/>
            <w:vAlign w:val="center"/>
          </w:tcPr>
          <w:p w14:paraId="7FEC786E" w14:textId="1AF3E5A1" w:rsidR="009B0A54" w:rsidRPr="008C6A62" w:rsidRDefault="008261BE" w:rsidP="0050430B">
            <w:pPr>
              <w:spacing w:line="240" w:lineRule="auto"/>
              <w:jc w:val="center"/>
              <w:rPr>
                <w:sz w:val="20"/>
                <w:szCs w:val="20"/>
              </w:rPr>
            </w:pPr>
            <w:r w:rsidRPr="008C6A62">
              <w:rPr>
                <w:sz w:val="20"/>
                <w:szCs w:val="20"/>
              </w:rPr>
              <w:t>Sangat Setuju</w:t>
            </w:r>
          </w:p>
        </w:tc>
        <w:tc>
          <w:tcPr>
            <w:tcW w:w="3545" w:type="dxa"/>
            <w:vAlign w:val="center"/>
          </w:tcPr>
          <w:p w14:paraId="2DD5082D" w14:textId="65083B54" w:rsidR="009B0A54" w:rsidRPr="008C6A62" w:rsidRDefault="008261BE" w:rsidP="0050430B">
            <w:pPr>
              <w:spacing w:line="240" w:lineRule="auto"/>
              <w:jc w:val="center"/>
              <w:rPr>
                <w:sz w:val="20"/>
                <w:szCs w:val="20"/>
              </w:rPr>
            </w:pPr>
            <w:r w:rsidRPr="008C6A62">
              <w:rPr>
                <w:sz w:val="20"/>
                <w:szCs w:val="20"/>
              </w:rPr>
              <w:t>SS</w:t>
            </w:r>
          </w:p>
        </w:tc>
      </w:tr>
    </w:tbl>
    <w:p w14:paraId="734DAC7D" w14:textId="7BB3ED5F" w:rsidR="007349BE" w:rsidRPr="008C6A62" w:rsidRDefault="009B0A54" w:rsidP="007349BE">
      <w:pPr>
        <w:rPr>
          <w:sz w:val="20"/>
          <w:szCs w:val="18"/>
        </w:rPr>
      </w:pPr>
      <w:r w:rsidRPr="008C6A62">
        <w:rPr>
          <w:i/>
          <w:iCs/>
          <w:sz w:val="20"/>
          <w:szCs w:val="18"/>
        </w:rPr>
        <w:t>Sumbe</w:t>
      </w:r>
      <w:r w:rsidR="008261BE" w:rsidRPr="008C6A62">
        <w:rPr>
          <w:i/>
          <w:iCs/>
          <w:sz w:val="20"/>
          <w:szCs w:val="18"/>
        </w:rPr>
        <w:t xml:space="preserve">r: </w:t>
      </w:r>
      <w:r w:rsidR="008261BE" w:rsidRPr="008C6A62">
        <w:rPr>
          <w:sz w:val="20"/>
          <w:szCs w:val="18"/>
        </w:rPr>
        <w:fldChar w:fldCharType="begin" w:fldLock="1"/>
      </w:r>
      <w:r w:rsidR="00386B66" w:rsidRPr="008C6A62">
        <w:rPr>
          <w:sz w:val="20"/>
          <w:szCs w:val="18"/>
        </w:rPr>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2023)","manualFormatting":"Sugiyono, (2023)","plainTextFormattedCitation":"(Sugiyono, 2023)","previouslyFormattedCitation":"(Sugiyono, 2023)"},"properties":{"noteIndex":0},"schema":"https://github.com/citation-style-language/schema/raw/master/csl-citation.json"}</w:instrText>
      </w:r>
      <w:r w:rsidR="008261BE" w:rsidRPr="008C6A62">
        <w:rPr>
          <w:sz w:val="20"/>
          <w:szCs w:val="18"/>
        </w:rPr>
        <w:fldChar w:fldCharType="separate"/>
      </w:r>
      <w:r w:rsidR="008261BE" w:rsidRPr="008C6A62">
        <w:rPr>
          <w:sz w:val="20"/>
          <w:szCs w:val="18"/>
        </w:rPr>
        <w:t xml:space="preserve">Sugiyono, </w:t>
      </w:r>
      <w:r w:rsidR="00F85FD4" w:rsidRPr="008C6A62">
        <w:rPr>
          <w:sz w:val="20"/>
          <w:szCs w:val="18"/>
        </w:rPr>
        <w:t>(</w:t>
      </w:r>
      <w:r w:rsidR="008261BE" w:rsidRPr="008C6A62">
        <w:rPr>
          <w:sz w:val="20"/>
          <w:szCs w:val="18"/>
        </w:rPr>
        <w:t>2023)</w:t>
      </w:r>
      <w:r w:rsidR="008261BE" w:rsidRPr="008C6A62">
        <w:rPr>
          <w:sz w:val="20"/>
          <w:szCs w:val="18"/>
        </w:rPr>
        <w:fldChar w:fldCharType="end"/>
      </w:r>
    </w:p>
    <w:p w14:paraId="0CB75738" w14:textId="681AC988" w:rsidR="00163A9C" w:rsidRPr="008C6A62" w:rsidRDefault="00EF12E5">
      <w:pPr>
        <w:pStyle w:val="Heading2"/>
        <w:numPr>
          <w:ilvl w:val="0"/>
          <w:numId w:val="7"/>
        </w:numPr>
        <w:ind w:left="567" w:hanging="567"/>
        <w:rPr>
          <w:rFonts w:cs="Times New Roman"/>
          <w:szCs w:val="24"/>
        </w:rPr>
      </w:pPr>
      <w:bookmarkStart w:id="79" w:name="_Toc213365834"/>
      <w:r w:rsidRPr="008C6A62">
        <w:rPr>
          <w:rFonts w:cs="Times New Roman"/>
          <w:szCs w:val="24"/>
        </w:rPr>
        <w:t>Metode</w:t>
      </w:r>
      <w:r w:rsidR="00163A9C" w:rsidRPr="008C6A62">
        <w:rPr>
          <w:rFonts w:cs="Times New Roman"/>
          <w:szCs w:val="24"/>
        </w:rPr>
        <w:t xml:space="preserve"> Analisis Data</w:t>
      </w:r>
      <w:bookmarkEnd w:id="79"/>
    </w:p>
    <w:p w14:paraId="09B91D68" w14:textId="6AE88079" w:rsidR="00163A9C" w:rsidRPr="008C6A62" w:rsidRDefault="00163A9C" w:rsidP="00163A9C">
      <w:pPr>
        <w:ind w:firstLine="567"/>
      </w:pPr>
      <w:r w:rsidRPr="008C6A62">
        <w:t xml:space="preserve">Dalam penelitian ini alat analisis data yang digunakan yaitu </w:t>
      </w:r>
      <w:r w:rsidRPr="008C6A62">
        <w:rPr>
          <w:i/>
          <w:iCs/>
        </w:rPr>
        <w:t xml:space="preserve">software </w:t>
      </w:r>
      <w:r w:rsidRPr="008C6A62">
        <w:t xml:space="preserve">yang Bernama </w:t>
      </w:r>
      <w:r w:rsidRPr="008C6A62">
        <w:rPr>
          <w:i/>
          <w:iCs/>
        </w:rPr>
        <w:t>Smart</w:t>
      </w:r>
      <w:r w:rsidRPr="008C6A62">
        <w:t xml:space="preserve">PLS 4 untuk menghitung serta menganalisis data dengan menggunakan metode </w:t>
      </w:r>
      <w:r w:rsidRPr="008C6A62">
        <w:rPr>
          <w:i/>
          <w:iCs/>
        </w:rPr>
        <w:t xml:space="preserve">Structural Equation Modelling </w:t>
      </w:r>
      <w:r w:rsidRPr="008C6A62">
        <w:t>(SEM</w:t>
      </w:r>
      <w:r w:rsidR="00525EE3" w:rsidRPr="008C6A62">
        <w:t>).</w:t>
      </w:r>
    </w:p>
    <w:p w14:paraId="2B9B1281" w14:textId="0CAC4B03" w:rsidR="00CB562E" w:rsidRPr="008C6A62" w:rsidRDefault="00426284">
      <w:pPr>
        <w:pStyle w:val="Heading2"/>
        <w:numPr>
          <w:ilvl w:val="0"/>
          <w:numId w:val="7"/>
        </w:numPr>
        <w:ind w:left="567" w:hanging="567"/>
        <w:rPr>
          <w:rFonts w:cs="Times New Roman"/>
          <w:szCs w:val="24"/>
        </w:rPr>
      </w:pPr>
      <w:bookmarkStart w:id="80" w:name="_Toc213365835"/>
      <w:r w:rsidRPr="008C6A62">
        <w:rPr>
          <w:rFonts w:cs="Times New Roman"/>
          <w:szCs w:val="24"/>
        </w:rPr>
        <w:t>Teknik Analisis Data</w:t>
      </w:r>
      <w:bookmarkEnd w:id="80"/>
    </w:p>
    <w:p w14:paraId="43C18E03" w14:textId="024BD9E8" w:rsidR="00557F61" w:rsidRPr="008C6A62" w:rsidRDefault="00557F61">
      <w:pPr>
        <w:pStyle w:val="Heading3"/>
        <w:numPr>
          <w:ilvl w:val="0"/>
          <w:numId w:val="4"/>
        </w:numPr>
        <w:ind w:left="567" w:hanging="567"/>
      </w:pPr>
      <w:bookmarkStart w:id="81" w:name="_Toc213365836"/>
      <w:r w:rsidRPr="008C6A62">
        <w:t>Statistik Deskriptif</w:t>
      </w:r>
      <w:bookmarkEnd w:id="81"/>
    </w:p>
    <w:p w14:paraId="5E236244" w14:textId="7F41D6C5" w:rsidR="007349BE" w:rsidRPr="008C6A62" w:rsidRDefault="001E4CF8" w:rsidP="001E4CF8">
      <w:pPr>
        <w:ind w:firstLine="567"/>
      </w:pPr>
      <w:r w:rsidRPr="008C6A62">
        <w:t xml:space="preserve">Menurut </w:t>
      </w:r>
      <w:r w:rsidRPr="008C6A62">
        <w:fldChar w:fldCharType="begin" w:fldLock="1"/>
      </w:r>
      <w:r w:rsidRPr="008C6A62">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2023)","manualFormatting":"Sugiyono (2023)","plainTextFormattedCitation":"(Sugiyono, 2023)","previouslyFormattedCitation":"(Sugiyono, 2023)"},"properties":{"noteIndex":0},"schema":"https://github.com/citation-style-language/schema/raw/master/csl-citation.json"}</w:instrText>
      </w:r>
      <w:r w:rsidRPr="008C6A62">
        <w:fldChar w:fldCharType="separate"/>
      </w:r>
      <w:r w:rsidRPr="008C6A62">
        <w:t>Sugiyono (2023)</w:t>
      </w:r>
      <w:r w:rsidRPr="008C6A62">
        <w:fldChar w:fldCharType="end"/>
      </w:r>
      <w:r w:rsidRPr="008C6A62">
        <w:t xml:space="preserve"> dijelaskan bahwa </w:t>
      </w:r>
      <w:r w:rsidR="009859E8" w:rsidRPr="008C6A62">
        <w:t>statistik</w:t>
      </w:r>
      <w:r w:rsidRPr="008C6A62">
        <w:t xml:space="preserve"> deskriptif merupakan statistik yang digunakan dalam penelitian sebagai suatu teknik dalam menganalisis data dengan menggambarkan atau mendeskripsikan data dari sampel serta </w:t>
      </w:r>
      <w:r w:rsidR="009859E8" w:rsidRPr="008C6A62">
        <w:t>populasi</w:t>
      </w:r>
      <w:r w:rsidRPr="008C6A62">
        <w:t xml:space="preserve"> yang telah dikumpulkan serta tidak bermaksud membuat kesimpulan yang berlaku secara umum. Statistik </w:t>
      </w:r>
      <w:r w:rsidR="009859E8" w:rsidRPr="008C6A62">
        <w:t>deskriptif</w:t>
      </w:r>
      <w:r w:rsidRPr="008C6A62">
        <w:t xml:space="preserve"> ini juga menjelaskan mengenai penyajian data dengan menggunakan tabel, grafik, uraian singkat, dan lain-lain.</w:t>
      </w:r>
    </w:p>
    <w:p w14:paraId="74188AC0" w14:textId="5AE3282F" w:rsidR="00557F61" w:rsidRPr="008C6A62" w:rsidRDefault="00696437" w:rsidP="00696437">
      <w:pPr>
        <w:pStyle w:val="Heading3"/>
        <w:numPr>
          <w:ilvl w:val="0"/>
          <w:numId w:val="4"/>
        </w:numPr>
        <w:ind w:left="567" w:hanging="567"/>
      </w:pPr>
      <w:bookmarkStart w:id="82" w:name="_Toc213365837"/>
      <w:r w:rsidRPr="008C6A62">
        <w:rPr>
          <w:i/>
          <w:iCs/>
        </w:rPr>
        <w:t xml:space="preserve">Partial Least Square </w:t>
      </w:r>
      <w:r w:rsidR="00557F61" w:rsidRPr="008C6A62">
        <w:rPr>
          <w:i/>
          <w:iCs/>
        </w:rPr>
        <w:t xml:space="preserve">Structural Equation Modeling </w:t>
      </w:r>
      <w:r w:rsidR="00557F61" w:rsidRPr="008C6A62">
        <w:t>(</w:t>
      </w:r>
      <w:r w:rsidR="00407E2F" w:rsidRPr="008C6A62">
        <w:t>PLS</w:t>
      </w:r>
      <w:r w:rsidRPr="008C6A62">
        <w:t>-</w:t>
      </w:r>
      <w:r w:rsidR="00407E2F" w:rsidRPr="008C6A62">
        <w:t>SEM</w:t>
      </w:r>
      <w:r w:rsidRPr="008C6A62">
        <w:t>)</w:t>
      </w:r>
      <w:bookmarkEnd w:id="82"/>
    </w:p>
    <w:p w14:paraId="402C1B54" w14:textId="75D02BE5" w:rsidR="00407E2F" w:rsidRPr="008C6A62" w:rsidRDefault="00407E2F" w:rsidP="00407E2F">
      <w:pPr>
        <w:ind w:firstLine="567"/>
      </w:pPr>
      <w:r w:rsidRPr="008C6A62">
        <w:rPr>
          <w:i/>
          <w:iCs/>
        </w:rPr>
        <w:t xml:space="preserve">Partial Least Square </w:t>
      </w:r>
      <w:r w:rsidRPr="008C6A62">
        <w:t xml:space="preserve">(PLS) pertama kali dikembangkan oleh Herman Wold pada tahun 1982 yang </w:t>
      </w:r>
      <w:r w:rsidR="009859E8" w:rsidRPr="008C6A62">
        <w:t>merupakan</w:t>
      </w:r>
      <w:r w:rsidRPr="008C6A62">
        <w:t xml:space="preserve"> alat analisis yang termasuk di dalam SEM. Menurut </w:t>
      </w:r>
      <w:r w:rsidRPr="008C6A62">
        <w:fldChar w:fldCharType="begin" w:fldLock="1"/>
      </w:r>
      <w:r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Pr="008C6A62">
        <w:fldChar w:fldCharType="separate"/>
      </w:r>
      <w:r w:rsidRPr="008C6A62">
        <w:t>Ghozali &amp; Latan (2020)</w:t>
      </w:r>
      <w:r w:rsidRPr="008C6A62">
        <w:fldChar w:fldCharType="end"/>
      </w:r>
      <w:r w:rsidRPr="008C6A62">
        <w:t xml:space="preserve"> dalam bukunya </w:t>
      </w:r>
      <w:r w:rsidR="009859E8" w:rsidRPr="008C6A62">
        <w:t>terkait</w:t>
      </w:r>
      <w:r w:rsidRPr="008C6A62">
        <w:t xml:space="preserve"> SmartPLS dijelaskan bahwa </w:t>
      </w:r>
      <w:r w:rsidRPr="008C6A62">
        <w:rPr>
          <w:i/>
          <w:iCs/>
        </w:rPr>
        <w:t xml:space="preserve">Partial Least Square </w:t>
      </w:r>
      <w:r w:rsidRPr="008C6A62">
        <w:t xml:space="preserve">(PLS) merupakan metode analisis data yang termasuk dalam </w:t>
      </w:r>
      <w:r w:rsidRPr="008C6A62">
        <w:rPr>
          <w:i/>
          <w:iCs/>
        </w:rPr>
        <w:t xml:space="preserve">Structural Equation Modeling </w:t>
      </w:r>
      <w:r w:rsidRPr="008C6A62">
        <w:t xml:space="preserve">(SEM). Analisis PLS terdiri atas dua model pengukuran yaitu model pengukuran atau </w:t>
      </w:r>
      <w:r w:rsidRPr="008C6A62">
        <w:rPr>
          <w:i/>
          <w:iCs/>
        </w:rPr>
        <w:t xml:space="preserve">measurement model (outer model) </w:t>
      </w:r>
      <w:r w:rsidRPr="008C6A62">
        <w:t xml:space="preserve">yang berkaitan dengan variabel beserta indikatornya dan model struktural atau </w:t>
      </w:r>
      <w:r w:rsidRPr="008C6A62">
        <w:rPr>
          <w:i/>
          <w:iCs/>
        </w:rPr>
        <w:t xml:space="preserve">structural model (inner model) </w:t>
      </w:r>
      <w:r w:rsidRPr="008C6A62">
        <w:t xml:space="preserve">yang </w:t>
      </w:r>
      <w:r w:rsidR="009859E8" w:rsidRPr="008C6A62">
        <w:t>berkaitan</w:t>
      </w:r>
      <w:r w:rsidRPr="008C6A62">
        <w:t xml:space="preserve"> dengan </w:t>
      </w:r>
      <w:r w:rsidR="009859E8" w:rsidRPr="008C6A62">
        <w:t>keterkaitan</w:t>
      </w:r>
      <w:r w:rsidRPr="008C6A62">
        <w:t xml:space="preserve"> antar variabel dengan teori sebagai pondasi.</w:t>
      </w:r>
    </w:p>
    <w:p w14:paraId="06464CDA" w14:textId="58D70316" w:rsidR="007349BE" w:rsidRPr="008C6A62" w:rsidRDefault="001E4CF8" w:rsidP="001E4CF8">
      <w:pPr>
        <w:ind w:firstLine="567"/>
      </w:pPr>
      <w:r w:rsidRPr="008C6A62">
        <w:rPr>
          <w:i/>
          <w:iCs/>
        </w:rPr>
        <w:t xml:space="preserve">Structural Equation Modeling </w:t>
      </w:r>
      <w:r w:rsidRPr="008C6A62">
        <w:t>(SEM) merupakan teknik analisis data yang digunakan untuk menganalisis serta menjabarkan hubungan antar variabel serta memberikan kerangka komprehensif untuk menganalisis suatu data kompleks. SEM digunakan untuk menganalisis variabel-variabel dengan indi</w:t>
      </w:r>
      <w:r w:rsidR="009859E8">
        <w:t>ka</w:t>
      </w:r>
      <w:r w:rsidRPr="008C6A62">
        <w:t xml:space="preserve">tor-indikatornya. Dalam SEM, terdapat tiga aktivitas yang dilakukan secara bersamaan, yatu validitas dan reabilitas </w:t>
      </w:r>
      <w:r w:rsidR="00C151A1" w:rsidRPr="008C6A62">
        <w:t xml:space="preserve">instrumen </w:t>
      </w:r>
      <w:r w:rsidR="00C151A1" w:rsidRPr="008C6A62">
        <w:rPr>
          <w:i/>
          <w:iCs/>
        </w:rPr>
        <w:t>(confirmatory factor analysis)</w:t>
      </w:r>
      <w:r w:rsidR="00C151A1" w:rsidRPr="008C6A62">
        <w:t xml:space="preserve">, pengujian model antar variabel </w:t>
      </w:r>
      <w:r w:rsidR="00C151A1" w:rsidRPr="008C6A62">
        <w:rPr>
          <w:i/>
          <w:iCs/>
        </w:rPr>
        <w:t>(path analysis)</w:t>
      </w:r>
      <w:r w:rsidR="00C151A1" w:rsidRPr="008C6A62">
        <w:t xml:space="preserve">, serta model </w:t>
      </w:r>
      <w:r w:rsidR="009859E8" w:rsidRPr="008C6A62">
        <w:t>struktural</w:t>
      </w:r>
      <w:r w:rsidR="00C151A1" w:rsidRPr="008C6A62">
        <w:t xml:space="preserve"> dan analisis regresi </w:t>
      </w:r>
      <w:r w:rsidR="00C151A1" w:rsidRPr="008C6A62">
        <w:fldChar w:fldCharType="begin" w:fldLock="1"/>
      </w:r>
      <w:r w:rsidR="00397DDB" w:rsidRPr="008C6A62">
        <w:instrText>ADDIN CSL_CITATION {"citationItems":[{"id":"ITEM-1","itemData":{"abstract":"SEM merupakan suatu metode analisis statistik multivariat. Melakukan olah data SEM berbeda dengan melakukan olah data regresi atau analisis jalur. Olah data SEM lebih rumit, karena SEM dibangun oleh model pengukuran dan model struktural. Di dalam SEM terdapat 3 kegiatan secara bersamaan, yaitu pemeriksaan validitas dan reliabilitas instrumen (confirmatory factor analysis), pengujian model hubungan antara variabel (path analysis), dan mendapatkan model yang cocok untuk predeksi (analisis model struktural dan analisis regresi). Sebuah pemodelan lengkap pada dasamya terdiri dari model pengukuran (measurement model) dan structural model atau causal model. Model pengukuran dilakukan untuk menghasilkan penilaian mengenai validitas dan validitas diskriminan, sedangkan model struktural, yaitu pemodelan yang menggambarkan hubungan-hubungan yang dihipotesakan. Untuk melakukan olah data SEM dengan lebih mudah dapat menggunakan bantuan software statistik. Saat ini sudah tersedia berbagai macam software untuk olah data SEM diantaranya adalah Lisrel, AMOS dan Smart PLS.","author":[{"dropping-particle":"","family":"Harahap","given":"Lenni Khotimah","non-dropping-particle":"","parse-names":false,"suffix":""}],"container-title":"Fakultas Sains Dan Teknologi Uin Walisongo Semarang","id":"ITEM-1","issue":"1","issued":{"date-parts":[["2020"]]},"page":"1","title":"Analisis SEM (Structural Equation Modelling) Dengan SMARTPLS (Partial Least Square)","type":"article-journal"},"uris":["http://www.mendeley.com/documents/?uuid=599c07d9-3c6d-4577-8b65-0e87a83a2b24"]}],"mendeley":{"formattedCitation":"(Harahap, 2020)","plainTextFormattedCitation":"(Harahap, 2020)","previouslyFormattedCitation":"(Harahap, 2020)"},"properties":{"noteIndex":0},"schema":"https://github.com/citation-style-language/schema/raw/master/csl-citation.json"}</w:instrText>
      </w:r>
      <w:r w:rsidR="00C151A1" w:rsidRPr="008C6A62">
        <w:fldChar w:fldCharType="separate"/>
      </w:r>
      <w:r w:rsidR="00C151A1" w:rsidRPr="008C6A62">
        <w:t>(Harahap, 2020)</w:t>
      </w:r>
      <w:r w:rsidR="00C151A1" w:rsidRPr="008C6A62">
        <w:fldChar w:fldCharType="end"/>
      </w:r>
      <w:r w:rsidR="00C151A1" w:rsidRPr="008C6A62">
        <w:t xml:space="preserve">. Jika tidak menggunakan teknik persamaan regresi, maka penyelesaian </w:t>
      </w:r>
      <w:r w:rsidR="009859E8" w:rsidRPr="008C6A62">
        <w:t>suatu</w:t>
      </w:r>
      <w:r w:rsidR="00C151A1" w:rsidRPr="008C6A62">
        <w:t xml:space="preserve"> model akan menjadi tidak efisien </w:t>
      </w:r>
      <w:r w:rsidR="00397DDB"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2020)","plainTextFormattedCitation":"(Ghozali &amp; Latan, 2020)","previouslyFormattedCitation":"(Ghozali &amp; Latan, 2020)"},"properties":{"noteIndex":0},"schema":"https://github.com/citation-style-language/schema/raw/master/csl-citation.json"}</w:instrText>
      </w:r>
      <w:r w:rsidR="00397DDB" w:rsidRPr="008C6A62">
        <w:fldChar w:fldCharType="separate"/>
      </w:r>
      <w:r w:rsidR="00397DDB" w:rsidRPr="008C6A62">
        <w:t>(Ghozali &amp; Latan, 2020)</w:t>
      </w:r>
      <w:r w:rsidR="00397DDB" w:rsidRPr="008C6A62">
        <w:fldChar w:fldCharType="end"/>
      </w:r>
      <w:r w:rsidR="00397DDB" w:rsidRPr="008C6A62">
        <w:t>.</w:t>
      </w:r>
    </w:p>
    <w:p w14:paraId="643EBD46" w14:textId="6E3FC524" w:rsidR="00557F61" w:rsidRPr="008C6A62" w:rsidRDefault="00557F61">
      <w:pPr>
        <w:pStyle w:val="Heading3"/>
        <w:numPr>
          <w:ilvl w:val="0"/>
          <w:numId w:val="4"/>
        </w:numPr>
        <w:ind w:left="567" w:hanging="567"/>
      </w:pPr>
      <w:bookmarkStart w:id="83" w:name="_Toc213365838"/>
      <w:r w:rsidRPr="008C6A62">
        <w:t xml:space="preserve">Model Pengukuran </w:t>
      </w:r>
      <w:r w:rsidRPr="008C6A62">
        <w:rPr>
          <w:i/>
          <w:iCs/>
        </w:rPr>
        <w:t>(Outer Model)</w:t>
      </w:r>
      <w:bookmarkEnd w:id="83"/>
    </w:p>
    <w:p w14:paraId="14CBDAB5" w14:textId="25A2DC62" w:rsidR="00163A9C" w:rsidRPr="008C6A62" w:rsidRDefault="00163A9C">
      <w:pPr>
        <w:pStyle w:val="Heading4"/>
        <w:numPr>
          <w:ilvl w:val="0"/>
          <w:numId w:val="55"/>
        </w:numPr>
        <w:ind w:left="567" w:hanging="567"/>
        <w:rPr>
          <w:rFonts w:ascii="Times New Roman" w:hAnsi="Times New Roman" w:cs="Times New Roman"/>
          <w:b/>
          <w:bCs/>
          <w:i w:val="0"/>
          <w:iCs w:val="0"/>
          <w:color w:val="auto"/>
        </w:rPr>
      </w:pPr>
      <w:bookmarkStart w:id="84" w:name="_Toc213365839"/>
      <w:r w:rsidRPr="008C6A62">
        <w:rPr>
          <w:rFonts w:ascii="Times New Roman" w:hAnsi="Times New Roman" w:cs="Times New Roman"/>
          <w:b/>
          <w:bCs/>
          <w:i w:val="0"/>
          <w:iCs w:val="0"/>
          <w:color w:val="auto"/>
        </w:rPr>
        <w:t>Uji Validitas</w:t>
      </w:r>
      <w:bookmarkEnd w:id="84"/>
    </w:p>
    <w:p w14:paraId="2623B5CB" w14:textId="05BC88EC" w:rsidR="004B2B5B" w:rsidRPr="008C6A62" w:rsidRDefault="004B2B5B" w:rsidP="005B4F3E">
      <w:pPr>
        <w:ind w:firstLine="567"/>
      </w:pPr>
      <w:r w:rsidRPr="008C6A62">
        <w:t xml:space="preserve">Uji validitas adalah suatu pengujian yang digunakan untuk mengukur suatu instrumen kuesioner dalam penelitian valid atau tidak valid. Menurut </w:t>
      </w:r>
      <w:r w:rsidRPr="008C6A62">
        <w:fldChar w:fldCharType="begin" w:fldLock="1"/>
      </w:r>
      <w:r w:rsidRPr="008C6A62">
        <w:instrText>ADDIN CSL_CITATION {"citationItems":[{"id":"ITEM-1","itemData":{"ISBN":"9786022895336","ISSN":"20711050","PMID":"25246403","author":[{"dropping-particle":"","family":"Sugiyono","given":"","non-dropping-particle":"","parse-names":false,"suffix":""}],"container-title":"Sustainability (Switzerland)","edition":"Kedua Ceta","editor":[{"dropping-particle":"","family":"Sutopo","given":"","non-dropping-particle":"","parse-names":false,"suffix":""}],"id":"ITEM-1","issue":"1","issued":{"date-parts":[["2023"]]},"number-of-pages":"1-14","publisher":"Penerbit Alfabeta","publisher-place":"Bandung","title":"Metode Penelitian Kuantitatif, Kualitatif, dan R&amp;D","type":"book","volume":"11"},"uris":["http://www.mendeley.com/documents/?uuid=164cf946-88ab-4488-b53e-ab68f0d3a41c"]}],"mendeley":{"formattedCitation":"(Sugiyono, 2023)","manualFormatting":"Sugiyono (2023)","plainTextFormattedCitation":"(Sugiyono, 2023)","previouslyFormattedCitation":"(Sugiyono, 2023)"},"properties":{"noteIndex":0},"schema":"https://github.com/citation-style-language/schema/raw/master/csl-citation.json"}</w:instrText>
      </w:r>
      <w:r w:rsidRPr="008C6A62">
        <w:fldChar w:fldCharType="separate"/>
      </w:r>
      <w:r w:rsidRPr="008C6A62">
        <w:t>Sugiyono (2023)</w:t>
      </w:r>
      <w:r w:rsidRPr="008C6A62">
        <w:fldChar w:fldCharType="end"/>
      </w:r>
      <w:r w:rsidRPr="008C6A62">
        <w:t xml:space="preserve"> uji validitas dapat </w:t>
      </w:r>
      <w:r w:rsidR="009859E8" w:rsidRPr="008C6A62">
        <w:t>dinyatakan</w:t>
      </w:r>
      <w:r w:rsidRPr="008C6A62">
        <w:t xml:space="preserve"> valid apabila tidak terdapat perbedaan antara data sesungguhnya yang terjadi pada objek yang diteliti. </w:t>
      </w:r>
      <w:r w:rsidR="00100AF1" w:rsidRPr="008C6A62">
        <w:t xml:space="preserve">Dalam Bukunya </w:t>
      </w:r>
      <w:r w:rsidR="00100AF1"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00100AF1" w:rsidRPr="008C6A62">
        <w:fldChar w:fldCharType="separate"/>
      </w:r>
      <w:r w:rsidR="00100AF1" w:rsidRPr="008C6A62">
        <w:t>Ghozali &amp; Latan (2020)</w:t>
      </w:r>
      <w:r w:rsidR="00100AF1" w:rsidRPr="008C6A62">
        <w:fldChar w:fldCharType="end"/>
      </w:r>
      <w:r w:rsidR="00100AF1" w:rsidRPr="008C6A62">
        <w:t xml:space="preserve"> </w:t>
      </w:r>
      <w:r w:rsidRPr="008C6A62">
        <w:t xml:space="preserve">menyatakan bahwa suatu kuesioner dapat dikatakan valid apabila mempunyai </w:t>
      </w:r>
      <w:r w:rsidRPr="008C6A62">
        <w:rPr>
          <w:i/>
          <w:iCs/>
        </w:rPr>
        <w:t xml:space="preserve">loading factor </w:t>
      </w:r>
      <w:r w:rsidRPr="008C6A62">
        <w:t>di atas 0,7</w:t>
      </w:r>
      <w:r w:rsidR="00EF12E5" w:rsidRPr="008C6A62">
        <w:t>0</w:t>
      </w:r>
      <w:r w:rsidRPr="008C6A62">
        <w:t xml:space="preserve"> terhadap konstruk yang dituju. Pengukuran ini dilakukan melalui </w:t>
      </w:r>
      <w:r w:rsidRPr="008C6A62">
        <w:rPr>
          <w:i/>
          <w:iCs/>
        </w:rPr>
        <w:t xml:space="preserve">convergent validity </w:t>
      </w:r>
      <w:r w:rsidRPr="008C6A62">
        <w:t xml:space="preserve">dan </w:t>
      </w:r>
      <w:r w:rsidRPr="008C6A62">
        <w:rPr>
          <w:i/>
          <w:iCs/>
        </w:rPr>
        <w:t xml:space="preserve">discriminant validity. </w:t>
      </w:r>
    </w:p>
    <w:p w14:paraId="6E33D4AF" w14:textId="7A77C697" w:rsidR="004B2B5B" w:rsidRPr="008C6A62" w:rsidRDefault="004B2B5B">
      <w:pPr>
        <w:pStyle w:val="ListParagraph"/>
        <w:numPr>
          <w:ilvl w:val="0"/>
          <w:numId w:val="56"/>
        </w:numPr>
        <w:ind w:left="567" w:hanging="283"/>
      </w:pPr>
      <w:r w:rsidRPr="008C6A62">
        <w:rPr>
          <w:b/>
          <w:bCs/>
          <w:i/>
          <w:iCs/>
        </w:rPr>
        <w:t xml:space="preserve">Convergent Validity </w:t>
      </w:r>
      <w:r w:rsidR="00EF12E5" w:rsidRPr="008C6A62">
        <w:rPr>
          <w:b/>
          <w:bCs/>
        </w:rPr>
        <w:t>(Validtas Konvergen)</w:t>
      </w:r>
    </w:p>
    <w:p w14:paraId="4CFF4FE9" w14:textId="45A87380" w:rsidR="004B2B5B" w:rsidRPr="008C6A62" w:rsidRDefault="004B2B5B" w:rsidP="004B2B5B">
      <w:pPr>
        <w:pStyle w:val="ListParagraph"/>
        <w:ind w:left="567"/>
      </w:pPr>
      <w:r w:rsidRPr="008C6A62">
        <w:rPr>
          <w:i/>
          <w:iCs/>
        </w:rPr>
        <w:t xml:space="preserve">Convergent validity </w:t>
      </w:r>
      <w:r w:rsidRPr="008C6A62">
        <w:t>merupakan nila</w:t>
      </w:r>
      <w:r w:rsidR="00EF12E5" w:rsidRPr="008C6A62">
        <w:t>i</w:t>
      </w:r>
      <w:r w:rsidRPr="008C6A62">
        <w:t xml:space="preserve"> </w:t>
      </w:r>
      <w:r w:rsidRPr="008C6A62">
        <w:rPr>
          <w:i/>
          <w:iCs/>
        </w:rPr>
        <w:t xml:space="preserve">loading factor </w:t>
      </w:r>
      <w:r w:rsidRPr="008C6A62">
        <w:t>pada variabel laten beserta indi</w:t>
      </w:r>
      <w:r w:rsidR="00EF12E5" w:rsidRPr="008C6A62">
        <w:t>k</w:t>
      </w:r>
      <w:r w:rsidRPr="008C6A62">
        <w:t xml:space="preserve">ator-indikatornya. </w:t>
      </w:r>
      <w:r w:rsidRPr="008C6A62">
        <w:rPr>
          <w:i/>
          <w:iCs/>
        </w:rPr>
        <w:t xml:space="preserve">Convergent validity </w:t>
      </w:r>
      <w:r w:rsidRPr="008C6A62">
        <w:t xml:space="preserve">dinilai berdasarkan </w:t>
      </w:r>
      <w:r w:rsidR="00100AF1" w:rsidRPr="008C6A62">
        <w:t xml:space="preserve">hubungan </w:t>
      </w:r>
      <w:r w:rsidR="009859E8" w:rsidRPr="008C6A62">
        <w:t>antara</w:t>
      </w:r>
      <w:r w:rsidR="00100AF1" w:rsidRPr="008C6A62">
        <w:t xml:space="preserve"> </w:t>
      </w:r>
      <w:r w:rsidR="00100AF1" w:rsidRPr="008C6A62">
        <w:rPr>
          <w:i/>
          <w:iCs/>
        </w:rPr>
        <w:t xml:space="preserve">item score </w:t>
      </w:r>
      <w:r w:rsidR="00100AF1" w:rsidRPr="008C6A62">
        <w:t xml:space="preserve">atau </w:t>
      </w:r>
      <w:r w:rsidR="00100AF1" w:rsidRPr="008C6A62">
        <w:rPr>
          <w:i/>
          <w:iCs/>
        </w:rPr>
        <w:t xml:space="preserve">compound score </w:t>
      </w:r>
      <w:r w:rsidR="00100AF1" w:rsidRPr="008C6A62">
        <w:t xml:space="preserve">dengan </w:t>
      </w:r>
      <w:r w:rsidR="00100AF1" w:rsidRPr="008C6A62">
        <w:rPr>
          <w:i/>
          <w:iCs/>
        </w:rPr>
        <w:t xml:space="preserve">construct score </w:t>
      </w:r>
      <w:r w:rsidR="00100AF1" w:rsidRPr="008C6A62">
        <w:t xml:space="preserve">yang dihitung menggunakan PLS. Dalam Bukunya </w:t>
      </w:r>
      <w:r w:rsidR="00100AF1"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00100AF1" w:rsidRPr="008C6A62">
        <w:fldChar w:fldCharType="separate"/>
      </w:r>
      <w:r w:rsidR="00100AF1" w:rsidRPr="008C6A62">
        <w:t>Ghozali &amp; Latan (2020)</w:t>
      </w:r>
      <w:r w:rsidR="00100AF1" w:rsidRPr="008C6A62">
        <w:fldChar w:fldCharType="end"/>
      </w:r>
      <w:r w:rsidR="00100AF1" w:rsidRPr="008C6A62">
        <w:t xml:space="preserve"> menjelaskan bahwa untuk mengukur </w:t>
      </w:r>
      <w:r w:rsidR="00100AF1" w:rsidRPr="008C6A62">
        <w:rPr>
          <w:i/>
          <w:iCs/>
        </w:rPr>
        <w:t xml:space="preserve">convergent validity </w:t>
      </w:r>
      <w:r w:rsidR="00100AF1" w:rsidRPr="008C6A62">
        <w:t xml:space="preserve">menggunakan </w:t>
      </w:r>
      <w:r w:rsidR="00100AF1" w:rsidRPr="008C6A62">
        <w:rPr>
          <w:i/>
          <w:iCs/>
        </w:rPr>
        <w:t xml:space="preserve">outer loading </w:t>
      </w:r>
      <w:r w:rsidR="00EF12E5" w:rsidRPr="008C6A62">
        <w:t xml:space="preserve">(idealnya &gt; 0,70) </w:t>
      </w:r>
      <w:r w:rsidR="00100AF1" w:rsidRPr="008C6A62">
        <w:t xml:space="preserve">dan AVE </w:t>
      </w:r>
      <w:r w:rsidR="00100AF1" w:rsidRPr="008C6A62">
        <w:rPr>
          <w:i/>
          <w:iCs/>
        </w:rPr>
        <w:t>(Average Variance Extraced)</w:t>
      </w:r>
      <w:r w:rsidR="00EF12E5" w:rsidRPr="008C6A62">
        <w:t xml:space="preserve"> </w:t>
      </w:r>
      <w:r w:rsidR="00100AF1" w:rsidRPr="008C6A62">
        <w:t>&gt; 0,5</w:t>
      </w:r>
      <w:r w:rsidR="00EF12E5" w:rsidRPr="008C6A62">
        <w:t>0</w:t>
      </w:r>
      <w:r w:rsidR="00100AF1" w:rsidRPr="008C6A62">
        <w:t xml:space="preserve"> maka item tersebut dinyatakan valid. </w:t>
      </w:r>
    </w:p>
    <w:p w14:paraId="7B516688" w14:textId="727C8E15" w:rsidR="004B2B5B" w:rsidRPr="008C6A62" w:rsidRDefault="004B2B5B">
      <w:pPr>
        <w:pStyle w:val="ListParagraph"/>
        <w:numPr>
          <w:ilvl w:val="0"/>
          <w:numId w:val="56"/>
        </w:numPr>
        <w:ind w:left="567" w:hanging="283"/>
      </w:pPr>
      <w:r w:rsidRPr="008C6A62">
        <w:rPr>
          <w:b/>
          <w:bCs/>
          <w:i/>
          <w:iCs/>
        </w:rPr>
        <w:t>Discriminant Validity</w:t>
      </w:r>
      <w:r w:rsidR="00EF12E5" w:rsidRPr="008C6A62">
        <w:rPr>
          <w:b/>
          <w:bCs/>
          <w:i/>
          <w:iCs/>
        </w:rPr>
        <w:t xml:space="preserve"> </w:t>
      </w:r>
      <w:r w:rsidR="00EF12E5" w:rsidRPr="008C6A62">
        <w:rPr>
          <w:b/>
          <w:bCs/>
        </w:rPr>
        <w:t>(Validtas Diskriminan)</w:t>
      </w:r>
    </w:p>
    <w:p w14:paraId="1E2234AB" w14:textId="78AC09C4" w:rsidR="00100AF1" w:rsidRPr="008C6A62" w:rsidRDefault="00100AF1" w:rsidP="00100AF1">
      <w:pPr>
        <w:pStyle w:val="ListParagraph"/>
        <w:ind w:left="567"/>
      </w:pPr>
      <w:r w:rsidRPr="008C6A62">
        <w:rPr>
          <w:i/>
          <w:iCs/>
        </w:rPr>
        <w:t xml:space="preserve">Discriminant validity </w:t>
      </w:r>
      <w:r w:rsidRPr="008C6A62">
        <w:t xml:space="preserve">digunakan dengan tujuan untuk menilai validitas dengan cara membandingkan nilai </w:t>
      </w:r>
      <w:r w:rsidRPr="008C6A62">
        <w:rPr>
          <w:i/>
          <w:iCs/>
        </w:rPr>
        <w:t xml:space="preserve">square root of </w:t>
      </w:r>
      <w:r w:rsidRPr="008C6A62">
        <w:t xml:space="preserve">AVE pada setiap konstruk dengan korelasi antara konstruk dengan konstruk lainnya dalam model. Untuk pengukuran </w:t>
      </w:r>
      <w:r w:rsidRPr="008C6A62">
        <w:rPr>
          <w:i/>
          <w:iCs/>
        </w:rPr>
        <w:t xml:space="preserve">discriminant validiy </w:t>
      </w:r>
      <w:r w:rsidRPr="008C6A62">
        <w:t xml:space="preserve">peru untuk mempertimbangkan </w:t>
      </w:r>
      <w:r w:rsidRPr="008C6A62">
        <w:rPr>
          <w:i/>
          <w:iCs/>
        </w:rPr>
        <w:t xml:space="preserve">cross loading </w:t>
      </w:r>
      <w:r w:rsidRPr="008C6A62">
        <w:t xml:space="preserve">dan </w:t>
      </w:r>
      <w:r w:rsidRPr="008C6A62">
        <w:rPr>
          <w:i/>
          <w:iCs/>
        </w:rPr>
        <w:t xml:space="preserve">fornell-larcker criterion. </w:t>
      </w:r>
      <w:r w:rsidRPr="008C6A62">
        <w:t xml:space="preserve">Pada </w:t>
      </w:r>
      <w:r w:rsidRPr="008C6A62">
        <w:rPr>
          <w:i/>
          <w:iCs/>
        </w:rPr>
        <w:t xml:space="preserve">fornell-larcker criterion, discriminant validity </w:t>
      </w:r>
      <w:r w:rsidRPr="008C6A62">
        <w:t>akan terpenuhi jika akar kuadrat AVE setiap konstruk lebih besar daripada korelasi dengan konstruk lain.</w:t>
      </w:r>
      <w:r w:rsidR="00F64E3C" w:rsidRPr="008C6A62">
        <w:t xml:space="preserve"> </w:t>
      </w:r>
      <w:r w:rsidR="005B4F3E" w:rsidRPr="008C6A62">
        <w:rPr>
          <w:i/>
          <w:iCs/>
        </w:rPr>
        <w:t>C</w:t>
      </w:r>
      <w:r w:rsidR="00F64E3C" w:rsidRPr="008C6A62">
        <w:rPr>
          <w:i/>
          <w:iCs/>
        </w:rPr>
        <w:t xml:space="preserve">ross loading </w:t>
      </w:r>
      <w:r w:rsidR="00F64E3C" w:rsidRPr="008C6A62">
        <w:t>melihat apabila nilai loading masing-masing indi</w:t>
      </w:r>
      <w:r w:rsidR="005B4F3E" w:rsidRPr="008C6A62">
        <w:t>k</w:t>
      </w:r>
      <w:r w:rsidR="00F64E3C" w:rsidRPr="008C6A62">
        <w:t xml:space="preserve">ator terhadap konstruknya lebih besar dari pada nilai </w:t>
      </w:r>
      <w:r w:rsidR="00F64E3C" w:rsidRPr="008C6A62">
        <w:rPr>
          <w:i/>
          <w:iCs/>
        </w:rPr>
        <w:t>cross loading</w:t>
      </w:r>
      <w:r w:rsidR="005B4F3E" w:rsidRPr="008C6A62">
        <w:rPr>
          <w:i/>
          <w:iCs/>
        </w:rPr>
        <w:t xml:space="preserve"> </w:t>
      </w:r>
      <w:r w:rsidR="00F64E3C" w:rsidRPr="008C6A62">
        <w:t>nya</w:t>
      </w:r>
      <w:r w:rsidR="00F64E3C" w:rsidRPr="008C6A62">
        <w:rPr>
          <w:i/>
          <w:iCs/>
        </w:rPr>
        <w:t>.</w:t>
      </w:r>
      <w:r w:rsidR="00F64E3C" w:rsidRPr="008C6A62">
        <w:t xml:space="preserve"> </w:t>
      </w:r>
      <w:r w:rsidR="005B4F3E" w:rsidRPr="008C6A62">
        <w:t xml:space="preserve">Sedangkan, </w:t>
      </w:r>
      <w:r w:rsidR="005B4F3E" w:rsidRPr="008C6A62">
        <w:rPr>
          <w:i/>
          <w:iCs/>
        </w:rPr>
        <w:t xml:space="preserve">Heterotrait Monotrait Ratio </w:t>
      </w:r>
      <w:r w:rsidR="005B4F3E" w:rsidRPr="008C6A62">
        <w:t>(HTMT), nilainya &lt;0,85 (atau &lt;0,90 tergantung konteks penelitian). D</w:t>
      </w:r>
      <w:r w:rsidR="00F64E3C" w:rsidRPr="008C6A62">
        <w:t xml:space="preserve">alam </w:t>
      </w:r>
      <w:r w:rsidR="005B4F3E" w:rsidRPr="008C6A62">
        <w:t>b</w:t>
      </w:r>
      <w:r w:rsidR="00F64E3C" w:rsidRPr="008C6A62">
        <w:t>ukunya</w:t>
      </w:r>
      <w:r w:rsidR="005B4F3E" w:rsidRPr="008C6A62">
        <w:t>,</w:t>
      </w:r>
      <w:r w:rsidR="00F64E3C" w:rsidRPr="008C6A62">
        <w:t xml:space="preserve"> </w:t>
      </w:r>
      <w:r w:rsidR="00F64E3C"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00F64E3C" w:rsidRPr="008C6A62">
        <w:fldChar w:fldCharType="separate"/>
      </w:r>
      <w:r w:rsidR="00F64E3C" w:rsidRPr="008C6A62">
        <w:t>Ghozali &amp; Latan (2020)</w:t>
      </w:r>
      <w:r w:rsidR="00F64E3C" w:rsidRPr="008C6A62">
        <w:fldChar w:fldCharType="end"/>
      </w:r>
      <w:r w:rsidR="00F64E3C" w:rsidRPr="008C6A62">
        <w:t xml:space="preserve"> menjelaskan bahwa </w:t>
      </w:r>
      <w:r w:rsidR="00F64E3C" w:rsidRPr="008C6A62">
        <w:rPr>
          <w:i/>
          <w:iCs/>
        </w:rPr>
        <w:t xml:space="preserve">discriminant value </w:t>
      </w:r>
      <w:r w:rsidR="00F64E3C" w:rsidRPr="008C6A62">
        <w:t xml:space="preserve"> yang baik yaitu nilai dasar AVE har</w:t>
      </w:r>
      <w:r w:rsidR="005B4F3E" w:rsidRPr="008C6A62">
        <w:t>us</w:t>
      </w:r>
      <w:r w:rsidR="00F64E3C" w:rsidRPr="008C6A62">
        <w:t xml:space="preserve"> lebih besar (disarankan di atas 0,5) daripada korelasi antara konstruk.</w:t>
      </w:r>
    </w:p>
    <w:p w14:paraId="4F22490D" w14:textId="40AA156B" w:rsidR="007349BE" w:rsidRPr="008C6A62" w:rsidRDefault="00163A9C">
      <w:pPr>
        <w:pStyle w:val="Heading4"/>
        <w:numPr>
          <w:ilvl w:val="0"/>
          <w:numId w:val="55"/>
        </w:numPr>
        <w:ind w:left="567" w:hanging="567"/>
        <w:rPr>
          <w:rFonts w:ascii="Times New Roman" w:hAnsi="Times New Roman" w:cs="Times New Roman"/>
          <w:b/>
          <w:bCs/>
          <w:i w:val="0"/>
          <w:iCs w:val="0"/>
          <w:color w:val="auto"/>
        </w:rPr>
      </w:pPr>
      <w:bookmarkStart w:id="85" w:name="_Toc213365840"/>
      <w:r w:rsidRPr="008C6A62">
        <w:rPr>
          <w:rFonts w:ascii="Times New Roman" w:hAnsi="Times New Roman" w:cs="Times New Roman"/>
          <w:b/>
          <w:bCs/>
          <w:i w:val="0"/>
          <w:iCs w:val="0"/>
          <w:color w:val="auto"/>
        </w:rPr>
        <w:t xml:space="preserve">Uji </w:t>
      </w:r>
      <w:bookmarkEnd w:id="85"/>
      <w:r w:rsidR="00E6153B">
        <w:rPr>
          <w:rFonts w:ascii="Times New Roman" w:hAnsi="Times New Roman" w:cs="Times New Roman"/>
          <w:b/>
          <w:bCs/>
          <w:i w:val="0"/>
          <w:iCs w:val="0"/>
          <w:color w:val="auto"/>
        </w:rPr>
        <w:t>Reliabilitas</w:t>
      </w:r>
    </w:p>
    <w:p w14:paraId="3FEF0BE4" w14:textId="56B51504" w:rsidR="00F64E3C" w:rsidRPr="008C6A62" w:rsidRDefault="00F64E3C" w:rsidP="00163A9C">
      <w:pPr>
        <w:ind w:firstLine="567"/>
      </w:pPr>
      <w:r w:rsidRPr="008C6A62">
        <w:t xml:space="preserve">Uji </w:t>
      </w:r>
      <w:r w:rsidR="00E6153B">
        <w:t xml:space="preserve">reliabilitas </w:t>
      </w:r>
      <w:r w:rsidRPr="008C6A62">
        <w:t xml:space="preserve">digunakan untuk memastikan bahwa indikator yang digunakan sebagai alat ukur telah konsistensi dalam memberikan hasil pengukuran variabel penelitian, dengan melihat nilai </w:t>
      </w:r>
      <w:r w:rsidRPr="008C6A62">
        <w:rPr>
          <w:i/>
          <w:iCs/>
        </w:rPr>
        <w:t xml:space="preserve">composite reliability </w:t>
      </w:r>
      <w:r w:rsidRPr="008C6A62">
        <w:t xml:space="preserve">dan </w:t>
      </w:r>
      <w:r w:rsidRPr="008C6A62">
        <w:rPr>
          <w:i/>
          <w:iCs/>
        </w:rPr>
        <w:t xml:space="preserve">Cronbach’s Alpha </w:t>
      </w:r>
      <w:r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Pr="008C6A62">
        <w:fldChar w:fldCharType="separate"/>
      </w:r>
      <w:r w:rsidRPr="008C6A62">
        <w:t>(Ghozali &amp; Latan, 2020)</w:t>
      </w:r>
      <w:r w:rsidRPr="008C6A62">
        <w:fldChar w:fldCharType="end"/>
      </w:r>
      <w:r w:rsidRPr="008C6A62">
        <w:t xml:space="preserve">. Suatu indikator dinyatakan reliabel jika konstruk memiliki nilai </w:t>
      </w:r>
      <w:r w:rsidRPr="008C6A62">
        <w:rPr>
          <w:i/>
          <w:iCs/>
        </w:rPr>
        <w:t xml:space="preserve">composite reliability </w:t>
      </w:r>
      <w:r w:rsidRPr="008C6A62">
        <w:t xml:space="preserve">&gt; 0,7 dan nilai </w:t>
      </w:r>
      <w:r w:rsidRPr="008C6A62">
        <w:rPr>
          <w:i/>
          <w:iCs/>
        </w:rPr>
        <w:t xml:space="preserve">Cronbach’s Alpha </w:t>
      </w:r>
      <w:r w:rsidRPr="008C6A62">
        <w:t xml:space="preserve">&gt; 0,6. </w:t>
      </w:r>
    </w:p>
    <w:p w14:paraId="74721B49" w14:textId="1C20FAF6" w:rsidR="00557F61" w:rsidRPr="008C6A62" w:rsidRDefault="00557F61">
      <w:pPr>
        <w:pStyle w:val="Heading3"/>
        <w:numPr>
          <w:ilvl w:val="0"/>
          <w:numId w:val="4"/>
        </w:numPr>
        <w:ind w:left="567" w:hanging="567"/>
        <w:rPr>
          <w:i/>
          <w:iCs/>
        </w:rPr>
      </w:pPr>
      <w:bookmarkStart w:id="86" w:name="_Toc213365841"/>
      <w:r w:rsidRPr="008C6A62">
        <w:t xml:space="preserve">Model Struktural </w:t>
      </w:r>
      <w:r w:rsidRPr="008C6A62">
        <w:rPr>
          <w:i/>
          <w:iCs/>
        </w:rPr>
        <w:t>(Inner Model)</w:t>
      </w:r>
      <w:bookmarkEnd w:id="86"/>
    </w:p>
    <w:p w14:paraId="454AA9DA" w14:textId="57D41347" w:rsidR="007349BE" w:rsidRPr="008C6A62" w:rsidRDefault="00F64E3C" w:rsidP="00F64E3C">
      <w:pPr>
        <w:ind w:firstLine="567"/>
        <w:rPr>
          <w:iCs/>
        </w:rPr>
      </w:pPr>
      <w:r w:rsidRPr="008C6A62">
        <w:rPr>
          <w:i/>
          <w:iCs/>
        </w:rPr>
        <w:t xml:space="preserve">Inner model </w:t>
      </w:r>
      <w:r w:rsidRPr="008C6A62">
        <w:rPr>
          <w:iCs/>
        </w:rPr>
        <w:t xml:space="preserve">atau model </w:t>
      </w:r>
      <w:r w:rsidR="00E6153B" w:rsidRPr="008C6A62">
        <w:rPr>
          <w:iCs/>
        </w:rPr>
        <w:t>struktural</w:t>
      </w:r>
      <w:r w:rsidRPr="008C6A62">
        <w:rPr>
          <w:iCs/>
        </w:rPr>
        <w:t xml:space="preserve"> merupakan model yang menjelaskan serta </w:t>
      </w:r>
      <w:r w:rsidR="00E6153B" w:rsidRPr="008C6A62">
        <w:rPr>
          <w:iCs/>
        </w:rPr>
        <w:t>menjabarkan</w:t>
      </w:r>
      <w:r w:rsidRPr="008C6A62">
        <w:rPr>
          <w:iCs/>
        </w:rPr>
        <w:t xml:space="preserve"> hubungan antar variabel. Model struktural </w:t>
      </w:r>
      <w:r w:rsidRPr="008C6A62">
        <w:rPr>
          <w:i/>
        </w:rPr>
        <w:t xml:space="preserve">(inner model) </w:t>
      </w:r>
      <w:r w:rsidRPr="008C6A62">
        <w:rPr>
          <w:iCs/>
        </w:rPr>
        <w:t>dievaluasi dengan menggunakan R-</w:t>
      </w:r>
      <w:r w:rsidRPr="008C6A62">
        <w:rPr>
          <w:i/>
        </w:rPr>
        <w:t xml:space="preserve">square </w:t>
      </w:r>
      <w:r w:rsidRPr="008C6A62">
        <w:rPr>
          <w:iCs/>
        </w:rPr>
        <w:t xml:space="preserve">untuk variabel dependen dan nilai </w:t>
      </w:r>
      <w:r w:rsidRPr="008C6A62">
        <w:rPr>
          <w:i/>
        </w:rPr>
        <w:t xml:space="preserve">path coefficient </w:t>
      </w:r>
      <w:r w:rsidRPr="008C6A62">
        <w:rPr>
          <w:iCs/>
        </w:rPr>
        <w:t>untuk variabel independen, kemudian signifikansinya dinilai berdasarkan nilai t-</w:t>
      </w:r>
      <w:r w:rsidRPr="008C6A62">
        <w:rPr>
          <w:i/>
        </w:rPr>
        <w:t xml:space="preserve">statistic </w:t>
      </w:r>
      <w:r w:rsidRPr="008C6A62">
        <w:rPr>
          <w:iCs/>
        </w:rPr>
        <w:t xml:space="preserve">dalam setiap </w:t>
      </w:r>
      <w:r w:rsidRPr="008C6A62">
        <w:rPr>
          <w:i/>
        </w:rPr>
        <w:t xml:space="preserve">path. </w:t>
      </w:r>
    </w:p>
    <w:p w14:paraId="64B48D25" w14:textId="4CB51A5D" w:rsidR="001B25B2" w:rsidRPr="008C6A62" w:rsidRDefault="001B25B2">
      <w:pPr>
        <w:pStyle w:val="Heading4"/>
        <w:numPr>
          <w:ilvl w:val="3"/>
          <w:numId w:val="13"/>
        </w:numPr>
        <w:ind w:left="567" w:hanging="567"/>
        <w:rPr>
          <w:rFonts w:ascii="Times New Roman" w:hAnsi="Times New Roman" w:cs="Times New Roman"/>
          <w:b/>
          <w:bCs/>
          <w:i w:val="0"/>
          <w:iCs w:val="0"/>
          <w:color w:val="auto"/>
        </w:rPr>
      </w:pPr>
      <w:bookmarkStart w:id="87" w:name="_Toc213365842"/>
      <w:r w:rsidRPr="008C6A62">
        <w:rPr>
          <w:rFonts w:ascii="Times New Roman" w:hAnsi="Times New Roman" w:cs="Times New Roman"/>
          <w:b/>
          <w:bCs/>
          <w:i w:val="0"/>
          <w:iCs w:val="0"/>
          <w:color w:val="auto"/>
        </w:rPr>
        <w:t>Uji R-</w:t>
      </w:r>
      <w:r w:rsidRPr="008C6A62">
        <w:rPr>
          <w:rFonts w:ascii="Times New Roman" w:hAnsi="Times New Roman" w:cs="Times New Roman"/>
          <w:b/>
          <w:bCs/>
          <w:color w:val="auto"/>
        </w:rPr>
        <w:t>Square</w:t>
      </w:r>
      <w:r w:rsidRPr="008C6A62">
        <w:rPr>
          <w:rFonts w:ascii="Times New Roman" w:hAnsi="Times New Roman" w:cs="Times New Roman"/>
          <w:b/>
          <w:bCs/>
          <w:i w:val="0"/>
          <w:iCs w:val="0"/>
          <w:color w:val="auto"/>
        </w:rPr>
        <w:t xml:space="preserve"> (Koefisien Determinasi)</w:t>
      </w:r>
      <w:bookmarkEnd w:id="87"/>
    </w:p>
    <w:p w14:paraId="05173C60" w14:textId="5B5E4CAC" w:rsidR="001B25B2" w:rsidRPr="008C6A62" w:rsidRDefault="001B25B2" w:rsidP="001B25B2">
      <w:pPr>
        <w:ind w:firstLine="567"/>
      </w:pPr>
      <w:r w:rsidRPr="008C6A62">
        <w:t>Uji R-</w:t>
      </w:r>
      <w:r w:rsidRPr="008C6A62">
        <w:rPr>
          <w:i/>
          <w:iCs/>
        </w:rPr>
        <w:t xml:space="preserve">Square </w:t>
      </w:r>
      <w:r w:rsidRPr="008C6A62">
        <w:t>(uji koefisien determinasi) merupakan cara yang digunakan untuk menilai variabel dependen (Y) yang mampu dijelaskan oleh variabel independen (X), yang nilainya diharapkan antara 0-1. Nilai R-</w:t>
      </w:r>
      <w:r w:rsidRPr="008C6A62">
        <w:rPr>
          <w:i/>
          <w:iCs/>
        </w:rPr>
        <w:t xml:space="preserve">square </w:t>
      </w:r>
      <w:r w:rsidRPr="008C6A62">
        <w:t>sebesar &gt; 0,67 merupakan nilai koefisien determinasi yang kuat, jika nilai lebih 0,33 tapi kurang dari 0,67, maka hal itu menunjukkan koefisien determinasi moderat, dan nilai lebih dari 0,19 tapi kurang dari 0,33, maka menunjukkan koefisien determinasi lemah.</w:t>
      </w:r>
    </w:p>
    <w:p w14:paraId="3C9CC168" w14:textId="57011100" w:rsidR="001B25B2" w:rsidRPr="008C6A62" w:rsidRDefault="001B25B2">
      <w:pPr>
        <w:pStyle w:val="Heading4"/>
        <w:numPr>
          <w:ilvl w:val="3"/>
          <w:numId w:val="13"/>
        </w:numPr>
        <w:ind w:left="567" w:hanging="567"/>
        <w:rPr>
          <w:rFonts w:ascii="Times New Roman" w:hAnsi="Times New Roman" w:cs="Times New Roman"/>
          <w:b/>
          <w:bCs/>
          <w:color w:val="auto"/>
        </w:rPr>
      </w:pPr>
      <w:bookmarkStart w:id="88" w:name="_Toc213365843"/>
      <w:r w:rsidRPr="008C6A62">
        <w:rPr>
          <w:rFonts w:ascii="Times New Roman" w:hAnsi="Times New Roman" w:cs="Times New Roman"/>
          <w:b/>
          <w:bCs/>
          <w:i w:val="0"/>
          <w:iCs w:val="0"/>
          <w:color w:val="auto"/>
        </w:rPr>
        <w:t>Uji F-</w:t>
      </w:r>
      <w:r w:rsidRPr="008C6A62">
        <w:rPr>
          <w:rFonts w:ascii="Times New Roman" w:hAnsi="Times New Roman" w:cs="Times New Roman"/>
          <w:b/>
          <w:bCs/>
          <w:color w:val="auto"/>
        </w:rPr>
        <w:t>Square</w:t>
      </w:r>
      <w:bookmarkEnd w:id="88"/>
      <w:r w:rsidRPr="008C6A62">
        <w:rPr>
          <w:rFonts w:ascii="Times New Roman" w:hAnsi="Times New Roman" w:cs="Times New Roman"/>
          <w:i w:val="0"/>
          <w:iCs w:val="0"/>
          <w:color w:val="auto"/>
        </w:rPr>
        <w:t xml:space="preserve"> </w:t>
      </w:r>
      <w:r w:rsidRPr="008C6A62">
        <w:rPr>
          <w:rFonts w:ascii="Times New Roman" w:hAnsi="Times New Roman" w:cs="Times New Roman"/>
          <w:b/>
          <w:bCs/>
          <w:color w:val="auto"/>
        </w:rPr>
        <w:t xml:space="preserve"> </w:t>
      </w:r>
    </w:p>
    <w:p w14:paraId="502B3507" w14:textId="26BCC21A" w:rsidR="001B25B2" w:rsidRPr="008C6A62" w:rsidRDefault="001B25B2" w:rsidP="001B25B2">
      <w:pPr>
        <w:ind w:firstLine="567"/>
      </w:pPr>
      <w:r w:rsidRPr="008C6A62">
        <w:rPr>
          <w:rFonts w:cs="Times New Roman"/>
        </w:rPr>
        <w:t xml:space="preserve">Uji F-Square digunakan untuk mengetahui seberapa besar pengaruh </w:t>
      </w:r>
      <w:r w:rsidR="004769CA" w:rsidRPr="008C6A62">
        <w:rPr>
          <w:rFonts w:cs="Times New Roman"/>
        </w:rPr>
        <w:t>v</w:t>
      </w:r>
      <w:r w:rsidRPr="008C6A62">
        <w:rPr>
          <w:rFonts w:cs="Times New Roman"/>
        </w:rPr>
        <w:t>ariabel independen (X)</w:t>
      </w:r>
      <w:r w:rsidRPr="008C6A62">
        <w:rPr>
          <w:rFonts w:cs="Times New Roman"/>
          <w:b/>
          <w:bCs/>
        </w:rPr>
        <w:t xml:space="preserve"> </w:t>
      </w:r>
      <w:r w:rsidRPr="008C6A62">
        <w:rPr>
          <w:rFonts w:cs="Times New Roman"/>
        </w:rPr>
        <w:t xml:space="preserve">terhadap </w:t>
      </w:r>
      <w:r w:rsidR="008F79E8" w:rsidRPr="008C6A62">
        <w:rPr>
          <w:rFonts w:cs="Times New Roman"/>
        </w:rPr>
        <w:t xml:space="preserve">variabel dependen (Y). </w:t>
      </w:r>
      <w:r w:rsidR="004769CA" w:rsidRPr="008C6A62">
        <w:rPr>
          <w:rFonts w:cs="Times New Roman"/>
        </w:rPr>
        <w:t xml:space="preserve">Menurut </w:t>
      </w:r>
      <w:r w:rsidR="004769CA" w:rsidRPr="008C6A62">
        <w:fldChar w:fldCharType="begin" w:fldLock="1"/>
      </w:r>
      <w:r w:rsidR="0018518F" w:rsidRPr="008C6A62">
        <w:instrText>ADDIN CSL_CITATION {"citationItems":[{"id":"ITEM-1","itemData":{"author":[{"dropping-particle":"","family":"Ghozali","given":"Imam","non-dropping-particle":"","parse-names":false,"suffix":""},{"dropping-particle":"","family":"Latan","given":"H","non-dropping-particle":"","parse-names":false,"suffix":""}],"id":"ITEM-1","issued":{"date-parts":[["2020"]]},"title":"Partial Least Square Konsep, Teknik dan Aplikasi Menggunakan Program SmartPLS 3.2.9 untuk Penelitian Empiris","type":"article"},"uris":["http://www.mendeley.com/documents/?uuid=0dc39fd6-a7ad-4457-9637-b074642cb5eb"]}],"mendeley":{"formattedCitation":"(Ghozali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004769CA" w:rsidRPr="008C6A62">
        <w:fldChar w:fldCharType="separate"/>
      </w:r>
      <w:r w:rsidR="004769CA" w:rsidRPr="008C6A62">
        <w:t>Ghozali &amp; Latan (2020)</w:t>
      </w:r>
      <w:r w:rsidR="004769CA" w:rsidRPr="008C6A62">
        <w:fldChar w:fldCharType="end"/>
      </w:r>
      <w:r w:rsidR="004769CA" w:rsidRPr="008C6A62">
        <w:t xml:space="preserve"> </w:t>
      </w:r>
      <w:r w:rsidR="008F79E8" w:rsidRPr="008C6A62">
        <w:rPr>
          <w:rFonts w:cs="Times New Roman"/>
        </w:rPr>
        <w:t>Nilai F-</w:t>
      </w:r>
      <w:r w:rsidR="008F79E8" w:rsidRPr="008C6A62">
        <w:rPr>
          <w:rFonts w:cs="Times New Roman"/>
          <w:i/>
          <w:iCs/>
        </w:rPr>
        <w:t xml:space="preserve">Square </w:t>
      </w:r>
      <w:r w:rsidR="008F79E8" w:rsidRPr="008C6A62">
        <w:rPr>
          <w:rFonts w:cs="Times New Roman"/>
        </w:rPr>
        <w:t>sebesar 0,02 (lemah), 0,15 (sedang), dan 0,35 (kuat)</w:t>
      </w:r>
      <w:r w:rsidR="004769CA" w:rsidRPr="008C6A62">
        <w:rPr>
          <w:rFonts w:cs="Times New Roman"/>
        </w:rPr>
        <w:t>.</w:t>
      </w:r>
    </w:p>
    <w:p w14:paraId="3C0F3C90" w14:textId="754970AE" w:rsidR="001B25B2" w:rsidRPr="008C6A62" w:rsidRDefault="001B25B2">
      <w:pPr>
        <w:pStyle w:val="Heading4"/>
        <w:numPr>
          <w:ilvl w:val="3"/>
          <w:numId w:val="13"/>
        </w:numPr>
        <w:ind w:left="567" w:hanging="567"/>
        <w:rPr>
          <w:rFonts w:ascii="Times New Roman" w:hAnsi="Times New Roman" w:cs="Times New Roman"/>
          <w:b/>
          <w:bCs/>
          <w:color w:val="auto"/>
        </w:rPr>
      </w:pPr>
      <w:bookmarkStart w:id="89" w:name="_Toc213365844"/>
      <w:r w:rsidRPr="008C6A62">
        <w:rPr>
          <w:rFonts w:ascii="Times New Roman" w:hAnsi="Times New Roman" w:cs="Times New Roman"/>
          <w:b/>
          <w:bCs/>
          <w:i w:val="0"/>
          <w:iCs w:val="0"/>
          <w:color w:val="auto"/>
        </w:rPr>
        <w:t xml:space="preserve">Analisis Jalur </w:t>
      </w:r>
      <w:r w:rsidRPr="008C6A62">
        <w:rPr>
          <w:rFonts w:ascii="Times New Roman" w:hAnsi="Times New Roman" w:cs="Times New Roman"/>
          <w:b/>
          <w:bCs/>
          <w:color w:val="auto"/>
        </w:rPr>
        <w:t>(Path Analysis)</w:t>
      </w:r>
      <w:bookmarkEnd w:id="89"/>
    </w:p>
    <w:p w14:paraId="7CBE1D5B" w14:textId="3CD8A6F2" w:rsidR="001B25B2" w:rsidRPr="008C6A62" w:rsidRDefault="004769CA" w:rsidP="004769CA">
      <w:pPr>
        <w:ind w:firstLine="567"/>
      </w:pPr>
      <w:r w:rsidRPr="008C6A62">
        <w:t xml:space="preserve">Analisis jalur </w:t>
      </w:r>
      <w:r w:rsidRPr="008C6A62">
        <w:rPr>
          <w:i/>
          <w:iCs/>
        </w:rPr>
        <w:t xml:space="preserve">(Path Analysis) </w:t>
      </w:r>
      <w:r w:rsidRPr="008C6A62">
        <w:t>merupakan pengembangan dari regresi</w:t>
      </w:r>
      <w:r w:rsidR="0018518F" w:rsidRPr="008C6A62">
        <w:t xml:space="preserve"> berganda yang digunakan yaitu untuk menganalisis hubungan langsung dan tidak langsung antara variabel</w:t>
      </w:r>
      <w:r w:rsidRPr="008C6A62">
        <w:t xml:space="preserve"> </w:t>
      </w:r>
      <w:r w:rsidR="0018518F" w:rsidRPr="008C6A62">
        <w:fldChar w:fldCharType="begin" w:fldLock="1"/>
      </w:r>
      <w:r w:rsidR="00C752CF" w:rsidRPr="008C6A62">
        <w:instrText>ADDIN CSL_CITATION {"citationItems":[{"id":"ITEM-1","itemData":{"ISBN":"978-623-120-976-4","author":[{"dropping-particle":"","family":"Iba","given":"Zainuddin","non-dropping-particle":"","parse-names":false,"suffix":""},{"dropping-particle":"","family":"Wardhana","given":"Aditya","non-dropping-particle":"","parse-names":false,"suffix":""}],"editor":[{"dropping-particle":"","family":"Pradana","given":"Mahir","non-dropping-particle":"","parse-names":false,"suffix":""}],"id":"ITEM-1","issued":{"date-parts":[["2024"]]},"publisher":"Eureka Media Aksara","publisher-place":"Purbalingga","title":"Analisis Regresi dan Analisis Jalur untuk Riset Bisnis menggunakan SPSS 29.0 &amp; SMART-PLS 4.0","type":"book"},"uris":["http://www.mendeley.com/documents/?uuid=2c1a96d6-2ba8-4177-9112-12ab05de6374"]}],"mendeley":{"formattedCitation":"(Iba &amp; Wardhana, 2024)","plainTextFormattedCitation":"(Iba &amp; Wardhana, 2024)","previouslyFormattedCitation":"(Iba &amp; Wardhana, 2024)"},"properties":{"noteIndex":0},"schema":"https://github.com/citation-style-language/schema/raw/master/csl-citation.json"}</w:instrText>
      </w:r>
      <w:r w:rsidR="0018518F" w:rsidRPr="008C6A62">
        <w:fldChar w:fldCharType="separate"/>
      </w:r>
      <w:r w:rsidR="0018518F" w:rsidRPr="008C6A62">
        <w:t>(Iba &amp; Wardhana, 2024)</w:t>
      </w:r>
      <w:r w:rsidR="0018518F" w:rsidRPr="008C6A62">
        <w:fldChar w:fldCharType="end"/>
      </w:r>
      <w:r w:rsidR="0018518F" w:rsidRPr="008C6A62">
        <w:t xml:space="preserve">. Analisis jalur ini digunakan ketika model penelitian menggunakan variabel mediasi atau moderasi. Hal itu karena model regresi berganda tidak mampu </w:t>
      </w:r>
      <w:r w:rsidR="00E6153B" w:rsidRPr="008C6A62">
        <w:t>menyelesaikan</w:t>
      </w:r>
      <w:r w:rsidR="0018518F" w:rsidRPr="008C6A62">
        <w:t xml:space="preserve"> permasalahan ini</w:t>
      </w:r>
      <w:r w:rsidR="00E6153B">
        <w:t>.</w:t>
      </w:r>
      <w:r w:rsidR="00C86C4C">
        <w:t xml:space="preserve"> Nilai koefisien jalur berkisar antara -1 hingga +1, dengan nilai positif menunjukkan hubungan searah dan nilai negatif menunjukkan berlawanan arah. </w:t>
      </w:r>
    </w:p>
    <w:p w14:paraId="381F11F4" w14:textId="6CC270A4" w:rsidR="00557F61" w:rsidRPr="008C6A62" w:rsidRDefault="00557F61">
      <w:pPr>
        <w:pStyle w:val="Heading3"/>
        <w:numPr>
          <w:ilvl w:val="0"/>
          <w:numId w:val="4"/>
        </w:numPr>
        <w:ind w:left="567" w:hanging="567"/>
        <w:jc w:val="left"/>
      </w:pPr>
      <w:bookmarkStart w:id="90" w:name="_Toc213365845"/>
      <w:r w:rsidRPr="008C6A62">
        <w:t>Uji Hipotesis</w:t>
      </w:r>
      <w:bookmarkEnd w:id="90"/>
    </w:p>
    <w:p w14:paraId="15CEEB37" w14:textId="6E51B74E" w:rsidR="0018518F" w:rsidRPr="008C6A62" w:rsidRDefault="0018518F" w:rsidP="0018518F">
      <w:pPr>
        <w:ind w:firstLine="567"/>
      </w:pPr>
      <w:r w:rsidRPr="008C6A62">
        <w:t xml:space="preserve">Dalam penelitian ini, pengujian hipotesis yang digunakan yaitu teknik analisis </w:t>
      </w:r>
      <w:r w:rsidRPr="008C6A62">
        <w:rPr>
          <w:i/>
          <w:iCs/>
        </w:rPr>
        <w:t xml:space="preserve">Partial Least Square </w:t>
      </w:r>
      <w:r w:rsidRPr="008C6A62">
        <w:t xml:space="preserve">(PLS) melalui aplikasi software </w:t>
      </w:r>
      <w:r w:rsidR="009F11FD" w:rsidRPr="008C6A62">
        <w:t xml:space="preserve">SmartPLS 4.0, dengan </w:t>
      </w:r>
      <w:r w:rsidR="00C86C4C">
        <w:t>menganalisis nilai koefisien jalur yang menunjukkan arah dan kekuatan pengaruh antara konstruk laten eksogen terhadap kon</w:t>
      </w:r>
      <w:r w:rsidR="00C252D3">
        <w:t>s</w:t>
      </w:r>
      <w:r w:rsidR="00C86C4C">
        <w:t>truk laten endogen dan</w:t>
      </w:r>
      <w:r w:rsidR="009F11FD" w:rsidRPr="008C6A62">
        <w:t xml:space="preserve"> nilai </w:t>
      </w:r>
      <w:r w:rsidR="009F11FD" w:rsidRPr="008C6A62">
        <w:rPr>
          <w:i/>
          <w:iCs/>
        </w:rPr>
        <w:t xml:space="preserve">P value </w:t>
      </w:r>
      <w:r w:rsidR="009F11FD" w:rsidRPr="008C6A62">
        <w:t xml:space="preserve">yang terdapat pada analisis jalur antar variabel melalui metode </w:t>
      </w:r>
      <w:r w:rsidR="009F11FD" w:rsidRPr="008C6A62">
        <w:rPr>
          <w:i/>
          <w:iCs/>
        </w:rPr>
        <w:t xml:space="preserve">bootstrapping </w:t>
      </w:r>
      <w:r w:rsidR="009F11FD" w:rsidRPr="008C6A62">
        <w:t xml:space="preserve">dalam pengujian tingkat signifikansinya. Nilai signifikansi dalam penelitian ini </w:t>
      </w:r>
      <w:r w:rsidR="00BC6506" w:rsidRPr="008C6A62">
        <w:t>yaitu apabila bilai t</w:t>
      </w:r>
      <w:r w:rsidR="00BC6506" w:rsidRPr="008C6A62">
        <w:rPr>
          <w:i/>
          <w:iCs/>
        </w:rPr>
        <w:t xml:space="preserve">-statistic </w:t>
      </w:r>
      <w:r w:rsidR="00BC6506" w:rsidRPr="008C6A62">
        <w:t xml:space="preserve">&gt; 1,64 dan </w:t>
      </w:r>
      <w:r w:rsidR="009F11FD" w:rsidRPr="008C6A62">
        <w:rPr>
          <w:i/>
          <w:iCs/>
        </w:rPr>
        <w:t xml:space="preserve">P value </w:t>
      </w:r>
      <w:r w:rsidR="00BC6506" w:rsidRPr="008C6A62">
        <w:rPr>
          <w:i/>
          <w:iCs/>
        </w:rPr>
        <w:t xml:space="preserve">&lt; </w:t>
      </w:r>
      <w:r w:rsidR="009F11FD" w:rsidRPr="008C6A62">
        <w:t>0</w:t>
      </w:r>
      <w:r w:rsidR="00E40BB4" w:rsidRPr="008C6A62">
        <w:t>,05 dan arah koefisien jalur.</w:t>
      </w:r>
      <w:r w:rsidR="002663EC" w:rsidRPr="008C6A62">
        <w:t xml:space="preserve"> Adapun kriteria pengujian hipotesis dalam penelitian ini adalah sebagai berikut</w:t>
      </w:r>
      <w:r w:rsidR="00C86C4C">
        <w:t>.</w:t>
      </w:r>
    </w:p>
    <w:p w14:paraId="262606D9" w14:textId="7671D035" w:rsidR="00374D70" w:rsidRPr="008C6A62" w:rsidRDefault="000C0569">
      <w:pPr>
        <w:pStyle w:val="ListParagraph"/>
        <w:numPr>
          <w:ilvl w:val="0"/>
          <w:numId w:val="14"/>
        </w:numPr>
        <w:rPr>
          <w:rFonts w:cs="Times New Roman"/>
        </w:rPr>
      </w:pPr>
      <w:r>
        <w:t>J</w:t>
      </w:r>
      <w:r w:rsidRPr="008C6A62">
        <w:t xml:space="preserve">ika </w:t>
      </w:r>
      <w:r w:rsidRPr="008C6A62">
        <w:rPr>
          <w:i/>
          <w:iCs/>
        </w:rPr>
        <w:t xml:space="preserve">P </w:t>
      </w:r>
      <w:r>
        <w:rPr>
          <w:i/>
          <w:iCs/>
        </w:rPr>
        <w:t>v</w:t>
      </w:r>
      <w:r w:rsidRPr="008C6A62">
        <w:rPr>
          <w:i/>
          <w:iCs/>
        </w:rPr>
        <w:t xml:space="preserve">alue </w:t>
      </w:r>
      <w:r w:rsidRPr="008C6A62">
        <w:rPr>
          <w:rFonts w:cs="Times New Roman"/>
        </w:rPr>
        <w:t>≤ 0,05</w:t>
      </w:r>
      <w:r>
        <w:rPr>
          <w:rFonts w:cs="Times New Roman"/>
        </w:rPr>
        <w:t xml:space="preserve"> dan </w:t>
      </w:r>
      <w:r>
        <w:rPr>
          <w:rFonts w:ascii="Verdana" w:hAnsi="Verdana" w:cs="Times New Roman"/>
        </w:rPr>
        <w:t xml:space="preserve">β </w:t>
      </w:r>
      <w:r>
        <w:rPr>
          <w:rFonts w:cs="Times New Roman"/>
        </w:rPr>
        <w:t>bernilai positif, maka</w:t>
      </w:r>
      <w:r>
        <w:t xml:space="preserve"> h</w:t>
      </w:r>
      <w:r w:rsidR="002663EC" w:rsidRPr="008C6A62">
        <w:t>ipotesis</w:t>
      </w:r>
      <w:r w:rsidR="00BC6506" w:rsidRPr="008C6A62">
        <w:t xml:space="preserve"> H</w:t>
      </w:r>
      <w:r w:rsidR="00BC6506" w:rsidRPr="008C6A62">
        <w:rPr>
          <w:vertAlign w:val="subscript"/>
        </w:rPr>
        <w:t>1</w:t>
      </w:r>
      <w:r w:rsidR="00BC6506" w:rsidRPr="008C6A62">
        <w:t>, H</w:t>
      </w:r>
      <w:r w:rsidR="00BC6506" w:rsidRPr="008C6A62">
        <w:rPr>
          <w:vertAlign w:val="subscript"/>
        </w:rPr>
        <w:t>3</w:t>
      </w:r>
      <w:r w:rsidR="00BC6506" w:rsidRPr="008C6A62">
        <w:t>, H</w:t>
      </w:r>
      <w:r w:rsidR="00BC6506" w:rsidRPr="008C6A62">
        <w:rPr>
          <w:vertAlign w:val="subscript"/>
        </w:rPr>
        <w:t>5</w:t>
      </w:r>
      <w:r w:rsidR="00BC6506" w:rsidRPr="008C6A62">
        <w:t>, dan H</w:t>
      </w:r>
      <w:r w:rsidR="00BC6506" w:rsidRPr="008C6A62">
        <w:rPr>
          <w:vertAlign w:val="subscript"/>
        </w:rPr>
        <w:t>6</w:t>
      </w:r>
      <w:r w:rsidR="008B348A" w:rsidRPr="008C6A62">
        <w:t xml:space="preserve"> </w:t>
      </w:r>
      <w:r w:rsidR="00E40BB4" w:rsidRPr="008C6A62">
        <w:rPr>
          <w:rFonts w:cs="Times New Roman"/>
        </w:rPr>
        <w:t>diterima</w:t>
      </w:r>
      <w:r w:rsidR="00374D70" w:rsidRPr="008C6A62">
        <w:rPr>
          <w:rFonts w:cs="Times New Roman"/>
        </w:rPr>
        <w:t>;</w:t>
      </w:r>
    </w:p>
    <w:p w14:paraId="7F391C69" w14:textId="71B7281D" w:rsidR="00E40BB4" w:rsidRPr="00C252D3" w:rsidRDefault="000C0569">
      <w:pPr>
        <w:pStyle w:val="ListParagraph"/>
        <w:numPr>
          <w:ilvl w:val="0"/>
          <w:numId w:val="14"/>
        </w:numPr>
      </w:pPr>
      <w:r>
        <w:t>J</w:t>
      </w:r>
      <w:r w:rsidRPr="008C6A62">
        <w:t xml:space="preserve">ika </w:t>
      </w:r>
      <w:r w:rsidRPr="008C6A62">
        <w:rPr>
          <w:i/>
          <w:iCs/>
        </w:rPr>
        <w:t xml:space="preserve">P </w:t>
      </w:r>
      <w:r>
        <w:rPr>
          <w:i/>
          <w:iCs/>
        </w:rPr>
        <w:t>v</w:t>
      </w:r>
      <w:r w:rsidRPr="008C6A62">
        <w:rPr>
          <w:i/>
          <w:iCs/>
        </w:rPr>
        <w:t xml:space="preserve">alue </w:t>
      </w:r>
      <w:r w:rsidRPr="008C6A62">
        <w:rPr>
          <w:rFonts w:cs="Times New Roman"/>
        </w:rPr>
        <w:t>≤ 0,05</w:t>
      </w:r>
      <w:r>
        <w:rPr>
          <w:rFonts w:cs="Times New Roman"/>
        </w:rPr>
        <w:t xml:space="preserve"> dan </w:t>
      </w:r>
      <w:r>
        <w:rPr>
          <w:rFonts w:ascii="Verdana" w:hAnsi="Verdana" w:cs="Times New Roman"/>
        </w:rPr>
        <w:t xml:space="preserve">β </w:t>
      </w:r>
      <w:r>
        <w:rPr>
          <w:rFonts w:cs="Times New Roman"/>
        </w:rPr>
        <w:t>bernilai negatif, maka</w:t>
      </w:r>
      <w:r>
        <w:t xml:space="preserve"> h</w:t>
      </w:r>
      <w:r w:rsidRPr="008C6A62">
        <w:t xml:space="preserve">ipotesis </w:t>
      </w:r>
      <w:r w:rsidR="008B348A" w:rsidRPr="008C6A62">
        <w:rPr>
          <w:rFonts w:cs="Times New Roman"/>
        </w:rPr>
        <w:t>H</w:t>
      </w:r>
      <w:r w:rsidR="008B348A" w:rsidRPr="000C0569">
        <w:rPr>
          <w:rFonts w:cs="Times New Roman"/>
          <w:vertAlign w:val="subscript"/>
        </w:rPr>
        <w:t>2</w:t>
      </w:r>
      <w:r w:rsidR="008B348A" w:rsidRPr="008C6A62">
        <w:rPr>
          <w:rFonts w:cs="Times New Roman"/>
        </w:rPr>
        <w:t>, H</w:t>
      </w:r>
      <w:r w:rsidR="008B348A" w:rsidRPr="000C0569">
        <w:rPr>
          <w:rFonts w:cs="Times New Roman"/>
          <w:vertAlign w:val="subscript"/>
        </w:rPr>
        <w:t>4</w:t>
      </w:r>
      <w:r w:rsidR="008B348A" w:rsidRPr="008C6A62">
        <w:rPr>
          <w:rFonts w:cs="Times New Roman"/>
        </w:rPr>
        <w:t>, dan H</w:t>
      </w:r>
      <w:r w:rsidR="008B348A" w:rsidRPr="000C0569">
        <w:rPr>
          <w:rFonts w:cs="Times New Roman"/>
          <w:vertAlign w:val="subscript"/>
        </w:rPr>
        <w:t>7</w:t>
      </w:r>
      <w:r w:rsidR="008B348A" w:rsidRPr="008C6A62">
        <w:rPr>
          <w:rFonts w:cs="Times New Roman"/>
        </w:rPr>
        <w:t xml:space="preserve"> </w:t>
      </w:r>
      <w:r w:rsidR="00C252D3" w:rsidRPr="008C6A62">
        <w:rPr>
          <w:rFonts w:cs="Times New Roman"/>
        </w:rPr>
        <w:t>diterima</w:t>
      </w:r>
      <w:r w:rsidR="00C252D3">
        <w:rPr>
          <w:rFonts w:cs="Times New Roman"/>
        </w:rPr>
        <w:t>;</w:t>
      </w:r>
    </w:p>
    <w:p w14:paraId="492A7E9F" w14:textId="26A6202F" w:rsidR="00C252D3" w:rsidRPr="008C6A62" w:rsidRDefault="000C0569">
      <w:pPr>
        <w:pStyle w:val="ListParagraph"/>
        <w:numPr>
          <w:ilvl w:val="0"/>
          <w:numId w:val="14"/>
        </w:numPr>
      </w:pPr>
      <w:r>
        <w:t xml:space="preserve">Jika </w:t>
      </w:r>
      <w:r>
        <w:rPr>
          <w:i/>
          <w:iCs/>
        </w:rPr>
        <w:t xml:space="preserve">P value </w:t>
      </w:r>
      <w:r w:rsidRPr="00E40BB4">
        <w:rPr>
          <w:rFonts w:cs="Times New Roman"/>
        </w:rPr>
        <w:t>≥</w:t>
      </w:r>
      <w:r>
        <w:rPr>
          <w:rFonts w:cs="Times New Roman"/>
        </w:rPr>
        <w:t xml:space="preserve"> 0,05, maka </w:t>
      </w:r>
      <w:r>
        <w:t xml:space="preserve">hipotesis </w:t>
      </w:r>
      <w:r w:rsidRPr="008C6A62">
        <w:t>H</w:t>
      </w:r>
      <w:r w:rsidRPr="008C6A62">
        <w:rPr>
          <w:vertAlign w:val="subscript"/>
        </w:rPr>
        <w:t>1</w:t>
      </w:r>
      <w:r w:rsidRPr="008C6A62">
        <w:t>,</w:t>
      </w:r>
      <w:r>
        <w:t xml:space="preserve"> </w:t>
      </w:r>
      <w:r w:rsidRPr="008C6A62">
        <w:rPr>
          <w:rFonts w:cs="Times New Roman"/>
        </w:rPr>
        <w:t>H</w:t>
      </w:r>
      <w:r w:rsidRPr="000C0569">
        <w:rPr>
          <w:rFonts w:cs="Times New Roman"/>
          <w:vertAlign w:val="subscript"/>
        </w:rPr>
        <w:t>2</w:t>
      </w:r>
      <w:r>
        <w:rPr>
          <w:rFonts w:cs="Times New Roman"/>
          <w:vertAlign w:val="subscript"/>
        </w:rPr>
        <w:t>,</w:t>
      </w:r>
      <w:r w:rsidRPr="008C6A62">
        <w:t xml:space="preserve"> H</w:t>
      </w:r>
      <w:r w:rsidRPr="008C6A62">
        <w:rPr>
          <w:vertAlign w:val="subscript"/>
        </w:rPr>
        <w:t>3</w:t>
      </w:r>
      <w:r w:rsidRPr="008C6A62">
        <w:t xml:space="preserve">, </w:t>
      </w:r>
      <w:r w:rsidRPr="008C6A62">
        <w:rPr>
          <w:rFonts w:cs="Times New Roman"/>
        </w:rPr>
        <w:t>H</w:t>
      </w:r>
      <w:r w:rsidRPr="000C0569">
        <w:rPr>
          <w:rFonts w:cs="Times New Roman"/>
          <w:vertAlign w:val="subscript"/>
        </w:rPr>
        <w:t>4</w:t>
      </w:r>
      <w:r>
        <w:rPr>
          <w:rFonts w:cs="Times New Roman"/>
          <w:vertAlign w:val="subscript"/>
        </w:rPr>
        <w:t xml:space="preserve">, </w:t>
      </w:r>
      <w:r w:rsidRPr="008C6A62">
        <w:t>H</w:t>
      </w:r>
      <w:r w:rsidRPr="008C6A62">
        <w:rPr>
          <w:vertAlign w:val="subscript"/>
        </w:rPr>
        <w:t>5</w:t>
      </w:r>
      <w:r w:rsidRPr="008C6A62">
        <w:t>, H</w:t>
      </w:r>
      <w:r w:rsidRPr="008C6A62">
        <w:rPr>
          <w:vertAlign w:val="subscript"/>
        </w:rPr>
        <w:t>6</w:t>
      </w:r>
      <w:r>
        <w:t xml:space="preserve">, </w:t>
      </w:r>
      <w:r w:rsidRPr="008C6A62">
        <w:t>dan</w:t>
      </w:r>
      <w:r w:rsidRPr="008C6A62">
        <w:rPr>
          <w:rFonts w:cs="Times New Roman"/>
        </w:rPr>
        <w:t xml:space="preserve"> H</w:t>
      </w:r>
      <w:r w:rsidRPr="000C0569">
        <w:rPr>
          <w:rFonts w:cs="Times New Roman"/>
          <w:vertAlign w:val="subscript"/>
        </w:rPr>
        <w:t>7</w:t>
      </w:r>
      <w:r>
        <w:rPr>
          <w:rFonts w:cs="Times New Roman"/>
          <w:vertAlign w:val="subscript"/>
        </w:rPr>
        <w:t xml:space="preserve"> </w:t>
      </w:r>
      <w:r>
        <w:t>ditolak</w:t>
      </w:r>
      <w:r>
        <w:rPr>
          <w:rFonts w:cs="Times New Roman"/>
        </w:rPr>
        <w:t>.</w:t>
      </w:r>
    </w:p>
    <w:p w14:paraId="5AC1A10B" w14:textId="488A5294" w:rsidR="007349BE" w:rsidRPr="008C6A62" w:rsidRDefault="007349BE" w:rsidP="007349BE"/>
    <w:p w14:paraId="7D8ED4F9" w14:textId="6B8D5329" w:rsidR="000A31CA" w:rsidRPr="008C6A62" w:rsidRDefault="000A31CA" w:rsidP="007349BE"/>
    <w:p w14:paraId="27BC2BBB" w14:textId="7A685288" w:rsidR="000A31CA" w:rsidRPr="008C6A62" w:rsidRDefault="000A31CA" w:rsidP="007349BE"/>
    <w:p w14:paraId="547BE25C" w14:textId="77777777" w:rsidR="008160C7" w:rsidRPr="008C6A62" w:rsidRDefault="008160C7" w:rsidP="008142DD">
      <w:pPr>
        <w:pStyle w:val="Heading1"/>
        <w:jc w:val="both"/>
        <w:sectPr w:rsidR="008160C7" w:rsidRPr="008C6A62" w:rsidSect="00C606D0">
          <w:pgSz w:w="11906" w:h="16838" w:code="9"/>
          <w:pgMar w:top="2268" w:right="1701" w:bottom="1701" w:left="2268" w:header="709" w:footer="709" w:gutter="0"/>
          <w:cols w:space="708"/>
          <w:titlePg/>
          <w:docGrid w:linePitch="360"/>
        </w:sectPr>
      </w:pPr>
    </w:p>
    <w:p w14:paraId="6CF42BB6" w14:textId="55389562" w:rsidR="008D448F" w:rsidRPr="008C6A62" w:rsidRDefault="00557F61" w:rsidP="003B5673">
      <w:pPr>
        <w:pStyle w:val="Heading1"/>
      </w:pPr>
      <w:bookmarkStart w:id="91" w:name="_Toc213365846"/>
      <w:r w:rsidRPr="008C6A62">
        <w:t>DAFTAR PUSTAKA</w:t>
      </w:r>
      <w:bookmarkEnd w:id="91"/>
    </w:p>
    <w:p w14:paraId="05198698" w14:textId="177086CD" w:rsidR="00F16BB4" w:rsidRPr="008C6A62" w:rsidRDefault="008B629D"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fldChar w:fldCharType="begin" w:fldLock="1"/>
      </w:r>
      <w:r w:rsidRPr="008C6A62">
        <w:rPr>
          <w:rFonts w:cs="Times New Roman"/>
          <w:szCs w:val="24"/>
        </w:rPr>
        <w:instrText xml:space="preserve">ADDIN Mendeley Bibliography CSL_BIBLIOGRAPHY </w:instrText>
      </w:r>
      <w:r w:rsidRPr="008C6A62">
        <w:rPr>
          <w:rFonts w:cs="Times New Roman"/>
          <w:szCs w:val="24"/>
        </w:rPr>
        <w:fldChar w:fldCharType="separate"/>
      </w:r>
      <w:r w:rsidR="00F16BB4" w:rsidRPr="008C6A62">
        <w:rPr>
          <w:rFonts w:cs="Times New Roman"/>
          <w:szCs w:val="24"/>
        </w:rPr>
        <w:t xml:space="preserve">Abadi, R. A. (2022). The Influence of Ethical Ideology on the Auditor’s Professional Judgement with The Mediating Role of Professional Commitment. </w:t>
      </w:r>
      <w:r w:rsidR="00F16BB4" w:rsidRPr="008C6A62">
        <w:rPr>
          <w:rFonts w:cs="Times New Roman"/>
          <w:i/>
          <w:iCs/>
          <w:szCs w:val="24"/>
        </w:rPr>
        <w:t>Iranian Management Accounting Association</w:t>
      </w:r>
      <w:r w:rsidR="00F16BB4" w:rsidRPr="008C6A62">
        <w:rPr>
          <w:rFonts w:cs="Times New Roman"/>
          <w:szCs w:val="24"/>
        </w:rPr>
        <w:t>, 145–158.</w:t>
      </w:r>
    </w:p>
    <w:p w14:paraId="3F4D3475"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Alexander, L., &amp; Moore, M. (2007). Deontological Ethics. </w:t>
      </w:r>
      <w:r w:rsidRPr="008C6A62">
        <w:rPr>
          <w:rFonts w:cs="Times New Roman"/>
          <w:i/>
          <w:iCs/>
          <w:szCs w:val="24"/>
        </w:rPr>
        <w:t>Stanford Encyclopedia of Philosophy</w:t>
      </w:r>
      <w:r w:rsidRPr="008C6A62">
        <w:rPr>
          <w:rFonts w:cs="Times New Roman"/>
          <w:szCs w:val="24"/>
        </w:rPr>
        <w:t>. https://plato.stanford.edu/entries/ethics-deontological/</w:t>
      </w:r>
    </w:p>
    <w:p w14:paraId="0FE2520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Aranya, N., &amp; Ferris, K. R. (1984). A Reexamination of Accountants’ Organizational-Professional Conflict. </w:t>
      </w:r>
      <w:r w:rsidRPr="008C6A62">
        <w:rPr>
          <w:rFonts w:cs="Times New Roman"/>
          <w:i/>
          <w:iCs/>
          <w:szCs w:val="24"/>
        </w:rPr>
        <w:t>The Accounting Review</w:t>
      </w:r>
      <w:r w:rsidRPr="008C6A62">
        <w:rPr>
          <w:rFonts w:cs="Times New Roman"/>
          <w:szCs w:val="24"/>
        </w:rPr>
        <w:t xml:space="preserve">, </w:t>
      </w:r>
      <w:r w:rsidRPr="008C6A62">
        <w:rPr>
          <w:rFonts w:cs="Times New Roman"/>
          <w:i/>
          <w:iCs/>
          <w:szCs w:val="24"/>
        </w:rPr>
        <w:t>59</w:t>
      </w:r>
      <w:r w:rsidRPr="008C6A62">
        <w:rPr>
          <w:rFonts w:cs="Times New Roman"/>
          <w:szCs w:val="24"/>
        </w:rPr>
        <w:t>, 1–15.</w:t>
      </w:r>
    </w:p>
    <w:p w14:paraId="7871DB76"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Aranya, N., Pollock, J., &amp; Amernic, J. (1981). An Examination of Professional Commitment in Public Accounting. </w:t>
      </w:r>
      <w:r w:rsidRPr="008C6A62">
        <w:rPr>
          <w:rFonts w:cs="Times New Roman"/>
          <w:i/>
          <w:iCs/>
          <w:szCs w:val="24"/>
        </w:rPr>
        <w:t>Accounting, Organizations and Society</w:t>
      </w:r>
      <w:r w:rsidRPr="008C6A62">
        <w:rPr>
          <w:rFonts w:cs="Times New Roman"/>
          <w:szCs w:val="24"/>
        </w:rPr>
        <w:t xml:space="preserve">, </w:t>
      </w:r>
      <w:r w:rsidRPr="008C6A62">
        <w:rPr>
          <w:rFonts w:cs="Times New Roman"/>
          <w:i/>
          <w:iCs/>
          <w:szCs w:val="24"/>
        </w:rPr>
        <w:t>6</w:t>
      </w:r>
      <w:r w:rsidRPr="008C6A62">
        <w:rPr>
          <w:rFonts w:cs="Times New Roman"/>
          <w:szCs w:val="24"/>
        </w:rPr>
        <w:t>(4), 271–280. https://doi.org/10.1016/0361-3682(81)90007-6</w:t>
      </w:r>
    </w:p>
    <w:p w14:paraId="42FD46E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Barnett, T., Bass, K., &amp; Brown, G. (1994). Ethical ideology and ethical judgment regarding ethical issues in business.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13</w:t>
      </w:r>
      <w:r w:rsidRPr="008C6A62">
        <w:rPr>
          <w:rFonts w:cs="Times New Roman"/>
          <w:szCs w:val="24"/>
        </w:rPr>
        <w:t>(6), 469–480. https://doi.org/10.1007/BF00881456</w:t>
      </w:r>
    </w:p>
    <w:p w14:paraId="09963B07"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Casali, G. L., &amp; Perano, M. (2021). Forty Years of Research on Factors Influencing Ethical Decision Making: Establishing a Future Research Agenda. </w:t>
      </w:r>
      <w:r w:rsidRPr="008C6A62">
        <w:rPr>
          <w:rFonts w:cs="Times New Roman"/>
          <w:i/>
          <w:iCs/>
          <w:szCs w:val="24"/>
        </w:rPr>
        <w:t>Journal of Business Research</w:t>
      </w:r>
      <w:r w:rsidRPr="008C6A62">
        <w:rPr>
          <w:rFonts w:cs="Times New Roman"/>
          <w:szCs w:val="24"/>
        </w:rPr>
        <w:t xml:space="preserve">, </w:t>
      </w:r>
      <w:r w:rsidRPr="008C6A62">
        <w:rPr>
          <w:rFonts w:cs="Times New Roman"/>
          <w:i/>
          <w:iCs/>
          <w:szCs w:val="24"/>
        </w:rPr>
        <w:t>132</w:t>
      </w:r>
      <w:r w:rsidRPr="008C6A62">
        <w:rPr>
          <w:rFonts w:cs="Times New Roman"/>
          <w:szCs w:val="24"/>
        </w:rPr>
        <w:t>(February), 614–630. https://doi.org/10.1016/j.jbusres.2020.07.006</w:t>
      </w:r>
    </w:p>
    <w:p w14:paraId="636341F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Clayton, B. M., &amp; van Staden, C. J. (2015). The Impact of Social Influence Pressure on the Ethical Decision Making of Professional Accountants: Australian and New Zealand Evidence. </w:t>
      </w:r>
      <w:r w:rsidRPr="008C6A62">
        <w:rPr>
          <w:rFonts w:cs="Times New Roman"/>
          <w:i/>
          <w:iCs/>
          <w:szCs w:val="24"/>
        </w:rPr>
        <w:t>Australian Accounting Review</w:t>
      </w:r>
      <w:r w:rsidRPr="008C6A62">
        <w:rPr>
          <w:rFonts w:cs="Times New Roman"/>
          <w:szCs w:val="24"/>
        </w:rPr>
        <w:t xml:space="preserve">, </w:t>
      </w:r>
      <w:r w:rsidRPr="008C6A62">
        <w:rPr>
          <w:rFonts w:cs="Times New Roman"/>
          <w:i/>
          <w:iCs/>
          <w:szCs w:val="24"/>
        </w:rPr>
        <w:t>25</w:t>
      </w:r>
      <w:r w:rsidRPr="008C6A62">
        <w:rPr>
          <w:rFonts w:cs="Times New Roman"/>
          <w:szCs w:val="24"/>
        </w:rPr>
        <w:t>(4), 372–388. https://doi.org/10.1111/auar.12077</w:t>
      </w:r>
    </w:p>
    <w:p w14:paraId="71E6E3C4"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Cohen, J. R., Pant, L. W., &amp; Sharp, D. J. (1996). A Methodological Note on Cross-Cultural Accounting Ethics Research. </w:t>
      </w:r>
      <w:r w:rsidRPr="008C6A62">
        <w:rPr>
          <w:rFonts w:cs="Times New Roman"/>
          <w:i/>
          <w:iCs/>
          <w:szCs w:val="24"/>
        </w:rPr>
        <w:t>International Journal of Accounting</w:t>
      </w:r>
      <w:r w:rsidRPr="008C6A62">
        <w:rPr>
          <w:rFonts w:cs="Times New Roman"/>
          <w:szCs w:val="24"/>
        </w:rPr>
        <w:t xml:space="preserve">, </w:t>
      </w:r>
      <w:r w:rsidRPr="008C6A62">
        <w:rPr>
          <w:rFonts w:cs="Times New Roman"/>
          <w:i/>
          <w:iCs/>
          <w:szCs w:val="24"/>
        </w:rPr>
        <w:t>31</w:t>
      </w:r>
      <w:r w:rsidRPr="008C6A62">
        <w:rPr>
          <w:rFonts w:cs="Times New Roman"/>
          <w:szCs w:val="24"/>
        </w:rPr>
        <w:t>(1), 55–66. https://doi.org/10.1016/s0020-7063(96)90013-8</w:t>
      </w:r>
    </w:p>
    <w:p w14:paraId="41BCCF23"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Dufrene, R. L., &amp; Glosoff, H. L. (2004). The Ethical Decision-Making Scale-Revised. </w:t>
      </w:r>
      <w:r w:rsidRPr="008C6A62">
        <w:rPr>
          <w:rFonts w:cs="Times New Roman"/>
          <w:i/>
          <w:iCs/>
          <w:szCs w:val="24"/>
        </w:rPr>
        <w:t>Measurement and Evaluation in Counseling and Development</w:t>
      </w:r>
      <w:r w:rsidRPr="008C6A62">
        <w:rPr>
          <w:rFonts w:cs="Times New Roman"/>
          <w:szCs w:val="24"/>
        </w:rPr>
        <w:t xml:space="preserve">, </w:t>
      </w:r>
      <w:r w:rsidRPr="008C6A62">
        <w:rPr>
          <w:rFonts w:cs="Times New Roman"/>
          <w:i/>
          <w:iCs/>
          <w:szCs w:val="24"/>
        </w:rPr>
        <w:t>37</w:t>
      </w:r>
      <w:r w:rsidRPr="008C6A62">
        <w:rPr>
          <w:rFonts w:cs="Times New Roman"/>
          <w:szCs w:val="24"/>
        </w:rPr>
        <w:t>(1), 2–14. https://doi.org/10.1080/07481756.2004.11909746</w:t>
      </w:r>
    </w:p>
    <w:p w14:paraId="03635227"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Dunn, P., &amp; Sainty, B. (2019). Professionalism in Accounting: a Five-Factor Model of Ethical Decision-Making. </w:t>
      </w:r>
      <w:r w:rsidRPr="008C6A62">
        <w:rPr>
          <w:rFonts w:cs="Times New Roman"/>
          <w:i/>
          <w:iCs/>
          <w:szCs w:val="24"/>
        </w:rPr>
        <w:t>Social Responsibility Journal</w:t>
      </w:r>
      <w:r w:rsidRPr="008C6A62">
        <w:rPr>
          <w:rFonts w:cs="Times New Roman"/>
          <w:szCs w:val="24"/>
        </w:rPr>
        <w:t xml:space="preserve">, </w:t>
      </w:r>
      <w:r w:rsidRPr="008C6A62">
        <w:rPr>
          <w:rFonts w:cs="Times New Roman"/>
          <w:i/>
          <w:iCs/>
          <w:szCs w:val="24"/>
        </w:rPr>
        <w:t>16</w:t>
      </w:r>
      <w:r w:rsidRPr="008C6A62">
        <w:rPr>
          <w:rFonts w:cs="Times New Roman"/>
          <w:szCs w:val="24"/>
        </w:rPr>
        <w:t>(2), 255–269. https://doi.org/10.1108/SRJ-11-2017-0240</w:t>
      </w:r>
    </w:p>
    <w:p w14:paraId="14534CE1"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Dwirandra, A., &amp; Suryanawa, I. K. (2018). Idealism and Professional Commitments Mediation the Effect of Work Experience and Training on Ethical Decision Making of Tax Consultants. </w:t>
      </w:r>
      <w:r w:rsidRPr="008C6A62">
        <w:rPr>
          <w:rFonts w:cs="Times New Roman"/>
          <w:i/>
          <w:iCs/>
          <w:szCs w:val="24"/>
        </w:rPr>
        <w:t>Research Journal of Finance and Accounting</w:t>
      </w:r>
      <w:r w:rsidRPr="008C6A62">
        <w:rPr>
          <w:rFonts w:cs="Times New Roman"/>
          <w:szCs w:val="24"/>
        </w:rPr>
        <w:t xml:space="preserve">, </w:t>
      </w:r>
      <w:r w:rsidRPr="008C6A62">
        <w:rPr>
          <w:rFonts w:cs="Times New Roman"/>
          <w:i/>
          <w:iCs/>
          <w:szCs w:val="24"/>
        </w:rPr>
        <w:t>9</w:t>
      </w:r>
      <w:r w:rsidRPr="008C6A62">
        <w:rPr>
          <w:rFonts w:cs="Times New Roman"/>
          <w:szCs w:val="24"/>
        </w:rPr>
        <w:t>(21), 85–94.</w:t>
      </w:r>
    </w:p>
    <w:p w14:paraId="5AB91BBE"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Ernawati, D., Orbaningsih, D., Lisa, O., &amp; Akuntansi Universitas Gajayana Malang, M. (2023). Professional Commitment as Moderating The Influence of Idealism and Experience on Ethical Decision Making of Tax Consultants at IKPI Malang Branch. </w:t>
      </w:r>
      <w:r w:rsidRPr="008C6A62">
        <w:rPr>
          <w:rFonts w:cs="Times New Roman"/>
          <w:i/>
          <w:iCs/>
          <w:szCs w:val="24"/>
        </w:rPr>
        <w:t>Enrichment: Journal of Multidisciplinary Research and Development</w:t>
      </w:r>
      <w:r w:rsidRPr="008C6A62">
        <w:rPr>
          <w:rFonts w:cs="Times New Roman"/>
          <w:szCs w:val="24"/>
        </w:rPr>
        <w:t xml:space="preserve">, </w:t>
      </w:r>
      <w:r w:rsidRPr="008C6A62">
        <w:rPr>
          <w:rFonts w:cs="Times New Roman"/>
          <w:i/>
          <w:iCs/>
          <w:szCs w:val="24"/>
        </w:rPr>
        <w:t>1</w:t>
      </w:r>
      <w:r w:rsidRPr="008C6A62">
        <w:rPr>
          <w:rFonts w:cs="Times New Roman"/>
          <w:szCs w:val="24"/>
        </w:rPr>
        <w:t>(4), 2023.</w:t>
      </w:r>
    </w:p>
    <w:p w14:paraId="0A6A3738"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Forsyth, D. R. (1980). A Taxonomy of Ethical Ideologies. </w:t>
      </w:r>
      <w:r w:rsidRPr="008C6A62">
        <w:rPr>
          <w:rFonts w:cs="Times New Roman"/>
          <w:i/>
          <w:iCs/>
          <w:szCs w:val="24"/>
        </w:rPr>
        <w:t>Journal of Personality and Social Psychology</w:t>
      </w:r>
      <w:r w:rsidRPr="008C6A62">
        <w:rPr>
          <w:rFonts w:cs="Times New Roman"/>
          <w:szCs w:val="24"/>
        </w:rPr>
        <w:t xml:space="preserve">, </w:t>
      </w:r>
      <w:r w:rsidRPr="008C6A62">
        <w:rPr>
          <w:rFonts w:cs="Times New Roman"/>
          <w:i/>
          <w:iCs/>
          <w:szCs w:val="24"/>
        </w:rPr>
        <w:t>39</w:t>
      </w:r>
      <w:r w:rsidRPr="008C6A62">
        <w:rPr>
          <w:rFonts w:cs="Times New Roman"/>
          <w:szCs w:val="24"/>
        </w:rPr>
        <w:t>(1), 175–184.</w:t>
      </w:r>
    </w:p>
    <w:p w14:paraId="27D5281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Forsyth, D. R. (1992). Judging the Morality of Business Practices: The Influence of Personal Moral Philosophies.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11</w:t>
      </w:r>
      <w:r w:rsidRPr="008C6A62">
        <w:rPr>
          <w:rFonts w:cs="Times New Roman"/>
          <w:szCs w:val="24"/>
        </w:rPr>
        <w:t>(5–6), 461–470. https://doi.org/10.1007/BF00870557</w:t>
      </w:r>
    </w:p>
    <w:p w14:paraId="37702F3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Forsyth, D. R., &amp; Nye, J. L. (1990). Personal Moral Philosophies and Moral Choice. </w:t>
      </w:r>
      <w:r w:rsidRPr="008C6A62">
        <w:rPr>
          <w:rFonts w:cs="Times New Roman"/>
          <w:i/>
          <w:iCs/>
          <w:szCs w:val="24"/>
        </w:rPr>
        <w:t>Journal of Research in Personality</w:t>
      </w:r>
      <w:r w:rsidRPr="008C6A62">
        <w:rPr>
          <w:rFonts w:cs="Times New Roman"/>
          <w:szCs w:val="24"/>
        </w:rPr>
        <w:t xml:space="preserve">, </w:t>
      </w:r>
      <w:r w:rsidRPr="008C6A62">
        <w:rPr>
          <w:rFonts w:cs="Times New Roman"/>
          <w:i/>
          <w:iCs/>
          <w:szCs w:val="24"/>
        </w:rPr>
        <w:t>24</w:t>
      </w:r>
      <w:r w:rsidRPr="008C6A62">
        <w:rPr>
          <w:rFonts w:cs="Times New Roman"/>
          <w:szCs w:val="24"/>
        </w:rPr>
        <w:t>(4), 398–414. https://doi.org/10.1016/0092-6566(90)90030-A</w:t>
      </w:r>
    </w:p>
    <w:p w14:paraId="65D0D6B4"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Forsyth, D. R., O’Boyle, E. H., &amp; McDaniel, M. A. (2008). East Meets West: A Meta-Analytic Investigation of Cultural Variations in Idealism and Relativism.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83</w:t>
      </w:r>
      <w:r w:rsidRPr="008C6A62">
        <w:rPr>
          <w:rFonts w:cs="Times New Roman"/>
          <w:szCs w:val="24"/>
        </w:rPr>
        <w:t>(4), 813–833. https://doi.org/10.1007/s10551-008-9667-6</w:t>
      </w:r>
    </w:p>
    <w:p w14:paraId="17C9A34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Frecknall-Hughes, J., Gangl, K., Hofmann, E., Hartl, B., &amp; Kirchler, E. (2023). The Influence of Tax Authorities on The Employment of Tax Practitioners: Empirical Evidence from A Survey and Interview Study. </w:t>
      </w:r>
      <w:r w:rsidRPr="008C6A62">
        <w:rPr>
          <w:rFonts w:cs="Times New Roman"/>
          <w:i/>
          <w:iCs/>
          <w:szCs w:val="24"/>
        </w:rPr>
        <w:t>Journal of Economic Psychology</w:t>
      </w:r>
      <w:r w:rsidRPr="008C6A62">
        <w:rPr>
          <w:rFonts w:cs="Times New Roman"/>
          <w:szCs w:val="24"/>
        </w:rPr>
        <w:t xml:space="preserve">, </w:t>
      </w:r>
      <w:r w:rsidRPr="008C6A62">
        <w:rPr>
          <w:rFonts w:cs="Times New Roman"/>
          <w:i/>
          <w:iCs/>
          <w:szCs w:val="24"/>
        </w:rPr>
        <w:t>97</w:t>
      </w:r>
      <w:r w:rsidRPr="008C6A62">
        <w:rPr>
          <w:rFonts w:cs="Times New Roman"/>
          <w:szCs w:val="24"/>
        </w:rPr>
        <w:t>(102629). https://doi.org/10.1016/j.joep.2023.102629</w:t>
      </w:r>
    </w:p>
    <w:p w14:paraId="2D8A16F0"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Frecknall-Hughes, J., Moizer, P., Doyle, E., &amp; Summers, B. (2017). An Examination of Ethical Influences on the Work of Tax Practitioners.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146</w:t>
      </w:r>
      <w:r w:rsidRPr="008C6A62">
        <w:rPr>
          <w:rFonts w:cs="Times New Roman"/>
          <w:szCs w:val="24"/>
        </w:rPr>
        <w:t>(4), 729–745. https://doi.org/10.1007/s10551-016-3037-6</w:t>
      </w:r>
    </w:p>
    <w:p w14:paraId="259ED2D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Ghozali, I., &amp; Latan, H. (2020). </w:t>
      </w:r>
      <w:r w:rsidRPr="008C6A62">
        <w:rPr>
          <w:rFonts w:cs="Times New Roman"/>
          <w:i/>
          <w:iCs/>
          <w:szCs w:val="24"/>
        </w:rPr>
        <w:t>Partial Least Square Konsep, Teknik dan Aplikasi Menggunakan Program SmartPLS 3.2.9 untuk Penelitian Empiris</w:t>
      </w:r>
      <w:r w:rsidRPr="008C6A62">
        <w:rPr>
          <w:rFonts w:cs="Times New Roman"/>
          <w:szCs w:val="24"/>
        </w:rPr>
        <w:t>.</w:t>
      </w:r>
    </w:p>
    <w:p w14:paraId="590BAA9E"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Greenfield, A. C., Norman, C. S., &amp; Wier, B. (2008). The Effect of Ethical Orientation and Professional Commitment on Earnings Management Behavior.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83</w:t>
      </w:r>
      <w:r w:rsidRPr="008C6A62">
        <w:rPr>
          <w:rFonts w:cs="Times New Roman"/>
          <w:szCs w:val="24"/>
        </w:rPr>
        <w:t>(3), 419–434. https://doi.org/10.1007/s10551-007-9629-4</w:t>
      </w:r>
    </w:p>
    <w:p w14:paraId="2F9D5CC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Hageman, A. M., &amp; Fisher, D. G. (2016). The Influence of Client Attributes and Organizational Climate on Tax Professionals. </w:t>
      </w:r>
      <w:r w:rsidRPr="008C6A62">
        <w:rPr>
          <w:rFonts w:cs="Times New Roman"/>
          <w:i/>
          <w:iCs/>
          <w:szCs w:val="24"/>
        </w:rPr>
        <w:t>Research on Professional Responsibility and Ethics in Accounting</w:t>
      </w:r>
      <w:r w:rsidRPr="008C6A62">
        <w:rPr>
          <w:rFonts w:cs="Times New Roman"/>
          <w:szCs w:val="24"/>
        </w:rPr>
        <w:t xml:space="preserve">, </w:t>
      </w:r>
      <w:r w:rsidRPr="008C6A62">
        <w:rPr>
          <w:rFonts w:cs="Times New Roman"/>
          <w:i/>
          <w:iCs/>
          <w:szCs w:val="24"/>
        </w:rPr>
        <w:t>20</w:t>
      </w:r>
      <w:r w:rsidRPr="008C6A62">
        <w:rPr>
          <w:rFonts w:cs="Times New Roman"/>
          <w:szCs w:val="24"/>
        </w:rPr>
        <w:t>, 31–66. https://doi.org/10.1108/S1574-076520160000020002</w:t>
      </w:r>
    </w:p>
    <w:p w14:paraId="42FDB914"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Hair, Jr., J. F., Black, W. C., Babin, B. J., &amp; Anderson, R. E. (2010). Multivariate Data Analysis.pdf. In </w:t>
      </w:r>
      <w:r w:rsidRPr="008C6A62">
        <w:rPr>
          <w:rFonts w:cs="Times New Roman"/>
          <w:i/>
          <w:iCs/>
          <w:szCs w:val="24"/>
        </w:rPr>
        <w:t>Australia : Cengage: Vol. 7 edition</w:t>
      </w:r>
      <w:r w:rsidRPr="008C6A62">
        <w:rPr>
          <w:rFonts w:cs="Times New Roman"/>
          <w:szCs w:val="24"/>
        </w:rPr>
        <w:t xml:space="preserve"> (p. 758).</w:t>
      </w:r>
    </w:p>
    <w:p w14:paraId="1AB20C3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Hair, Jr., J. F., Black, W. C., Babin, B. J., &amp; Anderson, R. E. (2018). </w:t>
      </w:r>
      <w:r w:rsidRPr="008C6A62">
        <w:rPr>
          <w:rFonts w:cs="Times New Roman"/>
          <w:i/>
          <w:iCs/>
          <w:szCs w:val="24"/>
        </w:rPr>
        <w:t>Multivariate Data Analysis</w:t>
      </w:r>
      <w:r w:rsidRPr="008C6A62">
        <w:rPr>
          <w:rFonts w:cs="Times New Roman"/>
          <w:szCs w:val="24"/>
        </w:rPr>
        <w:t>. https://doi.org/10.1002/9781119409137.ch4</w:t>
      </w:r>
    </w:p>
    <w:p w14:paraId="3B8C16B7"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Hair, Jr., J. F., Hult, G. T. M., Ringle, C. M., &amp; Sarstedt, M. (2017). A Primer on Partial Least Squares Structural Equation Modeling (PLS-SEM) - Joseph F. Hair, Jr., G. Tomas M. Hult, Christian Ringle, Marko Sarstedt. In </w:t>
      </w:r>
      <w:r w:rsidRPr="008C6A62">
        <w:rPr>
          <w:rFonts w:cs="Times New Roman"/>
          <w:i/>
          <w:iCs/>
          <w:szCs w:val="24"/>
        </w:rPr>
        <w:t>Sage</w:t>
      </w:r>
      <w:r w:rsidRPr="008C6A62">
        <w:rPr>
          <w:rFonts w:cs="Times New Roman"/>
          <w:szCs w:val="24"/>
        </w:rPr>
        <w:t xml:space="preserve"> (Second).</w:t>
      </w:r>
    </w:p>
    <w:p w14:paraId="085037CF"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Hall, R. H. (1968). Professionalis and Bureaucratization. </w:t>
      </w:r>
      <w:r w:rsidRPr="008C6A62">
        <w:rPr>
          <w:rFonts w:cs="Times New Roman"/>
          <w:i/>
          <w:iCs/>
          <w:szCs w:val="24"/>
        </w:rPr>
        <w:t>American Sociological Review</w:t>
      </w:r>
      <w:r w:rsidRPr="008C6A62">
        <w:rPr>
          <w:rFonts w:cs="Times New Roman"/>
          <w:szCs w:val="24"/>
        </w:rPr>
        <w:t xml:space="preserve">, </w:t>
      </w:r>
      <w:r w:rsidRPr="008C6A62">
        <w:rPr>
          <w:rFonts w:cs="Times New Roman"/>
          <w:i/>
          <w:iCs/>
          <w:szCs w:val="24"/>
        </w:rPr>
        <w:t>33</w:t>
      </w:r>
      <w:r w:rsidRPr="008C6A62">
        <w:rPr>
          <w:rFonts w:cs="Times New Roman"/>
          <w:szCs w:val="24"/>
        </w:rPr>
        <w:t>(1), 92–104. https://doi.org/10.1002/9781405165518.wbeosa047.pub3</w:t>
      </w:r>
    </w:p>
    <w:p w14:paraId="0879C510"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Handinies, R. Y. (2024). </w:t>
      </w:r>
      <w:r w:rsidRPr="008C6A62">
        <w:rPr>
          <w:rFonts w:cs="Times New Roman"/>
          <w:i/>
          <w:iCs/>
          <w:szCs w:val="24"/>
        </w:rPr>
        <w:t>Mendongrak Integritas Konsultan Pajak</w:t>
      </w:r>
      <w:r w:rsidRPr="008C6A62">
        <w:rPr>
          <w:rFonts w:cs="Times New Roman"/>
          <w:szCs w:val="24"/>
        </w:rPr>
        <w:t>. Detiknews. https://news.detik.com/kolom/d-7504846/mendongkrak-integritas-konsultan-pajak</w:t>
      </w:r>
    </w:p>
    <w:p w14:paraId="4289A784"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Harahap, L. K. (2020). Analisis SEM (Structural Equation Modelling) Dengan SMARTPLS (Partial Least Square). </w:t>
      </w:r>
      <w:r w:rsidRPr="008C6A62">
        <w:rPr>
          <w:rFonts w:cs="Times New Roman"/>
          <w:i/>
          <w:iCs/>
          <w:szCs w:val="24"/>
        </w:rPr>
        <w:t>Fakultas Sains Dan Teknologi Uin Walisongo Semarang</w:t>
      </w:r>
      <w:r w:rsidRPr="008C6A62">
        <w:rPr>
          <w:rFonts w:cs="Times New Roman"/>
          <w:szCs w:val="24"/>
        </w:rPr>
        <w:t xml:space="preserve">, </w:t>
      </w:r>
      <w:r w:rsidRPr="008C6A62">
        <w:rPr>
          <w:rFonts w:cs="Times New Roman"/>
          <w:i/>
          <w:iCs/>
          <w:szCs w:val="24"/>
        </w:rPr>
        <w:t>1</w:t>
      </w:r>
      <w:r w:rsidRPr="008C6A62">
        <w:rPr>
          <w:rFonts w:cs="Times New Roman"/>
          <w:szCs w:val="24"/>
        </w:rPr>
        <w:t>, 1.</w:t>
      </w:r>
    </w:p>
    <w:p w14:paraId="35EC4F57"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Harmana, M. D., Wirakusuma, M. G., &amp; Wirama, D. G. (2017). Pengaruh Idealisme, Pengalaman, Dan Komitmen Profesional Pada Pembuatan Keputusan Etis Konsultan Pajak Terdaftar Di Wilayah Bali-Nusa Tenggara. </w:t>
      </w:r>
      <w:r w:rsidRPr="008C6A62">
        <w:rPr>
          <w:rFonts w:cs="Times New Roman"/>
          <w:i/>
          <w:iCs/>
          <w:szCs w:val="24"/>
        </w:rPr>
        <w:t>E-Jurnal Ekonomi Dan Bisnis Universitas Udayana</w:t>
      </w:r>
      <w:r w:rsidRPr="008C6A62">
        <w:rPr>
          <w:rFonts w:cs="Times New Roman"/>
          <w:szCs w:val="24"/>
        </w:rPr>
        <w:t xml:space="preserve">, </w:t>
      </w:r>
      <w:r w:rsidRPr="008C6A62">
        <w:rPr>
          <w:rFonts w:cs="Times New Roman"/>
          <w:i/>
          <w:iCs/>
          <w:szCs w:val="24"/>
        </w:rPr>
        <w:t>10</w:t>
      </w:r>
      <w:r w:rsidRPr="008C6A62">
        <w:rPr>
          <w:rFonts w:cs="Times New Roman"/>
          <w:szCs w:val="24"/>
        </w:rPr>
        <w:t>, 3549. https://doi.org/10.24843/eeb.2017.v06.i10.p05</w:t>
      </w:r>
    </w:p>
    <w:p w14:paraId="45AC9505"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Helmy, H. (2018). </w:t>
      </w:r>
      <w:r w:rsidRPr="008C6A62">
        <w:rPr>
          <w:rFonts w:cs="Times New Roman"/>
          <w:i/>
          <w:iCs/>
          <w:szCs w:val="24"/>
        </w:rPr>
        <w:t>The Influence of Ethical Orientation, Gender, and Religiosity on Ethical Judgment Accounting Students</w:t>
      </w:r>
      <w:r w:rsidRPr="008C6A62">
        <w:rPr>
          <w:rFonts w:cs="Times New Roman"/>
          <w:szCs w:val="24"/>
        </w:rPr>
        <w:t xml:space="preserve">. </w:t>
      </w:r>
      <w:r w:rsidRPr="008C6A62">
        <w:rPr>
          <w:rFonts w:cs="Times New Roman"/>
          <w:i/>
          <w:iCs/>
          <w:szCs w:val="24"/>
        </w:rPr>
        <w:t>57</w:t>
      </w:r>
      <w:r w:rsidRPr="008C6A62">
        <w:rPr>
          <w:rFonts w:cs="Times New Roman"/>
          <w:szCs w:val="24"/>
        </w:rPr>
        <w:t>(Piceeba), 50–56. https://doi.org/10.2991/piceeba-18.2018.78</w:t>
      </w:r>
    </w:p>
    <w:p w14:paraId="08DDC78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Iba, Z., &amp; Wardhana, A. (2024). </w:t>
      </w:r>
      <w:r w:rsidRPr="008C6A62">
        <w:rPr>
          <w:rFonts w:cs="Times New Roman"/>
          <w:i/>
          <w:iCs/>
          <w:szCs w:val="24"/>
        </w:rPr>
        <w:t>Analisis Regresi dan Analisis Jalur untuk Riset Bisnis menggunakan SPSS 29.0 &amp; SMART-PLS 4.0</w:t>
      </w:r>
      <w:r w:rsidRPr="008C6A62">
        <w:rPr>
          <w:rFonts w:cs="Times New Roman"/>
          <w:szCs w:val="24"/>
        </w:rPr>
        <w:t xml:space="preserve"> (M. Pradana (ed.)). Eureka Media Aksara.</w:t>
      </w:r>
    </w:p>
    <w:p w14:paraId="3F3CFA76"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Ikatan Akuntan Indonesia (IAI). (2025). </w:t>
      </w:r>
      <w:r w:rsidRPr="008C6A62">
        <w:rPr>
          <w:rFonts w:cs="Times New Roman"/>
          <w:i/>
          <w:iCs/>
          <w:szCs w:val="24"/>
        </w:rPr>
        <w:t>Konsultan Pajak Terdaftar di Indonesia</w:t>
      </w:r>
      <w:r w:rsidRPr="008C6A62">
        <w:rPr>
          <w:rFonts w:cs="Times New Roman"/>
          <w:szCs w:val="24"/>
        </w:rPr>
        <w:t>. IKPI. www.ikpi.or.id</w:t>
      </w:r>
    </w:p>
    <w:p w14:paraId="216147F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International Federation of Accountants. (2022). Public Trust in Tax: Global Perspectives 2022. </w:t>
      </w:r>
      <w:r w:rsidRPr="008C6A62">
        <w:rPr>
          <w:rFonts w:cs="Times New Roman"/>
          <w:i/>
          <w:iCs/>
          <w:szCs w:val="24"/>
        </w:rPr>
        <w:t>IFAC</w:t>
      </w:r>
      <w:r w:rsidRPr="008C6A62">
        <w:rPr>
          <w:rFonts w:cs="Times New Roman"/>
          <w:szCs w:val="24"/>
        </w:rPr>
        <w:t>, 29. www.cebr.com</w:t>
      </w:r>
    </w:p>
    <w:p w14:paraId="2C1303C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Ismail, S., &amp; Rasheed, Z. (2019). Influence of Ethical Ideology and Emotional Intelligence on The Ethical Judgement of Future Accountants in Malaysia. </w:t>
      </w:r>
      <w:r w:rsidRPr="008C6A62">
        <w:rPr>
          <w:rFonts w:cs="Times New Roman"/>
          <w:i/>
          <w:iCs/>
          <w:szCs w:val="24"/>
        </w:rPr>
        <w:t>Meditari Accountancy Research</w:t>
      </w:r>
      <w:r w:rsidRPr="008C6A62">
        <w:rPr>
          <w:rFonts w:cs="Times New Roman"/>
          <w:szCs w:val="24"/>
        </w:rPr>
        <w:t xml:space="preserve">, </w:t>
      </w:r>
      <w:r w:rsidRPr="008C6A62">
        <w:rPr>
          <w:rFonts w:cs="Times New Roman"/>
          <w:i/>
          <w:iCs/>
          <w:szCs w:val="24"/>
        </w:rPr>
        <w:t>27</w:t>
      </w:r>
      <w:r w:rsidRPr="008C6A62">
        <w:rPr>
          <w:rFonts w:cs="Times New Roman"/>
          <w:szCs w:val="24"/>
        </w:rPr>
        <w:t>(6), 805–822. https://doi.org/10.1108/MEDAR-04-2018-0326</w:t>
      </w:r>
    </w:p>
    <w:p w14:paraId="7083FD5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Kamil, I., &amp; Rastika, I. (2022). </w:t>
      </w:r>
      <w:r w:rsidRPr="008C6A62">
        <w:rPr>
          <w:rFonts w:cs="Times New Roman"/>
          <w:i/>
          <w:iCs/>
          <w:szCs w:val="24"/>
        </w:rPr>
        <w:t>Kasus Suap di Ditjen Pajak, Dua Konsultan Divonis 2,5 dan 3,5 Tahun Penjara</w:t>
      </w:r>
      <w:r w:rsidRPr="008C6A62">
        <w:rPr>
          <w:rFonts w:cs="Times New Roman"/>
          <w:szCs w:val="24"/>
        </w:rPr>
        <w:t>. Kompas Nasional. https://nasional.kompas.com/read/2022/08/05/17043981/kasus-suap-di-ditjen-pajak-dua-konsultan-divonis-25-dan-35-tahun-penjara?utm_</w:t>
      </w:r>
    </w:p>
    <w:p w14:paraId="129A167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Kant, I. (1785). </w:t>
      </w:r>
      <w:r w:rsidRPr="008C6A62">
        <w:rPr>
          <w:rFonts w:cs="Times New Roman"/>
          <w:i/>
          <w:iCs/>
          <w:szCs w:val="24"/>
        </w:rPr>
        <w:t>Groundwork of The Metaphysics of Morals</w:t>
      </w:r>
      <w:r w:rsidRPr="008C6A62">
        <w:rPr>
          <w:rFonts w:cs="Times New Roman"/>
          <w:szCs w:val="24"/>
        </w:rPr>
        <w:t xml:space="preserve">. </w:t>
      </w:r>
      <w:r w:rsidRPr="008C6A62">
        <w:rPr>
          <w:rFonts w:cs="Times New Roman"/>
          <w:i/>
          <w:iCs/>
          <w:szCs w:val="24"/>
        </w:rPr>
        <w:t>11</w:t>
      </w:r>
      <w:r w:rsidRPr="008C6A62">
        <w:rPr>
          <w:rFonts w:cs="Times New Roman"/>
          <w:szCs w:val="24"/>
        </w:rPr>
        <w:t>.</w:t>
      </w:r>
    </w:p>
    <w:p w14:paraId="3C5BDD5E"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Kant, I., &amp; Wood, A. W. (2012). Groundwork of The Metaphysics of Morals (1785). </w:t>
      </w:r>
      <w:r w:rsidRPr="008C6A62">
        <w:rPr>
          <w:rFonts w:cs="Times New Roman"/>
          <w:i/>
          <w:iCs/>
          <w:szCs w:val="24"/>
        </w:rPr>
        <w:t>Immanuel Kant: Practical Philosophy</w:t>
      </w:r>
      <w:r w:rsidRPr="008C6A62">
        <w:rPr>
          <w:rFonts w:cs="Times New Roman"/>
          <w:szCs w:val="24"/>
        </w:rPr>
        <w:t>, 37–108. https://doi.org/10.1017/cbo9780511813306.007</w:t>
      </w:r>
    </w:p>
    <w:p w14:paraId="2B4843B4"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Kusumastuti, R., Ghozali, I., &amp; Fuad, F. (2016). Auditor Professional Commitment and Performance: An Ethical Issue Role. </w:t>
      </w:r>
      <w:r w:rsidRPr="008C6A62">
        <w:rPr>
          <w:rFonts w:cs="Times New Roman"/>
          <w:i/>
          <w:iCs/>
          <w:szCs w:val="24"/>
        </w:rPr>
        <w:t>Risk Governance and Control: Financial Markets and Institutions</w:t>
      </w:r>
      <w:r w:rsidRPr="008C6A62">
        <w:rPr>
          <w:rFonts w:cs="Times New Roman"/>
          <w:szCs w:val="24"/>
        </w:rPr>
        <w:t xml:space="preserve">, </w:t>
      </w:r>
      <w:r w:rsidRPr="008C6A62">
        <w:rPr>
          <w:rFonts w:cs="Times New Roman"/>
          <w:i/>
          <w:iCs/>
          <w:szCs w:val="24"/>
        </w:rPr>
        <w:t>6</w:t>
      </w:r>
      <w:r w:rsidRPr="008C6A62">
        <w:rPr>
          <w:rFonts w:cs="Times New Roman"/>
          <w:szCs w:val="24"/>
        </w:rPr>
        <w:t>(4), 540–548. https://doi.org/10.22495/rgcv6i4siart13</w:t>
      </w:r>
    </w:p>
    <w:p w14:paraId="0E5A2117"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Li, F., Chao, M. C., Chen, N. Y., &amp; Zhang, Si. (2017). Moral Judgment in A Business Setting: The Role of Managers’moral Foundation, Ideology, and Level of Moral Development. </w:t>
      </w:r>
      <w:r w:rsidRPr="008C6A62">
        <w:rPr>
          <w:rFonts w:cs="Times New Roman"/>
          <w:i/>
          <w:iCs/>
          <w:szCs w:val="24"/>
        </w:rPr>
        <w:t>Asia Pac J Manag</w:t>
      </w:r>
      <w:r w:rsidRPr="008C6A62">
        <w:rPr>
          <w:rFonts w:cs="Times New Roman"/>
          <w:szCs w:val="24"/>
        </w:rPr>
        <w:t xml:space="preserve">, </w:t>
      </w:r>
      <w:r w:rsidRPr="008C6A62">
        <w:rPr>
          <w:rFonts w:cs="Times New Roman"/>
          <w:i/>
          <w:iCs/>
          <w:szCs w:val="24"/>
        </w:rPr>
        <w:t>35</w:t>
      </w:r>
      <w:r w:rsidRPr="008C6A62">
        <w:rPr>
          <w:rFonts w:cs="Times New Roman"/>
          <w:szCs w:val="24"/>
        </w:rPr>
        <w:t>, 121–143. https://www.researchgate.net/publication/318578875_Moral_judgment_in_a_business_setting_The_role_of_managers’_moral_foundation_ideology_and_level_of_moral_development</w:t>
      </w:r>
    </w:p>
    <w:p w14:paraId="32B43AE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Lord, A. T., &amp; DeZoort, F. T. (2001). The Impact of Commitment and Moral Reasoning on Auditors’ Responses to Social Influence Pressure. </w:t>
      </w:r>
      <w:r w:rsidRPr="008C6A62">
        <w:rPr>
          <w:rFonts w:cs="Times New Roman"/>
          <w:i/>
          <w:iCs/>
          <w:szCs w:val="24"/>
        </w:rPr>
        <w:t>Accounting, Organizations and Society</w:t>
      </w:r>
      <w:r w:rsidRPr="008C6A62">
        <w:rPr>
          <w:rFonts w:cs="Times New Roman"/>
          <w:szCs w:val="24"/>
        </w:rPr>
        <w:t xml:space="preserve">, </w:t>
      </w:r>
      <w:r w:rsidRPr="008C6A62">
        <w:rPr>
          <w:rFonts w:cs="Times New Roman"/>
          <w:i/>
          <w:iCs/>
          <w:szCs w:val="24"/>
        </w:rPr>
        <w:t>26</w:t>
      </w:r>
      <w:r w:rsidRPr="008C6A62">
        <w:rPr>
          <w:rFonts w:cs="Times New Roman"/>
          <w:szCs w:val="24"/>
        </w:rPr>
        <w:t>(3), 215–235. https://doi.org/10.1016/S0361-3682(00)00022-2</w:t>
      </w:r>
    </w:p>
    <w:p w14:paraId="4743CD8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Musbah, A., Cowton, C. J., &amp; Tyfa, D. (2016). The Role of Individual Variables, Organizational Variables and Moral Intensity Dimensions in Libyan Management Accountants’ Ethical Decision Making. </w:t>
      </w:r>
      <w:r w:rsidRPr="008C6A62">
        <w:rPr>
          <w:rFonts w:cs="Times New Roman"/>
          <w:i/>
          <w:iCs/>
          <w:szCs w:val="24"/>
        </w:rPr>
        <w:t>Journal of Business Ethics</w:t>
      </w:r>
      <w:r w:rsidRPr="008C6A62">
        <w:rPr>
          <w:rFonts w:cs="Times New Roman"/>
          <w:szCs w:val="24"/>
        </w:rPr>
        <w:t xml:space="preserve">, </w:t>
      </w:r>
      <w:r w:rsidRPr="008C6A62">
        <w:rPr>
          <w:rFonts w:cs="Times New Roman"/>
          <w:i/>
          <w:iCs/>
          <w:szCs w:val="24"/>
        </w:rPr>
        <w:t>134</w:t>
      </w:r>
      <w:r w:rsidRPr="008C6A62">
        <w:rPr>
          <w:rFonts w:cs="Times New Roman"/>
          <w:szCs w:val="24"/>
        </w:rPr>
        <w:t>(3), 335–358. https://doi.org/10.1007/s10551-014-2421-3</w:t>
      </w:r>
    </w:p>
    <w:p w14:paraId="0F30EE05"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O’Boyle, E. H., &amp; Forsyth, D. R. (2021). Individual Differences in Ethics Positions: The EPQ-5. </w:t>
      </w:r>
      <w:r w:rsidRPr="008C6A62">
        <w:rPr>
          <w:rFonts w:cs="Times New Roman"/>
          <w:i/>
          <w:iCs/>
          <w:szCs w:val="24"/>
        </w:rPr>
        <w:t>PLoS ONE</w:t>
      </w:r>
      <w:r w:rsidRPr="008C6A62">
        <w:rPr>
          <w:rFonts w:cs="Times New Roman"/>
          <w:szCs w:val="24"/>
        </w:rPr>
        <w:t xml:space="preserve">, </w:t>
      </w:r>
      <w:r w:rsidRPr="008C6A62">
        <w:rPr>
          <w:rFonts w:cs="Times New Roman"/>
          <w:i/>
          <w:iCs/>
          <w:szCs w:val="24"/>
        </w:rPr>
        <w:t>16</w:t>
      </w:r>
      <w:r w:rsidRPr="008C6A62">
        <w:rPr>
          <w:rFonts w:cs="Times New Roman"/>
          <w:szCs w:val="24"/>
        </w:rPr>
        <w:t>(6 June 2021), 1–18. https://doi.org/10.1371/journal.pone.0251989</w:t>
      </w:r>
    </w:p>
    <w:p w14:paraId="6327E2D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Oboh, C. S. (2019). Personal and Moral Intensity Determinants of Ethical Decision-making: A Study of Accounting Professionals in Nigeria. </w:t>
      </w:r>
      <w:r w:rsidRPr="008C6A62">
        <w:rPr>
          <w:rFonts w:cs="Times New Roman"/>
          <w:i/>
          <w:iCs/>
          <w:szCs w:val="24"/>
        </w:rPr>
        <w:t>Journal of Accounting in Emerging Economies</w:t>
      </w:r>
      <w:r w:rsidRPr="008C6A62">
        <w:rPr>
          <w:rFonts w:cs="Times New Roman"/>
          <w:szCs w:val="24"/>
        </w:rPr>
        <w:t xml:space="preserve">, </w:t>
      </w:r>
      <w:r w:rsidRPr="008C6A62">
        <w:rPr>
          <w:rFonts w:cs="Times New Roman"/>
          <w:i/>
          <w:iCs/>
          <w:szCs w:val="24"/>
        </w:rPr>
        <w:t>9</w:t>
      </w:r>
      <w:r w:rsidRPr="008C6A62">
        <w:rPr>
          <w:rFonts w:cs="Times New Roman"/>
          <w:szCs w:val="24"/>
        </w:rPr>
        <w:t>(1), 148–180. https://doi.org/10.1108/JAEE-04-2018-0035</w:t>
      </w:r>
    </w:p>
    <w:p w14:paraId="0C367F0B"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Oboh, C. S., Ajibolade, S. O., &amp; Otusanya, O. J. (2020). Ethical Decision-Making Among Professional Accountants in Nigeria: The Influence of Ethical Ideology, Work Sector, and Types of Professional Membership. </w:t>
      </w:r>
      <w:r w:rsidRPr="008C6A62">
        <w:rPr>
          <w:rFonts w:cs="Times New Roman"/>
          <w:i/>
          <w:iCs/>
          <w:szCs w:val="24"/>
        </w:rPr>
        <w:t>Journal of Financial Reporting and Accounting</w:t>
      </w:r>
      <w:r w:rsidRPr="008C6A62">
        <w:rPr>
          <w:rFonts w:cs="Times New Roman"/>
          <w:szCs w:val="24"/>
        </w:rPr>
        <w:t xml:space="preserve">, </w:t>
      </w:r>
      <w:r w:rsidRPr="008C6A62">
        <w:rPr>
          <w:rFonts w:cs="Times New Roman"/>
          <w:i/>
          <w:iCs/>
          <w:szCs w:val="24"/>
        </w:rPr>
        <w:t>18</w:t>
      </w:r>
      <w:r w:rsidRPr="008C6A62">
        <w:rPr>
          <w:rFonts w:cs="Times New Roman"/>
          <w:szCs w:val="24"/>
        </w:rPr>
        <w:t>(2), 389–422. https://doi.org/10.1108/JFRA-09-2019-0123</w:t>
      </w:r>
    </w:p>
    <w:p w14:paraId="21B4852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Porter, L. W., Steers, R. M., Mowday, R. T., &amp; Boulian, P. V. (1974). Organizational Commitment, Job Satisfaction, and Turnover Among Psychiatric Technicians. </w:t>
      </w:r>
      <w:r w:rsidRPr="008C6A62">
        <w:rPr>
          <w:rFonts w:cs="Times New Roman"/>
          <w:i/>
          <w:iCs/>
          <w:szCs w:val="24"/>
        </w:rPr>
        <w:t>Journal of Applied Psychology</w:t>
      </w:r>
      <w:r w:rsidRPr="008C6A62">
        <w:rPr>
          <w:rFonts w:cs="Times New Roman"/>
          <w:szCs w:val="24"/>
        </w:rPr>
        <w:t xml:space="preserve">, </w:t>
      </w:r>
      <w:r w:rsidRPr="008C6A62">
        <w:rPr>
          <w:rFonts w:cs="Times New Roman"/>
          <w:i/>
          <w:iCs/>
          <w:szCs w:val="24"/>
        </w:rPr>
        <w:t>59</w:t>
      </w:r>
      <w:r w:rsidRPr="008C6A62">
        <w:rPr>
          <w:rFonts w:cs="Times New Roman"/>
          <w:szCs w:val="24"/>
        </w:rPr>
        <w:t>(5), 603–609. https://doi.org/10.1037/h0037335</w:t>
      </w:r>
    </w:p>
    <w:p w14:paraId="256570A1"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Puteri, L. M., Restuningdiah, N., &amp; Makaryanawati. (2023). The Influence of Ethical Ideology on Ethical Judgment with Professional Commitment as Mediator (Study on Public Accountant Firm Auditors in Malang). </w:t>
      </w:r>
      <w:r w:rsidRPr="008C6A62">
        <w:rPr>
          <w:rFonts w:cs="Times New Roman"/>
          <w:i/>
          <w:iCs/>
          <w:szCs w:val="24"/>
        </w:rPr>
        <w:t>Journal of Applied Business, Taxation and Economics Research</w:t>
      </w:r>
      <w:r w:rsidRPr="008C6A62">
        <w:rPr>
          <w:rFonts w:cs="Times New Roman"/>
          <w:szCs w:val="24"/>
        </w:rPr>
        <w:t xml:space="preserve">, </w:t>
      </w:r>
      <w:r w:rsidRPr="008C6A62">
        <w:rPr>
          <w:rFonts w:cs="Times New Roman"/>
          <w:i/>
          <w:iCs/>
          <w:szCs w:val="24"/>
        </w:rPr>
        <w:t>2</w:t>
      </w:r>
      <w:r w:rsidRPr="008C6A62">
        <w:rPr>
          <w:rFonts w:cs="Times New Roman"/>
          <w:szCs w:val="24"/>
        </w:rPr>
        <w:t>(4), 418–433. https://doi.org/10.54408/jabter.v2i4.190</w:t>
      </w:r>
    </w:p>
    <w:p w14:paraId="3F9E983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Rest, J. R. (1979). </w:t>
      </w:r>
      <w:r w:rsidRPr="008C6A62">
        <w:rPr>
          <w:rFonts w:cs="Times New Roman"/>
          <w:i/>
          <w:iCs/>
          <w:szCs w:val="24"/>
        </w:rPr>
        <w:t>Defining Issues Test: Moral Judgement and The Measurement of Moral Development</w:t>
      </w:r>
      <w:r w:rsidRPr="008C6A62">
        <w:rPr>
          <w:rFonts w:cs="Times New Roman"/>
          <w:szCs w:val="24"/>
        </w:rPr>
        <w:t>. University of Minnesota Press.</w:t>
      </w:r>
    </w:p>
    <w:p w14:paraId="4241897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Rest, J. R. (1986). </w:t>
      </w:r>
      <w:r w:rsidRPr="008C6A62">
        <w:rPr>
          <w:rFonts w:cs="Times New Roman"/>
          <w:i/>
          <w:iCs/>
          <w:szCs w:val="24"/>
        </w:rPr>
        <w:t>Moral Development: Advances In Research and Theory</w:t>
      </w:r>
      <w:r w:rsidRPr="008C6A62">
        <w:rPr>
          <w:rFonts w:cs="Times New Roman"/>
          <w:szCs w:val="24"/>
        </w:rPr>
        <w:t>. Newyor-Praeger. https://archive.org/details/moraldevelopment0000rest</w:t>
      </w:r>
    </w:p>
    <w:p w14:paraId="6744334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Ross, W. D., &amp; Stratton-lake, P. (1930). </w:t>
      </w:r>
      <w:r w:rsidRPr="008C6A62">
        <w:rPr>
          <w:rFonts w:cs="Times New Roman"/>
          <w:i/>
          <w:iCs/>
          <w:szCs w:val="24"/>
        </w:rPr>
        <w:t>The Right and The Good</w:t>
      </w:r>
      <w:r w:rsidRPr="008C6A62">
        <w:rPr>
          <w:rFonts w:cs="Times New Roman"/>
          <w:szCs w:val="24"/>
        </w:rPr>
        <w:t>. Oxford University Press.</w:t>
      </w:r>
    </w:p>
    <w:p w14:paraId="3E705E2C"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Schlenker, B. R., &amp; Forsyth, D. R. (1977). On the ethics of Psychological Research. </w:t>
      </w:r>
      <w:r w:rsidRPr="008C6A62">
        <w:rPr>
          <w:rFonts w:cs="Times New Roman"/>
          <w:i/>
          <w:iCs/>
          <w:szCs w:val="24"/>
        </w:rPr>
        <w:t>Journal of Experimental Social Psychology</w:t>
      </w:r>
      <w:r w:rsidRPr="008C6A62">
        <w:rPr>
          <w:rFonts w:cs="Times New Roman"/>
          <w:szCs w:val="24"/>
        </w:rPr>
        <w:t xml:space="preserve">, </w:t>
      </w:r>
      <w:r w:rsidRPr="008C6A62">
        <w:rPr>
          <w:rFonts w:cs="Times New Roman"/>
          <w:i/>
          <w:iCs/>
          <w:szCs w:val="24"/>
        </w:rPr>
        <w:t>13</w:t>
      </w:r>
      <w:r w:rsidRPr="008C6A62">
        <w:rPr>
          <w:rFonts w:cs="Times New Roman"/>
          <w:szCs w:val="24"/>
        </w:rPr>
        <w:t>(4), 369–396. https://doi.org/10.1016/0022-1031(77)90006-3</w:t>
      </w:r>
    </w:p>
    <w:p w14:paraId="77D991FA"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Shafer, W. E., &amp; Simmons, R. S. (2011). Effects of Organizational Ethical Culture On The Ethical Decisions of Tax Practitioners in Mainland China. </w:t>
      </w:r>
      <w:r w:rsidRPr="008C6A62">
        <w:rPr>
          <w:rFonts w:cs="Times New Roman"/>
          <w:i/>
          <w:iCs/>
          <w:szCs w:val="24"/>
        </w:rPr>
        <w:t>Accounting, Auditing and Accountability Journal</w:t>
      </w:r>
      <w:r w:rsidRPr="008C6A62">
        <w:rPr>
          <w:rFonts w:cs="Times New Roman"/>
          <w:szCs w:val="24"/>
        </w:rPr>
        <w:t xml:space="preserve">, </w:t>
      </w:r>
      <w:r w:rsidRPr="008C6A62">
        <w:rPr>
          <w:rFonts w:cs="Times New Roman"/>
          <w:i/>
          <w:iCs/>
          <w:szCs w:val="24"/>
        </w:rPr>
        <w:t>24</w:t>
      </w:r>
      <w:r w:rsidRPr="008C6A62">
        <w:rPr>
          <w:rFonts w:cs="Times New Roman"/>
          <w:szCs w:val="24"/>
        </w:rPr>
        <w:t>(5), 647–668.</w:t>
      </w:r>
    </w:p>
    <w:p w14:paraId="70C21569"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Shafer, W. E., Simmons, R. S., &amp; Yip, R. W. Y. (2016). Social Responsibility, Professional Commitment, and Tax Fraud. </w:t>
      </w:r>
      <w:r w:rsidRPr="008C6A62">
        <w:rPr>
          <w:rFonts w:cs="Times New Roman"/>
          <w:i/>
          <w:iCs/>
          <w:szCs w:val="24"/>
        </w:rPr>
        <w:t>Accounting, Auditing &amp; Accountability Journal</w:t>
      </w:r>
      <w:r w:rsidRPr="008C6A62">
        <w:rPr>
          <w:rFonts w:cs="Times New Roman"/>
          <w:szCs w:val="24"/>
        </w:rPr>
        <w:t xml:space="preserve">, </w:t>
      </w:r>
      <w:r w:rsidRPr="008C6A62">
        <w:rPr>
          <w:rFonts w:cs="Times New Roman"/>
          <w:i/>
          <w:iCs/>
          <w:szCs w:val="24"/>
        </w:rPr>
        <w:t>29</w:t>
      </w:r>
      <w:r w:rsidRPr="008C6A62">
        <w:rPr>
          <w:rFonts w:cs="Times New Roman"/>
          <w:szCs w:val="24"/>
        </w:rPr>
        <w:t>(1), 1–30. https://doi.org/http://dx.doi.org/10.1108/AAAJ-03-2014-1620</w:t>
      </w:r>
    </w:p>
    <w:p w14:paraId="60BC4512"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Sugiyono. (2023). Metode Penelitian Kuantitatif, Kualitatif, dan R&amp;D. In Sutopo (Ed.), </w:t>
      </w:r>
      <w:r w:rsidRPr="008C6A62">
        <w:rPr>
          <w:rFonts w:cs="Times New Roman"/>
          <w:i/>
          <w:iCs/>
          <w:szCs w:val="24"/>
        </w:rPr>
        <w:t>Sustainability (Switzerland)</w:t>
      </w:r>
      <w:r w:rsidRPr="008C6A62">
        <w:rPr>
          <w:rFonts w:cs="Times New Roman"/>
          <w:szCs w:val="24"/>
        </w:rPr>
        <w:t xml:space="preserve"> (Kedua Ceta, Vol. 11, Issue 1). Penerbit Alfabeta. http://scioteca.caf.com/bitstream/handle/123456789/1091/RED2017-Eng-8ene.pdf?sequence=12&amp;isAllowed=y%0Ahttp://dx.doi.org/10.1016/j.regsciurbeco.2008.06.005%0Ahttps://www.researchgate.net/publication/305320484_SISTEM_PEMBETUNGAN_TERPUSAT_STRATEGI_MELESTARI</w:t>
      </w:r>
    </w:p>
    <w:p w14:paraId="31B29AFB"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Tempo. (2023). </w:t>
      </w:r>
      <w:r w:rsidRPr="008C6A62">
        <w:rPr>
          <w:rFonts w:cs="Times New Roman"/>
          <w:i/>
          <w:iCs/>
          <w:szCs w:val="24"/>
        </w:rPr>
        <w:t>Kasus Suap Pajak, Konsultan PT Jhonlin Baratama Dituntut 3 Tahun Penjara</w:t>
      </w:r>
      <w:r w:rsidRPr="008C6A62">
        <w:rPr>
          <w:rFonts w:cs="Times New Roman"/>
          <w:szCs w:val="24"/>
        </w:rPr>
        <w:t>. Tempo.Com. https://www.tempo.co/hukum/kasus-suap-pajak-konsultan-pt-jhonlin-baratama-dituntut-3-tahun-penjara-232421</w:t>
      </w:r>
    </w:p>
    <w:p w14:paraId="2BF0680D"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Trevino, L. K. (1986). Ethical Decision Making in Organizations: A Person-Situation Interactionist Model. </w:t>
      </w:r>
      <w:r w:rsidRPr="008C6A62">
        <w:rPr>
          <w:rFonts w:cs="Times New Roman"/>
          <w:i/>
          <w:iCs/>
          <w:szCs w:val="24"/>
        </w:rPr>
        <w:t>Academy of Management Review</w:t>
      </w:r>
      <w:r w:rsidRPr="008C6A62">
        <w:rPr>
          <w:rFonts w:cs="Times New Roman"/>
          <w:szCs w:val="24"/>
        </w:rPr>
        <w:t xml:space="preserve">, </w:t>
      </w:r>
      <w:r w:rsidRPr="008C6A62">
        <w:rPr>
          <w:rFonts w:cs="Times New Roman"/>
          <w:i/>
          <w:iCs/>
          <w:szCs w:val="24"/>
        </w:rPr>
        <w:t>11</w:t>
      </w:r>
      <w:r w:rsidRPr="008C6A62">
        <w:rPr>
          <w:rFonts w:cs="Times New Roman"/>
          <w:szCs w:val="24"/>
        </w:rPr>
        <w:t>(3), 601–617. https://doi.org/10.5465/amr.1986.4306235</w:t>
      </w:r>
    </w:p>
    <w:p w14:paraId="40D47E88" w14:textId="77777777" w:rsidR="00F16BB4" w:rsidRPr="008C6A62" w:rsidRDefault="00F16BB4" w:rsidP="00F16BB4">
      <w:pPr>
        <w:widowControl w:val="0"/>
        <w:autoSpaceDE w:val="0"/>
        <w:autoSpaceDN w:val="0"/>
        <w:adjustRightInd w:val="0"/>
        <w:spacing w:line="240" w:lineRule="auto"/>
        <w:ind w:left="480" w:hanging="480"/>
        <w:rPr>
          <w:rFonts w:cs="Times New Roman"/>
          <w:szCs w:val="24"/>
        </w:rPr>
      </w:pPr>
      <w:r w:rsidRPr="008C6A62">
        <w:rPr>
          <w:rFonts w:cs="Times New Roman"/>
          <w:szCs w:val="24"/>
        </w:rPr>
        <w:t xml:space="preserve">Uyar, M., &amp; Özer, G. (2011). The Ethical Orientation and Professional Commitment: An Empirical Examination on Turkish Accountants. </w:t>
      </w:r>
      <w:r w:rsidRPr="008C6A62">
        <w:rPr>
          <w:rFonts w:cs="Times New Roman"/>
          <w:i/>
          <w:iCs/>
          <w:szCs w:val="24"/>
        </w:rPr>
        <w:t>African Journal of Business Management</w:t>
      </w:r>
      <w:r w:rsidRPr="008C6A62">
        <w:rPr>
          <w:rFonts w:cs="Times New Roman"/>
          <w:szCs w:val="24"/>
        </w:rPr>
        <w:t xml:space="preserve">, </w:t>
      </w:r>
      <w:r w:rsidRPr="008C6A62">
        <w:rPr>
          <w:rFonts w:cs="Times New Roman"/>
          <w:i/>
          <w:iCs/>
          <w:szCs w:val="24"/>
        </w:rPr>
        <w:t>5</w:t>
      </w:r>
      <w:r w:rsidRPr="008C6A62">
        <w:rPr>
          <w:rFonts w:cs="Times New Roman"/>
          <w:szCs w:val="24"/>
        </w:rPr>
        <w:t>(23), 10023–10037. http://www.academicjournals.org/AJBM</w:t>
      </w:r>
    </w:p>
    <w:p w14:paraId="33071002" w14:textId="77777777" w:rsidR="00F16BB4" w:rsidRPr="008C6A62" w:rsidRDefault="00F16BB4" w:rsidP="00F16BB4">
      <w:pPr>
        <w:widowControl w:val="0"/>
        <w:autoSpaceDE w:val="0"/>
        <w:autoSpaceDN w:val="0"/>
        <w:adjustRightInd w:val="0"/>
        <w:spacing w:line="240" w:lineRule="auto"/>
        <w:ind w:left="480" w:hanging="480"/>
        <w:rPr>
          <w:rFonts w:cs="Times New Roman"/>
        </w:rPr>
      </w:pPr>
      <w:r w:rsidRPr="008C6A62">
        <w:rPr>
          <w:rFonts w:cs="Times New Roman"/>
          <w:szCs w:val="24"/>
        </w:rPr>
        <w:t xml:space="preserve">Vinayanthi, N. M., Wirakusuma, M. G., Suprasto, H. B., &amp; Putri, I. G. A. M. A. D. (2020). Belief on the Law of Karma Moderates the Effect of Idealism and Professional Commitment on the Ethical Decisions of Tax Consultants. </w:t>
      </w:r>
      <w:r w:rsidRPr="008C6A62">
        <w:rPr>
          <w:rFonts w:cs="Times New Roman"/>
          <w:i/>
          <w:iCs/>
          <w:szCs w:val="24"/>
        </w:rPr>
        <w:t>International Research Journal of Management, IT and Social Sciences</w:t>
      </w:r>
      <w:r w:rsidRPr="008C6A62">
        <w:rPr>
          <w:rFonts w:cs="Times New Roman"/>
          <w:szCs w:val="24"/>
        </w:rPr>
        <w:t xml:space="preserve">, </w:t>
      </w:r>
      <w:r w:rsidRPr="008C6A62">
        <w:rPr>
          <w:rFonts w:cs="Times New Roman"/>
          <w:i/>
          <w:iCs/>
          <w:szCs w:val="24"/>
        </w:rPr>
        <w:t>7</w:t>
      </w:r>
      <w:r w:rsidRPr="008C6A62">
        <w:rPr>
          <w:rFonts w:cs="Times New Roman"/>
          <w:szCs w:val="24"/>
        </w:rPr>
        <w:t>(6), 175–183. https://doi.org/10.21744/irjmis.v7n6.1035</w:t>
      </w:r>
    </w:p>
    <w:p w14:paraId="36572B89" w14:textId="60C6E56E" w:rsidR="00557F61" w:rsidRPr="008C6A62" w:rsidRDefault="008B629D" w:rsidP="00C838C1">
      <w:pPr>
        <w:spacing w:line="240" w:lineRule="auto"/>
        <w:ind w:left="567" w:hanging="567"/>
        <w:rPr>
          <w:rFonts w:cs="Times New Roman"/>
          <w:szCs w:val="24"/>
        </w:rPr>
      </w:pPr>
      <w:r w:rsidRPr="008C6A62">
        <w:rPr>
          <w:rFonts w:cs="Times New Roman"/>
          <w:szCs w:val="24"/>
        </w:rPr>
        <w:fldChar w:fldCharType="end"/>
      </w:r>
    </w:p>
    <w:p w14:paraId="0F474D55" w14:textId="3D6E623D" w:rsidR="00F51191" w:rsidRPr="008C6A62" w:rsidRDefault="00F51191" w:rsidP="00E770E0">
      <w:pPr>
        <w:jc w:val="center"/>
        <w:rPr>
          <w:rFonts w:cs="Times New Roman"/>
          <w:szCs w:val="24"/>
        </w:rPr>
      </w:pPr>
    </w:p>
    <w:p w14:paraId="349DAD98" w14:textId="77777777" w:rsidR="00224DBA" w:rsidRPr="008C6A62" w:rsidRDefault="00224DBA" w:rsidP="00407E2F">
      <w:pPr>
        <w:rPr>
          <w:rFonts w:cs="Times New Roman"/>
          <w:szCs w:val="24"/>
        </w:rPr>
      </w:pPr>
    </w:p>
    <w:p w14:paraId="364EDC1D" w14:textId="77777777" w:rsidR="002017E3" w:rsidRPr="008C6A62" w:rsidRDefault="002017E3" w:rsidP="003B5673">
      <w:pPr>
        <w:pStyle w:val="Heading1"/>
        <w:sectPr w:rsidR="002017E3" w:rsidRPr="008C6A62" w:rsidSect="00C606D0">
          <w:pgSz w:w="11906" w:h="16838" w:code="9"/>
          <w:pgMar w:top="2268" w:right="1701" w:bottom="1701" w:left="2268" w:header="709" w:footer="709" w:gutter="0"/>
          <w:cols w:space="708"/>
          <w:titlePg/>
          <w:docGrid w:linePitch="360"/>
        </w:sectPr>
      </w:pPr>
    </w:p>
    <w:p w14:paraId="531E20BF" w14:textId="77777777" w:rsidR="002017E3" w:rsidRPr="008C6A62" w:rsidRDefault="002017E3" w:rsidP="00F832BA">
      <w:pPr>
        <w:rPr>
          <w:b/>
          <w:bCs/>
        </w:rPr>
      </w:pPr>
    </w:p>
    <w:p w14:paraId="02692BFA" w14:textId="77777777" w:rsidR="002017E3" w:rsidRPr="008C6A62" w:rsidRDefault="002017E3" w:rsidP="00F832BA">
      <w:pPr>
        <w:rPr>
          <w:b/>
          <w:bCs/>
        </w:rPr>
      </w:pPr>
    </w:p>
    <w:p w14:paraId="0E188C31" w14:textId="77777777" w:rsidR="002017E3" w:rsidRPr="008C6A62" w:rsidRDefault="002017E3" w:rsidP="00F832BA">
      <w:pPr>
        <w:rPr>
          <w:b/>
          <w:bCs/>
        </w:rPr>
      </w:pPr>
    </w:p>
    <w:p w14:paraId="0EF1287D" w14:textId="77777777" w:rsidR="002017E3" w:rsidRPr="008C6A62" w:rsidRDefault="002017E3" w:rsidP="00F832BA">
      <w:pPr>
        <w:rPr>
          <w:b/>
          <w:bCs/>
        </w:rPr>
      </w:pPr>
    </w:p>
    <w:p w14:paraId="3BC8CB6A" w14:textId="77777777" w:rsidR="002017E3" w:rsidRPr="008C6A62" w:rsidRDefault="002017E3" w:rsidP="00F832BA">
      <w:pPr>
        <w:rPr>
          <w:b/>
          <w:bCs/>
        </w:rPr>
      </w:pPr>
    </w:p>
    <w:p w14:paraId="5DD60189" w14:textId="77777777" w:rsidR="002017E3" w:rsidRPr="008C6A62" w:rsidRDefault="002017E3" w:rsidP="00F832BA">
      <w:pPr>
        <w:rPr>
          <w:b/>
          <w:bCs/>
        </w:rPr>
      </w:pPr>
    </w:p>
    <w:p w14:paraId="56542DFF" w14:textId="77777777" w:rsidR="002017E3" w:rsidRPr="008C6A62" w:rsidRDefault="002017E3" w:rsidP="00F832BA">
      <w:pPr>
        <w:rPr>
          <w:b/>
          <w:bCs/>
        </w:rPr>
      </w:pPr>
    </w:p>
    <w:p w14:paraId="4577406D" w14:textId="77777777" w:rsidR="00407E2F" w:rsidRPr="008C6A62" w:rsidRDefault="00407E2F" w:rsidP="003B5673">
      <w:pPr>
        <w:pStyle w:val="Heading1"/>
      </w:pPr>
      <w:bookmarkStart w:id="92" w:name="_Toc213365847"/>
      <w:r w:rsidRPr="008C6A62">
        <w:t>LAMPIRAN</w:t>
      </w:r>
      <w:bookmarkEnd w:id="92"/>
    </w:p>
    <w:p w14:paraId="13A6A49D" w14:textId="77777777" w:rsidR="002017E3" w:rsidRPr="008C6A62" w:rsidRDefault="002017E3" w:rsidP="00F832BA">
      <w:pPr>
        <w:rPr>
          <w:b/>
          <w:bCs/>
        </w:rPr>
      </w:pPr>
    </w:p>
    <w:p w14:paraId="29434417" w14:textId="77777777" w:rsidR="002017E3" w:rsidRPr="008C6A62" w:rsidRDefault="002017E3" w:rsidP="00F832BA">
      <w:pPr>
        <w:rPr>
          <w:b/>
          <w:bCs/>
        </w:rPr>
      </w:pPr>
    </w:p>
    <w:p w14:paraId="248BE403" w14:textId="77777777" w:rsidR="002017E3" w:rsidRPr="008C6A62" w:rsidRDefault="002017E3" w:rsidP="00F832BA">
      <w:pPr>
        <w:rPr>
          <w:b/>
          <w:bCs/>
        </w:rPr>
      </w:pPr>
    </w:p>
    <w:p w14:paraId="7C016CF1" w14:textId="77777777" w:rsidR="002017E3" w:rsidRPr="008C6A62" w:rsidRDefault="002017E3" w:rsidP="00F832BA">
      <w:pPr>
        <w:rPr>
          <w:b/>
          <w:bCs/>
        </w:rPr>
      </w:pPr>
    </w:p>
    <w:p w14:paraId="43E415F7" w14:textId="77777777" w:rsidR="002017E3" w:rsidRPr="008C6A62" w:rsidRDefault="002017E3" w:rsidP="00F832BA">
      <w:pPr>
        <w:rPr>
          <w:b/>
          <w:bCs/>
        </w:rPr>
      </w:pPr>
    </w:p>
    <w:p w14:paraId="3E30A965" w14:textId="77777777" w:rsidR="002017E3" w:rsidRPr="008C6A62" w:rsidRDefault="002017E3" w:rsidP="00F832BA">
      <w:pPr>
        <w:rPr>
          <w:b/>
          <w:bCs/>
        </w:rPr>
      </w:pPr>
    </w:p>
    <w:p w14:paraId="72CA5A4B" w14:textId="77777777" w:rsidR="002017E3" w:rsidRPr="008C6A62" w:rsidRDefault="002017E3" w:rsidP="00F832BA">
      <w:pPr>
        <w:rPr>
          <w:b/>
          <w:bCs/>
        </w:rPr>
      </w:pPr>
    </w:p>
    <w:p w14:paraId="344A832F" w14:textId="77777777" w:rsidR="002017E3" w:rsidRPr="008C6A62" w:rsidRDefault="002017E3" w:rsidP="00F832BA">
      <w:pPr>
        <w:rPr>
          <w:b/>
          <w:bCs/>
        </w:rPr>
      </w:pPr>
    </w:p>
    <w:p w14:paraId="333D3466" w14:textId="77777777" w:rsidR="002017E3" w:rsidRPr="008C6A62" w:rsidRDefault="002017E3" w:rsidP="00F832BA">
      <w:pPr>
        <w:rPr>
          <w:b/>
          <w:bCs/>
        </w:rPr>
      </w:pPr>
    </w:p>
    <w:p w14:paraId="538CE2E9" w14:textId="77777777" w:rsidR="002017E3" w:rsidRPr="008C6A62" w:rsidRDefault="002017E3" w:rsidP="00F832BA">
      <w:pPr>
        <w:rPr>
          <w:b/>
          <w:bCs/>
        </w:rPr>
      </w:pPr>
    </w:p>
    <w:p w14:paraId="042141F4" w14:textId="5A83C100" w:rsidR="00407E2F" w:rsidRPr="008C6A62" w:rsidRDefault="00651AB2" w:rsidP="00F832BA">
      <w:pPr>
        <w:rPr>
          <w:b/>
          <w:bCs/>
        </w:rPr>
      </w:pPr>
      <w:r w:rsidRPr="008C6A62">
        <w:rPr>
          <w:b/>
          <w:bCs/>
        </w:rPr>
        <w:t>Lampiran 1</w:t>
      </w:r>
    </w:p>
    <w:p w14:paraId="0B9007ED" w14:textId="6B51AA30" w:rsidR="00651AB2" w:rsidRPr="008C6A62" w:rsidRDefault="00651AB2" w:rsidP="00F832BA">
      <w:r w:rsidRPr="008C6A62">
        <w:t xml:space="preserve">Kepada Yth. </w:t>
      </w:r>
    </w:p>
    <w:p w14:paraId="36FAE1CF" w14:textId="3D960612" w:rsidR="001C4EB0" w:rsidRPr="008C6A62" w:rsidRDefault="001C4EB0" w:rsidP="00F832BA">
      <w:r w:rsidRPr="008C6A62">
        <w:t>Bapak/Ibu/Saudara/i Responden</w:t>
      </w:r>
    </w:p>
    <w:p w14:paraId="458D5412" w14:textId="0012D6E7" w:rsidR="001C4EB0" w:rsidRPr="008C6A62" w:rsidRDefault="001C4EB0" w:rsidP="001C4EB0">
      <w:pPr>
        <w:ind w:firstLine="567"/>
        <w:rPr>
          <w:b/>
          <w:bCs/>
        </w:rPr>
      </w:pPr>
      <w:r w:rsidRPr="008C6A62">
        <w:t xml:space="preserve">Perkenalkan, nama saya Ela Zulfania Filla, mahasiswa Program Studi S1 Akuntansi, Fakultas Ekonomi dan Bisnis, Universitas Mulawarman, Angkatan tahun 2022. Saat ini, saya sedang menjalani penelitian akhir dalam bentuk skripsi dengan judul </w:t>
      </w:r>
      <w:r w:rsidRPr="008C6A62">
        <w:rPr>
          <w:b/>
          <w:bCs/>
        </w:rPr>
        <w:t xml:space="preserve">“Pengaruh Idealisme dan Relativisme terhadap </w:t>
      </w:r>
      <w:r w:rsidRPr="008C6A62">
        <w:rPr>
          <w:b/>
          <w:bCs/>
          <w:i/>
          <w:iCs/>
        </w:rPr>
        <w:t xml:space="preserve">Ethical Decision-Making </w:t>
      </w:r>
      <w:r w:rsidRPr="008C6A62">
        <w:rPr>
          <w:b/>
          <w:bCs/>
        </w:rPr>
        <w:t>dari Praktisi Perpajakan (Konsultan Pajak) dengan Komitmen Profesional sebagai Variabel Mediasi”.</w:t>
      </w:r>
    </w:p>
    <w:p w14:paraId="6DCB03C7" w14:textId="1AE5A17B" w:rsidR="001C4EB0" w:rsidRPr="008C6A62" w:rsidRDefault="001C4EB0" w:rsidP="001C4EB0">
      <w:pPr>
        <w:ind w:firstLine="567"/>
      </w:pPr>
      <w:r w:rsidRPr="008C6A62">
        <w:t xml:space="preserve">Sehubungan dengan hal tersebut, saya memohon bantuan dan kesediaan Bapak/Ibu/Saudara/i untuk waktu untuk menjadi responden dengan menjawab seluruh pertanyaan yang telah saya sediakan. Seluruh data yang Bapak/Ibu/Saudara/i berikan akan digunakan semata-mata untuk kepentingan penelitian ini dan akan dijamin </w:t>
      </w:r>
      <w:r w:rsidR="00E6153B" w:rsidRPr="008C6A62">
        <w:t>kerahasiaannya</w:t>
      </w:r>
      <w:r w:rsidRPr="008C6A62">
        <w:t xml:space="preserve"> dengan sebaik-baiknya. Atas perhatian dan bantuan yang telah Bapak/Ibu/Saudara/i berikan, saya ucapkan terima kasih. </w:t>
      </w:r>
    </w:p>
    <w:p w14:paraId="5198591C" w14:textId="1E2F175C" w:rsidR="001C4EB0" w:rsidRPr="008C6A62" w:rsidRDefault="00DC3E5B" w:rsidP="00DC3E5B">
      <w:pPr>
        <w:jc w:val="right"/>
      </w:pPr>
      <w:r w:rsidRPr="008C6A62">
        <w:t xml:space="preserve">Hormat Saya, </w:t>
      </w:r>
    </w:p>
    <w:p w14:paraId="0F9FEA09" w14:textId="1DE9C140" w:rsidR="00DC3E5B" w:rsidRPr="008C6A62" w:rsidRDefault="00DC3E5B" w:rsidP="00DC3E5B">
      <w:pPr>
        <w:jc w:val="right"/>
      </w:pPr>
      <w:r w:rsidRPr="008C6A62">
        <w:t>Peneliti</w:t>
      </w:r>
    </w:p>
    <w:p w14:paraId="2BA77CB5" w14:textId="5367F808" w:rsidR="00DC3E5B" w:rsidRPr="008C6A62" w:rsidRDefault="00DC3E5B" w:rsidP="00DC3E5B">
      <w:pPr>
        <w:jc w:val="right"/>
      </w:pPr>
    </w:p>
    <w:p w14:paraId="56A3214C" w14:textId="7434246B" w:rsidR="00DC3E5B" w:rsidRPr="008C6A62" w:rsidRDefault="00DC3E5B" w:rsidP="00DC3E5B">
      <w:pPr>
        <w:jc w:val="right"/>
      </w:pPr>
      <w:r w:rsidRPr="008C6A62">
        <w:t xml:space="preserve">Ela Zulfania Filla </w:t>
      </w:r>
    </w:p>
    <w:p w14:paraId="0F660E51" w14:textId="109A5B60" w:rsidR="00DC3E5B" w:rsidRPr="008C6A62" w:rsidRDefault="00DC3E5B" w:rsidP="00DC3E5B">
      <w:pPr>
        <w:jc w:val="right"/>
      </w:pPr>
      <w:r w:rsidRPr="008C6A62">
        <w:t>2201036163</w:t>
      </w:r>
    </w:p>
    <w:p w14:paraId="7C2AEEF8" w14:textId="45871C7C" w:rsidR="00F67226" w:rsidRPr="008C6A62" w:rsidRDefault="00F67226" w:rsidP="00F67226">
      <w:pPr>
        <w:spacing w:line="360" w:lineRule="auto"/>
        <w:jc w:val="center"/>
        <w:rPr>
          <w:rFonts w:cs="Times New Roman"/>
          <w:b/>
          <w:bCs/>
          <w:szCs w:val="24"/>
        </w:rPr>
      </w:pPr>
      <w:r w:rsidRPr="008C6A62">
        <w:rPr>
          <w:rFonts w:cs="Times New Roman"/>
          <w:b/>
          <w:bCs/>
          <w:szCs w:val="24"/>
        </w:rPr>
        <w:t xml:space="preserve">IDENTITAS RESPONDEN </w:t>
      </w:r>
    </w:p>
    <w:p w14:paraId="161E889F" w14:textId="1796EAD3" w:rsidR="00F67226" w:rsidRPr="008C6A62" w:rsidRDefault="00F67226" w:rsidP="00F67226">
      <w:pPr>
        <w:spacing w:line="360" w:lineRule="auto"/>
        <w:rPr>
          <w:rFonts w:cs="Times New Roman"/>
          <w:szCs w:val="24"/>
        </w:rPr>
      </w:pPr>
      <w:r w:rsidRPr="008C6A62">
        <w:rPr>
          <w:rFonts w:cs="Times New Roman"/>
          <w:szCs w:val="24"/>
        </w:rPr>
        <w:t xml:space="preserve">Harap </w:t>
      </w:r>
      <w:r w:rsidR="00E6153B" w:rsidRPr="008C6A62">
        <w:rPr>
          <w:rFonts w:cs="Times New Roman"/>
          <w:szCs w:val="24"/>
        </w:rPr>
        <w:t>merespons</w:t>
      </w:r>
      <w:r w:rsidRPr="008C6A62">
        <w:rPr>
          <w:rFonts w:cs="Times New Roman"/>
          <w:szCs w:val="24"/>
        </w:rPr>
        <w:t xml:space="preserve"> item berikut dengan memberi tanda </w:t>
      </w:r>
      <w:r w:rsidRPr="008C6A62">
        <w:rPr>
          <w:rFonts w:cs="Times New Roman"/>
          <w:i/>
          <w:iCs/>
          <w:szCs w:val="24"/>
        </w:rPr>
        <w:t xml:space="preserve">check list </w:t>
      </w:r>
      <w:r w:rsidRPr="008C6A62">
        <w:rPr>
          <w:rFonts w:cs="Times New Roman"/>
          <w:szCs w:val="24"/>
        </w:rPr>
        <w:t>(</w:t>
      </w:r>
      <w:r w:rsidRPr="008C6A62">
        <w:rPr>
          <w:rFonts w:cs="Times New Roman"/>
          <w:szCs w:val="24"/>
        </w:rPr>
        <w:sym w:font="Wingdings" w:char="F0FC"/>
      </w:r>
      <w:r w:rsidRPr="008C6A62">
        <w:rPr>
          <w:rFonts w:cs="Times New Roman"/>
          <w:szCs w:val="24"/>
        </w:rPr>
        <w:t>) pada kotak yang sesuai atau lengkapi pada tempat yang tersedia.</w:t>
      </w:r>
    </w:p>
    <w:p w14:paraId="2C6BFE3A" w14:textId="77777777" w:rsidR="00F67226" w:rsidRPr="008C6A62" w:rsidRDefault="00F67226" w:rsidP="00CF0246">
      <w:pPr>
        <w:tabs>
          <w:tab w:val="left" w:pos="2835"/>
          <w:tab w:val="left" w:pos="2977"/>
          <w:tab w:val="left" w:pos="3119"/>
          <w:tab w:val="left" w:pos="3261"/>
        </w:tabs>
        <w:spacing w:line="360" w:lineRule="auto"/>
        <w:contextualSpacing/>
        <w:jc w:val="left"/>
        <w:rPr>
          <w:rFonts w:cs="Times New Roman"/>
          <w:szCs w:val="24"/>
        </w:rPr>
      </w:pPr>
      <w:r w:rsidRPr="008C6A62">
        <w:rPr>
          <w:rFonts w:cs="Times New Roman"/>
          <w:szCs w:val="24"/>
        </w:rPr>
        <w:t>Nama</w:t>
      </w:r>
      <w:r w:rsidRPr="008C6A62">
        <w:rPr>
          <w:rFonts w:cs="Times New Roman"/>
          <w:szCs w:val="24"/>
        </w:rPr>
        <w:tab/>
        <w:t>: …………………. (boleh dikosongkan)</w:t>
      </w:r>
    </w:p>
    <w:p w14:paraId="1A6519A0" w14:textId="76376C2E" w:rsidR="00F67226" w:rsidRPr="008C6A62" w:rsidRDefault="00F67226" w:rsidP="00CF0246">
      <w:pPr>
        <w:tabs>
          <w:tab w:val="left" w:pos="2835"/>
          <w:tab w:val="left" w:pos="2977"/>
          <w:tab w:val="left" w:pos="3119"/>
          <w:tab w:val="left" w:pos="3261"/>
          <w:tab w:val="left" w:pos="4536"/>
          <w:tab w:val="left" w:pos="4678"/>
          <w:tab w:val="left" w:pos="4820"/>
          <w:tab w:val="left" w:pos="4962"/>
        </w:tabs>
        <w:spacing w:line="360" w:lineRule="auto"/>
        <w:contextualSpacing/>
        <w:jc w:val="left"/>
        <w:rPr>
          <w:rFonts w:cs="Times New Roman"/>
          <w:szCs w:val="24"/>
        </w:rPr>
      </w:pPr>
      <w:r w:rsidRPr="008C6A62">
        <w:rPr>
          <w:rFonts w:cs="Times New Roman"/>
          <w:szCs w:val="24"/>
        </w:rPr>
        <w:t>Usia</w:t>
      </w:r>
      <w:r w:rsidRPr="008C6A62">
        <w:rPr>
          <w:rFonts w:cs="Times New Roman"/>
          <w:szCs w:val="24"/>
        </w:rPr>
        <w:tab/>
        <w:t>:</w:t>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21-30 tahun</w:t>
      </w:r>
      <w:r w:rsidRPr="008C6A62">
        <w:rPr>
          <w:rFonts w:cs="Times New Roman"/>
          <w:szCs w:val="24"/>
        </w:rPr>
        <w:tab/>
      </w:r>
      <w:r w:rsidRPr="008C6A62">
        <w:rPr>
          <w:rFonts w:cs="Times New Roman"/>
          <w:szCs w:val="24"/>
        </w:rPr>
        <w:tab/>
      </w:r>
      <w:r w:rsidRPr="008C6A62">
        <w:rPr>
          <w:rFonts w:cs="Times New Roman"/>
          <w:szCs w:val="24"/>
        </w:rPr>
        <w:tab/>
      </w:r>
      <w:r w:rsidRPr="008C6A62">
        <w:rPr>
          <w:rFonts w:cs="Times New Roman"/>
          <w:szCs w:val="24"/>
        </w:rPr>
        <w:tab/>
      </w:r>
      <w:r w:rsidRPr="008C6A62">
        <w:rPr>
          <w:rFonts w:cs="Times New Roman"/>
          <w:szCs w:val="24"/>
        </w:rPr>
        <w:tab/>
      </w:r>
    </w:p>
    <w:p w14:paraId="5FE351B3" w14:textId="77D1A54D" w:rsidR="00F6722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cs="Times New Roman"/>
          <w:szCs w:val="24"/>
        </w:rPr>
        <w:tab/>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31-40 tahun</w:t>
      </w:r>
    </w:p>
    <w:p w14:paraId="6B877E99" w14:textId="70D8AB77" w:rsidR="00F6722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ascii="Segoe UI Symbol" w:hAnsi="Segoe UI Symbol" w:cs="Segoe UI Symbol"/>
          <w:szCs w:val="24"/>
        </w:rPr>
        <w:tab/>
      </w:r>
      <w:r w:rsidRPr="008C6A62">
        <w:rPr>
          <w:rFonts w:ascii="Segoe UI Symbol" w:hAnsi="Segoe UI Symbol" w:cs="Segoe UI Symbol"/>
          <w:szCs w:val="24"/>
        </w:rPr>
        <w:tab/>
        <w:t xml:space="preserve">☐ </w:t>
      </w:r>
      <w:r w:rsidRPr="008C6A62">
        <w:rPr>
          <w:rFonts w:cs="Times New Roman"/>
          <w:szCs w:val="24"/>
        </w:rPr>
        <w:t>41-50 tahun</w:t>
      </w:r>
      <w:r w:rsidRPr="008C6A62">
        <w:rPr>
          <w:rFonts w:cs="Times New Roman"/>
          <w:szCs w:val="24"/>
        </w:rPr>
        <w:tab/>
      </w:r>
    </w:p>
    <w:p w14:paraId="52BEB0A8" w14:textId="4336E3F3" w:rsidR="00F6722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cs="Times New Roman"/>
          <w:szCs w:val="24"/>
        </w:rPr>
        <w:tab/>
      </w:r>
      <w:r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&gt;50 tahun</w:t>
      </w:r>
    </w:p>
    <w:p w14:paraId="1210C9E0" w14:textId="32D28197" w:rsidR="00CF0246" w:rsidRPr="008C6A62" w:rsidRDefault="00F67226" w:rsidP="00CF0246">
      <w:pPr>
        <w:tabs>
          <w:tab w:val="left" w:pos="2835"/>
          <w:tab w:val="left" w:pos="2977"/>
          <w:tab w:val="left" w:pos="3119"/>
          <w:tab w:val="left" w:pos="3261"/>
          <w:tab w:val="left" w:pos="4536"/>
          <w:tab w:val="left" w:pos="4678"/>
          <w:tab w:val="left" w:pos="4820"/>
          <w:tab w:val="left" w:pos="4962"/>
        </w:tabs>
        <w:spacing w:line="360" w:lineRule="auto"/>
        <w:contextualSpacing/>
        <w:jc w:val="left"/>
        <w:rPr>
          <w:rFonts w:cs="Times New Roman"/>
          <w:szCs w:val="24"/>
        </w:rPr>
      </w:pPr>
      <w:r w:rsidRPr="008C6A62">
        <w:rPr>
          <w:rFonts w:cs="Times New Roman"/>
          <w:szCs w:val="24"/>
        </w:rPr>
        <w:t>Jenis Kelamin</w:t>
      </w:r>
      <w:r w:rsidRPr="008C6A62">
        <w:rPr>
          <w:rFonts w:cs="Times New Roman"/>
          <w:szCs w:val="24"/>
        </w:rPr>
        <w:tab/>
        <w:t>:</w:t>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Pria</w:t>
      </w:r>
    </w:p>
    <w:p w14:paraId="25614111" w14:textId="1A39B66B" w:rsidR="00F67226" w:rsidRPr="008C6A62" w:rsidRDefault="00CF0246" w:rsidP="00CF0246">
      <w:pPr>
        <w:tabs>
          <w:tab w:val="left" w:pos="2835"/>
          <w:tab w:val="left" w:pos="2977"/>
          <w:tab w:val="left" w:pos="3119"/>
          <w:tab w:val="left" w:pos="3261"/>
          <w:tab w:val="left" w:pos="4536"/>
          <w:tab w:val="left" w:pos="4678"/>
          <w:tab w:val="left" w:pos="4820"/>
          <w:tab w:val="left" w:pos="4962"/>
        </w:tabs>
        <w:spacing w:line="360" w:lineRule="auto"/>
        <w:contextualSpacing/>
        <w:jc w:val="left"/>
        <w:rPr>
          <w:rFonts w:cs="Times New Roman"/>
          <w:szCs w:val="24"/>
        </w:rPr>
      </w:pPr>
      <w:r w:rsidRPr="008C6A62">
        <w:rPr>
          <w:rFonts w:cs="Times New Roman"/>
          <w:szCs w:val="24"/>
        </w:rPr>
        <w:tab/>
      </w:r>
      <w:r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Wanita</w:t>
      </w:r>
      <w:r w:rsidR="00F67226" w:rsidRPr="008C6A62">
        <w:rPr>
          <w:rFonts w:cs="Times New Roman"/>
          <w:szCs w:val="24"/>
        </w:rPr>
        <w:tab/>
      </w:r>
      <w:r w:rsidR="00F67226" w:rsidRPr="008C6A62">
        <w:rPr>
          <w:rFonts w:cs="Times New Roman"/>
          <w:szCs w:val="24"/>
        </w:rPr>
        <w:tab/>
      </w:r>
      <w:r w:rsidR="00F67226" w:rsidRPr="008C6A62">
        <w:rPr>
          <w:rFonts w:cs="Times New Roman"/>
          <w:szCs w:val="24"/>
        </w:rPr>
        <w:tab/>
      </w:r>
      <w:r w:rsidR="00F67226" w:rsidRPr="008C6A62">
        <w:rPr>
          <w:rFonts w:cs="Times New Roman"/>
          <w:szCs w:val="24"/>
        </w:rPr>
        <w:tab/>
      </w:r>
      <w:r w:rsidR="00F67226" w:rsidRPr="008C6A62">
        <w:rPr>
          <w:rFonts w:cs="Times New Roman"/>
          <w:szCs w:val="24"/>
        </w:rPr>
        <w:tab/>
      </w:r>
    </w:p>
    <w:p w14:paraId="038FEF8F" w14:textId="50C24ABB" w:rsidR="00F67226" w:rsidRPr="008C6A62" w:rsidRDefault="00F67226" w:rsidP="00CF0246">
      <w:pPr>
        <w:tabs>
          <w:tab w:val="left" w:pos="2835"/>
          <w:tab w:val="left" w:pos="2977"/>
          <w:tab w:val="left" w:pos="3119"/>
          <w:tab w:val="left" w:pos="3261"/>
          <w:tab w:val="left" w:pos="4536"/>
          <w:tab w:val="left" w:pos="4678"/>
          <w:tab w:val="left" w:pos="4820"/>
          <w:tab w:val="left" w:pos="4962"/>
        </w:tabs>
        <w:spacing w:line="360" w:lineRule="auto"/>
        <w:contextualSpacing/>
        <w:jc w:val="left"/>
        <w:rPr>
          <w:rFonts w:cs="Times New Roman"/>
          <w:szCs w:val="24"/>
        </w:rPr>
      </w:pPr>
      <w:r w:rsidRPr="008C6A62">
        <w:rPr>
          <w:rFonts w:cs="Times New Roman"/>
          <w:szCs w:val="24"/>
        </w:rPr>
        <w:t>Pendidikan terakhir</w:t>
      </w:r>
      <w:r w:rsidRPr="008C6A62">
        <w:rPr>
          <w:rFonts w:cs="Times New Roman"/>
          <w:szCs w:val="24"/>
        </w:rPr>
        <w:tab/>
        <w:t xml:space="preserve">: </w:t>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Diploma (D1-D4)</w:t>
      </w:r>
      <w:r w:rsidRPr="008C6A62">
        <w:rPr>
          <w:rFonts w:cs="Times New Roman"/>
          <w:szCs w:val="24"/>
        </w:rPr>
        <w:tab/>
      </w:r>
      <w:r w:rsidRPr="008C6A62">
        <w:rPr>
          <w:rFonts w:cs="Times New Roman"/>
          <w:szCs w:val="24"/>
        </w:rPr>
        <w:tab/>
      </w:r>
    </w:p>
    <w:p w14:paraId="65D95ADC" w14:textId="77777777" w:rsidR="00CF024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cs="Times New Roman"/>
          <w:szCs w:val="24"/>
        </w:rPr>
        <w:tab/>
      </w:r>
      <w:r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ab/>
        <w:t>Sarjana (S1)</w:t>
      </w:r>
    </w:p>
    <w:p w14:paraId="5D4D7D3E" w14:textId="393E6268" w:rsidR="00CF0246" w:rsidRPr="008C6A62" w:rsidRDefault="00CF0246" w:rsidP="00CF0246">
      <w:pPr>
        <w:tabs>
          <w:tab w:val="left" w:pos="2835"/>
          <w:tab w:val="left" w:pos="2977"/>
          <w:tab w:val="left" w:pos="3119"/>
          <w:tab w:val="left" w:pos="3261"/>
        </w:tabs>
        <w:spacing w:line="360" w:lineRule="auto"/>
        <w:contextualSpacing/>
        <w:rPr>
          <w:rFonts w:cs="Times New Roman"/>
          <w:szCs w:val="24"/>
        </w:rPr>
      </w:pPr>
      <w:r w:rsidRPr="008C6A62">
        <w:rPr>
          <w:rFonts w:ascii="Segoe UI Symbol" w:hAnsi="Segoe UI Symbol" w:cs="Segoe UI Symbol"/>
          <w:szCs w:val="24"/>
        </w:rPr>
        <w:tab/>
      </w:r>
      <w:r w:rsidRPr="008C6A62">
        <w:rPr>
          <w:rFonts w:ascii="Segoe UI Symbol" w:hAnsi="Segoe UI Symbol" w:cs="Segoe UI Symbol"/>
          <w:szCs w:val="24"/>
        </w:rPr>
        <w:tab/>
        <w:t xml:space="preserve">☐ </w:t>
      </w:r>
      <w:r w:rsidRPr="008C6A62">
        <w:rPr>
          <w:rFonts w:cs="Times New Roman"/>
          <w:szCs w:val="24"/>
        </w:rPr>
        <w:t>Magister (S2)</w:t>
      </w:r>
    </w:p>
    <w:p w14:paraId="31DD85DC" w14:textId="295201AE" w:rsidR="00F6722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cs="Times New Roman"/>
          <w:szCs w:val="24"/>
        </w:rPr>
        <w:tab/>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Doktor (S3)</w:t>
      </w:r>
    </w:p>
    <w:p w14:paraId="08A199CE" w14:textId="44D4FA2F" w:rsidR="00F67226" w:rsidRPr="008C6A62" w:rsidRDefault="00F67226" w:rsidP="00CF0246">
      <w:pPr>
        <w:tabs>
          <w:tab w:val="left" w:pos="2835"/>
          <w:tab w:val="left" w:pos="2977"/>
          <w:tab w:val="left" w:pos="3119"/>
          <w:tab w:val="left" w:pos="3261"/>
          <w:tab w:val="left" w:pos="4536"/>
          <w:tab w:val="left" w:pos="4678"/>
          <w:tab w:val="left" w:pos="4820"/>
          <w:tab w:val="left" w:pos="4962"/>
        </w:tabs>
        <w:spacing w:line="360" w:lineRule="auto"/>
        <w:contextualSpacing/>
        <w:jc w:val="left"/>
        <w:rPr>
          <w:rFonts w:cs="Times New Roman"/>
          <w:szCs w:val="24"/>
        </w:rPr>
      </w:pPr>
      <w:r w:rsidRPr="008C6A62">
        <w:rPr>
          <w:rFonts w:cs="Times New Roman"/>
          <w:szCs w:val="24"/>
        </w:rPr>
        <w:t>Pengalaman Kerja</w:t>
      </w:r>
      <w:r w:rsidRPr="008C6A62">
        <w:rPr>
          <w:rFonts w:cs="Times New Roman"/>
          <w:szCs w:val="24"/>
        </w:rPr>
        <w:tab/>
        <w:t xml:space="preserve">: </w:t>
      </w:r>
      <w:r w:rsidR="00CF0246"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&lt;1 tahun</w:t>
      </w:r>
      <w:r w:rsidRPr="008C6A62">
        <w:rPr>
          <w:rFonts w:cs="Times New Roman"/>
          <w:szCs w:val="24"/>
        </w:rPr>
        <w:tab/>
      </w:r>
      <w:r w:rsidRPr="008C6A62">
        <w:rPr>
          <w:rFonts w:cs="Times New Roman"/>
          <w:szCs w:val="24"/>
        </w:rPr>
        <w:tab/>
      </w:r>
      <w:r w:rsidRPr="008C6A62">
        <w:rPr>
          <w:rFonts w:cs="Times New Roman"/>
          <w:szCs w:val="24"/>
        </w:rPr>
        <w:tab/>
      </w:r>
      <w:r w:rsidRPr="008C6A62">
        <w:rPr>
          <w:rFonts w:cs="Times New Roman"/>
          <w:szCs w:val="24"/>
        </w:rPr>
        <w:tab/>
      </w:r>
      <w:r w:rsidRPr="008C6A62">
        <w:rPr>
          <w:rFonts w:cs="Times New Roman"/>
          <w:szCs w:val="24"/>
        </w:rPr>
        <w:tab/>
      </w:r>
    </w:p>
    <w:p w14:paraId="30825DE9" w14:textId="77777777" w:rsidR="00CF0246" w:rsidRPr="008C6A62" w:rsidRDefault="00F67226" w:rsidP="00CF0246">
      <w:pPr>
        <w:tabs>
          <w:tab w:val="left" w:pos="2835"/>
          <w:tab w:val="left" w:pos="2977"/>
          <w:tab w:val="left" w:pos="3119"/>
          <w:tab w:val="left" w:pos="3261"/>
        </w:tabs>
        <w:spacing w:line="360" w:lineRule="auto"/>
        <w:contextualSpacing/>
        <w:rPr>
          <w:rFonts w:cs="Times New Roman"/>
          <w:szCs w:val="24"/>
        </w:rPr>
      </w:pPr>
      <w:r w:rsidRPr="008C6A62">
        <w:rPr>
          <w:rFonts w:cs="Times New Roman"/>
          <w:szCs w:val="24"/>
        </w:rPr>
        <w:tab/>
      </w:r>
      <w:r w:rsidRPr="008C6A62">
        <w:rPr>
          <w:rFonts w:cs="Times New Roman"/>
          <w:szCs w:val="24"/>
        </w:rPr>
        <w:tab/>
      </w:r>
      <w:r w:rsidRPr="008C6A62">
        <w:rPr>
          <w:rFonts w:ascii="Segoe UI Symbol" w:hAnsi="Segoe UI Symbol" w:cs="Segoe UI Symbol"/>
          <w:szCs w:val="24"/>
        </w:rPr>
        <w:t xml:space="preserve">☐ </w:t>
      </w:r>
      <w:r w:rsidRPr="008C6A62">
        <w:rPr>
          <w:rFonts w:cs="Times New Roman"/>
          <w:szCs w:val="24"/>
        </w:rPr>
        <w:t>1-5 tahun</w:t>
      </w:r>
      <w:r w:rsidRPr="008C6A62">
        <w:rPr>
          <w:rFonts w:cs="Times New Roman"/>
          <w:szCs w:val="24"/>
        </w:rPr>
        <w:tab/>
      </w:r>
    </w:p>
    <w:p w14:paraId="71B1A857" w14:textId="764E5CC4" w:rsidR="00CF0246" w:rsidRPr="008C6A62" w:rsidRDefault="00CF0246" w:rsidP="00CF0246">
      <w:pPr>
        <w:tabs>
          <w:tab w:val="left" w:pos="2835"/>
          <w:tab w:val="left" w:pos="2977"/>
          <w:tab w:val="left" w:pos="3119"/>
          <w:tab w:val="left" w:pos="3261"/>
        </w:tabs>
        <w:spacing w:line="360" w:lineRule="auto"/>
        <w:contextualSpacing/>
        <w:rPr>
          <w:rFonts w:cs="Times New Roman"/>
          <w:szCs w:val="24"/>
        </w:rPr>
      </w:pPr>
      <w:r w:rsidRPr="008C6A62">
        <w:rPr>
          <w:rFonts w:ascii="Segoe UI Symbol" w:hAnsi="Segoe UI Symbol" w:cs="Segoe UI Symbol"/>
          <w:szCs w:val="24"/>
        </w:rPr>
        <w:tab/>
      </w:r>
      <w:r w:rsidRPr="008C6A62">
        <w:rPr>
          <w:rFonts w:ascii="Segoe UI Symbol" w:hAnsi="Segoe UI Symbol" w:cs="Segoe UI Symbol"/>
          <w:szCs w:val="24"/>
        </w:rPr>
        <w:tab/>
        <w:t xml:space="preserve">☐ </w:t>
      </w:r>
      <w:r w:rsidRPr="008C6A62">
        <w:rPr>
          <w:rFonts w:cs="Times New Roman"/>
          <w:szCs w:val="24"/>
        </w:rPr>
        <w:t>6-10 tahun</w:t>
      </w:r>
      <w:r w:rsidRPr="008C6A62">
        <w:rPr>
          <w:rFonts w:cs="Times New Roman"/>
          <w:szCs w:val="24"/>
        </w:rPr>
        <w:tab/>
      </w:r>
      <w:r w:rsidR="00F67226" w:rsidRPr="008C6A62">
        <w:rPr>
          <w:rFonts w:cs="Times New Roman"/>
          <w:szCs w:val="24"/>
        </w:rPr>
        <w:tab/>
      </w:r>
    </w:p>
    <w:p w14:paraId="695381C3" w14:textId="22D6E015" w:rsidR="00F67226" w:rsidRPr="008C6A62" w:rsidRDefault="00CF0246" w:rsidP="00CF0246">
      <w:pPr>
        <w:tabs>
          <w:tab w:val="left" w:pos="2835"/>
          <w:tab w:val="left" w:pos="2977"/>
          <w:tab w:val="left" w:pos="3119"/>
          <w:tab w:val="left" w:pos="3261"/>
        </w:tabs>
        <w:spacing w:line="360" w:lineRule="auto"/>
        <w:contextualSpacing/>
        <w:rPr>
          <w:rFonts w:cs="Times New Roman"/>
          <w:szCs w:val="24"/>
        </w:rPr>
      </w:pPr>
      <w:r w:rsidRPr="008C6A62">
        <w:rPr>
          <w:rFonts w:ascii="Segoe UI Symbol" w:hAnsi="Segoe UI Symbol" w:cs="Segoe UI Symbol"/>
          <w:szCs w:val="24"/>
        </w:rPr>
        <w:tab/>
      </w:r>
      <w:r w:rsidRPr="008C6A62">
        <w:rPr>
          <w:rFonts w:ascii="Segoe UI Symbol" w:hAnsi="Segoe UI Symbol" w:cs="Segoe UI Symbol"/>
          <w:szCs w:val="24"/>
        </w:rPr>
        <w:tab/>
      </w:r>
      <w:r w:rsidR="00F67226" w:rsidRPr="008C6A62">
        <w:rPr>
          <w:rFonts w:ascii="Segoe UI Symbol" w:hAnsi="Segoe UI Symbol" w:cs="Segoe UI Symbol"/>
          <w:szCs w:val="24"/>
        </w:rPr>
        <w:t xml:space="preserve">☐ </w:t>
      </w:r>
      <w:r w:rsidR="00F67226" w:rsidRPr="008C6A62">
        <w:rPr>
          <w:rFonts w:cs="Times New Roman"/>
          <w:szCs w:val="24"/>
        </w:rPr>
        <w:t>&gt;10 tahun</w:t>
      </w:r>
    </w:p>
    <w:p w14:paraId="5D27947C" w14:textId="77777777" w:rsidR="00CF0246" w:rsidRPr="008C6A62" w:rsidRDefault="00CF0246" w:rsidP="00F67226">
      <w:pPr>
        <w:spacing w:line="360" w:lineRule="auto"/>
        <w:jc w:val="center"/>
        <w:rPr>
          <w:rFonts w:cs="Times New Roman"/>
          <w:b/>
          <w:bCs/>
          <w:szCs w:val="24"/>
        </w:rPr>
      </w:pPr>
    </w:p>
    <w:p w14:paraId="69F9EC7A" w14:textId="77777777" w:rsidR="00CF0246" w:rsidRPr="008C6A62" w:rsidRDefault="00CF0246" w:rsidP="00F67226">
      <w:pPr>
        <w:spacing w:line="360" w:lineRule="auto"/>
        <w:jc w:val="center"/>
        <w:rPr>
          <w:rFonts w:cs="Times New Roman"/>
          <w:b/>
          <w:bCs/>
          <w:szCs w:val="24"/>
        </w:rPr>
      </w:pPr>
    </w:p>
    <w:p w14:paraId="64B030DA" w14:textId="77777777" w:rsidR="00CF0246" w:rsidRPr="008C6A62" w:rsidRDefault="00CF0246" w:rsidP="00F67226">
      <w:pPr>
        <w:spacing w:line="360" w:lineRule="auto"/>
        <w:jc w:val="center"/>
        <w:rPr>
          <w:rFonts w:cs="Times New Roman"/>
          <w:b/>
          <w:bCs/>
          <w:szCs w:val="24"/>
        </w:rPr>
      </w:pPr>
    </w:p>
    <w:p w14:paraId="32037EF0" w14:textId="77777777" w:rsidR="00CF0246" w:rsidRPr="008C6A62" w:rsidRDefault="00CF0246" w:rsidP="00F67226">
      <w:pPr>
        <w:spacing w:line="360" w:lineRule="auto"/>
        <w:jc w:val="center"/>
        <w:rPr>
          <w:rFonts w:cs="Times New Roman"/>
          <w:b/>
          <w:bCs/>
          <w:szCs w:val="24"/>
        </w:rPr>
      </w:pPr>
    </w:p>
    <w:p w14:paraId="134F1357" w14:textId="77777777" w:rsidR="00CF0246" w:rsidRPr="008C6A62" w:rsidRDefault="00CF0246" w:rsidP="00F67226">
      <w:pPr>
        <w:spacing w:line="360" w:lineRule="auto"/>
        <w:jc w:val="center"/>
        <w:rPr>
          <w:rFonts w:cs="Times New Roman"/>
          <w:b/>
          <w:bCs/>
          <w:szCs w:val="24"/>
        </w:rPr>
      </w:pPr>
    </w:p>
    <w:p w14:paraId="00885DC8" w14:textId="77777777" w:rsidR="00CF0246" w:rsidRPr="008C6A62" w:rsidRDefault="00CF0246" w:rsidP="00F67226">
      <w:pPr>
        <w:spacing w:line="360" w:lineRule="auto"/>
        <w:jc w:val="center"/>
        <w:rPr>
          <w:rFonts w:cs="Times New Roman"/>
          <w:b/>
          <w:bCs/>
          <w:szCs w:val="24"/>
        </w:rPr>
      </w:pPr>
    </w:p>
    <w:p w14:paraId="4AD71F63" w14:textId="77777777" w:rsidR="00CF0246" w:rsidRPr="008C6A62" w:rsidRDefault="00CF0246" w:rsidP="00F67226">
      <w:pPr>
        <w:spacing w:line="360" w:lineRule="auto"/>
        <w:jc w:val="center"/>
        <w:rPr>
          <w:rFonts w:cs="Times New Roman"/>
          <w:b/>
          <w:bCs/>
          <w:szCs w:val="24"/>
        </w:rPr>
      </w:pPr>
    </w:p>
    <w:p w14:paraId="555DB908" w14:textId="58746BA7" w:rsidR="00F67226" w:rsidRPr="008C6A62" w:rsidRDefault="00CF0246" w:rsidP="00F67226">
      <w:pPr>
        <w:spacing w:line="360" w:lineRule="auto"/>
        <w:jc w:val="center"/>
        <w:rPr>
          <w:rFonts w:cs="Times New Roman"/>
          <w:b/>
          <w:bCs/>
          <w:szCs w:val="24"/>
        </w:rPr>
      </w:pPr>
      <w:r w:rsidRPr="008C6A62">
        <w:rPr>
          <w:rFonts w:cs="Times New Roman"/>
          <w:b/>
          <w:bCs/>
          <w:szCs w:val="24"/>
        </w:rPr>
        <w:t>LEMBAR KUESIONER</w:t>
      </w:r>
    </w:p>
    <w:p w14:paraId="11A1BCCE" w14:textId="16F00CA2" w:rsidR="00CF0246" w:rsidRPr="008C6A62" w:rsidRDefault="00CF0246" w:rsidP="00F67226">
      <w:pPr>
        <w:spacing w:line="360" w:lineRule="auto"/>
        <w:rPr>
          <w:rFonts w:cs="Times New Roman"/>
          <w:szCs w:val="24"/>
        </w:rPr>
      </w:pPr>
      <w:r w:rsidRPr="008C6A62">
        <w:rPr>
          <w:rFonts w:cs="Times New Roman"/>
          <w:b/>
          <w:bCs/>
          <w:szCs w:val="24"/>
        </w:rPr>
        <w:t xml:space="preserve">Petunjuk pengisian: </w:t>
      </w:r>
      <w:r w:rsidRPr="008C6A62">
        <w:rPr>
          <w:rFonts w:cs="Times New Roman"/>
          <w:szCs w:val="24"/>
        </w:rPr>
        <w:t xml:space="preserve">Pilihlah salah satu alternatif jawaban untuk setiap pertanyaan </w:t>
      </w:r>
      <w:r w:rsidR="00E1260C" w:rsidRPr="008C6A62">
        <w:rPr>
          <w:rFonts w:cs="Times New Roman"/>
          <w:szCs w:val="24"/>
        </w:rPr>
        <w:t xml:space="preserve">berdasarkan pendapat </w:t>
      </w:r>
      <w:r w:rsidR="00E6153B" w:rsidRPr="008C6A62">
        <w:rPr>
          <w:rFonts w:cs="Times New Roman"/>
          <w:szCs w:val="24"/>
        </w:rPr>
        <w:t>Anda</w:t>
      </w:r>
      <w:r w:rsidR="00E1260C" w:rsidRPr="008C6A62">
        <w:rPr>
          <w:rFonts w:cs="Times New Roman"/>
          <w:szCs w:val="24"/>
        </w:rPr>
        <w:t xml:space="preserve"> menggunakan tanda </w:t>
      </w:r>
      <w:r w:rsidR="00E1260C" w:rsidRPr="008C6A62">
        <w:rPr>
          <w:rFonts w:cs="Times New Roman"/>
          <w:i/>
          <w:iCs/>
          <w:szCs w:val="24"/>
        </w:rPr>
        <w:t xml:space="preserve">check list </w:t>
      </w:r>
      <w:r w:rsidR="00E1260C" w:rsidRPr="008C6A62">
        <w:rPr>
          <w:rFonts w:cs="Times New Roman"/>
          <w:szCs w:val="24"/>
        </w:rPr>
        <w:t>(</w:t>
      </w:r>
      <w:r w:rsidR="00E1260C" w:rsidRPr="008C6A62">
        <w:rPr>
          <w:rFonts w:cs="Times New Roman"/>
          <w:szCs w:val="24"/>
        </w:rPr>
        <w:sym w:font="Wingdings" w:char="F0FC"/>
      </w:r>
      <w:r w:rsidR="00E1260C" w:rsidRPr="008C6A62">
        <w:rPr>
          <w:rFonts w:cs="Times New Roman"/>
          <w:szCs w:val="24"/>
        </w:rPr>
        <w:t>) pada tabel yang tersedia. Setiap pertanyaan terdiri dari 5 pilihan jawaban.</w:t>
      </w:r>
    </w:p>
    <w:p w14:paraId="42F51C8B" w14:textId="77777777" w:rsidR="00F67226" w:rsidRPr="008C6A62" w:rsidRDefault="00F67226" w:rsidP="00F67226">
      <w:pPr>
        <w:spacing w:line="360" w:lineRule="auto"/>
        <w:rPr>
          <w:rFonts w:cs="Times New Roman"/>
          <w:szCs w:val="24"/>
        </w:rPr>
      </w:pPr>
      <w:r w:rsidRPr="008C6A62">
        <w:rPr>
          <w:rFonts w:cs="Times New Roman"/>
          <w:szCs w:val="24"/>
        </w:rPr>
        <w:t xml:space="preserve">1 = Sangat Tidak Setuju (STS)  </w:t>
      </w:r>
    </w:p>
    <w:p w14:paraId="5054DB15" w14:textId="77777777" w:rsidR="00F67226" w:rsidRPr="008C6A62" w:rsidRDefault="00F67226" w:rsidP="00F67226">
      <w:pPr>
        <w:spacing w:line="360" w:lineRule="auto"/>
        <w:rPr>
          <w:rFonts w:cs="Times New Roman"/>
          <w:szCs w:val="24"/>
        </w:rPr>
      </w:pPr>
      <w:r w:rsidRPr="008C6A62">
        <w:rPr>
          <w:rFonts w:cs="Times New Roman"/>
          <w:szCs w:val="24"/>
        </w:rPr>
        <w:t xml:space="preserve">2 = Tidak Setuju (TS)  </w:t>
      </w:r>
    </w:p>
    <w:p w14:paraId="6265A59E" w14:textId="77777777" w:rsidR="00F67226" w:rsidRPr="008C6A62" w:rsidRDefault="00F67226" w:rsidP="00F67226">
      <w:pPr>
        <w:spacing w:line="360" w:lineRule="auto"/>
        <w:rPr>
          <w:rFonts w:cs="Times New Roman"/>
          <w:szCs w:val="24"/>
        </w:rPr>
      </w:pPr>
      <w:r w:rsidRPr="008C6A62">
        <w:rPr>
          <w:rFonts w:cs="Times New Roman"/>
          <w:szCs w:val="24"/>
        </w:rPr>
        <w:t xml:space="preserve">3 = Netral (N)  </w:t>
      </w:r>
    </w:p>
    <w:p w14:paraId="708F9B4D" w14:textId="77777777" w:rsidR="00F67226" w:rsidRPr="008C6A62" w:rsidRDefault="00F67226" w:rsidP="00F67226">
      <w:pPr>
        <w:spacing w:line="360" w:lineRule="auto"/>
        <w:rPr>
          <w:rFonts w:cs="Times New Roman"/>
          <w:szCs w:val="24"/>
        </w:rPr>
      </w:pPr>
      <w:r w:rsidRPr="008C6A62">
        <w:rPr>
          <w:rFonts w:cs="Times New Roman"/>
          <w:szCs w:val="24"/>
        </w:rPr>
        <w:t xml:space="preserve">4 = Setuju (S)  </w:t>
      </w:r>
    </w:p>
    <w:p w14:paraId="5045D14F" w14:textId="77777777" w:rsidR="00F67226" w:rsidRPr="008C6A62" w:rsidRDefault="00F67226" w:rsidP="00F67226">
      <w:pPr>
        <w:spacing w:line="360" w:lineRule="auto"/>
        <w:rPr>
          <w:rFonts w:cs="Times New Roman"/>
          <w:szCs w:val="24"/>
        </w:rPr>
      </w:pPr>
      <w:r w:rsidRPr="008C6A62">
        <w:rPr>
          <w:rFonts w:cs="Times New Roman"/>
          <w:szCs w:val="24"/>
        </w:rPr>
        <w:t>5 = Sangat Setuju (SS)</w:t>
      </w:r>
    </w:p>
    <w:p w14:paraId="217B92C0" w14:textId="6DB901AF" w:rsidR="00F67226" w:rsidRPr="008C6A62" w:rsidRDefault="00F67226">
      <w:pPr>
        <w:pStyle w:val="ListParagraph"/>
        <w:numPr>
          <w:ilvl w:val="0"/>
          <w:numId w:val="68"/>
        </w:numPr>
        <w:spacing w:line="360" w:lineRule="auto"/>
        <w:ind w:left="567" w:hanging="567"/>
        <w:rPr>
          <w:rFonts w:cs="Times New Roman"/>
          <w:b/>
          <w:bCs/>
          <w:szCs w:val="24"/>
        </w:rPr>
      </w:pPr>
      <w:r w:rsidRPr="008C6A62">
        <w:rPr>
          <w:rFonts w:cs="Times New Roman"/>
          <w:b/>
          <w:bCs/>
          <w:szCs w:val="24"/>
        </w:rPr>
        <w:t xml:space="preserve">Variabel Idealisme </w:t>
      </w:r>
    </w:p>
    <w:tbl>
      <w:tblPr>
        <w:tblStyle w:val="TableGrid2"/>
        <w:tblW w:w="5000" w:type="pct"/>
        <w:tblLook w:val="04A0" w:firstRow="1" w:lastRow="0" w:firstColumn="1" w:lastColumn="0" w:noHBand="0" w:noVBand="1"/>
      </w:tblPr>
      <w:tblGrid>
        <w:gridCol w:w="511"/>
        <w:gridCol w:w="5033"/>
        <w:gridCol w:w="572"/>
        <w:gridCol w:w="461"/>
        <w:gridCol w:w="450"/>
        <w:gridCol w:w="450"/>
        <w:gridCol w:w="450"/>
      </w:tblGrid>
      <w:tr w:rsidR="00E1260C" w:rsidRPr="008C6A62" w14:paraId="5E694D3A" w14:textId="77777777" w:rsidTr="00E1260C">
        <w:trPr>
          <w:trHeight w:val="272"/>
        </w:trPr>
        <w:tc>
          <w:tcPr>
            <w:tcW w:w="322" w:type="pct"/>
            <w:vMerge w:val="restart"/>
            <w:vAlign w:val="center"/>
          </w:tcPr>
          <w:p w14:paraId="1CB99B6E" w14:textId="77777777" w:rsidR="00F67226" w:rsidRPr="008C6A62" w:rsidRDefault="00F67226" w:rsidP="00E1260C">
            <w:pPr>
              <w:spacing w:line="240" w:lineRule="auto"/>
              <w:contextualSpacing/>
              <w:jc w:val="center"/>
              <w:rPr>
                <w:rFonts w:cs="Times New Roman"/>
                <w:b/>
                <w:bCs/>
                <w:sz w:val="20"/>
                <w:szCs w:val="20"/>
              </w:rPr>
            </w:pPr>
            <w:bookmarkStart w:id="93" w:name="_Hlk211775499"/>
            <w:r w:rsidRPr="008C6A62">
              <w:rPr>
                <w:rFonts w:cs="Times New Roman"/>
                <w:b/>
                <w:bCs/>
                <w:sz w:val="20"/>
                <w:szCs w:val="20"/>
              </w:rPr>
              <w:t>No.</w:t>
            </w:r>
          </w:p>
        </w:tc>
        <w:tc>
          <w:tcPr>
            <w:tcW w:w="3175" w:type="pct"/>
            <w:vMerge w:val="restart"/>
            <w:vAlign w:val="center"/>
          </w:tcPr>
          <w:p w14:paraId="178C8FF9" w14:textId="74E11C08" w:rsidR="00F67226" w:rsidRPr="008C6A62" w:rsidRDefault="00E1260C" w:rsidP="00E1260C">
            <w:pPr>
              <w:spacing w:line="240" w:lineRule="auto"/>
              <w:contextualSpacing/>
              <w:jc w:val="center"/>
              <w:rPr>
                <w:rFonts w:cs="Times New Roman"/>
                <w:b/>
                <w:bCs/>
                <w:sz w:val="20"/>
                <w:szCs w:val="20"/>
              </w:rPr>
            </w:pPr>
            <w:r w:rsidRPr="008C6A62">
              <w:rPr>
                <w:rFonts w:cs="Times New Roman"/>
                <w:b/>
                <w:bCs/>
                <w:sz w:val="20"/>
                <w:szCs w:val="20"/>
              </w:rPr>
              <w:t>Pertanyaan</w:t>
            </w:r>
          </w:p>
        </w:tc>
        <w:tc>
          <w:tcPr>
            <w:tcW w:w="1503" w:type="pct"/>
            <w:gridSpan w:val="5"/>
            <w:vAlign w:val="center"/>
          </w:tcPr>
          <w:p w14:paraId="067C021A"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Skala Likert</w:t>
            </w:r>
          </w:p>
        </w:tc>
      </w:tr>
      <w:tr w:rsidR="00E1260C" w:rsidRPr="008C6A62" w14:paraId="65EC6A8B" w14:textId="77777777" w:rsidTr="00E1260C">
        <w:trPr>
          <w:trHeight w:val="272"/>
        </w:trPr>
        <w:tc>
          <w:tcPr>
            <w:tcW w:w="322" w:type="pct"/>
            <w:vMerge/>
          </w:tcPr>
          <w:p w14:paraId="08C4833D" w14:textId="77777777" w:rsidR="00F67226" w:rsidRPr="008C6A62" w:rsidRDefault="00F67226" w:rsidP="00E1260C">
            <w:pPr>
              <w:spacing w:line="240" w:lineRule="auto"/>
              <w:contextualSpacing/>
              <w:jc w:val="center"/>
              <w:rPr>
                <w:rFonts w:cs="Times New Roman"/>
                <w:b/>
                <w:bCs/>
                <w:sz w:val="20"/>
                <w:szCs w:val="20"/>
              </w:rPr>
            </w:pPr>
          </w:p>
        </w:tc>
        <w:tc>
          <w:tcPr>
            <w:tcW w:w="3175" w:type="pct"/>
            <w:vMerge/>
            <w:vAlign w:val="center"/>
          </w:tcPr>
          <w:p w14:paraId="75EB747A" w14:textId="77777777" w:rsidR="00F67226" w:rsidRPr="008C6A62" w:rsidRDefault="00F67226" w:rsidP="00E1260C">
            <w:pPr>
              <w:spacing w:line="240" w:lineRule="auto"/>
              <w:contextualSpacing/>
              <w:jc w:val="center"/>
              <w:rPr>
                <w:rFonts w:cs="Times New Roman"/>
                <w:b/>
                <w:bCs/>
                <w:sz w:val="20"/>
                <w:szCs w:val="20"/>
              </w:rPr>
            </w:pPr>
          </w:p>
        </w:tc>
        <w:tc>
          <w:tcPr>
            <w:tcW w:w="361" w:type="pct"/>
          </w:tcPr>
          <w:p w14:paraId="64E06ACC"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STS</w:t>
            </w:r>
          </w:p>
          <w:p w14:paraId="106E0554"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(1)</w:t>
            </w:r>
          </w:p>
        </w:tc>
        <w:tc>
          <w:tcPr>
            <w:tcW w:w="291" w:type="pct"/>
          </w:tcPr>
          <w:p w14:paraId="67CF2C99"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TS</w:t>
            </w:r>
          </w:p>
          <w:p w14:paraId="11EED58F"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(2)</w:t>
            </w:r>
          </w:p>
        </w:tc>
        <w:tc>
          <w:tcPr>
            <w:tcW w:w="284" w:type="pct"/>
          </w:tcPr>
          <w:p w14:paraId="1283789D"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N</w:t>
            </w:r>
          </w:p>
          <w:p w14:paraId="58B6D236"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(3)</w:t>
            </w:r>
          </w:p>
        </w:tc>
        <w:tc>
          <w:tcPr>
            <w:tcW w:w="284" w:type="pct"/>
          </w:tcPr>
          <w:p w14:paraId="78AB3DC7"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S</w:t>
            </w:r>
          </w:p>
          <w:p w14:paraId="5C6DE52A"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(4)</w:t>
            </w:r>
          </w:p>
        </w:tc>
        <w:tc>
          <w:tcPr>
            <w:tcW w:w="284" w:type="pct"/>
          </w:tcPr>
          <w:p w14:paraId="7EFD6F6B"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SS</w:t>
            </w:r>
          </w:p>
          <w:p w14:paraId="5BA8630A" w14:textId="77777777" w:rsidR="00F67226" w:rsidRPr="008C6A62" w:rsidRDefault="00F67226" w:rsidP="00E1260C">
            <w:pPr>
              <w:spacing w:line="240" w:lineRule="auto"/>
              <w:contextualSpacing/>
              <w:jc w:val="center"/>
              <w:rPr>
                <w:rFonts w:cs="Times New Roman"/>
                <w:b/>
                <w:bCs/>
                <w:sz w:val="20"/>
                <w:szCs w:val="20"/>
              </w:rPr>
            </w:pPr>
            <w:r w:rsidRPr="008C6A62">
              <w:rPr>
                <w:rFonts w:cs="Times New Roman"/>
                <w:b/>
                <w:bCs/>
                <w:sz w:val="20"/>
                <w:szCs w:val="20"/>
              </w:rPr>
              <w:t>(5)</w:t>
            </w:r>
          </w:p>
        </w:tc>
      </w:tr>
      <w:bookmarkEnd w:id="93"/>
      <w:tr w:rsidR="00E1260C" w:rsidRPr="008C6A62" w14:paraId="2E352A5F" w14:textId="77777777" w:rsidTr="00E1260C">
        <w:trPr>
          <w:trHeight w:val="768"/>
        </w:trPr>
        <w:tc>
          <w:tcPr>
            <w:tcW w:w="322" w:type="pct"/>
          </w:tcPr>
          <w:p w14:paraId="39C056A0"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22C802D5"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Orang harus memastikan bahwa tindakan mereka tidak pernah secara sengaja merugikan orang lain, bahkan dalam skala kecil.</w:t>
            </w:r>
          </w:p>
        </w:tc>
        <w:tc>
          <w:tcPr>
            <w:tcW w:w="361" w:type="pct"/>
          </w:tcPr>
          <w:p w14:paraId="6E215C86" w14:textId="77777777" w:rsidR="00F67226" w:rsidRPr="008C6A62" w:rsidRDefault="00F67226" w:rsidP="00E1260C">
            <w:pPr>
              <w:spacing w:line="240" w:lineRule="auto"/>
              <w:contextualSpacing/>
              <w:rPr>
                <w:rFonts w:cs="Times New Roman"/>
                <w:sz w:val="20"/>
                <w:szCs w:val="20"/>
              </w:rPr>
            </w:pPr>
          </w:p>
        </w:tc>
        <w:tc>
          <w:tcPr>
            <w:tcW w:w="291" w:type="pct"/>
          </w:tcPr>
          <w:p w14:paraId="10E774E6" w14:textId="77777777" w:rsidR="00F67226" w:rsidRPr="008C6A62" w:rsidRDefault="00F67226" w:rsidP="00E1260C">
            <w:pPr>
              <w:spacing w:line="240" w:lineRule="auto"/>
              <w:contextualSpacing/>
              <w:rPr>
                <w:rFonts w:cs="Times New Roman"/>
                <w:sz w:val="20"/>
                <w:szCs w:val="20"/>
              </w:rPr>
            </w:pPr>
          </w:p>
        </w:tc>
        <w:tc>
          <w:tcPr>
            <w:tcW w:w="284" w:type="pct"/>
          </w:tcPr>
          <w:p w14:paraId="1A7C448B" w14:textId="77777777" w:rsidR="00F67226" w:rsidRPr="008C6A62" w:rsidRDefault="00F67226" w:rsidP="00E1260C">
            <w:pPr>
              <w:spacing w:line="240" w:lineRule="auto"/>
              <w:contextualSpacing/>
              <w:rPr>
                <w:rFonts w:cs="Times New Roman"/>
                <w:sz w:val="20"/>
                <w:szCs w:val="20"/>
              </w:rPr>
            </w:pPr>
          </w:p>
        </w:tc>
        <w:tc>
          <w:tcPr>
            <w:tcW w:w="284" w:type="pct"/>
          </w:tcPr>
          <w:p w14:paraId="2C5E49AF" w14:textId="77777777" w:rsidR="00F67226" w:rsidRPr="008C6A62" w:rsidRDefault="00F67226" w:rsidP="00E1260C">
            <w:pPr>
              <w:spacing w:line="240" w:lineRule="auto"/>
              <w:contextualSpacing/>
              <w:rPr>
                <w:rFonts w:cs="Times New Roman"/>
                <w:sz w:val="20"/>
                <w:szCs w:val="20"/>
              </w:rPr>
            </w:pPr>
          </w:p>
        </w:tc>
        <w:tc>
          <w:tcPr>
            <w:tcW w:w="284" w:type="pct"/>
          </w:tcPr>
          <w:p w14:paraId="383D9977" w14:textId="77777777" w:rsidR="00F67226" w:rsidRPr="008C6A62" w:rsidRDefault="00F67226" w:rsidP="00E1260C">
            <w:pPr>
              <w:spacing w:line="240" w:lineRule="auto"/>
              <w:contextualSpacing/>
              <w:rPr>
                <w:rFonts w:cs="Times New Roman"/>
                <w:sz w:val="20"/>
                <w:szCs w:val="20"/>
              </w:rPr>
            </w:pPr>
          </w:p>
        </w:tc>
      </w:tr>
      <w:tr w:rsidR="00E1260C" w:rsidRPr="008C6A62" w14:paraId="22C3DF17" w14:textId="77777777" w:rsidTr="00E1260C">
        <w:trPr>
          <w:trHeight w:val="553"/>
        </w:trPr>
        <w:tc>
          <w:tcPr>
            <w:tcW w:w="322" w:type="pct"/>
          </w:tcPr>
          <w:p w14:paraId="48A74492"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53FE6882"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Risiko terhadap orang lain tidak boleh ditoleransi, terlepas dari seberapa kecil risikonya.</w:t>
            </w:r>
          </w:p>
        </w:tc>
        <w:tc>
          <w:tcPr>
            <w:tcW w:w="361" w:type="pct"/>
          </w:tcPr>
          <w:p w14:paraId="61FC2A67" w14:textId="77777777" w:rsidR="00F67226" w:rsidRPr="008C6A62" w:rsidRDefault="00F67226" w:rsidP="00E1260C">
            <w:pPr>
              <w:spacing w:line="240" w:lineRule="auto"/>
              <w:contextualSpacing/>
              <w:rPr>
                <w:rFonts w:cs="Times New Roman"/>
                <w:sz w:val="20"/>
                <w:szCs w:val="20"/>
              </w:rPr>
            </w:pPr>
          </w:p>
        </w:tc>
        <w:tc>
          <w:tcPr>
            <w:tcW w:w="291" w:type="pct"/>
          </w:tcPr>
          <w:p w14:paraId="21F38FD4" w14:textId="77777777" w:rsidR="00F67226" w:rsidRPr="008C6A62" w:rsidRDefault="00F67226" w:rsidP="00E1260C">
            <w:pPr>
              <w:spacing w:line="240" w:lineRule="auto"/>
              <w:contextualSpacing/>
              <w:rPr>
                <w:rFonts w:cs="Times New Roman"/>
                <w:sz w:val="20"/>
                <w:szCs w:val="20"/>
              </w:rPr>
            </w:pPr>
          </w:p>
        </w:tc>
        <w:tc>
          <w:tcPr>
            <w:tcW w:w="284" w:type="pct"/>
          </w:tcPr>
          <w:p w14:paraId="17E18CC3" w14:textId="77777777" w:rsidR="00F67226" w:rsidRPr="008C6A62" w:rsidRDefault="00F67226" w:rsidP="00E1260C">
            <w:pPr>
              <w:spacing w:line="240" w:lineRule="auto"/>
              <w:contextualSpacing/>
              <w:rPr>
                <w:rFonts w:cs="Times New Roman"/>
                <w:sz w:val="20"/>
                <w:szCs w:val="20"/>
              </w:rPr>
            </w:pPr>
          </w:p>
        </w:tc>
        <w:tc>
          <w:tcPr>
            <w:tcW w:w="284" w:type="pct"/>
          </w:tcPr>
          <w:p w14:paraId="42E1D906" w14:textId="77777777" w:rsidR="00F67226" w:rsidRPr="008C6A62" w:rsidRDefault="00F67226" w:rsidP="00E1260C">
            <w:pPr>
              <w:spacing w:line="240" w:lineRule="auto"/>
              <w:contextualSpacing/>
              <w:rPr>
                <w:rFonts w:cs="Times New Roman"/>
                <w:sz w:val="20"/>
                <w:szCs w:val="20"/>
              </w:rPr>
            </w:pPr>
          </w:p>
        </w:tc>
        <w:tc>
          <w:tcPr>
            <w:tcW w:w="284" w:type="pct"/>
          </w:tcPr>
          <w:p w14:paraId="6D4FA041" w14:textId="77777777" w:rsidR="00F67226" w:rsidRPr="008C6A62" w:rsidRDefault="00F67226" w:rsidP="00E1260C">
            <w:pPr>
              <w:spacing w:line="240" w:lineRule="auto"/>
              <w:contextualSpacing/>
              <w:rPr>
                <w:rFonts w:cs="Times New Roman"/>
                <w:sz w:val="20"/>
                <w:szCs w:val="20"/>
              </w:rPr>
            </w:pPr>
          </w:p>
        </w:tc>
      </w:tr>
      <w:tr w:rsidR="00E1260C" w:rsidRPr="008C6A62" w14:paraId="077C4953" w14:textId="77777777" w:rsidTr="00E1260C">
        <w:trPr>
          <w:trHeight w:val="561"/>
        </w:trPr>
        <w:tc>
          <w:tcPr>
            <w:tcW w:w="322" w:type="pct"/>
          </w:tcPr>
          <w:p w14:paraId="4F524A66"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22FD0B1D"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Keberadaan potensi kerugian terhadap orang lain selalu salah, terlepas dari manfaat yang dapat diperoleh.</w:t>
            </w:r>
          </w:p>
        </w:tc>
        <w:tc>
          <w:tcPr>
            <w:tcW w:w="361" w:type="pct"/>
          </w:tcPr>
          <w:p w14:paraId="60A02C21" w14:textId="77777777" w:rsidR="00F67226" w:rsidRPr="008C6A62" w:rsidRDefault="00F67226" w:rsidP="00E1260C">
            <w:pPr>
              <w:spacing w:line="240" w:lineRule="auto"/>
              <w:contextualSpacing/>
              <w:rPr>
                <w:rFonts w:cs="Times New Roman"/>
                <w:sz w:val="20"/>
                <w:szCs w:val="20"/>
              </w:rPr>
            </w:pPr>
          </w:p>
        </w:tc>
        <w:tc>
          <w:tcPr>
            <w:tcW w:w="291" w:type="pct"/>
          </w:tcPr>
          <w:p w14:paraId="7BC9CA99" w14:textId="77777777" w:rsidR="00F67226" w:rsidRPr="008C6A62" w:rsidRDefault="00F67226" w:rsidP="00E1260C">
            <w:pPr>
              <w:spacing w:line="240" w:lineRule="auto"/>
              <w:contextualSpacing/>
              <w:rPr>
                <w:rFonts w:cs="Times New Roman"/>
                <w:sz w:val="20"/>
                <w:szCs w:val="20"/>
              </w:rPr>
            </w:pPr>
          </w:p>
        </w:tc>
        <w:tc>
          <w:tcPr>
            <w:tcW w:w="284" w:type="pct"/>
          </w:tcPr>
          <w:p w14:paraId="076E3CE8" w14:textId="77777777" w:rsidR="00F67226" w:rsidRPr="008C6A62" w:rsidRDefault="00F67226" w:rsidP="00E1260C">
            <w:pPr>
              <w:spacing w:line="240" w:lineRule="auto"/>
              <w:contextualSpacing/>
              <w:rPr>
                <w:rFonts w:cs="Times New Roman"/>
                <w:sz w:val="20"/>
                <w:szCs w:val="20"/>
              </w:rPr>
            </w:pPr>
          </w:p>
        </w:tc>
        <w:tc>
          <w:tcPr>
            <w:tcW w:w="284" w:type="pct"/>
          </w:tcPr>
          <w:p w14:paraId="2B23445C" w14:textId="77777777" w:rsidR="00F67226" w:rsidRPr="008C6A62" w:rsidRDefault="00F67226" w:rsidP="00E1260C">
            <w:pPr>
              <w:spacing w:line="240" w:lineRule="auto"/>
              <w:contextualSpacing/>
              <w:rPr>
                <w:rFonts w:cs="Times New Roman"/>
                <w:sz w:val="20"/>
                <w:szCs w:val="20"/>
              </w:rPr>
            </w:pPr>
          </w:p>
        </w:tc>
        <w:tc>
          <w:tcPr>
            <w:tcW w:w="284" w:type="pct"/>
          </w:tcPr>
          <w:p w14:paraId="03023A1E" w14:textId="77777777" w:rsidR="00F67226" w:rsidRPr="008C6A62" w:rsidRDefault="00F67226" w:rsidP="00E1260C">
            <w:pPr>
              <w:spacing w:line="240" w:lineRule="auto"/>
              <w:contextualSpacing/>
              <w:rPr>
                <w:rFonts w:cs="Times New Roman"/>
                <w:sz w:val="20"/>
                <w:szCs w:val="20"/>
              </w:rPr>
            </w:pPr>
          </w:p>
        </w:tc>
      </w:tr>
      <w:tr w:rsidR="00E1260C" w:rsidRPr="008C6A62" w14:paraId="798F81C3" w14:textId="77777777" w:rsidTr="00EE7459">
        <w:trPr>
          <w:trHeight w:val="555"/>
        </w:trPr>
        <w:tc>
          <w:tcPr>
            <w:tcW w:w="322" w:type="pct"/>
          </w:tcPr>
          <w:p w14:paraId="4615A003"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46A88007"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 xml:space="preserve">Seseorang tidak boleh menyakiti orang lain secara psikologis atau fisik. </w:t>
            </w:r>
          </w:p>
        </w:tc>
        <w:tc>
          <w:tcPr>
            <w:tcW w:w="361" w:type="pct"/>
          </w:tcPr>
          <w:p w14:paraId="49445B24" w14:textId="77777777" w:rsidR="00F67226" w:rsidRPr="008C6A62" w:rsidRDefault="00F67226" w:rsidP="00E1260C">
            <w:pPr>
              <w:spacing w:line="240" w:lineRule="auto"/>
              <w:contextualSpacing/>
              <w:rPr>
                <w:rFonts w:cs="Times New Roman"/>
                <w:sz w:val="20"/>
                <w:szCs w:val="20"/>
              </w:rPr>
            </w:pPr>
          </w:p>
        </w:tc>
        <w:tc>
          <w:tcPr>
            <w:tcW w:w="291" w:type="pct"/>
          </w:tcPr>
          <w:p w14:paraId="5E6962AC" w14:textId="77777777" w:rsidR="00F67226" w:rsidRPr="008C6A62" w:rsidRDefault="00F67226" w:rsidP="00E1260C">
            <w:pPr>
              <w:spacing w:line="240" w:lineRule="auto"/>
              <w:contextualSpacing/>
              <w:rPr>
                <w:rFonts w:cs="Times New Roman"/>
                <w:sz w:val="20"/>
                <w:szCs w:val="20"/>
              </w:rPr>
            </w:pPr>
          </w:p>
        </w:tc>
        <w:tc>
          <w:tcPr>
            <w:tcW w:w="284" w:type="pct"/>
          </w:tcPr>
          <w:p w14:paraId="0BFB3E39" w14:textId="77777777" w:rsidR="00F67226" w:rsidRPr="008C6A62" w:rsidRDefault="00F67226" w:rsidP="00E1260C">
            <w:pPr>
              <w:spacing w:line="240" w:lineRule="auto"/>
              <w:contextualSpacing/>
              <w:rPr>
                <w:rFonts w:cs="Times New Roman"/>
                <w:sz w:val="20"/>
                <w:szCs w:val="20"/>
              </w:rPr>
            </w:pPr>
          </w:p>
        </w:tc>
        <w:tc>
          <w:tcPr>
            <w:tcW w:w="284" w:type="pct"/>
          </w:tcPr>
          <w:p w14:paraId="408ECD19" w14:textId="77777777" w:rsidR="00F67226" w:rsidRPr="008C6A62" w:rsidRDefault="00F67226" w:rsidP="00E1260C">
            <w:pPr>
              <w:spacing w:line="240" w:lineRule="auto"/>
              <w:contextualSpacing/>
              <w:rPr>
                <w:rFonts w:cs="Times New Roman"/>
                <w:sz w:val="20"/>
                <w:szCs w:val="20"/>
              </w:rPr>
            </w:pPr>
          </w:p>
        </w:tc>
        <w:tc>
          <w:tcPr>
            <w:tcW w:w="284" w:type="pct"/>
          </w:tcPr>
          <w:p w14:paraId="415F215B" w14:textId="77777777" w:rsidR="00F67226" w:rsidRPr="008C6A62" w:rsidRDefault="00F67226" w:rsidP="00E1260C">
            <w:pPr>
              <w:spacing w:line="240" w:lineRule="auto"/>
              <w:contextualSpacing/>
              <w:rPr>
                <w:rFonts w:cs="Times New Roman"/>
                <w:sz w:val="20"/>
                <w:szCs w:val="20"/>
              </w:rPr>
            </w:pPr>
          </w:p>
        </w:tc>
      </w:tr>
      <w:tr w:rsidR="00E1260C" w:rsidRPr="008C6A62" w14:paraId="24457F00" w14:textId="77777777" w:rsidTr="00EE7459">
        <w:trPr>
          <w:trHeight w:val="549"/>
        </w:trPr>
        <w:tc>
          <w:tcPr>
            <w:tcW w:w="322" w:type="pct"/>
          </w:tcPr>
          <w:p w14:paraId="117210A7"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5FF57F0D"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Seseorang tidak boleh melakukan tindakan yang dapat mengancam martabat dan kesejahteraan orang lain.</w:t>
            </w:r>
          </w:p>
        </w:tc>
        <w:tc>
          <w:tcPr>
            <w:tcW w:w="361" w:type="pct"/>
          </w:tcPr>
          <w:p w14:paraId="68181240" w14:textId="77777777" w:rsidR="00F67226" w:rsidRPr="008C6A62" w:rsidRDefault="00F67226" w:rsidP="00E1260C">
            <w:pPr>
              <w:spacing w:line="240" w:lineRule="auto"/>
              <w:contextualSpacing/>
              <w:rPr>
                <w:rFonts w:cs="Times New Roman"/>
                <w:sz w:val="20"/>
                <w:szCs w:val="20"/>
              </w:rPr>
            </w:pPr>
          </w:p>
        </w:tc>
        <w:tc>
          <w:tcPr>
            <w:tcW w:w="291" w:type="pct"/>
          </w:tcPr>
          <w:p w14:paraId="7E811D1A" w14:textId="77777777" w:rsidR="00F67226" w:rsidRPr="008C6A62" w:rsidRDefault="00F67226" w:rsidP="00E1260C">
            <w:pPr>
              <w:spacing w:line="240" w:lineRule="auto"/>
              <w:contextualSpacing/>
              <w:rPr>
                <w:rFonts w:cs="Times New Roman"/>
                <w:sz w:val="20"/>
                <w:szCs w:val="20"/>
              </w:rPr>
            </w:pPr>
          </w:p>
        </w:tc>
        <w:tc>
          <w:tcPr>
            <w:tcW w:w="284" w:type="pct"/>
          </w:tcPr>
          <w:p w14:paraId="3A467850" w14:textId="77777777" w:rsidR="00F67226" w:rsidRPr="008C6A62" w:rsidRDefault="00F67226" w:rsidP="00E1260C">
            <w:pPr>
              <w:spacing w:line="240" w:lineRule="auto"/>
              <w:contextualSpacing/>
              <w:rPr>
                <w:rFonts w:cs="Times New Roman"/>
                <w:sz w:val="20"/>
                <w:szCs w:val="20"/>
              </w:rPr>
            </w:pPr>
          </w:p>
        </w:tc>
        <w:tc>
          <w:tcPr>
            <w:tcW w:w="284" w:type="pct"/>
          </w:tcPr>
          <w:p w14:paraId="3C82774B" w14:textId="77777777" w:rsidR="00F67226" w:rsidRPr="008C6A62" w:rsidRDefault="00F67226" w:rsidP="00E1260C">
            <w:pPr>
              <w:spacing w:line="240" w:lineRule="auto"/>
              <w:contextualSpacing/>
              <w:rPr>
                <w:rFonts w:cs="Times New Roman"/>
                <w:sz w:val="20"/>
                <w:szCs w:val="20"/>
              </w:rPr>
            </w:pPr>
          </w:p>
        </w:tc>
        <w:tc>
          <w:tcPr>
            <w:tcW w:w="284" w:type="pct"/>
          </w:tcPr>
          <w:p w14:paraId="7427571A" w14:textId="77777777" w:rsidR="00F67226" w:rsidRPr="008C6A62" w:rsidRDefault="00F67226" w:rsidP="00E1260C">
            <w:pPr>
              <w:spacing w:line="240" w:lineRule="auto"/>
              <w:contextualSpacing/>
              <w:rPr>
                <w:rFonts w:cs="Times New Roman"/>
                <w:sz w:val="20"/>
                <w:szCs w:val="20"/>
              </w:rPr>
            </w:pPr>
          </w:p>
        </w:tc>
      </w:tr>
      <w:tr w:rsidR="00E1260C" w:rsidRPr="008C6A62" w14:paraId="6916AA32" w14:textId="77777777" w:rsidTr="00EE7459">
        <w:trPr>
          <w:trHeight w:val="557"/>
        </w:trPr>
        <w:tc>
          <w:tcPr>
            <w:tcW w:w="322" w:type="pct"/>
          </w:tcPr>
          <w:p w14:paraId="1925F4E6"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6030E37C" w14:textId="77777777" w:rsidR="00F67226" w:rsidRPr="008C6A62" w:rsidRDefault="00F67226" w:rsidP="00E1260C">
            <w:pPr>
              <w:spacing w:line="240" w:lineRule="auto"/>
              <w:rPr>
                <w:rFonts w:eastAsia="Times New Roman" w:cs="Times New Roman"/>
                <w:sz w:val="20"/>
                <w:szCs w:val="20"/>
              </w:rPr>
            </w:pPr>
            <w:r w:rsidRPr="008C6A62">
              <w:rPr>
                <w:rFonts w:cs="Times New Roman"/>
                <w:sz w:val="20"/>
                <w:szCs w:val="20"/>
              </w:rPr>
              <w:t>Jika suatu tindakan dapat merugikan orang lain yang tidak bersalah, maka tindakan tersebut tidak boleh dilakukan.</w:t>
            </w:r>
          </w:p>
        </w:tc>
        <w:tc>
          <w:tcPr>
            <w:tcW w:w="361" w:type="pct"/>
          </w:tcPr>
          <w:p w14:paraId="4E93F446" w14:textId="77777777" w:rsidR="00F67226" w:rsidRPr="008C6A62" w:rsidRDefault="00F67226" w:rsidP="00E1260C">
            <w:pPr>
              <w:spacing w:line="240" w:lineRule="auto"/>
              <w:contextualSpacing/>
              <w:rPr>
                <w:rFonts w:cs="Times New Roman"/>
                <w:sz w:val="20"/>
                <w:szCs w:val="20"/>
              </w:rPr>
            </w:pPr>
          </w:p>
        </w:tc>
        <w:tc>
          <w:tcPr>
            <w:tcW w:w="291" w:type="pct"/>
          </w:tcPr>
          <w:p w14:paraId="1D0EEE4F" w14:textId="77777777" w:rsidR="00F67226" w:rsidRPr="008C6A62" w:rsidRDefault="00F67226" w:rsidP="00E1260C">
            <w:pPr>
              <w:spacing w:line="240" w:lineRule="auto"/>
              <w:contextualSpacing/>
              <w:rPr>
                <w:rFonts w:cs="Times New Roman"/>
                <w:sz w:val="20"/>
                <w:szCs w:val="20"/>
              </w:rPr>
            </w:pPr>
          </w:p>
        </w:tc>
        <w:tc>
          <w:tcPr>
            <w:tcW w:w="284" w:type="pct"/>
          </w:tcPr>
          <w:p w14:paraId="60D90E1C" w14:textId="77777777" w:rsidR="00F67226" w:rsidRPr="008C6A62" w:rsidRDefault="00F67226" w:rsidP="00E1260C">
            <w:pPr>
              <w:spacing w:line="240" w:lineRule="auto"/>
              <w:contextualSpacing/>
              <w:rPr>
                <w:rFonts w:cs="Times New Roman"/>
                <w:sz w:val="20"/>
                <w:szCs w:val="20"/>
              </w:rPr>
            </w:pPr>
          </w:p>
        </w:tc>
        <w:tc>
          <w:tcPr>
            <w:tcW w:w="284" w:type="pct"/>
          </w:tcPr>
          <w:p w14:paraId="01FF37F8" w14:textId="77777777" w:rsidR="00F67226" w:rsidRPr="008C6A62" w:rsidRDefault="00F67226" w:rsidP="00E1260C">
            <w:pPr>
              <w:spacing w:line="240" w:lineRule="auto"/>
              <w:contextualSpacing/>
              <w:rPr>
                <w:rFonts w:cs="Times New Roman"/>
                <w:sz w:val="20"/>
                <w:szCs w:val="20"/>
              </w:rPr>
            </w:pPr>
          </w:p>
        </w:tc>
        <w:tc>
          <w:tcPr>
            <w:tcW w:w="284" w:type="pct"/>
          </w:tcPr>
          <w:p w14:paraId="3712D8DF" w14:textId="77777777" w:rsidR="00F67226" w:rsidRPr="008C6A62" w:rsidRDefault="00F67226" w:rsidP="00E1260C">
            <w:pPr>
              <w:spacing w:line="240" w:lineRule="auto"/>
              <w:contextualSpacing/>
              <w:rPr>
                <w:rFonts w:cs="Times New Roman"/>
                <w:sz w:val="20"/>
                <w:szCs w:val="20"/>
              </w:rPr>
            </w:pPr>
          </w:p>
        </w:tc>
      </w:tr>
      <w:tr w:rsidR="00E1260C" w:rsidRPr="008C6A62" w14:paraId="13EA5543" w14:textId="77777777" w:rsidTr="00EE7459">
        <w:trPr>
          <w:trHeight w:val="835"/>
        </w:trPr>
        <w:tc>
          <w:tcPr>
            <w:tcW w:w="322" w:type="pct"/>
          </w:tcPr>
          <w:p w14:paraId="258C2013"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0BB73F90" w14:textId="77777777" w:rsidR="00F67226" w:rsidRPr="008C6A62" w:rsidRDefault="00F67226" w:rsidP="00E1260C">
            <w:pPr>
              <w:spacing w:line="240" w:lineRule="auto"/>
              <w:rPr>
                <w:rFonts w:eastAsia="Times New Roman" w:cs="Times New Roman"/>
                <w:sz w:val="20"/>
                <w:szCs w:val="20"/>
              </w:rPr>
            </w:pPr>
            <w:r w:rsidRPr="008C6A62">
              <w:rPr>
                <w:rFonts w:cs="Times New Roman"/>
                <w:sz w:val="20"/>
                <w:szCs w:val="20"/>
              </w:rPr>
              <w:t>Menentukan apakah suatu tindakan harus dilakukan dengan membandingkan konsekuensi positif dan negatifnya adalah tindakan yang tidak bermoral.</w:t>
            </w:r>
          </w:p>
        </w:tc>
        <w:tc>
          <w:tcPr>
            <w:tcW w:w="361" w:type="pct"/>
          </w:tcPr>
          <w:p w14:paraId="100E35CE" w14:textId="77777777" w:rsidR="00F67226" w:rsidRPr="008C6A62" w:rsidRDefault="00F67226" w:rsidP="00E1260C">
            <w:pPr>
              <w:spacing w:line="240" w:lineRule="auto"/>
              <w:contextualSpacing/>
              <w:rPr>
                <w:rFonts w:cs="Times New Roman"/>
                <w:sz w:val="20"/>
                <w:szCs w:val="20"/>
              </w:rPr>
            </w:pPr>
          </w:p>
        </w:tc>
        <w:tc>
          <w:tcPr>
            <w:tcW w:w="291" w:type="pct"/>
          </w:tcPr>
          <w:p w14:paraId="0C32E60C" w14:textId="77777777" w:rsidR="00F67226" w:rsidRPr="008C6A62" w:rsidRDefault="00F67226" w:rsidP="00E1260C">
            <w:pPr>
              <w:spacing w:line="240" w:lineRule="auto"/>
              <w:contextualSpacing/>
              <w:rPr>
                <w:rFonts w:cs="Times New Roman"/>
                <w:sz w:val="20"/>
                <w:szCs w:val="20"/>
              </w:rPr>
            </w:pPr>
          </w:p>
        </w:tc>
        <w:tc>
          <w:tcPr>
            <w:tcW w:w="284" w:type="pct"/>
          </w:tcPr>
          <w:p w14:paraId="17B01568" w14:textId="77777777" w:rsidR="00F67226" w:rsidRPr="008C6A62" w:rsidRDefault="00F67226" w:rsidP="00E1260C">
            <w:pPr>
              <w:spacing w:line="240" w:lineRule="auto"/>
              <w:contextualSpacing/>
              <w:rPr>
                <w:rFonts w:cs="Times New Roman"/>
                <w:sz w:val="20"/>
                <w:szCs w:val="20"/>
              </w:rPr>
            </w:pPr>
          </w:p>
        </w:tc>
        <w:tc>
          <w:tcPr>
            <w:tcW w:w="284" w:type="pct"/>
          </w:tcPr>
          <w:p w14:paraId="5931EF5A" w14:textId="77777777" w:rsidR="00F67226" w:rsidRPr="008C6A62" w:rsidRDefault="00F67226" w:rsidP="00E1260C">
            <w:pPr>
              <w:spacing w:line="240" w:lineRule="auto"/>
              <w:contextualSpacing/>
              <w:rPr>
                <w:rFonts w:cs="Times New Roman"/>
                <w:sz w:val="20"/>
                <w:szCs w:val="20"/>
              </w:rPr>
            </w:pPr>
          </w:p>
        </w:tc>
        <w:tc>
          <w:tcPr>
            <w:tcW w:w="284" w:type="pct"/>
          </w:tcPr>
          <w:p w14:paraId="6BB82EDA" w14:textId="77777777" w:rsidR="00F67226" w:rsidRPr="008C6A62" w:rsidRDefault="00F67226" w:rsidP="00E1260C">
            <w:pPr>
              <w:spacing w:line="240" w:lineRule="auto"/>
              <w:contextualSpacing/>
              <w:rPr>
                <w:rFonts w:cs="Times New Roman"/>
                <w:sz w:val="20"/>
                <w:szCs w:val="20"/>
              </w:rPr>
            </w:pPr>
          </w:p>
        </w:tc>
      </w:tr>
      <w:tr w:rsidR="00E1260C" w:rsidRPr="008C6A62" w14:paraId="3BA2C124" w14:textId="77777777" w:rsidTr="00EE7459">
        <w:trPr>
          <w:trHeight w:val="563"/>
        </w:trPr>
        <w:tc>
          <w:tcPr>
            <w:tcW w:w="322" w:type="pct"/>
          </w:tcPr>
          <w:p w14:paraId="1FD5ACC1"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6351318B" w14:textId="77777777" w:rsidR="00F67226" w:rsidRPr="008C6A62" w:rsidRDefault="00F67226" w:rsidP="00E1260C">
            <w:pPr>
              <w:spacing w:line="240" w:lineRule="auto"/>
              <w:contextualSpacing/>
              <w:rPr>
                <w:rFonts w:cs="Times New Roman"/>
                <w:sz w:val="20"/>
                <w:szCs w:val="20"/>
              </w:rPr>
            </w:pPr>
            <w:r w:rsidRPr="008C6A62">
              <w:rPr>
                <w:rFonts w:cs="Times New Roman"/>
                <w:sz w:val="20"/>
                <w:szCs w:val="20"/>
              </w:rPr>
              <w:t>Martabat dan kesejahteraan rakyat harus menjadi perhatian utama dalam setiap masyarakat.</w:t>
            </w:r>
          </w:p>
        </w:tc>
        <w:tc>
          <w:tcPr>
            <w:tcW w:w="361" w:type="pct"/>
          </w:tcPr>
          <w:p w14:paraId="3CE67BA3" w14:textId="77777777" w:rsidR="00F67226" w:rsidRPr="008C6A62" w:rsidRDefault="00F67226" w:rsidP="00E1260C">
            <w:pPr>
              <w:spacing w:line="240" w:lineRule="auto"/>
              <w:contextualSpacing/>
              <w:rPr>
                <w:rFonts w:cs="Times New Roman"/>
                <w:sz w:val="20"/>
                <w:szCs w:val="20"/>
              </w:rPr>
            </w:pPr>
          </w:p>
        </w:tc>
        <w:tc>
          <w:tcPr>
            <w:tcW w:w="291" w:type="pct"/>
          </w:tcPr>
          <w:p w14:paraId="7121E365" w14:textId="77777777" w:rsidR="00F67226" w:rsidRPr="008C6A62" w:rsidRDefault="00F67226" w:rsidP="00E1260C">
            <w:pPr>
              <w:spacing w:line="240" w:lineRule="auto"/>
              <w:contextualSpacing/>
              <w:rPr>
                <w:rFonts w:cs="Times New Roman"/>
                <w:sz w:val="20"/>
                <w:szCs w:val="20"/>
              </w:rPr>
            </w:pPr>
          </w:p>
        </w:tc>
        <w:tc>
          <w:tcPr>
            <w:tcW w:w="284" w:type="pct"/>
          </w:tcPr>
          <w:p w14:paraId="3C1D88F6" w14:textId="77777777" w:rsidR="00F67226" w:rsidRPr="008C6A62" w:rsidRDefault="00F67226" w:rsidP="00E1260C">
            <w:pPr>
              <w:spacing w:line="240" w:lineRule="auto"/>
              <w:contextualSpacing/>
              <w:rPr>
                <w:rFonts w:cs="Times New Roman"/>
                <w:sz w:val="20"/>
                <w:szCs w:val="20"/>
              </w:rPr>
            </w:pPr>
          </w:p>
        </w:tc>
        <w:tc>
          <w:tcPr>
            <w:tcW w:w="284" w:type="pct"/>
          </w:tcPr>
          <w:p w14:paraId="541C152A" w14:textId="77777777" w:rsidR="00F67226" w:rsidRPr="008C6A62" w:rsidRDefault="00F67226" w:rsidP="00E1260C">
            <w:pPr>
              <w:spacing w:line="240" w:lineRule="auto"/>
              <w:contextualSpacing/>
              <w:rPr>
                <w:rFonts w:cs="Times New Roman"/>
                <w:sz w:val="20"/>
                <w:szCs w:val="20"/>
              </w:rPr>
            </w:pPr>
          </w:p>
        </w:tc>
        <w:tc>
          <w:tcPr>
            <w:tcW w:w="284" w:type="pct"/>
          </w:tcPr>
          <w:p w14:paraId="5464D741" w14:textId="77777777" w:rsidR="00F67226" w:rsidRPr="008C6A62" w:rsidRDefault="00F67226" w:rsidP="00E1260C">
            <w:pPr>
              <w:spacing w:line="240" w:lineRule="auto"/>
              <w:contextualSpacing/>
              <w:rPr>
                <w:rFonts w:cs="Times New Roman"/>
                <w:sz w:val="20"/>
                <w:szCs w:val="20"/>
              </w:rPr>
            </w:pPr>
          </w:p>
        </w:tc>
      </w:tr>
      <w:tr w:rsidR="00E1260C" w:rsidRPr="008C6A62" w14:paraId="3BC912A9" w14:textId="77777777" w:rsidTr="00EE7459">
        <w:trPr>
          <w:trHeight w:val="557"/>
        </w:trPr>
        <w:tc>
          <w:tcPr>
            <w:tcW w:w="322" w:type="pct"/>
          </w:tcPr>
          <w:p w14:paraId="6DD84476"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1CC76086" w14:textId="77777777" w:rsidR="00F67226" w:rsidRPr="008C6A62" w:rsidRDefault="00F67226" w:rsidP="00E1260C">
            <w:pPr>
              <w:spacing w:line="240" w:lineRule="auto"/>
              <w:rPr>
                <w:rFonts w:eastAsia="Times New Roman" w:cs="Times New Roman"/>
                <w:sz w:val="20"/>
                <w:szCs w:val="20"/>
              </w:rPr>
            </w:pPr>
            <w:r w:rsidRPr="008C6A62">
              <w:rPr>
                <w:rFonts w:cs="Times New Roman"/>
                <w:sz w:val="20"/>
                <w:szCs w:val="20"/>
              </w:rPr>
              <w:t>Tidak pernah diperlukan untuk mengorbankan kesejahteraan orang lain.</w:t>
            </w:r>
          </w:p>
        </w:tc>
        <w:tc>
          <w:tcPr>
            <w:tcW w:w="361" w:type="pct"/>
          </w:tcPr>
          <w:p w14:paraId="27CEBFAF" w14:textId="77777777" w:rsidR="00F67226" w:rsidRPr="008C6A62" w:rsidRDefault="00F67226" w:rsidP="00E1260C">
            <w:pPr>
              <w:spacing w:line="240" w:lineRule="auto"/>
              <w:contextualSpacing/>
              <w:rPr>
                <w:rFonts w:cs="Times New Roman"/>
                <w:sz w:val="20"/>
                <w:szCs w:val="20"/>
              </w:rPr>
            </w:pPr>
          </w:p>
        </w:tc>
        <w:tc>
          <w:tcPr>
            <w:tcW w:w="291" w:type="pct"/>
          </w:tcPr>
          <w:p w14:paraId="419C6F98" w14:textId="77777777" w:rsidR="00F67226" w:rsidRPr="008C6A62" w:rsidRDefault="00F67226" w:rsidP="00E1260C">
            <w:pPr>
              <w:spacing w:line="240" w:lineRule="auto"/>
              <w:contextualSpacing/>
              <w:rPr>
                <w:rFonts w:cs="Times New Roman"/>
                <w:sz w:val="20"/>
                <w:szCs w:val="20"/>
              </w:rPr>
            </w:pPr>
          </w:p>
        </w:tc>
        <w:tc>
          <w:tcPr>
            <w:tcW w:w="284" w:type="pct"/>
          </w:tcPr>
          <w:p w14:paraId="2971FDF3" w14:textId="77777777" w:rsidR="00F67226" w:rsidRPr="008C6A62" w:rsidRDefault="00F67226" w:rsidP="00E1260C">
            <w:pPr>
              <w:spacing w:line="240" w:lineRule="auto"/>
              <w:contextualSpacing/>
              <w:rPr>
                <w:rFonts w:cs="Times New Roman"/>
                <w:sz w:val="20"/>
                <w:szCs w:val="20"/>
              </w:rPr>
            </w:pPr>
          </w:p>
        </w:tc>
        <w:tc>
          <w:tcPr>
            <w:tcW w:w="284" w:type="pct"/>
          </w:tcPr>
          <w:p w14:paraId="1528240E" w14:textId="77777777" w:rsidR="00F67226" w:rsidRPr="008C6A62" w:rsidRDefault="00F67226" w:rsidP="00E1260C">
            <w:pPr>
              <w:spacing w:line="240" w:lineRule="auto"/>
              <w:contextualSpacing/>
              <w:rPr>
                <w:rFonts w:cs="Times New Roman"/>
                <w:sz w:val="20"/>
                <w:szCs w:val="20"/>
              </w:rPr>
            </w:pPr>
          </w:p>
        </w:tc>
        <w:tc>
          <w:tcPr>
            <w:tcW w:w="284" w:type="pct"/>
          </w:tcPr>
          <w:p w14:paraId="3FFBD938" w14:textId="77777777" w:rsidR="00F67226" w:rsidRPr="008C6A62" w:rsidRDefault="00F67226" w:rsidP="00E1260C">
            <w:pPr>
              <w:spacing w:line="240" w:lineRule="auto"/>
              <w:contextualSpacing/>
              <w:rPr>
                <w:rFonts w:cs="Times New Roman"/>
                <w:sz w:val="20"/>
                <w:szCs w:val="20"/>
              </w:rPr>
            </w:pPr>
          </w:p>
        </w:tc>
      </w:tr>
      <w:tr w:rsidR="00E1260C" w:rsidRPr="008C6A62" w14:paraId="681D0BC4" w14:textId="77777777" w:rsidTr="00EE7459">
        <w:trPr>
          <w:trHeight w:val="551"/>
        </w:trPr>
        <w:tc>
          <w:tcPr>
            <w:tcW w:w="322" w:type="pct"/>
          </w:tcPr>
          <w:p w14:paraId="2BDDA4A7" w14:textId="77777777" w:rsidR="00F67226" w:rsidRPr="008C6A62" w:rsidRDefault="00F67226">
            <w:pPr>
              <w:numPr>
                <w:ilvl w:val="0"/>
                <w:numId w:val="67"/>
              </w:numPr>
              <w:spacing w:line="240" w:lineRule="auto"/>
              <w:ind w:left="426"/>
              <w:contextualSpacing/>
              <w:jc w:val="left"/>
              <w:rPr>
                <w:rFonts w:cs="Times New Roman"/>
                <w:sz w:val="20"/>
                <w:szCs w:val="20"/>
              </w:rPr>
            </w:pPr>
          </w:p>
        </w:tc>
        <w:tc>
          <w:tcPr>
            <w:tcW w:w="3175" w:type="pct"/>
          </w:tcPr>
          <w:p w14:paraId="71026A8A" w14:textId="77777777" w:rsidR="00F67226" w:rsidRPr="008C6A62" w:rsidRDefault="00F67226" w:rsidP="00E1260C">
            <w:pPr>
              <w:spacing w:line="240" w:lineRule="auto"/>
              <w:rPr>
                <w:rFonts w:eastAsia="Times New Roman" w:cs="Times New Roman"/>
                <w:sz w:val="20"/>
                <w:szCs w:val="20"/>
              </w:rPr>
            </w:pPr>
            <w:r w:rsidRPr="008C6A62">
              <w:rPr>
                <w:rFonts w:cs="Times New Roman"/>
                <w:sz w:val="20"/>
                <w:szCs w:val="20"/>
              </w:rPr>
              <w:t>Perilaku moral adalah tindakan yang sangat sesuai dengan cita-cita tindakan yang paling “sempurna”</w:t>
            </w:r>
          </w:p>
        </w:tc>
        <w:tc>
          <w:tcPr>
            <w:tcW w:w="361" w:type="pct"/>
          </w:tcPr>
          <w:p w14:paraId="04BE221A" w14:textId="77777777" w:rsidR="00F67226" w:rsidRPr="008C6A62" w:rsidRDefault="00F67226" w:rsidP="00E1260C">
            <w:pPr>
              <w:spacing w:line="240" w:lineRule="auto"/>
              <w:contextualSpacing/>
              <w:rPr>
                <w:rFonts w:cs="Times New Roman"/>
                <w:sz w:val="20"/>
                <w:szCs w:val="20"/>
              </w:rPr>
            </w:pPr>
          </w:p>
        </w:tc>
        <w:tc>
          <w:tcPr>
            <w:tcW w:w="291" w:type="pct"/>
          </w:tcPr>
          <w:p w14:paraId="0D2EFD90" w14:textId="77777777" w:rsidR="00F67226" w:rsidRPr="008C6A62" w:rsidRDefault="00F67226" w:rsidP="00E1260C">
            <w:pPr>
              <w:spacing w:line="240" w:lineRule="auto"/>
              <w:contextualSpacing/>
              <w:rPr>
                <w:rFonts w:cs="Times New Roman"/>
                <w:sz w:val="20"/>
                <w:szCs w:val="20"/>
              </w:rPr>
            </w:pPr>
          </w:p>
        </w:tc>
        <w:tc>
          <w:tcPr>
            <w:tcW w:w="284" w:type="pct"/>
          </w:tcPr>
          <w:p w14:paraId="5EC2470A" w14:textId="77777777" w:rsidR="00F67226" w:rsidRPr="008C6A62" w:rsidRDefault="00F67226" w:rsidP="00E1260C">
            <w:pPr>
              <w:spacing w:line="240" w:lineRule="auto"/>
              <w:contextualSpacing/>
              <w:rPr>
                <w:rFonts w:cs="Times New Roman"/>
                <w:sz w:val="20"/>
                <w:szCs w:val="20"/>
              </w:rPr>
            </w:pPr>
          </w:p>
        </w:tc>
        <w:tc>
          <w:tcPr>
            <w:tcW w:w="284" w:type="pct"/>
          </w:tcPr>
          <w:p w14:paraId="5E2C40A5" w14:textId="77777777" w:rsidR="00F67226" w:rsidRPr="008C6A62" w:rsidRDefault="00F67226" w:rsidP="00E1260C">
            <w:pPr>
              <w:spacing w:line="240" w:lineRule="auto"/>
              <w:contextualSpacing/>
              <w:rPr>
                <w:rFonts w:cs="Times New Roman"/>
                <w:sz w:val="20"/>
                <w:szCs w:val="20"/>
              </w:rPr>
            </w:pPr>
          </w:p>
        </w:tc>
        <w:tc>
          <w:tcPr>
            <w:tcW w:w="284" w:type="pct"/>
          </w:tcPr>
          <w:p w14:paraId="62B8D700" w14:textId="77777777" w:rsidR="00F67226" w:rsidRPr="008C6A62" w:rsidRDefault="00F67226" w:rsidP="00E1260C">
            <w:pPr>
              <w:spacing w:line="240" w:lineRule="auto"/>
              <w:contextualSpacing/>
              <w:rPr>
                <w:rFonts w:cs="Times New Roman"/>
                <w:sz w:val="20"/>
                <w:szCs w:val="20"/>
              </w:rPr>
            </w:pPr>
          </w:p>
        </w:tc>
      </w:tr>
    </w:tbl>
    <w:p w14:paraId="3D594634" w14:textId="77777777" w:rsidR="00F67226" w:rsidRPr="008C6A62" w:rsidRDefault="00F67226" w:rsidP="00F67226">
      <w:pPr>
        <w:spacing w:line="360" w:lineRule="auto"/>
        <w:rPr>
          <w:rFonts w:cs="Times New Roman"/>
          <w:szCs w:val="24"/>
        </w:rPr>
      </w:pPr>
    </w:p>
    <w:p w14:paraId="24E7173A" w14:textId="65D73F29" w:rsidR="00F67226" w:rsidRPr="008C6A62" w:rsidRDefault="00F67226">
      <w:pPr>
        <w:pStyle w:val="ListParagraph"/>
        <w:numPr>
          <w:ilvl w:val="0"/>
          <w:numId w:val="68"/>
        </w:numPr>
        <w:spacing w:line="360" w:lineRule="auto"/>
        <w:ind w:left="567" w:hanging="567"/>
        <w:rPr>
          <w:rFonts w:cs="Times New Roman"/>
          <w:b/>
          <w:bCs/>
          <w:szCs w:val="24"/>
        </w:rPr>
      </w:pPr>
      <w:r w:rsidRPr="008C6A62">
        <w:rPr>
          <w:rFonts w:cs="Times New Roman"/>
          <w:b/>
          <w:bCs/>
          <w:szCs w:val="24"/>
        </w:rPr>
        <w:t xml:space="preserve">Variabel Relativisme </w:t>
      </w:r>
    </w:p>
    <w:tbl>
      <w:tblPr>
        <w:tblStyle w:val="TableGrid2"/>
        <w:tblW w:w="5004" w:type="pct"/>
        <w:tblLook w:val="04A0" w:firstRow="1" w:lastRow="0" w:firstColumn="1" w:lastColumn="0" w:noHBand="0" w:noVBand="1"/>
      </w:tblPr>
      <w:tblGrid>
        <w:gridCol w:w="511"/>
        <w:gridCol w:w="4978"/>
        <w:gridCol w:w="572"/>
        <w:gridCol w:w="461"/>
        <w:gridCol w:w="450"/>
        <w:gridCol w:w="511"/>
        <w:gridCol w:w="450"/>
      </w:tblGrid>
      <w:tr w:rsidR="00BA37E3" w:rsidRPr="008C6A62" w14:paraId="1F3599F8" w14:textId="77777777" w:rsidTr="00BA37E3">
        <w:trPr>
          <w:trHeight w:val="272"/>
        </w:trPr>
        <w:tc>
          <w:tcPr>
            <w:tcW w:w="322" w:type="pct"/>
            <w:vMerge w:val="restart"/>
            <w:vAlign w:val="center"/>
          </w:tcPr>
          <w:p w14:paraId="18C8525F" w14:textId="77777777" w:rsidR="00BA37E3" w:rsidRPr="008C6A62" w:rsidRDefault="00BA37E3" w:rsidP="00883D16">
            <w:pPr>
              <w:spacing w:line="240" w:lineRule="auto"/>
              <w:contextualSpacing/>
              <w:jc w:val="center"/>
              <w:rPr>
                <w:rFonts w:cs="Times New Roman"/>
                <w:b/>
                <w:bCs/>
                <w:sz w:val="20"/>
                <w:szCs w:val="20"/>
              </w:rPr>
            </w:pPr>
            <w:bookmarkStart w:id="94" w:name="_Hlk213363931"/>
            <w:r w:rsidRPr="008C6A62">
              <w:rPr>
                <w:rFonts w:cs="Times New Roman"/>
                <w:b/>
                <w:bCs/>
                <w:sz w:val="20"/>
                <w:szCs w:val="20"/>
              </w:rPr>
              <w:t>No.</w:t>
            </w:r>
          </w:p>
        </w:tc>
        <w:tc>
          <w:tcPr>
            <w:tcW w:w="3138" w:type="pct"/>
            <w:vMerge w:val="restart"/>
            <w:vAlign w:val="center"/>
          </w:tcPr>
          <w:p w14:paraId="580CCCDE"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Pertanyaan</w:t>
            </w:r>
          </w:p>
        </w:tc>
        <w:tc>
          <w:tcPr>
            <w:tcW w:w="1540" w:type="pct"/>
            <w:gridSpan w:val="5"/>
            <w:vAlign w:val="center"/>
          </w:tcPr>
          <w:p w14:paraId="7E1C4FFD"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Skala Likert</w:t>
            </w:r>
          </w:p>
        </w:tc>
      </w:tr>
      <w:tr w:rsidR="00BA37E3" w:rsidRPr="008C6A62" w14:paraId="0507DCCA" w14:textId="77777777" w:rsidTr="00BA37E3">
        <w:trPr>
          <w:trHeight w:val="272"/>
        </w:trPr>
        <w:tc>
          <w:tcPr>
            <w:tcW w:w="322" w:type="pct"/>
            <w:vMerge/>
          </w:tcPr>
          <w:p w14:paraId="666078B6" w14:textId="77777777" w:rsidR="00BA37E3" w:rsidRPr="008C6A62" w:rsidRDefault="00BA37E3" w:rsidP="00883D16">
            <w:pPr>
              <w:spacing w:line="240" w:lineRule="auto"/>
              <w:contextualSpacing/>
              <w:jc w:val="center"/>
              <w:rPr>
                <w:rFonts w:cs="Times New Roman"/>
                <w:b/>
                <w:bCs/>
                <w:sz w:val="20"/>
                <w:szCs w:val="20"/>
              </w:rPr>
            </w:pPr>
          </w:p>
        </w:tc>
        <w:tc>
          <w:tcPr>
            <w:tcW w:w="3138" w:type="pct"/>
            <w:vMerge/>
            <w:vAlign w:val="center"/>
          </w:tcPr>
          <w:p w14:paraId="1E03D21C" w14:textId="77777777" w:rsidR="00BA37E3" w:rsidRPr="008C6A62" w:rsidRDefault="00BA37E3" w:rsidP="00883D16">
            <w:pPr>
              <w:spacing w:line="240" w:lineRule="auto"/>
              <w:contextualSpacing/>
              <w:jc w:val="center"/>
              <w:rPr>
                <w:rFonts w:cs="Times New Roman"/>
                <w:b/>
                <w:bCs/>
                <w:sz w:val="20"/>
                <w:szCs w:val="20"/>
              </w:rPr>
            </w:pPr>
          </w:p>
        </w:tc>
        <w:tc>
          <w:tcPr>
            <w:tcW w:w="361" w:type="pct"/>
          </w:tcPr>
          <w:p w14:paraId="13A0368B"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STS</w:t>
            </w:r>
          </w:p>
          <w:p w14:paraId="04593915"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(1)</w:t>
            </w:r>
          </w:p>
        </w:tc>
        <w:tc>
          <w:tcPr>
            <w:tcW w:w="291" w:type="pct"/>
          </w:tcPr>
          <w:p w14:paraId="6DEF9226"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TS</w:t>
            </w:r>
          </w:p>
          <w:p w14:paraId="1AC6AC80"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(2)</w:t>
            </w:r>
          </w:p>
        </w:tc>
        <w:tc>
          <w:tcPr>
            <w:tcW w:w="284" w:type="pct"/>
          </w:tcPr>
          <w:p w14:paraId="52D4652B"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N</w:t>
            </w:r>
          </w:p>
          <w:p w14:paraId="393A0514"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(3)</w:t>
            </w:r>
          </w:p>
        </w:tc>
        <w:tc>
          <w:tcPr>
            <w:tcW w:w="322" w:type="pct"/>
          </w:tcPr>
          <w:p w14:paraId="01E19DAC"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S</w:t>
            </w:r>
          </w:p>
          <w:p w14:paraId="476A74F3"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(4)</w:t>
            </w:r>
          </w:p>
        </w:tc>
        <w:tc>
          <w:tcPr>
            <w:tcW w:w="284" w:type="pct"/>
          </w:tcPr>
          <w:p w14:paraId="5A156139"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SS</w:t>
            </w:r>
          </w:p>
          <w:p w14:paraId="013FBB7A" w14:textId="77777777" w:rsidR="00BA37E3" w:rsidRPr="008C6A62" w:rsidRDefault="00BA37E3" w:rsidP="00883D16">
            <w:pPr>
              <w:spacing w:line="240" w:lineRule="auto"/>
              <w:contextualSpacing/>
              <w:jc w:val="center"/>
              <w:rPr>
                <w:rFonts w:cs="Times New Roman"/>
                <w:b/>
                <w:bCs/>
                <w:sz w:val="20"/>
                <w:szCs w:val="20"/>
              </w:rPr>
            </w:pPr>
            <w:r w:rsidRPr="008C6A62">
              <w:rPr>
                <w:rFonts w:cs="Times New Roman"/>
                <w:b/>
                <w:bCs/>
                <w:sz w:val="20"/>
                <w:szCs w:val="20"/>
              </w:rPr>
              <w:t>(5)</w:t>
            </w:r>
          </w:p>
        </w:tc>
      </w:tr>
      <w:tr w:rsidR="00BA37E3" w:rsidRPr="008C6A62" w14:paraId="0AA03841" w14:textId="77777777" w:rsidTr="00BA37E3">
        <w:trPr>
          <w:trHeight w:val="768"/>
        </w:trPr>
        <w:tc>
          <w:tcPr>
            <w:tcW w:w="322" w:type="pct"/>
          </w:tcPr>
          <w:p w14:paraId="19ADDDF8" w14:textId="77777777" w:rsidR="00BA37E3" w:rsidRPr="008C6A62" w:rsidRDefault="00BA37E3">
            <w:pPr>
              <w:numPr>
                <w:ilvl w:val="0"/>
                <w:numId w:val="69"/>
              </w:numPr>
              <w:spacing w:line="240" w:lineRule="auto"/>
              <w:ind w:left="450"/>
              <w:contextualSpacing/>
              <w:jc w:val="left"/>
              <w:rPr>
                <w:rFonts w:cs="Times New Roman"/>
                <w:sz w:val="20"/>
                <w:szCs w:val="20"/>
              </w:rPr>
            </w:pPr>
          </w:p>
        </w:tc>
        <w:tc>
          <w:tcPr>
            <w:tcW w:w="3138" w:type="pct"/>
          </w:tcPr>
          <w:p w14:paraId="3E2934FD" w14:textId="4F0DBB32" w:rsidR="00BA37E3" w:rsidRPr="008C6A62" w:rsidRDefault="00BA37E3" w:rsidP="00BA37E3">
            <w:pPr>
              <w:spacing w:line="240" w:lineRule="auto"/>
              <w:contextualSpacing/>
              <w:rPr>
                <w:rFonts w:cs="Times New Roman"/>
                <w:sz w:val="20"/>
                <w:szCs w:val="20"/>
              </w:rPr>
            </w:pPr>
            <w:r w:rsidRPr="008C6A62">
              <w:rPr>
                <w:rFonts w:cs="Times New Roman"/>
              </w:rPr>
              <w:t>Tidak ada prinsip etika yang begitu penting sehingga harus menjadi bagian dari kode etika apa pun.</w:t>
            </w:r>
          </w:p>
        </w:tc>
        <w:tc>
          <w:tcPr>
            <w:tcW w:w="361" w:type="pct"/>
          </w:tcPr>
          <w:p w14:paraId="4DE2A9D4" w14:textId="77777777" w:rsidR="00BA37E3" w:rsidRPr="008C6A62" w:rsidRDefault="00BA37E3" w:rsidP="00BA37E3">
            <w:pPr>
              <w:spacing w:line="240" w:lineRule="auto"/>
              <w:contextualSpacing/>
              <w:rPr>
                <w:rFonts w:cs="Times New Roman"/>
                <w:sz w:val="20"/>
                <w:szCs w:val="20"/>
              </w:rPr>
            </w:pPr>
          </w:p>
        </w:tc>
        <w:tc>
          <w:tcPr>
            <w:tcW w:w="291" w:type="pct"/>
          </w:tcPr>
          <w:p w14:paraId="0B9A06DB" w14:textId="77777777" w:rsidR="00BA37E3" w:rsidRPr="008C6A62" w:rsidRDefault="00BA37E3" w:rsidP="00BA37E3">
            <w:pPr>
              <w:spacing w:line="240" w:lineRule="auto"/>
              <w:contextualSpacing/>
              <w:rPr>
                <w:rFonts w:cs="Times New Roman"/>
                <w:sz w:val="20"/>
                <w:szCs w:val="20"/>
              </w:rPr>
            </w:pPr>
          </w:p>
        </w:tc>
        <w:tc>
          <w:tcPr>
            <w:tcW w:w="284" w:type="pct"/>
          </w:tcPr>
          <w:p w14:paraId="2F05B50F" w14:textId="77777777" w:rsidR="00BA37E3" w:rsidRPr="008C6A62" w:rsidRDefault="00BA37E3" w:rsidP="00BA37E3">
            <w:pPr>
              <w:spacing w:line="240" w:lineRule="auto"/>
              <w:contextualSpacing/>
              <w:rPr>
                <w:rFonts w:cs="Times New Roman"/>
                <w:sz w:val="20"/>
                <w:szCs w:val="20"/>
              </w:rPr>
            </w:pPr>
          </w:p>
        </w:tc>
        <w:tc>
          <w:tcPr>
            <w:tcW w:w="322" w:type="pct"/>
          </w:tcPr>
          <w:p w14:paraId="08FFCE74" w14:textId="77777777" w:rsidR="00BA37E3" w:rsidRPr="008C6A62" w:rsidRDefault="00BA37E3" w:rsidP="00BA37E3">
            <w:pPr>
              <w:spacing w:line="240" w:lineRule="auto"/>
              <w:contextualSpacing/>
              <w:rPr>
                <w:rFonts w:cs="Times New Roman"/>
                <w:sz w:val="20"/>
                <w:szCs w:val="20"/>
              </w:rPr>
            </w:pPr>
          </w:p>
        </w:tc>
        <w:tc>
          <w:tcPr>
            <w:tcW w:w="284" w:type="pct"/>
          </w:tcPr>
          <w:p w14:paraId="589FEEFD" w14:textId="77777777" w:rsidR="00BA37E3" w:rsidRPr="008C6A62" w:rsidRDefault="00BA37E3" w:rsidP="00BA37E3">
            <w:pPr>
              <w:spacing w:line="240" w:lineRule="auto"/>
              <w:contextualSpacing/>
              <w:rPr>
                <w:rFonts w:cs="Times New Roman"/>
                <w:sz w:val="20"/>
                <w:szCs w:val="20"/>
              </w:rPr>
            </w:pPr>
          </w:p>
        </w:tc>
      </w:tr>
      <w:tr w:rsidR="00BA37E3" w:rsidRPr="008C6A62" w14:paraId="3A072238" w14:textId="77777777" w:rsidTr="00BA37E3">
        <w:trPr>
          <w:trHeight w:val="553"/>
        </w:trPr>
        <w:tc>
          <w:tcPr>
            <w:tcW w:w="322" w:type="pct"/>
          </w:tcPr>
          <w:p w14:paraId="3F9ACF02"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31045ED0" w14:textId="3052034C" w:rsidR="00BA37E3" w:rsidRPr="008C6A62" w:rsidRDefault="00BA37E3" w:rsidP="00BA37E3">
            <w:pPr>
              <w:spacing w:line="240" w:lineRule="auto"/>
              <w:contextualSpacing/>
              <w:rPr>
                <w:rFonts w:cs="Times New Roman"/>
                <w:sz w:val="20"/>
                <w:szCs w:val="20"/>
              </w:rPr>
            </w:pPr>
            <w:r w:rsidRPr="008C6A62">
              <w:rPr>
                <w:rFonts w:cs="Times New Roman"/>
              </w:rPr>
              <w:t>Apa yang dianggap etis bervariasi dari satu situasi dan masyarakat ke masyarakat lain.</w:t>
            </w:r>
          </w:p>
        </w:tc>
        <w:tc>
          <w:tcPr>
            <w:tcW w:w="361" w:type="pct"/>
          </w:tcPr>
          <w:p w14:paraId="0FB6184C" w14:textId="77777777" w:rsidR="00BA37E3" w:rsidRPr="008C6A62" w:rsidRDefault="00BA37E3" w:rsidP="00BA37E3">
            <w:pPr>
              <w:spacing w:line="240" w:lineRule="auto"/>
              <w:contextualSpacing/>
              <w:rPr>
                <w:rFonts w:cs="Times New Roman"/>
                <w:sz w:val="20"/>
                <w:szCs w:val="20"/>
              </w:rPr>
            </w:pPr>
          </w:p>
        </w:tc>
        <w:tc>
          <w:tcPr>
            <w:tcW w:w="291" w:type="pct"/>
          </w:tcPr>
          <w:p w14:paraId="57CEE111" w14:textId="77777777" w:rsidR="00BA37E3" w:rsidRPr="008C6A62" w:rsidRDefault="00BA37E3" w:rsidP="00BA37E3">
            <w:pPr>
              <w:spacing w:line="240" w:lineRule="auto"/>
              <w:contextualSpacing/>
              <w:rPr>
                <w:rFonts w:cs="Times New Roman"/>
                <w:sz w:val="20"/>
                <w:szCs w:val="20"/>
              </w:rPr>
            </w:pPr>
          </w:p>
        </w:tc>
        <w:tc>
          <w:tcPr>
            <w:tcW w:w="284" w:type="pct"/>
          </w:tcPr>
          <w:p w14:paraId="369D31A0" w14:textId="77777777" w:rsidR="00BA37E3" w:rsidRPr="008C6A62" w:rsidRDefault="00BA37E3" w:rsidP="00BA37E3">
            <w:pPr>
              <w:spacing w:line="240" w:lineRule="auto"/>
              <w:contextualSpacing/>
              <w:rPr>
                <w:rFonts w:cs="Times New Roman"/>
                <w:sz w:val="20"/>
                <w:szCs w:val="20"/>
              </w:rPr>
            </w:pPr>
          </w:p>
        </w:tc>
        <w:tc>
          <w:tcPr>
            <w:tcW w:w="322" w:type="pct"/>
          </w:tcPr>
          <w:p w14:paraId="4785A8E8" w14:textId="77777777" w:rsidR="00BA37E3" w:rsidRPr="008C6A62" w:rsidRDefault="00BA37E3" w:rsidP="00BA37E3">
            <w:pPr>
              <w:spacing w:line="240" w:lineRule="auto"/>
              <w:contextualSpacing/>
              <w:rPr>
                <w:rFonts w:cs="Times New Roman"/>
                <w:sz w:val="20"/>
                <w:szCs w:val="20"/>
              </w:rPr>
            </w:pPr>
          </w:p>
        </w:tc>
        <w:tc>
          <w:tcPr>
            <w:tcW w:w="284" w:type="pct"/>
          </w:tcPr>
          <w:p w14:paraId="6DADA7B1" w14:textId="77777777" w:rsidR="00BA37E3" w:rsidRPr="008C6A62" w:rsidRDefault="00BA37E3" w:rsidP="00BA37E3">
            <w:pPr>
              <w:spacing w:line="240" w:lineRule="auto"/>
              <w:contextualSpacing/>
              <w:rPr>
                <w:rFonts w:cs="Times New Roman"/>
                <w:sz w:val="20"/>
                <w:szCs w:val="20"/>
              </w:rPr>
            </w:pPr>
          </w:p>
        </w:tc>
      </w:tr>
      <w:tr w:rsidR="00BA37E3" w:rsidRPr="008C6A62" w14:paraId="34374CB8" w14:textId="77777777" w:rsidTr="00BA37E3">
        <w:trPr>
          <w:trHeight w:val="561"/>
        </w:trPr>
        <w:tc>
          <w:tcPr>
            <w:tcW w:w="322" w:type="pct"/>
          </w:tcPr>
          <w:p w14:paraId="3EB88DFE"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492C2656" w14:textId="271022A0" w:rsidR="00BA37E3" w:rsidRPr="008C6A62" w:rsidRDefault="00BA37E3" w:rsidP="00BA37E3">
            <w:pPr>
              <w:spacing w:line="240" w:lineRule="auto"/>
              <w:contextualSpacing/>
              <w:rPr>
                <w:rFonts w:cs="Times New Roman"/>
                <w:sz w:val="20"/>
                <w:szCs w:val="20"/>
              </w:rPr>
            </w:pPr>
            <w:r w:rsidRPr="008C6A62">
              <w:rPr>
                <w:rFonts w:cs="Times New Roman"/>
              </w:rPr>
              <w:t xml:space="preserve">Standar moral harus dilihat sebagai hal yang </w:t>
            </w:r>
            <w:r w:rsidR="00E6153B" w:rsidRPr="008C6A62">
              <w:rPr>
                <w:rFonts w:cs="Times New Roman"/>
              </w:rPr>
              <w:t>individualistis</w:t>
            </w:r>
            <w:r w:rsidRPr="008C6A62">
              <w:rPr>
                <w:rFonts w:cs="Times New Roman"/>
              </w:rPr>
              <w:t>; apa yang dianggap moral oleh satu orang mungkin dianggap tidak moral oleh orang lain.</w:t>
            </w:r>
          </w:p>
        </w:tc>
        <w:tc>
          <w:tcPr>
            <w:tcW w:w="361" w:type="pct"/>
          </w:tcPr>
          <w:p w14:paraId="3DC77BA5" w14:textId="77777777" w:rsidR="00BA37E3" w:rsidRPr="008C6A62" w:rsidRDefault="00BA37E3" w:rsidP="00BA37E3">
            <w:pPr>
              <w:spacing w:line="240" w:lineRule="auto"/>
              <w:contextualSpacing/>
              <w:rPr>
                <w:rFonts w:cs="Times New Roman"/>
                <w:sz w:val="20"/>
                <w:szCs w:val="20"/>
              </w:rPr>
            </w:pPr>
          </w:p>
        </w:tc>
        <w:tc>
          <w:tcPr>
            <w:tcW w:w="291" w:type="pct"/>
          </w:tcPr>
          <w:p w14:paraId="28DF50F2" w14:textId="77777777" w:rsidR="00BA37E3" w:rsidRPr="008C6A62" w:rsidRDefault="00BA37E3" w:rsidP="00BA37E3">
            <w:pPr>
              <w:spacing w:line="240" w:lineRule="auto"/>
              <w:contextualSpacing/>
              <w:rPr>
                <w:rFonts w:cs="Times New Roman"/>
                <w:sz w:val="20"/>
                <w:szCs w:val="20"/>
              </w:rPr>
            </w:pPr>
          </w:p>
        </w:tc>
        <w:tc>
          <w:tcPr>
            <w:tcW w:w="284" w:type="pct"/>
          </w:tcPr>
          <w:p w14:paraId="1A310BE3" w14:textId="77777777" w:rsidR="00BA37E3" w:rsidRPr="008C6A62" w:rsidRDefault="00BA37E3" w:rsidP="00BA37E3">
            <w:pPr>
              <w:spacing w:line="240" w:lineRule="auto"/>
              <w:contextualSpacing/>
              <w:rPr>
                <w:rFonts w:cs="Times New Roman"/>
                <w:sz w:val="20"/>
                <w:szCs w:val="20"/>
              </w:rPr>
            </w:pPr>
          </w:p>
        </w:tc>
        <w:tc>
          <w:tcPr>
            <w:tcW w:w="322" w:type="pct"/>
          </w:tcPr>
          <w:p w14:paraId="66A1D13D" w14:textId="77777777" w:rsidR="00BA37E3" w:rsidRPr="008C6A62" w:rsidRDefault="00BA37E3" w:rsidP="00BA37E3">
            <w:pPr>
              <w:spacing w:line="240" w:lineRule="auto"/>
              <w:contextualSpacing/>
              <w:rPr>
                <w:rFonts w:cs="Times New Roman"/>
                <w:sz w:val="20"/>
                <w:szCs w:val="20"/>
              </w:rPr>
            </w:pPr>
          </w:p>
        </w:tc>
        <w:tc>
          <w:tcPr>
            <w:tcW w:w="284" w:type="pct"/>
          </w:tcPr>
          <w:p w14:paraId="68E4FFD4" w14:textId="77777777" w:rsidR="00BA37E3" w:rsidRPr="008C6A62" w:rsidRDefault="00BA37E3" w:rsidP="00BA37E3">
            <w:pPr>
              <w:spacing w:line="240" w:lineRule="auto"/>
              <w:contextualSpacing/>
              <w:rPr>
                <w:rFonts w:cs="Times New Roman"/>
                <w:sz w:val="20"/>
                <w:szCs w:val="20"/>
              </w:rPr>
            </w:pPr>
          </w:p>
        </w:tc>
      </w:tr>
      <w:tr w:rsidR="00BA37E3" w:rsidRPr="008C6A62" w14:paraId="029FB0AA" w14:textId="77777777" w:rsidTr="00BA37E3">
        <w:trPr>
          <w:trHeight w:val="555"/>
        </w:trPr>
        <w:tc>
          <w:tcPr>
            <w:tcW w:w="322" w:type="pct"/>
          </w:tcPr>
          <w:p w14:paraId="48870D7A"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001CEAF9" w14:textId="67FAE71E" w:rsidR="00BA37E3" w:rsidRPr="008C6A62" w:rsidRDefault="00BA37E3" w:rsidP="00BA37E3">
            <w:pPr>
              <w:spacing w:line="240" w:lineRule="auto"/>
              <w:contextualSpacing/>
              <w:rPr>
                <w:rFonts w:cs="Times New Roman"/>
                <w:sz w:val="20"/>
                <w:szCs w:val="20"/>
              </w:rPr>
            </w:pPr>
            <w:r w:rsidRPr="008C6A62">
              <w:rPr>
                <w:rFonts w:cs="Times New Roman"/>
              </w:rPr>
              <w:t>Jenis-jenis moralitas yang berbeda tidak dapat dibandingkan dalam hal “kebenaran.”</w:t>
            </w:r>
          </w:p>
        </w:tc>
        <w:tc>
          <w:tcPr>
            <w:tcW w:w="361" w:type="pct"/>
          </w:tcPr>
          <w:p w14:paraId="706F0A47" w14:textId="77777777" w:rsidR="00BA37E3" w:rsidRPr="008C6A62" w:rsidRDefault="00BA37E3" w:rsidP="00BA37E3">
            <w:pPr>
              <w:spacing w:line="240" w:lineRule="auto"/>
              <w:contextualSpacing/>
              <w:rPr>
                <w:rFonts w:cs="Times New Roman"/>
                <w:sz w:val="20"/>
                <w:szCs w:val="20"/>
              </w:rPr>
            </w:pPr>
          </w:p>
        </w:tc>
        <w:tc>
          <w:tcPr>
            <w:tcW w:w="291" w:type="pct"/>
          </w:tcPr>
          <w:p w14:paraId="6EEA2BFE" w14:textId="77777777" w:rsidR="00BA37E3" w:rsidRPr="008C6A62" w:rsidRDefault="00BA37E3" w:rsidP="00BA37E3">
            <w:pPr>
              <w:spacing w:line="240" w:lineRule="auto"/>
              <w:contextualSpacing/>
              <w:rPr>
                <w:rFonts w:cs="Times New Roman"/>
                <w:sz w:val="20"/>
                <w:szCs w:val="20"/>
              </w:rPr>
            </w:pPr>
          </w:p>
        </w:tc>
        <w:tc>
          <w:tcPr>
            <w:tcW w:w="284" w:type="pct"/>
          </w:tcPr>
          <w:p w14:paraId="28A6B493" w14:textId="77777777" w:rsidR="00BA37E3" w:rsidRPr="008C6A62" w:rsidRDefault="00BA37E3" w:rsidP="00BA37E3">
            <w:pPr>
              <w:spacing w:line="240" w:lineRule="auto"/>
              <w:contextualSpacing/>
              <w:rPr>
                <w:rFonts w:cs="Times New Roman"/>
                <w:sz w:val="20"/>
                <w:szCs w:val="20"/>
              </w:rPr>
            </w:pPr>
          </w:p>
        </w:tc>
        <w:tc>
          <w:tcPr>
            <w:tcW w:w="322" w:type="pct"/>
          </w:tcPr>
          <w:p w14:paraId="1E6A2446" w14:textId="77777777" w:rsidR="00BA37E3" w:rsidRPr="008C6A62" w:rsidRDefault="00BA37E3" w:rsidP="00BA37E3">
            <w:pPr>
              <w:spacing w:line="240" w:lineRule="auto"/>
              <w:contextualSpacing/>
              <w:rPr>
                <w:rFonts w:cs="Times New Roman"/>
                <w:sz w:val="20"/>
                <w:szCs w:val="20"/>
              </w:rPr>
            </w:pPr>
          </w:p>
        </w:tc>
        <w:tc>
          <w:tcPr>
            <w:tcW w:w="284" w:type="pct"/>
          </w:tcPr>
          <w:p w14:paraId="68FE6619" w14:textId="77777777" w:rsidR="00BA37E3" w:rsidRPr="008C6A62" w:rsidRDefault="00BA37E3" w:rsidP="00BA37E3">
            <w:pPr>
              <w:spacing w:line="240" w:lineRule="auto"/>
              <w:contextualSpacing/>
              <w:rPr>
                <w:rFonts w:cs="Times New Roman"/>
                <w:sz w:val="20"/>
                <w:szCs w:val="20"/>
              </w:rPr>
            </w:pPr>
          </w:p>
        </w:tc>
      </w:tr>
      <w:tr w:rsidR="00BA37E3" w:rsidRPr="008C6A62" w14:paraId="172A8C96" w14:textId="77777777" w:rsidTr="00BA37E3">
        <w:trPr>
          <w:trHeight w:val="549"/>
        </w:trPr>
        <w:tc>
          <w:tcPr>
            <w:tcW w:w="322" w:type="pct"/>
          </w:tcPr>
          <w:p w14:paraId="43492C98"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69409DF5" w14:textId="3D8EF5A4" w:rsidR="00BA37E3" w:rsidRPr="008C6A62" w:rsidRDefault="00BA37E3" w:rsidP="00BA37E3">
            <w:pPr>
              <w:spacing w:line="240" w:lineRule="auto"/>
              <w:contextualSpacing/>
              <w:rPr>
                <w:rFonts w:cs="Times New Roman"/>
                <w:sz w:val="20"/>
                <w:szCs w:val="20"/>
              </w:rPr>
            </w:pPr>
            <w:r w:rsidRPr="008C6A62">
              <w:rPr>
                <w:rFonts w:cs="Times New Roman"/>
              </w:rPr>
              <w:t xml:space="preserve">Pertanyaan tentang apa yang etis bagi semua orang tidak pernah dapat diselesaikan karena apa yang moral atau tidak moral tergantung pada individu. </w:t>
            </w:r>
          </w:p>
        </w:tc>
        <w:tc>
          <w:tcPr>
            <w:tcW w:w="361" w:type="pct"/>
          </w:tcPr>
          <w:p w14:paraId="6EF8AF92" w14:textId="77777777" w:rsidR="00BA37E3" w:rsidRPr="008C6A62" w:rsidRDefault="00BA37E3" w:rsidP="00BA37E3">
            <w:pPr>
              <w:spacing w:line="240" w:lineRule="auto"/>
              <w:contextualSpacing/>
              <w:rPr>
                <w:rFonts w:cs="Times New Roman"/>
                <w:sz w:val="20"/>
                <w:szCs w:val="20"/>
              </w:rPr>
            </w:pPr>
          </w:p>
        </w:tc>
        <w:tc>
          <w:tcPr>
            <w:tcW w:w="291" w:type="pct"/>
          </w:tcPr>
          <w:p w14:paraId="55745FA3" w14:textId="77777777" w:rsidR="00BA37E3" w:rsidRPr="008C6A62" w:rsidRDefault="00BA37E3" w:rsidP="00BA37E3">
            <w:pPr>
              <w:spacing w:line="240" w:lineRule="auto"/>
              <w:contextualSpacing/>
              <w:rPr>
                <w:rFonts w:cs="Times New Roman"/>
                <w:sz w:val="20"/>
                <w:szCs w:val="20"/>
              </w:rPr>
            </w:pPr>
          </w:p>
        </w:tc>
        <w:tc>
          <w:tcPr>
            <w:tcW w:w="284" w:type="pct"/>
          </w:tcPr>
          <w:p w14:paraId="6C85C3C2" w14:textId="77777777" w:rsidR="00BA37E3" w:rsidRPr="008C6A62" w:rsidRDefault="00BA37E3" w:rsidP="00BA37E3">
            <w:pPr>
              <w:spacing w:line="240" w:lineRule="auto"/>
              <w:contextualSpacing/>
              <w:rPr>
                <w:rFonts w:cs="Times New Roman"/>
                <w:sz w:val="20"/>
                <w:szCs w:val="20"/>
              </w:rPr>
            </w:pPr>
          </w:p>
        </w:tc>
        <w:tc>
          <w:tcPr>
            <w:tcW w:w="322" w:type="pct"/>
          </w:tcPr>
          <w:p w14:paraId="62B3D79F" w14:textId="77777777" w:rsidR="00BA37E3" w:rsidRPr="008C6A62" w:rsidRDefault="00BA37E3" w:rsidP="00BA37E3">
            <w:pPr>
              <w:spacing w:line="240" w:lineRule="auto"/>
              <w:contextualSpacing/>
              <w:rPr>
                <w:rFonts w:cs="Times New Roman"/>
                <w:sz w:val="20"/>
                <w:szCs w:val="20"/>
              </w:rPr>
            </w:pPr>
          </w:p>
        </w:tc>
        <w:tc>
          <w:tcPr>
            <w:tcW w:w="284" w:type="pct"/>
          </w:tcPr>
          <w:p w14:paraId="2863C934" w14:textId="77777777" w:rsidR="00BA37E3" w:rsidRPr="008C6A62" w:rsidRDefault="00BA37E3" w:rsidP="00BA37E3">
            <w:pPr>
              <w:spacing w:line="240" w:lineRule="auto"/>
              <w:contextualSpacing/>
              <w:rPr>
                <w:rFonts w:cs="Times New Roman"/>
                <w:sz w:val="20"/>
                <w:szCs w:val="20"/>
              </w:rPr>
            </w:pPr>
          </w:p>
        </w:tc>
      </w:tr>
      <w:tr w:rsidR="00BA37E3" w:rsidRPr="008C6A62" w14:paraId="20EF1BAD" w14:textId="77777777" w:rsidTr="00BA37E3">
        <w:trPr>
          <w:trHeight w:val="557"/>
        </w:trPr>
        <w:tc>
          <w:tcPr>
            <w:tcW w:w="322" w:type="pct"/>
          </w:tcPr>
          <w:p w14:paraId="56600EEA"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3E28F83B" w14:textId="3283FF37" w:rsidR="00BA37E3" w:rsidRPr="008C6A62" w:rsidRDefault="00BA37E3" w:rsidP="00BA37E3">
            <w:pPr>
              <w:spacing w:line="240" w:lineRule="auto"/>
              <w:rPr>
                <w:rFonts w:eastAsia="Times New Roman" w:cs="Times New Roman"/>
                <w:sz w:val="20"/>
                <w:szCs w:val="20"/>
              </w:rPr>
            </w:pPr>
            <w:r w:rsidRPr="008C6A62">
              <w:rPr>
                <w:rFonts w:cs="Times New Roman"/>
              </w:rPr>
              <w:t>Standar moral hanyalah aturan pribadi yang menunjukkan bagaimana seseorang seharusnya berperilaku, dan tidak boleh diterapkan dalam menilai perilaku orang lain.</w:t>
            </w:r>
          </w:p>
        </w:tc>
        <w:tc>
          <w:tcPr>
            <w:tcW w:w="361" w:type="pct"/>
          </w:tcPr>
          <w:p w14:paraId="44C7C560" w14:textId="77777777" w:rsidR="00BA37E3" w:rsidRPr="008C6A62" w:rsidRDefault="00BA37E3" w:rsidP="00BA37E3">
            <w:pPr>
              <w:spacing w:line="240" w:lineRule="auto"/>
              <w:contextualSpacing/>
              <w:rPr>
                <w:rFonts w:cs="Times New Roman"/>
                <w:sz w:val="20"/>
                <w:szCs w:val="20"/>
              </w:rPr>
            </w:pPr>
          </w:p>
        </w:tc>
        <w:tc>
          <w:tcPr>
            <w:tcW w:w="291" w:type="pct"/>
          </w:tcPr>
          <w:p w14:paraId="3EEBDAD4" w14:textId="77777777" w:rsidR="00BA37E3" w:rsidRPr="008C6A62" w:rsidRDefault="00BA37E3" w:rsidP="00BA37E3">
            <w:pPr>
              <w:spacing w:line="240" w:lineRule="auto"/>
              <w:contextualSpacing/>
              <w:rPr>
                <w:rFonts w:cs="Times New Roman"/>
                <w:sz w:val="20"/>
                <w:szCs w:val="20"/>
              </w:rPr>
            </w:pPr>
          </w:p>
        </w:tc>
        <w:tc>
          <w:tcPr>
            <w:tcW w:w="284" w:type="pct"/>
          </w:tcPr>
          <w:p w14:paraId="7936C084" w14:textId="77777777" w:rsidR="00BA37E3" w:rsidRPr="008C6A62" w:rsidRDefault="00BA37E3" w:rsidP="00BA37E3">
            <w:pPr>
              <w:spacing w:line="240" w:lineRule="auto"/>
              <w:contextualSpacing/>
              <w:rPr>
                <w:rFonts w:cs="Times New Roman"/>
                <w:sz w:val="20"/>
                <w:szCs w:val="20"/>
              </w:rPr>
            </w:pPr>
          </w:p>
        </w:tc>
        <w:tc>
          <w:tcPr>
            <w:tcW w:w="322" w:type="pct"/>
          </w:tcPr>
          <w:p w14:paraId="44848F6C" w14:textId="77777777" w:rsidR="00BA37E3" w:rsidRPr="008C6A62" w:rsidRDefault="00BA37E3" w:rsidP="00BA37E3">
            <w:pPr>
              <w:spacing w:line="240" w:lineRule="auto"/>
              <w:contextualSpacing/>
              <w:rPr>
                <w:rFonts w:cs="Times New Roman"/>
                <w:sz w:val="20"/>
                <w:szCs w:val="20"/>
              </w:rPr>
            </w:pPr>
          </w:p>
        </w:tc>
        <w:tc>
          <w:tcPr>
            <w:tcW w:w="284" w:type="pct"/>
          </w:tcPr>
          <w:p w14:paraId="2C7F0BA9" w14:textId="77777777" w:rsidR="00BA37E3" w:rsidRPr="008C6A62" w:rsidRDefault="00BA37E3" w:rsidP="00BA37E3">
            <w:pPr>
              <w:spacing w:line="240" w:lineRule="auto"/>
              <w:contextualSpacing/>
              <w:rPr>
                <w:rFonts w:cs="Times New Roman"/>
                <w:sz w:val="20"/>
                <w:szCs w:val="20"/>
              </w:rPr>
            </w:pPr>
          </w:p>
        </w:tc>
      </w:tr>
      <w:tr w:rsidR="00BA37E3" w:rsidRPr="008C6A62" w14:paraId="0E71D4D8" w14:textId="77777777" w:rsidTr="00BA37E3">
        <w:trPr>
          <w:trHeight w:val="835"/>
        </w:trPr>
        <w:tc>
          <w:tcPr>
            <w:tcW w:w="322" w:type="pct"/>
          </w:tcPr>
          <w:p w14:paraId="1005880E"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3F412A26" w14:textId="4A8EEFC0" w:rsidR="00BA37E3" w:rsidRPr="008C6A62" w:rsidRDefault="00BA37E3" w:rsidP="00BA37E3">
            <w:pPr>
              <w:spacing w:line="240" w:lineRule="auto"/>
              <w:rPr>
                <w:rFonts w:eastAsia="Times New Roman" w:cs="Times New Roman"/>
                <w:sz w:val="20"/>
                <w:szCs w:val="20"/>
              </w:rPr>
            </w:pPr>
            <w:r w:rsidRPr="008C6A62">
              <w:rPr>
                <w:rFonts w:cs="Times New Roman"/>
              </w:rPr>
              <w:t xml:space="preserve">Pertimbangan etika dalam hubungan </w:t>
            </w:r>
            <w:r w:rsidR="00E6153B" w:rsidRPr="008C6A62">
              <w:rPr>
                <w:rFonts w:cs="Times New Roman"/>
              </w:rPr>
              <w:t>antar individu</w:t>
            </w:r>
            <w:r w:rsidRPr="008C6A62">
              <w:rPr>
                <w:rFonts w:cs="Times New Roman"/>
              </w:rPr>
              <w:t xml:space="preserve"> begitu kompleks sehingga individu harus diizinkan untuk merumuskan kode etik mereka sendiri.</w:t>
            </w:r>
          </w:p>
        </w:tc>
        <w:tc>
          <w:tcPr>
            <w:tcW w:w="361" w:type="pct"/>
          </w:tcPr>
          <w:p w14:paraId="41FABBF6" w14:textId="77777777" w:rsidR="00BA37E3" w:rsidRPr="008C6A62" w:rsidRDefault="00BA37E3" w:rsidP="00BA37E3">
            <w:pPr>
              <w:spacing w:line="240" w:lineRule="auto"/>
              <w:contextualSpacing/>
              <w:rPr>
                <w:rFonts w:cs="Times New Roman"/>
                <w:sz w:val="20"/>
                <w:szCs w:val="20"/>
              </w:rPr>
            </w:pPr>
          </w:p>
        </w:tc>
        <w:tc>
          <w:tcPr>
            <w:tcW w:w="291" w:type="pct"/>
          </w:tcPr>
          <w:p w14:paraId="4B09A322" w14:textId="77777777" w:rsidR="00BA37E3" w:rsidRPr="008C6A62" w:rsidRDefault="00BA37E3" w:rsidP="00BA37E3">
            <w:pPr>
              <w:spacing w:line="240" w:lineRule="auto"/>
              <w:contextualSpacing/>
              <w:rPr>
                <w:rFonts w:cs="Times New Roman"/>
                <w:sz w:val="20"/>
                <w:szCs w:val="20"/>
              </w:rPr>
            </w:pPr>
          </w:p>
        </w:tc>
        <w:tc>
          <w:tcPr>
            <w:tcW w:w="284" w:type="pct"/>
          </w:tcPr>
          <w:p w14:paraId="4BC4363A" w14:textId="77777777" w:rsidR="00BA37E3" w:rsidRPr="008C6A62" w:rsidRDefault="00BA37E3" w:rsidP="00BA37E3">
            <w:pPr>
              <w:spacing w:line="240" w:lineRule="auto"/>
              <w:contextualSpacing/>
              <w:rPr>
                <w:rFonts w:cs="Times New Roman"/>
                <w:sz w:val="20"/>
                <w:szCs w:val="20"/>
              </w:rPr>
            </w:pPr>
          </w:p>
        </w:tc>
        <w:tc>
          <w:tcPr>
            <w:tcW w:w="322" w:type="pct"/>
          </w:tcPr>
          <w:p w14:paraId="416137F8" w14:textId="77777777" w:rsidR="00BA37E3" w:rsidRPr="008C6A62" w:rsidRDefault="00BA37E3" w:rsidP="00BA37E3">
            <w:pPr>
              <w:spacing w:line="240" w:lineRule="auto"/>
              <w:contextualSpacing/>
              <w:rPr>
                <w:rFonts w:cs="Times New Roman"/>
                <w:sz w:val="20"/>
                <w:szCs w:val="20"/>
              </w:rPr>
            </w:pPr>
          </w:p>
        </w:tc>
        <w:tc>
          <w:tcPr>
            <w:tcW w:w="284" w:type="pct"/>
          </w:tcPr>
          <w:p w14:paraId="49AD0A52" w14:textId="77777777" w:rsidR="00BA37E3" w:rsidRPr="008C6A62" w:rsidRDefault="00BA37E3" w:rsidP="00BA37E3">
            <w:pPr>
              <w:spacing w:line="240" w:lineRule="auto"/>
              <w:contextualSpacing/>
              <w:rPr>
                <w:rFonts w:cs="Times New Roman"/>
                <w:sz w:val="20"/>
                <w:szCs w:val="20"/>
              </w:rPr>
            </w:pPr>
          </w:p>
        </w:tc>
      </w:tr>
      <w:tr w:rsidR="00BA37E3" w:rsidRPr="008C6A62" w14:paraId="07FB1FA4" w14:textId="77777777" w:rsidTr="00BA37E3">
        <w:trPr>
          <w:trHeight w:val="563"/>
        </w:trPr>
        <w:tc>
          <w:tcPr>
            <w:tcW w:w="322" w:type="pct"/>
          </w:tcPr>
          <w:p w14:paraId="3FFF08E8"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36058D17" w14:textId="5DA3C79A" w:rsidR="00BA37E3" w:rsidRPr="008C6A62" w:rsidRDefault="00BA37E3" w:rsidP="00BA37E3">
            <w:pPr>
              <w:spacing w:line="240" w:lineRule="auto"/>
              <w:contextualSpacing/>
              <w:rPr>
                <w:rFonts w:cs="Times New Roman"/>
                <w:sz w:val="20"/>
                <w:szCs w:val="20"/>
              </w:rPr>
            </w:pPr>
            <w:r w:rsidRPr="008C6A62">
              <w:rPr>
                <w:rFonts w:cs="Times New Roman"/>
              </w:rPr>
              <w:t>Mengkodifikasi secara kaku suatu posisi etika yang melarang tindakan tertentu dapat menghalangi terjalinnya hubungan manusia yang lebih baik dan penyesuaian.</w:t>
            </w:r>
          </w:p>
        </w:tc>
        <w:tc>
          <w:tcPr>
            <w:tcW w:w="361" w:type="pct"/>
          </w:tcPr>
          <w:p w14:paraId="0E0278E9" w14:textId="77777777" w:rsidR="00BA37E3" w:rsidRPr="008C6A62" w:rsidRDefault="00BA37E3" w:rsidP="00BA37E3">
            <w:pPr>
              <w:spacing w:line="240" w:lineRule="auto"/>
              <w:contextualSpacing/>
              <w:rPr>
                <w:rFonts w:cs="Times New Roman"/>
                <w:sz w:val="20"/>
                <w:szCs w:val="20"/>
              </w:rPr>
            </w:pPr>
          </w:p>
        </w:tc>
        <w:tc>
          <w:tcPr>
            <w:tcW w:w="291" w:type="pct"/>
          </w:tcPr>
          <w:p w14:paraId="0FE5360C" w14:textId="77777777" w:rsidR="00BA37E3" w:rsidRPr="008C6A62" w:rsidRDefault="00BA37E3" w:rsidP="00BA37E3">
            <w:pPr>
              <w:spacing w:line="240" w:lineRule="auto"/>
              <w:contextualSpacing/>
              <w:rPr>
                <w:rFonts w:cs="Times New Roman"/>
                <w:sz w:val="20"/>
                <w:szCs w:val="20"/>
              </w:rPr>
            </w:pPr>
          </w:p>
        </w:tc>
        <w:tc>
          <w:tcPr>
            <w:tcW w:w="284" w:type="pct"/>
          </w:tcPr>
          <w:p w14:paraId="67573510" w14:textId="77777777" w:rsidR="00BA37E3" w:rsidRPr="008C6A62" w:rsidRDefault="00BA37E3" w:rsidP="00BA37E3">
            <w:pPr>
              <w:spacing w:line="240" w:lineRule="auto"/>
              <w:contextualSpacing/>
              <w:rPr>
                <w:rFonts w:cs="Times New Roman"/>
                <w:sz w:val="20"/>
                <w:szCs w:val="20"/>
              </w:rPr>
            </w:pPr>
          </w:p>
        </w:tc>
        <w:tc>
          <w:tcPr>
            <w:tcW w:w="322" w:type="pct"/>
          </w:tcPr>
          <w:p w14:paraId="179B8453" w14:textId="77777777" w:rsidR="00BA37E3" w:rsidRPr="008C6A62" w:rsidRDefault="00BA37E3" w:rsidP="00BA37E3">
            <w:pPr>
              <w:spacing w:line="240" w:lineRule="auto"/>
              <w:contextualSpacing/>
              <w:rPr>
                <w:rFonts w:cs="Times New Roman"/>
                <w:sz w:val="20"/>
                <w:szCs w:val="20"/>
              </w:rPr>
            </w:pPr>
          </w:p>
        </w:tc>
        <w:tc>
          <w:tcPr>
            <w:tcW w:w="284" w:type="pct"/>
          </w:tcPr>
          <w:p w14:paraId="44303201" w14:textId="77777777" w:rsidR="00BA37E3" w:rsidRPr="008C6A62" w:rsidRDefault="00BA37E3" w:rsidP="00BA37E3">
            <w:pPr>
              <w:spacing w:line="240" w:lineRule="auto"/>
              <w:contextualSpacing/>
              <w:rPr>
                <w:rFonts w:cs="Times New Roman"/>
                <w:sz w:val="20"/>
                <w:szCs w:val="20"/>
              </w:rPr>
            </w:pPr>
          </w:p>
        </w:tc>
      </w:tr>
      <w:tr w:rsidR="00BA37E3" w:rsidRPr="008C6A62" w14:paraId="6B859DA2" w14:textId="77777777" w:rsidTr="00BA37E3">
        <w:trPr>
          <w:trHeight w:val="557"/>
        </w:trPr>
        <w:tc>
          <w:tcPr>
            <w:tcW w:w="322" w:type="pct"/>
          </w:tcPr>
          <w:p w14:paraId="47F990CC"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4C34C11E" w14:textId="34612EC5" w:rsidR="00BA37E3" w:rsidRPr="008C6A62" w:rsidRDefault="00BA37E3" w:rsidP="00BA37E3">
            <w:pPr>
              <w:spacing w:line="240" w:lineRule="auto"/>
              <w:rPr>
                <w:rFonts w:eastAsia="Times New Roman" w:cs="Times New Roman"/>
                <w:sz w:val="20"/>
                <w:szCs w:val="20"/>
              </w:rPr>
            </w:pPr>
            <w:r w:rsidRPr="008C6A62">
              <w:rPr>
                <w:rFonts w:cs="Times New Roman"/>
              </w:rPr>
              <w:t>Tidak ada aturan mengenai berbohong yang dapat diformulasikan; apakah suatu kebohongan diperbolehkan atau tidak sepenuhnya bergantung pada situasi.</w:t>
            </w:r>
          </w:p>
        </w:tc>
        <w:tc>
          <w:tcPr>
            <w:tcW w:w="361" w:type="pct"/>
          </w:tcPr>
          <w:p w14:paraId="1EE18207" w14:textId="77777777" w:rsidR="00BA37E3" w:rsidRPr="008C6A62" w:rsidRDefault="00BA37E3" w:rsidP="00BA37E3">
            <w:pPr>
              <w:spacing w:line="240" w:lineRule="auto"/>
              <w:contextualSpacing/>
              <w:rPr>
                <w:rFonts w:cs="Times New Roman"/>
                <w:sz w:val="20"/>
                <w:szCs w:val="20"/>
              </w:rPr>
            </w:pPr>
          </w:p>
        </w:tc>
        <w:tc>
          <w:tcPr>
            <w:tcW w:w="291" w:type="pct"/>
          </w:tcPr>
          <w:p w14:paraId="4C46101F" w14:textId="77777777" w:rsidR="00BA37E3" w:rsidRPr="008C6A62" w:rsidRDefault="00BA37E3" w:rsidP="00BA37E3">
            <w:pPr>
              <w:spacing w:line="240" w:lineRule="auto"/>
              <w:contextualSpacing/>
              <w:rPr>
                <w:rFonts w:cs="Times New Roman"/>
                <w:sz w:val="20"/>
                <w:szCs w:val="20"/>
              </w:rPr>
            </w:pPr>
          </w:p>
        </w:tc>
        <w:tc>
          <w:tcPr>
            <w:tcW w:w="284" w:type="pct"/>
          </w:tcPr>
          <w:p w14:paraId="36E55D57" w14:textId="77777777" w:rsidR="00BA37E3" w:rsidRPr="008C6A62" w:rsidRDefault="00BA37E3" w:rsidP="00BA37E3">
            <w:pPr>
              <w:spacing w:line="240" w:lineRule="auto"/>
              <w:contextualSpacing/>
              <w:rPr>
                <w:rFonts w:cs="Times New Roman"/>
                <w:sz w:val="20"/>
                <w:szCs w:val="20"/>
              </w:rPr>
            </w:pPr>
          </w:p>
        </w:tc>
        <w:tc>
          <w:tcPr>
            <w:tcW w:w="322" w:type="pct"/>
          </w:tcPr>
          <w:p w14:paraId="183A918C" w14:textId="77777777" w:rsidR="00BA37E3" w:rsidRPr="008C6A62" w:rsidRDefault="00BA37E3" w:rsidP="00BA37E3">
            <w:pPr>
              <w:spacing w:line="240" w:lineRule="auto"/>
              <w:contextualSpacing/>
              <w:rPr>
                <w:rFonts w:cs="Times New Roman"/>
                <w:sz w:val="20"/>
                <w:szCs w:val="20"/>
              </w:rPr>
            </w:pPr>
          </w:p>
        </w:tc>
        <w:tc>
          <w:tcPr>
            <w:tcW w:w="284" w:type="pct"/>
          </w:tcPr>
          <w:p w14:paraId="19EE7184" w14:textId="77777777" w:rsidR="00BA37E3" w:rsidRPr="008C6A62" w:rsidRDefault="00BA37E3" w:rsidP="00BA37E3">
            <w:pPr>
              <w:spacing w:line="240" w:lineRule="auto"/>
              <w:contextualSpacing/>
              <w:rPr>
                <w:rFonts w:cs="Times New Roman"/>
                <w:sz w:val="20"/>
                <w:szCs w:val="20"/>
              </w:rPr>
            </w:pPr>
          </w:p>
        </w:tc>
      </w:tr>
      <w:tr w:rsidR="00BA37E3" w:rsidRPr="008C6A62" w14:paraId="68FE69E2" w14:textId="77777777" w:rsidTr="00BA37E3">
        <w:trPr>
          <w:trHeight w:val="551"/>
        </w:trPr>
        <w:tc>
          <w:tcPr>
            <w:tcW w:w="322" w:type="pct"/>
          </w:tcPr>
          <w:p w14:paraId="7FFD3108" w14:textId="77777777" w:rsidR="00BA37E3" w:rsidRPr="008C6A62" w:rsidRDefault="00BA37E3">
            <w:pPr>
              <w:numPr>
                <w:ilvl w:val="0"/>
                <w:numId w:val="69"/>
              </w:numPr>
              <w:spacing w:line="240" w:lineRule="auto"/>
              <w:ind w:left="426"/>
              <w:contextualSpacing/>
              <w:jc w:val="left"/>
              <w:rPr>
                <w:rFonts w:cs="Times New Roman"/>
                <w:sz w:val="20"/>
                <w:szCs w:val="20"/>
              </w:rPr>
            </w:pPr>
          </w:p>
        </w:tc>
        <w:tc>
          <w:tcPr>
            <w:tcW w:w="3138" w:type="pct"/>
          </w:tcPr>
          <w:p w14:paraId="2F4EF060" w14:textId="751785DD" w:rsidR="00BA37E3" w:rsidRPr="008C6A62" w:rsidRDefault="00BA37E3" w:rsidP="00BA37E3">
            <w:pPr>
              <w:spacing w:line="240" w:lineRule="auto"/>
              <w:rPr>
                <w:rFonts w:eastAsia="Times New Roman" w:cs="Times New Roman"/>
                <w:sz w:val="20"/>
                <w:szCs w:val="20"/>
              </w:rPr>
            </w:pPr>
            <w:r w:rsidRPr="008C6A62">
              <w:rPr>
                <w:rFonts w:cs="Times New Roman"/>
              </w:rPr>
              <w:t>Apakah suatu kebohongan dinilai moral atau tidak moral bergantung pada keadaan yang mengelilingi tindakan tersebut.</w:t>
            </w:r>
          </w:p>
        </w:tc>
        <w:tc>
          <w:tcPr>
            <w:tcW w:w="361" w:type="pct"/>
          </w:tcPr>
          <w:p w14:paraId="02685F15" w14:textId="77777777" w:rsidR="00BA37E3" w:rsidRPr="008C6A62" w:rsidRDefault="00BA37E3" w:rsidP="00BA37E3">
            <w:pPr>
              <w:spacing w:line="240" w:lineRule="auto"/>
              <w:contextualSpacing/>
              <w:rPr>
                <w:rFonts w:cs="Times New Roman"/>
                <w:sz w:val="20"/>
                <w:szCs w:val="20"/>
              </w:rPr>
            </w:pPr>
          </w:p>
        </w:tc>
        <w:tc>
          <w:tcPr>
            <w:tcW w:w="291" w:type="pct"/>
          </w:tcPr>
          <w:p w14:paraId="791451B0" w14:textId="77777777" w:rsidR="00BA37E3" w:rsidRPr="008C6A62" w:rsidRDefault="00BA37E3" w:rsidP="00BA37E3">
            <w:pPr>
              <w:spacing w:line="240" w:lineRule="auto"/>
              <w:contextualSpacing/>
              <w:rPr>
                <w:rFonts w:cs="Times New Roman"/>
                <w:sz w:val="20"/>
                <w:szCs w:val="20"/>
              </w:rPr>
            </w:pPr>
          </w:p>
        </w:tc>
        <w:tc>
          <w:tcPr>
            <w:tcW w:w="284" w:type="pct"/>
          </w:tcPr>
          <w:p w14:paraId="1B8EBB76" w14:textId="77777777" w:rsidR="00BA37E3" w:rsidRPr="008C6A62" w:rsidRDefault="00BA37E3" w:rsidP="00BA37E3">
            <w:pPr>
              <w:spacing w:line="240" w:lineRule="auto"/>
              <w:contextualSpacing/>
              <w:rPr>
                <w:rFonts w:cs="Times New Roman"/>
                <w:sz w:val="20"/>
                <w:szCs w:val="20"/>
              </w:rPr>
            </w:pPr>
          </w:p>
        </w:tc>
        <w:tc>
          <w:tcPr>
            <w:tcW w:w="322" w:type="pct"/>
          </w:tcPr>
          <w:p w14:paraId="4DBA6546" w14:textId="77777777" w:rsidR="00BA37E3" w:rsidRPr="008C6A62" w:rsidRDefault="00BA37E3" w:rsidP="00BA37E3">
            <w:pPr>
              <w:spacing w:line="240" w:lineRule="auto"/>
              <w:contextualSpacing/>
              <w:rPr>
                <w:rFonts w:cs="Times New Roman"/>
                <w:sz w:val="20"/>
                <w:szCs w:val="20"/>
              </w:rPr>
            </w:pPr>
          </w:p>
        </w:tc>
        <w:tc>
          <w:tcPr>
            <w:tcW w:w="284" w:type="pct"/>
          </w:tcPr>
          <w:p w14:paraId="02CC0C3E" w14:textId="77777777" w:rsidR="00BA37E3" w:rsidRPr="008C6A62" w:rsidRDefault="00BA37E3" w:rsidP="00BA37E3">
            <w:pPr>
              <w:spacing w:line="240" w:lineRule="auto"/>
              <w:contextualSpacing/>
              <w:rPr>
                <w:rFonts w:cs="Times New Roman"/>
                <w:sz w:val="20"/>
                <w:szCs w:val="20"/>
              </w:rPr>
            </w:pPr>
          </w:p>
        </w:tc>
      </w:tr>
      <w:bookmarkEnd w:id="94"/>
    </w:tbl>
    <w:p w14:paraId="3C418B57" w14:textId="7B05E985" w:rsidR="00F67226" w:rsidRPr="008C6A62" w:rsidRDefault="00F67226" w:rsidP="00BA37E3">
      <w:pPr>
        <w:spacing w:line="360" w:lineRule="auto"/>
        <w:contextualSpacing/>
        <w:rPr>
          <w:rFonts w:cs="Times New Roman"/>
          <w:b/>
          <w:bCs/>
          <w:szCs w:val="24"/>
        </w:rPr>
      </w:pPr>
    </w:p>
    <w:p w14:paraId="2CDC7BC5" w14:textId="2184F023" w:rsidR="004B2D91" w:rsidRPr="008C6A62" w:rsidRDefault="004B2D91" w:rsidP="00BA37E3">
      <w:pPr>
        <w:spacing w:line="360" w:lineRule="auto"/>
        <w:contextualSpacing/>
        <w:rPr>
          <w:rFonts w:cs="Times New Roman"/>
          <w:b/>
          <w:bCs/>
          <w:szCs w:val="24"/>
        </w:rPr>
      </w:pPr>
    </w:p>
    <w:p w14:paraId="03FD31B4" w14:textId="236888B4" w:rsidR="004B2D91" w:rsidRPr="008C6A62" w:rsidRDefault="004B2D91" w:rsidP="00BA37E3">
      <w:pPr>
        <w:spacing w:line="360" w:lineRule="auto"/>
        <w:contextualSpacing/>
        <w:rPr>
          <w:rFonts w:cs="Times New Roman"/>
          <w:b/>
          <w:bCs/>
          <w:szCs w:val="24"/>
        </w:rPr>
      </w:pPr>
    </w:p>
    <w:p w14:paraId="7C5131B6" w14:textId="77777777" w:rsidR="004B2D91" w:rsidRPr="008C6A62" w:rsidRDefault="004B2D91" w:rsidP="00BA37E3">
      <w:pPr>
        <w:spacing w:line="360" w:lineRule="auto"/>
        <w:contextualSpacing/>
        <w:rPr>
          <w:rFonts w:cs="Times New Roman"/>
          <w:b/>
          <w:bCs/>
          <w:szCs w:val="24"/>
        </w:rPr>
      </w:pPr>
    </w:p>
    <w:p w14:paraId="5A112AC3" w14:textId="6F515B0E" w:rsidR="00BA37E3" w:rsidRPr="008C6A62" w:rsidRDefault="00BA37E3">
      <w:pPr>
        <w:pStyle w:val="ListParagraph"/>
        <w:numPr>
          <w:ilvl w:val="0"/>
          <w:numId w:val="68"/>
        </w:numPr>
        <w:spacing w:line="360" w:lineRule="auto"/>
        <w:ind w:left="567" w:hanging="567"/>
        <w:rPr>
          <w:rFonts w:cs="Times New Roman"/>
          <w:b/>
          <w:bCs/>
          <w:szCs w:val="24"/>
        </w:rPr>
      </w:pPr>
      <w:r w:rsidRPr="008C6A62">
        <w:rPr>
          <w:rFonts w:cs="Times New Roman"/>
          <w:b/>
          <w:bCs/>
          <w:szCs w:val="24"/>
        </w:rPr>
        <w:t xml:space="preserve">Variabel Komitmen Profesional </w:t>
      </w:r>
    </w:p>
    <w:tbl>
      <w:tblPr>
        <w:tblStyle w:val="TableGrid21"/>
        <w:tblW w:w="5004" w:type="pct"/>
        <w:tblLook w:val="04A0" w:firstRow="1" w:lastRow="0" w:firstColumn="1" w:lastColumn="0" w:noHBand="0" w:noVBand="1"/>
      </w:tblPr>
      <w:tblGrid>
        <w:gridCol w:w="511"/>
        <w:gridCol w:w="4932"/>
        <w:gridCol w:w="572"/>
        <w:gridCol w:w="481"/>
        <w:gridCol w:w="451"/>
        <w:gridCol w:w="536"/>
        <w:gridCol w:w="450"/>
      </w:tblGrid>
      <w:tr w:rsidR="004B2D91" w:rsidRPr="008C6A62" w14:paraId="764363EB" w14:textId="77777777" w:rsidTr="002F6823">
        <w:trPr>
          <w:trHeight w:val="272"/>
        </w:trPr>
        <w:tc>
          <w:tcPr>
            <w:tcW w:w="322" w:type="pct"/>
            <w:vMerge w:val="restart"/>
            <w:vAlign w:val="center"/>
          </w:tcPr>
          <w:p w14:paraId="1F02E307" w14:textId="77777777" w:rsidR="004B2D91" w:rsidRPr="008C6A62" w:rsidRDefault="004B2D91" w:rsidP="004B2D91">
            <w:pPr>
              <w:spacing w:line="240" w:lineRule="auto"/>
              <w:contextualSpacing/>
              <w:jc w:val="center"/>
              <w:rPr>
                <w:rFonts w:cs="Times New Roman"/>
                <w:b/>
                <w:bCs/>
                <w:sz w:val="20"/>
                <w:szCs w:val="20"/>
              </w:rPr>
            </w:pPr>
            <w:bookmarkStart w:id="95" w:name="_Hlk213365016"/>
            <w:r w:rsidRPr="008C6A62">
              <w:rPr>
                <w:rFonts w:cs="Times New Roman"/>
                <w:b/>
                <w:bCs/>
                <w:sz w:val="20"/>
                <w:szCs w:val="20"/>
              </w:rPr>
              <w:t>No.</w:t>
            </w:r>
          </w:p>
        </w:tc>
        <w:tc>
          <w:tcPr>
            <w:tcW w:w="3109" w:type="pct"/>
            <w:vMerge w:val="restart"/>
            <w:vAlign w:val="center"/>
          </w:tcPr>
          <w:p w14:paraId="4CCC4EEC"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Pertanyaan</w:t>
            </w:r>
          </w:p>
        </w:tc>
        <w:tc>
          <w:tcPr>
            <w:tcW w:w="1569" w:type="pct"/>
            <w:gridSpan w:val="5"/>
            <w:vAlign w:val="center"/>
          </w:tcPr>
          <w:p w14:paraId="54FC833B"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Skala Likert</w:t>
            </w:r>
          </w:p>
        </w:tc>
      </w:tr>
      <w:tr w:rsidR="002F6823" w:rsidRPr="008C6A62" w14:paraId="2017C55A" w14:textId="77777777" w:rsidTr="002F6823">
        <w:trPr>
          <w:trHeight w:val="272"/>
        </w:trPr>
        <w:tc>
          <w:tcPr>
            <w:tcW w:w="322" w:type="pct"/>
            <w:vMerge/>
          </w:tcPr>
          <w:p w14:paraId="125D2762" w14:textId="77777777" w:rsidR="004B2D91" w:rsidRPr="008C6A62" w:rsidRDefault="004B2D91" w:rsidP="004B2D91">
            <w:pPr>
              <w:spacing w:line="240" w:lineRule="auto"/>
              <w:contextualSpacing/>
              <w:jc w:val="center"/>
              <w:rPr>
                <w:rFonts w:cs="Times New Roman"/>
                <w:b/>
                <w:bCs/>
                <w:sz w:val="20"/>
                <w:szCs w:val="20"/>
              </w:rPr>
            </w:pPr>
          </w:p>
        </w:tc>
        <w:tc>
          <w:tcPr>
            <w:tcW w:w="3109" w:type="pct"/>
            <w:vMerge/>
            <w:vAlign w:val="center"/>
          </w:tcPr>
          <w:p w14:paraId="1ABC9B91" w14:textId="77777777" w:rsidR="004B2D91" w:rsidRPr="008C6A62" w:rsidRDefault="004B2D91" w:rsidP="004B2D91">
            <w:pPr>
              <w:spacing w:line="240" w:lineRule="auto"/>
              <w:contextualSpacing/>
              <w:jc w:val="center"/>
              <w:rPr>
                <w:rFonts w:cs="Times New Roman"/>
                <w:b/>
                <w:bCs/>
                <w:sz w:val="20"/>
                <w:szCs w:val="20"/>
              </w:rPr>
            </w:pPr>
          </w:p>
        </w:tc>
        <w:tc>
          <w:tcPr>
            <w:tcW w:w="361" w:type="pct"/>
          </w:tcPr>
          <w:p w14:paraId="50A8CFA8"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STS</w:t>
            </w:r>
          </w:p>
          <w:p w14:paraId="773352E5"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(1)</w:t>
            </w:r>
          </w:p>
        </w:tc>
        <w:tc>
          <w:tcPr>
            <w:tcW w:w="303" w:type="pct"/>
          </w:tcPr>
          <w:p w14:paraId="0700067E"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TS</w:t>
            </w:r>
          </w:p>
          <w:p w14:paraId="2705C772"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(2)</w:t>
            </w:r>
          </w:p>
        </w:tc>
        <w:tc>
          <w:tcPr>
            <w:tcW w:w="284" w:type="pct"/>
          </w:tcPr>
          <w:p w14:paraId="23C138AE"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N</w:t>
            </w:r>
          </w:p>
          <w:p w14:paraId="46A84400"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(3)</w:t>
            </w:r>
          </w:p>
        </w:tc>
        <w:tc>
          <w:tcPr>
            <w:tcW w:w="338" w:type="pct"/>
          </w:tcPr>
          <w:p w14:paraId="40459735"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S</w:t>
            </w:r>
          </w:p>
          <w:p w14:paraId="48C6929D"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(4)</w:t>
            </w:r>
          </w:p>
        </w:tc>
        <w:tc>
          <w:tcPr>
            <w:tcW w:w="284" w:type="pct"/>
          </w:tcPr>
          <w:p w14:paraId="04F35A05"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SS</w:t>
            </w:r>
          </w:p>
          <w:p w14:paraId="06D12226" w14:textId="77777777" w:rsidR="004B2D91" w:rsidRPr="008C6A62" w:rsidRDefault="004B2D91" w:rsidP="004B2D91">
            <w:pPr>
              <w:spacing w:line="240" w:lineRule="auto"/>
              <w:contextualSpacing/>
              <w:jc w:val="center"/>
              <w:rPr>
                <w:rFonts w:cs="Times New Roman"/>
                <w:b/>
                <w:bCs/>
                <w:sz w:val="20"/>
                <w:szCs w:val="20"/>
              </w:rPr>
            </w:pPr>
            <w:r w:rsidRPr="008C6A62">
              <w:rPr>
                <w:rFonts w:cs="Times New Roman"/>
                <w:b/>
                <w:bCs/>
                <w:sz w:val="20"/>
                <w:szCs w:val="20"/>
              </w:rPr>
              <w:t>(5)</w:t>
            </w:r>
          </w:p>
        </w:tc>
      </w:tr>
      <w:tr w:rsidR="002F6823" w:rsidRPr="008C6A62" w14:paraId="13CB8655" w14:textId="77777777" w:rsidTr="002F6823">
        <w:trPr>
          <w:trHeight w:val="768"/>
        </w:trPr>
        <w:tc>
          <w:tcPr>
            <w:tcW w:w="322" w:type="pct"/>
          </w:tcPr>
          <w:p w14:paraId="4AFAD45A" w14:textId="77777777" w:rsidR="002F6823" w:rsidRPr="008C6A62" w:rsidRDefault="002F6823">
            <w:pPr>
              <w:numPr>
                <w:ilvl w:val="0"/>
                <w:numId w:val="70"/>
              </w:numPr>
              <w:tabs>
                <w:tab w:val="left" w:pos="309"/>
              </w:tabs>
              <w:spacing w:line="240" w:lineRule="auto"/>
              <w:ind w:left="450"/>
              <w:contextualSpacing/>
              <w:jc w:val="left"/>
              <w:rPr>
                <w:rFonts w:cs="Times New Roman"/>
                <w:sz w:val="20"/>
                <w:szCs w:val="20"/>
              </w:rPr>
            </w:pPr>
          </w:p>
        </w:tc>
        <w:tc>
          <w:tcPr>
            <w:tcW w:w="3109" w:type="pct"/>
          </w:tcPr>
          <w:p w14:paraId="13B1658D" w14:textId="2087D918" w:rsidR="002F6823" w:rsidRPr="008C6A62" w:rsidRDefault="002F6823" w:rsidP="002F6823">
            <w:pPr>
              <w:spacing w:line="240" w:lineRule="auto"/>
              <w:contextualSpacing/>
              <w:rPr>
                <w:rFonts w:cs="Times New Roman"/>
                <w:sz w:val="20"/>
                <w:szCs w:val="20"/>
              </w:rPr>
            </w:pPr>
            <w:r w:rsidRPr="008C6A62">
              <w:t>Saya bersedia melakukan upaya besar melampaui yang biasanya diharapkan untuk membantu menyukseskan profesi saya.</w:t>
            </w:r>
          </w:p>
        </w:tc>
        <w:tc>
          <w:tcPr>
            <w:tcW w:w="361" w:type="pct"/>
          </w:tcPr>
          <w:p w14:paraId="1791986F" w14:textId="77777777" w:rsidR="002F6823" w:rsidRPr="008C6A62" w:rsidRDefault="002F6823" w:rsidP="002F6823">
            <w:pPr>
              <w:spacing w:line="240" w:lineRule="auto"/>
              <w:contextualSpacing/>
              <w:rPr>
                <w:rFonts w:cs="Times New Roman"/>
                <w:sz w:val="20"/>
                <w:szCs w:val="20"/>
              </w:rPr>
            </w:pPr>
          </w:p>
        </w:tc>
        <w:tc>
          <w:tcPr>
            <w:tcW w:w="303" w:type="pct"/>
          </w:tcPr>
          <w:p w14:paraId="4791955E" w14:textId="77777777" w:rsidR="002F6823" w:rsidRPr="008C6A62" w:rsidRDefault="002F6823" w:rsidP="002F6823">
            <w:pPr>
              <w:spacing w:line="240" w:lineRule="auto"/>
              <w:contextualSpacing/>
              <w:rPr>
                <w:rFonts w:cs="Times New Roman"/>
                <w:sz w:val="20"/>
                <w:szCs w:val="20"/>
              </w:rPr>
            </w:pPr>
          </w:p>
        </w:tc>
        <w:tc>
          <w:tcPr>
            <w:tcW w:w="284" w:type="pct"/>
          </w:tcPr>
          <w:p w14:paraId="371C1615" w14:textId="77777777" w:rsidR="002F6823" w:rsidRPr="008C6A62" w:rsidRDefault="002F6823" w:rsidP="002F6823">
            <w:pPr>
              <w:spacing w:line="240" w:lineRule="auto"/>
              <w:contextualSpacing/>
              <w:rPr>
                <w:rFonts w:cs="Times New Roman"/>
                <w:sz w:val="20"/>
                <w:szCs w:val="20"/>
              </w:rPr>
            </w:pPr>
          </w:p>
        </w:tc>
        <w:tc>
          <w:tcPr>
            <w:tcW w:w="338" w:type="pct"/>
          </w:tcPr>
          <w:p w14:paraId="4B8802CA" w14:textId="77777777" w:rsidR="002F6823" w:rsidRPr="008C6A62" w:rsidRDefault="002F6823" w:rsidP="002F6823">
            <w:pPr>
              <w:spacing w:line="240" w:lineRule="auto"/>
              <w:contextualSpacing/>
              <w:rPr>
                <w:rFonts w:cs="Times New Roman"/>
                <w:sz w:val="20"/>
                <w:szCs w:val="20"/>
              </w:rPr>
            </w:pPr>
          </w:p>
        </w:tc>
        <w:tc>
          <w:tcPr>
            <w:tcW w:w="284" w:type="pct"/>
          </w:tcPr>
          <w:p w14:paraId="3BDFCD16" w14:textId="77777777" w:rsidR="002F6823" w:rsidRPr="008C6A62" w:rsidRDefault="002F6823" w:rsidP="002F6823">
            <w:pPr>
              <w:spacing w:line="240" w:lineRule="auto"/>
              <w:contextualSpacing/>
              <w:rPr>
                <w:rFonts w:cs="Times New Roman"/>
                <w:sz w:val="20"/>
                <w:szCs w:val="20"/>
              </w:rPr>
            </w:pPr>
          </w:p>
        </w:tc>
      </w:tr>
      <w:tr w:rsidR="002F6823" w:rsidRPr="008C6A62" w14:paraId="0EED7C5F" w14:textId="77777777" w:rsidTr="002F6823">
        <w:trPr>
          <w:trHeight w:val="553"/>
        </w:trPr>
        <w:tc>
          <w:tcPr>
            <w:tcW w:w="322" w:type="pct"/>
          </w:tcPr>
          <w:p w14:paraId="01ED2D58"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02F140DF" w14:textId="1A02076F" w:rsidR="002F6823" w:rsidRPr="008C6A62" w:rsidRDefault="002F6823" w:rsidP="002F6823">
            <w:pPr>
              <w:spacing w:line="240" w:lineRule="auto"/>
              <w:contextualSpacing/>
              <w:rPr>
                <w:rFonts w:cs="Times New Roman"/>
                <w:sz w:val="20"/>
                <w:szCs w:val="20"/>
              </w:rPr>
            </w:pPr>
            <w:r w:rsidRPr="008C6A62">
              <w:t>Saya membicarakan profesi ini dengan teman-teman saya sebagai profesi yang hebat untuk digeluti.</w:t>
            </w:r>
          </w:p>
        </w:tc>
        <w:tc>
          <w:tcPr>
            <w:tcW w:w="361" w:type="pct"/>
          </w:tcPr>
          <w:p w14:paraId="7C524B74" w14:textId="77777777" w:rsidR="002F6823" w:rsidRPr="008C6A62" w:rsidRDefault="002F6823" w:rsidP="002F6823">
            <w:pPr>
              <w:spacing w:line="240" w:lineRule="auto"/>
              <w:contextualSpacing/>
              <w:rPr>
                <w:rFonts w:cs="Times New Roman"/>
                <w:sz w:val="20"/>
                <w:szCs w:val="20"/>
              </w:rPr>
            </w:pPr>
          </w:p>
        </w:tc>
        <w:tc>
          <w:tcPr>
            <w:tcW w:w="303" w:type="pct"/>
          </w:tcPr>
          <w:p w14:paraId="7C25AAED" w14:textId="77777777" w:rsidR="002F6823" w:rsidRPr="008C6A62" w:rsidRDefault="002F6823" w:rsidP="002F6823">
            <w:pPr>
              <w:spacing w:line="240" w:lineRule="auto"/>
              <w:contextualSpacing/>
              <w:rPr>
                <w:rFonts w:cs="Times New Roman"/>
                <w:sz w:val="20"/>
                <w:szCs w:val="20"/>
              </w:rPr>
            </w:pPr>
          </w:p>
        </w:tc>
        <w:tc>
          <w:tcPr>
            <w:tcW w:w="284" w:type="pct"/>
          </w:tcPr>
          <w:p w14:paraId="4C1B4028" w14:textId="77777777" w:rsidR="002F6823" w:rsidRPr="008C6A62" w:rsidRDefault="002F6823" w:rsidP="002F6823">
            <w:pPr>
              <w:spacing w:line="240" w:lineRule="auto"/>
              <w:contextualSpacing/>
              <w:rPr>
                <w:rFonts w:cs="Times New Roman"/>
                <w:sz w:val="20"/>
                <w:szCs w:val="20"/>
              </w:rPr>
            </w:pPr>
          </w:p>
        </w:tc>
        <w:tc>
          <w:tcPr>
            <w:tcW w:w="338" w:type="pct"/>
          </w:tcPr>
          <w:p w14:paraId="4C791453" w14:textId="77777777" w:rsidR="002F6823" w:rsidRPr="008C6A62" w:rsidRDefault="002F6823" w:rsidP="002F6823">
            <w:pPr>
              <w:spacing w:line="240" w:lineRule="auto"/>
              <w:contextualSpacing/>
              <w:rPr>
                <w:rFonts w:cs="Times New Roman"/>
                <w:sz w:val="20"/>
                <w:szCs w:val="20"/>
              </w:rPr>
            </w:pPr>
          </w:p>
        </w:tc>
        <w:tc>
          <w:tcPr>
            <w:tcW w:w="284" w:type="pct"/>
          </w:tcPr>
          <w:p w14:paraId="5C0D8D2A" w14:textId="77777777" w:rsidR="002F6823" w:rsidRPr="008C6A62" w:rsidRDefault="002F6823" w:rsidP="002F6823">
            <w:pPr>
              <w:spacing w:line="240" w:lineRule="auto"/>
              <w:contextualSpacing/>
              <w:rPr>
                <w:rFonts w:cs="Times New Roman"/>
                <w:sz w:val="20"/>
                <w:szCs w:val="20"/>
              </w:rPr>
            </w:pPr>
          </w:p>
        </w:tc>
      </w:tr>
      <w:tr w:rsidR="002F6823" w:rsidRPr="008C6A62" w14:paraId="1F5F63A2" w14:textId="77777777" w:rsidTr="002F6823">
        <w:trPr>
          <w:trHeight w:val="561"/>
        </w:trPr>
        <w:tc>
          <w:tcPr>
            <w:tcW w:w="322" w:type="pct"/>
          </w:tcPr>
          <w:p w14:paraId="47C90282"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0571FF56" w14:textId="7748CB22" w:rsidR="002F6823" w:rsidRPr="008C6A62" w:rsidRDefault="002F6823" w:rsidP="002F6823">
            <w:pPr>
              <w:spacing w:line="240" w:lineRule="auto"/>
              <w:contextualSpacing/>
              <w:rPr>
                <w:rFonts w:cs="Times New Roman"/>
                <w:sz w:val="20"/>
                <w:szCs w:val="20"/>
              </w:rPr>
            </w:pPr>
            <w:r w:rsidRPr="008C6A62">
              <w:t>Saya merasa sangat kurang loyalitas terhadap profesi ini.</w:t>
            </w:r>
          </w:p>
        </w:tc>
        <w:tc>
          <w:tcPr>
            <w:tcW w:w="361" w:type="pct"/>
          </w:tcPr>
          <w:p w14:paraId="015D2C03" w14:textId="77777777" w:rsidR="002F6823" w:rsidRPr="008C6A62" w:rsidRDefault="002F6823" w:rsidP="002F6823">
            <w:pPr>
              <w:spacing w:line="240" w:lineRule="auto"/>
              <w:contextualSpacing/>
              <w:rPr>
                <w:rFonts w:cs="Times New Roman"/>
                <w:sz w:val="20"/>
                <w:szCs w:val="20"/>
              </w:rPr>
            </w:pPr>
          </w:p>
        </w:tc>
        <w:tc>
          <w:tcPr>
            <w:tcW w:w="303" w:type="pct"/>
          </w:tcPr>
          <w:p w14:paraId="6E6E112E" w14:textId="77777777" w:rsidR="002F6823" w:rsidRPr="008C6A62" w:rsidRDefault="002F6823" w:rsidP="002F6823">
            <w:pPr>
              <w:spacing w:line="240" w:lineRule="auto"/>
              <w:contextualSpacing/>
              <w:rPr>
                <w:rFonts w:cs="Times New Roman"/>
                <w:sz w:val="20"/>
                <w:szCs w:val="20"/>
              </w:rPr>
            </w:pPr>
          </w:p>
        </w:tc>
        <w:tc>
          <w:tcPr>
            <w:tcW w:w="284" w:type="pct"/>
          </w:tcPr>
          <w:p w14:paraId="0F96045B" w14:textId="77777777" w:rsidR="002F6823" w:rsidRPr="008C6A62" w:rsidRDefault="002F6823" w:rsidP="002F6823">
            <w:pPr>
              <w:spacing w:line="240" w:lineRule="auto"/>
              <w:contextualSpacing/>
              <w:rPr>
                <w:rFonts w:cs="Times New Roman"/>
                <w:sz w:val="20"/>
                <w:szCs w:val="20"/>
              </w:rPr>
            </w:pPr>
          </w:p>
        </w:tc>
        <w:tc>
          <w:tcPr>
            <w:tcW w:w="338" w:type="pct"/>
          </w:tcPr>
          <w:p w14:paraId="0931D2A1" w14:textId="77777777" w:rsidR="002F6823" w:rsidRPr="008C6A62" w:rsidRDefault="002F6823" w:rsidP="002F6823">
            <w:pPr>
              <w:spacing w:line="240" w:lineRule="auto"/>
              <w:contextualSpacing/>
              <w:rPr>
                <w:rFonts w:cs="Times New Roman"/>
                <w:sz w:val="20"/>
                <w:szCs w:val="20"/>
              </w:rPr>
            </w:pPr>
          </w:p>
        </w:tc>
        <w:tc>
          <w:tcPr>
            <w:tcW w:w="284" w:type="pct"/>
          </w:tcPr>
          <w:p w14:paraId="576A2D79" w14:textId="77777777" w:rsidR="002F6823" w:rsidRPr="008C6A62" w:rsidRDefault="002F6823" w:rsidP="002F6823">
            <w:pPr>
              <w:spacing w:line="240" w:lineRule="auto"/>
              <w:contextualSpacing/>
              <w:rPr>
                <w:rFonts w:cs="Times New Roman"/>
                <w:sz w:val="20"/>
                <w:szCs w:val="20"/>
              </w:rPr>
            </w:pPr>
          </w:p>
        </w:tc>
      </w:tr>
      <w:tr w:rsidR="002F6823" w:rsidRPr="008C6A62" w14:paraId="229D44E6" w14:textId="77777777" w:rsidTr="002F6823">
        <w:trPr>
          <w:trHeight w:val="555"/>
        </w:trPr>
        <w:tc>
          <w:tcPr>
            <w:tcW w:w="322" w:type="pct"/>
          </w:tcPr>
          <w:p w14:paraId="297E0E2D"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63F2A365" w14:textId="7812395F" w:rsidR="002F6823" w:rsidRPr="008C6A62" w:rsidRDefault="002F6823" w:rsidP="002F6823">
            <w:pPr>
              <w:spacing w:line="240" w:lineRule="auto"/>
              <w:contextualSpacing/>
              <w:rPr>
                <w:rFonts w:cs="Times New Roman"/>
                <w:sz w:val="20"/>
                <w:szCs w:val="20"/>
              </w:rPr>
            </w:pPr>
            <w:r w:rsidRPr="008C6A62">
              <w:t>Saya akan menerima hampir semua jenis tugas pekerjaan agar dapat tetap bekerja di bidang yang berhubungan dengan profesi ini.</w:t>
            </w:r>
          </w:p>
        </w:tc>
        <w:tc>
          <w:tcPr>
            <w:tcW w:w="361" w:type="pct"/>
          </w:tcPr>
          <w:p w14:paraId="6E734BBB" w14:textId="77777777" w:rsidR="002F6823" w:rsidRPr="008C6A62" w:rsidRDefault="002F6823" w:rsidP="002F6823">
            <w:pPr>
              <w:spacing w:line="240" w:lineRule="auto"/>
              <w:contextualSpacing/>
              <w:rPr>
                <w:rFonts w:cs="Times New Roman"/>
                <w:sz w:val="20"/>
                <w:szCs w:val="20"/>
              </w:rPr>
            </w:pPr>
          </w:p>
        </w:tc>
        <w:tc>
          <w:tcPr>
            <w:tcW w:w="303" w:type="pct"/>
          </w:tcPr>
          <w:p w14:paraId="582D304E" w14:textId="77777777" w:rsidR="002F6823" w:rsidRPr="008C6A62" w:rsidRDefault="002F6823" w:rsidP="002F6823">
            <w:pPr>
              <w:spacing w:line="240" w:lineRule="auto"/>
              <w:contextualSpacing/>
              <w:rPr>
                <w:rFonts w:cs="Times New Roman"/>
                <w:sz w:val="20"/>
                <w:szCs w:val="20"/>
              </w:rPr>
            </w:pPr>
          </w:p>
        </w:tc>
        <w:tc>
          <w:tcPr>
            <w:tcW w:w="284" w:type="pct"/>
          </w:tcPr>
          <w:p w14:paraId="58A3056A" w14:textId="77777777" w:rsidR="002F6823" w:rsidRPr="008C6A62" w:rsidRDefault="002F6823" w:rsidP="002F6823">
            <w:pPr>
              <w:spacing w:line="240" w:lineRule="auto"/>
              <w:contextualSpacing/>
              <w:rPr>
                <w:rFonts w:cs="Times New Roman"/>
                <w:sz w:val="20"/>
                <w:szCs w:val="20"/>
              </w:rPr>
            </w:pPr>
          </w:p>
        </w:tc>
        <w:tc>
          <w:tcPr>
            <w:tcW w:w="338" w:type="pct"/>
          </w:tcPr>
          <w:p w14:paraId="01138EA0" w14:textId="77777777" w:rsidR="002F6823" w:rsidRPr="008C6A62" w:rsidRDefault="002F6823" w:rsidP="002F6823">
            <w:pPr>
              <w:spacing w:line="240" w:lineRule="auto"/>
              <w:contextualSpacing/>
              <w:rPr>
                <w:rFonts w:cs="Times New Roman"/>
                <w:sz w:val="20"/>
                <w:szCs w:val="20"/>
              </w:rPr>
            </w:pPr>
          </w:p>
        </w:tc>
        <w:tc>
          <w:tcPr>
            <w:tcW w:w="284" w:type="pct"/>
          </w:tcPr>
          <w:p w14:paraId="66533ECE" w14:textId="77777777" w:rsidR="002F6823" w:rsidRPr="008C6A62" w:rsidRDefault="002F6823" w:rsidP="002F6823">
            <w:pPr>
              <w:spacing w:line="240" w:lineRule="auto"/>
              <w:contextualSpacing/>
              <w:rPr>
                <w:rFonts w:cs="Times New Roman"/>
                <w:sz w:val="20"/>
                <w:szCs w:val="20"/>
              </w:rPr>
            </w:pPr>
          </w:p>
        </w:tc>
      </w:tr>
      <w:tr w:rsidR="002F6823" w:rsidRPr="008C6A62" w14:paraId="19B688BE" w14:textId="77777777" w:rsidTr="002F6823">
        <w:trPr>
          <w:trHeight w:val="549"/>
        </w:trPr>
        <w:tc>
          <w:tcPr>
            <w:tcW w:w="322" w:type="pct"/>
          </w:tcPr>
          <w:p w14:paraId="0668E541"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012F9CD9" w14:textId="3F4D7754" w:rsidR="002F6823" w:rsidRPr="008C6A62" w:rsidRDefault="002F6823" w:rsidP="002F6823">
            <w:pPr>
              <w:spacing w:line="240" w:lineRule="auto"/>
              <w:contextualSpacing/>
              <w:rPr>
                <w:rFonts w:cs="Times New Roman"/>
                <w:sz w:val="20"/>
                <w:szCs w:val="20"/>
              </w:rPr>
            </w:pPr>
            <w:r w:rsidRPr="008C6A62">
              <w:t>Saya menemukan bahwa nilai-nilai saya dan nilai-nilai profesi ini sangat mirip.</w:t>
            </w:r>
          </w:p>
        </w:tc>
        <w:tc>
          <w:tcPr>
            <w:tcW w:w="361" w:type="pct"/>
          </w:tcPr>
          <w:p w14:paraId="1AA0E715" w14:textId="77777777" w:rsidR="002F6823" w:rsidRPr="008C6A62" w:rsidRDefault="002F6823" w:rsidP="002F6823">
            <w:pPr>
              <w:spacing w:line="240" w:lineRule="auto"/>
              <w:contextualSpacing/>
              <w:rPr>
                <w:rFonts w:cs="Times New Roman"/>
                <w:sz w:val="20"/>
                <w:szCs w:val="20"/>
              </w:rPr>
            </w:pPr>
          </w:p>
        </w:tc>
        <w:tc>
          <w:tcPr>
            <w:tcW w:w="303" w:type="pct"/>
          </w:tcPr>
          <w:p w14:paraId="29CDD797" w14:textId="77777777" w:rsidR="002F6823" w:rsidRPr="008C6A62" w:rsidRDefault="002F6823" w:rsidP="002F6823">
            <w:pPr>
              <w:spacing w:line="240" w:lineRule="auto"/>
              <w:contextualSpacing/>
              <w:rPr>
                <w:rFonts w:cs="Times New Roman"/>
                <w:sz w:val="20"/>
                <w:szCs w:val="20"/>
              </w:rPr>
            </w:pPr>
          </w:p>
        </w:tc>
        <w:tc>
          <w:tcPr>
            <w:tcW w:w="284" w:type="pct"/>
          </w:tcPr>
          <w:p w14:paraId="58D47B5B" w14:textId="77777777" w:rsidR="002F6823" w:rsidRPr="008C6A62" w:rsidRDefault="002F6823" w:rsidP="002F6823">
            <w:pPr>
              <w:spacing w:line="240" w:lineRule="auto"/>
              <w:contextualSpacing/>
              <w:rPr>
                <w:rFonts w:cs="Times New Roman"/>
                <w:sz w:val="20"/>
                <w:szCs w:val="20"/>
              </w:rPr>
            </w:pPr>
          </w:p>
        </w:tc>
        <w:tc>
          <w:tcPr>
            <w:tcW w:w="338" w:type="pct"/>
          </w:tcPr>
          <w:p w14:paraId="6A8D3CCB" w14:textId="77777777" w:rsidR="002F6823" w:rsidRPr="008C6A62" w:rsidRDefault="002F6823" w:rsidP="002F6823">
            <w:pPr>
              <w:spacing w:line="240" w:lineRule="auto"/>
              <w:contextualSpacing/>
              <w:rPr>
                <w:rFonts w:cs="Times New Roman"/>
                <w:sz w:val="20"/>
                <w:szCs w:val="20"/>
              </w:rPr>
            </w:pPr>
          </w:p>
        </w:tc>
        <w:tc>
          <w:tcPr>
            <w:tcW w:w="284" w:type="pct"/>
          </w:tcPr>
          <w:p w14:paraId="47621B1A" w14:textId="77777777" w:rsidR="002F6823" w:rsidRPr="008C6A62" w:rsidRDefault="002F6823" w:rsidP="002F6823">
            <w:pPr>
              <w:spacing w:line="240" w:lineRule="auto"/>
              <w:contextualSpacing/>
              <w:rPr>
                <w:rFonts w:cs="Times New Roman"/>
                <w:sz w:val="20"/>
                <w:szCs w:val="20"/>
              </w:rPr>
            </w:pPr>
          </w:p>
        </w:tc>
      </w:tr>
      <w:tr w:rsidR="002F6823" w:rsidRPr="008C6A62" w14:paraId="4839036F" w14:textId="77777777" w:rsidTr="002F6823">
        <w:trPr>
          <w:trHeight w:val="557"/>
        </w:trPr>
        <w:tc>
          <w:tcPr>
            <w:tcW w:w="322" w:type="pct"/>
          </w:tcPr>
          <w:p w14:paraId="0AA8A1C4"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02528D49" w14:textId="699F7CF8" w:rsidR="002F6823" w:rsidRPr="008C6A62" w:rsidRDefault="002F6823" w:rsidP="002F6823">
            <w:pPr>
              <w:spacing w:line="240" w:lineRule="auto"/>
              <w:rPr>
                <w:rFonts w:eastAsia="Times New Roman" w:cs="Times New Roman"/>
                <w:sz w:val="20"/>
                <w:szCs w:val="20"/>
              </w:rPr>
            </w:pPr>
            <w:r w:rsidRPr="008C6A62">
              <w:t>Saya bangga memberi tahu orang lain bahwa saya adalah bagian dari profesi ini.</w:t>
            </w:r>
          </w:p>
        </w:tc>
        <w:tc>
          <w:tcPr>
            <w:tcW w:w="361" w:type="pct"/>
          </w:tcPr>
          <w:p w14:paraId="3402DC06" w14:textId="77777777" w:rsidR="002F6823" w:rsidRPr="008C6A62" w:rsidRDefault="002F6823" w:rsidP="002F6823">
            <w:pPr>
              <w:spacing w:line="240" w:lineRule="auto"/>
              <w:contextualSpacing/>
              <w:rPr>
                <w:rFonts w:cs="Times New Roman"/>
                <w:sz w:val="20"/>
                <w:szCs w:val="20"/>
              </w:rPr>
            </w:pPr>
          </w:p>
        </w:tc>
        <w:tc>
          <w:tcPr>
            <w:tcW w:w="303" w:type="pct"/>
          </w:tcPr>
          <w:p w14:paraId="6CBF95FD" w14:textId="77777777" w:rsidR="002F6823" w:rsidRPr="008C6A62" w:rsidRDefault="002F6823" w:rsidP="002F6823">
            <w:pPr>
              <w:spacing w:line="240" w:lineRule="auto"/>
              <w:contextualSpacing/>
              <w:rPr>
                <w:rFonts w:cs="Times New Roman"/>
                <w:sz w:val="20"/>
                <w:szCs w:val="20"/>
              </w:rPr>
            </w:pPr>
          </w:p>
        </w:tc>
        <w:tc>
          <w:tcPr>
            <w:tcW w:w="284" w:type="pct"/>
          </w:tcPr>
          <w:p w14:paraId="0CEA0A84" w14:textId="77777777" w:rsidR="002F6823" w:rsidRPr="008C6A62" w:rsidRDefault="002F6823" w:rsidP="002F6823">
            <w:pPr>
              <w:spacing w:line="240" w:lineRule="auto"/>
              <w:contextualSpacing/>
              <w:rPr>
                <w:rFonts w:cs="Times New Roman"/>
                <w:sz w:val="20"/>
                <w:szCs w:val="20"/>
              </w:rPr>
            </w:pPr>
          </w:p>
        </w:tc>
        <w:tc>
          <w:tcPr>
            <w:tcW w:w="338" w:type="pct"/>
          </w:tcPr>
          <w:p w14:paraId="09A22A52" w14:textId="77777777" w:rsidR="002F6823" w:rsidRPr="008C6A62" w:rsidRDefault="002F6823" w:rsidP="002F6823">
            <w:pPr>
              <w:spacing w:line="240" w:lineRule="auto"/>
              <w:contextualSpacing/>
              <w:rPr>
                <w:rFonts w:cs="Times New Roman"/>
                <w:sz w:val="20"/>
                <w:szCs w:val="20"/>
              </w:rPr>
            </w:pPr>
          </w:p>
        </w:tc>
        <w:tc>
          <w:tcPr>
            <w:tcW w:w="284" w:type="pct"/>
          </w:tcPr>
          <w:p w14:paraId="2D3E4064" w14:textId="77777777" w:rsidR="002F6823" w:rsidRPr="008C6A62" w:rsidRDefault="002F6823" w:rsidP="002F6823">
            <w:pPr>
              <w:spacing w:line="240" w:lineRule="auto"/>
              <w:contextualSpacing/>
              <w:rPr>
                <w:rFonts w:cs="Times New Roman"/>
                <w:sz w:val="20"/>
                <w:szCs w:val="20"/>
              </w:rPr>
            </w:pPr>
          </w:p>
        </w:tc>
      </w:tr>
      <w:tr w:rsidR="002F6823" w:rsidRPr="008C6A62" w14:paraId="23E373E2" w14:textId="77777777" w:rsidTr="002F6823">
        <w:trPr>
          <w:trHeight w:val="835"/>
        </w:trPr>
        <w:tc>
          <w:tcPr>
            <w:tcW w:w="322" w:type="pct"/>
          </w:tcPr>
          <w:p w14:paraId="4E45A1A0"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60564AF8" w14:textId="1A0AD011" w:rsidR="002F6823" w:rsidRPr="008C6A62" w:rsidRDefault="002F6823" w:rsidP="002F6823">
            <w:pPr>
              <w:spacing w:line="240" w:lineRule="auto"/>
              <w:rPr>
                <w:rFonts w:eastAsia="Times New Roman" w:cs="Times New Roman"/>
                <w:sz w:val="20"/>
                <w:szCs w:val="20"/>
              </w:rPr>
            </w:pPr>
            <w:r w:rsidRPr="008C6A62">
              <w:t>Saya bisa saja bekerja di profesi lain asalkan jenis organisasi tempat saya bekerja serupa.</w:t>
            </w:r>
          </w:p>
        </w:tc>
        <w:tc>
          <w:tcPr>
            <w:tcW w:w="361" w:type="pct"/>
          </w:tcPr>
          <w:p w14:paraId="6986EFBF" w14:textId="77777777" w:rsidR="002F6823" w:rsidRPr="008C6A62" w:rsidRDefault="002F6823" w:rsidP="002F6823">
            <w:pPr>
              <w:spacing w:line="240" w:lineRule="auto"/>
              <w:contextualSpacing/>
              <w:rPr>
                <w:rFonts w:cs="Times New Roman"/>
                <w:sz w:val="20"/>
                <w:szCs w:val="20"/>
              </w:rPr>
            </w:pPr>
          </w:p>
        </w:tc>
        <w:tc>
          <w:tcPr>
            <w:tcW w:w="303" w:type="pct"/>
          </w:tcPr>
          <w:p w14:paraId="78A8628D" w14:textId="77777777" w:rsidR="002F6823" w:rsidRPr="008C6A62" w:rsidRDefault="002F6823" w:rsidP="002F6823">
            <w:pPr>
              <w:spacing w:line="240" w:lineRule="auto"/>
              <w:contextualSpacing/>
              <w:rPr>
                <w:rFonts w:cs="Times New Roman"/>
                <w:sz w:val="20"/>
                <w:szCs w:val="20"/>
              </w:rPr>
            </w:pPr>
          </w:p>
        </w:tc>
        <w:tc>
          <w:tcPr>
            <w:tcW w:w="284" w:type="pct"/>
          </w:tcPr>
          <w:p w14:paraId="6ED9B833" w14:textId="77777777" w:rsidR="002F6823" w:rsidRPr="008C6A62" w:rsidRDefault="002F6823" w:rsidP="002F6823">
            <w:pPr>
              <w:spacing w:line="240" w:lineRule="auto"/>
              <w:contextualSpacing/>
              <w:rPr>
                <w:rFonts w:cs="Times New Roman"/>
                <w:sz w:val="20"/>
                <w:szCs w:val="20"/>
              </w:rPr>
            </w:pPr>
          </w:p>
        </w:tc>
        <w:tc>
          <w:tcPr>
            <w:tcW w:w="338" w:type="pct"/>
          </w:tcPr>
          <w:p w14:paraId="317C7BD5" w14:textId="77777777" w:rsidR="002F6823" w:rsidRPr="008C6A62" w:rsidRDefault="002F6823" w:rsidP="002F6823">
            <w:pPr>
              <w:spacing w:line="240" w:lineRule="auto"/>
              <w:contextualSpacing/>
              <w:rPr>
                <w:rFonts w:cs="Times New Roman"/>
                <w:sz w:val="20"/>
                <w:szCs w:val="20"/>
              </w:rPr>
            </w:pPr>
          </w:p>
        </w:tc>
        <w:tc>
          <w:tcPr>
            <w:tcW w:w="284" w:type="pct"/>
          </w:tcPr>
          <w:p w14:paraId="0FA7653C" w14:textId="77777777" w:rsidR="002F6823" w:rsidRPr="008C6A62" w:rsidRDefault="002F6823" w:rsidP="002F6823">
            <w:pPr>
              <w:spacing w:line="240" w:lineRule="auto"/>
              <w:contextualSpacing/>
              <w:rPr>
                <w:rFonts w:cs="Times New Roman"/>
                <w:sz w:val="20"/>
                <w:szCs w:val="20"/>
              </w:rPr>
            </w:pPr>
          </w:p>
        </w:tc>
      </w:tr>
      <w:tr w:rsidR="002F6823" w:rsidRPr="008C6A62" w14:paraId="51729F3C" w14:textId="77777777" w:rsidTr="002F6823">
        <w:trPr>
          <w:trHeight w:val="563"/>
        </w:trPr>
        <w:tc>
          <w:tcPr>
            <w:tcW w:w="322" w:type="pct"/>
          </w:tcPr>
          <w:p w14:paraId="67E16AB5"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4DC79824" w14:textId="53D46BC9" w:rsidR="002F6823" w:rsidRPr="008C6A62" w:rsidRDefault="002F6823" w:rsidP="002F6823">
            <w:pPr>
              <w:spacing w:line="240" w:lineRule="auto"/>
              <w:contextualSpacing/>
              <w:rPr>
                <w:rFonts w:cs="Times New Roman"/>
                <w:sz w:val="20"/>
                <w:szCs w:val="20"/>
              </w:rPr>
            </w:pPr>
            <w:r w:rsidRPr="008C6A62">
              <w:t>Menjadi bagian dari profesi ini benar-benar memberi inspirasi terbaik dalam diri saya dalam hal kinerja pekerjaan.</w:t>
            </w:r>
          </w:p>
        </w:tc>
        <w:tc>
          <w:tcPr>
            <w:tcW w:w="361" w:type="pct"/>
          </w:tcPr>
          <w:p w14:paraId="7D24769D" w14:textId="77777777" w:rsidR="002F6823" w:rsidRPr="008C6A62" w:rsidRDefault="002F6823" w:rsidP="002F6823">
            <w:pPr>
              <w:spacing w:line="240" w:lineRule="auto"/>
              <w:contextualSpacing/>
              <w:rPr>
                <w:rFonts w:cs="Times New Roman"/>
                <w:sz w:val="20"/>
                <w:szCs w:val="20"/>
              </w:rPr>
            </w:pPr>
          </w:p>
        </w:tc>
        <w:tc>
          <w:tcPr>
            <w:tcW w:w="303" w:type="pct"/>
          </w:tcPr>
          <w:p w14:paraId="7AE7678F" w14:textId="77777777" w:rsidR="002F6823" w:rsidRPr="008C6A62" w:rsidRDefault="002F6823" w:rsidP="002F6823">
            <w:pPr>
              <w:spacing w:line="240" w:lineRule="auto"/>
              <w:contextualSpacing/>
              <w:rPr>
                <w:rFonts w:cs="Times New Roman"/>
                <w:sz w:val="20"/>
                <w:szCs w:val="20"/>
              </w:rPr>
            </w:pPr>
          </w:p>
        </w:tc>
        <w:tc>
          <w:tcPr>
            <w:tcW w:w="284" w:type="pct"/>
          </w:tcPr>
          <w:p w14:paraId="1A7CC2FA" w14:textId="77777777" w:rsidR="002F6823" w:rsidRPr="008C6A62" w:rsidRDefault="002F6823" w:rsidP="002F6823">
            <w:pPr>
              <w:spacing w:line="240" w:lineRule="auto"/>
              <w:contextualSpacing/>
              <w:rPr>
                <w:rFonts w:cs="Times New Roman"/>
                <w:sz w:val="20"/>
                <w:szCs w:val="20"/>
              </w:rPr>
            </w:pPr>
          </w:p>
        </w:tc>
        <w:tc>
          <w:tcPr>
            <w:tcW w:w="338" w:type="pct"/>
          </w:tcPr>
          <w:p w14:paraId="3F50A532" w14:textId="77777777" w:rsidR="002F6823" w:rsidRPr="008C6A62" w:rsidRDefault="002F6823" w:rsidP="002F6823">
            <w:pPr>
              <w:spacing w:line="240" w:lineRule="auto"/>
              <w:contextualSpacing/>
              <w:rPr>
                <w:rFonts w:cs="Times New Roman"/>
                <w:sz w:val="20"/>
                <w:szCs w:val="20"/>
              </w:rPr>
            </w:pPr>
          </w:p>
        </w:tc>
        <w:tc>
          <w:tcPr>
            <w:tcW w:w="284" w:type="pct"/>
          </w:tcPr>
          <w:p w14:paraId="13DE47BB" w14:textId="77777777" w:rsidR="002F6823" w:rsidRPr="008C6A62" w:rsidRDefault="002F6823" w:rsidP="002F6823">
            <w:pPr>
              <w:spacing w:line="240" w:lineRule="auto"/>
              <w:contextualSpacing/>
              <w:rPr>
                <w:rFonts w:cs="Times New Roman"/>
                <w:sz w:val="20"/>
                <w:szCs w:val="20"/>
              </w:rPr>
            </w:pPr>
          </w:p>
        </w:tc>
      </w:tr>
      <w:tr w:rsidR="002F6823" w:rsidRPr="008C6A62" w14:paraId="1832FE16" w14:textId="77777777" w:rsidTr="002F6823">
        <w:trPr>
          <w:trHeight w:val="557"/>
        </w:trPr>
        <w:tc>
          <w:tcPr>
            <w:tcW w:w="322" w:type="pct"/>
          </w:tcPr>
          <w:p w14:paraId="35539385"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624F1D2C" w14:textId="53193356" w:rsidR="002F6823" w:rsidRPr="008C6A62" w:rsidRDefault="002F6823" w:rsidP="002F6823">
            <w:pPr>
              <w:spacing w:line="240" w:lineRule="auto"/>
              <w:rPr>
                <w:rFonts w:eastAsia="Times New Roman" w:cs="Times New Roman"/>
                <w:sz w:val="20"/>
                <w:szCs w:val="20"/>
              </w:rPr>
            </w:pPr>
            <w:r w:rsidRPr="008C6A62">
              <w:t>Hanya diperlukan sedikit perubahan pada keadaan saya saat ini untuk menyebabkan saya bekerja di bidang yang tidak terkait dengan profesi ini.</w:t>
            </w:r>
          </w:p>
        </w:tc>
        <w:tc>
          <w:tcPr>
            <w:tcW w:w="361" w:type="pct"/>
          </w:tcPr>
          <w:p w14:paraId="101F023F" w14:textId="77777777" w:rsidR="002F6823" w:rsidRPr="008C6A62" w:rsidRDefault="002F6823" w:rsidP="002F6823">
            <w:pPr>
              <w:spacing w:line="240" w:lineRule="auto"/>
              <w:contextualSpacing/>
              <w:rPr>
                <w:rFonts w:cs="Times New Roman"/>
                <w:sz w:val="20"/>
                <w:szCs w:val="20"/>
              </w:rPr>
            </w:pPr>
          </w:p>
        </w:tc>
        <w:tc>
          <w:tcPr>
            <w:tcW w:w="303" w:type="pct"/>
          </w:tcPr>
          <w:p w14:paraId="10A5D586" w14:textId="77777777" w:rsidR="002F6823" w:rsidRPr="008C6A62" w:rsidRDefault="002F6823" w:rsidP="002F6823">
            <w:pPr>
              <w:spacing w:line="240" w:lineRule="auto"/>
              <w:contextualSpacing/>
              <w:rPr>
                <w:rFonts w:cs="Times New Roman"/>
                <w:sz w:val="20"/>
                <w:szCs w:val="20"/>
              </w:rPr>
            </w:pPr>
          </w:p>
        </w:tc>
        <w:tc>
          <w:tcPr>
            <w:tcW w:w="284" w:type="pct"/>
          </w:tcPr>
          <w:p w14:paraId="44FD36B8" w14:textId="77777777" w:rsidR="002F6823" w:rsidRPr="008C6A62" w:rsidRDefault="002F6823" w:rsidP="002F6823">
            <w:pPr>
              <w:spacing w:line="240" w:lineRule="auto"/>
              <w:contextualSpacing/>
              <w:rPr>
                <w:rFonts w:cs="Times New Roman"/>
                <w:sz w:val="20"/>
                <w:szCs w:val="20"/>
              </w:rPr>
            </w:pPr>
          </w:p>
        </w:tc>
        <w:tc>
          <w:tcPr>
            <w:tcW w:w="338" w:type="pct"/>
          </w:tcPr>
          <w:p w14:paraId="4128FDCC" w14:textId="77777777" w:rsidR="002F6823" w:rsidRPr="008C6A62" w:rsidRDefault="002F6823" w:rsidP="002F6823">
            <w:pPr>
              <w:spacing w:line="240" w:lineRule="auto"/>
              <w:contextualSpacing/>
              <w:rPr>
                <w:rFonts w:cs="Times New Roman"/>
                <w:sz w:val="20"/>
                <w:szCs w:val="20"/>
              </w:rPr>
            </w:pPr>
          </w:p>
        </w:tc>
        <w:tc>
          <w:tcPr>
            <w:tcW w:w="284" w:type="pct"/>
          </w:tcPr>
          <w:p w14:paraId="5C9D437D" w14:textId="77777777" w:rsidR="002F6823" w:rsidRPr="008C6A62" w:rsidRDefault="002F6823" w:rsidP="002F6823">
            <w:pPr>
              <w:spacing w:line="240" w:lineRule="auto"/>
              <w:contextualSpacing/>
              <w:rPr>
                <w:rFonts w:cs="Times New Roman"/>
                <w:sz w:val="20"/>
                <w:szCs w:val="20"/>
              </w:rPr>
            </w:pPr>
          </w:p>
        </w:tc>
      </w:tr>
      <w:tr w:rsidR="002F6823" w:rsidRPr="008C6A62" w14:paraId="750C16D4" w14:textId="77777777" w:rsidTr="002F6823">
        <w:trPr>
          <w:trHeight w:val="551"/>
        </w:trPr>
        <w:tc>
          <w:tcPr>
            <w:tcW w:w="322" w:type="pct"/>
          </w:tcPr>
          <w:p w14:paraId="774A4624"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7771BD19" w14:textId="2D409BC8" w:rsidR="002F6823" w:rsidRPr="008C6A62" w:rsidRDefault="002F6823" w:rsidP="002F6823">
            <w:pPr>
              <w:spacing w:line="240" w:lineRule="auto"/>
              <w:rPr>
                <w:rFonts w:eastAsia="Times New Roman" w:cs="Times New Roman"/>
                <w:sz w:val="20"/>
                <w:szCs w:val="20"/>
              </w:rPr>
            </w:pPr>
            <w:r w:rsidRPr="008C6A62">
              <w:t>Saya sangat senang bahwa saya memilih profesi ini dibandingkan profesi lain yang saya pertimbangkan saat saya bergabung.</w:t>
            </w:r>
          </w:p>
        </w:tc>
        <w:tc>
          <w:tcPr>
            <w:tcW w:w="361" w:type="pct"/>
          </w:tcPr>
          <w:p w14:paraId="6170692F" w14:textId="77777777" w:rsidR="002F6823" w:rsidRPr="008C6A62" w:rsidRDefault="002F6823" w:rsidP="002F6823">
            <w:pPr>
              <w:spacing w:line="240" w:lineRule="auto"/>
              <w:contextualSpacing/>
              <w:rPr>
                <w:rFonts w:cs="Times New Roman"/>
                <w:sz w:val="20"/>
                <w:szCs w:val="20"/>
              </w:rPr>
            </w:pPr>
          </w:p>
        </w:tc>
        <w:tc>
          <w:tcPr>
            <w:tcW w:w="303" w:type="pct"/>
          </w:tcPr>
          <w:p w14:paraId="308008B7" w14:textId="77777777" w:rsidR="002F6823" w:rsidRPr="008C6A62" w:rsidRDefault="002F6823" w:rsidP="002F6823">
            <w:pPr>
              <w:spacing w:line="240" w:lineRule="auto"/>
              <w:contextualSpacing/>
              <w:rPr>
                <w:rFonts w:cs="Times New Roman"/>
                <w:sz w:val="20"/>
                <w:szCs w:val="20"/>
              </w:rPr>
            </w:pPr>
          </w:p>
        </w:tc>
        <w:tc>
          <w:tcPr>
            <w:tcW w:w="284" w:type="pct"/>
          </w:tcPr>
          <w:p w14:paraId="3ADB29C0" w14:textId="77777777" w:rsidR="002F6823" w:rsidRPr="008C6A62" w:rsidRDefault="002F6823" w:rsidP="002F6823">
            <w:pPr>
              <w:spacing w:line="240" w:lineRule="auto"/>
              <w:contextualSpacing/>
              <w:rPr>
                <w:rFonts w:cs="Times New Roman"/>
                <w:sz w:val="20"/>
                <w:szCs w:val="20"/>
              </w:rPr>
            </w:pPr>
          </w:p>
        </w:tc>
        <w:tc>
          <w:tcPr>
            <w:tcW w:w="338" w:type="pct"/>
          </w:tcPr>
          <w:p w14:paraId="04DD795B" w14:textId="77777777" w:rsidR="002F6823" w:rsidRPr="008C6A62" w:rsidRDefault="002F6823" w:rsidP="002F6823">
            <w:pPr>
              <w:spacing w:line="240" w:lineRule="auto"/>
              <w:contextualSpacing/>
              <w:rPr>
                <w:rFonts w:cs="Times New Roman"/>
                <w:sz w:val="20"/>
                <w:szCs w:val="20"/>
              </w:rPr>
            </w:pPr>
          </w:p>
        </w:tc>
        <w:tc>
          <w:tcPr>
            <w:tcW w:w="284" w:type="pct"/>
          </w:tcPr>
          <w:p w14:paraId="3F8539ED" w14:textId="77777777" w:rsidR="002F6823" w:rsidRPr="008C6A62" w:rsidRDefault="002F6823" w:rsidP="002F6823">
            <w:pPr>
              <w:spacing w:line="240" w:lineRule="auto"/>
              <w:contextualSpacing/>
              <w:rPr>
                <w:rFonts w:cs="Times New Roman"/>
                <w:sz w:val="20"/>
                <w:szCs w:val="20"/>
              </w:rPr>
            </w:pPr>
          </w:p>
        </w:tc>
      </w:tr>
      <w:tr w:rsidR="002F6823" w:rsidRPr="008C6A62" w14:paraId="4E26492B" w14:textId="77777777" w:rsidTr="002F6823">
        <w:trPr>
          <w:trHeight w:val="551"/>
        </w:trPr>
        <w:tc>
          <w:tcPr>
            <w:tcW w:w="322" w:type="pct"/>
          </w:tcPr>
          <w:p w14:paraId="6CE8FCCE"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41375EFA" w14:textId="22A5253E" w:rsidR="002F6823" w:rsidRPr="008C6A62" w:rsidRDefault="002F6823" w:rsidP="002F6823">
            <w:pPr>
              <w:spacing w:line="240" w:lineRule="auto"/>
              <w:rPr>
                <w:rFonts w:cs="Times New Roman"/>
              </w:rPr>
            </w:pPr>
            <w:r w:rsidRPr="008C6A62">
              <w:t>Tidak banyak yang bisa dipertaruhkan dengan menekuni profesi ini tanpa batas waktu.</w:t>
            </w:r>
          </w:p>
        </w:tc>
        <w:tc>
          <w:tcPr>
            <w:tcW w:w="361" w:type="pct"/>
          </w:tcPr>
          <w:p w14:paraId="04436548" w14:textId="77777777" w:rsidR="002F6823" w:rsidRPr="008C6A62" w:rsidRDefault="002F6823" w:rsidP="002F6823">
            <w:pPr>
              <w:spacing w:line="240" w:lineRule="auto"/>
              <w:contextualSpacing/>
              <w:rPr>
                <w:rFonts w:cs="Times New Roman"/>
                <w:sz w:val="20"/>
                <w:szCs w:val="20"/>
              </w:rPr>
            </w:pPr>
          </w:p>
        </w:tc>
        <w:tc>
          <w:tcPr>
            <w:tcW w:w="303" w:type="pct"/>
          </w:tcPr>
          <w:p w14:paraId="28912112" w14:textId="77777777" w:rsidR="002F6823" w:rsidRPr="008C6A62" w:rsidRDefault="002F6823" w:rsidP="002F6823">
            <w:pPr>
              <w:spacing w:line="240" w:lineRule="auto"/>
              <w:contextualSpacing/>
              <w:rPr>
                <w:rFonts w:cs="Times New Roman"/>
                <w:sz w:val="20"/>
                <w:szCs w:val="20"/>
              </w:rPr>
            </w:pPr>
          </w:p>
        </w:tc>
        <w:tc>
          <w:tcPr>
            <w:tcW w:w="284" w:type="pct"/>
          </w:tcPr>
          <w:p w14:paraId="62AE85EE" w14:textId="77777777" w:rsidR="002F6823" w:rsidRPr="008C6A62" w:rsidRDefault="002F6823" w:rsidP="002F6823">
            <w:pPr>
              <w:spacing w:line="240" w:lineRule="auto"/>
              <w:contextualSpacing/>
              <w:rPr>
                <w:rFonts w:cs="Times New Roman"/>
                <w:sz w:val="20"/>
                <w:szCs w:val="20"/>
              </w:rPr>
            </w:pPr>
          </w:p>
        </w:tc>
        <w:tc>
          <w:tcPr>
            <w:tcW w:w="338" w:type="pct"/>
          </w:tcPr>
          <w:p w14:paraId="5C54E5DC" w14:textId="77777777" w:rsidR="002F6823" w:rsidRPr="008C6A62" w:rsidRDefault="002F6823" w:rsidP="002F6823">
            <w:pPr>
              <w:spacing w:line="240" w:lineRule="auto"/>
              <w:contextualSpacing/>
              <w:rPr>
                <w:rFonts w:cs="Times New Roman"/>
                <w:sz w:val="20"/>
                <w:szCs w:val="20"/>
              </w:rPr>
            </w:pPr>
          </w:p>
        </w:tc>
        <w:tc>
          <w:tcPr>
            <w:tcW w:w="284" w:type="pct"/>
          </w:tcPr>
          <w:p w14:paraId="40030010" w14:textId="77777777" w:rsidR="002F6823" w:rsidRPr="008C6A62" w:rsidRDefault="002F6823" w:rsidP="002F6823">
            <w:pPr>
              <w:spacing w:line="240" w:lineRule="auto"/>
              <w:contextualSpacing/>
              <w:rPr>
                <w:rFonts w:cs="Times New Roman"/>
                <w:sz w:val="20"/>
                <w:szCs w:val="20"/>
              </w:rPr>
            </w:pPr>
          </w:p>
        </w:tc>
      </w:tr>
      <w:tr w:rsidR="002F6823" w:rsidRPr="008C6A62" w14:paraId="024EFA43" w14:textId="77777777" w:rsidTr="002F6823">
        <w:trPr>
          <w:trHeight w:val="551"/>
        </w:trPr>
        <w:tc>
          <w:tcPr>
            <w:tcW w:w="322" w:type="pct"/>
          </w:tcPr>
          <w:p w14:paraId="6F26141A"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22DE0995" w14:textId="34929058" w:rsidR="002F6823" w:rsidRPr="008C6A62" w:rsidRDefault="002F6823" w:rsidP="002F6823">
            <w:pPr>
              <w:spacing w:line="240" w:lineRule="auto"/>
              <w:rPr>
                <w:rFonts w:cs="Times New Roman"/>
              </w:rPr>
            </w:pPr>
            <w:r w:rsidRPr="008C6A62">
              <w:t>Sering kali, saya merasa sulit untuk menyetujui kebijakan profesi ini tentang masalah-masalah penting yang berkaitan dengan para anggotanya.</w:t>
            </w:r>
          </w:p>
        </w:tc>
        <w:tc>
          <w:tcPr>
            <w:tcW w:w="361" w:type="pct"/>
          </w:tcPr>
          <w:p w14:paraId="3B224E67" w14:textId="77777777" w:rsidR="002F6823" w:rsidRPr="008C6A62" w:rsidRDefault="002F6823" w:rsidP="002F6823">
            <w:pPr>
              <w:spacing w:line="240" w:lineRule="auto"/>
              <w:contextualSpacing/>
              <w:rPr>
                <w:rFonts w:cs="Times New Roman"/>
                <w:sz w:val="20"/>
                <w:szCs w:val="20"/>
              </w:rPr>
            </w:pPr>
          </w:p>
        </w:tc>
        <w:tc>
          <w:tcPr>
            <w:tcW w:w="303" w:type="pct"/>
          </w:tcPr>
          <w:p w14:paraId="2E26A4E1" w14:textId="77777777" w:rsidR="002F6823" w:rsidRPr="008C6A62" w:rsidRDefault="002F6823" w:rsidP="002F6823">
            <w:pPr>
              <w:spacing w:line="240" w:lineRule="auto"/>
              <w:contextualSpacing/>
              <w:rPr>
                <w:rFonts w:cs="Times New Roman"/>
                <w:sz w:val="20"/>
                <w:szCs w:val="20"/>
              </w:rPr>
            </w:pPr>
          </w:p>
        </w:tc>
        <w:tc>
          <w:tcPr>
            <w:tcW w:w="284" w:type="pct"/>
          </w:tcPr>
          <w:p w14:paraId="1B900EF4" w14:textId="77777777" w:rsidR="002F6823" w:rsidRPr="008C6A62" w:rsidRDefault="002F6823" w:rsidP="002F6823">
            <w:pPr>
              <w:spacing w:line="240" w:lineRule="auto"/>
              <w:contextualSpacing/>
              <w:rPr>
                <w:rFonts w:cs="Times New Roman"/>
                <w:sz w:val="20"/>
                <w:szCs w:val="20"/>
              </w:rPr>
            </w:pPr>
          </w:p>
        </w:tc>
        <w:tc>
          <w:tcPr>
            <w:tcW w:w="338" w:type="pct"/>
          </w:tcPr>
          <w:p w14:paraId="009A5780" w14:textId="77777777" w:rsidR="002F6823" w:rsidRPr="008C6A62" w:rsidRDefault="002F6823" w:rsidP="002F6823">
            <w:pPr>
              <w:spacing w:line="240" w:lineRule="auto"/>
              <w:contextualSpacing/>
              <w:rPr>
                <w:rFonts w:cs="Times New Roman"/>
                <w:sz w:val="20"/>
                <w:szCs w:val="20"/>
              </w:rPr>
            </w:pPr>
          </w:p>
        </w:tc>
        <w:tc>
          <w:tcPr>
            <w:tcW w:w="284" w:type="pct"/>
          </w:tcPr>
          <w:p w14:paraId="3C1B6719" w14:textId="77777777" w:rsidR="002F6823" w:rsidRPr="008C6A62" w:rsidRDefault="002F6823" w:rsidP="002F6823">
            <w:pPr>
              <w:spacing w:line="240" w:lineRule="auto"/>
              <w:contextualSpacing/>
              <w:rPr>
                <w:rFonts w:cs="Times New Roman"/>
                <w:sz w:val="20"/>
                <w:szCs w:val="20"/>
              </w:rPr>
            </w:pPr>
          </w:p>
        </w:tc>
      </w:tr>
      <w:tr w:rsidR="002F6823" w:rsidRPr="008C6A62" w14:paraId="17F9DD7B" w14:textId="77777777" w:rsidTr="002F6823">
        <w:trPr>
          <w:trHeight w:val="551"/>
        </w:trPr>
        <w:tc>
          <w:tcPr>
            <w:tcW w:w="322" w:type="pct"/>
          </w:tcPr>
          <w:p w14:paraId="6DC84554"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37189BE1" w14:textId="75B84B1E" w:rsidR="002F6823" w:rsidRPr="008C6A62" w:rsidRDefault="002F6823" w:rsidP="002F6823">
            <w:pPr>
              <w:spacing w:line="240" w:lineRule="auto"/>
              <w:rPr>
                <w:rFonts w:cs="Times New Roman"/>
              </w:rPr>
            </w:pPr>
            <w:r w:rsidRPr="008C6A62">
              <w:t>Saya sungguh peduli dengan nasib profesi ini.</w:t>
            </w:r>
          </w:p>
        </w:tc>
        <w:tc>
          <w:tcPr>
            <w:tcW w:w="361" w:type="pct"/>
          </w:tcPr>
          <w:p w14:paraId="4620E406" w14:textId="77777777" w:rsidR="002F6823" w:rsidRPr="008C6A62" w:rsidRDefault="002F6823" w:rsidP="002F6823">
            <w:pPr>
              <w:spacing w:line="240" w:lineRule="auto"/>
              <w:contextualSpacing/>
              <w:rPr>
                <w:rFonts w:cs="Times New Roman"/>
                <w:sz w:val="20"/>
                <w:szCs w:val="20"/>
              </w:rPr>
            </w:pPr>
          </w:p>
        </w:tc>
        <w:tc>
          <w:tcPr>
            <w:tcW w:w="303" w:type="pct"/>
          </w:tcPr>
          <w:p w14:paraId="76D8997C" w14:textId="77777777" w:rsidR="002F6823" w:rsidRPr="008C6A62" w:rsidRDefault="002F6823" w:rsidP="002F6823">
            <w:pPr>
              <w:spacing w:line="240" w:lineRule="auto"/>
              <w:contextualSpacing/>
              <w:rPr>
                <w:rFonts w:cs="Times New Roman"/>
                <w:sz w:val="20"/>
                <w:szCs w:val="20"/>
              </w:rPr>
            </w:pPr>
          </w:p>
        </w:tc>
        <w:tc>
          <w:tcPr>
            <w:tcW w:w="284" w:type="pct"/>
          </w:tcPr>
          <w:p w14:paraId="6E852C0C" w14:textId="77777777" w:rsidR="002F6823" w:rsidRPr="008C6A62" w:rsidRDefault="002F6823" w:rsidP="002F6823">
            <w:pPr>
              <w:spacing w:line="240" w:lineRule="auto"/>
              <w:contextualSpacing/>
              <w:rPr>
                <w:rFonts w:cs="Times New Roman"/>
                <w:sz w:val="20"/>
                <w:szCs w:val="20"/>
              </w:rPr>
            </w:pPr>
          </w:p>
        </w:tc>
        <w:tc>
          <w:tcPr>
            <w:tcW w:w="338" w:type="pct"/>
          </w:tcPr>
          <w:p w14:paraId="05F7A7E6" w14:textId="77777777" w:rsidR="002F6823" w:rsidRPr="008C6A62" w:rsidRDefault="002F6823" w:rsidP="002F6823">
            <w:pPr>
              <w:spacing w:line="240" w:lineRule="auto"/>
              <w:contextualSpacing/>
              <w:rPr>
                <w:rFonts w:cs="Times New Roman"/>
                <w:sz w:val="20"/>
                <w:szCs w:val="20"/>
              </w:rPr>
            </w:pPr>
          </w:p>
        </w:tc>
        <w:tc>
          <w:tcPr>
            <w:tcW w:w="284" w:type="pct"/>
          </w:tcPr>
          <w:p w14:paraId="08F0C673" w14:textId="77777777" w:rsidR="002F6823" w:rsidRPr="008C6A62" w:rsidRDefault="002F6823" w:rsidP="002F6823">
            <w:pPr>
              <w:spacing w:line="240" w:lineRule="auto"/>
              <w:contextualSpacing/>
              <w:rPr>
                <w:rFonts w:cs="Times New Roman"/>
                <w:sz w:val="20"/>
                <w:szCs w:val="20"/>
              </w:rPr>
            </w:pPr>
          </w:p>
        </w:tc>
      </w:tr>
      <w:tr w:rsidR="002F6823" w:rsidRPr="008C6A62" w14:paraId="601EE2C0" w14:textId="77777777" w:rsidTr="002F6823">
        <w:trPr>
          <w:trHeight w:val="551"/>
        </w:trPr>
        <w:tc>
          <w:tcPr>
            <w:tcW w:w="322" w:type="pct"/>
          </w:tcPr>
          <w:p w14:paraId="0E1C468C"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6DCB2B3E" w14:textId="3A26C538" w:rsidR="002F6823" w:rsidRPr="008C6A62" w:rsidRDefault="002F6823" w:rsidP="002F6823">
            <w:pPr>
              <w:spacing w:line="240" w:lineRule="auto"/>
              <w:rPr>
                <w:rFonts w:cs="Times New Roman"/>
              </w:rPr>
            </w:pPr>
            <w:r w:rsidRPr="008C6A62">
              <w:t>Bagi saya, ini adalah profesi terbaik untuk dijalani.</w:t>
            </w:r>
          </w:p>
        </w:tc>
        <w:tc>
          <w:tcPr>
            <w:tcW w:w="361" w:type="pct"/>
          </w:tcPr>
          <w:p w14:paraId="2646E72E" w14:textId="77777777" w:rsidR="002F6823" w:rsidRPr="008C6A62" w:rsidRDefault="002F6823" w:rsidP="002F6823">
            <w:pPr>
              <w:spacing w:line="240" w:lineRule="auto"/>
              <w:contextualSpacing/>
              <w:rPr>
                <w:rFonts w:cs="Times New Roman"/>
                <w:sz w:val="20"/>
                <w:szCs w:val="20"/>
              </w:rPr>
            </w:pPr>
          </w:p>
        </w:tc>
        <w:tc>
          <w:tcPr>
            <w:tcW w:w="303" w:type="pct"/>
          </w:tcPr>
          <w:p w14:paraId="091F9AB8" w14:textId="77777777" w:rsidR="002F6823" w:rsidRPr="008C6A62" w:rsidRDefault="002F6823" w:rsidP="002F6823">
            <w:pPr>
              <w:spacing w:line="240" w:lineRule="auto"/>
              <w:contextualSpacing/>
              <w:rPr>
                <w:rFonts w:cs="Times New Roman"/>
                <w:sz w:val="20"/>
                <w:szCs w:val="20"/>
              </w:rPr>
            </w:pPr>
          </w:p>
        </w:tc>
        <w:tc>
          <w:tcPr>
            <w:tcW w:w="284" w:type="pct"/>
          </w:tcPr>
          <w:p w14:paraId="1C7F3181" w14:textId="77777777" w:rsidR="002F6823" w:rsidRPr="008C6A62" w:rsidRDefault="002F6823" w:rsidP="002F6823">
            <w:pPr>
              <w:spacing w:line="240" w:lineRule="auto"/>
              <w:contextualSpacing/>
              <w:rPr>
                <w:rFonts w:cs="Times New Roman"/>
                <w:sz w:val="20"/>
                <w:szCs w:val="20"/>
              </w:rPr>
            </w:pPr>
          </w:p>
        </w:tc>
        <w:tc>
          <w:tcPr>
            <w:tcW w:w="338" w:type="pct"/>
          </w:tcPr>
          <w:p w14:paraId="569ADF3A" w14:textId="77777777" w:rsidR="002F6823" w:rsidRPr="008C6A62" w:rsidRDefault="002F6823" w:rsidP="002F6823">
            <w:pPr>
              <w:spacing w:line="240" w:lineRule="auto"/>
              <w:contextualSpacing/>
              <w:rPr>
                <w:rFonts w:cs="Times New Roman"/>
                <w:sz w:val="20"/>
                <w:szCs w:val="20"/>
              </w:rPr>
            </w:pPr>
          </w:p>
        </w:tc>
        <w:tc>
          <w:tcPr>
            <w:tcW w:w="284" w:type="pct"/>
          </w:tcPr>
          <w:p w14:paraId="0E72AB36" w14:textId="77777777" w:rsidR="002F6823" w:rsidRPr="008C6A62" w:rsidRDefault="002F6823" w:rsidP="002F6823">
            <w:pPr>
              <w:spacing w:line="240" w:lineRule="auto"/>
              <w:contextualSpacing/>
              <w:rPr>
                <w:rFonts w:cs="Times New Roman"/>
                <w:sz w:val="20"/>
                <w:szCs w:val="20"/>
              </w:rPr>
            </w:pPr>
          </w:p>
        </w:tc>
      </w:tr>
      <w:tr w:rsidR="002F6823" w:rsidRPr="008C6A62" w14:paraId="0546934B" w14:textId="77777777" w:rsidTr="002F6823">
        <w:trPr>
          <w:trHeight w:val="551"/>
        </w:trPr>
        <w:tc>
          <w:tcPr>
            <w:tcW w:w="322" w:type="pct"/>
          </w:tcPr>
          <w:p w14:paraId="2657D3F9" w14:textId="77777777" w:rsidR="002F6823" w:rsidRPr="008C6A62" w:rsidRDefault="002F6823">
            <w:pPr>
              <w:numPr>
                <w:ilvl w:val="0"/>
                <w:numId w:val="70"/>
              </w:numPr>
              <w:spacing w:line="240" w:lineRule="auto"/>
              <w:ind w:left="426"/>
              <w:contextualSpacing/>
              <w:jc w:val="left"/>
              <w:rPr>
                <w:rFonts w:cs="Times New Roman"/>
                <w:sz w:val="20"/>
                <w:szCs w:val="20"/>
              </w:rPr>
            </w:pPr>
          </w:p>
        </w:tc>
        <w:tc>
          <w:tcPr>
            <w:tcW w:w="3109" w:type="pct"/>
          </w:tcPr>
          <w:p w14:paraId="126BBF2B" w14:textId="7C68D0FA" w:rsidR="002F6823" w:rsidRPr="008C6A62" w:rsidRDefault="002F6823" w:rsidP="002F6823">
            <w:pPr>
              <w:spacing w:line="240" w:lineRule="auto"/>
              <w:rPr>
                <w:rFonts w:cs="Times New Roman"/>
              </w:rPr>
            </w:pPr>
            <w:r w:rsidRPr="008C6A62">
              <w:t>Memutuskan untuk menjadi anggota profesi ini adalah kesalahan besar di pihak saya.</w:t>
            </w:r>
          </w:p>
        </w:tc>
        <w:tc>
          <w:tcPr>
            <w:tcW w:w="361" w:type="pct"/>
          </w:tcPr>
          <w:p w14:paraId="4A918194" w14:textId="77777777" w:rsidR="002F6823" w:rsidRPr="008C6A62" w:rsidRDefault="002F6823" w:rsidP="002F6823">
            <w:pPr>
              <w:spacing w:line="240" w:lineRule="auto"/>
              <w:contextualSpacing/>
              <w:rPr>
                <w:rFonts w:cs="Times New Roman"/>
                <w:sz w:val="20"/>
                <w:szCs w:val="20"/>
              </w:rPr>
            </w:pPr>
          </w:p>
        </w:tc>
        <w:tc>
          <w:tcPr>
            <w:tcW w:w="303" w:type="pct"/>
          </w:tcPr>
          <w:p w14:paraId="4B24E401" w14:textId="77777777" w:rsidR="002F6823" w:rsidRPr="008C6A62" w:rsidRDefault="002F6823" w:rsidP="002F6823">
            <w:pPr>
              <w:spacing w:line="240" w:lineRule="auto"/>
              <w:contextualSpacing/>
              <w:rPr>
                <w:rFonts w:cs="Times New Roman"/>
                <w:sz w:val="20"/>
                <w:szCs w:val="20"/>
              </w:rPr>
            </w:pPr>
          </w:p>
        </w:tc>
        <w:tc>
          <w:tcPr>
            <w:tcW w:w="284" w:type="pct"/>
          </w:tcPr>
          <w:p w14:paraId="614BE103" w14:textId="77777777" w:rsidR="002F6823" w:rsidRPr="008C6A62" w:rsidRDefault="002F6823" w:rsidP="002F6823">
            <w:pPr>
              <w:spacing w:line="240" w:lineRule="auto"/>
              <w:contextualSpacing/>
              <w:rPr>
                <w:rFonts w:cs="Times New Roman"/>
                <w:sz w:val="20"/>
                <w:szCs w:val="20"/>
              </w:rPr>
            </w:pPr>
          </w:p>
        </w:tc>
        <w:tc>
          <w:tcPr>
            <w:tcW w:w="338" w:type="pct"/>
          </w:tcPr>
          <w:p w14:paraId="37042A73" w14:textId="77777777" w:rsidR="002F6823" w:rsidRPr="008C6A62" w:rsidRDefault="002F6823" w:rsidP="002F6823">
            <w:pPr>
              <w:spacing w:line="240" w:lineRule="auto"/>
              <w:contextualSpacing/>
              <w:rPr>
                <w:rFonts w:cs="Times New Roman"/>
                <w:sz w:val="20"/>
                <w:szCs w:val="20"/>
              </w:rPr>
            </w:pPr>
          </w:p>
        </w:tc>
        <w:tc>
          <w:tcPr>
            <w:tcW w:w="284" w:type="pct"/>
          </w:tcPr>
          <w:p w14:paraId="35DD4902" w14:textId="77777777" w:rsidR="002F6823" w:rsidRPr="008C6A62" w:rsidRDefault="002F6823" w:rsidP="002F6823">
            <w:pPr>
              <w:spacing w:line="240" w:lineRule="auto"/>
              <w:contextualSpacing/>
              <w:rPr>
                <w:rFonts w:cs="Times New Roman"/>
                <w:sz w:val="20"/>
                <w:szCs w:val="20"/>
              </w:rPr>
            </w:pPr>
          </w:p>
        </w:tc>
      </w:tr>
      <w:bookmarkEnd w:id="95"/>
    </w:tbl>
    <w:p w14:paraId="3E3C7D96" w14:textId="04733916" w:rsidR="00F67226" w:rsidRPr="008C6A62" w:rsidRDefault="00F67226" w:rsidP="002B6539">
      <w:pPr>
        <w:spacing w:line="360" w:lineRule="auto"/>
        <w:contextualSpacing/>
        <w:rPr>
          <w:rFonts w:cs="Times New Roman"/>
          <w:b/>
          <w:bCs/>
          <w:szCs w:val="24"/>
        </w:rPr>
      </w:pPr>
    </w:p>
    <w:p w14:paraId="5361AF4C" w14:textId="58D50585" w:rsidR="002B6539" w:rsidRPr="008C6A62" w:rsidRDefault="002B6539">
      <w:pPr>
        <w:pStyle w:val="ListParagraph"/>
        <w:numPr>
          <w:ilvl w:val="0"/>
          <w:numId w:val="68"/>
        </w:numPr>
        <w:spacing w:line="360" w:lineRule="auto"/>
        <w:ind w:left="567" w:hanging="567"/>
        <w:rPr>
          <w:rFonts w:cs="Times New Roman"/>
          <w:b/>
          <w:bCs/>
          <w:szCs w:val="24"/>
        </w:rPr>
      </w:pPr>
      <w:r w:rsidRPr="008C6A62">
        <w:rPr>
          <w:rFonts w:cs="Times New Roman"/>
          <w:b/>
          <w:bCs/>
          <w:i/>
          <w:iCs/>
          <w:szCs w:val="24"/>
        </w:rPr>
        <w:t xml:space="preserve">Ethical Decision-Making </w:t>
      </w:r>
    </w:p>
    <w:p w14:paraId="7F41AD88" w14:textId="50D7C9A8" w:rsidR="002B6539" w:rsidRPr="008C6A62" w:rsidRDefault="002B6539" w:rsidP="002B6539">
      <w:pPr>
        <w:pStyle w:val="ListParagraph"/>
        <w:spacing w:line="360" w:lineRule="auto"/>
        <w:ind w:left="0"/>
        <w:rPr>
          <w:rFonts w:cs="Times New Roman"/>
          <w:szCs w:val="24"/>
        </w:rPr>
      </w:pPr>
      <w:r w:rsidRPr="008C6A62">
        <w:rPr>
          <w:rFonts w:cs="Times New Roman"/>
          <w:b/>
          <w:bCs/>
          <w:szCs w:val="24"/>
        </w:rPr>
        <w:t>Petunjuk pengisian</w:t>
      </w:r>
      <w:r w:rsidRPr="008C6A62">
        <w:rPr>
          <w:rFonts w:cs="Times New Roman"/>
          <w:szCs w:val="24"/>
        </w:rPr>
        <w:t xml:space="preserve">: Bacalah dengan seksama kasus yang disajikan, kemudian tentukan pendapat </w:t>
      </w:r>
      <w:r w:rsidR="00E6153B" w:rsidRPr="008C6A62">
        <w:rPr>
          <w:rFonts w:cs="Times New Roman"/>
          <w:szCs w:val="24"/>
        </w:rPr>
        <w:t>Anda</w:t>
      </w:r>
      <w:r w:rsidRPr="008C6A62">
        <w:rPr>
          <w:rFonts w:cs="Times New Roman"/>
          <w:szCs w:val="24"/>
        </w:rPr>
        <w:t xml:space="preserve"> berdasarkan pertimbangan yang telah disediakan. Pilihlah salah satu alternatif jawaban untuk setiap pertimbangan berdasarkan pendapat </w:t>
      </w:r>
      <w:r w:rsidR="00E6153B" w:rsidRPr="008C6A62">
        <w:rPr>
          <w:rFonts w:cs="Times New Roman"/>
          <w:szCs w:val="24"/>
        </w:rPr>
        <w:t>Anda</w:t>
      </w:r>
      <w:r w:rsidRPr="008C6A62">
        <w:rPr>
          <w:rFonts w:cs="Times New Roman"/>
          <w:szCs w:val="24"/>
        </w:rPr>
        <w:t xml:space="preserve"> menggunakan tanda </w:t>
      </w:r>
      <w:r w:rsidRPr="008C6A62">
        <w:rPr>
          <w:rFonts w:cs="Times New Roman"/>
          <w:i/>
          <w:iCs/>
          <w:szCs w:val="24"/>
        </w:rPr>
        <w:t>check list</w:t>
      </w:r>
      <w:r w:rsidRPr="008C6A62">
        <w:rPr>
          <w:rFonts w:cs="Times New Roman"/>
          <w:szCs w:val="24"/>
        </w:rPr>
        <w:t xml:space="preserve"> (</w:t>
      </w:r>
      <w:r w:rsidRPr="008C6A62">
        <w:rPr>
          <w:rFonts w:cs="Times New Roman"/>
          <w:szCs w:val="24"/>
        </w:rPr>
        <w:sym w:font="Wingdings" w:char="F0FC"/>
      </w:r>
      <w:r w:rsidRPr="008C6A62">
        <w:rPr>
          <w:rFonts w:cs="Times New Roman"/>
          <w:szCs w:val="24"/>
        </w:rPr>
        <w:t>) pada tabel yang tersedia. Setiap pertanyaan terdiri dari 5 pilihan jawaban.</w:t>
      </w:r>
    </w:p>
    <w:p w14:paraId="3229683B" w14:textId="309AF380" w:rsidR="002B6539" w:rsidRPr="008C6A62" w:rsidRDefault="002B6539" w:rsidP="002B6539">
      <w:pPr>
        <w:contextualSpacing/>
        <w:jc w:val="left"/>
        <w:rPr>
          <w:rFonts w:cs="Times New Roman"/>
          <w:szCs w:val="24"/>
        </w:rPr>
      </w:pPr>
      <w:r w:rsidRPr="008C6A62">
        <w:rPr>
          <w:rFonts w:cs="Times New Roman"/>
          <w:szCs w:val="24"/>
        </w:rPr>
        <w:t>1 = Tidak Penting Sama Sekali</w:t>
      </w:r>
    </w:p>
    <w:p w14:paraId="79907F1D" w14:textId="67EB631E" w:rsidR="002B6539" w:rsidRPr="008C6A62" w:rsidRDefault="002B6539" w:rsidP="002B6539">
      <w:pPr>
        <w:contextualSpacing/>
        <w:jc w:val="left"/>
        <w:rPr>
          <w:rFonts w:cs="Times New Roman"/>
          <w:szCs w:val="24"/>
        </w:rPr>
      </w:pPr>
      <w:r w:rsidRPr="008C6A62">
        <w:rPr>
          <w:rFonts w:cs="Times New Roman"/>
          <w:szCs w:val="24"/>
        </w:rPr>
        <w:t>2 = Sedikit Penting</w:t>
      </w:r>
    </w:p>
    <w:p w14:paraId="37697A04" w14:textId="4E6FF0BE" w:rsidR="002B6539" w:rsidRPr="008C6A62" w:rsidRDefault="002B6539" w:rsidP="002B6539">
      <w:pPr>
        <w:contextualSpacing/>
        <w:jc w:val="left"/>
        <w:rPr>
          <w:rFonts w:cs="Times New Roman"/>
          <w:szCs w:val="24"/>
        </w:rPr>
      </w:pPr>
      <w:r w:rsidRPr="008C6A62">
        <w:rPr>
          <w:rFonts w:cs="Times New Roman"/>
          <w:szCs w:val="24"/>
        </w:rPr>
        <w:t>3 = Cukup Penting</w:t>
      </w:r>
    </w:p>
    <w:p w14:paraId="647AB64E" w14:textId="201C7E64" w:rsidR="002B6539" w:rsidRPr="008C6A62" w:rsidRDefault="002B6539" w:rsidP="002B6539">
      <w:pPr>
        <w:contextualSpacing/>
        <w:jc w:val="left"/>
        <w:rPr>
          <w:rFonts w:cs="Times New Roman"/>
          <w:szCs w:val="24"/>
        </w:rPr>
      </w:pPr>
      <w:r w:rsidRPr="008C6A62">
        <w:rPr>
          <w:rFonts w:cs="Times New Roman"/>
          <w:szCs w:val="24"/>
        </w:rPr>
        <w:t>4 = Sangat Penting</w:t>
      </w:r>
    </w:p>
    <w:p w14:paraId="06C79846" w14:textId="17727873" w:rsidR="002B6539" w:rsidRPr="008C6A62" w:rsidRDefault="002B6539" w:rsidP="002B6539">
      <w:pPr>
        <w:contextualSpacing/>
        <w:jc w:val="left"/>
        <w:rPr>
          <w:rFonts w:cs="Times New Roman"/>
          <w:szCs w:val="24"/>
        </w:rPr>
      </w:pPr>
      <w:r w:rsidRPr="008C6A62">
        <w:rPr>
          <w:rFonts w:cs="Times New Roman"/>
          <w:szCs w:val="24"/>
        </w:rPr>
        <w:t>5 = Sangat Sangat Penting</w:t>
      </w:r>
    </w:p>
    <w:p w14:paraId="31AAC174" w14:textId="3798479D" w:rsidR="00F67226" w:rsidRPr="008C6A62" w:rsidRDefault="00F67226" w:rsidP="002B6539">
      <w:pPr>
        <w:ind w:left="567" w:hanging="567"/>
        <w:contextualSpacing/>
        <w:rPr>
          <w:rFonts w:cs="Times New Roman"/>
          <w:b/>
          <w:bCs/>
          <w:szCs w:val="24"/>
        </w:rPr>
      </w:pPr>
      <w:r w:rsidRPr="008C6A62">
        <w:rPr>
          <w:rFonts w:cs="Times New Roman"/>
          <w:b/>
          <w:bCs/>
          <w:szCs w:val="24"/>
        </w:rPr>
        <w:t>Kasus Tn. Chan (Penyusun Pajak Shanghai)</w:t>
      </w:r>
    </w:p>
    <w:p w14:paraId="7F36B598" w14:textId="77777777" w:rsidR="00F67226" w:rsidRPr="008C6A62" w:rsidRDefault="00F67226" w:rsidP="002B6539">
      <w:pPr>
        <w:contextualSpacing/>
        <w:rPr>
          <w:rFonts w:cs="Times New Roman"/>
          <w:szCs w:val="24"/>
        </w:rPr>
      </w:pPr>
      <w:r w:rsidRPr="008C6A62">
        <w:rPr>
          <w:rFonts w:cs="Times New Roman"/>
          <w:szCs w:val="24"/>
        </w:rPr>
        <w:t>Tuan Chan telah menjadi penyusun pajak Perusahaan A, yang berkantor pusat di Shanghai, selama beberapa tahun. Perusahaan A telah memperoleh laba yang sangat tinggi di bulan terakhir tahun ini. Tuan Chan diminta oleh perusahaan untuk membuat penyisihan biaya yang mewakili biaya jasa atas jasa yang diberikan di Hong Kong oleh perusahaan asosiasi yang didirikan di Hong Kong. Hal ini dilakukan untuk mengurangi laba kena pajak A dengan memindahkan laba tersebut ke perusahaan asosiasi. Perusahaan asosiasi tersebut telah mengalami kerugian yang substansial tahun ini di Hong Kong, sehingga dapat mengkompensasikan laba yang ditransfer dengan kerugiannya. Namun, Tuan Chan menyadari bahwa, pada kenyataannya, tidak ada jasa yang diberikan oleh perusahaan asosiasi tersebut.</w:t>
      </w:r>
    </w:p>
    <w:p w14:paraId="70E19169" w14:textId="77777777" w:rsidR="00F67226" w:rsidRPr="008C6A62" w:rsidRDefault="00F67226" w:rsidP="002B6539">
      <w:pPr>
        <w:contextualSpacing/>
        <w:rPr>
          <w:rFonts w:cs="Times New Roman"/>
          <w:szCs w:val="24"/>
        </w:rPr>
      </w:pPr>
      <w:r w:rsidRPr="008C6A62">
        <w:rPr>
          <w:rFonts w:cs="Times New Roman"/>
          <w:b/>
          <w:bCs/>
          <w:szCs w:val="24"/>
        </w:rPr>
        <w:t>Tindakan</w:t>
      </w:r>
      <w:r w:rsidRPr="008C6A62">
        <w:rPr>
          <w:rFonts w:cs="Times New Roman"/>
          <w:szCs w:val="24"/>
        </w:rPr>
        <w:t>: Tuan Chan menyiapkan pengembalian pajak Perusahaan A dengan memasukkan penyisihan biaya biaya layanan.</w:t>
      </w:r>
    </w:p>
    <w:p w14:paraId="383C27CE" w14:textId="77777777" w:rsidR="00F67226" w:rsidRPr="008C6A62" w:rsidRDefault="00F67226" w:rsidP="002B6539">
      <w:pPr>
        <w:contextualSpacing/>
        <w:rPr>
          <w:rFonts w:cs="Times New Roman"/>
          <w:szCs w:val="24"/>
        </w:rPr>
      </w:pPr>
      <w:r w:rsidRPr="008C6A62">
        <w:rPr>
          <w:rFonts w:cs="Times New Roman"/>
          <w:szCs w:val="24"/>
        </w:rPr>
        <w:t>Apakah Anda setuju dengan tindakan Tuan Chan yang memasukkan biaya layanan fiktif dalam pengembalian pajak Perusahaan A?</w:t>
      </w:r>
    </w:p>
    <w:p w14:paraId="76CFD13D" w14:textId="27F8A7AC" w:rsidR="00F67226" w:rsidRPr="008C6A62" w:rsidRDefault="003B5673" w:rsidP="003B5673">
      <w:pPr>
        <w:contextualSpacing/>
        <w:rPr>
          <w:rFonts w:cs="Times New Roman"/>
          <w:szCs w:val="24"/>
        </w:rPr>
      </w:pPr>
      <w:r w:rsidRPr="008C6A62">
        <w:rPr>
          <w:rFonts w:ascii="Segoe UI Symbol" w:hAnsi="Segoe UI Symbol" w:cs="Segoe UI Symbol"/>
          <w:szCs w:val="24"/>
        </w:rPr>
        <w:t xml:space="preserve">☐ </w:t>
      </w:r>
      <w:r w:rsidR="00F67226" w:rsidRPr="008C6A62">
        <w:rPr>
          <w:rFonts w:cs="Times New Roman"/>
          <w:szCs w:val="24"/>
        </w:rPr>
        <w:t>Ya</w:t>
      </w:r>
    </w:p>
    <w:p w14:paraId="1D9B1556" w14:textId="61F3B15E" w:rsidR="00F67226" w:rsidRPr="008C6A62" w:rsidRDefault="003B5673" w:rsidP="003B5673">
      <w:pPr>
        <w:contextualSpacing/>
        <w:rPr>
          <w:rFonts w:cs="Times New Roman"/>
          <w:szCs w:val="24"/>
        </w:rPr>
      </w:pPr>
      <w:r w:rsidRPr="008C6A62">
        <w:rPr>
          <w:rFonts w:ascii="Segoe UI Symbol" w:hAnsi="Segoe UI Symbol" w:cs="Segoe UI Symbol"/>
          <w:szCs w:val="24"/>
        </w:rPr>
        <w:t xml:space="preserve">☐ </w:t>
      </w:r>
      <w:r w:rsidR="00F67226" w:rsidRPr="008C6A62">
        <w:rPr>
          <w:rFonts w:cs="Times New Roman"/>
          <w:szCs w:val="24"/>
        </w:rPr>
        <w:t>Tidak</w:t>
      </w:r>
    </w:p>
    <w:tbl>
      <w:tblPr>
        <w:tblStyle w:val="TableGrid211"/>
        <w:tblW w:w="5004" w:type="pct"/>
        <w:tblLook w:val="04A0" w:firstRow="1" w:lastRow="0" w:firstColumn="1" w:lastColumn="0" w:noHBand="0" w:noVBand="1"/>
      </w:tblPr>
      <w:tblGrid>
        <w:gridCol w:w="511"/>
        <w:gridCol w:w="5000"/>
        <w:gridCol w:w="555"/>
        <w:gridCol w:w="463"/>
        <w:gridCol w:w="450"/>
        <w:gridCol w:w="504"/>
        <w:gridCol w:w="450"/>
      </w:tblGrid>
      <w:tr w:rsidR="002B6539" w:rsidRPr="008C6A62" w14:paraId="7E362632" w14:textId="77777777" w:rsidTr="00C65F3A">
        <w:trPr>
          <w:trHeight w:val="272"/>
        </w:trPr>
        <w:tc>
          <w:tcPr>
            <w:tcW w:w="265" w:type="pct"/>
            <w:vMerge w:val="restart"/>
            <w:vAlign w:val="center"/>
          </w:tcPr>
          <w:p w14:paraId="4ED017D6"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No.</w:t>
            </w:r>
          </w:p>
        </w:tc>
        <w:tc>
          <w:tcPr>
            <w:tcW w:w="3163" w:type="pct"/>
            <w:vMerge w:val="restart"/>
            <w:vAlign w:val="center"/>
          </w:tcPr>
          <w:p w14:paraId="202F54BF"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Pertanyaan</w:t>
            </w:r>
          </w:p>
        </w:tc>
        <w:tc>
          <w:tcPr>
            <w:tcW w:w="1571" w:type="pct"/>
            <w:gridSpan w:val="5"/>
            <w:vAlign w:val="center"/>
          </w:tcPr>
          <w:p w14:paraId="52D2DB5B"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Skala Likert</w:t>
            </w:r>
          </w:p>
        </w:tc>
      </w:tr>
      <w:tr w:rsidR="00C65F3A" w:rsidRPr="008C6A62" w14:paraId="260AE696" w14:textId="77777777" w:rsidTr="00C65F3A">
        <w:trPr>
          <w:trHeight w:val="272"/>
        </w:trPr>
        <w:tc>
          <w:tcPr>
            <w:tcW w:w="265" w:type="pct"/>
            <w:vMerge/>
          </w:tcPr>
          <w:p w14:paraId="7E643AD4" w14:textId="77777777" w:rsidR="002B6539" w:rsidRPr="008C6A62" w:rsidRDefault="002B6539" w:rsidP="002B6539">
            <w:pPr>
              <w:spacing w:line="240" w:lineRule="auto"/>
              <w:contextualSpacing/>
              <w:jc w:val="center"/>
              <w:rPr>
                <w:rFonts w:cs="Times New Roman"/>
                <w:b/>
                <w:bCs/>
                <w:sz w:val="20"/>
                <w:szCs w:val="20"/>
              </w:rPr>
            </w:pPr>
          </w:p>
        </w:tc>
        <w:tc>
          <w:tcPr>
            <w:tcW w:w="3163" w:type="pct"/>
            <w:vMerge/>
            <w:vAlign w:val="center"/>
          </w:tcPr>
          <w:p w14:paraId="6631E228" w14:textId="77777777" w:rsidR="002B6539" w:rsidRPr="008C6A62" w:rsidRDefault="002B6539" w:rsidP="002B6539">
            <w:pPr>
              <w:spacing w:line="240" w:lineRule="auto"/>
              <w:contextualSpacing/>
              <w:jc w:val="center"/>
              <w:rPr>
                <w:rFonts w:cs="Times New Roman"/>
                <w:b/>
                <w:bCs/>
                <w:sz w:val="20"/>
                <w:szCs w:val="20"/>
              </w:rPr>
            </w:pPr>
          </w:p>
        </w:tc>
        <w:tc>
          <w:tcPr>
            <w:tcW w:w="361" w:type="pct"/>
          </w:tcPr>
          <w:p w14:paraId="6DCE23BF"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(1)</w:t>
            </w:r>
          </w:p>
        </w:tc>
        <w:tc>
          <w:tcPr>
            <w:tcW w:w="303" w:type="pct"/>
          </w:tcPr>
          <w:p w14:paraId="2AA3AF92"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(2)</w:t>
            </w:r>
          </w:p>
        </w:tc>
        <w:tc>
          <w:tcPr>
            <w:tcW w:w="284" w:type="pct"/>
          </w:tcPr>
          <w:p w14:paraId="7E28D00F"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(3)</w:t>
            </w:r>
          </w:p>
        </w:tc>
        <w:tc>
          <w:tcPr>
            <w:tcW w:w="338" w:type="pct"/>
          </w:tcPr>
          <w:p w14:paraId="121DF16C"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(4)</w:t>
            </w:r>
          </w:p>
        </w:tc>
        <w:tc>
          <w:tcPr>
            <w:tcW w:w="285" w:type="pct"/>
          </w:tcPr>
          <w:p w14:paraId="61DAE833" w14:textId="77777777" w:rsidR="002B6539" w:rsidRPr="008C6A62" w:rsidRDefault="002B6539" w:rsidP="002B6539">
            <w:pPr>
              <w:spacing w:line="240" w:lineRule="auto"/>
              <w:contextualSpacing/>
              <w:jc w:val="center"/>
              <w:rPr>
                <w:rFonts w:cs="Times New Roman"/>
                <w:b/>
                <w:bCs/>
                <w:sz w:val="20"/>
                <w:szCs w:val="20"/>
              </w:rPr>
            </w:pPr>
            <w:r w:rsidRPr="008C6A62">
              <w:rPr>
                <w:rFonts w:cs="Times New Roman"/>
                <w:b/>
                <w:bCs/>
                <w:sz w:val="20"/>
                <w:szCs w:val="20"/>
              </w:rPr>
              <w:t>(5)</w:t>
            </w:r>
          </w:p>
        </w:tc>
      </w:tr>
      <w:tr w:rsidR="00C65F3A" w:rsidRPr="008C6A62" w14:paraId="287B8CB4" w14:textId="77777777" w:rsidTr="00C65F3A">
        <w:trPr>
          <w:trHeight w:val="337"/>
        </w:trPr>
        <w:tc>
          <w:tcPr>
            <w:tcW w:w="265" w:type="pct"/>
          </w:tcPr>
          <w:p w14:paraId="0B3CDE37" w14:textId="77777777" w:rsidR="00C65F3A" w:rsidRPr="008C6A62" w:rsidRDefault="00C65F3A">
            <w:pPr>
              <w:numPr>
                <w:ilvl w:val="0"/>
                <w:numId w:val="71"/>
              </w:numPr>
              <w:spacing w:line="240" w:lineRule="auto"/>
              <w:ind w:left="434"/>
              <w:contextualSpacing/>
              <w:jc w:val="left"/>
              <w:rPr>
                <w:rFonts w:cs="Times New Roman"/>
                <w:sz w:val="20"/>
                <w:szCs w:val="20"/>
              </w:rPr>
            </w:pPr>
          </w:p>
        </w:tc>
        <w:tc>
          <w:tcPr>
            <w:tcW w:w="3163" w:type="pct"/>
            <w:vAlign w:val="center"/>
          </w:tcPr>
          <w:p w14:paraId="39258FAA" w14:textId="3F14B73D" w:rsidR="00C65F3A" w:rsidRPr="008C6A62" w:rsidRDefault="00C65F3A" w:rsidP="00C65F3A">
            <w:pPr>
              <w:spacing w:line="240" w:lineRule="auto"/>
              <w:contextualSpacing/>
              <w:rPr>
                <w:rFonts w:cs="Times New Roman"/>
                <w:sz w:val="20"/>
                <w:szCs w:val="20"/>
              </w:rPr>
            </w:pPr>
            <w:r w:rsidRPr="008C6A62">
              <w:rPr>
                <w:rFonts w:cs="Times New Roman"/>
              </w:rPr>
              <w:t>Apakah Tuan Chan setia pada kliennya.</w:t>
            </w:r>
          </w:p>
        </w:tc>
        <w:tc>
          <w:tcPr>
            <w:tcW w:w="361" w:type="pct"/>
          </w:tcPr>
          <w:p w14:paraId="7105429F" w14:textId="77777777" w:rsidR="00C65F3A" w:rsidRPr="008C6A62" w:rsidRDefault="00C65F3A" w:rsidP="00C65F3A">
            <w:pPr>
              <w:spacing w:line="240" w:lineRule="auto"/>
              <w:contextualSpacing/>
              <w:rPr>
                <w:rFonts w:cs="Times New Roman"/>
                <w:sz w:val="20"/>
                <w:szCs w:val="20"/>
              </w:rPr>
            </w:pPr>
          </w:p>
        </w:tc>
        <w:tc>
          <w:tcPr>
            <w:tcW w:w="303" w:type="pct"/>
          </w:tcPr>
          <w:p w14:paraId="71D9D41B" w14:textId="77777777" w:rsidR="00C65F3A" w:rsidRPr="008C6A62" w:rsidRDefault="00C65F3A" w:rsidP="00C65F3A">
            <w:pPr>
              <w:spacing w:line="240" w:lineRule="auto"/>
              <w:contextualSpacing/>
              <w:rPr>
                <w:rFonts w:cs="Times New Roman"/>
                <w:sz w:val="20"/>
                <w:szCs w:val="20"/>
              </w:rPr>
            </w:pPr>
          </w:p>
        </w:tc>
        <w:tc>
          <w:tcPr>
            <w:tcW w:w="284" w:type="pct"/>
          </w:tcPr>
          <w:p w14:paraId="4CAB03DF" w14:textId="77777777" w:rsidR="00C65F3A" w:rsidRPr="008C6A62" w:rsidRDefault="00C65F3A" w:rsidP="00C65F3A">
            <w:pPr>
              <w:spacing w:line="240" w:lineRule="auto"/>
              <w:contextualSpacing/>
              <w:rPr>
                <w:rFonts w:cs="Times New Roman"/>
                <w:sz w:val="20"/>
                <w:szCs w:val="20"/>
              </w:rPr>
            </w:pPr>
          </w:p>
        </w:tc>
        <w:tc>
          <w:tcPr>
            <w:tcW w:w="338" w:type="pct"/>
          </w:tcPr>
          <w:p w14:paraId="57C069C9" w14:textId="77777777" w:rsidR="00C65F3A" w:rsidRPr="008C6A62" w:rsidRDefault="00C65F3A" w:rsidP="00C65F3A">
            <w:pPr>
              <w:spacing w:line="240" w:lineRule="auto"/>
              <w:contextualSpacing/>
              <w:rPr>
                <w:rFonts w:cs="Times New Roman"/>
                <w:sz w:val="20"/>
                <w:szCs w:val="20"/>
              </w:rPr>
            </w:pPr>
          </w:p>
        </w:tc>
        <w:tc>
          <w:tcPr>
            <w:tcW w:w="285" w:type="pct"/>
          </w:tcPr>
          <w:p w14:paraId="0BA733D1" w14:textId="77777777" w:rsidR="00C65F3A" w:rsidRPr="008C6A62" w:rsidRDefault="00C65F3A" w:rsidP="00C65F3A">
            <w:pPr>
              <w:spacing w:line="240" w:lineRule="auto"/>
              <w:contextualSpacing/>
              <w:rPr>
                <w:rFonts w:cs="Times New Roman"/>
                <w:sz w:val="20"/>
                <w:szCs w:val="20"/>
              </w:rPr>
            </w:pPr>
          </w:p>
        </w:tc>
      </w:tr>
      <w:tr w:rsidR="00C65F3A" w:rsidRPr="008C6A62" w14:paraId="4C779064" w14:textId="77777777" w:rsidTr="00C65F3A">
        <w:trPr>
          <w:trHeight w:val="553"/>
        </w:trPr>
        <w:tc>
          <w:tcPr>
            <w:tcW w:w="265" w:type="pct"/>
          </w:tcPr>
          <w:p w14:paraId="26D19C93"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52707C4F" w14:textId="1078EE0C" w:rsidR="00C65F3A" w:rsidRPr="008C6A62" w:rsidRDefault="00C65F3A" w:rsidP="00C65F3A">
            <w:pPr>
              <w:spacing w:line="240" w:lineRule="auto"/>
              <w:contextualSpacing/>
              <w:rPr>
                <w:rFonts w:cs="Times New Roman"/>
                <w:sz w:val="20"/>
                <w:szCs w:val="20"/>
              </w:rPr>
            </w:pPr>
            <w:r w:rsidRPr="008C6A62">
              <w:rPr>
                <w:rFonts w:cs="Times New Roman"/>
              </w:rPr>
              <w:t>Apakah tindakan tersebut menyesatkan otoritas pajak.</w:t>
            </w:r>
          </w:p>
        </w:tc>
        <w:tc>
          <w:tcPr>
            <w:tcW w:w="361" w:type="pct"/>
          </w:tcPr>
          <w:p w14:paraId="405DB26C" w14:textId="77777777" w:rsidR="00C65F3A" w:rsidRPr="008C6A62" w:rsidRDefault="00C65F3A" w:rsidP="00C65F3A">
            <w:pPr>
              <w:spacing w:line="240" w:lineRule="auto"/>
              <w:contextualSpacing/>
              <w:rPr>
                <w:rFonts w:cs="Times New Roman"/>
                <w:sz w:val="20"/>
                <w:szCs w:val="20"/>
              </w:rPr>
            </w:pPr>
          </w:p>
        </w:tc>
        <w:tc>
          <w:tcPr>
            <w:tcW w:w="303" w:type="pct"/>
          </w:tcPr>
          <w:p w14:paraId="6592BD43" w14:textId="77777777" w:rsidR="00C65F3A" w:rsidRPr="008C6A62" w:rsidRDefault="00C65F3A" w:rsidP="00C65F3A">
            <w:pPr>
              <w:spacing w:line="240" w:lineRule="auto"/>
              <w:contextualSpacing/>
              <w:rPr>
                <w:rFonts w:cs="Times New Roman"/>
                <w:sz w:val="20"/>
                <w:szCs w:val="20"/>
              </w:rPr>
            </w:pPr>
          </w:p>
        </w:tc>
        <w:tc>
          <w:tcPr>
            <w:tcW w:w="284" w:type="pct"/>
          </w:tcPr>
          <w:p w14:paraId="49739FFC" w14:textId="77777777" w:rsidR="00C65F3A" w:rsidRPr="008C6A62" w:rsidRDefault="00C65F3A" w:rsidP="00C65F3A">
            <w:pPr>
              <w:spacing w:line="240" w:lineRule="auto"/>
              <w:contextualSpacing/>
              <w:rPr>
                <w:rFonts w:cs="Times New Roman"/>
                <w:sz w:val="20"/>
                <w:szCs w:val="20"/>
              </w:rPr>
            </w:pPr>
          </w:p>
        </w:tc>
        <w:tc>
          <w:tcPr>
            <w:tcW w:w="338" w:type="pct"/>
          </w:tcPr>
          <w:p w14:paraId="73CD6EEB" w14:textId="77777777" w:rsidR="00C65F3A" w:rsidRPr="008C6A62" w:rsidRDefault="00C65F3A" w:rsidP="00C65F3A">
            <w:pPr>
              <w:spacing w:line="240" w:lineRule="auto"/>
              <w:contextualSpacing/>
              <w:rPr>
                <w:rFonts w:cs="Times New Roman"/>
                <w:sz w:val="20"/>
                <w:szCs w:val="20"/>
              </w:rPr>
            </w:pPr>
          </w:p>
        </w:tc>
        <w:tc>
          <w:tcPr>
            <w:tcW w:w="285" w:type="pct"/>
          </w:tcPr>
          <w:p w14:paraId="2B252E8D" w14:textId="77777777" w:rsidR="00C65F3A" w:rsidRPr="008C6A62" w:rsidRDefault="00C65F3A" w:rsidP="00C65F3A">
            <w:pPr>
              <w:spacing w:line="240" w:lineRule="auto"/>
              <w:contextualSpacing/>
              <w:rPr>
                <w:rFonts w:cs="Times New Roman"/>
                <w:sz w:val="20"/>
                <w:szCs w:val="20"/>
              </w:rPr>
            </w:pPr>
          </w:p>
        </w:tc>
      </w:tr>
      <w:tr w:rsidR="00C65F3A" w:rsidRPr="008C6A62" w14:paraId="030F3FA4" w14:textId="77777777" w:rsidTr="00C65F3A">
        <w:trPr>
          <w:trHeight w:val="561"/>
        </w:trPr>
        <w:tc>
          <w:tcPr>
            <w:tcW w:w="265" w:type="pct"/>
          </w:tcPr>
          <w:p w14:paraId="21EB3CDF"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588B0A1B" w14:textId="5F97BD0A" w:rsidR="00C65F3A" w:rsidRPr="008C6A62" w:rsidRDefault="00C65F3A" w:rsidP="00C65F3A">
            <w:pPr>
              <w:spacing w:line="240" w:lineRule="auto"/>
              <w:contextualSpacing/>
              <w:rPr>
                <w:rFonts w:cs="Times New Roman"/>
                <w:sz w:val="20"/>
                <w:szCs w:val="20"/>
              </w:rPr>
            </w:pPr>
            <w:r w:rsidRPr="008C6A62">
              <w:rPr>
                <w:rFonts w:cs="Times New Roman"/>
              </w:rPr>
              <w:t>Apakah pemegang saham perusahaan akan mendapat keuntungan dari penghematan pajak.</w:t>
            </w:r>
          </w:p>
        </w:tc>
        <w:tc>
          <w:tcPr>
            <w:tcW w:w="361" w:type="pct"/>
          </w:tcPr>
          <w:p w14:paraId="690F9881" w14:textId="77777777" w:rsidR="00C65F3A" w:rsidRPr="008C6A62" w:rsidRDefault="00C65F3A" w:rsidP="00C65F3A">
            <w:pPr>
              <w:spacing w:line="240" w:lineRule="auto"/>
              <w:contextualSpacing/>
              <w:rPr>
                <w:rFonts w:cs="Times New Roman"/>
                <w:sz w:val="20"/>
                <w:szCs w:val="20"/>
              </w:rPr>
            </w:pPr>
          </w:p>
        </w:tc>
        <w:tc>
          <w:tcPr>
            <w:tcW w:w="303" w:type="pct"/>
          </w:tcPr>
          <w:p w14:paraId="165A7FE2" w14:textId="77777777" w:rsidR="00C65F3A" w:rsidRPr="008C6A62" w:rsidRDefault="00C65F3A" w:rsidP="00C65F3A">
            <w:pPr>
              <w:spacing w:line="240" w:lineRule="auto"/>
              <w:contextualSpacing/>
              <w:rPr>
                <w:rFonts w:cs="Times New Roman"/>
                <w:sz w:val="20"/>
                <w:szCs w:val="20"/>
              </w:rPr>
            </w:pPr>
          </w:p>
        </w:tc>
        <w:tc>
          <w:tcPr>
            <w:tcW w:w="284" w:type="pct"/>
          </w:tcPr>
          <w:p w14:paraId="28E8AD9C" w14:textId="77777777" w:rsidR="00C65F3A" w:rsidRPr="008C6A62" w:rsidRDefault="00C65F3A" w:rsidP="00C65F3A">
            <w:pPr>
              <w:spacing w:line="240" w:lineRule="auto"/>
              <w:contextualSpacing/>
              <w:rPr>
                <w:rFonts w:cs="Times New Roman"/>
                <w:sz w:val="20"/>
                <w:szCs w:val="20"/>
              </w:rPr>
            </w:pPr>
          </w:p>
        </w:tc>
        <w:tc>
          <w:tcPr>
            <w:tcW w:w="338" w:type="pct"/>
          </w:tcPr>
          <w:p w14:paraId="01590F78" w14:textId="77777777" w:rsidR="00C65F3A" w:rsidRPr="008C6A62" w:rsidRDefault="00C65F3A" w:rsidP="00C65F3A">
            <w:pPr>
              <w:spacing w:line="240" w:lineRule="auto"/>
              <w:contextualSpacing/>
              <w:rPr>
                <w:rFonts w:cs="Times New Roman"/>
                <w:sz w:val="20"/>
                <w:szCs w:val="20"/>
              </w:rPr>
            </w:pPr>
          </w:p>
        </w:tc>
        <w:tc>
          <w:tcPr>
            <w:tcW w:w="285" w:type="pct"/>
          </w:tcPr>
          <w:p w14:paraId="50B3213F" w14:textId="77777777" w:rsidR="00C65F3A" w:rsidRPr="008C6A62" w:rsidRDefault="00C65F3A" w:rsidP="00C65F3A">
            <w:pPr>
              <w:spacing w:line="240" w:lineRule="auto"/>
              <w:contextualSpacing/>
              <w:rPr>
                <w:rFonts w:cs="Times New Roman"/>
                <w:sz w:val="20"/>
                <w:szCs w:val="20"/>
              </w:rPr>
            </w:pPr>
          </w:p>
        </w:tc>
      </w:tr>
      <w:tr w:rsidR="00C65F3A" w:rsidRPr="008C6A62" w14:paraId="65117665" w14:textId="77777777" w:rsidTr="00C65F3A">
        <w:trPr>
          <w:trHeight w:val="555"/>
        </w:trPr>
        <w:tc>
          <w:tcPr>
            <w:tcW w:w="265" w:type="pct"/>
          </w:tcPr>
          <w:p w14:paraId="7B0915AC"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26914FF0" w14:textId="2D311457" w:rsidR="00C65F3A" w:rsidRPr="008C6A62" w:rsidRDefault="00C65F3A" w:rsidP="00C65F3A">
            <w:pPr>
              <w:spacing w:line="240" w:lineRule="auto"/>
              <w:contextualSpacing/>
              <w:rPr>
                <w:rFonts w:cs="Times New Roman"/>
                <w:sz w:val="20"/>
                <w:szCs w:val="20"/>
              </w:rPr>
            </w:pPr>
            <w:r w:rsidRPr="008C6A62">
              <w:rPr>
                <w:rFonts w:cs="Times New Roman"/>
              </w:rPr>
              <w:t>Apakah mengikuti hukum lebih penting daripada memuaskan klien.</w:t>
            </w:r>
          </w:p>
        </w:tc>
        <w:tc>
          <w:tcPr>
            <w:tcW w:w="361" w:type="pct"/>
          </w:tcPr>
          <w:p w14:paraId="2FB47CAF" w14:textId="77777777" w:rsidR="00C65F3A" w:rsidRPr="008C6A62" w:rsidRDefault="00C65F3A" w:rsidP="00C65F3A">
            <w:pPr>
              <w:spacing w:line="240" w:lineRule="auto"/>
              <w:contextualSpacing/>
              <w:rPr>
                <w:rFonts w:cs="Times New Roman"/>
                <w:sz w:val="20"/>
                <w:szCs w:val="20"/>
              </w:rPr>
            </w:pPr>
          </w:p>
        </w:tc>
        <w:tc>
          <w:tcPr>
            <w:tcW w:w="303" w:type="pct"/>
          </w:tcPr>
          <w:p w14:paraId="3A201EE4" w14:textId="77777777" w:rsidR="00C65F3A" w:rsidRPr="008C6A62" w:rsidRDefault="00C65F3A" w:rsidP="00C65F3A">
            <w:pPr>
              <w:spacing w:line="240" w:lineRule="auto"/>
              <w:contextualSpacing/>
              <w:rPr>
                <w:rFonts w:cs="Times New Roman"/>
                <w:sz w:val="20"/>
                <w:szCs w:val="20"/>
              </w:rPr>
            </w:pPr>
          </w:p>
        </w:tc>
        <w:tc>
          <w:tcPr>
            <w:tcW w:w="284" w:type="pct"/>
          </w:tcPr>
          <w:p w14:paraId="7D4DD815" w14:textId="77777777" w:rsidR="00C65F3A" w:rsidRPr="008C6A62" w:rsidRDefault="00C65F3A" w:rsidP="00C65F3A">
            <w:pPr>
              <w:spacing w:line="240" w:lineRule="auto"/>
              <w:contextualSpacing/>
              <w:rPr>
                <w:rFonts w:cs="Times New Roman"/>
                <w:sz w:val="20"/>
                <w:szCs w:val="20"/>
              </w:rPr>
            </w:pPr>
          </w:p>
        </w:tc>
        <w:tc>
          <w:tcPr>
            <w:tcW w:w="338" w:type="pct"/>
          </w:tcPr>
          <w:p w14:paraId="2E6793DE" w14:textId="77777777" w:rsidR="00C65F3A" w:rsidRPr="008C6A62" w:rsidRDefault="00C65F3A" w:rsidP="00C65F3A">
            <w:pPr>
              <w:spacing w:line="240" w:lineRule="auto"/>
              <w:contextualSpacing/>
              <w:rPr>
                <w:rFonts w:cs="Times New Roman"/>
                <w:sz w:val="20"/>
                <w:szCs w:val="20"/>
              </w:rPr>
            </w:pPr>
          </w:p>
        </w:tc>
        <w:tc>
          <w:tcPr>
            <w:tcW w:w="285" w:type="pct"/>
          </w:tcPr>
          <w:p w14:paraId="56A07766" w14:textId="77777777" w:rsidR="00C65F3A" w:rsidRPr="008C6A62" w:rsidRDefault="00C65F3A" w:rsidP="00C65F3A">
            <w:pPr>
              <w:spacing w:line="240" w:lineRule="auto"/>
              <w:contextualSpacing/>
              <w:rPr>
                <w:rFonts w:cs="Times New Roman"/>
                <w:sz w:val="20"/>
                <w:szCs w:val="20"/>
              </w:rPr>
            </w:pPr>
          </w:p>
        </w:tc>
      </w:tr>
      <w:tr w:rsidR="00C65F3A" w:rsidRPr="008C6A62" w14:paraId="23769156" w14:textId="77777777" w:rsidTr="00C65F3A">
        <w:trPr>
          <w:trHeight w:val="549"/>
        </w:trPr>
        <w:tc>
          <w:tcPr>
            <w:tcW w:w="265" w:type="pct"/>
          </w:tcPr>
          <w:p w14:paraId="69F7E192"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659598EB" w14:textId="6B1199C9" w:rsidR="00C65F3A" w:rsidRPr="008C6A62" w:rsidRDefault="00C65F3A" w:rsidP="00C65F3A">
            <w:pPr>
              <w:spacing w:line="240" w:lineRule="auto"/>
              <w:contextualSpacing/>
              <w:rPr>
                <w:rFonts w:cs="Times New Roman"/>
                <w:sz w:val="20"/>
                <w:szCs w:val="20"/>
              </w:rPr>
            </w:pPr>
            <w:r w:rsidRPr="008C6A62">
              <w:rPr>
                <w:rFonts w:cs="Times New Roman"/>
              </w:rPr>
              <w:t>Apakah praktik tersebut menimbulkan preseden buruk bagi kepatuhan pajak di masa mendatang.</w:t>
            </w:r>
          </w:p>
        </w:tc>
        <w:tc>
          <w:tcPr>
            <w:tcW w:w="361" w:type="pct"/>
          </w:tcPr>
          <w:p w14:paraId="37186B61" w14:textId="77777777" w:rsidR="00C65F3A" w:rsidRPr="008C6A62" w:rsidRDefault="00C65F3A" w:rsidP="00C65F3A">
            <w:pPr>
              <w:spacing w:line="240" w:lineRule="auto"/>
              <w:contextualSpacing/>
              <w:rPr>
                <w:rFonts w:cs="Times New Roman"/>
                <w:sz w:val="20"/>
                <w:szCs w:val="20"/>
              </w:rPr>
            </w:pPr>
          </w:p>
        </w:tc>
        <w:tc>
          <w:tcPr>
            <w:tcW w:w="303" w:type="pct"/>
          </w:tcPr>
          <w:p w14:paraId="3EDC3351" w14:textId="77777777" w:rsidR="00C65F3A" w:rsidRPr="008C6A62" w:rsidRDefault="00C65F3A" w:rsidP="00C65F3A">
            <w:pPr>
              <w:spacing w:line="240" w:lineRule="auto"/>
              <w:contextualSpacing/>
              <w:rPr>
                <w:rFonts w:cs="Times New Roman"/>
                <w:sz w:val="20"/>
                <w:szCs w:val="20"/>
              </w:rPr>
            </w:pPr>
          </w:p>
        </w:tc>
        <w:tc>
          <w:tcPr>
            <w:tcW w:w="284" w:type="pct"/>
          </w:tcPr>
          <w:p w14:paraId="20A9846B" w14:textId="77777777" w:rsidR="00C65F3A" w:rsidRPr="008C6A62" w:rsidRDefault="00C65F3A" w:rsidP="00C65F3A">
            <w:pPr>
              <w:spacing w:line="240" w:lineRule="auto"/>
              <w:contextualSpacing/>
              <w:rPr>
                <w:rFonts w:cs="Times New Roman"/>
                <w:sz w:val="20"/>
                <w:szCs w:val="20"/>
              </w:rPr>
            </w:pPr>
          </w:p>
        </w:tc>
        <w:tc>
          <w:tcPr>
            <w:tcW w:w="338" w:type="pct"/>
          </w:tcPr>
          <w:p w14:paraId="2249B61E" w14:textId="77777777" w:rsidR="00C65F3A" w:rsidRPr="008C6A62" w:rsidRDefault="00C65F3A" w:rsidP="00C65F3A">
            <w:pPr>
              <w:spacing w:line="240" w:lineRule="auto"/>
              <w:contextualSpacing/>
              <w:rPr>
                <w:rFonts w:cs="Times New Roman"/>
                <w:sz w:val="20"/>
                <w:szCs w:val="20"/>
              </w:rPr>
            </w:pPr>
          </w:p>
        </w:tc>
        <w:tc>
          <w:tcPr>
            <w:tcW w:w="285" w:type="pct"/>
          </w:tcPr>
          <w:p w14:paraId="00DC6E0D" w14:textId="77777777" w:rsidR="00C65F3A" w:rsidRPr="008C6A62" w:rsidRDefault="00C65F3A" w:rsidP="00C65F3A">
            <w:pPr>
              <w:spacing w:line="240" w:lineRule="auto"/>
              <w:contextualSpacing/>
              <w:rPr>
                <w:rFonts w:cs="Times New Roman"/>
                <w:sz w:val="20"/>
                <w:szCs w:val="20"/>
              </w:rPr>
            </w:pPr>
          </w:p>
        </w:tc>
      </w:tr>
      <w:tr w:rsidR="00C65F3A" w:rsidRPr="008C6A62" w14:paraId="4DCC8335" w14:textId="77777777" w:rsidTr="00C65F3A">
        <w:trPr>
          <w:trHeight w:val="557"/>
        </w:trPr>
        <w:tc>
          <w:tcPr>
            <w:tcW w:w="265" w:type="pct"/>
          </w:tcPr>
          <w:p w14:paraId="16B254F5"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5271E945" w14:textId="15EEE2BB" w:rsidR="00C65F3A" w:rsidRPr="008C6A62" w:rsidRDefault="00C65F3A" w:rsidP="00C65F3A">
            <w:pPr>
              <w:spacing w:line="240" w:lineRule="auto"/>
              <w:rPr>
                <w:rFonts w:eastAsia="Times New Roman" w:cs="Times New Roman"/>
                <w:sz w:val="20"/>
                <w:szCs w:val="20"/>
              </w:rPr>
            </w:pPr>
            <w:r w:rsidRPr="008C6A62">
              <w:rPr>
                <w:rFonts w:eastAsia="Times New Roman" w:cs="Times New Roman"/>
              </w:rPr>
              <w:t>Apakah reputasi profesional Tn. Chan mungkin rusak.</w:t>
            </w:r>
          </w:p>
        </w:tc>
        <w:tc>
          <w:tcPr>
            <w:tcW w:w="361" w:type="pct"/>
          </w:tcPr>
          <w:p w14:paraId="770EEF57" w14:textId="77777777" w:rsidR="00C65F3A" w:rsidRPr="008C6A62" w:rsidRDefault="00C65F3A" w:rsidP="00C65F3A">
            <w:pPr>
              <w:spacing w:line="240" w:lineRule="auto"/>
              <w:contextualSpacing/>
              <w:rPr>
                <w:rFonts w:cs="Times New Roman"/>
                <w:sz w:val="20"/>
                <w:szCs w:val="20"/>
              </w:rPr>
            </w:pPr>
          </w:p>
        </w:tc>
        <w:tc>
          <w:tcPr>
            <w:tcW w:w="303" w:type="pct"/>
          </w:tcPr>
          <w:p w14:paraId="1300DB16" w14:textId="77777777" w:rsidR="00C65F3A" w:rsidRPr="008C6A62" w:rsidRDefault="00C65F3A" w:rsidP="00C65F3A">
            <w:pPr>
              <w:spacing w:line="240" w:lineRule="auto"/>
              <w:contextualSpacing/>
              <w:rPr>
                <w:rFonts w:cs="Times New Roman"/>
                <w:sz w:val="20"/>
                <w:szCs w:val="20"/>
              </w:rPr>
            </w:pPr>
          </w:p>
        </w:tc>
        <w:tc>
          <w:tcPr>
            <w:tcW w:w="284" w:type="pct"/>
          </w:tcPr>
          <w:p w14:paraId="22E1A5D9" w14:textId="77777777" w:rsidR="00C65F3A" w:rsidRPr="008C6A62" w:rsidRDefault="00C65F3A" w:rsidP="00C65F3A">
            <w:pPr>
              <w:spacing w:line="240" w:lineRule="auto"/>
              <w:contextualSpacing/>
              <w:rPr>
                <w:rFonts w:cs="Times New Roman"/>
                <w:sz w:val="20"/>
                <w:szCs w:val="20"/>
              </w:rPr>
            </w:pPr>
          </w:p>
        </w:tc>
        <w:tc>
          <w:tcPr>
            <w:tcW w:w="338" w:type="pct"/>
          </w:tcPr>
          <w:p w14:paraId="45A43AEA" w14:textId="77777777" w:rsidR="00C65F3A" w:rsidRPr="008C6A62" w:rsidRDefault="00C65F3A" w:rsidP="00C65F3A">
            <w:pPr>
              <w:spacing w:line="240" w:lineRule="auto"/>
              <w:contextualSpacing/>
              <w:rPr>
                <w:rFonts w:cs="Times New Roman"/>
                <w:sz w:val="20"/>
                <w:szCs w:val="20"/>
              </w:rPr>
            </w:pPr>
          </w:p>
        </w:tc>
        <w:tc>
          <w:tcPr>
            <w:tcW w:w="285" w:type="pct"/>
          </w:tcPr>
          <w:p w14:paraId="48750EFB" w14:textId="77777777" w:rsidR="00C65F3A" w:rsidRPr="008C6A62" w:rsidRDefault="00C65F3A" w:rsidP="00C65F3A">
            <w:pPr>
              <w:spacing w:line="240" w:lineRule="auto"/>
              <w:contextualSpacing/>
              <w:rPr>
                <w:rFonts w:cs="Times New Roman"/>
                <w:sz w:val="20"/>
                <w:szCs w:val="20"/>
              </w:rPr>
            </w:pPr>
          </w:p>
        </w:tc>
      </w:tr>
      <w:tr w:rsidR="00C65F3A" w:rsidRPr="008C6A62" w14:paraId="3C3EAD6D" w14:textId="77777777" w:rsidTr="003B5673">
        <w:trPr>
          <w:trHeight w:val="567"/>
        </w:trPr>
        <w:tc>
          <w:tcPr>
            <w:tcW w:w="265" w:type="pct"/>
          </w:tcPr>
          <w:p w14:paraId="39D261CB"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56FE84E8" w14:textId="38CCC90C" w:rsidR="00C65F3A" w:rsidRPr="008C6A62" w:rsidRDefault="00C65F3A" w:rsidP="00C65F3A">
            <w:pPr>
              <w:spacing w:line="240" w:lineRule="auto"/>
              <w:rPr>
                <w:rFonts w:eastAsia="Times New Roman" w:cs="Times New Roman"/>
                <w:sz w:val="20"/>
                <w:szCs w:val="20"/>
              </w:rPr>
            </w:pPr>
            <w:r w:rsidRPr="008C6A62">
              <w:rPr>
                <w:rFonts w:eastAsia="Times New Roman" w:cs="Times New Roman"/>
              </w:rPr>
              <w:t>Apakah praktisi pajak lainnya akan berperilaku serupa dalam situasi ini.</w:t>
            </w:r>
          </w:p>
        </w:tc>
        <w:tc>
          <w:tcPr>
            <w:tcW w:w="361" w:type="pct"/>
          </w:tcPr>
          <w:p w14:paraId="7D3DA227" w14:textId="77777777" w:rsidR="00C65F3A" w:rsidRPr="008C6A62" w:rsidRDefault="00C65F3A" w:rsidP="00C65F3A">
            <w:pPr>
              <w:spacing w:line="240" w:lineRule="auto"/>
              <w:contextualSpacing/>
              <w:rPr>
                <w:rFonts w:cs="Times New Roman"/>
                <w:sz w:val="20"/>
                <w:szCs w:val="20"/>
              </w:rPr>
            </w:pPr>
          </w:p>
        </w:tc>
        <w:tc>
          <w:tcPr>
            <w:tcW w:w="303" w:type="pct"/>
          </w:tcPr>
          <w:p w14:paraId="4082A542" w14:textId="77777777" w:rsidR="00C65F3A" w:rsidRPr="008C6A62" w:rsidRDefault="00C65F3A" w:rsidP="00C65F3A">
            <w:pPr>
              <w:spacing w:line="240" w:lineRule="auto"/>
              <w:contextualSpacing/>
              <w:rPr>
                <w:rFonts w:cs="Times New Roman"/>
                <w:sz w:val="20"/>
                <w:szCs w:val="20"/>
              </w:rPr>
            </w:pPr>
          </w:p>
        </w:tc>
        <w:tc>
          <w:tcPr>
            <w:tcW w:w="284" w:type="pct"/>
          </w:tcPr>
          <w:p w14:paraId="6F0AAED0" w14:textId="77777777" w:rsidR="00C65F3A" w:rsidRPr="008C6A62" w:rsidRDefault="00C65F3A" w:rsidP="00C65F3A">
            <w:pPr>
              <w:spacing w:line="240" w:lineRule="auto"/>
              <w:contextualSpacing/>
              <w:rPr>
                <w:rFonts w:cs="Times New Roman"/>
                <w:sz w:val="20"/>
                <w:szCs w:val="20"/>
              </w:rPr>
            </w:pPr>
          </w:p>
        </w:tc>
        <w:tc>
          <w:tcPr>
            <w:tcW w:w="338" w:type="pct"/>
          </w:tcPr>
          <w:p w14:paraId="07E1599A" w14:textId="77777777" w:rsidR="00C65F3A" w:rsidRPr="008C6A62" w:rsidRDefault="00C65F3A" w:rsidP="00C65F3A">
            <w:pPr>
              <w:spacing w:line="240" w:lineRule="auto"/>
              <w:contextualSpacing/>
              <w:rPr>
                <w:rFonts w:cs="Times New Roman"/>
                <w:sz w:val="20"/>
                <w:szCs w:val="20"/>
              </w:rPr>
            </w:pPr>
          </w:p>
        </w:tc>
        <w:tc>
          <w:tcPr>
            <w:tcW w:w="285" w:type="pct"/>
          </w:tcPr>
          <w:p w14:paraId="6B371C1E" w14:textId="77777777" w:rsidR="00C65F3A" w:rsidRPr="008C6A62" w:rsidRDefault="00C65F3A" w:rsidP="00C65F3A">
            <w:pPr>
              <w:spacing w:line="240" w:lineRule="auto"/>
              <w:contextualSpacing/>
              <w:rPr>
                <w:rFonts w:cs="Times New Roman"/>
                <w:sz w:val="20"/>
                <w:szCs w:val="20"/>
              </w:rPr>
            </w:pPr>
          </w:p>
        </w:tc>
      </w:tr>
      <w:tr w:rsidR="00C65F3A" w:rsidRPr="008C6A62" w14:paraId="6728A500" w14:textId="77777777" w:rsidTr="00C65F3A">
        <w:trPr>
          <w:trHeight w:val="563"/>
        </w:trPr>
        <w:tc>
          <w:tcPr>
            <w:tcW w:w="265" w:type="pct"/>
          </w:tcPr>
          <w:p w14:paraId="4B8FF242"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6C4DA8A3" w14:textId="6C30C346" w:rsidR="00C65F3A" w:rsidRPr="008C6A62" w:rsidRDefault="00C65F3A" w:rsidP="00C65F3A">
            <w:pPr>
              <w:spacing w:line="240" w:lineRule="auto"/>
              <w:contextualSpacing/>
              <w:rPr>
                <w:rFonts w:cs="Times New Roman"/>
                <w:sz w:val="20"/>
                <w:szCs w:val="20"/>
              </w:rPr>
            </w:pPr>
            <w:r w:rsidRPr="008C6A62">
              <w:rPr>
                <w:rFonts w:cs="Times New Roman"/>
              </w:rPr>
              <w:t>Apakah T</w:t>
            </w:r>
            <w:r w:rsidR="003B5673" w:rsidRPr="008C6A62">
              <w:rPr>
                <w:rFonts w:cs="Times New Roman"/>
              </w:rPr>
              <w:t>uan</w:t>
            </w:r>
            <w:r w:rsidRPr="008C6A62">
              <w:rPr>
                <w:rFonts w:cs="Times New Roman"/>
              </w:rPr>
              <w:t xml:space="preserve"> Chan menghormati standar etika profesi pajak.</w:t>
            </w:r>
          </w:p>
        </w:tc>
        <w:tc>
          <w:tcPr>
            <w:tcW w:w="361" w:type="pct"/>
          </w:tcPr>
          <w:p w14:paraId="7A4B6D2C" w14:textId="77777777" w:rsidR="00C65F3A" w:rsidRPr="008C6A62" w:rsidRDefault="00C65F3A" w:rsidP="00C65F3A">
            <w:pPr>
              <w:spacing w:line="240" w:lineRule="auto"/>
              <w:contextualSpacing/>
              <w:rPr>
                <w:rFonts w:cs="Times New Roman"/>
                <w:sz w:val="20"/>
                <w:szCs w:val="20"/>
              </w:rPr>
            </w:pPr>
          </w:p>
        </w:tc>
        <w:tc>
          <w:tcPr>
            <w:tcW w:w="303" w:type="pct"/>
          </w:tcPr>
          <w:p w14:paraId="3AA829D8" w14:textId="77777777" w:rsidR="00C65F3A" w:rsidRPr="008C6A62" w:rsidRDefault="00C65F3A" w:rsidP="00C65F3A">
            <w:pPr>
              <w:spacing w:line="240" w:lineRule="auto"/>
              <w:contextualSpacing/>
              <w:rPr>
                <w:rFonts w:cs="Times New Roman"/>
                <w:sz w:val="20"/>
                <w:szCs w:val="20"/>
              </w:rPr>
            </w:pPr>
          </w:p>
        </w:tc>
        <w:tc>
          <w:tcPr>
            <w:tcW w:w="284" w:type="pct"/>
          </w:tcPr>
          <w:p w14:paraId="605A1CDB" w14:textId="77777777" w:rsidR="00C65F3A" w:rsidRPr="008C6A62" w:rsidRDefault="00C65F3A" w:rsidP="00C65F3A">
            <w:pPr>
              <w:spacing w:line="240" w:lineRule="auto"/>
              <w:contextualSpacing/>
              <w:rPr>
                <w:rFonts w:cs="Times New Roman"/>
                <w:sz w:val="20"/>
                <w:szCs w:val="20"/>
              </w:rPr>
            </w:pPr>
          </w:p>
        </w:tc>
        <w:tc>
          <w:tcPr>
            <w:tcW w:w="338" w:type="pct"/>
          </w:tcPr>
          <w:p w14:paraId="7C11F225" w14:textId="77777777" w:rsidR="00C65F3A" w:rsidRPr="008C6A62" w:rsidRDefault="00C65F3A" w:rsidP="00C65F3A">
            <w:pPr>
              <w:spacing w:line="240" w:lineRule="auto"/>
              <w:contextualSpacing/>
              <w:rPr>
                <w:rFonts w:cs="Times New Roman"/>
                <w:sz w:val="20"/>
                <w:szCs w:val="20"/>
              </w:rPr>
            </w:pPr>
          </w:p>
        </w:tc>
        <w:tc>
          <w:tcPr>
            <w:tcW w:w="285" w:type="pct"/>
          </w:tcPr>
          <w:p w14:paraId="5783678E" w14:textId="77777777" w:rsidR="00C65F3A" w:rsidRPr="008C6A62" w:rsidRDefault="00C65F3A" w:rsidP="00C65F3A">
            <w:pPr>
              <w:spacing w:line="240" w:lineRule="auto"/>
              <w:contextualSpacing/>
              <w:rPr>
                <w:rFonts w:cs="Times New Roman"/>
                <w:sz w:val="20"/>
                <w:szCs w:val="20"/>
              </w:rPr>
            </w:pPr>
          </w:p>
        </w:tc>
      </w:tr>
      <w:tr w:rsidR="00C65F3A" w:rsidRPr="008C6A62" w14:paraId="40F27AAA" w14:textId="77777777" w:rsidTr="00C65F3A">
        <w:trPr>
          <w:trHeight w:val="557"/>
        </w:trPr>
        <w:tc>
          <w:tcPr>
            <w:tcW w:w="265" w:type="pct"/>
          </w:tcPr>
          <w:p w14:paraId="1D4ED8DA"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74E1F397" w14:textId="7AE491B2" w:rsidR="00C65F3A" w:rsidRPr="008C6A62" w:rsidRDefault="00C65F3A" w:rsidP="00C65F3A">
            <w:pPr>
              <w:spacing w:line="240" w:lineRule="auto"/>
              <w:rPr>
                <w:rFonts w:eastAsia="Times New Roman" w:cs="Times New Roman"/>
                <w:sz w:val="20"/>
                <w:szCs w:val="20"/>
              </w:rPr>
            </w:pPr>
            <w:r w:rsidRPr="008C6A62">
              <w:rPr>
                <w:rFonts w:eastAsia="Times New Roman" w:cs="Times New Roman"/>
              </w:rPr>
              <w:t>Apakah praktisi pajak lainnya akan berperilaku serupa dalam situasi ini.</w:t>
            </w:r>
          </w:p>
        </w:tc>
        <w:tc>
          <w:tcPr>
            <w:tcW w:w="361" w:type="pct"/>
          </w:tcPr>
          <w:p w14:paraId="1B4AE43D" w14:textId="77777777" w:rsidR="00C65F3A" w:rsidRPr="008C6A62" w:rsidRDefault="00C65F3A" w:rsidP="00C65F3A">
            <w:pPr>
              <w:spacing w:line="240" w:lineRule="auto"/>
              <w:contextualSpacing/>
              <w:rPr>
                <w:rFonts w:cs="Times New Roman"/>
                <w:sz w:val="20"/>
                <w:szCs w:val="20"/>
              </w:rPr>
            </w:pPr>
          </w:p>
        </w:tc>
        <w:tc>
          <w:tcPr>
            <w:tcW w:w="303" w:type="pct"/>
          </w:tcPr>
          <w:p w14:paraId="2322BFB8" w14:textId="77777777" w:rsidR="00C65F3A" w:rsidRPr="008C6A62" w:rsidRDefault="00C65F3A" w:rsidP="00C65F3A">
            <w:pPr>
              <w:spacing w:line="240" w:lineRule="auto"/>
              <w:contextualSpacing/>
              <w:rPr>
                <w:rFonts w:cs="Times New Roman"/>
                <w:sz w:val="20"/>
                <w:szCs w:val="20"/>
              </w:rPr>
            </w:pPr>
          </w:p>
        </w:tc>
        <w:tc>
          <w:tcPr>
            <w:tcW w:w="284" w:type="pct"/>
          </w:tcPr>
          <w:p w14:paraId="0721BB3B" w14:textId="77777777" w:rsidR="00C65F3A" w:rsidRPr="008C6A62" w:rsidRDefault="00C65F3A" w:rsidP="00C65F3A">
            <w:pPr>
              <w:spacing w:line="240" w:lineRule="auto"/>
              <w:contextualSpacing/>
              <w:rPr>
                <w:rFonts w:cs="Times New Roman"/>
                <w:sz w:val="20"/>
                <w:szCs w:val="20"/>
              </w:rPr>
            </w:pPr>
          </w:p>
        </w:tc>
        <w:tc>
          <w:tcPr>
            <w:tcW w:w="338" w:type="pct"/>
          </w:tcPr>
          <w:p w14:paraId="3418818E" w14:textId="77777777" w:rsidR="00C65F3A" w:rsidRPr="008C6A62" w:rsidRDefault="00C65F3A" w:rsidP="00C65F3A">
            <w:pPr>
              <w:spacing w:line="240" w:lineRule="auto"/>
              <w:contextualSpacing/>
              <w:rPr>
                <w:rFonts w:cs="Times New Roman"/>
                <w:sz w:val="20"/>
                <w:szCs w:val="20"/>
              </w:rPr>
            </w:pPr>
          </w:p>
        </w:tc>
        <w:tc>
          <w:tcPr>
            <w:tcW w:w="285" w:type="pct"/>
          </w:tcPr>
          <w:p w14:paraId="2B2EE420" w14:textId="77777777" w:rsidR="00C65F3A" w:rsidRPr="008C6A62" w:rsidRDefault="00C65F3A" w:rsidP="00C65F3A">
            <w:pPr>
              <w:spacing w:line="240" w:lineRule="auto"/>
              <w:contextualSpacing/>
              <w:rPr>
                <w:rFonts w:cs="Times New Roman"/>
                <w:sz w:val="20"/>
                <w:szCs w:val="20"/>
              </w:rPr>
            </w:pPr>
          </w:p>
        </w:tc>
      </w:tr>
      <w:tr w:rsidR="00C65F3A" w:rsidRPr="008C6A62" w14:paraId="097F3D3C" w14:textId="77777777" w:rsidTr="00C65F3A">
        <w:trPr>
          <w:trHeight w:val="551"/>
        </w:trPr>
        <w:tc>
          <w:tcPr>
            <w:tcW w:w="265" w:type="pct"/>
          </w:tcPr>
          <w:p w14:paraId="315899D6"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2F12648F" w14:textId="457D6406" w:rsidR="00C65F3A" w:rsidRPr="008C6A62" w:rsidRDefault="00C65F3A" w:rsidP="00C65F3A">
            <w:pPr>
              <w:spacing w:line="240" w:lineRule="auto"/>
              <w:rPr>
                <w:rFonts w:eastAsia="Times New Roman" w:cs="Times New Roman"/>
                <w:sz w:val="20"/>
                <w:szCs w:val="20"/>
              </w:rPr>
            </w:pPr>
            <w:r w:rsidRPr="008C6A62">
              <w:rPr>
                <w:rFonts w:eastAsia="Times New Roman" w:cs="Times New Roman"/>
              </w:rPr>
              <w:t>Apakah keputusan tersebut menegakkan keadilan terhadap pembayar pajak lainnya.</w:t>
            </w:r>
          </w:p>
        </w:tc>
        <w:tc>
          <w:tcPr>
            <w:tcW w:w="361" w:type="pct"/>
          </w:tcPr>
          <w:p w14:paraId="6FA8962B" w14:textId="77777777" w:rsidR="00C65F3A" w:rsidRPr="008C6A62" w:rsidRDefault="00C65F3A" w:rsidP="00C65F3A">
            <w:pPr>
              <w:spacing w:line="240" w:lineRule="auto"/>
              <w:contextualSpacing/>
              <w:rPr>
                <w:rFonts w:cs="Times New Roman"/>
                <w:sz w:val="20"/>
                <w:szCs w:val="20"/>
              </w:rPr>
            </w:pPr>
          </w:p>
        </w:tc>
        <w:tc>
          <w:tcPr>
            <w:tcW w:w="303" w:type="pct"/>
          </w:tcPr>
          <w:p w14:paraId="3195CFC1" w14:textId="77777777" w:rsidR="00C65F3A" w:rsidRPr="008C6A62" w:rsidRDefault="00C65F3A" w:rsidP="00C65F3A">
            <w:pPr>
              <w:spacing w:line="240" w:lineRule="auto"/>
              <w:contextualSpacing/>
              <w:rPr>
                <w:rFonts w:cs="Times New Roman"/>
                <w:sz w:val="20"/>
                <w:szCs w:val="20"/>
              </w:rPr>
            </w:pPr>
          </w:p>
        </w:tc>
        <w:tc>
          <w:tcPr>
            <w:tcW w:w="284" w:type="pct"/>
          </w:tcPr>
          <w:p w14:paraId="5B4FFAC0" w14:textId="77777777" w:rsidR="00C65F3A" w:rsidRPr="008C6A62" w:rsidRDefault="00C65F3A" w:rsidP="00C65F3A">
            <w:pPr>
              <w:spacing w:line="240" w:lineRule="auto"/>
              <w:contextualSpacing/>
              <w:rPr>
                <w:rFonts w:cs="Times New Roman"/>
                <w:sz w:val="20"/>
                <w:szCs w:val="20"/>
              </w:rPr>
            </w:pPr>
          </w:p>
        </w:tc>
        <w:tc>
          <w:tcPr>
            <w:tcW w:w="338" w:type="pct"/>
          </w:tcPr>
          <w:p w14:paraId="26537736" w14:textId="77777777" w:rsidR="00C65F3A" w:rsidRPr="008C6A62" w:rsidRDefault="00C65F3A" w:rsidP="00C65F3A">
            <w:pPr>
              <w:spacing w:line="240" w:lineRule="auto"/>
              <w:contextualSpacing/>
              <w:rPr>
                <w:rFonts w:cs="Times New Roman"/>
                <w:sz w:val="20"/>
                <w:szCs w:val="20"/>
              </w:rPr>
            </w:pPr>
          </w:p>
        </w:tc>
        <w:tc>
          <w:tcPr>
            <w:tcW w:w="285" w:type="pct"/>
          </w:tcPr>
          <w:p w14:paraId="6B1115D3" w14:textId="77777777" w:rsidR="00C65F3A" w:rsidRPr="008C6A62" w:rsidRDefault="00C65F3A" w:rsidP="00C65F3A">
            <w:pPr>
              <w:spacing w:line="240" w:lineRule="auto"/>
              <w:contextualSpacing/>
              <w:rPr>
                <w:rFonts w:cs="Times New Roman"/>
                <w:sz w:val="20"/>
                <w:szCs w:val="20"/>
              </w:rPr>
            </w:pPr>
          </w:p>
        </w:tc>
      </w:tr>
      <w:tr w:rsidR="00C65F3A" w:rsidRPr="008C6A62" w14:paraId="392ED00B" w14:textId="77777777" w:rsidTr="00C65F3A">
        <w:trPr>
          <w:trHeight w:val="551"/>
        </w:trPr>
        <w:tc>
          <w:tcPr>
            <w:tcW w:w="265" w:type="pct"/>
          </w:tcPr>
          <w:p w14:paraId="715CEAC1"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14A6E4A7" w14:textId="34FC9635" w:rsidR="00C65F3A" w:rsidRPr="008C6A62" w:rsidRDefault="00C65F3A" w:rsidP="00C65F3A">
            <w:pPr>
              <w:spacing w:line="240" w:lineRule="auto"/>
              <w:rPr>
                <w:rFonts w:cs="Times New Roman"/>
              </w:rPr>
            </w:pPr>
            <w:r w:rsidRPr="008C6A62">
              <w:rPr>
                <w:rFonts w:eastAsia="Times New Roman" w:cs="Times New Roman"/>
              </w:rPr>
              <w:t>Apakah manfaat finansial jangka pendek lebih besar daripada potensi kerugian jangka panjang.</w:t>
            </w:r>
          </w:p>
        </w:tc>
        <w:tc>
          <w:tcPr>
            <w:tcW w:w="361" w:type="pct"/>
          </w:tcPr>
          <w:p w14:paraId="619E9BEE" w14:textId="77777777" w:rsidR="00C65F3A" w:rsidRPr="008C6A62" w:rsidRDefault="00C65F3A" w:rsidP="00C65F3A">
            <w:pPr>
              <w:spacing w:line="240" w:lineRule="auto"/>
              <w:contextualSpacing/>
              <w:rPr>
                <w:rFonts w:cs="Times New Roman"/>
                <w:sz w:val="20"/>
                <w:szCs w:val="20"/>
              </w:rPr>
            </w:pPr>
          </w:p>
        </w:tc>
        <w:tc>
          <w:tcPr>
            <w:tcW w:w="303" w:type="pct"/>
          </w:tcPr>
          <w:p w14:paraId="1CD0DB52" w14:textId="77777777" w:rsidR="00C65F3A" w:rsidRPr="008C6A62" w:rsidRDefault="00C65F3A" w:rsidP="00C65F3A">
            <w:pPr>
              <w:spacing w:line="240" w:lineRule="auto"/>
              <w:contextualSpacing/>
              <w:rPr>
                <w:rFonts w:cs="Times New Roman"/>
                <w:sz w:val="20"/>
                <w:szCs w:val="20"/>
              </w:rPr>
            </w:pPr>
          </w:p>
        </w:tc>
        <w:tc>
          <w:tcPr>
            <w:tcW w:w="284" w:type="pct"/>
          </w:tcPr>
          <w:p w14:paraId="137A94CF" w14:textId="77777777" w:rsidR="00C65F3A" w:rsidRPr="008C6A62" w:rsidRDefault="00C65F3A" w:rsidP="00C65F3A">
            <w:pPr>
              <w:spacing w:line="240" w:lineRule="auto"/>
              <w:contextualSpacing/>
              <w:rPr>
                <w:rFonts w:cs="Times New Roman"/>
                <w:sz w:val="20"/>
                <w:szCs w:val="20"/>
              </w:rPr>
            </w:pPr>
          </w:p>
        </w:tc>
        <w:tc>
          <w:tcPr>
            <w:tcW w:w="338" w:type="pct"/>
          </w:tcPr>
          <w:p w14:paraId="60AB8FA1" w14:textId="77777777" w:rsidR="00C65F3A" w:rsidRPr="008C6A62" w:rsidRDefault="00C65F3A" w:rsidP="00C65F3A">
            <w:pPr>
              <w:spacing w:line="240" w:lineRule="auto"/>
              <w:contextualSpacing/>
              <w:rPr>
                <w:rFonts w:cs="Times New Roman"/>
                <w:sz w:val="20"/>
                <w:szCs w:val="20"/>
              </w:rPr>
            </w:pPr>
          </w:p>
        </w:tc>
        <w:tc>
          <w:tcPr>
            <w:tcW w:w="285" w:type="pct"/>
          </w:tcPr>
          <w:p w14:paraId="30B209CD" w14:textId="77777777" w:rsidR="00C65F3A" w:rsidRPr="008C6A62" w:rsidRDefault="00C65F3A" w:rsidP="00C65F3A">
            <w:pPr>
              <w:spacing w:line="240" w:lineRule="auto"/>
              <w:contextualSpacing/>
              <w:rPr>
                <w:rFonts w:cs="Times New Roman"/>
                <w:sz w:val="20"/>
                <w:szCs w:val="20"/>
              </w:rPr>
            </w:pPr>
          </w:p>
        </w:tc>
      </w:tr>
      <w:tr w:rsidR="00C65F3A" w:rsidRPr="008C6A62" w14:paraId="783C77A6" w14:textId="77777777" w:rsidTr="00C65F3A">
        <w:trPr>
          <w:trHeight w:val="551"/>
        </w:trPr>
        <w:tc>
          <w:tcPr>
            <w:tcW w:w="265" w:type="pct"/>
          </w:tcPr>
          <w:p w14:paraId="53F01647" w14:textId="77777777" w:rsidR="00C65F3A" w:rsidRPr="008C6A62" w:rsidRDefault="00C65F3A">
            <w:pPr>
              <w:numPr>
                <w:ilvl w:val="0"/>
                <w:numId w:val="71"/>
              </w:numPr>
              <w:spacing w:line="240" w:lineRule="auto"/>
              <w:ind w:left="426"/>
              <w:contextualSpacing/>
              <w:jc w:val="left"/>
              <w:rPr>
                <w:rFonts w:cs="Times New Roman"/>
                <w:sz w:val="20"/>
                <w:szCs w:val="20"/>
              </w:rPr>
            </w:pPr>
          </w:p>
        </w:tc>
        <w:tc>
          <w:tcPr>
            <w:tcW w:w="3163" w:type="pct"/>
          </w:tcPr>
          <w:p w14:paraId="3C938B4B" w14:textId="07C72446" w:rsidR="00C65F3A" w:rsidRPr="008C6A62" w:rsidRDefault="00C65F3A" w:rsidP="00C65F3A">
            <w:pPr>
              <w:spacing w:line="240" w:lineRule="auto"/>
              <w:rPr>
                <w:rFonts w:cs="Times New Roman"/>
              </w:rPr>
            </w:pPr>
            <w:r w:rsidRPr="008C6A62">
              <w:rPr>
                <w:rFonts w:eastAsia="Times New Roman" w:cs="Times New Roman"/>
              </w:rPr>
              <w:t>Apakah tindakan tersebut mencerminkan jenis masyarakat yang kita inginkan, di mana kejujuran dihargai.</w:t>
            </w:r>
          </w:p>
        </w:tc>
        <w:tc>
          <w:tcPr>
            <w:tcW w:w="361" w:type="pct"/>
          </w:tcPr>
          <w:p w14:paraId="03538C80" w14:textId="77777777" w:rsidR="00C65F3A" w:rsidRPr="008C6A62" w:rsidRDefault="00C65F3A" w:rsidP="00C65F3A">
            <w:pPr>
              <w:spacing w:line="240" w:lineRule="auto"/>
              <w:contextualSpacing/>
              <w:rPr>
                <w:rFonts w:cs="Times New Roman"/>
                <w:sz w:val="20"/>
                <w:szCs w:val="20"/>
              </w:rPr>
            </w:pPr>
          </w:p>
        </w:tc>
        <w:tc>
          <w:tcPr>
            <w:tcW w:w="303" w:type="pct"/>
          </w:tcPr>
          <w:p w14:paraId="3741AC38" w14:textId="77777777" w:rsidR="00C65F3A" w:rsidRPr="008C6A62" w:rsidRDefault="00C65F3A" w:rsidP="00C65F3A">
            <w:pPr>
              <w:spacing w:line="240" w:lineRule="auto"/>
              <w:contextualSpacing/>
              <w:rPr>
                <w:rFonts w:cs="Times New Roman"/>
                <w:sz w:val="20"/>
                <w:szCs w:val="20"/>
              </w:rPr>
            </w:pPr>
          </w:p>
        </w:tc>
        <w:tc>
          <w:tcPr>
            <w:tcW w:w="284" w:type="pct"/>
          </w:tcPr>
          <w:p w14:paraId="6D78B024" w14:textId="77777777" w:rsidR="00C65F3A" w:rsidRPr="008C6A62" w:rsidRDefault="00C65F3A" w:rsidP="00C65F3A">
            <w:pPr>
              <w:spacing w:line="240" w:lineRule="auto"/>
              <w:contextualSpacing/>
              <w:rPr>
                <w:rFonts w:cs="Times New Roman"/>
                <w:sz w:val="20"/>
                <w:szCs w:val="20"/>
              </w:rPr>
            </w:pPr>
          </w:p>
        </w:tc>
        <w:tc>
          <w:tcPr>
            <w:tcW w:w="338" w:type="pct"/>
          </w:tcPr>
          <w:p w14:paraId="4A0A5714" w14:textId="77777777" w:rsidR="00C65F3A" w:rsidRPr="008C6A62" w:rsidRDefault="00C65F3A" w:rsidP="00C65F3A">
            <w:pPr>
              <w:spacing w:line="240" w:lineRule="auto"/>
              <w:contextualSpacing/>
              <w:rPr>
                <w:rFonts w:cs="Times New Roman"/>
                <w:sz w:val="20"/>
                <w:szCs w:val="20"/>
              </w:rPr>
            </w:pPr>
          </w:p>
        </w:tc>
        <w:tc>
          <w:tcPr>
            <w:tcW w:w="285" w:type="pct"/>
          </w:tcPr>
          <w:p w14:paraId="09BB79CE" w14:textId="77777777" w:rsidR="00C65F3A" w:rsidRPr="008C6A62" w:rsidRDefault="00C65F3A" w:rsidP="00C65F3A">
            <w:pPr>
              <w:spacing w:line="240" w:lineRule="auto"/>
              <w:contextualSpacing/>
              <w:rPr>
                <w:rFonts w:cs="Times New Roman"/>
                <w:sz w:val="20"/>
                <w:szCs w:val="20"/>
              </w:rPr>
            </w:pPr>
          </w:p>
        </w:tc>
      </w:tr>
    </w:tbl>
    <w:p w14:paraId="4148C15C" w14:textId="77777777" w:rsidR="00F67226" w:rsidRPr="008C6A62" w:rsidRDefault="00F67226" w:rsidP="002B6539">
      <w:pPr>
        <w:spacing w:line="360" w:lineRule="auto"/>
        <w:contextualSpacing/>
        <w:rPr>
          <w:rFonts w:cs="Times New Roman"/>
          <w:b/>
          <w:bCs/>
          <w:szCs w:val="24"/>
        </w:rPr>
      </w:pPr>
    </w:p>
    <w:p w14:paraId="1F2EBAF1" w14:textId="77777777" w:rsidR="00F67226" w:rsidRPr="008C6A62" w:rsidRDefault="00F67226" w:rsidP="00F67226">
      <w:pPr>
        <w:spacing w:line="360" w:lineRule="auto"/>
        <w:contextualSpacing/>
        <w:jc w:val="center"/>
        <w:rPr>
          <w:rFonts w:cs="Times New Roman"/>
          <w:b/>
          <w:bCs/>
          <w:szCs w:val="24"/>
        </w:rPr>
      </w:pPr>
    </w:p>
    <w:p w14:paraId="5EC68531" w14:textId="77777777" w:rsidR="00F67226" w:rsidRPr="008C6A62" w:rsidRDefault="00F67226" w:rsidP="00F67226">
      <w:pPr>
        <w:spacing w:line="360" w:lineRule="auto"/>
        <w:contextualSpacing/>
        <w:jc w:val="center"/>
        <w:rPr>
          <w:rFonts w:cs="Times New Roman"/>
          <w:b/>
          <w:bCs/>
          <w:szCs w:val="24"/>
        </w:rPr>
      </w:pPr>
    </w:p>
    <w:p w14:paraId="00F09A3F" w14:textId="77777777" w:rsidR="00F67226" w:rsidRPr="008C6A62" w:rsidRDefault="00F67226" w:rsidP="00F67226">
      <w:pPr>
        <w:spacing w:line="360" w:lineRule="auto"/>
        <w:contextualSpacing/>
        <w:jc w:val="center"/>
        <w:rPr>
          <w:rFonts w:cs="Times New Roman"/>
          <w:b/>
          <w:bCs/>
          <w:szCs w:val="24"/>
        </w:rPr>
      </w:pPr>
    </w:p>
    <w:p w14:paraId="35968B1F" w14:textId="77777777" w:rsidR="00F67226" w:rsidRPr="008C6A62" w:rsidRDefault="00F67226" w:rsidP="002B6539">
      <w:pPr>
        <w:spacing w:line="360" w:lineRule="auto"/>
        <w:contextualSpacing/>
        <w:rPr>
          <w:rFonts w:cs="Times New Roman"/>
          <w:b/>
          <w:bCs/>
          <w:szCs w:val="24"/>
        </w:rPr>
      </w:pPr>
    </w:p>
    <w:sectPr w:rsidR="00F67226" w:rsidRPr="008C6A62" w:rsidSect="00C606D0">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7336" w14:textId="77777777" w:rsidR="00227878" w:rsidRDefault="00227878" w:rsidP="00557F61">
      <w:pPr>
        <w:spacing w:after="0" w:line="240" w:lineRule="auto"/>
      </w:pPr>
      <w:r>
        <w:separator/>
      </w:r>
    </w:p>
  </w:endnote>
  <w:endnote w:type="continuationSeparator" w:id="0">
    <w:p w14:paraId="24853557" w14:textId="77777777" w:rsidR="00227878" w:rsidRDefault="00227878" w:rsidP="0055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25168"/>
      <w:docPartObj>
        <w:docPartGallery w:val="Page Numbers (Bottom of Page)"/>
        <w:docPartUnique/>
      </w:docPartObj>
    </w:sdtPr>
    <w:sdtEndPr>
      <w:rPr>
        <w:noProof/>
      </w:rPr>
    </w:sdtEndPr>
    <w:sdtContent>
      <w:p w14:paraId="42050FE3" w14:textId="691E4589" w:rsidR="00C606D0" w:rsidRDefault="00DE184A">
        <w:pPr>
          <w:pStyle w:val="Footer"/>
          <w:jc w:val="center"/>
        </w:pPr>
      </w:p>
    </w:sdtContent>
  </w:sdt>
  <w:p w14:paraId="5C119893" w14:textId="77777777" w:rsidR="00C606D0" w:rsidRDefault="00C6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62302"/>
      <w:docPartObj>
        <w:docPartGallery w:val="Page Numbers (Bottom of Page)"/>
        <w:docPartUnique/>
      </w:docPartObj>
    </w:sdtPr>
    <w:sdtEndPr>
      <w:rPr>
        <w:noProof/>
      </w:rPr>
    </w:sdtEndPr>
    <w:sdtContent>
      <w:p w14:paraId="120C8CC4" w14:textId="6088241F" w:rsidR="00A73713" w:rsidRDefault="00A73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4D4C0" w14:textId="77777777" w:rsidR="00F51C82" w:rsidRDefault="00F51C82" w:rsidP="00A737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996926"/>
      <w:docPartObj>
        <w:docPartGallery w:val="Page Numbers (Bottom of Page)"/>
        <w:docPartUnique/>
      </w:docPartObj>
    </w:sdtPr>
    <w:sdtEndPr>
      <w:rPr>
        <w:noProof/>
      </w:rPr>
    </w:sdtEndPr>
    <w:sdtContent>
      <w:p w14:paraId="33E6A79A" w14:textId="77777777" w:rsidR="005A6990" w:rsidRDefault="005A6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B88468" w14:textId="77777777" w:rsidR="005A6990" w:rsidRDefault="005A6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8CD2" w14:textId="401A61B3" w:rsidR="008160C7" w:rsidRDefault="008160C7">
    <w:pPr>
      <w:pStyle w:val="Footer"/>
      <w:jc w:val="center"/>
    </w:pPr>
  </w:p>
  <w:p w14:paraId="068AF99B" w14:textId="77777777" w:rsidR="008160C7" w:rsidRDefault="0081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E211" w14:textId="77777777" w:rsidR="00227878" w:rsidRDefault="00227878" w:rsidP="00557F61">
      <w:pPr>
        <w:spacing w:after="0" w:line="240" w:lineRule="auto"/>
      </w:pPr>
      <w:r>
        <w:separator/>
      </w:r>
    </w:p>
  </w:footnote>
  <w:footnote w:type="continuationSeparator" w:id="0">
    <w:p w14:paraId="7451255C" w14:textId="77777777" w:rsidR="00227878" w:rsidRDefault="00227878" w:rsidP="0055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8272"/>
      <w:docPartObj>
        <w:docPartGallery w:val="Page Numbers (Top of Page)"/>
        <w:docPartUnique/>
      </w:docPartObj>
    </w:sdtPr>
    <w:sdtEndPr>
      <w:rPr>
        <w:noProof/>
      </w:rPr>
    </w:sdtEndPr>
    <w:sdtContent>
      <w:p w14:paraId="526EA0F2" w14:textId="0AA23038" w:rsidR="00F51C82" w:rsidRDefault="00DE184A">
        <w:pPr>
          <w:pStyle w:val="Header"/>
          <w:jc w:val="right"/>
        </w:pPr>
      </w:p>
    </w:sdtContent>
  </w:sdt>
  <w:p w14:paraId="5067D565" w14:textId="77777777" w:rsidR="00F51C82" w:rsidRDefault="00F51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7B8E" w14:textId="6E39DB9A" w:rsidR="005A6990" w:rsidRDefault="005A6990">
    <w:pPr>
      <w:pStyle w:val="Header"/>
      <w:jc w:val="right"/>
    </w:pPr>
  </w:p>
  <w:p w14:paraId="5D3FC316" w14:textId="77777777" w:rsidR="005A6990" w:rsidRDefault="005A6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6750"/>
      <w:docPartObj>
        <w:docPartGallery w:val="Page Numbers (Top of Page)"/>
        <w:docPartUnique/>
      </w:docPartObj>
    </w:sdtPr>
    <w:sdtEndPr>
      <w:rPr>
        <w:noProof/>
      </w:rPr>
    </w:sdtEndPr>
    <w:sdtContent>
      <w:p w14:paraId="3BA7A69B" w14:textId="648C8071" w:rsidR="008160C7" w:rsidRDefault="008160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29E714" w14:textId="77777777" w:rsidR="008160C7" w:rsidRDefault="00816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3AD"/>
    <w:multiLevelType w:val="hybridMultilevel"/>
    <w:tmpl w:val="07B61EB6"/>
    <w:lvl w:ilvl="0" w:tplc="BC4898F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4D46"/>
    <w:multiLevelType w:val="hybridMultilevel"/>
    <w:tmpl w:val="C69028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D392B"/>
    <w:multiLevelType w:val="hybridMultilevel"/>
    <w:tmpl w:val="DEDAE2FA"/>
    <w:lvl w:ilvl="0" w:tplc="210C4E8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127C"/>
    <w:multiLevelType w:val="hybridMultilevel"/>
    <w:tmpl w:val="F7784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F660B"/>
    <w:multiLevelType w:val="hybridMultilevel"/>
    <w:tmpl w:val="1840A4AA"/>
    <w:lvl w:ilvl="0" w:tplc="456A5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43317"/>
    <w:multiLevelType w:val="hybridMultilevel"/>
    <w:tmpl w:val="FFA06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2324FB"/>
    <w:multiLevelType w:val="hybridMultilevel"/>
    <w:tmpl w:val="3F0C231A"/>
    <w:lvl w:ilvl="0" w:tplc="4C1E7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3C5D63"/>
    <w:multiLevelType w:val="hybridMultilevel"/>
    <w:tmpl w:val="D44AA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93599"/>
    <w:multiLevelType w:val="hybridMultilevel"/>
    <w:tmpl w:val="BE461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2825D9"/>
    <w:multiLevelType w:val="hybridMultilevel"/>
    <w:tmpl w:val="D44AA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735291"/>
    <w:multiLevelType w:val="hybridMultilevel"/>
    <w:tmpl w:val="A58C8C90"/>
    <w:lvl w:ilvl="0" w:tplc="1E8E846E">
      <w:start w:val="1"/>
      <w:numFmt w:val="decimal"/>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55F36"/>
    <w:multiLevelType w:val="hybridMultilevel"/>
    <w:tmpl w:val="ABB6DCE4"/>
    <w:lvl w:ilvl="0" w:tplc="84C063A6">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84FAA"/>
    <w:multiLevelType w:val="hybridMultilevel"/>
    <w:tmpl w:val="69960194"/>
    <w:lvl w:ilvl="0" w:tplc="7EDEA2A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65A34B2"/>
    <w:multiLevelType w:val="hybridMultilevel"/>
    <w:tmpl w:val="FFA06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AB201D"/>
    <w:multiLevelType w:val="hybridMultilevel"/>
    <w:tmpl w:val="41583D12"/>
    <w:lvl w:ilvl="0" w:tplc="48565BA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AC2F5A"/>
    <w:multiLevelType w:val="hybridMultilevel"/>
    <w:tmpl w:val="43D22E32"/>
    <w:lvl w:ilvl="0" w:tplc="79E49072">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9A142D"/>
    <w:multiLevelType w:val="hybridMultilevel"/>
    <w:tmpl w:val="6C184A84"/>
    <w:lvl w:ilvl="0" w:tplc="F33E10F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80C18"/>
    <w:multiLevelType w:val="hybridMultilevel"/>
    <w:tmpl w:val="F7784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BE4B56"/>
    <w:multiLevelType w:val="hybridMultilevel"/>
    <w:tmpl w:val="D44AA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C0111A"/>
    <w:multiLevelType w:val="hybridMultilevel"/>
    <w:tmpl w:val="6F7EA970"/>
    <w:lvl w:ilvl="0" w:tplc="684EF468">
      <w:start w:val="1"/>
      <w:numFmt w:val="decimal"/>
      <w:lvlText w:val="3.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5670B6C"/>
    <w:multiLevelType w:val="hybridMultilevel"/>
    <w:tmpl w:val="48707864"/>
    <w:lvl w:ilvl="0" w:tplc="318AFB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BA0434"/>
    <w:multiLevelType w:val="hybridMultilevel"/>
    <w:tmpl w:val="FFA06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C90291"/>
    <w:multiLevelType w:val="multilevel"/>
    <w:tmpl w:val="4768B970"/>
    <w:lvl w:ilvl="0">
      <w:start w:val="1"/>
      <w:numFmt w:val="decimal"/>
      <w:lvlText w:val="%1."/>
      <w:lvlJc w:val="left"/>
      <w:pPr>
        <w:ind w:left="720" w:hanging="360"/>
      </w:pPr>
      <w:rPr>
        <w:rFonts w:hint="default"/>
      </w:rPr>
    </w:lvl>
    <w:lvl w:ilvl="1">
      <w:start w:val="8"/>
      <w:numFmt w:val="decimal"/>
      <w:isLgl/>
      <w:lvlText w:val="%1.%2"/>
      <w:lvlJc w:val="left"/>
      <w:pPr>
        <w:ind w:left="943" w:hanging="480"/>
      </w:pPr>
      <w:rPr>
        <w:rFonts w:hint="default"/>
        <w:i w:val="0"/>
      </w:rPr>
    </w:lvl>
    <w:lvl w:ilvl="2">
      <w:start w:val="3"/>
      <w:numFmt w:val="decimal"/>
      <w:isLgl/>
      <w:lvlText w:val="%1.%2.%3"/>
      <w:lvlJc w:val="left"/>
      <w:pPr>
        <w:ind w:left="1286" w:hanging="720"/>
      </w:pPr>
      <w:rPr>
        <w:rFonts w:hint="default"/>
        <w:i w:val="0"/>
      </w:rPr>
    </w:lvl>
    <w:lvl w:ilvl="3">
      <w:start w:val="1"/>
      <w:numFmt w:val="decimal"/>
      <w:isLgl/>
      <w:lvlText w:val="%1.%2.%3.%4"/>
      <w:lvlJc w:val="left"/>
      <w:pPr>
        <w:ind w:left="1389" w:hanging="720"/>
      </w:pPr>
      <w:rPr>
        <w:rFonts w:hint="default"/>
        <w:i w:val="0"/>
      </w:rPr>
    </w:lvl>
    <w:lvl w:ilvl="4">
      <w:start w:val="1"/>
      <w:numFmt w:val="decimal"/>
      <w:isLgl/>
      <w:lvlText w:val="%1.%2.%3.%4.%5"/>
      <w:lvlJc w:val="left"/>
      <w:pPr>
        <w:ind w:left="1852" w:hanging="1080"/>
      </w:pPr>
      <w:rPr>
        <w:rFonts w:hint="default"/>
        <w:i w:val="0"/>
      </w:rPr>
    </w:lvl>
    <w:lvl w:ilvl="5">
      <w:start w:val="1"/>
      <w:numFmt w:val="decimal"/>
      <w:isLgl/>
      <w:lvlText w:val="%1.%2.%3.%4.%5.%6"/>
      <w:lvlJc w:val="left"/>
      <w:pPr>
        <w:ind w:left="1955" w:hanging="1080"/>
      </w:pPr>
      <w:rPr>
        <w:rFonts w:hint="default"/>
        <w:i w:val="0"/>
      </w:rPr>
    </w:lvl>
    <w:lvl w:ilvl="6">
      <w:start w:val="1"/>
      <w:numFmt w:val="decimal"/>
      <w:lvlText w:val="%7."/>
      <w:lvlJc w:val="left"/>
      <w:pPr>
        <w:ind w:left="1338" w:hanging="360"/>
      </w:pPr>
    </w:lvl>
    <w:lvl w:ilvl="7">
      <w:start w:val="1"/>
      <w:numFmt w:val="decimal"/>
      <w:isLgl/>
      <w:lvlText w:val="%1.%2.%3.%4.%5.%6.%7.%8"/>
      <w:lvlJc w:val="left"/>
      <w:pPr>
        <w:ind w:left="2521" w:hanging="1440"/>
      </w:pPr>
      <w:rPr>
        <w:rFonts w:hint="default"/>
        <w:i w:val="0"/>
      </w:rPr>
    </w:lvl>
    <w:lvl w:ilvl="8">
      <w:start w:val="1"/>
      <w:numFmt w:val="decimal"/>
      <w:isLgl/>
      <w:lvlText w:val="%1.%2.%3.%4.%5.%6.%7.%8.%9"/>
      <w:lvlJc w:val="left"/>
      <w:pPr>
        <w:ind w:left="2984" w:hanging="1800"/>
      </w:pPr>
      <w:rPr>
        <w:rFonts w:hint="default"/>
        <w:i w:val="0"/>
      </w:rPr>
    </w:lvl>
  </w:abstractNum>
  <w:abstractNum w:abstractNumId="23" w15:restartNumberingAfterBreak="0">
    <w:nsid w:val="280E4B2C"/>
    <w:multiLevelType w:val="hybridMultilevel"/>
    <w:tmpl w:val="EC7CFD02"/>
    <w:lvl w:ilvl="0" w:tplc="03A65B94">
      <w:start w:val="1"/>
      <w:numFmt w:val="decimal"/>
      <w:lvlText w:val="3.6.5.%1"/>
      <w:lvlJc w:val="left"/>
      <w:pPr>
        <w:ind w:left="2880" w:hanging="360"/>
      </w:pPr>
      <w:rPr>
        <w:rFonts w:hint="default"/>
      </w:rPr>
    </w:lvl>
    <w:lvl w:ilvl="1" w:tplc="CC44F5B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F588068A">
      <w:start w:val="1"/>
      <w:numFmt w:val="decimal"/>
      <w:lvlText w:val="3.6.4.%4"/>
      <w:lvlJc w:val="left"/>
      <w:pPr>
        <w:ind w:left="720" w:hanging="360"/>
      </w:pPr>
      <w:rPr>
        <w:rFonts w:hint="default"/>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E4BAD"/>
    <w:multiLevelType w:val="hybridMultilevel"/>
    <w:tmpl w:val="CE1EEAF8"/>
    <w:lvl w:ilvl="0" w:tplc="AC6E637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94D2172"/>
    <w:multiLevelType w:val="hybridMultilevel"/>
    <w:tmpl w:val="BE461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1F6F2A"/>
    <w:multiLevelType w:val="multilevel"/>
    <w:tmpl w:val="F63E2A14"/>
    <w:lvl w:ilvl="0">
      <w:start w:val="1"/>
      <w:numFmt w:val="none"/>
      <w:suff w:val="nothing"/>
      <w:lvlText w:val=""/>
      <w:lvlJc w:val="left"/>
      <w:pPr>
        <w:ind w:left="720" w:hanging="360"/>
      </w:pPr>
      <w:rPr>
        <w:rFonts w:hint="default"/>
      </w:rPr>
    </w:lvl>
    <w:lvl w:ilvl="1">
      <w:start w:val="1"/>
      <w:numFmt w:val="decimal"/>
      <w:lvlText w:val="3.%2"/>
      <w:lvlJc w:val="left"/>
      <w:pPr>
        <w:ind w:left="1440" w:hanging="360"/>
      </w:pPr>
      <w:rPr>
        <w:rFonts w:hint="default"/>
      </w:rPr>
    </w:lvl>
    <w:lvl w:ilvl="2">
      <w:start w:val="1"/>
      <w:numFmt w:val="decimal"/>
      <w:lvlText w:val="2.8.%3"/>
      <w:lvlJc w:val="left"/>
      <w:pPr>
        <w:ind w:left="2340" w:hanging="360"/>
      </w:pPr>
      <w:rPr>
        <w:rFonts w:hint="default"/>
        <w:i w:val="0"/>
        <w:iCs w:val="0"/>
      </w:rPr>
    </w:lvl>
    <w:lvl w:ilvl="3">
      <w:start w:val="1"/>
      <w:numFmt w:val="decimal"/>
      <w:lvlText w:val="3.6.4.%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F4C34D0"/>
    <w:multiLevelType w:val="hybridMultilevel"/>
    <w:tmpl w:val="75888266"/>
    <w:lvl w:ilvl="0" w:tplc="086458F2">
      <w:start w:val="1"/>
      <w:numFmt w:val="decimal"/>
      <w:lvlText w:val="3.6.%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592772"/>
    <w:multiLevelType w:val="hybridMultilevel"/>
    <w:tmpl w:val="1020EDE6"/>
    <w:lvl w:ilvl="0" w:tplc="3E104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143BE"/>
    <w:multiLevelType w:val="hybridMultilevel"/>
    <w:tmpl w:val="06D6C02C"/>
    <w:lvl w:ilvl="0" w:tplc="FFFFFFFF">
      <w:start w:val="1"/>
      <w:numFmt w:val="decimal"/>
      <w:lvlText w:val="%1."/>
      <w:lvlJc w:val="left"/>
      <w:pPr>
        <w:ind w:left="679" w:hanging="360"/>
      </w:pPr>
      <w:rPr>
        <w:rFonts w:hint="default"/>
        <w:i w:val="0"/>
      </w:rPr>
    </w:lvl>
    <w:lvl w:ilvl="1" w:tplc="FFFFFFFF" w:tentative="1">
      <w:start w:val="1"/>
      <w:numFmt w:val="lowerLetter"/>
      <w:lvlText w:val="%2."/>
      <w:lvlJc w:val="left"/>
      <w:pPr>
        <w:ind w:left="1399" w:hanging="360"/>
      </w:pPr>
    </w:lvl>
    <w:lvl w:ilvl="2" w:tplc="FFFFFFFF" w:tentative="1">
      <w:start w:val="1"/>
      <w:numFmt w:val="lowerRoman"/>
      <w:lvlText w:val="%3."/>
      <w:lvlJc w:val="right"/>
      <w:pPr>
        <w:ind w:left="2119" w:hanging="180"/>
      </w:pPr>
    </w:lvl>
    <w:lvl w:ilvl="3" w:tplc="FFFFFFFF" w:tentative="1">
      <w:start w:val="1"/>
      <w:numFmt w:val="decimal"/>
      <w:lvlText w:val="%4."/>
      <w:lvlJc w:val="left"/>
      <w:pPr>
        <w:ind w:left="2839" w:hanging="360"/>
      </w:pPr>
    </w:lvl>
    <w:lvl w:ilvl="4" w:tplc="FFFFFFFF" w:tentative="1">
      <w:start w:val="1"/>
      <w:numFmt w:val="lowerLetter"/>
      <w:lvlText w:val="%5."/>
      <w:lvlJc w:val="left"/>
      <w:pPr>
        <w:ind w:left="3559" w:hanging="360"/>
      </w:pPr>
    </w:lvl>
    <w:lvl w:ilvl="5" w:tplc="FFFFFFFF" w:tentative="1">
      <w:start w:val="1"/>
      <w:numFmt w:val="lowerRoman"/>
      <w:lvlText w:val="%6."/>
      <w:lvlJc w:val="right"/>
      <w:pPr>
        <w:ind w:left="4279" w:hanging="180"/>
      </w:pPr>
    </w:lvl>
    <w:lvl w:ilvl="6" w:tplc="FFFFFFFF" w:tentative="1">
      <w:start w:val="1"/>
      <w:numFmt w:val="decimal"/>
      <w:lvlText w:val="%7."/>
      <w:lvlJc w:val="left"/>
      <w:pPr>
        <w:ind w:left="4999" w:hanging="360"/>
      </w:pPr>
    </w:lvl>
    <w:lvl w:ilvl="7" w:tplc="FFFFFFFF" w:tentative="1">
      <w:start w:val="1"/>
      <w:numFmt w:val="lowerLetter"/>
      <w:lvlText w:val="%8."/>
      <w:lvlJc w:val="left"/>
      <w:pPr>
        <w:ind w:left="5719" w:hanging="360"/>
      </w:pPr>
    </w:lvl>
    <w:lvl w:ilvl="8" w:tplc="FFFFFFFF" w:tentative="1">
      <w:start w:val="1"/>
      <w:numFmt w:val="lowerRoman"/>
      <w:lvlText w:val="%9."/>
      <w:lvlJc w:val="right"/>
      <w:pPr>
        <w:ind w:left="6439" w:hanging="180"/>
      </w:pPr>
    </w:lvl>
  </w:abstractNum>
  <w:abstractNum w:abstractNumId="30" w15:restartNumberingAfterBreak="0">
    <w:nsid w:val="36DA1542"/>
    <w:multiLevelType w:val="hybridMultilevel"/>
    <w:tmpl w:val="7158B1A6"/>
    <w:lvl w:ilvl="0" w:tplc="ABDCB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732829"/>
    <w:multiLevelType w:val="hybridMultilevel"/>
    <w:tmpl w:val="B6D48022"/>
    <w:lvl w:ilvl="0" w:tplc="9850D680">
      <w:start w:val="1"/>
      <w:numFmt w:val="decimal"/>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0620DF"/>
    <w:multiLevelType w:val="hybridMultilevel"/>
    <w:tmpl w:val="5E984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074112"/>
    <w:multiLevelType w:val="hybridMultilevel"/>
    <w:tmpl w:val="3C2A9F18"/>
    <w:lvl w:ilvl="0" w:tplc="A0AC6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485241"/>
    <w:multiLevelType w:val="hybridMultilevel"/>
    <w:tmpl w:val="A5202B32"/>
    <w:lvl w:ilvl="0" w:tplc="5944FC6E">
      <w:start w:val="1"/>
      <w:numFmt w:val="lowerLetter"/>
      <w:lvlText w:val="%1)"/>
      <w:lvlJc w:val="left"/>
      <w:pPr>
        <w:ind w:left="643" w:hanging="360"/>
      </w:pPr>
      <w:rPr>
        <w:rFonts w:cstheme="minorBid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411F7716"/>
    <w:multiLevelType w:val="hybridMultilevel"/>
    <w:tmpl w:val="A95A4EDA"/>
    <w:lvl w:ilvl="0" w:tplc="6BBC7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8A4E59"/>
    <w:multiLevelType w:val="hybridMultilevel"/>
    <w:tmpl w:val="0D4A3B6E"/>
    <w:lvl w:ilvl="0" w:tplc="210C4E86">
      <w:start w:val="1"/>
      <w:numFmt w:val="decimal"/>
      <w:lvlText w:val="%1."/>
      <w:lvlJc w:val="left"/>
      <w:pPr>
        <w:ind w:left="813" w:hanging="360"/>
      </w:pPr>
      <w:rPr>
        <w:rFonts w:hint="default"/>
        <w:i w:val="0"/>
        <w:iCs w:val="0"/>
      </w:rPr>
    </w:lvl>
    <w:lvl w:ilvl="1" w:tplc="FFFFFFFF" w:tentative="1">
      <w:start w:val="1"/>
      <w:numFmt w:val="lowerLetter"/>
      <w:lvlText w:val="%2."/>
      <w:lvlJc w:val="left"/>
      <w:pPr>
        <w:ind w:left="1533" w:hanging="360"/>
      </w:pPr>
    </w:lvl>
    <w:lvl w:ilvl="2" w:tplc="FFFFFFFF" w:tentative="1">
      <w:start w:val="1"/>
      <w:numFmt w:val="lowerRoman"/>
      <w:lvlText w:val="%3."/>
      <w:lvlJc w:val="right"/>
      <w:pPr>
        <w:ind w:left="2253" w:hanging="180"/>
      </w:pPr>
    </w:lvl>
    <w:lvl w:ilvl="3" w:tplc="FFFFFFFF" w:tentative="1">
      <w:start w:val="1"/>
      <w:numFmt w:val="decimal"/>
      <w:lvlText w:val="%4."/>
      <w:lvlJc w:val="left"/>
      <w:pPr>
        <w:ind w:left="2973" w:hanging="360"/>
      </w:pPr>
    </w:lvl>
    <w:lvl w:ilvl="4" w:tplc="FFFFFFFF" w:tentative="1">
      <w:start w:val="1"/>
      <w:numFmt w:val="lowerLetter"/>
      <w:lvlText w:val="%5."/>
      <w:lvlJc w:val="left"/>
      <w:pPr>
        <w:ind w:left="3693" w:hanging="360"/>
      </w:pPr>
    </w:lvl>
    <w:lvl w:ilvl="5" w:tplc="FFFFFFFF" w:tentative="1">
      <w:start w:val="1"/>
      <w:numFmt w:val="lowerRoman"/>
      <w:lvlText w:val="%6."/>
      <w:lvlJc w:val="right"/>
      <w:pPr>
        <w:ind w:left="4413" w:hanging="180"/>
      </w:pPr>
    </w:lvl>
    <w:lvl w:ilvl="6" w:tplc="FFFFFFFF" w:tentative="1">
      <w:start w:val="1"/>
      <w:numFmt w:val="decimal"/>
      <w:lvlText w:val="%7."/>
      <w:lvlJc w:val="left"/>
      <w:pPr>
        <w:ind w:left="5133" w:hanging="360"/>
      </w:pPr>
    </w:lvl>
    <w:lvl w:ilvl="7" w:tplc="FFFFFFFF" w:tentative="1">
      <w:start w:val="1"/>
      <w:numFmt w:val="lowerLetter"/>
      <w:lvlText w:val="%8."/>
      <w:lvlJc w:val="left"/>
      <w:pPr>
        <w:ind w:left="5853" w:hanging="360"/>
      </w:pPr>
    </w:lvl>
    <w:lvl w:ilvl="8" w:tplc="FFFFFFFF" w:tentative="1">
      <w:start w:val="1"/>
      <w:numFmt w:val="lowerRoman"/>
      <w:lvlText w:val="%9."/>
      <w:lvlJc w:val="right"/>
      <w:pPr>
        <w:ind w:left="6573" w:hanging="180"/>
      </w:pPr>
    </w:lvl>
  </w:abstractNum>
  <w:abstractNum w:abstractNumId="37" w15:restartNumberingAfterBreak="0">
    <w:nsid w:val="44676B34"/>
    <w:multiLevelType w:val="hybridMultilevel"/>
    <w:tmpl w:val="F1784A40"/>
    <w:lvl w:ilvl="0" w:tplc="C268A2A8">
      <w:start w:val="1"/>
      <w:numFmt w:val="decimal"/>
      <w:lvlText w:val="3.6.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470F3C33"/>
    <w:multiLevelType w:val="hybridMultilevel"/>
    <w:tmpl w:val="3C2A9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150362"/>
    <w:multiLevelType w:val="hybridMultilevel"/>
    <w:tmpl w:val="FEA47916"/>
    <w:lvl w:ilvl="0" w:tplc="400C8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E77CD6"/>
    <w:multiLevelType w:val="hybridMultilevel"/>
    <w:tmpl w:val="D44AA45E"/>
    <w:lvl w:ilvl="0" w:tplc="273C8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FA6772"/>
    <w:multiLevelType w:val="hybridMultilevel"/>
    <w:tmpl w:val="93466EC6"/>
    <w:lvl w:ilvl="0" w:tplc="4FF4C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9930FC"/>
    <w:multiLevelType w:val="hybridMultilevel"/>
    <w:tmpl w:val="0588987E"/>
    <w:lvl w:ilvl="0" w:tplc="F3164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A7431A"/>
    <w:multiLevelType w:val="hybridMultilevel"/>
    <w:tmpl w:val="039CF07E"/>
    <w:lvl w:ilvl="0" w:tplc="3E104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B4A3B"/>
    <w:multiLevelType w:val="hybridMultilevel"/>
    <w:tmpl w:val="A95A4E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3B3204"/>
    <w:multiLevelType w:val="hybridMultilevel"/>
    <w:tmpl w:val="3B1C2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6862A5"/>
    <w:multiLevelType w:val="hybridMultilevel"/>
    <w:tmpl w:val="FAC887B0"/>
    <w:lvl w:ilvl="0" w:tplc="97CAC27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E6164F"/>
    <w:multiLevelType w:val="hybridMultilevel"/>
    <w:tmpl w:val="F77843B8"/>
    <w:lvl w:ilvl="0" w:tplc="A67A2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FD1D10"/>
    <w:multiLevelType w:val="hybridMultilevel"/>
    <w:tmpl w:val="AD484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D02BCA"/>
    <w:multiLevelType w:val="hybridMultilevel"/>
    <w:tmpl w:val="2F64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11490B"/>
    <w:multiLevelType w:val="hybridMultilevel"/>
    <w:tmpl w:val="C1766796"/>
    <w:lvl w:ilvl="0" w:tplc="3C20194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B141F8"/>
    <w:multiLevelType w:val="hybridMultilevel"/>
    <w:tmpl w:val="FA7AA3A2"/>
    <w:lvl w:ilvl="0" w:tplc="CC44F5BA">
      <w:start w:val="1"/>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FD82252"/>
    <w:multiLevelType w:val="hybridMultilevel"/>
    <w:tmpl w:val="FFA06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672816"/>
    <w:multiLevelType w:val="hybridMultilevel"/>
    <w:tmpl w:val="FFA065DE"/>
    <w:lvl w:ilvl="0" w:tplc="456A5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DA3457"/>
    <w:multiLevelType w:val="hybridMultilevel"/>
    <w:tmpl w:val="5E984EAE"/>
    <w:lvl w:ilvl="0" w:tplc="BCEAF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F437D4"/>
    <w:multiLevelType w:val="hybridMultilevel"/>
    <w:tmpl w:val="41583D1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BA78EE"/>
    <w:multiLevelType w:val="hybridMultilevel"/>
    <w:tmpl w:val="5DFAADC0"/>
    <w:lvl w:ilvl="0" w:tplc="1862DC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69DB376F"/>
    <w:multiLevelType w:val="hybridMultilevel"/>
    <w:tmpl w:val="BE461426"/>
    <w:lvl w:ilvl="0" w:tplc="80DC1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447A61"/>
    <w:multiLevelType w:val="hybridMultilevel"/>
    <w:tmpl w:val="7CAAE9F6"/>
    <w:lvl w:ilvl="0" w:tplc="3346695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9F6720"/>
    <w:multiLevelType w:val="hybridMultilevel"/>
    <w:tmpl w:val="2F64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0E0432"/>
    <w:multiLevelType w:val="hybridMultilevel"/>
    <w:tmpl w:val="60146364"/>
    <w:lvl w:ilvl="0" w:tplc="210C4E86">
      <w:start w:val="1"/>
      <w:numFmt w:val="decimal"/>
      <w:lvlText w:val="%1."/>
      <w:lvlJc w:val="left"/>
      <w:pPr>
        <w:ind w:left="679" w:hanging="360"/>
      </w:pPr>
      <w:rPr>
        <w:rFonts w:hint="default"/>
        <w:i w:val="0"/>
        <w:iCs w:val="0"/>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61" w15:restartNumberingAfterBreak="0">
    <w:nsid w:val="6DA116DB"/>
    <w:multiLevelType w:val="hybridMultilevel"/>
    <w:tmpl w:val="0A7E0228"/>
    <w:lvl w:ilvl="0" w:tplc="A10AA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0E6EAE"/>
    <w:multiLevelType w:val="hybridMultilevel"/>
    <w:tmpl w:val="A3CA00C0"/>
    <w:lvl w:ilvl="0" w:tplc="946A09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F966BB"/>
    <w:multiLevelType w:val="hybridMultilevel"/>
    <w:tmpl w:val="D44AA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BF5FD8"/>
    <w:multiLevelType w:val="hybridMultilevel"/>
    <w:tmpl w:val="598A75B8"/>
    <w:lvl w:ilvl="0" w:tplc="F230D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760D1525"/>
    <w:multiLevelType w:val="hybridMultilevel"/>
    <w:tmpl w:val="A05EB590"/>
    <w:lvl w:ilvl="0" w:tplc="EE8AB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8350AF"/>
    <w:multiLevelType w:val="hybridMultilevel"/>
    <w:tmpl w:val="956E2F60"/>
    <w:lvl w:ilvl="0" w:tplc="3C3ADBB0">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6F6C2E"/>
    <w:multiLevelType w:val="hybridMultilevel"/>
    <w:tmpl w:val="2718297A"/>
    <w:lvl w:ilvl="0" w:tplc="864A6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7BC16284"/>
    <w:multiLevelType w:val="hybridMultilevel"/>
    <w:tmpl w:val="2F64664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9" w15:restartNumberingAfterBreak="0">
    <w:nsid w:val="7E501766"/>
    <w:multiLevelType w:val="hybridMultilevel"/>
    <w:tmpl w:val="CF080928"/>
    <w:lvl w:ilvl="0" w:tplc="84C4F1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7D429F"/>
    <w:multiLevelType w:val="hybridMultilevel"/>
    <w:tmpl w:val="2F64664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513489889">
    <w:abstractNumId w:val="26"/>
  </w:num>
  <w:num w:numId="2" w16cid:durableId="730732562">
    <w:abstractNumId w:val="16"/>
  </w:num>
  <w:num w:numId="3" w16cid:durableId="983003744">
    <w:abstractNumId w:val="11"/>
  </w:num>
  <w:num w:numId="4" w16cid:durableId="500972785">
    <w:abstractNumId w:val="27"/>
  </w:num>
  <w:num w:numId="5" w16cid:durableId="171653563">
    <w:abstractNumId w:val="66"/>
  </w:num>
  <w:num w:numId="6" w16cid:durableId="556860368">
    <w:abstractNumId w:val="62"/>
  </w:num>
  <w:num w:numId="7" w16cid:durableId="899437592">
    <w:abstractNumId w:val="46"/>
  </w:num>
  <w:num w:numId="8" w16cid:durableId="1140658255">
    <w:abstractNumId w:val="2"/>
  </w:num>
  <w:num w:numId="9" w16cid:durableId="300548198">
    <w:abstractNumId w:val="15"/>
  </w:num>
  <w:num w:numId="10" w16cid:durableId="795607426">
    <w:abstractNumId w:val="64"/>
  </w:num>
  <w:num w:numId="11" w16cid:durableId="258027410">
    <w:abstractNumId w:val="12"/>
  </w:num>
  <w:num w:numId="12" w16cid:durableId="1690987302">
    <w:abstractNumId w:val="58"/>
  </w:num>
  <w:num w:numId="13" w16cid:durableId="1252013019">
    <w:abstractNumId w:val="23"/>
  </w:num>
  <w:num w:numId="14" w16cid:durableId="963193429">
    <w:abstractNumId w:val="34"/>
  </w:num>
  <w:num w:numId="15" w16cid:durableId="2106074591">
    <w:abstractNumId w:val="10"/>
  </w:num>
  <w:num w:numId="16" w16cid:durableId="2108426538">
    <w:abstractNumId w:val="67"/>
  </w:num>
  <w:num w:numId="17" w16cid:durableId="140848347">
    <w:abstractNumId w:val="40"/>
  </w:num>
  <w:num w:numId="18" w16cid:durableId="1450081443">
    <w:abstractNumId w:val="47"/>
  </w:num>
  <w:num w:numId="19" w16cid:durableId="861548320">
    <w:abstractNumId w:val="53"/>
  </w:num>
  <w:num w:numId="20" w16cid:durableId="2144232123">
    <w:abstractNumId w:val="45"/>
  </w:num>
  <w:num w:numId="21" w16cid:durableId="1608925340">
    <w:abstractNumId w:val="18"/>
  </w:num>
  <w:num w:numId="22" w16cid:durableId="1543051941">
    <w:abstractNumId w:val="3"/>
  </w:num>
  <w:num w:numId="23" w16cid:durableId="1735394953">
    <w:abstractNumId w:val="52"/>
  </w:num>
  <w:num w:numId="24" w16cid:durableId="635767418">
    <w:abstractNumId w:val="4"/>
  </w:num>
  <w:num w:numId="25" w16cid:durableId="703023385">
    <w:abstractNumId w:val="9"/>
  </w:num>
  <w:num w:numId="26" w16cid:durableId="592863789">
    <w:abstractNumId w:val="17"/>
  </w:num>
  <w:num w:numId="27" w16cid:durableId="844321083">
    <w:abstractNumId w:val="5"/>
  </w:num>
  <w:num w:numId="28" w16cid:durableId="1918860487">
    <w:abstractNumId w:val="69"/>
  </w:num>
  <w:num w:numId="29" w16cid:durableId="325476082">
    <w:abstractNumId w:val="33"/>
  </w:num>
  <w:num w:numId="30" w16cid:durableId="294333067">
    <w:abstractNumId w:val="42"/>
  </w:num>
  <w:num w:numId="31" w16cid:durableId="2090426006">
    <w:abstractNumId w:val="57"/>
  </w:num>
  <w:num w:numId="32" w16cid:durableId="610285676">
    <w:abstractNumId w:val="41"/>
  </w:num>
  <w:num w:numId="33" w16cid:durableId="592855845">
    <w:abstractNumId w:val="30"/>
  </w:num>
  <w:num w:numId="34" w16cid:durableId="1088961654">
    <w:abstractNumId w:val="35"/>
  </w:num>
  <w:num w:numId="35" w16cid:durableId="1676883333">
    <w:abstractNumId w:val="61"/>
  </w:num>
  <w:num w:numId="36" w16cid:durableId="354038441">
    <w:abstractNumId w:val="39"/>
  </w:num>
  <w:num w:numId="37" w16cid:durableId="2062166202">
    <w:abstractNumId w:val="22"/>
  </w:num>
  <w:num w:numId="38" w16cid:durableId="1562015998">
    <w:abstractNumId w:val="65"/>
  </w:num>
  <w:num w:numId="39" w16cid:durableId="868836362">
    <w:abstractNumId w:val="20"/>
  </w:num>
  <w:num w:numId="40" w16cid:durableId="544172571">
    <w:abstractNumId w:val="54"/>
  </w:num>
  <w:num w:numId="41" w16cid:durableId="227955829">
    <w:abstractNumId w:val="0"/>
  </w:num>
  <w:num w:numId="42" w16cid:durableId="1895777391">
    <w:abstractNumId w:val="56"/>
  </w:num>
  <w:num w:numId="43" w16cid:durableId="1700885592">
    <w:abstractNumId w:val="6"/>
  </w:num>
  <w:num w:numId="44" w16cid:durableId="1058013351">
    <w:abstractNumId w:val="28"/>
  </w:num>
  <w:num w:numId="45" w16cid:durableId="1330019795">
    <w:abstractNumId w:val="43"/>
  </w:num>
  <w:num w:numId="46" w16cid:durableId="2103869361">
    <w:abstractNumId w:val="44"/>
  </w:num>
  <w:num w:numId="47" w16cid:durableId="1831287259">
    <w:abstractNumId w:val="8"/>
  </w:num>
  <w:num w:numId="48" w16cid:durableId="1317682502">
    <w:abstractNumId w:val="60"/>
  </w:num>
  <w:num w:numId="49" w16cid:durableId="826289500">
    <w:abstractNumId w:val="48"/>
  </w:num>
  <w:num w:numId="50" w16cid:durableId="58096798">
    <w:abstractNumId w:val="36"/>
  </w:num>
  <w:num w:numId="51" w16cid:durableId="297495980">
    <w:abstractNumId w:val="29"/>
  </w:num>
  <w:num w:numId="52" w16cid:durableId="1318803762">
    <w:abstractNumId w:val="32"/>
  </w:num>
  <w:num w:numId="53" w16cid:durableId="467627953">
    <w:abstractNumId w:val="1"/>
  </w:num>
  <w:num w:numId="54" w16cid:durableId="997465287">
    <w:abstractNumId w:val="31"/>
  </w:num>
  <w:num w:numId="55" w16cid:durableId="1603605636">
    <w:abstractNumId w:val="37"/>
  </w:num>
  <w:num w:numId="56" w16cid:durableId="1253271791">
    <w:abstractNumId w:val="24"/>
  </w:num>
  <w:num w:numId="57" w16cid:durableId="1618873862">
    <w:abstractNumId w:val="7"/>
  </w:num>
  <w:num w:numId="58" w16cid:durableId="494689383">
    <w:abstractNumId w:val="21"/>
  </w:num>
  <w:num w:numId="59" w16cid:durableId="374817929">
    <w:abstractNumId w:val="50"/>
  </w:num>
  <w:num w:numId="60" w16cid:durableId="1245144940">
    <w:abstractNumId w:val="38"/>
  </w:num>
  <w:num w:numId="61" w16cid:durableId="1849175791">
    <w:abstractNumId w:val="14"/>
  </w:num>
  <w:num w:numId="62" w16cid:durableId="230385950">
    <w:abstractNumId w:val="25"/>
  </w:num>
  <w:num w:numId="63" w16cid:durableId="2107573349">
    <w:abstractNumId w:val="63"/>
  </w:num>
  <w:num w:numId="64" w16cid:durableId="1309554534">
    <w:abstractNumId w:val="13"/>
  </w:num>
  <w:num w:numId="65" w16cid:durableId="2105758236">
    <w:abstractNumId w:val="55"/>
  </w:num>
  <w:num w:numId="66" w16cid:durableId="2128113858">
    <w:abstractNumId w:val="19"/>
  </w:num>
  <w:num w:numId="67" w16cid:durableId="1569222326">
    <w:abstractNumId w:val="59"/>
  </w:num>
  <w:num w:numId="68" w16cid:durableId="751511239">
    <w:abstractNumId w:val="51"/>
  </w:num>
  <w:num w:numId="69" w16cid:durableId="632370173">
    <w:abstractNumId w:val="49"/>
  </w:num>
  <w:num w:numId="70" w16cid:durableId="135026127">
    <w:abstractNumId w:val="70"/>
  </w:num>
  <w:num w:numId="71" w16cid:durableId="1054811870">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52"/>
    <w:rsid w:val="00004ADF"/>
    <w:rsid w:val="000058DC"/>
    <w:rsid w:val="00006A5E"/>
    <w:rsid w:val="00007628"/>
    <w:rsid w:val="00007786"/>
    <w:rsid w:val="00007A9F"/>
    <w:rsid w:val="000175C7"/>
    <w:rsid w:val="00022E43"/>
    <w:rsid w:val="00023DEE"/>
    <w:rsid w:val="00041DE1"/>
    <w:rsid w:val="00044D85"/>
    <w:rsid w:val="00047681"/>
    <w:rsid w:val="00052B0B"/>
    <w:rsid w:val="00061A1C"/>
    <w:rsid w:val="00063C9B"/>
    <w:rsid w:val="00064673"/>
    <w:rsid w:val="000651AD"/>
    <w:rsid w:val="00070842"/>
    <w:rsid w:val="00074645"/>
    <w:rsid w:val="00093604"/>
    <w:rsid w:val="00097785"/>
    <w:rsid w:val="00097F0E"/>
    <w:rsid w:val="000A1D71"/>
    <w:rsid w:val="000A235E"/>
    <w:rsid w:val="000A239C"/>
    <w:rsid w:val="000A2ACC"/>
    <w:rsid w:val="000A31CA"/>
    <w:rsid w:val="000A7054"/>
    <w:rsid w:val="000B292B"/>
    <w:rsid w:val="000C0569"/>
    <w:rsid w:val="000C6F7A"/>
    <w:rsid w:val="000D717B"/>
    <w:rsid w:val="000D799F"/>
    <w:rsid w:val="000E4605"/>
    <w:rsid w:val="00100AF1"/>
    <w:rsid w:val="00101597"/>
    <w:rsid w:val="00103B00"/>
    <w:rsid w:val="00105563"/>
    <w:rsid w:val="00117A34"/>
    <w:rsid w:val="00120EF9"/>
    <w:rsid w:val="00125CF2"/>
    <w:rsid w:val="00135BCA"/>
    <w:rsid w:val="00142FE4"/>
    <w:rsid w:val="00143587"/>
    <w:rsid w:val="00144B94"/>
    <w:rsid w:val="00145C3E"/>
    <w:rsid w:val="001475B6"/>
    <w:rsid w:val="00150E11"/>
    <w:rsid w:val="001576FD"/>
    <w:rsid w:val="001626F5"/>
    <w:rsid w:val="00163A9C"/>
    <w:rsid w:val="001674DA"/>
    <w:rsid w:val="001679FC"/>
    <w:rsid w:val="00171389"/>
    <w:rsid w:val="00177CC3"/>
    <w:rsid w:val="00180A6E"/>
    <w:rsid w:val="0018222C"/>
    <w:rsid w:val="0018518F"/>
    <w:rsid w:val="001854AF"/>
    <w:rsid w:val="00190EEA"/>
    <w:rsid w:val="00194364"/>
    <w:rsid w:val="001A4214"/>
    <w:rsid w:val="001B25B2"/>
    <w:rsid w:val="001B6983"/>
    <w:rsid w:val="001B7D6E"/>
    <w:rsid w:val="001C4867"/>
    <w:rsid w:val="001C4EB0"/>
    <w:rsid w:val="001D0379"/>
    <w:rsid w:val="001D319A"/>
    <w:rsid w:val="001D53AE"/>
    <w:rsid w:val="001E3A9E"/>
    <w:rsid w:val="001E4CF8"/>
    <w:rsid w:val="001E5CB2"/>
    <w:rsid w:val="001E6CC2"/>
    <w:rsid w:val="001F2E7E"/>
    <w:rsid w:val="001F31A1"/>
    <w:rsid w:val="001F323F"/>
    <w:rsid w:val="001F4149"/>
    <w:rsid w:val="001F41D7"/>
    <w:rsid w:val="001F5E11"/>
    <w:rsid w:val="002017E3"/>
    <w:rsid w:val="00202959"/>
    <w:rsid w:val="0020375B"/>
    <w:rsid w:val="002128CF"/>
    <w:rsid w:val="00212DEC"/>
    <w:rsid w:val="00224DBA"/>
    <w:rsid w:val="00224E1A"/>
    <w:rsid w:val="00227878"/>
    <w:rsid w:val="00233967"/>
    <w:rsid w:val="00235F10"/>
    <w:rsid w:val="00240AA3"/>
    <w:rsid w:val="00240B2C"/>
    <w:rsid w:val="00247D55"/>
    <w:rsid w:val="002519CA"/>
    <w:rsid w:val="002535F1"/>
    <w:rsid w:val="002634A0"/>
    <w:rsid w:val="002663EC"/>
    <w:rsid w:val="00284665"/>
    <w:rsid w:val="00294D9C"/>
    <w:rsid w:val="002A2E58"/>
    <w:rsid w:val="002A3314"/>
    <w:rsid w:val="002B21C9"/>
    <w:rsid w:val="002B6539"/>
    <w:rsid w:val="002D0545"/>
    <w:rsid w:val="002D29F6"/>
    <w:rsid w:val="002D5BC8"/>
    <w:rsid w:val="002E1230"/>
    <w:rsid w:val="002E2BED"/>
    <w:rsid w:val="002E3A9F"/>
    <w:rsid w:val="002E3BBD"/>
    <w:rsid w:val="002E7738"/>
    <w:rsid w:val="002F1407"/>
    <w:rsid w:val="002F53D3"/>
    <w:rsid w:val="002F6823"/>
    <w:rsid w:val="00300C47"/>
    <w:rsid w:val="00320112"/>
    <w:rsid w:val="00324274"/>
    <w:rsid w:val="00332BE4"/>
    <w:rsid w:val="003407A3"/>
    <w:rsid w:val="00344C71"/>
    <w:rsid w:val="00344F20"/>
    <w:rsid w:val="0034765D"/>
    <w:rsid w:val="00353D5C"/>
    <w:rsid w:val="00363A59"/>
    <w:rsid w:val="003665A1"/>
    <w:rsid w:val="00366688"/>
    <w:rsid w:val="00367423"/>
    <w:rsid w:val="00374D70"/>
    <w:rsid w:val="00375990"/>
    <w:rsid w:val="003763CE"/>
    <w:rsid w:val="00380A59"/>
    <w:rsid w:val="0038346D"/>
    <w:rsid w:val="00384D7B"/>
    <w:rsid w:val="00386B66"/>
    <w:rsid w:val="00391575"/>
    <w:rsid w:val="00392BD0"/>
    <w:rsid w:val="00397DDB"/>
    <w:rsid w:val="003A7A44"/>
    <w:rsid w:val="003B0B53"/>
    <w:rsid w:val="003B5673"/>
    <w:rsid w:val="003B5BB6"/>
    <w:rsid w:val="003B6576"/>
    <w:rsid w:val="003C2E30"/>
    <w:rsid w:val="003C36CE"/>
    <w:rsid w:val="003D5C69"/>
    <w:rsid w:val="003D5D5A"/>
    <w:rsid w:val="003E3515"/>
    <w:rsid w:val="003F07FF"/>
    <w:rsid w:val="003F34FB"/>
    <w:rsid w:val="00407E2F"/>
    <w:rsid w:val="00410893"/>
    <w:rsid w:val="00412F36"/>
    <w:rsid w:val="00414822"/>
    <w:rsid w:val="0041646D"/>
    <w:rsid w:val="00425707"/>
    <w:rsid w:val="00426284"/>
    <w:rsid w:val="004272B5"/>
    <w:rsid w:val="00433F20"/>
    <w:rsid w:val="00436CDA"/>
    <w:rsid w:val="00442B8B"/>
    <w:rsid w:val="00450D21"/>
    <w:rsid w:val="00455370"/>
    <w:rsid w:val="00466708"/>
    <w:rsid w:val="0047212E"/>
    <w:rsid w:val="004769CA"/>
    <w:rsid w:val="00477D02"/>
    <w:rsid w:val="004837C7"/>
    <w:rsid w:val="00487192"/>
    <w:rsid w:val="00493CD4"/>
    <w:rsid w:val="004A32EB"/>
    <w:rsid w:val="004B2B5B"/>
    <w:rsid w:val="004B2D91"/>
    <w:rsid w:val="004C13D6"/>
    <w:rsid w:val="004C2865"/>
    <w:rsid w:val="004C3C8C"/>
    <w:rsid w:val="004C5CFE"/>
    <w:rsid w:val="004D1905"/>
    <w:rsid w:val="004E0EBE"/>
    <w:rsid w:val="004E3B16"/>
    <w:rsid w:val="004E40EA"/>
    <w:rsid w:val="004E4F34"/>
    <w:rsid w:val="004E5D53"/>
    <w:rsid w:val="004F370B"/>
    <w:rsid w:val="004F3E73"/>
    <w:rsid w:val="004F41C7"/>
    <w:rsid w:val="004F5877"/>
    <w:rsid w:val="00503DB4"/>
    <w:rsid w:val="0050430B"/>
    <w:rsid w:val="00510525"/>
    <w:rsid w:val="00512E4A"/>
    <w:rsid w:val="00514280"/>
    <w:rsid w:val="00515419"/>
    <w:rsid w:val="00517E15"/>
    <w:rsid w:val="00520AF7"/>
    <w:rsid w:val="00523413"/>
    <w:rsid w:val="00523E9C"/>
    <w:rsid w:val="0052506E"/>
    <w:rsid w:val="00525B0E"/>
    <w:rsid w:val="00525EE3"/>
    <w:rsid w:val="00534E04"/>
    <w:rsid w:val="00536DC2"/>
    <w:rsid w:val="00537761"/>
    <w:rsid w:val="00554673"/>
    <w:rsid w:val="00554B32"/>
    <w:rsid w:val="00557F61"/>
    <w:rsid w:val="00560A54"/>
    <w:rsid w:val="00570951"/>
    <w:rsid w:val="00573BC6"/>
    <w:rsid w:val="0057615C"/>
    <w:rsid w:val="005836AB"/>
    <w:rsid w:val="00584AE5"/>
    <w:rsid w:val="0058726C"/>
    <w:rsid w:val="0058773C"/>
    <w:rsid w:val="005934B2"/>
    <w:rsid w:val="00593A1C"/>
    <w:rsid w:val="00593ECE"/>
    <w:rsid w:val="005A0926"/>
    <w:rsid w:val="005A3E46"/>
    <w:rsid w:val="005A6990"/>
    <w:rsid w:val="005B4F3E"/>
    <w:rsid w:val="005C05EB"/>
    <w:rsid w:val="005C44A9"/>
    <w:rsid w:val="005E2861"/>
    <w:rsid w:val="005F3F22"/>
    <w:rsid w:val="005F714D"/>
    <w:rsid w:val="006105A9"/>
    <w:rsid w:val="00620D77"/>
    <w:rsid w:val="00621F4F"/>
    <w:rsid w:val="006327C5"/>
    <w:rsid w:val="00632D21"/>
    <w:rsid w:val="00644AD5"/>
    <w:rsid w:val="00645EA5"/>
    <w:rsid w:val="00646524"/>
    <w:rsid w:val="006508F4"/>
    <w:rsid w:val="00651AB2"/>
    <w:rsid w:val="00655308"/>
    <w:rsid w:val="006560C5"/>
    <w:rsid w:val="00661ADF"/>
    <w:rsid w:val="00662C7C"/>
    <w:rsid w:val="00666A4D"/>
    <w:rsid w:val="00680DC3"/>
    <w:rsid w:val="00683388"/>
    <w:rsid w:val="00685D5F"/>
    <w:rsid w:val="00686818"/>
    <w:rsid w:val="00696437"/>
    <w:rsid w:val="006A3AAC"/>
    <w:rsid w:val="006A4A4C"/>
    <w:rsid w:val="006A59B5"/>
    <w:rsid w:val="006C4862"/>
    <w:rsid w:val="006C6080"/>
    <w:rsid w:val="006D1D83"/>
    <w:rsid w:val="006D4824"/>
    <w:rsid w:val="006D5A81"/>
    <w:rsid w:val="006D6ABF"/>
    <w:rsid w:val="006E2509"/>
    <w:rsid w:val="006E4341"/>
    <w:rsid w:val="006E481E"/>
    <w:rsid w:val="006E6D4E"/>
    <w:rsid w:val="006F3CB0"/>
    <w:rsid w:val="007166AD"/>
    <w:rsid w:val="00722BDD"/>
    <w:rsid w:val="00730DA3"/>
    <w:rsid w:val="007349BE"/>
    <w:rsid w:val="00737391"/>
    <w:rsid w:val="0074039D"/>
    <w:rsid w:val="00741FDF"/>
    <w:rsid w:val="00742A0D"/>
    <w:rsid w:val="0074759F"/>
    <w:rsid w:val="0075049C"/>
    <w:rsid w:val="00752C22"/>
    <w:rsid w:val="00770DB7"/>
    <w:rsid w:val="007728E2"/>
    <w:rsid w:val="007749BF"/>
    <w:rsid w:val="00784FC5"/>
    <w:rsid w:val="00785411"/>
    <w:rsid w:val="0079246C"/>
    <w:rsid w:val="00793472"/>
    <w:rsid w:val="00796308"/>
    <w:rsid w:val="00797053"/>
    <w:rsid w:val="007A1C44"/>
    <w:rsid w:val="007A24AD"/>
    <w:rsid w:val="007B7044"/>
    <w:rsid w:val="007C092A"/>
    <w:rsid w:val="007C27A6"/>
    <w:rsid w:val="007C3656"/>
    <w:rsid w:val="007D027B"/>
    <w:rsid w:val="007D32BB"/>
    <w:rsid w:val="007D6D91"/>
    <w:rsid w:val="007E45A3"/>
    <w:rsid w:val="007E5018"/>
    <w:rsid w:val="007F70AB"/>
    <w:rsid w:val="00800003"/>
    <w:rsid w:val="00811AA4"/>
    <w:rsid w:val="008142DD"/>
    <w:rsid w:val="00814BE9"/>
    <w:rsid w:val="008160C7"/>
    <w:rsid w:val="0082592D"/>
    <w:rsid w:val="00825DE9"/>
    <w:rsid w:val="008261BE"/>
    <w:rsid w:val="00832092"/>
    <w:rsid w:val="00840B70"/>
    <w:rsid w:val="008454F3"/>
    <w:rsid w:val="00847688"/>
    <w:rsid w:val="00853FFD"/>
    <w:rsid w:val="00860322"/>
    <w:rsid w:val="00860BF5"/>
    <w:rsid w:val="00865E66"/>
    <w:rsid w:val="00867A4B"/>
    <w:rsid w:val="00870D36"/>
    <w:rsid w:val="00874E2C"/>
    <w:rsid w:val="00875337"/>
    <w:rsid w:val="00877B86"/>
    <w:rsid w:val="008838FF"/>
    <w:rsid w:val="00886AC7"/>
    <w:rsid w:val="008A0D09"/>
    <w:rsid w:val="008A10EE"/>
    <w:rsid w:val="008A2457"/>
    <w:rsid w:val="008A45E8"/>
    <w:rsid w:val="008A7922"/>
    <w:rsid w:val="008B084A"/>
    <w:rsid w:val="008B348A"/>
    <w:rsid w:val="008B391B"/>
    <w:rsid w:val="008B629D"/>
    <w:rsid w:val="008C0433"/>
    <w:rsid w:val="008C1311"/>
    <w:rsid w:val="008C3290"/>
    <w:rsid w:val="008C33F9"/>
    <w:rsid w:val="008C3F76"/>
    <w:rsid w:val="008C4B59"/>
    <w:rsid w:val="008C6A62"/>
    <w:rsid w:val="008C776C"/>
    <w:rsid w:val="008D448F"/>
    <w:rsid w:val="008D727D"/>
    <w:rsid w:val="008E70DB"/>
    <w:rsid w:val="008F0583"/>
    <w:rsid w:val="008F4A06"/>
    <w:rsid w:val="008F661E"/>
    <w:rsid w:val="008F7669"/>
    <w:rsid w:val="008F79E8"/>
    <w:rsid w:val="009015EE"/>
    <w:rsid w:val="009039AE"/>
    <w:rsid w:val="0090783E"/>
    <w:rsid w:val="0090789E"/>
    <w:rsid w:val="0092174A"/>
    <w:rsid w:val="009241FD"/>
    <w:rsid w:val="0092702D"/>
    <w:rsid w:val="00927E48"/>
    <w:rsid w:val="00927FF8"/>
    <w:rsid w:val="0093411B"/>
    <w:rsid w:val="00962185"/>
    <w:rsid w:val="009646D5"/>
    <w:rsid w:val="00967AC3"/>
    <w:rsid w:val="00981096"/>
    <w:rsid w:val="00983361"/>
    <w:rsid w:val="00984045"/>
    <w:rsid w:val="009859E8"/>
    <w:rsid w:val="009912FD"/>
    <w:rsid w:val="0099130A"/>
    <w:rsid w:val="009A0215"/>
    <w:rsid w:val="009A4314"/>
    <w:rsid w:val="009B0A54"/>
    <w:rsid w:val="009C00E7"/>
    <w:rsid w:val="009C712D"/>
    <w:rsid w:val="009D12CD"/>
    <w:rsid w:val="009D3215"/>
    <w:rsid w:val="009D7F0B"/>
    <w:rsid w:val="009E04DD"/>
    <w:rsid w:val="009E0E31"/>
    <w:rsid w:val="009E12DD"/>
    <w:rsid w:val="009E438B"/>
    <w:rsid w:val="009F0241"/>
    <w:rsid w:val="009F11FD"/>
    <w:rsid w:val="009F5159"/>
    <w:rsid w:val="00A0159D"/>
    <w:rsid w:val="00A02F28"/>
    <w:rsid w:val="00A11A9C"/>
    <w:rsid w:val="00A1345C"/>
    <w:rsid w:val="00A22ADD"/>
    <w:rsid w:val="00A45ED1"/>
    <w:rsid w:val="00A519FA"/>
    <w:rsid w:val="00A521DB"/>
    <w:rsid w:val="00A52D72"/>
    <w:rsid w:val="00A54C1A"/>
    <w:rsid w:val="00A63EC8"/>
    <w:rsid w:val="00A66EDF"/>
    <w:rsid w:val="00A6705D"/>
    <w:rsid w:val="00A73713"/>
    <w:rsid w:val="00A74A17"/>
    <w:rsid w:val="00A769A6"/>
    <w:rsid w:val="00A819A3"/>
    <w:rsid w:val="00A82115"/>
    <w:rsid w:val="00A83267"/>
    <w:rsid w:val="00A94CA6"/>
    <w:rsid w:val="00A958EF"/>
    <w:rsid w:val="00AA1DE2"/>
    <w:rsid w:val="00AB7661"/>
    <w:rsid w:val="00AC20B3"/>
    <w:rsid w:val="00AC5DE2"/>
    <w:rsid w:val="00AC7467"/>
    <w:rsid w:val="00AD1291"/>
    <w:rsid w:val="00AD4F3F"/>
    <w:rsid w:val="00AE7C90"/>
    <w:rsid w:val="00AF17FC"/>
    <w:rsid w:val="00AF5FB0"/>
    <w:rsid w:val="00AF6973"/>
    <w:rsid w:val="00B01834"/>
    <w:rsid w:val="00B04651"/>
    <w:rsid w:val="00B10FF7"/>
    <w:rsid w:val="00B11B30"/>
    <w:rsid w:val="00B128EE"/>
    <w:rsid w:val="00B146CC"/>
    <w:rsid w:val="00B14E72"/>
    <w:rsid w:val="00B25133"/>
    <w:rsid w:val="00B25F07"/>
    <w:rsid w:val="00B2742E"/>
    <w:rsid w:val="00B3355C"/>
    <w:rsid w:val="00B35863"/>
    <w:rsid w:val="00B43B00"/>
    <w:rsid w:val="00B52709"/>
    <w:rsid w:val="00B54832"/>
    <w:rsid w:val="00B61E8C"/>
    <w:rsid w:val="00B66B42"/>
    <w:rsid w:val="00B72352"/>
    <w:rsid w:val="00B76E77"/>
    <w:rsid w:val="00B824BB"/>
    <w:rsid w:val="00B85684"/>
    <w:rsid w:val="00B86187"/>
    <w:rsid w:val="00B97853"/>
    <w:rsid w:val="00BA00BC"/>
    <w:rsid w:val="00BA0CF1"/>
    <w:rsid w:val="00BA1A1E"/>
    <w:rsid w:val="00BA37E3"/>
    <w:rsid w:val="00BB0797"/>
    <w:rsid w:val="00BB14BD"/>
    <w:rsid w:val="00BB3EED"/>
    <w:rsid w:val="00BB45D1"/>
    <w:rsid w:val="00BB67A5"/>
    <w:rsid w:val="00BC6506"/>
    <w:rsid w:val="00BD62AF"/>
    <w:rsid w:val="00BD7FB3"/>
    <w:rsid w:val="00BE469B"/>
    <w:rsid w:val="00C06CFF"/>
    <w:rsid w:val="00C073D9"/>
    <w:rsid w:val="00C151A1"/>
    <w:rsid w:val="00C21896"/>
    <w:rsid w:val="00C23ADD"/>
    <w:rsid w:val="00C252D3"/>
    <w:rsid w:val="00C27606"/>
    <w:rsid w:val="00C346E0"/>
    <w:rsid w:val="00C34F42"/>
    <w:rsid w:val="00C37A2C"/>
    <w:rsid w:val="00C47FFE"/>
    <w:rsid w:val="00C56EA0"/>
    <w:rsid w:val="00C606D0"/>
    <w:rsid w:val="00C655BD"/>
    <w:rsid w:val="00C65F3A"/>
    <w:rsid w:val="00C70E29"/>
    <w:rsid w:val="00C73A64"/>
    <w:rsid w:val="00C752CF"/>
    <w:rsid w:val="00C77BE8"/>
    <w:rsid w:val="00C82E2B"/>
    <w:rsid w:val="00C838C1"/>
    <w:rsid w:val="00C86C4C"/>
    <w:rsid w:val="00CA6361"/>
    <w:rsid w:val="00CB2081"/>
    <w:rsid w:val="00CB562E"/>
    <w:rsid w:val="00CB702B"/>
    <w:rsid w:val="00CC57D3"/>
    <w:rsid w:val="00CC6D34"/>
    <w:rsid w:val="00CD1E2B"/>
    <w:rsid w:val="00CD27F1"/>
    <w:rsid w:val="00CE1F3F"/>
    <w:rsid w:val="00CE45B2"/>
    <w:rsid w:val="00CE523B"/>
    <w:rsid w:val="00CE664B"/>
    <w:rsid w:val="00CF0246"/>
    <w:rsid w:val="00CF0E5F"/>
    <w:rsid w:val="00D00785"/>
    <w:rsid w:val="00D0134D"/>
    <w:rsid w:val="00D026A7"/>
    <w:rsid w:val="00D053CD"/>
    <w:rsid w:val="00D05EAF"/>
    <w:rsid w:val="00D110C1"/>
    <w:rsid w:val="00D24500"/>
    <w:rsid w:val="00D426F8"/>
    <w:rsid w:val="00D43AC7"/>
    <w:rsid w:val="00D4505E"/>
    <w:rsid w:val="00D473E0"/>
    <w:rsid w:val="00D47416"/>
    <w:rsid w:val="00D47A51"/>
    <w:rsid w:val="00D53F72"/>
    <w:rsid w:val="00D60823"/>
    <w:rsid w:val="00D63FB4"/>
    <w:rsid w:val="00D70A14"/>
    <w:rsid w:val="00D71E16"/>
    <w:rsid w:val="00D80E7B"/>
    <w:rsid w:val="00D82543"/>
    <w:rsid w:val="00D83094"/>
    <w:rsid w:val="00D83447"/>
    <w:rsid w:val="00D867E6"/>
    <w:rsid w:val="00D87FCD"/>
    <w:rsid w:val="00D96D76"/>
    <w:rsid w:val="00D97D82"/>
    <w:rsid w:val="00DA01FE"/>
    <w:rsid w:val="00DA2B5B"/>
    <w:rsid w:val="00DB123D"/>
    <w:rsid w:val="00DB4FBB"/>
    <w:rsid w:val="00DC2CBC"/>
    <w:rsid w:val="00DC3E5B"/>
    <w:rsid w:val="00DC407D"/>
    <w:rsid w:val="00DC6595"/>
    <w:rsid w:val="00DD2E5B"/>
    <w:rsid w:val="00DE067B"/>
    <w:rsid w:val="00DE184A"/>
    <w:rsid w:val="00DE407C"/>
    <w:rsid w:val="00DF027D"/>
    <w:rsid w:val="00DF37FD"/>
    <w:rsid w:val="00DF689B"/>
    <w:rsid w:val="00DF6C67"/>
    <w:rsid w:val="00E009B0"/>
    <w:rsid w:val="00E024B8"/>
    <w:rsid w:val="00E024E5"/>
    <w:rsid w:val="00E02B2D"/>
    <w:rsid w:val="00E03AE3"/>
    <w:rsid w:val="00E114FC"/>
    <w:rsid w:val="00E1260C"/>
    <w:rsid w:val="00E126E4"/>
    <w:rsid w:val="00E135D2"/>
    <w:rsid w:val="00E14B9E"/>
    <w:rsid w:val="00E1619F"/>
    <w:rsid w:val="00E33FA1"/>
    <w:rsid w:val="00E40BB4"/>
    <w:rsid w:val="00E47E2F"/>
    <w:rsid w:val="00E50A1B"/>
    <w:rsid w:val="00E511E2"/>
    <w:rsid w:val="00E517ED"/>
    <w:rsid w:val="00E53341"/>
    <w:rsid w:val="00E56E49"/>
    <w:rsid w:val="00E6153B"/>
    <w:rsid w:val="00E7409A"/>
    <w:rsid w:val="00E74E47"/>
    <w:rsid w:val="00E770E0"/>
    <w:rsid w:val="00E77D96"/>
    <w:rsid w:val="00E800AC"/>
    <w:rsid w:val="00E81972"/>
    <w:rsid w:val="00E857A1"/>
    <w:rsid w:val="00E8659A"/>
    <w:rsid w:val="00E94FC1"/>
    <w:rsid w:val="00E970A1"/>
    <w:rsid w:val="00EA3CC8"/>
    <w:rsid w:val="00EA5075"/>
    <w:rsid w:val="00EB374E"/>
    <w:rsid w:val="00EB426C"/>
    <w:rsid w:val="00EC2680"/>
    <w:rsid w:val="00ED3C33"/>
    <w:rsid w:val="00ED7AED"/>
    <w:rsid w:val="00EE10A9"/>
    <w:rsid w:val="00EE38B2"/>
    <w:rsid w:val="00EE4449"/>
    <w:rsid w:val="00EE7016"/>
    <w:rsid w:val="00EE7459"/>
    <w:rsid w:val="00EF0EC5"/>
    <w:rsid w:val="00EF12E5"/>
    <w:rsid w:val="00EF4505"/>
    <w:rsid w:val="00F07BB2"/>
    <w:rsid w:val="00F16BB4"/>
    <w:rsid w:val="00F173E5"/>
    <w:rsid w:val="00F226A5"/>
    <w:rsid w:val="00F302C5"/>
    <w:rsid w:val="00F423E4"/>
    <w:rsid w:val="00F45E16"/>
    <w:rsid w:val="00F51191"/>
    <w:rsid w:val="00F51C82"/>
    <w:rsid w:val="00F56162"/>
    <w:rsid w:val="00F5627D"/>
    <w:rsid w:val="00F57B12"/>
    <w:rsid w:val="00F6286A"/>
    <w:rsid w:val="00F639A9"/>
    <w:rsid w:val="00F648EE"/>
    <w:rsid w:val="00F64E3C"/>
    <w:rsid w:val="00F65DC2"/>
    <w:rsid w:val="00F66E60"/>
    <w:rsid w:val="00F67226"/>
    <w:rsid w:val="00F70163"/>
    <w:rsid w:val="00F7053C"/>
    <w:rsid w:val="00F75197"/>
    <w:rsid w:val="00F7796B"/>
    <w:rsid w:val="00F80225"/>
    <w:rsid w:val="00F832BA"/>
    <w:rsid w:val="00F851A7"/>
    <w:rsid w:val="00F85FD4"/>
    <w:rsid w:val="00F93F6A"/>
    <w:rsid w:val="00F96A18"/>
    <w:rsid w:val="00F96F1A"/>
    <w:rsid w:val="00FA064F"/>
    <w:rsid w:val="00FA08EA"/>
    <w:rsid w:val="00FB1E47"/>
    <w:rsid w:val="00FB2463"/>
    <w:rsid w:val="00FB3B87"/>
    <w:rsid w:val="00FB4A77"/>
    <w:rsid w:val="00FB7D93"/>
    <w:rsid w:val="00FC2762"/>
    <w:rsid w:val="00FC7594"/>
    <w:rsid w:val="00FD3812"/>
    <w:rsid w:val="00FD3FB5"/>
    <w:rsid w:val="00FE0952"/>
    <w:rsid w:val="00FE2955"/>
    <w:rsid w:val="00FE7F91"/>
    <w:rsid w:val="00FF26C8"/>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0838"/>
  <w15:docId w15:val="{C27574C2-0E88-4A8E-9B45-C9158AE0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91"/>
    <w:pPr>
      <w:spacing w:line="480" w:lineRule="auto"/>
      <w:jc w:val="both"/>
    </w:pPr>
    <w:rPr>
      <w:rFonts w:ascii="Times New Roman" w:hAnsi="Times New Roman"/>
      <w:sz w:val="24"/>
      <w:lang w:val="id-ID"/>
    </w:rPr>
  </w:style>
  <w:style w:type="paragraph" w:styleId="Heading1">
    <w:name w:val="heading 1"/>
    <w:basedOn w:val="Normal"/>
    <w:next w:val="Normal"/>
    <w:link w:val="Heading1Char"/>
    <w:autoRedefine/>
    <w:uiPriority w:val="9"/>
    <w:qFormat/>
    <w:rsid w:val="003B5673"/>
    <w:pPr>
      <w:keepNext/>
      <w:keepLines/>
      <w:spacing w:before="4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F4149"/>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648EE"/>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163A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673"/>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648E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F648EE"/>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F5627D"/>
    <w:pPr>
      <w:ind w:left="720"/>
      <w:contextualSpacing/>
    </w:pPr>
  </w:style>
  <w:style w:type="paragraph" w:styleId="Header">
    <w:name w:val="header"/>
    <w:basedOn w:val="Normal"/>
    <w:link w:val="HeaderChar"/>
    <w:uiPriority w:val="99"/>
    <w:unhideWhenUsed/>
    <w:rsid w:val="0055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F61"/>
  </w:style>
  <w:style w:type="paragraph" w:styleId="Footer">
    <w:name w:val="footer"/>
    <w:basedOn w:val="Normal"/>
    <w:link w:val="FooterChar"/>
    <w:uiPriority w:val="99"/>
    <w:unhideWhenUsed/>
    <w:rsid w:val="0055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F61"/>
  </w:style>
  <w:style w:type="paragraph" w:styleId="TOC1">
    <w:name w:val="toc 1"/>
    <w:basedOn w:val="Normal"/>
    <w:next w:val="Normal"/>
    <w:autoRedefine/>
    <w:uiPriority w:val="39"/>
    <w:unhideWhenUsed/>
    <w:rsid w:val="009C712D"/>
    <w:pPr>
      <w:tabs>
        <w:tab w:val="right" w:leader="dot" w:pos="7927"/>
      </w:tabs>
      <w:spacing w:after="100" w:line="240" w:lineRule="auto"/>
      <w:jc w:val="right"/>
    </w:pPr>
    <w:rPr>
      <w:b/>
      <w:bCs/>
    </w:rPr>
  </w:style>
  <w:style w:type="paragraph" w:styleId="TOC2">
    <w:name w:val="toc 2"/>
    <w:basedOn w:val="Normal"/>
    <w:next w:val="Normal"/>
    <w:autoRedefine/>
    <w:uiPriority w:val="39"/>
    <w:unhideWhenUsed/>
    <w:rsid w:val="009C712D"/>
    <w:pPr>
      <w:tabs>
        <w:tab w:val="left" w:pos="993"/>
        <w:tab w:val="right" w:leader="dot" w:pos="7927"/>
      </w:tabs>
      <w:spacing w:after="100" w:line="240" w:lineRule="auto"/>
      <w:ind w:left="284"/>
    </w:pPr>
  </w:style>
  <w:style w:type="paragraph" w:styleId="TOC3">
    <w:name w:val="toc 3"/>
    <w:basedOn w:val="Normal"/>
    <w:next w:val="Normal"/>
    <w:autoRedefine/>
    <w:uiPriority w:val="39"/>
    <w:unhideWhenUsed/>
    <w:rsid w:val="004A32EB"/>
    <w:pPr>
      <w:tabs>
        <w:tab w:val="right" w:leader="dot" w:pos="7927"/>
      </w:tabs>
      <w:spacing w:after="100" w:line="240" w:lineRule="auto"/>
      <w:ind w:left="1134" w:hanging="567"/>
    </w:pPr>
  </w:style>
  <w:style w:type="character" w:styleId="Hyperlink">
    <w:name w:val="Hyperlink"/>
    <w:basedOn w:val="DefaultParagraphFont"/>
    <w:uiPriority w:val="99"/>
    <w:unhideWhenUsed/>
    <w:rsid w:val="00F51191"/>
    <w:rPr>
      <w:color w:val="0563C1" w:themeColor="hyperlink"/>
      <w:u w:val="single"/>
    </w:rPr>
  </w:style>
  <w:style w:type="table" w:styleId="TableGrid">
    <w:name w:val="Table Grid"/>
    <w:basedOn w:val="TableNormal"/>
    <w:uiPriority w:val="39"/>
    <w:rsid w:val="002F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3A9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BB0797"/>
    <w:rPr>
      <w:color w:val="605E5C"/>
      <w:shd w:val="clear" w:color="auto" w:fill="E1DFDD"/>
    </w:rPr>
  </w:style>
  <w:style w:type="character" w:styleId="PlaceholderText">
    <w:name w:val="Placeholder Text"/>
    <w:basedOn w:val="DefaultParagraphFont"/>
    <w:uiPriority w:val="99"/>
    <w:semiHidden/>
    <w:rsid w:val="00E009B0"/>
    <w:rPr>
      <w:color w:val="808080"/>
    </w:rPr>
  </w:style>
  <w:style w:type="character" w:customStyle="1" w:styleId="Heading4Char">
    <w:name w:val="Heading 4 Char"/>
    <w:basedOn w:val="DefaultParagraphFont"/>
    <w:link w:val="Heading4"/>
    <w:uiPriority w:val="9"/>
    <w:rsid w:val="00163A9C"/>
    <w:rPr>
      <w:rFonts w:asciiTheme="majorHAnsi" w:eastAsiaTheme="majorEastAsia" w:hAnsiTheme="majorHAnsi" w:cstheme="majorBidi"/>
      <w:i/>
      <w:iCs/>
      <w:color w:val="2F5496" w:themeColor="accent1" w:themeShade="BF"/>
      <w:sz w:val="24"/>
    </w:rPr>
  </w:style>
  <w:style w:type="paragraph" w:styleId="TOC4">
    <w:name w:val="toc 4"/>
    <w:basedOn w:val="Normal"/>
    <w:next w:val="Normal"/>
    <w:autoRedefine/>
    <w:uiPriority w:val="39"/>
    <w:unhideWhenUsed/>
    <w:rsid w:val="003B5673"/>
    <w:pPr>
      <w:tabs>
        <w:tab w:val="left" w:pos="1760"/>
        <w:tab w:val="right" w:leader="dot" w:pos="7927"/>
      </w:tabs>
      <w:spacing w:after="100" w:line="240" w:lineRule="auto"/>
      <w:ind w:left="993"/>
    </w:pPr>
    <w:rPr>
      <w:rFonts w:cs="Times New Roman"/>
      <w:noProof/>
    </w:rPr>
  </w:style>
  <w:style w:type="paragraph" w:styleId="TableofFigures">
    <w:name w:val="table of figures"/>
    <w:basedOn w:val="Normal"/>
    <w:next w:val="Normal"/>
    <w:uiPriority w:val="99"/>
    <w:unhideWhenUsed/>
    <w:rsid w:val="000A31CA"/>
    <w:pPr>
      <w:spacing w:after="0"/>
    </w:pPr>
  </w:style>
  <w:style w:type="table" w:customStyle="1" w:styleId="TableGrid1">
    <w:name w:val="Table Grid1"/>
    <w:basedOn w:val="TableNormal"/>
    <w:next w:val="TableGrid"/>
    <w:uiPriority w:val="39"/>
    <w:rsid w:val="0036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D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0EE"/>
    <w:rPr>
      <w:sz w:val="16"/>
      <w:szCs w:val="16"/>
    </w:rPr>
  </w:style>
  <w:style w:type="paragraph" w:styleId="CommentText">
    <w:name w:val="annotation text"/>
    <w:basedOn w:val="Normal"/>
    <w:link w:val="CommentTextChar"/>
    <w:uiPriority w:val="99"/>
    <w:semiHidden/>
    <w:unhideWhenUsed/>
    <w:rsid w:val="008A10EE"/>
    <w:pPr>
      <w:spacing w:line="240" w:lineRule="auto"/>
    </w:pPr>
    <w:rPr>
      <w:sz w:val="20"/>
      <w:szCs w:val="20"/>
    </w:rPr>
  </w:style>
  <w:style w:type="character" w:customStyle="1" w:styleId="CommentTextChar">
    <w:name w:val="Comment Text Char"/>
    <w:basedOn w:val="DefaultParagraphFont"/>
    <w:link w:val="CommentText"/>
    <w:uiPriority w:val="99"/>
    <w:semiHidden/>
    <w:rsid w:val="008A10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A10EE"/>
    <w:rPr>
      <w:b/>
      <w:bCs/>
    </w:rPr>
  </w:style>
  <w:style w:type="character" w:customStyle="1" w:styleId="CommentSubjectChar">
    <w:name w:val="Comment Subject Char"/>
    <w:basedOn w:val="CommentTextChar"/>
    <w:link w:val="CommentSubject"/>
    <w:uiPriority w:val="99"/>
    <w:semiHidden/>
    <w:rsid w:val="008A10EE"/>
    <w:rPr>
      <w:rFonts w:ascii="Times New Roman" w:hAnsi="Times New Roman"/>
      <w:b/>
      <w:bCs/>
      <w:sz w:val="20"/>
      <w:szCs w:val="20"/>
    </w:rPr>
  </w:style>
  <w:style w:type="table" w:customStyle="1" w:styleId="TableGrid12">
    <w:name w:val="Table Grid12"/>
    <w:basedOn w:val="TableNormal"/>
    <w:next w:val="TableGrid"/>
    <w:uiPriority w:val="39"/>
    <w:rsid w:val="00F9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1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1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B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2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 /><Relationship Id="rId13" Type="http://schemas.openxmlformats.org/officeDocument/2006/relationships/hyperlink" Target="file:///E:\skripsi%20by%20pacar%20jungkook\PRO\DRAFT%20PROPOSAL%20REVISI%20FINAL%20BISMILLAH.docx" TargetMode="External" /><Relationship Id="rId18" Type="http://schemas.openxmlformats.org/officeDocument/2006/relationships/header" Target="header3.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file:///E:\skripsi%20by%20pacar%20jungkook\PRO\DRAFT%20PROPOSAL%20REVISI%20FINAL%20BISMILLAH.docx" TargetMode="External" /><Relationship Id="rId17" Type="http://schemas.openxmlformats.org/officeDocument/2006/relationships/hyperlink" Target="http://www.kompas.com" TargetMode="External" /><Relationship Id="rId2" Type="http://schemas.openxmlformats.org/officeDocument/2006/relationships/numbering" Target="numbering.xml" /><Relationship Id="rId16" Type="http://schemas.openxmlformats.org/officeDocument/2006/relationships/hyperlink" Target="http://www.tempo.com" TargetMode="External" /><Relationship Id="rId20" Type="http://schemas.openxmlformats.org/officeDocument/2006/relationships/hyperlink" Target="http://www.ikpi.or.id"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2.xm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5BBD-BE9C-49B1-99F1-55DA6ECDB3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53614</Words>
  <Characters>305605</Characters>
  <Application>Microsoft Office Word</Application>
  <DocSecurity>0</DocSecurity>
  <Lines>2546</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hilda</dc:creator>
  <cp:keywords/>
  <dc:description/>
  <cp:lastModifiedBy>Ela Zulfania Filla</cp:lastModifiedBy>
  <cp:revision>2</cp:revision>
  <cp:lastPrinted>2025-11-11T15:03:00Z</cp:lastPrinted>
  <dcterms:created xsi:type="dcterms:W3CDTF">2025-11-17T00:14:00Z</dcterms:created>
  <dcterms:modified xsi:type="dcterms:W3CDTF">2025-11-17T00:14:00Z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0b9d398d-d31a-31b8-94bb-81fd677033db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