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56F3" w14:textId="5D56471B" w:rsidR="00AB2D98" w:rsidRDefault="007A703C" w:rsidP="00A744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00AB2D98">
        <w:rPr>
          <w:rFonts w:ascii="Times New Roman" w:hAnsi="Times New Roman" w:cs="Times New Roman"/>
          <w:b/>
          <w:sz w:val="28"/>
          <w:szCs w:val="28"/>
          <w:lang w:val="en-US"/>
        </w:rPr>
        <w:t xml:space="preserve">ANALISIS </w:t>
      </w:r>
      <w:r w:rsidR="00AB2D98" w:rsidRPr="00A30643">
        <w:rPr>
          <w:rFonts w:ascii="Times New Roman" w:hAnsi="Times New Roman" w:cs="Times New Roman"/>
          <w:b/>
          <w:i/>
          <w:iCs/>
          <w:sz w:val="28"/>
          <w:szCs w:val="28"/>
          <w:lang w:val="en-US"/>
        </w:rPr>
        <w:t>ASSURANCE STATEMENT</w:t>
      </w:r>
      <w:r w:rsidR="00AB2D98">
        <w:rPr>
          <w:rFonts w:ascii="Times New Roman" w:hAnsi="Times New Roman" w:cs="Times New Roman"/>
          <w:b/>
          <w:sz w:val="28"/>
          <w:szCs w:val="28"/>
          <w:lang w:val="en-US"/>
        </w:rPr>
        <w:t xml:space="preserve"> PADA LAPORAN KEBERLANJUTAN PERUSAHAAN PERBANKAN TAHUN 2017-2024</w:t>
      </w:r>
    </w:p>
    <w:p w14:paraId="74D88504" w14:textId="4AFF3F97" w:rsidR="00A74436" w:rsidRPr="00A74436" w:rsidRDefault="00C5745E" w:rsidP="00A74436">
      <w:pPr>
        <w:pStyle w:val="Heading1"/>
        <w:rPr>
          <w:rFonts w:ascii="Times New Roman" w:hAnsi="Times New Roman" w:cs="Times New Roman"/>
          <w:b/>
          <w:bCs/>
          <w:color w:val="FFFFFF"/>
          <w:sz w:val="24"/>
          <w:szCs w:val="24"/>
        </w:rPr>
      </w:pPr>
      <w:bookmarkStart w:id="0" w:name="_Toc199521711"/>
      <w:r>
        <w:rPr>
          <w:rFonts w:ascii="Times New Roman" w:hAnsi="Times New Roman" w:cs="Times New Roman"/>
          <w:b/>
          <w:bCs/>
          <w:color w:val="FFFFFF"/>
          <w:sz w:val="24"/>
          <w:szCs w:val="24"/>
        </w:rPr>
        <w:t xml:space="preserve"> </w:t>
      </w:r>
      <w:bookmarkStart w:id="1" w:name="_Toc200700329"/>
      <w:r w:rsidR="00AB2D98" w:rsidRPr="00E55330">
        <w:rPr>
          <w:rFonts w:ascii="Times New Roman" w:hAnsi="Times New Roman" w:cs="Times New Roman"/>
          <w:b/>
          <w:bCs/>
          <w:color w:val="FFFFFF"/>
          <w:sz w:val="24"/>
          <w:szCs w:val="24"/>
        </w:rPr>
        <w:t>HALAMAN JUDUL</w:t>
      </w:r>
      <w:bookmarkEnd w:id="0"/>
      <w:bookmarkEnd w:id="1"/>
    </w:p>
    <w:p w14:paraId="46C4FFA6" w14:textId="3437FB54" w:rsidR="00AB2D98" w:rsidRDefault="00CD6BD3" w:rsidP="00AB2D98">
      <w:pPr>
        <w:spacing w:after="0" w:line="48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SKRIPSI</w:t>
      </w:r>
    </w:p>
    <w:p w14:paraId="0E907041" w14:textId="5E216DA1" w:rsidR="00AB2D98" w:rsidRDefault="00CD6BD3" w:rsidP="00AB2D98">
      <w:pPr>
        <w:spacing w:line="240" w:lineRule="auto"/>
        <w:jc w:val="center"/>
        <w:rPr>
          <w:rFonts w:asciiTheme="majorBidi" w:hAnsiTheme="majorBidi" w:cstheme="majorBidi"/>
          <w:sz w:val="24"/>
          <w:szCs w:val="24"/>
          <w:lang w:val="en-US"/>
        </w:rPr>
      </w:pPr>
      <w:r w:rsidRPr="00CD6BD3">
        <w:rPr>
          <w:rFonts w:asciiTheme="majorBidi" w:hAnsiTheme="majorBidi" w:cstheme="majorBidi"/>
          <w:sz w:val="24"/>
          <w:szCs w:val="24"/>
          <w:lang w:val="en-US"/>
        </w:rPr>
        <w:t>Sebagai salah satu persyaratan untuk memperoleh gelar Sarjana Akuntansi</w:t>
      </w:r>
    </w:p>
    <w:p w14:paraId="6C7B121C" w14:textId="77777777" w:rsidR="00A74436" w:rsidRPr="00CD6BD3" w:rsidRDefault="00A74436" w:rsidP="00AB2D98">
      <w:pPr>
        <w:spacing w:line="240" w:lineRule="auto"/>
        <w:jc w:val="center"/>
        <w:rPr>
          <w:rFonts w:ascii="Times New Roman" w:hAnsi="Times New Roman" w:cs="Times New Roman"/>
          <w:sz w:val="24"/>
          <w:szCs w:val="24"/>
          <w:lang w:val="en-US"/>
        </w:rPr>
      </w:pPr>
    </w:p>
    <w:p w14:paraId="562F2522" w14:textId="77777777" w:rsidR="00AB2D98" w:rsidRDefault="00AB2D98" w:rsidP="00AB2D98">
      <w:pPr>
        <w:spacing w:after="0" w:line="480" w:lineRule="auto"/>
        <w:jc w:val="center"/>
        <w:rPr>
          <w:rFonts w:asciiTheme="majorBidi" w:hAnsiTheme="majorBidi" w:cstheme="majorBidi"/>
          <w:sz w:val="28"/>
          <w:szCs w:val="28"/>
          <w:lang w:val="en-US"/>
        </w:rPr>
      </w:pPr>
    </w:p>
    <w:p w14:paraId="1144BD1B" w14:textId="35D6623D" w:rsidR="00A74436" w:rsidRPr="00A74436" w:rsidRDefault="00AB2D98" w:rsidP="00A74436">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792EDE32" wp14:editId="160F27BE">
            <wp:extent cx="1799590" cy="179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772AFDE" w14:textId="77777777" w:rsidR="00A74436" w:rsidRDefault="00A74436" w:rsidP="00AB2D98">
      <w:pPr>
        <w:spacing w:after="0" w:line="480" w:lineRule="auto"/>
        <w:jc w:val="center"/>
        <w:rPr>
          <w:rFonts w:asciiTheme="majorBidi" w:hAnsiTheme="majorBidi" w:cstheme="majorBidi"/>
          <w:b/>
          <w:bCs/>
          <w:sz w:val="28"/>
          <w:szCs w:val="28"/>
        </w:rPr>
      </w:pPr>
    </w:p>
    <w:p w14:paraId="3246D908" w14:textId="70841DA8" w:rsidR="00AB2D98" w:rsidRPr="00A74436" w:rsidRDefault="00AB2D98" w:rsidP="00AB2D98">
      <w:pPr>
        <w:spacing w:after="0" w:line="480" w:lineRule="auto"/>
        <w:jc w:val="center"/>
        <w:rPr>
          <w:rFonts w:asciiTheme="majorBidi" w:hAnsiTheme="majorBidi" w:cstheme="majorBidi"/>
          <w:sz w:val="28"/>
          <w:szCs w:val="28"/>
        </w:rPr>
      </w:pPr>
      <w:r w:rsidRPr="00A74436">
        <w:rPr>
          <w:rFonts w:asciiTheme="majorBidi" w:hAnsiTheme="majorBidi" w:cstheme="majorBidi"/>
          <w:sz w:val="28"/>
          <w:szCs w:val="28"/>
        </w:rPr>
        <w:t>Oleh:</w:t>
      </w:r>
    </w:p>
    <w:p w14:paraId="6300C3FF" w14:textId="77777777" w:rsidR="00AB2D98" w:rsidRDefault="00AB2D98" w:rsidP="00A30643">
      <w:pPr>
        <w:spacing w:after="0"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ARMA WULAN DARI</w:t>
      </w:r>
    </w:p>
    <w:p w14:paraId="5CA37BD5" w14:textId="60B207BD" w:rsidR="00AB2D98" w:rsidRDefault="00AB2D98" w:rsidP="00A30643">
      <w:pPr>
        <w:spacing w:after="0" w:line="360" w:lineRule="auto"/>
        <w:jc w:val="center"/>
        <w:rPr>
          <w:rFonts w:asciiTheme="majorBidi" w:hAnsiTheme="majorBidi" w:cstheme="majorBidi"/>
          <w:b/>
          <w:bCs/>
          <w:sz w:val="28"/>
          <w:szCs w:val="28"/>
          <w:lang w:val="en-US"/>
        </w:rPr>
      </w:pPr>
      <w:r>
        <w:rPr>
          <w:rFonts w:asciiTheme="majorBidi" w:hAnsiTheme="majorBidi" w:cstheme="majorBidi"/>
          <w:b/>
          <w:bCs/>
          <w:sz w:val="28"/>
          <w:szCs w:val="28"/>
        </w:rPr>
        <w:t>18010</w:t>
      </w:r>
      <w:r>
        <w:rPr>
          <w:rFonts w:asciiTheme="majorBidi" w:hAnsiTheme="majorBidi" w:cstheme="majorBidi"/>
          <w:b/>
          <w:bCs/>
          <w:sz w:val="28"/>
          <w:szCs w:val="28"/>
          <w:lang w:val="en-US"/>
        </w:rPr>
        <w:t>3</w:t>
      </w:r>
      <w:r>
        <w:rPr>
          <w:rFonts w:asciiTheme="majorBidi" w:hAnsiTheme="majorBidi" w:cstheme="majorBidi"/>
          <w:b/>
          <w:bCs/>
          <w:sz w:val="28"/>
          <w:szCs w:val="28"/>
        </w:rPr>
        <w:t>5</w:t>
      </w:r>
      <w:r>
        <w:rPr>
          <w:rFonts w:asciiTheme="majorBidi" w:hAnsiTheme="majorBidi" w:cstheme="majorBidi"/>
          <w:b/>
          <w:bCs/>
          <w:sz w:val="28"/>
          <w:szCs w:val="28"/>
          <w:lang w:val="en-US"/>
        </w:rPr>
        <w:t>211</w:t>
      </w:r>
    </w:p>
    <w:p w14:paraId="2BD700EC" w14:textId="15BEA481" w:rsidR="00CD6BD3" w:rsidRDefault="00AB2D98" w:rsidP="00A30643">
      <w:pPr>
        <w:spacing w:after="0"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AKUNTANSI</w:t>
      </w:r>
    </w:p>
    <w:p w14:paraId="1A18A678" w14:textId="3E30C862" w:rsidR="00A74436" w:rsidRDefault="00A74436" w:rsidP="00A74436">
      <w:pPr>
        <w:spacing w:after="0" w:line="480" w:lineRule="auto"/>
        <w:rPr>
          <w:rFonts w:asciiTheme="majorBidi" w:hAnsiTheme="majorBidi" w:cstheme="majorBidi"/>
          <w:b/>
          <w:bCs/>
          <w:sz w:val="28"/>
          <w:szCs w:val="28"/>
          <w:lang w:val="en-US"/>
        </w:rPr>
      </w:pPr>
    </w:p>
    <w:p w14:paraId="533174F9" w14:textId="77777777" w:rsidR="00AB2D98" w:rsidRDefault="00AB2D98" w:rsidP="00A74436">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FAKULTAS EKONOMI DAN BISNIS</w:t>
      </w:r>
    </w:p>
    <w:p w14:paraId="2B614694" w14:textId="77777777" w:rsidR="00AB2D98" w:rsidRDefault="00AB2D98" w:rsidP="00A74436">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UNIVERSITAS MULAWARMAN</w:t>
      </w:r>
    </w:p>
    <w:p w14:paraId="4DDD789A" w14:textId="77777777" w:rsidR="00AB2D98" w:rsidRDefault="00AB2D98" w:rsidP="00A74436">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SAMARINDA </w:t>
      </w:r>
    </w:p>
    <w:p w14:paraId="1C371B76" w14:textId="0EC67A90" w:rsidR="00992C51" w:rsidRDefault="00AB2D98" w:rsidP="00A74436">
      <w:pPr>
        <w:spacing w:after="0" w:line="360" w:lineRule="auto"/>
        <w:jc w:val="center"/>
        <w:rPr>
          <w:rFonts w:asciiTheme="majorBidi" w:hAnsiTheme="majorBidi" w:cstheme="majorBidi"/>
          <w:b/>
          <w:bCs/>
          <w:sz w:val="28"/>
          <w:szCs w:val="28"/>
          <w:lang w:val="en-US"/>
        </w:rPr>
      </w:pPr>
      <w:r>
        <w:rPr>
          <w:rFonts w:asciiTheme="majorBidi" w:hAnsiTheme="majorBidi" w:cstheme="majorBidi"/>
          <w:b/>
          <w:bCs/>
          <w:sz w:val="28"/>
          <w:szCs w:val="28"/>
        </w:rPr>
        <w:t>202</w:t>
      </w:r>
      <w:r>
        <w:rPr>
          <w:rFonts w:asciiTheme="majorBidi" w:hAnsiTheme="majorBidi" w:cstheme="majorBidi"/>
          <w:b/>
          <w:bCs/>
          <w:sz w:val="28"/>
          <w:szCs w:val="28"/>
          <w:lang w:val="en-US"/>
        </w:rPr>
        <w:t>5</w:t>
      </w:r>
    </w:p>
    <w:p w14:paraId="6F1EF736" w14:textId="77777777" w:rsidR="00AB2D98" w:rsidRDefault="00AB2D98" w:rsidP="00AB2D98">
      <w:pPr>
        <w:spacing w:after="0" w:line="240" w:lineRule="auto"/>
        <w:jc w:val="center"/>
        <w:rPr>
          <w:rFonts w:asciiTheme="majorBidi" w:hAnsiTheme="majorBidi" w:cstheme="majorBidi"/>
          <w:b/>
          <w:bCs/>
          <w:sz w:val="28"/>
          <w:szCs w:val="28"/>
          <w:lang w:val="en-US"/>
        </w:rPr>
        <w:sectPr w:rsidR="00AB2D98" w:rsidSect="00E0473C">
          <w:headerReference w:type="default" r:id="rId9"/>
          <w:footerReference w:type="default" r:id="rId10"/>
          <w:footerReference w:type="first" r:id="rId11"/>
          <w:pgSz w:w="11906" w:h="16838"/>
          <w:pgMar w:top="2268" w:right="1701" w:bottom="1701" w:left="2268" w:header="709" w:footer="709" w:gutter="0"/>
          <w:pgNumType w:fmt="lowerRoman"/>
          <w:cols w:space="708"/>
          <w:titlePg/>
          <w:docGrid w:linePitch="360"/>
        </w:sectPr>
      </w:pPr>
    </w:p>
    <w:p w14:paraId="7E7FE0AA" w14:textId="5F2BF38A" w:rsidR="00AB2D98" w:rsidRDefault="00AF627F" w:rsidP="00AB2D98">
      <w:pPr>
        <w:pStyle w:val="Heading1"/>
        <w:spacing w:line="480" w:lineRule="auto"/>
        <w:jc w:val="center"/>
        <w:rPr>
          <w:rFonts w:ascii="Times New Roman" w:hAnsi="Times New Roman" w:cs="Times New Roman"/>
          <w:b/>
          <w:bCs/>
          <w:color w:val="auto"/>
          <w:sz w:val="24"/>
          <w:szCs w:val="24"/>
        </w:rPr>
      </w:pPr>
      <w:bookmarkStart w:id="2" w:name="_Toc200700330"/>
      <w:r>
        <w:rPr>
          <w:noProof/>
          <w14:ligatures w14:val="standardContextual"/>
        </w:rPr>
        <w:lastRenderedPageBreak/>
        <w:drawing>
          <wp:anchor distT="0" distB="0" distL="114300" distR="114300" simplePos="0" relativeHeight="251755520" behindDoc="0" locked="0" layoutInCell="1" allowOverlap="1" wp14:anchorId="4CD673C6" wp14:editId="59134CDE">
            <wp:simplePos x="0" y="0"/>
            <wp:positionH relativeFrom="column">
              <wp:posOffset>-1066800</wp:posOffset>
            </wp:positionH>
            <wp:positionV relativeFrom="paragraph">
              <wp:posOffset>-1319742</wp:posOffset>
            </wp:positionV>
            <wp:extent cx="7010400" cy="10196785"/>
            <wp:effectExtent l="0" t="0" r="0" b="0"/>
            <wp:wrapNone/>
            <wp:docPr id="21264081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08187" name="Picture 2126408187"/>
                    <pic:cNvPicPr/>
                  </pic:nvPicPr>
                  <pic:blipFill>
                    <a:blip r:embed="rId12">
                      <a:extLst>
                        <a:ext uri="{28A0092B-C50C-407E-A947-70E740481C1C}">
                          <a14:useLocalDpi xmlns:a14="http://schemas.microsoft.com/office/drawing/2010/main" val="0"/>
                        </a:ext>
                      </a:extLst>
                    </a:blip>
                    <a:stretch>
                      <a:fillRect/>
                    </a:stretch>
                  </pic:blipFill>
                  <pic:spPr>
                    <a:xfrm>
                      <a:off x="0" y="0"/>
                      <a:ext cx="7010400" cy="10196785"/>
                    </a:xfrm>
                    <a:prstGeom prst="rect">
                      <a:avLst/>
                    </a:prstGeom>
                  </pic:spPr>
                </pic:pic>
              </a:graphicData>
            </a:graphic>
            <wp14:sizeRelH relativeFrom="margin">
              <wp14:pctWidth>0</wp14:pctWidth>
            </wp14:sizeRelH>
            <wp14:sizeRelV relativeFrom="margin">
              <wp14:pctHeight>0</wp14:pctHeight>
            </wp14:sizeRelV>
          </wp:anchor>
        </w:drawing>
      </w:r>
      <w:r w:rsidR="00AB2D98" w:rsidRPr="00AB2D98">
        <w:rPr>
          <w:rFonts w:ascii="Times New Roman" w:hAnsi="Times New Roman" w:cs="Times New Roman"/>
          <w:b/>
          <w:bCs/>
          <w:color w:val="auto"/>
          <w:sz w:val="24"/>
          <w:szCs w:val="24"/>
        </w:rPr>
        <w:t>HALAMAN PENGESAHAN</w:t>
      </w:r>
      <w:bookmarkEnd w:id="2"/>
    </w:p>
    <w:p w14:paraId="0FFBDEAB" w14:textId="681A9751" w:rsidR="00AF627F" w:rsidRPr="00AF627F" w:rsidRDefault="00AF627F" w:rsidP="00AF627F"/>
    <w:p w14:paraId="1D6BDE3F" w14:textId="00A9A032" w:rsidR="00AB2D98" w:rsidRDefault="00AB2D98" w:rsidP="00AB2D98">
      <w:pPr>
        <w:pStyle w:val="NoSpacing"/>
        <w:jc w:val="center"/>
        <w:rPr>
          <w:rFonts w:ascii="Times New Roman" w:hAnsi="Times New Roman" w:cs="Times New Roman"/>
          <w:sz w:val="24"/>
          <w:szCs w:val="24"/>
        </w:rPr>
      </w:pPr>
    </w:p>
    <w:p w14:paraId="4A9CC74C" w14:textId="77777777" w:rsidR="00863448" w:rsidRDefault="00863448" w:rsidP="00AB2D98">
      <w:pPr>
        <w:spacing w:after="0" w:line="240" w:lineRule="auto"/>
        <w:jc w:val="center"/>
        <w:rPr>
          <w:rFonts w:asciiTheme="majorBidi" w:hAnsiTheme="majorBidi" w:cstheme="majorBidi"/>
          <w:b/>
          <w:bCs/>
          <w:sz w:val="28"/>
          <w:szCs w:val="28"/>
          <w:lang w:val="en-US"/>
        </w:rPr>
        <w:sectPr w:rsidR="00863448" w:rsidSect="00E0473C">
          <w:headerReference w:type="default" r:id="rId13"/>
          <w:footerReference w:type="default" r:id="rId14"/>
          <w:pgSz w:w="11907" w:h="16839"/>
          <w:pgMar w:top="2268" w:right="1701" w:bottom="1701" w:left="2268" w:header="720" w:footer="720" w:gutter="0"/>
          <w:pgNumType w:fmt="lowerRoman"/>
          <w:cols w:space="720"/>
          <w:docGrid w:linePitch="360"/>
        </w:sectPr>
      </w:pPr>
    </w:p>
    <w:p w14:paraId="32F8184D" w14:textId="6EC49A3D" w:rsidR="00BC1CC2" w:rsidRPr="00820DE9" w:rsidRDefault="00863448" w:rsidP="00820DE9">
      <w:pPr>
        <w:pStyle w:val="Heading1"/>
        <w:jc w:val="center"/>
        <w:rPr>
          <w:rFonts w:ascii="Times New Roman" w:hAnsi="Times New Roman" w:cs="Times New Roman"/>
          <w:b/>
          <w:bCs/>
          <w:color w:val="auto"/>
          <w:sz w:val="24"/>
          <w:szCs w:val="24"/>
          <w:lang w:val="en-US"/>
        </w:rPr>
      </w:pPr>
      <w:bookmarkStart w:id="3" w:name="_Toc200700331"/>
      <w:r w:rsidRPr="00863448">
        <w:rPr>
          <w:rFonts w:ascii="Times New Roman" w:hAnsi="Times New Roman" w:cs="Times New Roman"/>
          <w:b/>
          <w:bCs/>
          <w:color w:val="auto"/>
          <w:sz w:val="24"/>
          <w:szCs w:val="24"/>
          <w:lang w:val="en-US"/>
        </w:rPr>
        <w:t>ABSTRAK</w:t>
      </w:r>
      <w:bookmarkEnd w:id="3"/>
    </w:p>
    <w:p w14:paraId="3944D2CF" w14:textId="19B8D412" w:rsidR="00BC1CC2" w:rsidRPr="00BC1CC2" w:rsidRDefault="00672608" w:rsidP="00672608">
      <w:pPr>
        <w:spacing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Arma Wulan Dari, 2025. Analisis </w:t>
      </w:r>
      <w:r w:rsidRPr="001A2800">
        <w:rPr>
          <w:rFonts w:ascii="Times New Roman" w:hAnsi="Times New Roman" w:cs="Times New Roman"/>
          <w:i/>
          <w:iCs/>
          <w:sz w:val="24"/>
          <w:szCs w:val="24"/>
          <w:lang w:val="en-ID"/>
        </w:rPr>
        <w:t>Assurance Statement</w:t>
      </w:r>
      <w:r>
        <w:rPr>
          <w:rFonts w:ascii="Times New Roman" w:hAnsi="Times New Roman" w:cs="Times New Roman"/>
          <w:sz w:val="24"/>
          <w:szCs w:val="24"/>
          <w:lang w:val="en-ID"/>
        </w:rPr>
        <w:t xml:space="preserve"> pada Laporan Keberlanjutan Perusahaan Perbankan pada Tahun 2017-2024. Di</w:t>
      </w:r>
      <w:r w:rsidR="001A280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bawah bimbingan Ibu Yoremia Lestari br. Ginting. </w:t>
      </w:r>
      <w:r w:rsidR="00BC1CC2" w:rsidRPr="00BC1CC2">
        <w:rPr>
          <w:rFonts w:ascii="Times New Roman" w:hAnsi="Times New Roman" w:cs="Times New Roman"/>
          <w:sz w:val="24"/>
          <w:szCs w:val="24"/>
          <w:lang w:val="en-ID"/>
        </w:rPr>
        <w:t xml:space="preserve">Penelitian ini bertujuan untuk menganalisis kualitas </w:t>
      </w:r>
      <w:r w:rsidR="00BC1CC2" w:rsidRPr="001A2800">
        <w:rPr>
          <w:rFonts w:ascii="Times New Roman" w:hAnsi="Times New Roman" w:cs="Times New Roman"/>
          <w:i/>
          <w:iCs/>
          <w:sz w:val="24"/>
          <w:szCs w:val="24"/>
          <w:lang w:val="en-ID"/>
        </w:rPr>
        <w:t xml:space="preserve">assurance statement </w:t>
      </w:r>
      <w:r w:rsidR="00BC1CC2" w:rsidRPr="00BC1CC2">
        <w:rPr>
          <w:rFonts w:ascii="Times New Roman" w:hAnsi="Times New Roman" w:cs="Times New Roman"/>
          <w:sz w:val="24"/>
          <w:szCs w:val="24"/>
          <w:lang w:val="en-ID"/>
        </w:rPr>
        <w:t>yang terdapat dalam laporan keberlanjutan perusahaan perbankan yang terdaftar di Bursa Efek Indonesia</w:t>
      </w:r>
      <w:r w:rsidR="00472964">
        <w:rPr>
          <w:rFonts w:ascii="Times New Roman" w:hAnsi="Times New Roman" w:cs="Times New Roman"/>
          <w:sz w:val="24"/>
          <w:szCs w:val="24"/>
          <w:lang w:val="en-ID"/>
        </w:rPr>
        <w:t xml:space="preserve"> </w:t>
      </w:r>
      <w:r w:rsidR="00BC1CC2" w:rsidRPr="00BC1CC2">
        <w:rPr>
          <w:rFonts w:ascii="Times New Roman" w:hAnsi="Times New Roman" w:cs="Times New Roman"/>
          <w:sz w:val="24"/>
          <w:szCs w:val="24"/>
          <w:lang w:val="en-ID"/>
        </w:rPr>
        <w:t>pada periode tahun 2017</w:t>
      </w:r>
      <w:r w:rsidR="0098439D">
        <w:rPr>
          <w:rFonts w:ascii="Times New Roman" w:hAnsi="Times New Roman" w:cs="Times New Roman"/>
          <w:sz w:val="24"/>
          <w:szCs w:val="24"/>
          <w:lang w:val="en-ID"/>
        </w:rPr>
        <w:t>-</w:t>
      </w:r>
      <w:r w:rsidR="00BC1CC2" w:rsidRPr="00BC1CC2">
        <w:rPr>
          <w:rFonts w:ascii="Times New Roman" w:hAnsi="Times New Roman" w:cs="Times New Roman"/>
          <w:sz w:val="24"/>
          <w:szCs w:val="24"/>
          <w:lang w:val="en-ID"/>
        </w:rPr>
        <w:t xml:space="preserve"> 2024. Metode penelitian yang digunakan adalah pendekatan</w:t>
      </w:r>
      <w:r w:rsidR="00AF627F">
        <w:rPr>
          <w:rFonts w:ascii="Times New Roman" w:hAnsi="Times New Roman" w:cs="Times New Roman"/>
          <w:sz w:val="24"/>
          <w:szCs w:val="24"/>
          <w:lang w:val="en-ID"/>
        </w:rPr>
        <w:t xml:space="preserve"> </w:t>
      </w:r>
      <w:r w:rsidR="00BC1CC2" w:rsidRPr="00BC1CC2">
        <w:rPr>
          <w:rFonts w:ascii="Times New Roman" w:hAnsi="Times New Roman" w:cs="Times New Roman"/>
          <w:sz w:val="24"/>
          <w:szCs w:val="24"/>
          <w:lang w:val="en-ID"/>
        </w:rPr>
        <w:t xml:space="preserve">kuantitatif </w:t>
      </w:r>
      <w:r w:rsidR="00AF627F">
        <w:rPr>
          <w:rFonts w:ascii="Times New Roman" w:hAnsi="Times New Roman" w:cs="Times New Roman"/>
          <w:sz w:val="24"/>
          <w:szCs w:val="24"/>
          <w:lang w:val="en-ID"/>
        </w:rPr>
        <w:t xml:space="preserve">deskriptif </w:t>
      </w:r>
      <w:r w:rsidR="00BC1CC2" w:rsidRPr="00BC1CC2">
        <w:rPr>
          <w:rFonts w:ascii="Times New Roman" w:hAnsi="Times New Roman" w:cs="Times New Roman"/>
          <w:sz w:val="24"/>
          <w:szCs w:val="24"/>
          <w:lang w:val="en-ID"/>
        </w:rPr>
        <w:t>dengan teknik analisis isi (</w:t>
      </w:r>
      <w:r w:rsidR="00BC1CC2" w:rsidRPr="001A2800">
        <w:rPr>
          <w:rFonts w:ascii="Times New Roman" w:hAnsi="Times New Roman" w:cs="Times New Roman"/>
          <w:i/>
          <w:iCs/>
          <w:sz w:val="24"/>
          <w:szCs w:val="24"/>
          <w:lang w:val="en-ID"/>
        </w:rPr>
        <w:t>content analysis</w:t>
      </w:r>
      <w:r w:rsidR="00BC1CC2" w:rsidRPr="00BC1CC2">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BC1CC2" w:rsidRPr="00BC1CC2">
        <w:rPr>
          <w:rFonts w:ascii="Times New Roman" w:hAnsi="Times New Roman" w:cs="Times New Roman"/>
          <w:sz w:val="24"/>
          <w:szCs w:val="24"/>
          <w:lang w:val="en-ID"/>
        </w:rPr>
        <w:t xml:space="preserve">terhadap laporan keberlanjutan 15 perusahaan perbankan yang memenuhi kriteria </w:t>
      </w:r>
      <w:r w:rsidR="00BC1CC2" w:rsidRPr="001A2800">
        <w:rPr>
          <w:rFonts w:ascii="Times New Roman" w:hAnsi="Times New Roman" w:cs="Times New Roman"/>
          <w:i/>
          <w:iCs/>
          <w:sz w:val="24"/>
          <w:szCs w:val="24"/>
          <w:lang w:val="en-ID"/>
        </w:rPr>
        <w:t>purposive sampling</w:t>
      </w:r>
      <w:r w:rsidR="00BC1CC2" w:rsidRPr="00BC1CC2">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BC1CC2" w:rsidRPr="00BC1CC2">
        <w:rPr>
          <w:rFonts w:ascii="Times New Roman" w:hAnsi="Times New Roman" w:cs="Times New Roman"/>
          <w:sz w:val="24"/>
          <w:szCs w:val="24"/>
          <w:lang w:val="en-ID"/>
        </w:rPr>
        <w:t>Hasil penelitian menunjukkan bahwa kualitas assurance statement bervariasi antar perusahaan. Penelitian ini memberikan kontribusi terhadap pemahaman pentingnya assurance statement dalam laporan keberlanjutan dan mendorong perusahaan untuk meningkatkan akuntabilitas serta transparansi informasi non-keuangan di sektor perbankan.</w:t>
      </w:r>
    </w:p>
    <w:p w14:paraId="7C75FC58" w14:textId="2DA74EF8" w:rsidR="00BC1CC2" w:rsidRPr="00BC1CC2" w:rsidRDefault="00BC1CC2" w:rsidP="00672608">
      <w:pPr>
        <w:spacing w:line="240" w:lineRule="auto"/>
        <w:jc w:val="both"/>
        <w:rPr>
          <w:rFonts w:ascii="Times New Roman" w:hAnsi="Times New Roman" w:cs="Times New Roman"/>
          <w:sz w:val="24"/>
          <w:szCs w:val="24"/>
          <w:lang w:val="en-ID"/>
        </w:rPr>
        <w:sectPr w:rsidR="00BC1CC2" w:rsidRPr="00BC1CC2" w:rsidSect="00E0473C">
          <w:footerReference w:type="default" r:id="rId15"/>
          <w:pgSz w:w="11907" w:h="16839"/>
          <w:pgMar w:top="2268" w:right="1701" w:bottom="1701" w:left="2268" w:header="720" w:footer="720" w:gutter="0"/>
          <w:pgNumType w:fmt="lowerRoman"/>
          <w:cols w:space="720"/>
          <w:docGrid w:linePitch="360"/>
        </w:sectPr>
      </w:pPr>
      <w:r w:rsidRPr="00BC1CC2">
        <w:rPr>
          <w:rFonts w:ascii="Times New Roman" w:hAnsi="Times New Roman" w:cs="Times New Roman"/>
          <w:b/>
          <w:bCs/>
          <w:sz w:val="24"/>
          <w:szCs w:val="24"/>
          <w:lang w:val="en-ID"/>
        </w:rPr>
        <w:t>Kata kunci:</w:t>
      </w:r>
      <w:r w:rsidR="0098439D">
        <w:rPr>
          <w:rFonts w:ascii="Times New Roman" w:hAnsi="Times New Roman" w:cs="Times New Roman"/>
          <w:sz w:val="24"/>
          <w:szCs w:val="24"/>
          <w:lang w:val="en-ID"/>
        </w:rPr>
        <w:t xml:space="preserve"> </w:t>
      </w:r>
      <w:r w:rsidR="0098439D" w:rsidRPr="001A2800">
        <w:rPr>
          <w:rFonts w:ascii="Times New Roman" w:hAnsi="Times New Roman" w:cs="Times New Roman"/>
          <w:i/>
          <w:iCs/>
          <w:sz w:val="24"/>
          <w:szCs w:val="24"/>
          <w:lang w:val="en-ID"/>
        </w:rPr>
        <w:t>A</w:t>
      </w:r>
      <w:r w:rsidRPr="001A2800">
        <w:rPr>
          <w:rFonts w:ascii="Times New Roman" w:hAnsi="Times New Roman" w:cs="Times New Roman"/>
          <w:i/>
          <w:iCs/>
          <w:sz w:val="24"/>
          <w:szCs w:val="24"/>
          <w:lang w:val="en-ID"/>
        </w:rPr>
        <w:t xml:space="preserve">ssurance </w:t>
      </w:r>
      <w:r w:rsidR="0098439D" w:rsidRPr="001A2800">
        <w:rPr>
          <w:rFonts w:ascii="Times New Roman" w:hAnsi="Times New Roman" w:cs="Times New Roman"/>
          <w:i/>
          <w:iCs/>
          <w:sz w:val="24"/>
          <w:szCs w:val="24"/>
          <w:lang w:val="en-ID"/>
        </w:rPr>
        <w:t>S</w:t>
      </w:r>
      <w:r w:rsidRPr="001A2800">
        <w:rPr>
          <w:rFonts w:ascii="Times New Roman" w:hAnsi="Times New Roman" w:cs="Times New Roman"/>
          <w:i/>
          <w:iCs/>
          <w:sz w:val="24"/>
          <w:szCs w:val="24"/>
          <w:lang w:val="en-ID"/>
        </w:rPr>
        <w:t>tatement</w:t>
      </w:r>
      <w:r w:rsidRPr="00BC1CC2">
        <w:rPr>
          <w:rFonts w:ascii="Times New Roman" w:hAnsi="Times New Roman" w:cs="Times New Roman"/>
          <w:sz w:val="24"/>
          <w:szCs w:val="24"/>
          <w:lang w:val="en-ID"/>
        </w:rPr>
        <w:t xml:space="preserve">, </w:t>
      </w:r>
      <w:r w:rsidR="0098439D">
        <w:rPr>
          <w:rFonts w:ascii="Times New Roman" w:hAnsi="Times New Roman" w:cs="Times New Roman"/>
          <w:sz w:val="24"/>
          <w:szCs w:val="24"/>
          <w:lang w:val="en-ID"/>
        </w:rPr>
        <w:t>L</w:t>
      </w:r>
      <w:r w:rsidRPr="00BC1CC2">
        <w:rPr>
          <w:rFonts w:ascii="Times New Roman" w:hAnsi="Times New Roman" w:cs="Times New Roman"/>
          <w:sz w:val="24"/>
          <w:szCs w:val="24"/>
          <w:lang w:val="en-ID"/>
        </w:rPr>
        <w:t xml:space="preserve">aporan </w:t>
      </w:r>
      <w:r w:rsidR="0098439D">
        <w:rPr>
          <w:rFonts w:ascii="Times New Roman" w:hAnsi="Times New Roman" w:cs="Times New Roman"/>
          <w:sz w:val="24"/>
          <w:szCs w:val="24"/>
          <w:lang w:val="en-ID"/>
        </w:rPr>
        <w:t>K</w:t>
      </w:r>
      <w:r w:rsidRPr="00BC1CC2">
        <w:rPr>
          <w:rFonts w:ascii="Times New Roman" w:hAnsi="Times New Roman" w:cs="Times New Roman"/>
          <w:sz w:val="24"/>
          <w:szCs w:val="24"/>
          <w:lang w:val="en-ID"/>
        </w:rPr>
        <w:t>eberlanjutan,</w:t>
      </w:r>
      <w:r w:rsidR="0098439D">
        <w:rPr>
          <w:rFonts w:ascii="Times New Roman" w:hAnsi="Times New Roman" w:cs="Times New Roman"/>
          <w:sz w:val="24"/>
          <w:szCs w:val="24"/>
          <w:lang w:val="en-ID"/>
        </w:rPr>
        <w:t xml:space="preserve"> G</w:t>
      </w:r>
      <w:r w:rsidR="001A2800">
        <w:rPr>
          <w:rFonts w:ascii="Times New Roman" w:hAnsi="Times New Roman" w:cs="Times New Roman"/>
          <w:sz w:val="24"/>
          <w:szCs w:val="24"/>
          <w:lang w:val="en-ID"/>
        </w:rPr>
        <w:t>RI</w:t>
      </w:r>
      <w:r w:rsidR="0098439D">
        <w:rPr>
          <w:rFonts w:ascii="Times New Roman" w:hAnsi="Times New Roman" w:cs="Times New Roman"/>
          <w:sz w:val="24"/>
          <w:szCs w:val="24"/>
          <w:lang w:val="en-ID"/>
        </w:rPr>
        <w:t xml:space="preserve"> Standar,</w:t>
      </w:r>
      <w:r w:rsidRPr="00BC1CC2">
        <w:rPr>
          <w:rFonts w:ascii="Times New Roman" w:hAnsi="Times New Roman" w:cs="Times New Roman"/>
          <w:sz w:val="24"/>
          <w:szCs w:val="24"/>
          <w:lang w:val="en-ID"/>
        </w:rPr>
        <w:t xml:space="preserve"> </w:t>
      </w:r>
      <w:r w:rsidR="0098439D">
        <w:rPr>
          <w:rFonts w:ascii="Times New Roman" w:hAnsi="Times New Roman" w:cs="Times New Roman"/>
          <w:sz w:val="24"/>
          <w:szCs w:val="24"/>
          <w:lang w:val="en-ID"/>
        </w:rPr>
        <w:t>P</w:t>
      </w:r>
      <w:r w:rsidR="00CB419B">
        <w:rPr>
          <w:rFonts w:ascii="Times New Roman" w:hAnsi="Times New Roman" w:cs="Times New Roman"/>
          <w:sz w:val="24"/>
          <w:szCs w:val="24"/>
          <w:lang w:val="en-ID"/>
        </w:rPr>
        <w:t xml:space="preserve">erusahaan </w:t>
      </w:r>
      <w:r w:rsidR="0098439D">
        <w:rPr>
          <w:rFonts w:ascii="Times New Roman" w:hAnsi="Times New Roman" w:cs="Times New Roman"/>
          <w:sz w:val="24"/>
          <w:szCs w:val="24"/>
          <w:lang w:val="en-ID"/>
        </w:rPr>
        <w:t>P</w:t>
      </w:r>
      <w:r w:rsidRPr="00BC1CC2">
        <w:rPr>
          <w:rFonts w:ascii="Times New Roman" w:hAnsi="Times New Roman" w:cs="Times New Roman"/>
          <w:sz w:val="24"/>
          <w:szCs w:val="24"/>
          <w:lang w:val="en-ID"/>
        </w:rPr>
        <w:t>erbankan, POJK No. 51/POJK.03/2017</w:t>
      </w:r>
      <w:r>
        <w:rPr>
          <w:rFonts w:ascii="Times New Roman" w:hAnsi="Times New Roman" w:cs="Times New Roman"/>
          <w:sz w:val="24"/>
          <w:szCs w:val="24"/>
          <w:lang w:val="en-ID"/>
        </w:rPr>
        <w:t>.</w:t>
      </w:r>
    </w:p>
    <w:p w14:paraId="3AC1EDE6" w14:textId="1845DA5F" w:rsidR="00820DE9" w:rsidRPr="001A2800" w:rsidRDefault="00863448" w:rsidP="00820DE9">
      <w:pPr>
        <w:pStyle w:val="Heading1"/>
        <w:jc w:val="center"/>
        <w:rPr>
          <w:rFonts w:ascii="Times New Roman" w:hAnsi="Times New Roman" w:cs="Times New Roman"/>
          <w:b/>
          <w:bCs/>
          <w:color w:val="auto"/>
          <w:sz w:val="24"/>
          <w:szCs w:val="24"/>
        </w:rPr>
      </w:pPr>
      <w:bookmarkStart w:id="4" w:name="_Toc200700332"/>
      <w:r w:rsidRPr="001A2800">
        <w:rPr>
          <w:rFonts w:ascii="Times New Roman" w:hAnsi="Times New Roman" w:cs="Times New Roman"/>
          <w:b/>
          <w:bCs/>
          <w:color w:val="auto"/>
          <w:sz w:val="24"/>
          <w:szCs w:val="24"/>
        </w:rPr>
        <w:t>ABSTRACT</w:t>
      </w:r>
      <w:bookmarkEnd w:id="4"/>
    </w:p>
    <w:p w14:paraId="4CF33D69" w14:textId="1C471601" w:rsidR="0098439D" w:rsidRPr="0098439D" w:rsidRDefault="0098439D" w:rsidP="001A2800">
      <w:pPr>
        <w:ind w:firstLine="720"/>
        <w:jc w:val="both"/>
        <w:rPr>
          <w:rFonts w:ascii="Times New Roman" w:hAnsi="Times New Roman" w:cs="Times New Roman"/>
          <w:i/>
          <w:iCs/>
          <w:sz w:val="24"/>
          <w:szCs w:val="24"/>
          <w:lang w:val="en-ID"/>
        </w:rPr>
      </w:pPr>
      <w:r w:rsidRPr="0098439D">
        <w:rPr>
          <w:rFonts w:ascii="Times New Roman" w:hAnsi="Times New Roman" w:cs="Times New Roman"/>
          <w:sz w:val="24"/>
          <w:szCs w:val="24"/>
          <w:lang w:val="en-ID"/>
        </w:rPr>
        <w:t>Arma Wulan Dari, 2025.</w:t>
      </w:r>
      <w:r>
        <w:rPr>
          <w:lang w:val="en-ID"/>
        </w:rPr>
        <w:t xml:space="preserve"> </w:t>
      </w:r>
      <w:r w:rsidRPr="0098439D">
        <w:rPr>
          <w:rFonts w:ascii="Times New Roman" w:hAnsi="Times New Roman" w:cs="Times New Roman"/>
          <w:b/>
          <w:bCs/>
          <w:i/>
          <w:iCs/>
          <w:sz w:val="24"/>
          <w:szCs w:val="24"/>
          <w:lang w:val="en-ID"/>
        </w:rPr>
        <w:t>Analysis of Assurance Statements in the Sustainability Reports of Banking Companies from 201</w:t>
      </w:r>
      <w:r>
        <w:rPr>
          <w:rFonts w:ascii="Times New Roman" w:hAnsi="Times New Roman" w:cs="Times New Roman"/>
          <w:b/>
          <w:bCs/>
          <w:i/>
          <w:iCs/>
          <w:sz w:val="24"/>
          <w:szCs w:val="24"/>
          <w:lang w:val="en-ID"/>
        </w:rPr>
        <w:t>7-</w:t>
      </w:r>
      <w:r w:rsidRPr="0098439D">
        <w:rPr>
          <w:rFonts w:ascii="Times New Roman" w:hAnsi="Times New Roman" w:cs="Times New Roman"/>
          <w:b/>
          <w:bCs/>
          <w:i/>
          <w:iCs/>
          <w:sz w:val="24"/>
          <w:szCs w:val="24"/>
          <w:lang w:val="en-ID"/>
        </w:rPr>
        <w:t>2024.</w:t>
      </w:r>
      <w:r w:rsidRPr="0098439D">
        <w:rPr>
          <w:rFonts w:ascii="Times New Roman" w:hAnsi="Times New Roman" w:cs="Times New Roman"/>
          <w:i/>
          <w:iCs/>
          <w:sz w:val="24"/>
          <w:szCs w:val="24"/>
          <w:lang w:val="en-ID"/>
        </w:rPr>
        <w:t xml:space="preserve"> Supervised by Mrs. Yoremia Lestari br. Ginting. This study aims to analyze the quality of assurance statements found in the sustainability reports of banking companies listed on the Indonesia Stock Exchange (IDX) during the 2017–2024 period. The research method used is a </w:t>
      </w:r>
      <w:r w:rsidR="00FA3754" w:rsidRPr="0098439D">
        <w:rPr>
          <w:rFonts w:ascii="Times New Roman" w:hAnsi="Times New Roman" w:cs="Times New Roman"/>
          <w:i/>
          <w:iCs/>
          <w:sz w:val="24"/>
          <w:szCs w:val="24"/>
          <w:lang w:val="en-ID"/>
        </w:rPr>
        <w:t xml:space="preserve">descriptive </w:t>
      </w:r>
      <w:r w:rsidRPr="0098439D">
        <w:rPr>
          <w:rFonts w:ascii="Times New Roman" w:hAnsi="Times New Roman" w:cs="Times New Roman"/>
          <w:i/>
          <w:iCs/>
          <w:sz w:val="24"/>
          <w:szCs w:val="24"/>
          <w:lang w:val="en-ID"/>
        </w:rPr>
        <w:t>quantitative approach with content analysis techniques applied to the sustainability reports of 15 banking companies selected through purposive sampling. The results of the study show that the quality of assurance statements varies between companies. This research contributes to a deeper understanding of the importance of assurance statements in sustainability reports and encourages companies to enhance accountability and transparency of non-financial information in the banking sector.</w:t>
      </w:r>
    </w:p>
    <w:p w14:paraId="2A87B83E" w14:textId="77777777" w:rsidR="0098439D" w:rsidRPr="0098439D" w:rsidRDefault="0098439D" w:rsidP="001A2800">
      <w:pPr>
        <w:jc w:val="both"/>
        <w:rPr>
          <w:rFonts w:ascii="Times New Roman" w:hAnsi="Times New Roman" w:cs="Times New Roman"/>
          <w:i/>
          <w:iCs/>
          <w:sz w:val="24"/>
          <w:szCs w:val="24"/>
          <w:lang w:val="en-ID"/>
        </w:rPr>
      </w:pPr>
      <w:r w:rsidRPr="0098439D">
        <w:rPr>
          <w:rFonts w:ascii="Times New Roman" w:hAnsi="Times New Roman" w:cs="Times New Roman"/>
          <w:b/>
          <w:bCs/>
          <w:i/>
          <w:iCs/>
          <w:sz w:val="24"/>
          <w:szCs w:val="24"/>
          <w:lang w:val="en-ID"/>
        </w:rPr>
        <w:t>Keywords:</w:t>
      </w:r>
      <w:r w:rsidRPr="0098439D">
        <w:rPr>
          <w:rFonts w:ascii="Times New Roman" w:hAnsi="Times New Roman" w:cs="Times New Roman"/>
          <w:i/>
          <w:iCs/>
          <w:sz w:val="24"/>
          <w:szCs w:val="24"/>
          <w:lang w:val="en-ID"/>
        </w:rPr>
        <w:t xml:space="preserve"> Assurance Statement, Sustainability Report, GRI Standards, Banking Companies, POJK No. 51/POJK.03/2017.</w:t>
      </w:r>
    </w:p>
    <w:p w14:paraId="2E99C5C7" w14:textId="77777777" w:rsidR="0098439D" w:rsidRPr="0098439D" w:rsidRDefault="0098439D" w:rsidP="0098439D"/>
    <w:p w14:paraId="386BA6EA" w14:textId="77777777" w:rsidR="00672608" w:rsidRPr="00672608" w:rsidRDefault="00672608" w:rsidP="00672608"/>
    <w:p w14:paraId="6A487013" w14:textId="77777777" w:rsidR="00672608" w:rsidRDefault="00672608">
      <w:pPr>
        <w:spacing w:after="160" w:line="259"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531E81C0" w14:textId="7B398FA4" w:rsidR="006F4835" w:rsidRPr="00EA0CC1" w:rsidRDefault="00863448" w:rsidP="00EA0CC1">
      <w:pPr>
        <w:pStyle w:val="Heading1"/>
        <w:spacing w:line="480" w:lineRule="auto"/>
        <w:jc w:val="center"/>
        <w:rPr>
          <w:rFonts w:ascii="Times New Roman" w:hAnsi="Times New Roman" w:cs="Times New Roman"/>
          <w:b/>
          <w:bCs/>
          <w:color w:val="auto"/>
          <w:sz w:val="24"/>
          <w:szCs w:val="24"/>
        </w:rPr>
      </w:pPr>
      <w:bookmarkStart w:id="5" w:name="_Toc200700333"/>
      <w:r w:rsidRPr="00863448">
        <w:rPr>
          <w:rFonts w:ascii="Times New Roman" w:hAnsi="Times New Roman" w:cs="Times New Roman"/>
          <w:b/>
          <w:bCs/>
          <w:color w:val="auto"/>
          <w:sz w:val="24"/>
          <w:szCs w:val="24"/>
        </w:rPr>
        <w:t>KATA PENGANTAR</w:t>
      </w:r>
      <w:bookmarkEnd w:id="5"/>
    </w:p>
    <w:p w14:paraId="15475B60" w14:textId="26D6CB33" w:rsidR="006F4835" w:rsidRDefault="006F4835" w:rsidP="00EA0CC1">
      <w:pPr>
        <w:spacing w:after="80" w:line="480" w:lineRule="auto"/>
        <w:ind w:firstLine="720"/>
        <w:jc w:val="both"/>
        <w:rPr>
          <w:rFonts w:ascii="Times New Roman" w:hAnsi="Times New Roman" w:cs="Times New Roman"/>
          <w:sz w:val="24"/>
          <w:szCs w:val="24"/>
        </w:rPr>
      </w:pPr>
      <w:r w:rsidRPr="006F4835">
        <w:rPr>
          <w:rFonts w:ascii="Times New Roman" w:hAnsi="Times New Roman" w:cs="Times New Roman"/>
          <w:sz w:val="24"/>
          <w:szCs w:val="24"/>
        </w:rPr>
        <w:t>Alh</w:t>
      </w:r>
      <w:r>
        <w:rPr>
          <w:rFonts w:ascii="Times New Roman" w:hAnsi="Times New Roman" w:cs="Times New Roman"/>
          <w:sz w:val="24"/>
          <w:szCs w:val="24"/>
        </w:rPr>
        <w:t>a</w:t>
      </w:r>
      <w:r w:rsidRPr="006F4835">
        <w:rPr>
          <w:rFonts w:ascii="Times New Roman" w:hAnsi="Times New Roman" w:cs="Times New Roman"/>
          <w:sz w:val="24"/>
          <w:szCs w:val="24"/>
        </w:rPr>
        <w:t>mdulillah</w:t>
      </w:r>
      <w:r>
        <w:rPr>
          <w:rFonts w:ascii="Times New Roman" w:hAnsi="Times New Roman" w:cs="Times New Roman"/>
          <w:sz w:val="24"/>
          <w:szCs w:val="24"/>
        </w:rPr>
        <w:t>, puji syukur kehadirat Allah SWT atas segala karunia dan limpahan rahma</w:t>
      </w:r>
      <w:r w:rsidR="003373E4">
        <w:rPr>
          <w:rFonts w:ascii="Times New Roman" w:hAnsi="Times New Roman" w:cs="Times New Roman"/>
          <w:sz w:val="24"/>
          <w:szCs w:val="24"/>
        </w:rPr>
        <w:t>t</w:t>
      </w:r>
      <w:r>
        <w:rPr>
          <w:rFonts w:ascii="Times New Roman" w:hAnsi="Times New Roman" w:cs="Times New Roman"/>
          <w:sz w:val="24"/>
          <w:szCs w:val="24"/>
        </w:rPr>
        <w:t xml:space="preserve">-Nya, serta junjungan kita Nabi Muhammad SAW sebagai panutan kita, sehingga penulis dapat menyelesaikan </w:t>
      </w:r>
      <w:r w:rsidR="003373E4">
        <w:rPr>
          <w:rFonts w:ascii="Times New Roman" w:hAnsi="Times New Roman" w:cs="Times New Roman"/>
          <w:sz w:val="24"/>
          <w:szCs w:val="24"/>
        </w:rPr>
        <w:t>s</w:t>
      </w:r>
      <w:r>
        <w:rPr>
          <w:rFonts w:ascii="Times New Roman" w:hAnsi="Times New Roman" w:cs="Times New Roman"/>
          <w:sz w:val="24"/>
          <w:szCs w:val="24"/>
        </w:rPr>
        <w:t>tud</w:t>
      </w:r>
      <w:r w:rsidR="003373E4">
        <w:rPr>
          <w:rFonts w:ascii="Times New Roman" w:hAnsi="Times New Roman" w:cs="Times New Roman"/>
          <w:sz w:val="24"/>
          <w:szCs w:val="24"/>
        </w:rPr>
        <w:t>i</w:t>
      </w:r>
      <w:r>
        <w:rPr>
          <w:rFonts w:ascii="Times New Roman" w:hAnsi="Times New Roman" w:cs="Times New Roman"/>
          <w:sz w:val="24"/>
          <w:szCs w:val="24"/>
        </w:rPr>
        <w:t xml:space="preserve"> pada Fakultas Ekonomi dan Bisnis Universitas Mulawarman.</w:t>
      </w:r>
    </w:p>
    <w:p w14:paraId="47E63F74" w14:textId="0306CABD" w:rsidR="006F4835" w:rsidRDefault="006F4835" w:rsidP="00EA0CC1">
      <w:pPr>
        <w:spacing w:after="8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kesempatan ini penulis ingin menyampaikan terima kasih kepada  semua pihak yang telah memberikan dukungan dan bantuan dalam proses penulisan skripsi ini. Penghargaan dan terima kasih penulis sampaikan kepada:</w:t>
      </w:r>
    </w:p>
    <w:p w14:paraId="1A7B37DF" w14:textId="7FF97C87" w:rsidR="007E52FD" w:rsidRDefault="007E52FD" w:rsidP="00EA0CC1">
      <w:pPr>
        <w:pStyle w:val="NormalWeb"/>
        <w:numPr>
          <w:ilvl w:val="0"/>
          <w:numId w:val="9"/>
        </w:numPr>
        <w:spacing w:before="0" w:beforeAutospacing="0" w:after="80" w:afterAutospacing="0" w:line="480" w:lineRule="auto"/>
        <w:jc w:val="both"/>
      </w:pPr>
      <w:r>
        <w:t xml:space="preserve">Prof. Dr. Ir. H. Abdunnur, M.Si., IPU., ASEAN Eng. </w:t>
      </w:r>
      <w:r w:rsidR="003373E4">
        <w:t>s</w:t>
      </w:r>
      <w:r>
        <w:t>elaku Rektor Universitas Mulawarman Samarinda</w:t>
      </w:r>
      <w:r w:rsidR="00620B9B">
        <w:t>.</w:t>
      </w:r>
    </w:p>
    <w:p w14:paraId="0AA44331" w14:textId="33BB7860" w:rsidR="007E52FD" w:rsidRDefault="007E52FD" w:rsidP="00EA0CC1">
      <w:pPr>
        <w:pStyle w:val="NormalWeb"/>
        <w:numPr>
          <w:ilvl w:val="0"/>
          <w:numId w:val="9"/>
        </w:numPr>
        <w:spacing w:before="0" w:beforeAutospacing="0" w:after="80" w:afterAutospacing="0" w:line="480" w:lineRule="auto"/>
        <w:jc w:val="both"/>
      </w:pPr>
      <w:r>
        <w:t>Dr. Zainal Abidin, S.E., MM selaku Dekan Fakultas Ekonomi dan Bisnis  Universitas Mulawarman Samarinda</w:t>
      </w:r>
      <w:r w:rsidR="00620B9B">
        <w:t>.</w:t>
      </w:r>
    </w:p>
    <w:p w14:paraId="554F8DC0" w14:textId="3A05BB50" w:rsidR="00AF11B6" w:rsidRDefault="007E52FD" w:rsidP="00EA0CC1">
      <w:pPr>
        <w:pStyle w:val="NormalWeb"/>
        <w:numPr>
          <w:ilvl w:val="0"/>
          <w:numId w:val="9"/>
        </w:numPr>
        <w:spacing w:before="0" w:beforeAutospacing="0" w:after="80" w:afterAutospacing="0" w:line="480" w:lineRule="auto"/>
        <w:jc w:val="both"/>
      </w:pPr>
      <w:r>
        <w:t>Dr. Wulan Iyhig  Ratna Sari, S.E., M.Si., CSP selaku Ketua Jurusan Akuntansi Fakultas Ekonomi dan Bisnis Universitas Mulawarman Samarinda</w:t>
      </w:r>
      <w:r w:rsidR="00620B9B">
        <w:t>.</w:t>
      </w:r>
    </w:p>
    <w:p w14:paraId="6F08B5EB" w14:textId="31196CB1" w:rsidR="007E52FD" w:rsidRDefault="007E52FD" w:rsidP="00EA0CC1">
      <w:pPr>
        <w:pStyle w:val="NormalWeb"/>
        <w:numPr>
          <w:ilvl w:val="0"/>
          <w:numId w:val="9"/>
        </w:numPr>
        <w:spacing w:before="0" w:beforeAutospacing="0" w:after="80" w:afterAutospacing="0" w:line="480" w:lineRule="auto"/>
        <w:jc w:val="both"/>
      </w:pPr>
      <w:r>
        <w:t>Dr. Fibriyani Nur Khairin, S.E., M</w:t>
      </w:r>
      <w:r w:rsidR="00AF11B6">
        <w:t xml:space="preserve">.S.A., AK., CA., CSP., CIQaR selaku Koordinator Program Studi </w:t>
      </w:r>
      <w:r w:rsidR="00620B9B">
        <w:t xml:space="preserve">S-1 </w:t>
      </w:r>
      <w:r w:rsidR="00AF11B6">
        <w:t>Akuntansi Fakultas Ekonomi dan Bisnis Universitas Mulawarman Samarinda</w:t>
      </w:r>
      <w:r w:rsidR="00620B9B">
        <w:t>.</w:t>
      </w:r>
    </w:p>
    <w:p w14:paraId="3DF5EF61" w14:textId="47EA6E67" w:rsidR="007E52FD" w:rsidRDefault="007E52FD" w:rsidP="00EA0CC1">
      <w:pPr>
        <w:pStyle w:val="NormalWeb"/>
        <w:numPr>
          <w:ilvl w:val="0"/>
          <w:numId w:val="9"/>
        </w:numPr>
        <w:spacing w:before="0" w:beforeAutospacing="0" w:after="80" w:afterAutospacing="0" w:line="480" w:lineRule="auto"/>
        <w:jc w:val="both"/>
      </w:pPr>
      <w:r>
        <w:t xml:space="preserve">Ibu Yoremia Lestari br. Ginting. S.E.,M.AK.,AK.,CSRS.,CSRA selaku  Dosen Pembimbing yang telah memberikan segala ilmu, arahan dan masukkan sehinggah penulis dapat menyelesaikan </w:t>
      </w:r>
      <w:r w:rsidR="008234EA">
        <w:t>tugas akhir</w:t>
      </w:r>
      <w:r>
        <w:t xml:space="preserve"> ini.</w:t>
      </w:r>
    </w:p>
    <w:p w14:paraId="4A8F5CC4" w14:textId="77777777" w:rsidR="007E52FD" w:rsidRDefault="007E52FD" w:rsidP="00EA0CC1">
      <w:pPr>
        <w:pStyle w:val="NormalWeb"/>
        <w:spacing w:before="0" w:beforeAutospacing="0" w:after="80" w:afterAutospacing="0" w:line="480" w:lineRule="auto"/>
        <w:jc w:val="both"/>
      </w:pPr>
    </w:p>
    <w:p w14:paraId="59FCB082" w14:textId="5C31E08A" w:rsidR="008234EA" w:rsidRDefault="00AF11B6" w:rsidP="008234EA">
      <w:pPr>
        <w:pStyle w:val="NormalWeb"/>
        <w:numPr>
          <w:ilvl w:val="0"/>
          <w:numId w:val="9"/>
        </w:numPr>
        <w:spacing w:before="0" w:beforeAutospacing="0" w:after="80" w:afterAutospacing="0" w:line="480" w:lineRule="auto"/>
        <w:jc w:val="both"/>
      </w:pPr>
      <w:r>
        <w:t>Drs Randen Samben, M.Si.,A</w:t>
      </w:r>
      <w:r w:rsidR="003373E4">
        <w:t>k</w:t>
      </w:r>
      <w:r>
        <w:t xml:space="preserve"> dan Dr Jamaluddin, SE., M.Si., A</w:t>
      </w:r>
      <w:r w:rsidR="003373E4">
        <w:t>k</w:t>
      </w:r>
      <w:r>
        <w:t>., CA, CSRS selaku Dosen Wali yang telah memberikan bimbingan maupun arahan selama menempuh pendidikan di Fakultas Ekonomi dan Bisnis Universitas Mulawarman Samarinda.</w:t>
      </w:r>
    </w:p>
    <w:p w14:paraId="446B0DC9" w14:textId="1534866F" w:rsidR="008234EA" w:rsidRDefault="008234EA" w:rsidP="00EA0CC1">
      <w:pPr>
        <w:pStyle w:val="NormalWeb"/>
        <w:numPr>
          <w:ilvl w:val="0"/>
          <w:numId w:val="9"/>
        </w:numPr>
        <w:spacing w:before="0" w:beforeAutospacing="0" w:after="80" w:afterAutospacing="0" w:line="480" w:lineRule="auto"/>
        <w:jc w:val="both"/>
      </w:pPr>
      <w:r>
        <w:t>Bapak dan Ibu Dosen Fakultas Ekonomi dan Bisnis Universitas Mulawarman yang telah memberikan ilmu pengetahuan selama perkuliahan</w:t>
      </w:r>
      <w:r w:rsidR="00D90AF0">
        <w:t xml:space="preserve"> kepada penulis</w:t>
      </w:r>
      <w:r>
        <w:t>.</w:t>
      </w:r>
    </w:p>
    <w:p w14:paraId="6AEFB981" w14:textId="64C04ABC" w:rsidR="00AF11B6" w:rsidRDefault="00AF11B6" w:rsidP="00EA0CC1">
      <w:pPr>
        <w:pStyle w:val="NormalWeb"/>
        <w:numPr>
          <w:ilvl w:val="0"/>
          <w:numId w:val="9"/>
        </w:numPr>
        <w:spacing w:before="0" w:beforeAutospacing="0" w:after="80" w:afterAutospacing="0" w:line="480" w:lineRule="auto"/>
        <w:jc w:val="both"/>
      </w:pPr>
      <w:r>
        <w:t>Bapak</w:t>
      </w:r>
      <w:r w:rsidR="00D90AF0">
        <w:t xml:space="preserve"> dan </w:t>
      </w:r>
      <w:r>
        <w:t>Ibu Dosen Peng</w:t>
      </w:r>
      <w:r w:rsidR="00620B9B">
        <w:t>uji</w:t>
      </w:r>
      <w:r>
        <w:t xml:space="preserve"> yang telah memberikan saran dan masukkan untuk perbaikan skripsi ini.</w:t>
      </w:r>
    </w:p>
    <w:p w14:paraId="158913E0" w14:textId="6855AF3E" w:rsidR="00201A1C" w:rsidRDefault="00D90AF0" w:rsidP="00EA0CC1">
      <w:pPr>
        <w:pStyle w:val="NormalWeb"/>
        <w:numPr>
          <w:ilvl w:val="0"/>
          <w:numId w:val="9"/>
        </w:numPr>
        <w:spacing w:before="0" w:beforeAutospacing="0" w:after="80" w:afterAutospacing="0" w:line="480" w:lineRule="auto"/>
        <w:jc w:val="both"/>
      </w:pPr>
      <w:r>
        <w:t>Bapak dan Ibu</w:t>
      </w:r>
      <w:r w:rsidR="00201A1C">
        <w:t xml:space="preserve"> Staf Jurusan Akademik dan Tata Usaha Fakultas Ekonomi dan Bisnis yang telah membant</w:t>
      </w:r>
      <w:r>
        <w:t xml:space="preserve">u </w:t>
      </w:r>
      <w:r w:rsidR="00201A1C">
        <w:t>proses administrasi selama masa perkuliahan.</w:t>
      </w:r>
    </w:p>
    <w:p w14:paraId="70DA0D01" w14:textId="0A90E25F" w:rsidR="00201A1C" w:rsidRDefault="00201A1C" w:rsidP="00EA0CC1">
      <w:pPr>
        <w:pStyle w:val="NormalWeb"/>
        <w:numPr>
          <w:ilvl w:val="0"/>
          <w:numId w:val="9"/>
        </w:numPr>
        <w:spacing w:before="0" w:beforeAutospacing="0" w:after="80" w:afterAutospacing="0" w:line="480" w:lineRule="auto"/>
        <w:jc w:val="both"/>
      </w:pPr>
      <w:r>
        <w:t>Kedua orang tua tercinta yaitu Bapak Tisman dan Ibu Hasm</w:t>
      </w:r>
      <w:r w:rsidR="001735F6">
        <w:t xml:space="preserve">i </w:t>
      </w:r>
      <w:r>
        <w:t>yang telah memberikan segala-galanya yang tidak bisa dinilai dengan apapun, semua pengorbanan serta doa yang tiada henti untuk kesuksesan penuli</w:t>
      </w:r>
      <w:r w:rsidR="001735F6">
        <w:t>s.</w:t>
      </w:r>
    </w:p>
    <w:p w14:paraId="46986002" w14:textId="55E1EA50" w:rsidR="00C92B67" w:rsidRDefault="00C92B67" w:rsidP="00EA0CC1">
      <w:pPr>
        <w:pStyle w:val="NormalWeb"/>
        <w:numPr>
          <w:ilvl w:val="0"/>
          <w:numId w:val="9"/>
        </w:numPr>
        <w:spacing w:before="0" w:beforeAutospacing="0" w:after="80" w:afterAutospacing="0" w:line="480" w:lineRule="auto"/>
        <w:jc w:val="both"/>
      </w:pPr>
      <w:r>
        <w:t xml:space="preserve">Adik-adikku yang tersayang </w:t>
      </w:r>
      <w:r w:rsidR="001735F6">
        <w:t>Rahma dan Muhammad Arka yang telah memberikan dukungan dan semangat untuk menyelesaikan skripsi ini</w:t>
      </w:r>
      <w:r w:rsidR="00FD765B">
        <w:t>.</w:t>
      </w:r>
    </w:p>
    <w:p w14:paraId="47CBA292" w14:textId="28A562BF" w:rsidR="0050035C" w:rsidRDefault="0050035C" w:rsidP="00EA0CC1">
      <w:pPr>
        <w:pStyle w:val="NormalWeb"/>
        <w:numPr>
          <w:ilvl w:val="0"/>
          <w:numId w:val="9"/>
        </w:numPr>
        <w:spacing w:before="0" w:beforeAutospacing="0" w:after="80" w:afterAutospacing="0" w:line="480" w:lineRule="auto"/>
        <w:jc w:val="both"/>
      </w:pPr>
      <w:r>
        <w:t>Sahabatku ter</w:t>
      </w:r>
      <w:r w:rsidR="001F3788">
        <w:t>kasih</w:t>
      </w:r>
      <w:r>
        <w:t xml:space="preserve"> </w:t>
      </w:r>
      <w:r w:rsidR="008234EA">
        <w:t>Frishtyani Athika</w:t>
      </w:r>
      <w:r w:rsidR="00E0473C">
        <w:t>,</w:t>
      </w:r>
      <w:r w:rsidR="001F3788">
        <w:t xml:space="preserve"> S.Ak</w:t>
      </w:r>
      <w:r w:rsidR="008234EA">
        <w:t>, Rhika Kumala Syari, Hikma Tri Wahyuni,</w:t>
      </w:r>
      <w:r w:rsidR="00D90AF0">
        <w:t xml:space="preserve"> Caca Andri Purnomo</w:t>
      </w:r>
      <w:r w:rsidR="00E0473C">
        <w:t xml:space="preserve">, </w:t>
      </w:r>
      <w:r w:rsidR="001F3788">
        <w:t>S.Ak</w:t>
      </w:r>
      <w:r w:rsidR="00893F8E">
        <w:t>, Johan</w:t>
      </w:r>
      <w:r w:rsidR="00E0473C">
        <w:t>,</w:t>
      </w:r>
      <w:r w:rsidR="00191639">
        <w:t xml:space="preserve"> </w:t>
      </w:r>
      <w:r w:rsidR="001F3788">
        <w:t>S.A</w:t>
      </w:r>
      <w:r w:rsidR="00191639">
        <w:t xml:space="preserve">k </w:t>
      </w:r>
      <w:r w:rsidR="00D90AF0">
        <w:t>sebagai tempat berkeluh kesah dalam menulis skripsi ini.</w:t>
      </w:r>
    </w:p>
    <w:p w14:paraId="77B3FEA1" w14:textId="183313D6" w:rsidR="00EA0CC1" w:rsidRDefault="00201A1C" w:rsidP="00EA0CC1">
      <w:pPr>
        <w:pStyle w:val="NormalWeb"/>
        <w:numPr>
          <w:ilvl w:val="0"/>
          <w:numId w:val="9"/>
        </w:numPr>
        <w:spacing w:before="0" w:beforeAutospacing="0" w:after="80" w:afterAutospacing="0" w:line="480" w:lineRule="auto"/>
        <w:jc w:val="both"/>
      </w:pPr>
      <w:r>
        <w:t xml:space="preserve">Seluruh rekan-rekan angkatan 2018 Fakultas Ekonomi dan Bisnis Universitas Mulawarman </w:t>
      </w:r>
      <w:r w:rsidR="00EA0CC1">
        <w:t>dan teman-teman KKN yang telah memberikan dukungan selama menempuh perkuliahan.</w:t>
      </w:r>
    </w:p>
    <w:p w14:paraId="7DED9B6F" w14:textId="0355F233" w:rsidR="00EA0CC1" w:rsidRDefault="00EA0CC1" w:rsidP="00EA0CC1">
      <w:pPr>
        <w:pStyle w:val="NormalWeb"/>
        <w:numPr>
          <w:ilvl w:val="0"/>
          <w:numId w:val="9"/>
        </w:numPr>
        <w:spacing w:before="0" w:beforeAutospacing="0" w:after="80" w:afterAutospacing="0" w:line="480" w:lineRule="auto"/>
        <w:jc w:val="both"/>
      </w:pPr>
      <w:r>
        <w:t>Semua pihak yang telah ikut serta membantu dan memberikan dukungan kepada penulis dan menyelesaikan tugas akhir ini.</w:t>
      </w:r>
    </w:p>
    <w:p w14:paraId="62F1BE33" w14:textId="276387C9" w:rsidR="00EA0CC1" w:rsidRDefault="00EA0CC1" w:rsidP="00EA0CC1">
      <w:pPr>
        <w:pStyle w:val="NormalWeb"/>
        <w:numPr>
          <w:ilvl w:val="0"/>
          <w:numId w:val="9"/>
        </w:numPr>
        <w:spacing w:before="0" w:beforeAutospacing="0" w:after="80" w:afterAutospacing="0" w:line="480" w:lineRule="auto"/>
        <w:jc w:val="both"/>
      </w:pPr>
      <w:r>
        <w:t>Terima</w:t>
      </w:r>
      <w:r w:rsidR="003373E4">
        <w:t xml:space="preserve"> </w:t>
      </w:r>
      <w:r>
        <w:t xml:space="preserve">kasih untuk diri sendiri Arma Wulan Dari yang sudah mampu </w:t>
      </w:r>
      <w:r w:rsidR="008F693C">
        <w:t>bertahan</w:t>
      </w:r>
      <w:r>
        <w:t xml:space="preserve"> dalam menyelesaikan tugas akhir ini</w:t>
      </w:r>
      <w:r w:rsidR="008F693C">
        <w:t>. S</w:t>
      </w:r>
      <w:r>
        <w:t>emua perjuangan dari awal sampai akhir, terimakasih karena selalu ber</w:t>
      </w:r>
      <w:r w:rsidR="003373E4">
        <w:t>p</w:t>
      </w:r>
      <w:r>
        <w:t>ikir positif dan tidak pernah menyerah ketika keadaan sedang tidak berpihak.</w:t>
      </w:r>
    </w:p>
    <w:p w14:paraId="6B992AAD" w14:textId="7836A573" w:rsidR="00EA0CC1" w:rsidRDefault="008F693C" w:rsidP="000A3119">
      <w:pPr>
        <w:pStyle w:val="NormalWeb"/>
        <w:spacing w:before="0" w:beforeAutospacing="0" w:after="80" w:afterAutospacing="0" w:line="480" w:lineRule="auto"/>
        <w:ind w:firstLine="720"/>
        <w:jc w:val="both"/>
      </w:pPr>
      <w:r>
        <w:t>Tentu saja di</w:t>
      </w:r>
      <w:r w:rsidR="003373E4">
        <w:t xml:space="preserve"> </w:t>
      </w:r>
      <w:r>
        <w:t>dalam skripsi ini, penulis masih banyak kekurangan dan jauh dari kata sempurna. Oleh karna itu, penulis berharap pembaca dapat memberikan kritik dan saran yang bersifat membangun. Semoga penulisan ini dapat memberikan manfaat bagi pembaca dan dapat terus meningkatkan penulisan serta kualitas skripsi untuk ke</w:t>
      </w:r>
      <w:r w:rsidR="003373E4">
        <w:t xml:space="preserve"> </w:t>
      </w:r>
      <w:r>
        <w:t xml:space="preserve">depannya.  </w:t>
      </w:r>
    </w:p>
    <w:p w14:paraId="1359F1E7" w14:textId="77777777" w:rsidR="00EA0CC1" w:rsidRDefault="00EA0CC1" w:rsidP="008F693C">
      <w:pPr>
        <w:pStyle w:val="NormalWeb"/>
        <w:spacing w:before="0" w:beforeAutospacing="0" w:after="80" w:afterAutospacing="0" w:line="480" w:lineRule="auto"/>
      </w:pPr>
    </w:p>
    <w:p w14:paraId="4E462D13" w14:textId="77777777" w:rsidR="00EA0CC1" w:rsidRDefault="00EA0CC1" w:rsidP="00EA0CC1">
      <w:pPr>
        <w:pStyle w:val="NormalWeb"/>
        <w:spacing w:before="0" w:beforeAutospacing="0" w:after="80" w:afterAutospacing="0" w:line="480" w:lineRule="auto"/>
        <w:jc w:val="right"/>
      </w:pPr>
      <w:r>
        <w:t>Samarinda, 10 Juni 2025</w:t>
      </w:r>
    </w:p>
    <w:p w14:paraId="56098E9A" w14:textId="77777777" w:rsidR="00EA0CC1" w:rsidRDefault="00EA0CC1" w:rsidP="00EA0CC1">
      <w:pPr>
        <w:pStyle w:val="NormalWeb"/>
        <w:spacing w:before="0" w:beforeAutospacing="0" w:after="80" w:afterAutospacing="0" w:line="480" w:lineRule="auto"/>
        <w:jc w:val="right"/>
      </w:pPr>
    </w:p>
    <w:p w14:paraId="5C96A6D7" w14:textId="77777777" w:rsidR="00EA0CC1" w:rsidRDefault="00EA0CC1" w:rsidP="00EA0CC1">
      <w:pPr>
        <w:pStyle w:val="NormalWeb"/>
        <w:spacing w:before="0" w:beforeAutospacing="0" w:after="80" w:afterAutospacing="0" w:line="480" w:lineRule="auto"/>
        <w:jc w:val="right"/>
      </w:pPr>
    </w:p>
    <w:p w14:paraId="6D891DC8" w14:textId="1A253718" w:rsidR="00EA0CC1" w:rsidRPr="006F4835" w:rsidRDefault="00EA0CC1" w:rsidP="00EA0CC1">
      <w:pPr>
        <w:pStyle w:val="NormalWeb"/>
        <w:spacing w:before="0" w:beforeAutospacing="0" w:after="80" w:afterAutospacing="0" w:line="480" w:lineRule="auto"/>
        <w:jc w:val="right"/>
        <w:sectPr w:rsidR="00EA0CC1" w:rsidRPr="006F4835" w:rsidSect="00E0473C">
          <w:footerReference w:type="default" r:id="rId16"/>
          <w:pgSz w:w="11907" w:h="16839"/>
          <w:pgMar w:top="2268" w:right="1701" w:bottom="1701" w:left="2268" w:header="720" w:footer="720" w:gutter="0"/>
          <w:pgNumType w:fmt="lowerRoman"/>
          <w:cols w:space="720"/>
          <w:docGrid w:linePitch="360"/>
        </w:sectPr>
      </w:pPr>
      <w:r>
        <w:t>Arma Wulan  Dari</w:t>
      </w:r>
    </w:p>
    <w:p w14:paraId="0F4ED9D8" w14:textId="77777777" w:rsidR="006F25A6" w:rsidRDefault="006F25A6" w:rsidP="006F25A6">
      <w:pPr>
        <w:pStyle w:val="Heading1"/>
        <w:spacing w:line="480" w:lineRule="auto"/>
        <w:jc w:val="center"/>
        <w:rPr>
          <w:rFonts w:ascii="Times New Roman" w:hAnsi="Times New Roman" w:cs="Times New Roman"/>
          <w:b/>
          <w:bCs/>
          <w:color w:val="auto"/>
          <w:sz w:val="24"/>
          <w:szCs w:val="24"/>
          <w:lang w:val="en-US"/>
        </w:rPr>
      </w:pPr>
      <w:bookmarkStart w:id="6" w:name="_Toc200700334"/>
      <w:r w:rsidRPr="00863448">
        <w:rPr>
          <w:rFonts w:ascii="Times New Roman" w:hAnsi="Times New Roman" w:cs="Times New Roman"/>
          <w:b/>
          <w:bCs/>
          <w:color w:val="auto"/>
          <w:sz w:val="24"/>
          <w:szCs w:val="24"/>
          <w:lang w:val="en-US"/>
        </w:rPr>
        <w:t>DAFTAR ISI</w:t>
      </w:r>
      <w:bookmarkEnd w:id="6"/>
    </w:p>
    <w:p w14:paraId="5F07E080" w14:textId="77777777" w:rsidR="006F25A6" w:rsidRDefault="006F25A6" w:rsidP="006F25A6">
      <w:pPr>
        <w:rPr>
          <w:lang w:val="en-US"/>
        </w:rPr>
      </w:pPr>
    </w:p>
    <w:sdt>
      <w:sdtPr>
        <w:rPr>
          <w:rFonts w:asciiTheme="minorHAnsi" w:eastAsiaTheme="minorHAnsi" w:hAnsiTheme="minorHAnsi" w:cstheme="minorBidi"/>
          <w:color w:val="auto"/>
          <w:sz w:val="22"/>
          <w:szCs w:val="22"/>
          <w:lang w:val="id-ID"/>
        </w:rPr>
        <w:id w:val="-130027387"/>
        <w:docPartObj>
          <w:docPartGallery w:val="Table of Contents"/>
          <w:docPartUnique/>
        </w:docPartObj>
      </w:sdtPr>
      <w:sdtEndPr>
        <w:rPr>
          <w:rFonts w:ascii="Times New Roman" w:hAnsi="Times New Roman" w:cs="Times New Roman"/>
          <w:b/>
          <w:bCs/>
          <w:noProof/>
          <w:sz w:val="24"/>
          <w:szCs w:val="24"/>
        </w:rPr>
      </w:sdtEndPr>
      <w:sdtContent>
        <w:p w14:paraId="4C3C6EB5" w14:textId="77777777" w:rsidR="006F25A6" w:rsidRPr="00A74436" w:rsidRDefault="006F25A6" w:rsidP="006F25A6">
          <w:pPr>
            <w:pStyle w:val="TOCHeading"/>
            <w:jc w:val="right"/>
            <w:rPr>
              <w:rFonts w:ascii="Times New Roman" w:hAnsi="Times New Roman" w:cs="Times New Roman"/>
              <w:b/>
              <w:bCs/>
              <w:color w:val="auto"/>
              <w:sz w:val="24"/>
              <w:szCs w:val="24"/>
            </w:rPr>
          </w:pPr>
          <w:r w:rsidRPr="00A74436">
            <w:rPr>
              <w:rFonts w:ascii="Times New Roman" w:hAnsi="Times New Roman" w:cs="Times New Roman"/>
              <w:b/>
              <w:bCs/>
              <w:color w:val="auto"/>
              <w:sz w:val="24"/>
              <w:szCs w:val="24"/>
            </w:rPr>
            <w:t>Halaman</w:t>
          </w:r>
        </w:p>
        <w:p w14:paraId="36702B46" w14:textId="154F9837" w:rsidR="002B2955" w:rsidRPr="00564608" w:rsidRDefault="006F25A6" w:rsidP="00564608">
          <w:pPr>
            <w:pStyle w:val="TOC1"/>
            <w:rPr>
              <w:rFonts w:ascii="Times New Roman" w:eastAsiaTheme="minorEastAsia" w:hAnsi="Times New Roman" w:cs="Times New Roman"/>
              <w:kern w:val="2"/>
              <w:sz w:val="24"/>
              <w:szCs w:val="24"/>
              <w:lang w:val="en-ID" w:eastAsia="en-ID"/>
              <w14:ligatures w14:val="standardContextual"/>
            </w:rPr>
          </w:pPr>
          <w:r w:rsidRPr="00564608">
            <w:rPr>
              <w:rFonts w:ascii="Times New Roman" w:hAnsi="Times New Roman" w:cs="Times New Roman"/>
              <w:noProof w:val="0"/>
              <w:sz w:val="24"/>
              <w:szCs w:val="24"/>
            </w:rPr>
            <w:fldChar w:fldCharType="begin"/>
          </w:r>
          <w:r w:rsidRPr="00564608">
            <w:rPr>
              <w:rFonts w:ascii="Times New Roman" w:hAnsi="Times New Roman" w:cs="Times New Roman"/>
              <w:sz w:val="24"/>
              <w:szCs w:val="24"/>
            </w:rPr>
            <w:instrText xml:space="preserve"> TOC \o "1-3" \h \z \u </w:instrText>
          </w:r>
          <w:r w:rsidRPr="00564608">
            <w:rPr>
              <w:rFonts w:ascii="Times New Roman" w:hAnsi="Times New Roman" w:cs="Times New Roman"/>
              <w:noProof w:val="0"/>
              <w:sz w:val="24"/>
              <w:szCs w:val="24"/>
            </w:rPr>
            <w:fldChar w:fldCharType="separate"/>
          </w:r>
          <w:hyperlink w:anchor="_Toc200700329" w:history="1">
            <w:r w:rsidR="002B2955" w:rsidRPr="00564608">
              <w:rPr>
                <w:rStyle w:val="Hyperlink"/>
                <w:rFonts w:ascii="Times New Roman" w:hAnsi="Times New Roman" w:cs="Times New Roman"/>
                <w:sz w:val="24"/>
                <w:szCs w:val="24"/>
              </w:rPr>
              <w:t>HALAMAN JUDUL</w:t>
            </w:r>
            <w:r w:rsidR="002B2955" w:rsidRPr="00564608">
              <w:rPr>
                <w:rFonts w:ascii="Times New Roman" w:hAnsi="Times New Roman" w:cs="Times New Roman"/>
                <w:webHidden/>
                <w:sz w:val="24"/>
                <w:szCs w:val="24"/>
              </w:rPr>
              <w:tab/>
            </w:r>
            <w:r w:rsidR="002B2955" w:rsidRPr="00564608">
              <w:rPr>
                <w:rFonts w:ascii="Times New Roman" w:hAnsi="Times New Roman" w:cs="Times New Roman"/>
                <w:webHidden/>
                <w:sz w:val="24"/>
                <w:szCs w:val="24"/>
              </w:rPr>
              <w:fldChar w:fldCharType="begin"/>
            </w:r>
            <w:r w:rsidR="002B2955" w:rsidRPr="00564608">
              <w:rPr>
                <w:rFonts w:ascii="Times New Roman" w:hAnsi="Times New Roman" w:cs="Times New Roman"/>
                <w:webHidden/>
                <w:sz w:val="24"/>
                <w:szCs w:val="24"/>
              </w:rPr>
              <w:instrText xml:space="preserve"> PAGEREF _Toc200700329 \h </w:instrText>
            </w:r>
            <w:r w:rsidR="002B2955" w:rsidRPr="00564608">
              <w:rPr>
                <w:rFonts w:ascii="Times New Roman" w:hAnsi="Times New Roman" w:cs="Times New Roman"/>
                <w:webHidden/>
                <w:sz w:val="24"/>
                <w:szCs w:val="24"/>
              </w:rPr>
            </w:r>
            <w:r w:rsidR="002B2955"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i</w:t>
            </w:r>
            <w:r w:rsidR="002B2955" w:rsidRPr="00564608">
              <w:rPr>
                <w:rFonts w:ascii="Times New Roman" w:hAnsi="Times New Roman" w:cs="Times New Roman"/>
                <w:webHidden/>
                <w:sz w:val="24"/>
                <w:szCs w:val="24"/>
              </w:rPr>
              <w:fldChar w:fldCharType="end"/>
            </w:r>
          </w:hyperlink>
        </w:p>
        <w:p w14:paraId="0838EE68" w14:textId="0FB5C92A"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0" w:history="1">
            <w:r w:rsidRPr="00564608">
              <w:rPr>
                <w:rStyle w:val="Hyperlink"/>
                <w:rFonts w:ascii="Times New Roman" w:hAnsi="Times New Roman" w:cs="Times New Roman"/>
                <w:sz w:val="24"/>
                <w:szCs w:val="24"/>
              </w:rPr>
              <w:t>HALAMAN PENGESAHAN</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_Toc200700330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ii</w:t>
            </w:r>
            <w:r w:rsidRPr="00564608">
              <w:rPr>
                <w:rFonts w:ascii="Times New Roman" w:hAnsi="Times New Roman" w:cs="Times New Roman"/>
                <w:webHidden/>
                <w:sz w:val="24"/>
                <w:szCs w:val="24"/>
              </w:rPr>
              <w:fldChar w:fldCharType="end"/>
            </w:r>
          </w:hyperlink>
        </w:p>
        <w:p w14:paraId="0B1EB452" w14:textId="43EBE017"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1" w:history="1">
            <w:r w:rsidRPr="00564608">
              <w:rPr>
                <w:rStyle w:val="Hyperlink"/>
                <w:rFonts w:ascii="Times New Roman" w:hAnsi="Times New Roman" w:cs="Times New Roman"/>
                <w:sz w:val="24"/>
                <w:szCs w:val="24"/>
                <w:lang w:val="en-US"/>
              </w:rPr>
              <w:t>ABSTRAK</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_Toc200700331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iii</w:t>
            </w:r>
            <w:r w:rsidRPr="00564608">
              <w:rPr>
                <w:rFonts w:ascii="Times New Roman" w:hAnsi="Times New Roman" w:cs="Times New Roman"/>
                <w:webHidden/>
                <w:sz w:val="24"/>
                <w:szCs w:val="24"/>
              </w:rPr>
              <w:fldChar w:fldCharType="end"/>
            </w:r>
          </w:hyperlink>
        </w:p>
        <w:p w14:paraId="33F86B88" w14:textId="75283CD5"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2" w:history="1">
            <w:r w:rsidRPr="00564608">
              <w:rPr>
                <w:rStyle w:val="Hyperlink"/>
                <w:rFonts w:ascii="Times New Roman" w:hAnsi="Times New Roman" w:cs="Times New Roman"/>
                <w:b w:val="0"/>
                <w:bCs w:val="0"/>
                <w:sz w:val="24"/>
                <w:szCs w:val="24"/>
              </w:rPr>
              <w:t>ABSTRACT</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_Toc200700332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iv</w:t>
            </w:r>
            <w:r w:rsidRPr="00564608">
              <w:rPr>
                <w:rFonts w:ascii="Times New Roman" w:hAnsi="Times New Roman" w:cs="Times New Roman"/>
                <w:webHidden/>
                <w:sz w:val="24"/>
                <w:szCs w:val="24"/>
              </w:rPr>
              <w:fldChar w:fldCharType="end"/>
            </w:r>
          </w:hyperlink>
        </w:p>
        <w:p w14:paraId="5C420DA8" w14:textId="1782002D"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3" w:history="1">
            <w:r w:rsidRPr="00564608">
              <w:rPr>
                <w:rStyle w:val="Hyperlink"/>
                <w:rFonts w:ascii="Times New Roman" w:hAnsi="Times New Roman" w:cs="Times New Roman"/>
                <w:sz w:val="24"/>
                <w:szCs w:val="24"/>
              </w:rPr>
              <w:t>KATA PENGANTAR</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_Toc200700333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v</w:t>
            </w:r>
            <w:r w:rsidRPr="00564608">
              <w:rPr>
                <w:rFonts w:ascii="Times New Roman" w:hAnsi="Times New Roman" w:cs="Times New Roman"/>
                <w:webHidden/>
                <w:sz w:val="24"/>
                <w:szCs w:val="24"/>
              </w:rPr>
              <w:fldChar w:fldCharType="end"/>
            </w:r>
          </w:hyperlink>
        </w:p>
        <w:p w14:paraId="6D12CA48" w14:textId="4408D255"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4" w:history="1">
            <w:r w:rsidRPr="00564608">
              <w:rPr>
                <w:rStyle w:val="Hyperlink"/>
                <w:rFonts w:ascii="Times New Roman" w:hAnsi="Times New Roman" w:cs="Times New Roman"/>
                <w:sz w:val="24"/>
                <w:szCs w:val="24"/>
                <w:lang w:val="en-US"/>
              </w:rPr>
              <w:t>DAFTAR ISI</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_Toc200700334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viii</w:t>
            </w:r>
            <w:r w:rsidRPr="00564608">
              <w:rPr>
                <w:rFonts w:ascii="Times New Roman" w:hAnsi="Times New Roman" w:cs="Times New Roman"/>
                <w:webHidden/>
                <w:sz w:val="24"/>
                <w:szCs w:val="24"/>
              </w:rPr>
              <w:fldChar w:fldCharType="end"/>
            </w:r>
          </w:hyperlink>
        </w:p>
        <w:p w14:paraId="04E72DB6" w14:textId="5ADFCDD3"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5" w:history="1">
            <w:r w:rsidRPr="00564608">
              <w:rPr>
                <w:rStyle w:val="Hyperlink"/>
                <w:rFonts w:ascii="Times New Roman" w:hAnsi="Times New Roman" w:cs="Times New Roman"/>
                <w:sz w:val="24"/>
                <w:szCs w:val="24"/>
              </w:rPr>
              <w:t>DAFTAR TABEL</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_Toc200700335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x</w:t>
            </w:r>
            <w:r w:rsidRPr="00564608">
              <w:rPr>
                <w:rFonts w:ascii="Times New Roman" w:hAnsi="Times New Roman" w:cs="Times New Roman"/>
                <w:webHidden/>
                <w:sz w:val="24"/>
                <w:szCs w:val="24"/>
              </w:rPr>
              <w:fldChar w:fldCharType="end"/>
            </w:r>
          </w:hyperlink>
        </w:p>
        <w:p w14:paraId="33D154D8" w14:textId="1F4FD099"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6" w:history="1">
            <w:r w:rsidRPr="00564608">
              <w:rPr>
                <w:rStyle w:val="Hyperlink"/>
                <w:rFonts w:ascii="Times New Roman" w:hAnsi="Times New Roman" w:cs="Times New Roman"/>
                <w:sz w:val="24"/>
                <w:szCs w:val="24"/>
              </w:rPr>
              <w:t>DAFTAR GAMBAR</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_Toc200700336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xi</w:t>
            </w:r>
            <w:r w:rsidRPr="00564608">
              <w:rPr>
                <w:rFonts w:ascii="Times New Roman" w:hAnsi="Times New Roman" w:cs="Times New Roman"/>
                <w:webHidden/>
                <w:sz w:val="24"/>
                <w:szCs w:val="24"/>
              </w:rPr>
              <w:fldChar w:fldCharType="end"/>
            </w:r>
          </w:hyperlink>
        </w:p>
        <w:p w14:paraId="36B2874C" w14:textId="74854E15" w:rsidR="00901AB6" w:rsidRPr="00564608" w:rsidRDefault="002B2955" w:rsidP="00564608">
          <w:pPr>
            <w:pStyle w:val="TOC1"/>
            <w:rPr>
              <w:rFonts w:ascii="Times New Roman" w:hAnsi="Times New Roman" w:cs="Times New Roman"/>
              <w:color w:val="0563C1" w:themeColor="hyperlink"/>
              <w:sz w:val="24"/>
              <w:szCs w:val="24"/>
              <w:u w:val="single"/>
            </w:rPr>
          </w:pPr>
          <w:hyperlink w:anchor="_Toc200700337" w:history="1">
            <w:r w:rsidRPr="00564608">
              <w:rPr>
                <w:rStyle w:val="Hyperlink"/>
                <w:rFonts w:ascii="Times New Roman" w:hAnsi="Times New Roman" w:cs="Times New Roman"/>
                <w:sz w:val="24"/>
                <w:szCs w:val="24"/>
              </w:rPr>
              <w:t>DAFTAR SINGKATAN</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_Toc200700337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xii</w:t>
            </w:r>
            <w:r w:rsidRPr="00564608">
              <w:rPr>
                <w:rFonts w:ascii="Times New Roman" w:hAnsi="Times New Roman" w:cs="Times New Roman"/>
                <w:webHidden/>
                <w:sz w:val="24"/>
                <w:szCs w:val="24"/>
              </w:rPr>
              <w:fldChar w:fldCharType="end"/>
            </w:r>
          </w:hyperlink>
        </w:p>
        <w:p w14:paraId="12D106F1" w14:textId="6CDFC21C"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38" w:history="1">
            <w:r w:rsidRPr="00564608">
              <w:rPr>
                <w:rStyle w:val="Hyperlink"/>
                <w:rFonts w:ascii="Times New Roman" w:hAnsi="Times New Roman" w:cs="Times New Roman"/>
                <w:sz w:val="24"/>
                <w:szCs w:val="24"/>
              </w:rPr>
              <w:t>BAB I PENDAHULUAN</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_Toc200700338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1</w:t>
            </w:r>
            <w:r w:rsidRPr="00564608">
              <w:rPr>
                <w:rFonts w:ascii="Times New Roman" w:hAnsi="Times New Roman" w:cs="Times New Roman"/>
                <w:webHidden/>
                <w:sz w:val="24"/>
                <w:szCs w:val="24"/>
              </w:rPr>
              <w:fldChar w:fldCharType="end"/>
            </w:r>
          </w:hyperlink>
        </w:p>
        <w:p w14:paraId="7803FEA6" w14:textId="666B362E"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39" w:history="1">
            <w:r w:rsidRPr="00564608">
              <w:rPr>
                <w:rStyle w:val="Hyperlink"/>
                <w:rFonts w:ascii="Times New Roman" w:hAnsi="Times New Roman" w:cs="Times New Roman"/>
                <w:noProof/>
                <w:sz w:val="24"/>
                <w:szCs w:val="24"/>
              </w:rPr>
              <w:t>1.1</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rPr>
              <w:t>Latar Belakang</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_Toc200700339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w:t>
            </w:r>
            <w:r w:rsidRPr="00564608">
              <w:rPr>
                <w:rFonts w:ascii="Times New Roman" w:hAnsi="Times New Roman" w:cs="Times New Roman"/>
                <w:noProof/>
                <w:webHidden/>
                <w:sz w:val="24"/>
                <w:szCs w:val="24"/>
              </w:rPr>
              <w:fldChar w:fldCharType="end"/>
            </w:r>
          </w:hyperlink>
        </w:p>
        <w:p w14:paraId="4C4D2D5D" w14:textId="3BFA6E78"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0" w:history="1">
            <w:r w:rsidRPr="00564608">
              <w:rPr>
                <w:rStyle w:val="Hyperlink"/>
                <w:rFonts w:ascii="Times New Roman" w:hAnsi="Times New Roman" w:cs="Times New Roman"/>
                <w:noProof/>
                <w:sz w:val="24"/>
                <w:szCs w:val="24"/>
              </w:rPr>
              <w:t>1.2</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rPr>
              <w:t>Rumusan Masalah</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_Toc200700340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6</w:t>
            </w:r>
            <w:r w:rsidRPr="00564608">
              <w:rPr>
                <w:rFonts w:ascii="Times New Roman" w:hAnsi="Times New Roman" w:cs="Times New Roman"/>
                <w:noProof/>
                <w:webHidden/>
                <w:sz w:val="24"/>
                <w:szCs w:val="24"/>
              </w:rPr>
              <w:fldChar w:fldCharType="end"/>
            </w:r>
          </w:hyperlink>
        </w:p>
        <w:p w14:paraId="47D21F2D" w14:textId="17C1FC1C"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1" w:history="1">
            <w:r w:rsidRPr="00564608">
              <w:rPr>
                <w:rStyle w:val="Hyperlink"/>
                <w:rFonts w:ascii="Times New Roman" w:hAnsi="Times New Roman" w:cs="Times New Roman"/>
                <w:noProof/>
                <w:sz w:val="24"/>
                <w:szCs w:val="24"/>
              </w:rPr>
              <w:t>1.3</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rPr>
              <w:t>Tujuan Penelitian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_Toc200700341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6</w:t>
            </w:r>
            <w:r w:rsidRPr="00564608">
              <w:rPr>
                <w:rFonts w:ascii="Times New Roman" w:hAnsi="Times New Roman" w:cs="Times New Roman"/>
                <w:noProof/>
                <w:webHidden/>
                <w:sz w:val="24"/>
                <w:szCs w:val="24"/>
              </w:rPr>
              <w:fldChar w:fldCharType="end"/>
            </w:r>
          </w:hyperlink>
        </w:p>
        <w:p w14:paraId="0CD8C6CE" w14:textId="547C60A8" w:rsidR="00901AB6" w:rsidRPr="00564608" w:rsidRDefault="002B2955" w:rsidP="00901AB6">
          <w:pPr>
            <w:pStyle w:val="TOC2"/>
            <w:tabs>
              <w:tab w:val="left" w:pos="960"/>
              <w:tab w:val="right" w:leader="dot" w:pos="7928"/>
            </w:tabs>
            <w:ind w:left="567"/>
            <w:rPr>
              <w:rFonts w:ascii="Times New Roman" w:hAnsi="Times New Roman" w:cs="Times New Roman"/>
              <w:noProof/>
              <w:color w:val="0563C1" w:themeColor="hyperlink"/>
              <w:sz w:val="24"/>
              <w:szCs w:val="24"/>
              <w:u w:val="single"/>
            </w:rPr>
          </w:pPr>
          <w:hyperlink w:anchor="_Toc200700342" w:history="1">
            <w:r w:rsidRPr="00564608">
              <w:rPr>
                <w:rStyle w:val="Hyperlink"/>
                <w:rFonts w:ascii="Times New Roman" w:hAnsi="Times New Roman" w:cs="Times New Roman"/>
                <w:noProof/>
                <w:sz w:val="24"/>
                <w:szCs w:val="24"/>
              </w:rPr>
              <w:t>1.4</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rPr>
              <w:t>Manfaat Penelitian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_Toc200700342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6</w:t>
            </w:r>
            <w:r w:rsidRPr="00564608">
              <w:rPr>
                <w:rFonts w:ascii="Times New Roman" w:hAnsi="Times New Roman" w:cs="Times New Roman"/>
                <w:noProof/>
                <w:webHidden/>
                <w:sz w:val="24"/>
                <w:szCs w:val="24"/>
              </w:rPr>
              <w:fldChar w:fldCharType="end"/>
            </w:r>
          </w:hyperlink>
        </w:p>
        <w:p w14:paraId="021AD588" w14:textId="67A01134"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43" w:history="1">
            <w:r w:rsidRPr="00564608">
              <w:rPr>
                <w:rStyle w:val="Hyperlink"/>
                <w:rFonts w:ascii="Times New Roman" w:hAnsi="Times New Roman" w:cs="Times New Roman"/>
                <w:sz w:val="24"/>
                <w:szCs w:val="24"/>
              </w:rPr>
              <w:t>BAB II TINJAUAN PUSTAKA</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_Toc200700343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8</w:t>
            </w:r>
            <w:r w:rsidRPr="00564608">
              <w:rPr>
                <w:rFonts w:ascii="Times New Roman" w:hAnsi="Times New Roman" w:cs="Times New Roman"/>
                <w:webHidden/>
                <w:sz w:val="24"/>
                <w:szCs w:val="24"/>
              </w:rPr>
              <w:fldChar w:fldCharType="end"/>
            </w:r>
          </w:hyperlink>
        </w:p>
        <w:p w14:paraId="5A7E7F66" w14:textId="3EFAADE7"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4" w:history="1">
            <w:r w:rsidRPr="00564608">
              <w:rPr>
                <w:rStyle w:val="Hyperlink"/>
                <w:rFonts w:ascii="Times New Roman" w:hAnsi="Times New Roman" w:cs="Times New Roman"/>
                <w:noProof/>
                <w:sz w:val="24"/>
                <w:szCs w:val="24"/>
              </w:rPr>
              <w:t>2.1 Teori Stakholder</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_Toc200700344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8</w:t>
            </w:r>
            <w:r w:rsidRPr="00564608">
              <w:rPr>
                <w:rFonts w:ascii="Times New Roman" w:hAnsi="Times New Roman" w:cs="Times New Roman"/>
                <w:noProof/>
                <w:webHidden/>
                <w:sz w:val="24"/>
                <w:szCs w:val="24"/>
              </w:rPr>
              <w:fldChar w:fldCharType="end"/>
            </w:r>
          </w:hyperlink>
        </w:p>
        <w:p w14:paraId="41EA405A" w14:textId="1C050907"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5" w:history="1">
            <w:r w:rsidRPr="00564608">
              <w:rPr>
                <w:rStyle w:val="Hyperlink"/>
                <w:rFonts w:ascii="Times New Roman" w:hAnsi="Times New Roman" w:cs="Times New Roman"/>
                <w:noProof/>
                <w:sz w:val="24"/>
                <w:szCs w:val="24"/>
              </w:rPr>
              <w:t>2.2 Laporan Keberlanjutan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_Toc200700345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9</w:t>
            </w:r>
            <w:r w:rsidRPr="00564608">
              <w:rPr>
                <w:rFonts w:ascii="Times New Roman" w:hAnsi="Times New Roman" w:cs="Times New Roman"/>
                <w:noProof/>
                <w:webHidden/>
                <w:sz w:val="24"/>
                <w:szCs w:val="24"/>
              </w:rPr>
              <w:fldChar w:fldCharType="end"/>
            </w:r>
          </w:hyperlink>
        </w:p>
        <w:p w14:paraId="52B3946F" w14:textId="6B66FCFB"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6" w:history="1">
            <w:r w:rsidRPr="00564608">
              <w:rPr>
                <w:rStyle w:val="Hyperlink"/>
                <w:rFonts w:ascii="Times New Roman" w:hAnsi="Times New Roman" w:cs="Times New Roman"/>
                <w:noProof/>
                <w:sz w:val="24"/>
                <w:szCs w:val="24"/>
              </w:rPr>
              <w:t>2.3 Sustanability Report Assurance Statement</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_Toc200700346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12</w:t>
            </w:r>
            <w:r w:rsidRPr="00564608">
              <w:rPr>
                <w:rFonts w:ascii="Times New Roman" w:hAnsi="Times New Roman" w:cs="Times New Roman"/>
                <w:noProof/>
                <w:webHidden/>
                <w:sz w:val="24"/>
                <w:szCs w:val="24"/>
              </w:rPr>
              <w:fldChar w:fldCharType="end"/>
            </w:r>
          </w:hyperlink>
        </w:p>
        <w:p w14:paraId="4E525B10" w14:textId="5EC31793"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7" w:history="1">
            <w:r w:rsidRPr="00564608">
              <w:rPr>
                <w:rStyle w:val="Hyperlink"/>
                <w:rFonts w:ascii="Times New Roman" w:hAnsi="Times New Roman" w:cs="Times New Roman"/>
                <w:noProof/>
                <w:sz w:val="24"/>
                <w:szCs w:val="24"/>
              </w:rPr>
              <w:t>2.4 Perusahaan Perbankan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_Toc200700347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13</w:t>
            </w:r>
            <w:r w:rsidRPr="00564608">
              <w:rPr>
                <w:rFonts w:ascii="Times New Roman" w:hAnsi="Times New Roman" w:cs="Times New Roman"/>
                <w:noProof/>
                <w:webHidden/>
                <w:sz w:val="24"/>
                <w:szCs w:val="24"/>
              </w:rPr>
              <w:fldChar w:fldCharType="end"/>
            </w:r>
          </w:hyperlink>
        </w:p>
        <w:p w14:paraId="487C4E80" w14:textId="3D6C7B64"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8" w:history="1">
            <w:r w:rsidRPr="00564608">
              <w:rPr>
                <w:rStyle w:val="Hyperlink"/>
                <w:rFonts w:ascii="Times New Roman" w:hAnsi="Times New Roman" w:cs="Times New Roman"/>
                <w:noProof/>
                <w:sz w:val="24"/>
                <w:szCs w:val="24"/>
              </w:rPr>
              <w:t>2.5 POJK Nomor 51/POJK.03/2017</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_Toc200700348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14</w:t>
            </w:r>
            <w:r w:rsidRPr="00564608">
              <w:rPr>
                <w:rFonts w:ascii="Times New Roman" w:hAnsi="Times New Roman" w:cs="Times New Roman"/>
                <w:noProof/>
                <w:webHidden/>
                <w:sz w:val="24"/>
                <w:szCs w:val="24"/>
              </w:rPr>
              <w:fldChar w:fldCharType="end"/>
            </w:r>
          </w:hyperlink>
        </w:p>
        <w:p w14:paraId="63DC6E99" w14:textId="2DFABCC2"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49" w:history="1">
            <w:r w:rsidRPr="00564608">
              <w:rPr>
                <w:rStyle w:val="Hyperlink"/>
                <w:rFonts w:ascii="Times New Roman" w:hAnsi="Times New Roman" w:cs="Times New Roman"/>
                <w:noProof/>
                <w:sz w:val="24"/>
                <w:szCs w:val="24"/>
              </w:rPr>
              <w:t>2.6 GRI Standar</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_Toc200700349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15</w:t>
            </w:r>
            <w:r w:rsidRPr="00564608">
              <w:rPr>
                <w:rFonts w:ascii="Times New Roman" w:hAnsi="Times New Roman" w:cs="Times New Roman"/>
                <w:noProof/>
                <w:webHidden/>
                <w:sz w:val="24"/>
                <w:szCs w:val="24"/>
              </w:rPr>
              <w:fldChar w:fldCharType="end"/>
            </w:r>
          </w:hyperlink>
        </w:p>
        <w:p w14:paraId="1A8BC537" w14:textId="29C97258"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0" w:history="1">
            <w:r w:rsidRPr="00564608">
              <w:rPr>
                <w:rStyle w:val="Hyperlink"/>
                <w:rFonts w:ascii="Times New Roman" w:hAnsi="Times New Roman" w:cs="Times New Roman"/>
                <w:noProof/>
                <w:sz w:val="24"/>
                <w:szCs w:val="24"/>
              </w:rPr>
              <w:t>2.7 Penelitian Terdahulu</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_Toc200700350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16</w:t>
            </w:r>
            <w:r w:rsidRPr="00564608">
              <w:rPr>
                <w:rFonts w:ascii="Times New Roman" w:hAnsi="Times New Roman" w:cs="Times New Roman"/>
                <w:noProof/>
                <w:webHidden/>
                <w:sz w:val="24"/>
                <w:szCs w:val="24"/>
              </w:rPr>
              <w:fldChar w:fldCharType="end"/>
            </w:r>
          </w:hyperlink>
        </w:p>
        <w:p w14:paraId="7F199C74" w14:textId="66DE62C9"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1" w:history="1">
            <w:r w:rsidRPr="00564608">
              <w:rPr>
                <w:rStyle w:val="Hyperlink"/>
                <w:rFonts w:ascii="Times New Roman" w:hAnsi="Times New Roman" w:cs="Times New Roman"/>
                <w:noProof/>
                <w:sz w:val="24"/>
                <w:szCs w:val="24"/>
              </w:rPr>
              <w:t>2.8 Kerangka Pikir</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_Toc200700351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18</w:t>
            </w:r>
            <w:r w:rsidRPr="00564608">
              <w:rPr>
                <w:rFonts w:ascii="Times New Roman" w:hAnsi="Times New Roman" w:cs="Times New Roman"/>
                <w:noProof/>
                <w:webHidden/>
                <w:sz w:val="24"/>
                <w:szCs w:val="24"/>
              </w:rPr>
              <w:fldChar w:fldCharType="end"/>
            </w:r>
          </w:hyperlink>
        </w:p>
        <w:p w14:paraId="1494074D" w14:textId="6BF64EF0"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52" w:history="1">
            <w:r w:rsidRPr="00564608">
              <w:rPr>
                <w:rStyle w:val="Hyperlink"/>
                <w:rFonts w:ascii="Times New Roman" w:hAnsi="Times New Roman" w:cs="Times New Roman"/>
                <w:sz w:val="24"/>
                <w:szCs w:val="24"/>
                <w:lang w:val="en-US"/>
              </w:rPr>
              <w:t>BAB III METODOLOGI PENELITIAN</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_Toc200700352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19</w:t>
            </w:r>
            <w:r w:rsidRPr="00564608">
              <w:rPr>
                <w:rFonts w:ascii="Times New Roman" w:hAnsi="Times New Roman" w:cs="Times New Roman"/>
                <w:webHidden/>
                <w:sz w:val="24"/>
                <w:szCs w:val="24"/>
              </w:rPr>
              <w:fldChar w:fldCharType="end"/>
            </w:r>
          </w:hyperlink>
        </w:p>
        <w:p w14:paraId="0DE8E3E0" w14:textId="09810104"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3" w:history="1">
            <w:r w:rsidRPr="00564608">
              <w:rPr>
                <w:rStyle w:val="Hyperlink"/>
                <w:rFonts w:ascii="Times New Roman" w:hAnsi="Times New Roman" w:cs="Times New Roman"/>
                <w:noProof/>
                <w:sz w:val="24"/>
                <w:szCs w:val="24"/>
                <w:lang w:val="en-US"/>
              </w:rPr>
              <w:t>3.1</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lang w:val="en-US"/>
              </w:rPr>
              <w:t>Definisi Operasional</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_Toc200700353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19</w:t>
            </w:r>
            <w:r w:rsidRPr="00564608">
              <w:rPr>
                <w:rFonts w:ascii="Times New Roman" w:hAnsi="Times New Roman" w:cs="Times New Roman"/>
                <w:noProof/>
                <w:webHidden/>
                <w:sz w:val="24"/>
                <w:szCs w:val="24"/>
              </w:rPr>
              <w:fldChar w:fldCharType="end"/>
            </w:r>
          </w:hyperlink>
        </w:p>
        <w:p w14:paraId="3A7AC61E" w14:textId="5D05ED9A"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54" w:history="1">
            <w:r w:rsidRPr="00564608">
              <w:rPr>
                <w:rStyle w:val="Hyperlink"/>
                <w:rFonts w:ascii="Times New Roman" w:hAnsi="Times New Roman" w:cs="Times New Roman"/>
                <w:noProof/>
                <w:sz w:val="24"/>
                <w:szCs w:val="24"/>
                <w:lang w:val="en-US"/>
              </w:rPr>
              <w:t>3.1.1 Laporan Keberlanjutan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_Toc200700354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19</w:t>
            </w:r>
            <w:r w:rsidRPr="00564608">
              <w:rPr>
                <w:rFonts w:ascii="Times New Roman" w:hAnsi="Times New Roman" w:cs="Times New Roman"/>
                <w:noProof/>
                <w:webHidden/>
                <w:sz w:val="24"/>
                <w:szCs w:val="24"/>
              </w:rPr>
              <w:fldChar w:fldCharType="end"/>
            </w:r>
          </w:hyperlink>
        </w:p>
        <w:p w14:paraId="130F3A27" w14:textId="0D6FCBDF"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55" w:history="1">
            <w:r w:rsidRPr="00564608">
              <w:rPr>
                <w:rStyle w:val="Hyperlink"/>
                <w:rFonts w:ascii="Times New Roman" w:hAnsi="Times New Roman" w:cs="Times New Roman"/>
                <w:noProof/>
                <w:sz w:val="24"/>
                <w:szCs w:val="24"/>
                <w:lang w:val="en-US"/>
              </w:rPr>
              <w:t>3.1.2 Assurance Statement</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_Toc200700355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19</w:t>
            </w:r>
            <w:r w:rsidRPr="00564608">
              <w:rPr>
                <w:rFonts w:ascii="Times New Roman" w:hAnsi="Times New Roman" w:cs="Times New Roman"/>
                <w:noProof/>
                <w:webHidden/>
                <w:sz w:val="24"/>
                <w:szCs w:val="24"/>
              </w:rPr>
              <w:fldChar w:fldCharType="end"/>
            </w:r>
          </w:hyperlink>
        </w:p>
        <w:p w14:paraId="4A36A80F" w14:textId="5CA98536"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56" w:history="1">
            <w:r w:rsidRPr="00564608">
              <w:rPr>
                <w:rStyle w:val="Hyperlink"/>
                <w:rFonts w:ascii="Times New Roman" w:hAnsi="Times New Roman" w:cs="Times New Roman"/>
                <w:noProof/>
                <w:sz w:val="24"/>
                <w:szCs w:val="24"/>
                <w:lang w:val="en-US"/>
              </w:rPr>
              <w:t>3.1.3 Perusahaan Perbankan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_Toc200700356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19</w:t>
            </w:r>
            <w:r w:rsidRPr="00564608">
              <w:rPr>
                <w:rFonts w:ascii="Times New Roman" w:hAnsi="Times New Roman" w:cs="Times New Roman"/>
                <w:noProof/>
                <w:webHidden/>
                <w:sz w:val="24"/>
                <w:szCs w:val="24"/>
              </w:rPr>
              <w:fldChar w:fldCharType="end"/>
            </w:r>
          </w:hyperlink>
        </w:p>
        <w:p w14:paraId="2DDA22A3" w14:textId="33FD8F52"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7" w:history="1">
            <w:r w:rsidRPr="00564608">
              <w:rPr>
                <w:rStyle w:val="Hyperlink"/>
                <w:rFonts w:ascii="Times New Roman" w:hAnsi="Times New Roman" w:cs="Times New Roman"/>
                <w:noProof/>
                <w:sz w:val="24"/>
                <w:szCs w:val="24"/>
                <w:lang w:val="en-US"/>
              </w:rPr>
              <w:t>3.2</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lang w:val="en-US"/>
              </w:rPr>
              <w:t>Pendekatan Penelitian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_Toc200700357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19</w:t>
            </w:r>
            <w:r w:rsidRPr="00564608">
              <w:rPr>
                <w:rFonts w:ascii="Times New Roman" w:hAnsi="Times New Roman" w:cs="Times New Roman"/>
                <w:noProof/>
                <w:webHidden/>
                <w:sz w:val="24"/>
                <w:szCs w:val="24"/>
              </w:rPr>
              <w:fldChar w:fldCharType="end"/>
            </w:r>
          </w:hyperlink>
        </w:p>
        <w:p w14:paraId="246FA33B" w14:textId="6089198B"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8" w:history="1">
            <w:r w:rsidRPr="00564608">
              <w:rPr>
                <w:rStyle w:val="Hyperlink"/>
                <w:rFonts w:ascii="Times New Roman" w:hAnsi="Times New Roman" w:cs="Times New Roman"/>
                <w:noProof/>
                <w:sz w:val="24"/>
                <w:szCs w:val="24"/>
                <w:lang w:val="en-US"/>
              </w:rPr>
              <w:t>3.3</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lang w:val="en-US"/>
              </w:rPr>
              <w:t>Populasi dan Sampel</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_Toc200700358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20</w:t>
            </w:r>
            <w:r w:rsidRPr="00564608">
              <w:rPr>
                <w:rFonts w:ascii="Times New Roman" w:hAnsi="Times New Roman" w:cs="Times New Roman"/>
                <w:noProof/>
                <w:webHidden/>
                <w:sz w:val="24"/>
                <w:szCs w:val="24"/>
              </w:rPr>
              <w:fldChar w:fldCharType="end"/>
            </w:r>
          </w:hyperlink>
        </w:p>
        <w:p w14:paraId="69D5C401" w14:textId="225A33DD"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59" w:history="1">
            <w:r w:rsidRPr="00564608">
              <w:rPr>
                <w:rStyle w:val="Hyperlink"/>
                <w:rFonts w:ascii="Times New Roman" w:hAnsi="Times New Roman" w:cs="Times New Roman"/>
                <w:noProof/>
                <w:sz w:val="24"/>
                <w:szCs w:val="24"/>
                <w:lang w:val="en-US"/>
              </w:rPr>
              <w:t>3.4</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lang w:val="en-US"/>
              </w:rPr>
              <w:t>Jenis dan Sumber Data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_Toc200700359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22</w:t>
            </w:r>
            <w:r w:rsidRPr="00564608">
              <w:rPr>
                <w:rFonts w:ascii="Times New Roman" w:hAnsi="Times New Roman" w:cs="Times New Roman"/>
                <w:noProof/>
                <w:webHidden/>
                <w:sz w:val="24"/>
                <w:szCs w:val="24"/>
              </w:rPr>
              <w:fldChar w:fldCharType="end"/>
            </w:r>
          </w:hyperlink>
        </w:p>
        <w:p w14:paraId="48CD55B2" w14:textId="655981FE" w:rsidR="002B2955" w:rsidRPr="00564608" w:rsidRDefault="002B2955" w:rsidP="00901AB6">
          <w:pPr>
            <w:pStyle w:val="TOC2"/>
            <w:tabs>
              <w:tab w:val="left" w:pos="960"/>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60" w:history="1">
            <w:r w:rsidRPr="00564608">
              <w:rPr>
                <w:rStyle w:val="Hyperlink"/>
                <w:rFonts w:ascii="Times New Roman" w:hAnsi="Times New Roman" w:cs="Times New Roman"/>
                <w:noProof/>
                <w:sz w:val="24"/>
                <w:szCs w:val="24"/>
                <w:lang w:val="en-US"/>
              </w:rPr>
              <w:t>3.5</w:t>
            </w:r>
            <w:r w:rsidRPr="00564608">
              <w:rPr>
                <w:rFonts w:ascii="Times New Roman" w:eastAsiaTheme="minorEastAsia" w:hAnsi="Times New Roman" w:cs="Times New Roman"/>
                <w:noProof/>
                <w:kern w:val="2"/>
                <w:sz w:val="24"/>
                <w:szCs w:val="24"/>
                <w:lang w:val="en-ID" w:eastAsia="en-ID"/>
                <w14:ligatures w14:val="standardContextual"/>
              </w:rPr>
              <w:tab/>
            </w:r>
            <w:r w:rsidRPr="00564608">
              <w:rPr>
                <w:rStyle w:val="Hyperlink"/>
                <w:rFonts w:ascii="Times New Roman" w:hAnsi="Times New Roman" w:cs="Times New Roman"/>
                <w:noProof/>
                <w:sz w:val="24"/>
                <w:szCs w:val="24"/>
                <w:lang w:val="en-US"/>
              </w:rPr>
              <w:t>Metode Pengumpulan Data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_Toc200700360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22</w:t>
            </w:r>
            <w:r w:rsidRPr="00564608">
              <w:rPr>
                <w:rFonts w:ascii="Times New Roman" w:hAnsi="Times New Roman" w:cs="Times New Roman"/>
                <w:noProof/>
                <w:webHidden/>
                <w:sz w:val="24"/>
                <w:szCs w:val="24"/>
              </w:rPr>
              <w:fldChar w:fldCharType="end"/>
            </w:r>
          </w:hyperlink>
        </w:p>
        <w:p w14:paraId="085D66C2" w14:textId="750B4FF5"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61" w:history="1">
            <w:r w:rsidRPr="00564608">
              <w:rPr>
                <w:rStyle w:val="Hyperlink"/>
                <w:rFonts w:ascii="Times New Roman" w:hAnsi="Times New Roman" w:cs="Times New Roman"/>
                <w:noProof/>
                <w:sz w:val="24"/>
                <w:szCs w:val="24"/>
                <w:lang w:val="en-US"/>
              </w:rPr>
              <w:t>3.6 Analisis Data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_Toc200700361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22</w:t>
            </w:r>
            <w:r w:rsidRPr="00564608">
              <w:rPr>
                <w:rFonts w:ascii="Times New Roman" w:hAnsi="Times New Roman" w:cs="Times New Roman"/>
                <w:noProof/>
                <w:webHidden/>
                <w:sz w:val="24"/>
                <w:szCs w:val="24"/>
              </w:rPr>
              <w:fldChar w:fldCharType="end"/>
            </w:r>
          </w:hyperlink>
        </w:p>
        <w:p w14:paraId="023BD2D5" w14:textId="0DCD01A4"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62" w:history="1">
            <w:r w:rsidRPr="00564608">
              <w:rPr>
                <w:rStyle w:val="Hyperlink"/>
                <w:rFonts w:ascii="Times New Roman" w:hAnsi="Times New Roman" w:cs="Times New Roman"/>
                <w:sz w:val="24"/>
                <w:szCs w:val="24"/>
              </w:rPr>
              <w:t>BAB IV HASIL DAN PEMBAHASAN</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_Toc200700362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27</w:t>
            </w:r>
            <w:r w:rsidRPr="00564608">
              <w:rPr>
                <w:rFonts w:ascii="Times New Roman" w:hAnsi="Times New Roman" w:cs="Times New Roman"/>
                <w:webHidden/>
                <w:sz w:val="24"/>
                <w:szCs w:val="24"/>
              </w:rPr>
              <w:fldChar w:fldCharType="end"/>
            </w:r>
          </w:hyperlink>
        </w:p>
        <w:p w14:paraId="4C13EB40" w14:textId="710145CC"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63" w:history="1">
            <w:r w:rsidRPr="00564608">
              <w:rPr>
                <w:rStyle w:val="Hyperlink"/>
                <w:rFonts w:ascii="Times New Roman" w:hAnsi="Times New Roman" w:cs="Times New Roman"/>
                <w:noProof/>
                <w:sz w:val="24"/>
                <w:szCs w:val="24"/>
              </w:rPr>
              <w:t>4.1 Gambaran Umum Objek Penelitian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_Toc200700363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27</w:t>
            </w:r>
            <w:r w:rsidRPr="00564608">
              <w:rPr>
                <w:rFonts w:ascii="Times New Roman" w:hAnsi="Times New Roman" w:cs="Times New Roman"/>
                <w:noProof/>
                <w:webHidden/>
                <w:sz w:val="24"/>
                <w:szCs w:val="24"/>
              </w:rPr>
              <w:fldChar w:fldCharType="end"/>
            </w:r>
          </w:hyperlink>
        </w:p>
        <w:p w14:paraId="3334E718" w14:textId="1241D729"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64" w:history="1">
            <w:r w:rsidRPr="00564608">
              <w:rPr>
                <w:rStyle w:val="Hyperlink"/>
                <w:rFonts w:ascii="Times New Roman" w:hAnsi="Times New Roman" w:cs="Times New Roman"/>
                <w:noProof/>
                <w:sz w:val="24"/>
                <w:szCs w:val="24"/>
              </w:rPr>
              <w:t>Tabel 4.1 Kepatuhan Perusahaan Perbankan dalam Pelaporan Keberlanjutan Tahun 2017-2024</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_Toc200700364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27</w:t>
            </w:r>
            <w:r w:rsidRPr="00564608">
              <w:rPr>
                <w:rFonts w:ascii="Times New Roman" w:hAnsi="Times New Roman" w:cs="Times New Roman"/>
                <w:noProof/>
                <w:webHidden/>
                <w:sz w:val="24"/>
                <w:szCs w:val="24"/>
              </w:rPr>
              <w:fldChar w:fldCharType="end"/>
            </w:r>
          </w:hyperlink>
        </w:p>
        <w:p w14:paraId="0F926355" w14:textId="190B62B1"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65" w:history="1">
            <w:r w:rsidRPr="00564608">
              <w:rPr>
                <w:rStyle w:val="Hyperlink"/>
                <w:rFonts w:ascii="Times New Roman" w:hAnsi="Times New Roman" w:cs="Times New Roman"/>
                <w:noProof/>
                <w:sz w:val="24"/>
                <w:szCs w:val="24"/>
              </w:rPr>
              <w:t>Tabel 4.2 Tingkat Kualitas Assurance Statement</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_Toc200700365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35</w:t>
            </w:r>
            <w:r w:rsidRPr="00564608">
              <w:rPr>
                <w:rFonts w:ascii="Times New Roman" w:hAnsi="Times New Roman" w:cs="Times New Roman"/>
                <w:noProof/>
                <w:webHidden/>
                <w:sz w:val="24"/>
                <w:szCs w:val="24"/>
              </w:rPr>
              <w:fldChar w:fldCharType="end"/>
            </w:r>
          </w:hyperlink>
        </w:p>
        <w:p w14:paraId="7DF95EA9" w14:textId="7DC51873"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66" w:history="1">
            <w:r w:rsidRPr="00564608">
              <w:rPr>
                <w:rStyle w:val="Hyperlink"/>
                <w:rFonts w:ascii="Times New Roman" w:hAnsi="Times New Roman" w:cs="Times New Roman"/>
                <w:noProof/>
                <w:sz w:val="24"/>
                <w:szCs w:val="24"/>
              </w:rPr>
              <w:t>4.2 Pembahasan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_Toc200700366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40</w:t>
            </w:r>
            <w:r w:rsidRPr="00564608">
              <w:rPr>
                <w:rFonts w:ascii="Times New Roman" w:hAnsi="Times New Roman" w:cs="Times New Roman"/>
                <w:noProof/>
                <w:webHidden/>
                <w:sz w:val="24"/>
                <w:szCs w:val="24"/>
              </w:rPr>
              <w:fldChar w:fldCharType="end"/>
            </w:r>
          </w:hyperlink>
        </w:p>
        <w:p w14:paraId="62B16EBB" w14:textId="1DF46416"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67" w:history="1">
            <w:r w:rsidRPr="00564608">
              <w:rPr>
                <w:rStyle w:val="Hyperlink"/>
                <w:rFonts w:ascii="Times New Roman" w:hAnsi="Times New Roman" w:cs="Times New Roman"/>
                <w:noProof/>
                <w:sz w:val="24"/>
                <w:szCs w:val="24"/>
              </w:rPr>
              <w:t>4.2.1 Bank Rakyat Indonesia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_Toc200700367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40</w:t>
            </w:r>
            <w:r w:rsidRPr="00564608">
              <w:rPr>
                <w:rFonts w:ascii="Times New Roman" w:hAnsi="Times New Roman" w:cs="Times New Roman"/>
                <w:noProof/>
                <w:webHidden/>
                <w:sz w:val="24"/>
                <w:szCs w:val="24"/>
              </w:rPr>
              <w:fldChar w:fldCharType="end"/>
            </w:r>
          </w:hyperlink>
        </w:p>
        <w:p w14:paraId="4BF1E728" w14:textId="607BBD60"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68" w:history="1">
            <w:r w:rsidRPr="00564608">
              <w:rPr>
                <w:rStyle w:val="Hyperlink"/>
                <w:rFonts w:ascii="Times New Roman" w:hAnsi="Times New Roman" w:cs="Times New Roman"/>
                <w:noProof/>
                <w:sz w:val="24"/>
                <w:szCs w:val="24"/>
              </w:rPr>
              <w:t>4.2.2 Bank Central Asia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_Toc200700368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40</w:t>
            </w:r>
            <w:r w:rsidRPr="00564608">
              <w:rPr>
                <w:rFonts w:ascii="Times New Roman" w:hAnsi="Times New Roman" w:cs="Times New Roman"/>
                <w:noProof/>
                <w:webHidden/>
                <w:sz w:val="24"/>
                <w:szCs w:val="24"/>
              </w:rPr>
              <w:fldChar w:fldCharType="end"/>
            </w:r>
          </w:hyperlink>
        </w:p>
        <w:p w14:paraId="1A3DC09A" w14:textId="1D8010D6"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69" w:history="1">
            <w:r w:rsidRPr="00564608">
              <w:rPr>
                <w:rStyle w:val="Hyperlink"/>
                <w:rFonts w:ascii="Times New Roman" w:hAnsi="Times New Roman" w:cs="Times New Roman"/>
                <w:noProof/>
                <w:sz w:val="24"/>
                <w:szCs w:val="24"/>
              </w:rPr>
              <w:t>4.2.3 Bank Negara Indonesia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_Toc200700369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40</w:t>
            </w:r>
            <w:r w:rsidRPr="00564608">
              <w:rPr>
                <w:rFonts w:ascii="Times New Roman" w:hAnsi="Times New Roman" w:cs="Times New Roman"/>
                <w:noProof/>
                <w:webHidden/>
                <w:sz w:val="24"/>
                <w:szCs w:val="24"/>
              </w:rPr>
              <w:fldChar w:fldCharType="end"/>
            </w:r>
          </w:hyperlink>
        </w:p>
        <w:p w14:paraId="4E1289F8" w14:textId="47299D8A"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0" w:history="1">
            <w:r w:rsidRPr="00564608">
              <w:rPr>
                <w:rStyle w:val="Hyperlink"/>
                <w:rFonts w:ascii="Times New Roman" w:hAnsi="Times New Roman" w:cs="Times New Roman"/>
                <w:noProof/>
                <w:sz w:val="24"/>
                <w:szCs w:val="24"/>
              </w:rPr>
              <w:t>4.2.5 Bank Danamon Indonesia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_Toc200700370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41</w:t>
            </w:r>
            <w:r w:rsidRPr="00564608">
              <w:rPr>
                <w:rFonts w:ascii="Times New Roman" w:hAnsi="Times New Roman" w:cs="Times New Roman"/>
                <w:noProof/>
                <w:webHidden/>
                <w:sz w:val="24"/>
                <w:szCs w:val="24"/>
              </w:rPr>
              <w:fldChar w:fldCharType="end"/>
            </w:r>
          </w:hyperlink>
        </w:p>
        <w:p w14:paraId="3843C783" w14:textId="2AFF9DA4"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1" w:history="1">
            <w:r w:rsidRPr="00564608">
              <w:rPr>
                <w:rStyle w:val="Hyperlink"/>
                <w:rFonts w:ascii="Times New Roman" w:hAnsi="Times New Roman" w:cs="Times New Roman"/>
                <w:noProof/>
                <w:sz w:val="24"/>
                <w:szCs w:val="24"/>
              </w:rPr>
              <w:t>4.2.6 Bank Mandiri</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_Toc200700371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41</w:t>
            </w:r>
            <w:r w:rsidRPr="00564608">
              <w:rPr>
                <w:rFonts w:ascii="Times New Roman" w:hAnsi="Times New Roman" w:cs="Times New Roman"/>
                <w:noProof/>
                <w:webHidden/>
                <w:sz w:val="24"/>
                <w:szCs w:val="24"/>
              </w:rPr>
              <w:fldChar w:fldCharType="end"/>
            </w:r>
          </w:hyperlink>
        </w:p>
        <w:p w14:paraId="1B49ACF5" w14:textId="1FE6B66B"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2" w:history="1">
            <w:r w:rsidRPr="00564608">
              <w:rPr>
                <w:rStyle w:val="Hyperlink"/>
                <w:rFonts w:ascii="Times New Roman" w:hAnsi="Times New Roman" w:cs="Times New Roman"/>
                <w:noProof/>
                <w:sz w:val="24"/>
                <w:szCs w:val="24"/>
              </w:rPr>
              <w:t>4.2.7 Bank Tabungan Negara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_Toc200700372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41</w:t>
            </w:r>
            <w:r w:rsidRPr="00564608">
              <w:rPr>
                <w:rFonts w:ascii="Times New Roman" w:hAnsi="Times New Roman" w:cs="Times New Roman"/>
                <w:noProof/>
                <w:webHidden/>
                <w:sz w:val="24"/>
                <w:szCs w:val="24"/>
              </w:rPr>
              <w:fldChar w:fldCharType="end"/>
            </w:r>
          </w:hyperlink>
        </w:p>
        <w:p w14:paraId="747CE79A" w14:textId="6792C4D9"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3" w:history="1">
            <w:r w:rsidRPr="00564608">
              <w:rPr>
                <w:rStyle w:val="Hyperlink"/>
                <w:rFonts w:ascii="Times New Roman" w:hAnsi="Times New Roman" w:cs="Times New Roman"/>
                <w:noProof/>
                <w:sz w:val="24"/>
                <w:szCs w:val="24"/>
              </w:rPr>
              <w:t>4.2.8 Bank Maybank Indonesia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_Toc200700373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41</w:t>
            </w:r>
            <w:r w:rsidRPr="00564608">
              <w:rPr>
                <w:rFonts w:ascii="Times New Roman" w:hAnsi="Times New Roman" w:cs="Times New Roman"/>
                <w:noProof/>
                <w:webHidden/>
                <w:sz w:val="24"/>
                <w:szCs w:val="24"/>
              </w:rPr>
              <w:fldChar w:fldCharType="end"/>
            </w:r>
          </w:hyperlink>
        </w:p>
        <w:p w14:paraId="76CDEC6A" w14:textId="2459AA8C"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4" w:history="1">
            <w:r w:rsidRPr="00564608">
              <w:rPr>
                <w:rStyle w:val="Hyperlink"/>
                <w:rFonts w:ascii="Times New Roman" w:hAnsi="Times New Roman" w:cs="Times New Roman"/>
                <w:noProof/>
                <w:sz w:val="24"/>
                <w:szCs w:val="24"/>
              </w:rPr>
              <w:t>4.2.9 Bank CIMB Niaga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_Toc200700374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42</w:t>
            </w:r>
            <w:r w:rsidRPr="00564608">
              <w:rPr>
                <w:rFonts w:ascii="Times New Roman" w:hAnsi="Times New Roman" w:cs="Times New Roman"/>
                <w:noProof/>
                <w:webHidden/>
                <w:sz w:val="24"/>
                <w:szCs w:val="24"/>
              </w:rPr>
              <w:fldChar w:fldCharType="end"/>
            </w:r>
          </w:hyperlink>
        </w:p>
        <w:p w14:paraId="54F386E2" w14:textId="0DA73027"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5" w:history="1">
            <w:r w:rsidRPr="00564608">
              <w:rPr>
                <w:rStyle w:val="Hyperlink"/>
                <w:rFonts w:ascii="Times New Roman" w:hAnsi="Times New Roman" w:cs="Times New Roman"/>
                <w:noProof/>
                <w:sz w:val="24"/>
                <w:szCs w:val="24"/>
              </w:rPr>
              <w:t>4.2.10 Bank Aladin Syariah</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_Toc200700375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42</w:t>
            </w:r>
            <w:r w:rsidRPr="00564608">
              <w:rPr>
                <w:rFonts w:ascii="Times New Roman" w:hAnsi="Times New Roman" w:cs="Times New Roman"/>
                <w:noProof/>
                <w:webHidden/>
                <w:sz w:val="24"/>
                <w:szCs w:val="24"/>
              </w:rPr>
              <w:fldChar w:fldCharType="end"/>
            </w:r>
          </w:hyperlink>
        </w:p>
        <w:p w14:paraId="1D8A66FE" w14:textId="29247003"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6" w:history="1">
            <w:r w:rsidRPr="00564608">
              <w:rPr>
                <w:rStyle w:val="Hyperlink"/>
                <w:rFonts w:ascii="Times New Roman" w:hAnsi="Times New Roman" w:cs="Times New Roman"/>
                <w:noProof/>
                <w:sz w:val="24"/>
                <w:szCs w:val="24"/>
              </w:rPr>
              <w:t>4.2.11 Bank Artha Graha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_Toc200700376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42</w:t>
            </w:r>
            <w:r w:rsidRPr="00564608">
              <w:rPr>
                <w:rFonts w:ascii="Times New Roman" w:hAnsi="Times New Roman" w:cs="Times New Roman"/>
                <w:noProof/>
                <w:webHidden/>
                <w:sz w:val="24"/>
                <w:szCs w:val="24"/>
              </w:rPr>
              <w:fldChar w:fldCharType="end"/>
            </w:r>
          </w:hyperlink>
        </w:p>
        <w:p w14:paraId="619DDE69" w14:textId="27E1BE74"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7" w:history="1">
            <w:r w:rsidRPr="00564608">
              <w:rPr>
                <w:rStyle w:val="Hyperlink"/>
                <w:rFonts w:ascii="Times New Roman" w:hAnsi="Times New Roman" w:cs="Times New Roman"/>
                <w:noProof/>
                <w:sz w:val="24"/>
                <w:szCs w:val="24"/>
              </w:rPr>
              <w:t>4.2.12 Bank Jabar Banten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_Toc200700377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42</w:t>
            </w:r>
            <w:r w:rsidRPr="00564608">
              <w:rPr>
                <w:rFonts w:ascii="Times New Roman" w:hAnsi="Times New Roman" w:cs="Times New Roman"/>
                <w:noProof/>
                <w:webHidden/>
                <w:sz w:val="24"/>
                <w:szCs w:val="24"/>
              </w:rPr>
              <w:fldChar w:fldCharType="end"/>
            </w:r>
          </w:hyperlink>
        </w:p>
        <w:p w14:paraId="006A4E92" w14:textId="285546D4"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8" w:history="1">
            <w:r w:rsidRPr="00564608">
              <w:rPr>
                <w:rStyle w:val="Hyperlink"/>
                <w:rFonts w:ascii="Times New Roman" w:hAnsi="Times New Roman" w:cs="Times New Roman"/>
                <w:noProof/>
                <w:sz w:val="24"/>
                <w:szCs w:val="24"/>
              </w:rPr>
              <w:t>4.2.13 Bank Woori Saudara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_Toc200700378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43</w:t>
            </w:r>
            <w:r w:rsidRPr="00564608">
              <w:rPr>
                <w:rFonts w:ascii="Times New Roman" w:hAnsi="Times New Roman" w:cs="Times New Roman"/>
                <w:noProof/>
                <w:webHidden/>
                <w:sz w:val="24"/>
                <w:szCs w:val="24"/>
              </w:rPr>
              <w:fldChar w:fldCharType="end"/>
            </w:r>
          </w:hyperlink>
        </w:p>
        <w:p w14:paraId="0954E426" w14:textId="7350C10A"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79" w:history="1">
            <w:r w:rsidRPr="00564608">
              <w:rPr>
                <w:rStyle w:val="Hyperlink"/>
                <w:rFonts w:ascii="Times New Roman" w:hAnsi="Times New Roman" w:cs="Times New Roman"/>
                <w:noProof/>
                <w:sz w:val="24"/>
                <w:szCs w:val="24"/>
              </w:rPr>
              <w:t>4.2.14 Bank Syariah Indonesia</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_Toc200700379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43</w:t>
            </w:r>
            <w:r w:rsidRPr="00564608">
              <w:rPr>
                <w:rFonts w:ascii="Times New Roman" w:hAnsi="Times New Roman" w:cs="Times New Roman"/>
                <w:noProof/>
                <w:webHidden/>
                <w:sz w:val="24"/>
                <w:szCs w:val="24"/>
              </w:rPr>
              <w:fldChar w:fldCharType="end"/>
            </w:r>
          </w:hyperlink>
        </w:p>
        <w:p w14:paraId="18C1469F" w14:textId="3B44311D" w:rsidR="002B2955" w:rsidRPr="00564608" w:rsidRDefault="002B2955" w:rsidP="00901AB6">
          <w:pPr>
            <w:pStyle w:val="TOC3"/>
            <w:rPr>
              <w:rFonts w:ascii="Times New Roman" w:eastAsiaTheme="minorEastAsia" w:hAnsi="Times New Roman" w:cs="Times New Roman"/>
              <w:noProof/>
              <w:kern w:val="2"/>
              <w:sz w:val="24"/>
              <w:szCs w:val="24"/>
              <w:lang w:val="en-ID" w:eastAsia="en-ID"/>
              <w14:ligatures w14:val="standardContextual"/>
            </w:rPr>
          </w:pPr>
          <w:hyperlink w:anchor="_Toc200700380" w:history="1">
            <w:r w:rsidRPr="00564608">
              <w:rPr>
                <w:rStyle w:val="Hyperlink"/>
                <w:rFonts w:ascii="Times New Roman" w:hAnsi="Times New Roman" w:cs="Times New Roman"/>
                <w:noProof/>
                <w:sz w:val="24"/>
                <w:szCs w:val="24"/>
              </w:rPr>
              <w:t>4.2.15 Bank BPTN Syariah</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_Toc200700380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43</w:t>
            </w:r>
            <w:r w:rsidRPr="00564608">
              <w:rPr>
                <w:rFonts w:ascii="Times New Roman" w:hAnsi="Times New Roman" w:cs="Times New Roman"/>
                <w:noProof/>
                <w:webHidden/>
                <w:sz w:val="24"/>
                <w:szCs w:val="24"/>
              </w:rPr>
              <w:fldChar w:fldCharType="end"/>
            </w:r>
          </w:hyperlink>
        </w:p>
        <w:p w14:paraId="49BF054F" w14:textId="6E1350D2"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81" w:history="1">
            <w:r w:rsidRPr="00564608">
              <w:rPr>
                <w:rStyle w:val="Hyperlink"/>
                <w:rFonts w:ascii="Times New Roman" w:hAnsi="Times New Roman" w:cs="Times New Roman"/>
                <w:sz w:val="24"/>
                <w:szCs w:val="24"/>
              </w:rPr>
              <w:t>BAB V PENUTUP</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_Toc200700381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44</w:t>
            </w:r>
            <w:r w:rsidRPr="00564608">
              <w:rPr>
                <w:rFonts w:ascii="Times New Roman" w:hAnsi="Times New Roman" w:cs="Times New Roman"/>
                <w:webHidden/>
                <w:sz w:val="24"/>
                <w:szCs w:val="24"/>
              </w:rPr>
              <w:fldChar w:fldCharType="end"/>
            </w:r>
          </w:hyperlink>
        </w:p>
        <w:p w14:paraId="403B8B18" w14:textId="6FE18317"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82" w:history="1">
            <w:r w:rsidRPr="00564608">
              <w:rPr>
                <w:rStyle w:val="Hyperlink"/>
                <w:rFonts w:ascii="Times New Roman" w:hAnsi="Times New Roman" w:cs="Times New Roman"/>
                <w:noProof/>
                <w:sz w:val="24"/>
                <w:szCs w:val="24"/>
              </w:rPr>
              <w:t>5.1 Kesimpulan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_Toc200700382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44</w:t>
            </w:r>
            <w:r w:rsidRPr="00564608">
              <w:rPr>
                <w:rFonts w:ascii="Times New Roman" w:hAnsi="Times New Roman" w:cs="Times New Roman"/>
                <w:noProof/>
                <w:webHidden/>
                <w:sz w:val="24"/>
                <w:szCs w:val="24"/>
              </w:rPr>
              <w:fldChar w:fldCharType="end"/>
            </w:r>
          </w:hyperlink>
        </w:p>
        <w:p w14:paraId="4753DC5A" w14:textId="740DC1D9" w:rsidR="002B2955" w:rsidRPr="00564608" w:rsidRDefault="002B2955" w:rsidP="00901AB6">
          <w:pPr>
            <w:pStyle w:val="TOC2"/>
            <w:tabs>
              <w:tab w:val="right" w:leader="dot" w:pos="7928"/>
            </w:tabs>
            <w:ind w:left="567"/>
            <w:rPr>
              <w:rFonts w:ascii="Times New Roman" w:eastAsiaTheme="minorEastAsia" w:hAnsi="Times New Roman" w:cs="Times New Roman"/>
              <w:noProof/>
              <w:kern w:val="2"/>
              <w:sz w:val="24"/>
              <w:szCs w:val="24"/>
              <w:lang w:val="en-ID" w:eastAsia="en-ID"/>
              <w14:ligatures w14:val="standardContextual"/>
            </w:rPr>
          </w:pPr>
          <w:hyperlink w:anchor="_Toc200700383" w:history="1">
            <w:r w:rsidRPr="00564608">
              <w:rPr>
                <w:rStyle w:val="Hyperlink"/>
                <w:rFonts w:ascii="Times New Roman" w:hAnsi="Times New Roman" w:cs="Times New Roman"/>
                <w:noProof/>
                <w:sz w:val="24"/>
                <w:szCs w:val="24"/>
              </w:rPr>
              <w:t>5.2 Saran</w:t>
            </w:r>
            <w:r w:rsidRPr="00564608">
              <w:rPr>
                <w:rFonts w:ascii="Times New Roman" w:hAnsi="Times New Roman" w:cs="Times New Roman"/>
                <w:noProof/>
                <w:webHidden/>
                <w:sz w:val="24"/>
                <w:szCs w:val="24"/>
              </w:rPr>
              <w:tab/>
            </w:r>
            <w:r w:rsidRPr="00564608">
              <w:rPr>
                <w:rFonts w:ascii="Times New Roman" w:hAnsi="Times New Roman" w:cs="Times New Roman"/>
                <w:noProof/>
                <w:webHidden/>
                <w:sz w:val="24"/>
                <w:szCs w:val="24"/>
              </w:rPr>
              <w:fldChar w:fldCharType="begin"/>
            </w:r>
            <w:r w:rsidRPr="00564608">
              <w:rPr>
                <w:rFonts w:ascii="Times New Roman" w:hAnsi="Times New Roman" w:cs="Times New Roman"/>
                <w:noProof/>
                <w:webHidden/>
                <w:sz w:val="24"/>
                <w:szCs w:val="24"/>
              </w:rPr>
              <w:instrText xml:space="preserve"> PAGEREF _Toc200700383 \h </w:instrText>
            </w:r>
            <w:r w:rsidRPr="00564608">
              <w:rPr>
                <w:rFonts w:ascii="Times New Roman" w:hAnsi="Times New Roman" w:cs="Times New Roman"/>
                <w:noProof/>
                <w:webHidden/>
                <w:sz w:val="24"/>
                <w:szCs w:val="24"/>
              </w:rPr>
            </w:r>
            <w:r w:rsidRPr="00564608">
              <w:rPr>
                <w:rFonts w:ascii="Times New Roman" w:hAnsi="Times New Roman" w:cs="Times New Roman"/>
                <w:noProof/>
                <w:webHidden/>
                <w:sz w:val="24"/>
                <w:szCs w:val="24"/>
              </w:rPr>
              <w:fldChar w:fldCharType="separate"/>
            </w:r>
            <w:r w:rsidR="00564608">
              <w:rPr>
                <w:rFonts w:ascii="Times New Roman" w:hAnsi="Times New Roman" w:cs="Times New Roman"/>
                <w:noProof/>
                <w:webHidden/>
                <w:sz w:val="24"/>
                <w:szCs w:val="24"/>
              </w:rPr>
              <w:t>45</w:t>
            </w:r>
            <w:r w:rsidRPr="00564608">
              <w:rPr>
                <w:rFonts w:ascii="Times New Roman" w:hAnsi="Times New Roman" w:cs="Times New Roman"/>
                <w:noProof/>
                <w:webHidden/>
                <w:sz w:val="24"/>
                <w:szCs w:val="24"/>
              </w:rPr>
              <w:fldChar w:fldCharType="end"/>
            </w:r>
          </w:hyperlink>
        </w:p>
        <w:p w14:paraId="77395138" w14:textId="008271C0" w:rsidR="002B2955" w:rsidRPr="00564608" w:rsidRDefault="002B2955" w:rsidP="00564608">
          <w:pPr>
            <w:pStyle w:val="TOC1"/>
            <w:rPr>
              <w:rFonts w:ascii="Times New Roman" w:eastAsiaTheme="minorEastAsia" w:hAnsi="Times New Roman" w:cs="Times New Roman"/>
              <w:kern w:val="2"/>
              <w:sz w:val="24"/>
              <w:szCs w:val="24"/>
              <w:lang w:val="en-ID" w:eastAsia="en-ID"/>
              <w14:ligatures w14:val="standardContextual"/>
            </w:rPr>
          </w:pPr>
          <w:hyperlink w:anchor="_Toc200700384" w:history="1">
            <w:r w:rsidRPr="00564608">
              <w:rPr>
                <w:rStyle w:val="Hyperlink"/>
                <w:rFonts w:ascii="Times New Roman" w:hAnsi="Times New Roman" w:cs="Times New Roman"/>
                <w:sz w:val="24"/>
                <w:szCs w:val="24"/>
              </w:rPr>
              <w:t>DAFTAR PUSTAKA</w:t>
            </w:r>
            <w:r w:rsidRPr="00564608">
              <w:rPr>
                <w:rFonts w:ascii="Times New Roman" w:hAnsi="Times New Roman" w:cs="Times New Roman"/>
                <w:webHidden/>
                <w:sz w:val="24"/>
                <w:szCs w:val="24"/>
              </w:rPr>
              <w:tab/>
            </w:r>
            <w:r w:rsidRPr="00564608">
              <w:rPr>
                <w:rFonts w:ascii="Times New Roman" w:hAnsi="Times New Roman" w:cs="Times New Roman"/>
                <w:webHidden/>
                <w:sz w:val="24"/>
                <w:szCs w:val="24"/>
              </w:rPr>
              <w:fldChar w:fldCharType="begin"/>
            </w:r>
            <w:r w:rsidRPr="00564608">
              <w:rPr>
                <w:rFonts w:ascii="Times New Roman" w:hAnsi="Times New Roman" w:cs="Times New Roman"/>
                <w:webHidden/>
                <w:sz w:val="24"/>
                <w:szCs w:val="24"/>
              </w:rPr>
              <w:instrText xml:space="preserve"> PAGEREF _Toc200700384 \h </w:instrText>
            </w:r>
            <w:r w:rsidRPr="00564608">
              <w:rPr>
                <w:rFonts w:ascii="Times New Roman" w:hAnsi="Times New Roman" w:cs="Times New Roman"/>
                <w:webHidden/>
                <w:sz w:val="24"/>
                <w:szCs w:val="24"/>
              </w:rPr>
            </w:r>
            <w:r w:rsidRPr="00564608">
              <w:rPr>
                <w:rFonts w:ascii="Times New Roman" w:hAnsi="Times New Roman" w:cs="Times New Roman"/>
                <w:webHidden/>
                <w:sz w:val="24"/>
                <w:szCs w:val="24"/>
              </w:rPr>
              <w:fldChar w:fldCharType="separate"/>
            </w:r>
            <w:r w:rsidR="00564608">
              <w:rPr>
                <w:rFonts w:ascii="Times New Roman" w:hAnsi="Times New Roman" w:cs="Times New Roman"/>
                <w:webHidden/>
                <w:sz w:val="24"/>
                <w:szCs w:val="24"/>
              </w:rPr>
              <w:t>46</w:t>
            </w:r>
            <w:r w:rsidRPr="00564608">
              <w:rPr>
                <w:rFonts w:ascii="Times New Roman" w:hAnsi="Times New Roman" w:cs="Times New Roman"/>
                <w:webHidden/>
                <w:sz w:val="24"/>
                <w:szCs w:val="24"/>
              </w:rPr>
              <w:fldChar w:fldCharType="end"/>
            </w:r>
          </w:hyperlink>
        </w:p>
        <w:p w14:paraId="4DA0500D" w14:textId="6CEDBA17" w:rsidR="006F25A6" w:rsidRPr="00564608" w:rsidRDefault="006F25A6" w:rsidP="006F25A6">
          <w:pPr>
            <w:rPr>
              <w:rFonts w:ascii="Times New Roman" w:hAnsi="Times New Roman" w:cs="Times New Roman"/>
              <w:sz w:val="24"/>
              <w:szCs w:val="24"/>
              <w:lang w:val="en-US"/>
            </w:rPr>
            <w:sectPr w:rsidR="006F25A6" w:rsidRPr="00564608" w:rsidSect="00E0473C">
              <w:headerReference w:type="default" r:id="rId17"/>
              <w:footerReference w:type="default" r:id="rId18"/>
              <w:pgSz w:w="11907" w:h="16839"/>
              <w:pgMar w:top="2268" w:right="1701" w:bottom="1701" w:left="2268" w:header="720" w:footer="720" w:gutter="0"/>
              <w:pgNumType w:fmt="lowerRoman"/>
              <w:cols w:space="720"/>
              <w:docGrid w:linePitch="360"/>
            </w:sectPr>
          </w:pPr>
          <w:r w:rsidRPr="00564608">
            <w:rPr>
              <w:rFonts w:ascii="Times New Roman" w:hAnsi="Times New Roman" w:cs="Times New Roman"/>
              <w:b/>
              <w:bCs/>
              <w:noProof/>
              <w:sz w:val="24"/>
              <w:szCs w:val="24"/>
            </w:rPr>
            <w:fldChar w:fldCharType="end"/>
          </w:r>
        </w:p>
      </w:sdtContent>
    </w:sdt>
    <w:p w14:paraId="5A7C4398" w14:textId="4654C1CB" w:rsidR="00A00815" w:rsidRDefault="00863448" w:rsidP="00332CCB">
      <w:pPr>
        <w:pStyle w:val="Heading1"/>
        <w:jc w:val="center"/>
        <w:rPr>
          <w:rFonts w:ascii="Times New Roman" w:hAnsi="Times New Roman" w:cs="Times New Roman"/>
          <w:b/>
          <w:bCs/>
          <w:color w:val="auto"/>
          <w:sz w:val="24"/>
          <w:szCs w:val="24"/>
        </w:rPr>
      </w:pPr>
      <w:bookmarkStart w:id="7" w:name="_Toc200700335"/>
      <w:r w:rsidRPr="00863448">
        <w:rPr>
          <w:rFonts w:ascii="Times New Roman" w:hAnsi="Times New Roman" w:cs="Times New Roman"/>
          <w:b/>
          <w:bCs/>
          <w:color w:val="auto"/>
          <w:sz w:val="24"/>
          <w:szCs w:val="24"/>
        </w:rPr>
        <w:t>DAFTAR TABEL</w:t>
      </w:r>
      <w:bookmarkEnd w:id="7"/>
    </w:p>
    <w:p w14:paraId="5307ACEA" w14:textId="77777777" w:rsidR="00CB419B" w:rsidRDefault="00CB419B" w:rsidP="00CB419B"/>
    <w:p w14:paraId="45EC14AB" w14:textId="32D1DA54" w:rsidR="00CB419B" w:rsidRPr="00CB419B" w:rsidRDefault="00CB419B" w:rsidP="00901AB6">
      <w:pPr>
        <w:tabs>
          <w:tab w:val="left" w:leader="dot" w:pos="8222"/>
        </w:tabs>
        <w:spacing w:line="240" w:lineRule="auto"/>
        <w:jc w:val="right"/>
        <w:rPr>
          <w:rFonts w:ascii="Times New Roman" w:hAnsi="Times New Roman" w:cs="Times New Roman"/>
          <w:sz w:val="24"/>
          <w:szCs w:val="24"/>
        </w:rPr>
      </w:pPr>
      <w:r w:rsidRPr="00CB419B">
        <w:rPr>
          <w:rFonts w:ascii="Times New Roman" w:hAnsi="Times New Roman" w:cs="Times New Roman"/>
          <w:sz w:val="24"/>
          <w:szCs w:val="24"/>
        </w:rPr>
        <w:t>Halaman</w:t>
      </w:r>
    </w:p>
    <w:p w14:paraId="261300EE" w14:textId="7B7463E0" w:rsidR="00A00815" w:rsidRPr="00A00815" w:rsidRDefault="00034FCC" w:rsidP="00901AB6">
      <w:pPr>
        <w:tabs>
          <w:tab w:val="left" w:leader="dot" w:pos="3686"/>
          <w:tab w:val="left" w:leader="dot" w:pos="7655"/>
          <w:tab w:val="left" w:leader="dot" w:pos="7938"/>
          <w:tab w:val="left" w:leader="dot" w:pos="8222"/>
        </w:tabs>
        <w:spacing w:line="240" w:lineRule="auto"/>
        <w:rPr>
          <w:rFonts w:ascii="Times New Roman" w:hAnsi="Times New Roman" w:cs="Times New Roman"/>
          <w:sz w:val="24"/>
          <w:szCs w:val="24"/>
        </w:rPr>
      </w:pPr>
      <w:r w:rsidRPr="00A00815">
        <w:rPr>
          <w:rFonts w:ascii="Times New Roman" w:hAnsi="Times New Roman" w:cs="Times New Roman"/>
          <w:sz w:val="24"/>
          <w:szCs w:val="24"/>
        </w:rPr>
        <w:t xml:space="preserve">Tabel 1.1 </w:t>
      </w:r>
      <w:r w:rsidR="00A00815" w:rsidRPr="00A00815">
        <w:rPr>
          <w:rFonts w:ascii="Times New Roman" w:hAnsi="Times New Roman" w:cs="Times New Roman"/>
          <w:sz w:val="24"/>
          <w:szCs w:val="24"/>
        </w:rPr>
        <w:t xml:space="preserve"> Pengelompokkan Berdasarkan Assurance dan Standar Tahun 202</w:t>
      </w:r>
      <w:r w:rsidR="000A3119">
        <w:rPr>
          <w:rFonts w:ascii="Times New Roman" w:hAnsi="Times New Roman" w:cs="Times New Roman"/>
          <w:sz w:val="24"/>
          <w:szCs w:val="24"/>
        </w:rPr>
        <w:t>3</w:t>
      </w:r>
      <w:r w:rsidR="00D916DB">
        <w:rPr>
          <w:rFonts w:ascii="Times New Roman" w:hAnsi="Times New Roman" w:cs="Times New Roman"/>
          <w:sz w:val="24"/>
          <w:szCs w:val="24"/>
        </w:rPr>
        <w:t xml:space="preserve"> </w:t>
      </w:r>
      <w:r w:rsidR="00D916DB">
        <w:rPr>
          <w:rFonts w:ascii="Times New Roman" w:hAnsi="Times New Roman" w:cs="Times New Roman"/>
          <w:sz w:val="24"/>
          <w:szCs w:val="24"/>
        </w:rPr>
        <w:tab/>
      </w:r>
      <w:r w:rsidR="00A30643">
        <w:rPr>
          <w:rFonts w:ascii="Times New Roman" w:hAnsi="Times New Roman" w:cs="Times New Roman"/>
          <w:sz w:val="24"/>
          <w:szCs w:val="24"/>
        </w:rPr>
        <w:t>3</w:t>
      </w:r>
    </w:p>
    <w:p w14:paraId="031E8D7F" w14:textId="432DCB1C" w:rsidR="00A00815" w:rsidRPr="00A00815" w:rsidRDefault="00A00815" w:rsidP="00901AB6">
      <w:pPr>
        <w:tabs>
          <w:tab w:val="left" w:leader="dot" w:pos="7655"/>
          <w:tab w:val="left" w:leader="dot" w:pos="7938"/>
          <w:tab w:val="left" w:leader="dot" w:pos="8222"/>
        </w:tabs>
        <w:spacing w:line="240" w:lineRule="auto"/>
        <w:rPr>
          <w:rFonts w:ascii="Times New Roman" w:hAnsi="Times New Roman" w:cs="Times New Roman"/>
          <w:sz w:val="24"/>
          <w:szCs w:val="24"/>
        </w:rPr>
      </w:pPr>
      <w:r w:rsidRPr="00A00815">
        <w:rPr>
          <w:rFonts w:ascii="Times New Roman" w:hAnsi="Times New Roman" w:cs="Times New Roman"/>
          <w:sz w:val="24"/>
          <w:szCs w:val="24"/>
        </w:rPr>
        <w:t>Tabel 2.1 Penelitian Terdahulu</w:t>
      </w:r>
      <w:r w:rsidR="00D916DB">
        <w:rPr>
          <w:rFonts w:ascii="Times New Roman" w:hAnsi="Times New Roman" w:cs="Times New Roman"/>
          <w:sz w:val="24"/>
          <w:szCs w:val="24"/>
        </w:rPr>
        <w:t xml:space="preserve"> </w:t>
      </w:r>
      <w:r w:rsidR="00D916DB">
        <w:rPr>
          <w:rFonts w:ascii="Times New Roman" w:hAnsi="Times New Roman" w:cs="Times New Roman"/>
          <w:sz w:val="24"/>
          <w:szCs w:val="24"/>
        </w:rPr>
        <w:tab/>
      </w:r>
      <w:r w:rsidR="00A30643">
        <w:rPr>
          <w:rFonts w:ascii="Times New Roman" w:hAnsi="Times New Roman" w:cs="Times New Roman"/>
          <w:sz w:val="24"/>
          <w:szCs w:val="24"/>
        </w:rPr>
        <w:t>16</w:t>
      </w:r>
    </w:p>
    <w:p w14:paraId="6E720ECA" w14:textId="3F9221C6" w:rsidR="00A00815" w:rsidRPr="00A00815" w:rsidRDefault="00A00815" w:rsidP="00901AB6">
      <w:pPr>
        <w:tabs>
          <w:tab w:val="left" w:leader="dot" w:pos="7655"/>
          <w:tab w:val="left" w:leader="dot" w:pos="7938"/>
          <w:tab w:val="left" w:leader="dot" w:pos="8222"/>
        </w:tabs>
        <w:spacing w:line="240" w:lineRule="auto"/>
        <w:rPr>
          <w:rFonts w:ascii="Times New Roman" w:hAnsi="Times New Roman" w:cs="Times New Roman"/>
          <w:sz w:val="24"/>
          <w:szCs w:val="24"/>
        </w:rPr>
      </w:pPr>
      <w:r w:rsidRPr="00A00815">
        <w:rPr>
          <w:rFonts w:ascii="Times New Roman" w:hAnsi="Times New Roman" w:cs="Times New Roman"/>
          <w:sz w:val="24"/>
          <w:szCs w:val="24"/>
        </w:rPr>
        <w:t xml:space="preserve">Tabel 3.1 </w:t>
      </w:r>
      <w:r w:rsidR="002A3E02">
        <w:rPr>
          <w:rFonts w:ascii="Times New Roman" w:hAnsi="Times New Roman" w:cs="Times New Roman"/>
          <w:sz w:val="24"/>
          <w:szCs w:val="24"/>
        </w:rPr>
        <w:t>Rincian sampel penelitian</w:t>
      </w:r>
      <w:r w:rsidR="00D916DB">
        <w:rPr>
          <w:rFonts w:ascii="Times New Roman" w:hAnsi="Times New Roman" w:cs="Times New Roman"/>
          <w:sz w:val="24"/>
          <w:szCs w:val="24"/>
        </w:rPr>
        <w:t xml:space="preserve"> </w:t>
      </w:r>
      <w:r w:rsidR="00D916DB">
        <w:rPr>
          <w:rFonts w:ascii="Times New Roman" w:hAnsi="Times New Roman" w:cs="Times New Roman"/>
          <w:sz w:val="24"/>
          <w:szCs w:val="24"/>
        </w:rPr>
        <w:tab/>
      </w:r>
      <w:r w:rsidR="00A30643">
        <w:rPr>
          <w:rFonts w:ascii="Times New Roman" w:hAnsi="Times New Roman" w:cs="Times New Roman"/>
          <w:sz w:val="24"/>
          <w:szCs w:val="24"/>
        </w:rPr>
        <w:t>21</w:t>
      </w:r>
    </w:p>
    <w:p w14:paraId="3F2BD4B4" w14:textId="5AE9966D" w:rsidR="00030320" w:rsidRDefault="00A00815" w:rsidP="00901AB6">
      <w:pPr>
        <w:tabs>
          <w:tab w:val="left" w:leader="dot" w:pos="7655"/>
          <w:tab w:val="left" w:leader="dot" w:pos="7938"/>
          <w:tab w:val="left" w:leader="dot" w:pos="8222"/>
        </w:tabs>
        <w:spacing w:line="240" w:lineRule="auto"/>
        <w:rPr>
          <w:rFonts w:ascii="Times New Roman" w:hAnsi="Times New Roman" w:cs="Times New Roman"/>
          <w:sz w:val="24"/>
          <w:szCs w:val="24"/>
        </w:rPr>
      </w:pPr>
      <w:r w:rsidRPr="00A00815">
        <w:rPr>
          <w:rFonts w:ascii="Times New Roman" w:hAnsi="Times New Roman" w:cs="Times New Roman"/>
          <w:sz w:val="24"/>
          <w:szCs w:val="24"/>
        </w:rPr>
        <w:t xml:space="preserve">Tabel 3.2 </w:t>
      </w:r>
      <w:r w:rsidR="002A3E02">
        <w:rPr>
          <w:rFonts w:ascii="Times New Roman" w:hAnsi="Times New Roman" w:cs="Times New Roman"/>
          <w:sz w:val="24"/>
          <w:szCs w:val="24"/>
        </w:rPr>
        <w:t>Daftar s</w:t>
      </w:r>
      <w:r w:rsidRPr="00A00815">
        <w:rPr>
          <w:rFonts w:ascii="Times New Roman" w:hAnsi="Times New Roman" w:cs="Times New Roman"/>
          <w:sz w:val="24"/>
          <w:szCs w:val="24"/>
        </w:rPr>
        <w:t>ampel Penelitian</w:t>
      </w:r>
      <w:r w:rsidR="00D916DB">
        <w:rPr>
          <w:rFonts w:ascii="Times New Roman" w:hAnsi="Times New Roman" w:cs="Times New Roman"/>
          <w:sz w:val="24"/>
          <w:szCs w:val="24"/>
        </w:rPr>
        <w:t xml:space="preserve"> </w:t>
      </w:r>
      <w:r w:rsidR="00D916DB">
        <w:rPr>
          <w:rFonts w:ascii="Times New Roman" w:hAnsi="Times New Roman" w:cs="Times New Roman"/>
          <w:sz w:val="24"/>
          <w:szCs w:val="24"/>
        </w:rPr>
        <w:tab/>
      </w:r>
      <w:r w:rsidR="00A30643">
        <w:rPr>
          <w:rFonts w:ascii="Times New Roman" w:hAnsi="Times New Roman" w:cs="Times New Roman"/>
          <w:sz w:val="24"/>
          <w:szCs w:val="24"/>
        </w:rPr>
        <w:t>22</w:t>
      </w:r>
    </w:p>
    <w:p w14:paraId="7DD52D79" w14:textId="0C215400" w:rsidR="00472964" w:rsidRDefault="00030320" w:rsidP="00901AB6">
      <w:pPr>
        <w:tabs>
          <w:tab w:val="left" w:leader="dot" w:pos="7655"/>
          <w:tab w:val="left" w:leader="dot" w:pos="8222"/>
        </w:tabs>
        <w:spacing w:after="0" w:line="240" w:lineRule="auto"/>
        <w:rPr>
          <w:rFonts w:ascii="Times New Roman" w:hAnsi="Times New Roman" w:cs="Times New Roman"/>
          <w:sz w:val="24"/>
          <w:szCs w:val="24"/>
          <w:lang w:val="en-US"/>
        </w:rPr>
      </w:pPr>
      <w:r w:rsidRPr="00030320">
        <w:rPr>
          <w:rFonts w:ascii="Times New Roman" w:hAnsi="Times New Roman" w:cs="Times New Roman"/>
          <w:sz w:val="24"/>
          <w:szCs w:val="24"/>
          <w:lang w:val="en-US"/>
        </w:rPr>
        <w:t xml:space="preserve">Tabel 3.3 Rangking Kriteria </w:t>
      </w:r>
      <w:r w:rsidRPr="00A74436">
        <w:rPr>
          <w:rFonts w:ascii="Times New Roman" w:hAnsi="Times New Roman" w:cs="Times New Roman"/>
          <w:i/>
          <w:iCs/>
          <w:sz w:val="24"/>
          <w:szCs w:val="24"/>
          <w:lang w:val="en-US"/>
        </w:rPr>
        <w:t>Assurance</w:t>
      </w:r>
      <w:r w:rsidRPr="00030320">
        <w:rPr>
          <w:rFonts w:ascii="Times New Roman" w:hAnsi="Times New Roman" w:cs="Times New Roman"/>
          <w:sz w:val="24"/>
          <w:szCs w:val="24"/>
          <w:lang w:val="en-US"/>
        </w:rPr>
        <w:t xml:space="preserve"> Perusahaan Perbanka</w:t>
      </w:r>
      <w:r w:rsidR="000A3119">
        <w:rPr>
          <w:rFonts w:ascii="Times New Roman" w:hAnsi="Times New Roman" w:cs="Times New Roman"/>
          <w:sz w:val="24"/>
          <w:szCs w:val="24"/>
          <w:lang w:val="en-US"/>
        </w:rPr>
        <w:t>n</w:t>
      </w:r>
      <w:r w:rsidR="00D916DB">
        <w:rPr>
          <w:rFonts w:ascii="Times New Roman" w:hAnsi="Times New Roman" w:cs="Times New Roman"/>
          <w:sz w:val="24"/>
          <w:szCs w:val="24"/>
          <w:lang w:val="en-US"/>
        </w:rPr>
        <w:t xml:space="preserve"> </w:t>
      </w:r>
      <w:r w:rsidR="00A30643">
        <w:rPr>
          <w:rFonts w:ascii="Times New Roman" w:hAnsi="Times New Roman" w:cs="Times New Roman"/>
          <w:sz w:val="24"/>
          <w:szCs w:val="24"/>
          <w:lang w:val="en-US"/>
        </w:rPr>
        <w:tab/>
        <w:t>25</w:t>
      </w:r>
    </w:p>
    <w:p w14:paraId="1D6361AB" w14:textId="77777777" w:rsidR="002A3E02" w:rsidRDefault="002A3E02" w:rsidP="00901AB6">
      <w:pPr>
        <w:tabs>
          <w:tab w:val="left" w:leader="dot" w:pos="7655"/>
          <w:tab w:val="left" w:leader="dot" w:pos="8222"/>
        </w:tabs>
        <w:spacing w:after="0" w:line="240" w:lineRule="auto"/>
        <w:rPr>
          <w:rFonts w:ascii="Times New Roman" w:hAnsi="Times New Roman" w:cs="Times New Roman"/>
          <w:sz w:val="24"/>
          <w:szCs w:val="24"/>
          <w:lang w:val="en-US"/>
        </w:rPr>
      </w:pPr>
    </w:p>
    <w:p w14:paraId="7126254E" w14:textId="0D6AEB40" w:rsidR="00472964" w:rsidRDefault="00472964" w:rsidP="00901AB6">
      <w:pPr>
        <w:tabs>
          <w:tab w:val="left" w:leader="dot" w:pos="7655"/>
          <w:tab w:val="left" w:leader="dot" w:pos="8222"/>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4.1 Kepatuhan perusahaan perbankan</w:t>
      </w:r>
      <w:r w:rsidR="002A3E02">
        <w:rPr>
          <w:rFonts w:ascii="Times New Roman" w:hAnsi="Times New Roman" w:cs="Times New Roman"/>
          <w:sz w:val="24"/>
          <w:szCs w:val="24"/>
          <w:lang w:val="en-US"/>
        </w:rPr>
        <w:t xml:space="preserve"> dalam pelaporan keberlanjutan</w:t>
      </w:r>
      <w:r w:rsidR="002B2955">
        <w:rPr>
          <w:rFonts w:ascii="Times New Roman" w:hAnsi="Times New Roman" w:cs="Times New Roman"/>
          <w:sz w:val="24"/>
          <w:szCs w:val="24"/>
          <w:lang w:val="en-US"/>
        </w:rPr>
        <w:tab/>
        <w:t>27</w:t>
      </w:r>
    </w:p>
    <w:p w14:paraId="3952334F" w14:textId="77777777" w:rsidR="00472964" w:rsidRDefault="00472964" w:rsidP="00901AB6">
      <w:pPr>
        <w:tabs>
          <w:tab w:val="left" w:leader="dot" w:pos="7655"/>
          <w:tab w:val="left" w:leader="dot" w:pos="8222"/>
        </w:tabs>
        <w:spacing w:after="0" w:line="240" w:lineRule="auto"/>
        <w:rPr>
          <w:rFonts w:ascii="Times New Roman" w:hAnsi="Times New Roman" w:cs="Times New Roman"/>
          <w:sz w:val="24"/>
          <w:szCs w:val="24"/>
          <w:lang w:val="en-US"/>
        </w:rPr>
      </w:pPr>
    </w:p>
    <w:p w14:paraId="722C0F68" w14:textId="10EDFC61" w:rsidR="00472964" w:rsidRPr="00030320" w:rsidRDefault="00472964" w:rsidP="00901AB6">
      <w:pPr>
        <w:tabs>
          <w:tab w:val="left" w:leader="dot" w:pos="7655"/>
          <w:tab w:val="left" w:leader="dot" w:pos="8222"/>
        </w:tabs>
        <w:spacing w:after="0" w:line="240" w:lineRule="auto"/>
        <w:rPr>
          <w:rFonts w:ascii="Times New Roman" w:hAnsi="Times New Roman" w:cs="Times New Roman"/>
          <w:sz w:val="24"/>
          <w:szCs w:val="24"/>
          <w:lang w:val="en-US"/>
        </w:rPr>
        <w:sectPr w:rsidR="00472964" w:rsidRPr="00030320" w:rsidSect="00E0473C">
          <w:footerReference w:type="default" r:id="rId19"/>
          <w:pgSz w:w="11907" w:h="16839"/>
          <w:pgMar w:top="2268" w:right="1701" w:bottom="1701" w:left="2268" w:header="720" w:footer="720" w:gutter="0"/>
          <w:pgNumType w:fmt="lowerRoman"/>
          <w:cols w:space="720"/>
          <w:docGrid w:linePitch="360"/>
        </w:sectPr>
      </w:pPr>
      <w:r>
        <w:rPr>
          <w:rFonts w:ascii="Times New Roman" w:hAnsi="Times New Roman" w:cs="Times New Roman"/>
          <w:sz w:val="24"/>
          <w:szCs w:val="24"/>
          <w:lang w:val="en-US"/>
        </w:rPr>
        <w:t>Tabel 4.2 Tingkat Kualitas  assurance statement</w:t>
      </w:r>
      <w:r w:rsidR="002B2955">
        <w:rPr>
          <w:rFonts w:ascii="Times New Roman" w:hAnsi="Times New Roman" w:cs="Times New Roman"/>
          <w:sz w:val="24"/>
          <w:szCs w:val="24"/>
          <w:lang w:val="en-US"/>
        </w:rPr>
        <w:tab/>
        <w:t>35</w:t>
      </w:r>
    </w:p>
    <w:p w14:paraId="11A62587" w14:textId="3C9B6223" w:rsidR="00A00815" w:rsidRDefault="00863448" w:rsidP="00332CCB">
      <w:pPr>
        <w:pStyle w:val="Heading1"/>
        <w:jc w:val="center"/>
        <w:rPr>
          <w:rFonts w:ascii="Times New Roman" w:hAnsi="Times New Roman" w:cs="Times New Roman"/>
          <w:b/>
          <w:bCs/>
          <w:color w:val="auto"/>
          <w:sz w:val="24"/>
          <w:szCs w:val="24"/>
        </w:rPr>
      </w:pPr>
      <w:bookmarkStart w:id="8" w:name="_Toc200700336"/>
      <w:r w:rsidRPr="00863448">
        <w:rPr>
          <w:rFonts w:ascii="Times New Roman" w:hAnsi="Times New Roman" w:cs="Times New Roman"/>
          <w:b/>
          <w:bCs/>
          <w:color w:val="auto"/>
          <w:sz w:val="24"/>
          <w:szCs w:val="24"/>
        </w:rPr>
        <w:t>DAFTAR GAMBAR</w:t>
      </w:r>
      <w:bookmarkEnd w:id="8"/>
    </w:p>
    <w:p w14:paraId="30D45B17" w14:textId="77777777" w:rsidR="00CB419B" w:rsidRDefault="00CB419B" w:rsidP="00CB419B"/>
    <w:p w14:paraId="5D3E09D4" w14:textId="3B6C4103" w:rsidR="00CB419B" w:rsidRPr="00A74436" w:rsidRDefault="00CB419B" w:rsidP="00BB2FAA">
      <w:pPr>
        <w:tabs>
          <w:tab w:val="left" w:leader="dot" w:pos="8222"/>
        </w:tabs>
        <w:jc w:val="right"/>
        <w:rPr>
          <w:rFonts w:ascii="Times New Roman" w:hAnsi="Times New Roman" w:cs="Times New Roman"/>
          <w:b/>
          <w:bCs/>
        </w:rPr>
      </w:pPr>
      <w:r w:rsidRPr="00A74436">
        <w:rPr>
          <w:rFonts w:ascii="Times New Roman" w:hAnsi="Times New Roman" w:cs="Times New Roman"/>
          <w:b/>
          <w:bCs/>
        </w:rPr>
        <w:t>Halaman</w:t>
      </w:r>
    </w:p>
    <w:p w14:paraId="68E8D049" w14:textId="45222F18" w:rsidR="00A00815" w:rsidRPr="00A00815" w:rsidRDefault="00A00815" w:rsidP="00D916DB">
      <w:pPr>
        <w:tabs>
          <w:tab w:val="left" w:leader="dot" w:pos="7655"/>
          <w:tab w:val="left" w:leader="dot" w:pos="8222"/>
        </w:tabs>
        <w:rPr>
          <w:rFonts w:ascii="Times New Roman" w:hAnsi="Times New Roman" w:cs="Times New Roman"/>
          <w:sz w:val="24"/>
          <w:szCs w:val="24"/>
        </w:rPr>
        <w:sectPr w:rsidR="00A00815" w:rsidRPr="00A00815" w:rsidSect="00E0473C">
          <w:footerReference w:type="default" r:id="rId20"/>
          <w:pgSz w:w="11907" w:h="16839"/>
          <w:pgMar w:top="2268" w:right="1701" w:bottom="1701" w:left="2268" w:header="720" w:footer="720" w:gutter="0"/>
          <w:pgNumType w:fmt="lowerRoman"/>
          <w:cols w:space="720"/>
          <w:docGrid w:linePitch="360"/>
        </w:sectPr>
      </w:pPr>
      <w:r w:rsidRPr="00A00815">
        <w:rPr>
          <w:rFonts w:ascii="Times New Roman" w:hAnsi="Times New Roman" w:cs="Times New Roman"/>
          <w:sz w:val="24"/>
          <w:szCs w:val="24"/>
        </w:rPr>
        <w:t>Gambar 2.1 Kerangka Pik</w:t>
      </w:r>
      <w:r w:rsidR="005A3413">
        <w:rPr>
          <w:rFonts w:ascii="Times New Roman" w:hAnsi="Times New Roman" w:cs="Times New Roman"/>
          <w:sz w:val="24"/>
          <w:szCs w:val="24"/>
        </w:rPr>
        <w:t>ir</w:t>
      </w:r>
      <w:r w:rsidR="00D916DB">
        <w:rPr>
          <w:rFonts w:ascii="Times New Roman" w:hAnsi="Times New Roman" w:cs="Times New Roman"/>
          <w:sz w:val="24"/>
          <w:szCs w:val="24"/>
        </w:rPr>
        <w:t xml:space="preserve"> </w:t>
      </w:r>
      <w:r w:rsidR="00D916DB">
        <w:rPr>
          <w:rFonts w:ascii="Times New Roman" w:hAnsi="Times New Roman" w:cs="Times New Roman"/>
          <w:sz w:val="24"/>
          <w:szCs w:val="24"/>
        </w:rPr>
        <w:tab/>
      </w:r>
      <w:r w:rsidR="00A30643">
        <w:rPr>
          <w:rFonts w:ascii="Times New Roman" w:hAnsi="Times New Roman" w:cs="Times New Roman"/>
          <w:sz w:val="24"/>
          <w:szCs w:val="24"/>
        </w:rPr>
        <w:t>18</w:t>
      </w:r>
    </w:p>
    <w:p w14:paraId="7C0CD502" w14:textId="3010A6F1" w:rsidR="00A00815" w:rsidRDefault="00863448" w:rsidP="00332CCB">
      <w:pPr>
        <w:pStyle w:val="Heading1"/>
        <w:jc w:val="center"/>
        <w:rPr>
          <w:rFonts w:ascii="Times New Roman" w:hAnsi="Times New Roman" w:cs="Times New Roman"/>
          <w:b/>
          <w:bCs/>
          <w:color w:val="auto"/>
          <w:sz w:val="24"/>
          <w:szCs w:val="24"/>
        </w:rPr>
      </w:pPr>
      <w:bookmarkStart w:id="9" w:name="_Toc200700337"/>
      <w:r w:rsidRPr="00863448">
        <w:rPr>
          <w:rFonts w:ascii="Times New Roman" w:hAnsi="Times New Roman" w:cs="Times New Roman"/>
          <w:b/>
          <w:bCs/>
          <w:color w:val="auto"/>
          <w:sz w:val="24"/>
          <w:szCs w:val="24"/>
        </w:rPr>
        <w:t>DAFTAR SINGKATAN</w:t>
      </w:r>
      <w:bookmarkEnd w:id="9"/>
    </w:p>
    <w:p w14:paraId="795D973F" w14:textId="77777777" w:rsidR="00CB419B" w:rsidRPr="00CB419B" w:rsidRDefault="00CB419B" w:rsidP="00CB419B"/>
    <w:p w14:paraId="64D84C7B" w14:textId="62DF1D17" w:rsidR="00A00815" w:rsidRPr="00A00815" w:rsidRDefault="00A00815" w:rsidP="00A00815">
      <w:pPr>
        <w:rPr>
          <w:rFonts w:ascii="Times New Roman" w:hAnsi="Times New Roman" w:cs="Times New Roman"/>
          <w:sz w:val="24"/>
          <w:szCs w:val="24"/>
        </w:rPr>
      </w:pPr>
      <w:r w:rsidRPr="00A00815">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r>
      <w:r w:rsidRPr="00A00815">
        <w:rPr>
          <w:rFonts w:ascii="Times New Roman" w:hAnsi="Times New Roman" w:cs="Times New Roman"/>
          <w:sz w:val="24"/>
          <w:szCs w:val="24"/>
        </w:rPr>
        <w:t>Bursa Efek Indonesia</w:t>
      </w:r>
    </w:p>
    <w:p w14:paraId="52019CDF" w14:textId="67828BF3" w:rsidR="00A00815" w:rsidRDefault="00A00815" w:rsidP="00A00815">
      <w:pPr>
        <w:rPr>
          <w:rFonts w:ascii="Times New Roman" w:hAnsi="Times New Roman" w:cs="Times New Roman"/>
          <w:sz w:val="24"/>
          <w:szCs w:val="24"/>
        </w:rPr>
      </w:pPr>
      <w:r w:rsidRPr="00A00815">
        <w:rPr>
          <w:rFonts w:ascii="Times New Roman" w:hAnsi="Times New Roman" w:cs="Times New Roman"/>
          <w:sz w:val="24"/>
          <w:szCs w:val="24"/>
        </w:rPr>
        <w:t>OJK</w:t>
      </w:r>
      <w:r>
        <w:rPr>
          <w:rFonts w:ascii="Times New Roman" w:hAnsi="Times New Roman" w:cs="Times New Roman"/>
          <w:sz w:val="24"/>
          <w:szCs w:val="24"/>
        </w:rPr>
        <w:tab/>
      </w:r>
      <w:r>
        <w:rPr>
          <w:rFonts w:ascii="Times New Roman" w:hAnsi="Times New Roman" w:cs="Times New Roman"/>
          <w:sz w:val="24"/>
          <w:szCs w:val="24"/>
        </w:rPr>
        <w:tab/>
      </w:r>
      <w:r w:rsidRPr="00A00815">
        <w:rPr>
          <w:rFonts w:ascii="Times New Roman" w:hAnsi="Times New Roman" w:cs="Times New Roman"/>
          <w:sz w:val="24"/>
          <w:szCs w:val="24"/>
        </w:rPr>
        <w:t>Otoritas Jasa Keuangan</w:t>
      </w:r>
    </w:p>
    <w:p w14:paraId="08329ABC" w14:textId="1A9D8958" w:rsidR="002A3E02" w:rsidRPr="00A00815" w:rsidRDefault="002A3E02" w:rsidP="00A00815">
      <w:pPr>
        <w:rPr>
          <w:rFonts w:ascii="Times New Roman" w:hAnsi="Times New Roman" w:cs="Times New Roman"/>
          <w:sz w:val="24"/>
          <w:szCs w:val="24"/>
        </w:rPr>
      </w:pPr>
      <w:r>
        <w:rPr>
          <w:rFonts w:ascii="Times New Roman" w:hAnsi="Times New Roman" w:cs="Times New Roman"/>
          <w:sz w:val="24"/>
          <w:szCs w:val="24"/>
        </w:rPr>
        <w:t>SEOJK</w:t>
      </w:r>
      <w:r>
        <w:rPr>
          <w:rFonts w:ascii="Times New Roman" w:hAnsi="Times New Roman" w:cs="Times New Roman"/>
          <w:sz w:val="24"/>
          <w:szCs w:val="24"/>
        </w:rPr>
        <w:tab/>
      </w:r>
      <w:r>
        <w:rPr>
          <w:rFonts w:ascii="Times New Roman" w:hAnsi="Times New Roman" w:cs="Times New Roman"/>
          <w:sz w:val="24"/>
          <w:szCs w:val="24"/>
        </w:rPr>
        <w:tab/>
        <w:t>Surat Edaran Otoritas Jasa Keuangan</w:t>
      </w:r>
    </w:p>
    <w:p w14:paraId="38D4EC1D" w14:textId="546C7475" w:rsidR="00A00815" w:rsidRPr="00A00815" w:rsidRDefault="00A00815" w:rsidP="00A00815">
      <w:pPr>
        <w:rPr>
          <w:rFonts w:ascii="Times New Roman" w:hAnsi="Times New Roman" w:cs="Times New Roman"/>
          <w:sz w:val="24"/>
          <w:szCs w:val="24"/>
        </w:rPr>
      </w:pPr>
      <w:r w:rsidRPr="00A00815">
        <w:rPr>
          <w:rFonts w:ascii="Times New Roman" w:hAnsi="Times New Roman" w:cs="Times New Roman"/>
          <w:sz w:val="24"/>
          <w:szCs w:val="24"/>
        </w:rPr>
        <w:t>POJK</w:t>
      </w:r>
      <w:r>
        <w:rPr>
          <w:rFonts w:ascii="Times New Roman" w:hAnsi="Times New Roman" w:cs="Times New Roman"/>
          <w:sz w:val="24"/>
          <w:szCs w:val="24"/>
        </w:rPr>
        <w:tab/>
      </w:r>
      <w:r>
        <w:rPr>
          <w:rFonts w:ascii="Times New Roman" w:hAnsi="Times New Roman" w:cs="Times New Roman"/>
          <w:sz w:val="24"/>
          <w:szCs w:val="24"/>
        </w:rPr>
        <w:tab/>
      </w:r>
      <w:r w:rsidRPr="00A00815">
        <w:rPr>
          <w:rFonts w:ascii="Times New Roman" w:hAnsi="Times New Roman" w:cs="Times New Roman"/>
          <w:sz w:val="24"/>
          <w:szCs w:val="24"/>
        </w:rPr>
        <w:t>Peraturan Otoritas Jasa Keuangan</w:t>
      </w:r>
    </w:p>
    <w:p w14:paraId="6738AF76" w14:textId="51BA377F" w:rsidR="00CF6582" w:rsidRDefault="00A00815" w:rsidP="00A00815">
      <w:pPr>
        <w:rPr>
          <w:rFonts w:ascii="Times New Roman" w:hAnsi="Times New Roman" w:cs="Times New Roman"/>
          <w:i/>
          <w:iCs/>
          <w:sz w:val="24"/>
          <w:szCs w:val="24"/>
        </w:rPr>
      </w:pPr>
      <w:r w:rsidRPr="00A00815">
        <w:rPr>
          <w:rFonts w:ascii="Times New Roman" w:hAnsi="Times New Roman" w:cs="Times New Roman"/>
          <w:sz w:val="24"/>
          <w:szCs w:val="24"/>
        </w:rPr>
        <w:t>SR</w:t>
      </w:r>
      <w:r>
        <w:rPr>
          <w:rFonts w:ascii="Times New Roman" w:hAnsi="Times New Roman" w:cs="Times New Roman"/>
          <w:sz w:val="24"/>
          <w:szCs w:val="24"/>
        </w:rPr>
        <w:tab/>
      </w:r>
      <w:r>
        <w:rPr>
          <w:rFonts w:ascii="Times New Roman" w:hAnsi="Times New Roman" w:cs="Times New Roman"/>
          <w:sz w:val="24"/>
          <w:szCs w:val="24"/>
        </w:rPr>
        <w:tab/>
      </w:r>
      <w:r w:rsidRPr="00A00815">
        <w:rPr>
          <w:rFonts w:ascii="Times New Roman" w:hAnsi="Times New Roman" w:cs="Times New Roman"/>
          <w:i/>
          <w:iCs/>
          <w:sz w:val="24"/>
          <w:szCs w:val="24"/>
        </w:rPr>
        <w:t>Sustainability Report</w:t>
      </w:r>
    </w:p>
    <w:p w14:paraId="4E70DB61" w14:textId="31855E27" w:rsidR="00C540CB" w:rsidRDefault="00CF6582" w:rsidP="00A00815">
      <w:pPr>
        <w:rPr>
          <w:rFonts w:ascii="Times New Roman" w:hAnsi="Times New Roman" w:cs="Times New Roman"/>
          <w:sz w:val="24"/>
          <w:szCs w:val="24"/>
        </w:rPr>
      </w:pPr>
      <w:r>
        <w:rPr>
          <w:rFonts w:ascii="Times New Roman" w:hAnsi="Times New Roman" w:cs="Times New Roman"/>
          <w:sz w:val="24"/>
          <w:szCs w:val="24"/>
        </w:rPr>
        <w:t>GRI</w:t>
      </w:r>
      <w:r>
        <w:rPr>
          <w:rFonts w:ascii="Times New Roman" w:hAnsi="Times New Roman" w:cs="Times New Roman"/>
          <w:sz w:val="24"/>
          <w:szCs w:val="24"/>
        </w:rPr>
        <w:tab/>
      </w:r>
      <w:r>
        <w:rPr>
          <w:rFonts w:ascii="Times New Roman" w:hAnsi="Times New Roman" w:cs="Times New Roman"/>
          <w:sz w:val="24"/>
          <w:szCs w:val="24"/>
        </w:rPr>
        <w:tab/>
        <w:t>Global Reporting Initiative</w:t>
      </w:r>
    </w:p>
    <w:p w14:paraId="28544907" w14:textId="27328100" w:rsidR="002A3E02" w:rsidRDefault="00C540CB" w:rsidP="00A00815">
      <w:pPr>
        <w:rPr>
          <w:rFonts w:ascii="Times New Roman" w:hAnsi="Times New Roman" w:cs="Times New Roman"/>
          <w:sz w:val="24"/>
          <w:szCs w:val="24"/>
        </w:rPr>
      </w:pPr>
      <w:r>
        <w:rPr>
          <w:rFonts w:ascii="Times New Roman" w:hAnsi="Times New Roman" w:cs="Times New Roman"/>
          <w:sz w:val="24"/>
          <w:szCs w:val="24"/>
        </w:rPr>
        <w:t>LJK</w:t>
      </w:r>
      <w:r>
        <w:rPr>
          <w:rFonts w:ascii="Times New Roman" w:hAnsi="Times New Roman" w:cs="Times New Roman"/>
          <w:sz w:val="24"/>
          <w:szCs w:val="24"/>
        </w:rPr>
        <w:tab/>
      </w:r>
      <w:r>
        <w:rPr>
          <w:rFonts w:ascii="Times New Roman" w:hAnsi="Times New Roman" w:cs="Times New Roman"/>
          <w:sz w:val="24"/>
          <w:szCs w:val="24"/>
        </w:rPr>
        <w:tab/>
        <w:t>Lembaga Jasa Keuangan</w:t>
      </w:r>
    </w:p>
    <w:p w14:paraId="20D6A41A" w14:textId="6B2317C6" w:rsidR="002A3E02" w:rsidRDefault="002A3E02" w:rsidP="00A00815">
      <w:pPr>
        <w:rPr>
          <w:rFonts w:ascii="Times New Roman" w:hAnsi="Times New Roman" w:cs="Times New Roman"/>
          <w:sz w:val="24"/>
          <w:szCs w:val="24"/>
        </w:rPr>
      </w:pPr>
      <w:r>
        <w:rPr>
          <w:rFonts w:ascii="Times New Roman" w:hAnsi="Times New Roman" w:cs="Times New Roman"/>
          <w:sz w:val="24"/>
          <w:szCs w:val="24"/>
        </w:rPr>
        <w:t>SUSBA</w:t>
      </w:r>
      <w:r>
        <w:rPr>
          <w:rFonts w:ascii="Times New Roman" w:hAnsi="Times New Roman" w:cs="Times New Roman"/>
          <w:sz w:val="24"/>
          <w:szCs w:val="24"/>
        </w:rPr>
        <w:tab/>
      </w:r>
      <w:r>
        <w:rPr>
          <w:rFonts w:ascii="Times New Roman" w:hAnsi="Times New Roman" w:cs="Times New Roman"/>
          <w:sz w:val="24"/>
          <w:szCs w:val="24"/>
        </w:rPr>
        <w:tab/>
      </w:r>
      <w:r w:rsidRPr="005463D8">
        <w:rPr>
          <w:rFonts w:ascii="Times New Roman" w:hAnsi="Times New Roman" w:cs="Times New Roman"/>
          <w:i/>
          <w:iCs/>
          <w:sz w:val="24"/>
          <w:szCs w:val="24"/>
        </w:rPr>
        <w:t>Sustainable Banking Assessment</w:t>
      </w:r>
    </w:p>
    <w:p w14:paraId="643E3B3A" w14:textId="4A87B757" w:rsidR="002A3E02" w:rsidRDefault="002A3E02" w:rsidP="00A00815">
      <w:pPr>
        <w:rPr>
          <w:rFonts w:ascii="Times New Roman" w:hAnsi="Times New Roman" w:cs="Times New Roman"/>
          <w:sz w:val="24"/>
          <w:szCs w:val="24"/>
        </w:rPr>
      </w:pPr>
      <w:r>
        <w:rPr>
          <w:rFonts w:ascii="Times New Roman" w:hAnsi="Times New Roman" w:cs="Times New Roman"/>
          <w:sz w:val="24"/>
          <w:szCs w:val="24"/>
        </w:rPr>
        <w:t>SASB</w:t>
      </w:r>
      <w:r w:rsidR="005463D8">
        <w:rPr>
          <w:rFonts w:ascii="Times New Roman" w:hAnsi="Times New Roman" w:cs="Times New Roman"/>
          <w:sz w:val="24"/>
          <w:szCs w:val="24"/>
        </w:rPr>
        <w:tab/>
      </w:r>
      <w:r w:rsidR="005463D8">
        <w:rPr>
          <w:rFonts w:ascii="Times New Roman" w:hAnsi="Times New Roman" w:cs="Times New Roman"/>
          <w:sz w:val="24"/>
          <w:szCs w:val="24"/>
        </w:rPr>
        <w:tab/>
      </w:r>
      <w:r w:rsidR="005463D8" w:rsidRPr="005463D8">
        <w:rPr>
          <w:rFonts w:ascii="Times New Roman" w:hAnsi="Times New Roman" w:cs="Times New Roman"/>
          <w:i/>
          <w:iCs/>
          <w:sz w:val="24"/>
          <w:szCs w:val="24"/>
        </w:rPr>
        <w:t>Sustainability Accounting Standards Board</w:t>
      </w:r>
    </w:p>
    <w:p w14:paraId="6A743956" w14:textId="60C93128" w:rsidR="002A3E02" w:rsidRPr="00CF6582" w:rsidRDefault="002A3E02" w:rsidP="00A00815">
      <w:pPr>
        <w:sectPr w:rsidR="002A3E02" w:rsidRPr="00CF6582" w:rsidSect="00E0473C">
          <w:footerReference w:type="default" r:id="rId21"/>
          <w:pgSz w:w="11907" w:h="16839"/>
          <w:pgMar w:top="2268" w:right="1701" w:bottom="1701" w:left="2268" w:header="720" w:footer="720" w:gutter="0"/>
          <w:pgNumType w:fmt="lowerRoman"/>
          <w:cols w:space="720"/>
          <w:docGrid w:linePitch="360"/>
        </w:sectPr>
      </w:pPr>
      <w:r>
        <w:rPr>
          <w:rFonts w:ascii="Times New Roman" w:hAnsi="Times New Roman" w:cs="Times New Roman"/>
          <w:sz w:val="24"/>
          <w:szCs w:val="24"/>
        </w:rPr>
        <w:t>TCFD</w:t>
      </w:r>
      <w:r w:rsidR="005463D8">
        <w:rPr>
          <w:rFonts w:ascii="Times New Roman" w:hAnsi="Times New Roman" w:cs="Times New Roman"/>
          <w:sz w:val="24"/>
          <w:szCs w:val="24"/>
        </w:rPr>
        <w:tab/>
      </w:r>
      <w:r w:rsidR="005463D8">
        <w:rPr>
          <w:rFonts w:ascii="Times New Roman" w:hAnsi="Times New Roman" w:cs="Times New Roman"/>
          <w:sz w:val="24"/>
          <w:szCs w:val="24"/>
        </w:rPr>
        <w:tab/>
      </w:r>
      <w:r w:rsidR="005463D8" w:rsidRPr="005463D8">
        <w:rPr>
          <w:rFonts w:ascii="Times New Roman" w:hAnsi="Times New Roman" w:cs="Times New Roman"/>
          <w:i/>
          <w:iCs/>
          <w:sz w:val="24"/>
          <w:szCs w:val="24"/>
        </w:rPr>
        <w:t>Task Force on Climate-related Financial Disclosures</w:t>
      </w:r>
      <w:r w:rsidR="005463D8">
        <w:rPr>
          <w:rFonts w:ascii="Times New Roman" w:hAnsi="Times New Roman" w:cs="Times New Roman"/>
          <w:sz w:val="24"/>
          <w:szCs w:val="24"/>
        </w:rPr>
        <w:tab/>
      </w:r>
      <w:r w:rsidR="005463D8">
        <w:rPr>
          <w:rFonts w:ascii="Times New Roman" w:hAnsi="Times New Roman" w:cs="Times New Roman"/>
          <w:sz w:val="24"/>
          <w:szCs w:val="24"/>
        </w:rPr>
        <w:tab/>
      </w:r>
    </w:p>
    <w:p w14:paraId="5F59A4DE" w14:textId="68AC2D3E" w:rsidR="00AB2D98" w:rsidRDefault="005C6709" w:rsidP="00797B31">
      <w:pPr>
        <w:pStyle w:val="Heading1"/>
        <w:spacing w:before="0" w:after="0" w:line="480" w:lineRule="auto"/>
        <w:jc w:val="center"/>
        <w:rPr>
          <w:rFonts w:ascii="Times New Roman" w:hAnsi="Times New Roman" w:cs="Times New Roman"/>
          <w:b/>
          <w:bCs/>
          <w:color w:val="auto"/>
          <w:sz w:val="24"/>
          <w:szCs w:val="24"/>
        </w:rPr>
      </w:pPr>
      <w:bookmarkStart w:id="10" w:name="_Toc200700338"/>
      <w:r w:rsidRPr="005C6709">
        <w:rPr>
          <w:rFonts w:ascii="Times New Roman" w:hAnsi="Times New Roman" w:cs="Times New Roman"/>
          <w:b/>
          <w:bCs/>
          <w:color w:val="auto"/>
          <w:sz w:val="24"/>
          <w:szCs w:val="24"/>
        </w:rPr>
        <w:t xml:space="preserve">BAB </w:t>
      </w:r>
      <w:r w:rsidR="00797B31">
        <w:rPr>
          <w:rFonts w:ascii="Times New Roman" w:hAnsi="Times New Roman" w:cs="Times New Roman"/>
          <w:b/>
          <w:bCs/>
          <w:color w:val="auto"/>
          <w:sz w:val="24"/>
          <w:szCs w:val="24"/>
        </w:rPr>
        <w:t>I</w:t>
      </w:r>
      <w:r>
        <w:rPr>
          <w:rFonts w:ascii="Times New Roman" w:hAnsi="Times New Roman" w:cs="Times New Roman"/>
          <w:b/>
          <w:bCs/>
          <w:color w:val="auto"/>
          <w:sz w:val="24"/>
          <w:szCs w:val="24"/>
        </w:rPr>
        <w:br/>
      </w:r>
      <w:r w:rsidRPr="005C6709">
        <w:rPr>
          <w:rFonts w:ascii="Times New Roman" w:hAnsi="Times New Roman" w:cs="Times New Roman"/>
          <w:b/>
          <w:bCs/>
          <w:color w:val="auto"/>
          <w:sz w:val="24"/>
          <w:szCs w:val="24"/>
        </w:rPr>
        <w:t>PENDAHULUAN</w:t>
      </w:r>
      <w:bookmarkEnd w:id="10"/>
    </w:p>
    <w:p w14:paraId="5AA82A16" w14:textId="77777777" w:rsidR="00797B31" w:rsidRPr="00797B31" w:rsidRDefault="00797B31" w:rsidP="00797B31"/>
    <w:p w14:paraId="4E09C2BB" w14:textId="026EAF72" w:rsidR="005C6709" w:rsidRPr="003B2617" w:rsidRDefault="005C6709" w:rsidP="00797B31">
      <w:pPr>
        <w:pStyle w:val="Heading2"/>
        <w:numPr>
          <w:ilvl w:val="1"/>
          <w:numId w:val="1"/>
        </w:numPr>
        <w:spacing w:before="0" w:after="0" w:line="480" w:lineRule="auto"/>
        <w:rPr>
          <w:rFonts w:ascii="Times New Roman" w:hAnsi="Times New Roman" w:cs="Times New Roman"/>
          <w:b/>
          <w:bCs/>
          <w:color w:val="auto"/>
          <w:sz w:val="24"/>
          <w:szCs w:val="24"/>
        </w:rPr>
      </w:pPr>
      <w:bookmarkStart w:id="11" w:name="_Toc200700339"/>
      <w:r w:rsidRPr="003B2617">
        <w:rPr>
          <w:rFonts w:ascii="Times New Roman" w:hAnsi="Times New Roman" w:cs="Times New Roman"/>
          <w:b/>
          <w:bCs/>
          <w:color w:val="auto"/>
          <w:sz w:val="24"/>
          <w:szCs w:val="24"/>
        </w:rPr>
        <w:t>Latar Belakang</w:t>
      </w:r>
      <w:bookmarkEnd w:id="11"/>
    </w:p>
    <w:p w14:paraId="5733A0D0" w14:textId="1AD3C1E5" w:rsidR="003B2617" w:rsidRDefault="003B2617" w:rsidP="00C91743">
      <w:pPr>
        <w:pStyle w:val="NormalWeb"/>
        <w:spacing w:before="0" w:beforeAutospacing="0" w:after="0" w:afterAutospacing="0" w:line="480" w:lineRule="auto"/>
        <w:ind w:firstLine="567"/>
        <w:jc w:val="both"/>
      </w:pPr>
      <w:r w:rsidRPr="00735E53">
        <w:t xml:space="preserve">Di era modern yang semakin </w:t>
      </w:r>
      <w:r w:rsidR="00893F8E">
        <w:t>berkembang</w:t>
      </w:r>
      <w:r w:rsidR="008463E7">
        <w:t xml:space="preserve">, </w:t>
      </w:r>
      <w:r w:rsidRPr="00735E53">
        <w:t xml:space="preserve">perusahaan tidak hanya </w:t>
      </w:r>
      <w:r w:rsidR="008463E7">
        <w:t xml:space="preserve">berfokus pada </w:t>
      </w:r>
      <w:r w:rsidRPr="00735E53">
        <w:t xml:space="preserve">kelangsungan usahanya tetapi perusahaan juga memiliki </w:t>
      </w:r>
      <w:r w:rsidR="008463E7">
        <w:t xml:space="preserve">tanggungjawab yang besar dalam mendukung </w:t>
      </w:r>
      <w:r w:rsidRPr="00735E53">
        <w:t>pembangunan</w:t>
      </w:r>
      <w:r w:rsidR="008463E7">
        <w:t xml:space="preserve"> </w:t>
      </w:r>
      <w:r w:rsidRPr="00735E53">
        <w:t>berkelanjutan.</w:t>
      </w:r>
      <w:r w:rsidR="009313C5">
        <w:t xml:space="preserve"> Hal ini mencakup </w:t>
      </w:r>
      <w:r w:rsidRPr="00735E53">
        <w:t xml:space="preserve">Perusahaan harus </w:t>
      </w:r>
      <w:r w:rsidRPr="00EC3A74">
        <w:t>memperhatikan dari aspek ekonomi, lingkungan dan sosial di sekitarnya</w:t>
      </w:r>
      <w:r w:rsidR="005463D8">
        <w:t xml:space="preserve">. </w:t>
      </w:r>
      <w:r w:rsidR="009313C5" w:rsidRPr="009313C5">
        <w:t>Perusahaan diharapkan untuk me</w:t>
      </w:r>
      <w:r w:rsidR="00E974EF">
        <w:t>matuhi</w:t>
      </w:r>
      <w:r w:rsidR="009313C5" w:rsidRPr="009313C5">
        <w:t xml:space="preserve"> prinsip-prinsip keberlanjutan dalam </w:t>
      </w:r>
      <w:r w:rsidR="00E974EF">
        <w:t>kegiatan perusahaan</w:t>
      </w:r>
      <w:r w:rsidR="009313C5" w:rsidRPr="009313C5">
        <w:t>, memastikan bahwa kegiatan usaha tidak merugikan masyarakat atau lingkungan sekitar. Dengan demikian, perusahaan berperan penting dalam menciptakan masa depan yang lebih baik dan berkelanjutan bagi generasi mendatang</w:t>
      </w:r>
      <w:r w:rsidRPr="00EC3A74">
        <w:t xml:space="preserve"> </w:t>
      </w:r>
      <w:r w:rsidRPr="00EC3A74">
        <w:fldChar w:fldCharType="begin" w:fldLock="1"/>
      </w:r>
      <w:r w:rsidRPr="00EC3A74">
        <w:instrText>ADDIN CSL_CITATION {"citationItems":[{"id":"ITEM-1","itemData":{"DOI":"10.51903/jupea.v2i3.361","ISSN":"2808-9391","abstract":"Tujuan dari penelitian ini untuk menganalisis pelaporan tanggung jawab sosial perusahaan perbankan melalui pengungkapan GRI Standard pada laporan keberlanjutan periode 2019-2020. Penelitian ini menggunakan teknik purposive sampling dalam pengumpulan data, dengan peroleh sampel sebanyak 10 perusahan. Teknik analisis data yang digunakan pada penelitian ini memberikan skor pada setiap standar GRI yang diungkapkan. Hasil penelitian menunjukkan terdapat pengungkapan tertinggi, yaitu BJTM pada tahun 2019 dan BNGA pada tahun 2020. Sedangkan, perusahaan yang memiliki tingkat pengungkapan terendah pada tahun 2019 dan 2020 adalah BBNI dan BNII. Kata Kunci: Laporan Keberlanjutan, GRI Standar","author":[{"dropping-particle":"","family":"Wardoyo","given":"Dwi Urip","non-dropping-particle":"","parse-names":false,"suffix":""},{"dropping-particle":"","family":"Mulyani","given":"Asterina","non-dropping-particle":"","parse-names":false,"suffix":""},{"dropping-particle":"","family":"Rahmawati","given":"Erna","non-dropping-particle":"","parse-names":false,"suffix":""},{"dropping-particle":"","family":"Widiasih","given":"Karenina Dwitami","non-dropping-particle":"","parse-names":false,"suffix":""},{"dropping-particle":"","family":"Azizah","given":"Laksmi","non-dropping-particle":"","parse-names":false,"suffix":""}],"container-title":"Jurnal Publikasi Ekonomi dan Akuntansi","id":"ITEM-1","issue":"3","issued":{"date-parts":[["2022"]]},"page":"274-284","title":"Analisis Pengungkapan Global Reporting Initiative Standard (Gri Standard) Pada Laporan Keberlanjutan Perusahaan Perbankan Yang Terdaftar Di Bei Tahun 2019-2020","type":"article-journal","volume":"2"},"uris":["http://www.mendeley.com/documents/?uuid=3faa3b1b-566b-473a-81bb-936041479c60"]}],"mendeley":{"formattedCitation":"(Wardoyo et al., 2022)","plainTextFormattedCitation":"(Wardoyo et al., 2022)","previouslyFormattedCitation":"(Wardoyo et al., 2022)"},"properties":{"noteIndex":0},"schema":"https://github.com/citation-style-language/schema/raw/master/csl-citation.json"}</w:instrText>
      </w:r>
      <w:r w:rsidRPr="00EC3A74">
        <w:fldChar w:fldCharType="separate"/>
      </w:r>
      <w:r w:rsidRPr="00EC3A74">
        <w:rPr>
          <w:noProof/>
        </w:rPr>
        <w:t>(Wardoyo et al., 2022)</w:t>
      </w:r>
      <w:r w:rsidRPr="00EC3A74">
        <w:fldChar w:fldCharType="end"/>
      </w:r>
      <w:r w:rsidRPr="00EC3A74">
        <w:t>.</w:t>
      </w:r>
    </w:p>
    <w:p w14:paraId="79C29EA1" w14:textId="3DADC72C" w:rsidR="003B2617" w:rsidRDefault="003B2617" w:rsidP="00C91743">
      <w:pPr>
        <w:pStyle w:val="NormalWeb"/>
        <w:spacing w:before="0" w:beforeAutospacing="0" w:after="0" w:afterAutospacing="0" w:line="480" w:lineRule="auto"/>
        <w:ind w:firstLine="567"/>
        <w:jc w:val="both"/>
      </w:pPr>
      <w:r w:rsidRPr="0052460D">
        <w:t>Perubahan iklim, krisis keuangan global, hak asasi manusia dan</w:t>
      </w:r>
      <w:r>
        <w:t xml:space="preserve"> </w:t>
      </w:r>
      <w:r w:rsidRPr="0052460D">
        <w:t>kesejahteraan sosial menjadi isu yang sangat penting pada era sekarang ini sehingga perusahaan tidaklah cukup hanya fokus pada keuntungan semata serta</w:t>
      </w:r>
      <w:r>
        <w:t xml:space="preserve"> </w:t>
      </w:r>
      <w:r w:rsidRPr="0052460D">
        <w:t>perlunya melakukan rencana jangka panjang dengan melakukan tata</w:t>
      </w:r>
      <w:r>
        <w:t xml:space="preserve"> </w:t>
      </w:r>
      <w:r w:rsidRPr="0052460D">
        <w:t xml:space="preserve">kelola perusahaan yang baik. Konsep pembangunan berkelanjutan </w:t>
      </w:r>
      <w:r w:rsidR="00CF4E4E">
        <w:t xml:space="preserve">menekankan pentingnya keseimbangan antara </w:t>
      </w:r>
      <w:r w:rsidRPr="0052460D">
        <w:t xml:space="preserve">tiga pilar </w:t>
      </w:r>
      <w:r w:rsidR="00CF4E4E">
        <w:t xml:space="preserve">utama </w:t>
      </w:r>
      <w:r w:rsidRPr="0052460D">
        <w:t xml:space="preserve">yang terdiri dari pilar ekonomi, sosial dan lingkungan. Perusahaan dalam mencapai pembangunan berkelanjutan diperlukan sebuah kerangka global dengan </w:t>
      </w:r>
      <w:r w:rsidR="00CF4E4E">
        <w:t xml:space="preserve">menggunakan </w:t>
      </w:r>
      <w:r w:rsidRPr="0052460D">
        <w:t>bahasa yang konsisten</w:t>
      </w:r>
      <w:r w:rsidR="00CF4E4E">
        <w:t xml:space="preserve">, </w:t>
      </w:r>
      <w:r w:rsidRPr="0052460D">
        <w:t>terukur d</w:t>
      </w:r>
      <w:r w:rsidR="00CF4E4E">
        <w:t xml:space="preserve">an </w:t>
      </w:r>
      <w:r w:rsidRPr="0052460D">
        <w:t xml:space="preserve">mudah dipahami yang </w:t>
      </w:r>
      <w:r w:rsidR="00CF4E4E">
        <w:t>di</w:t>
      </w:r>
      <w:r w:rsidRPr="0052460D">
        <w:t xml:space="preserve">kenal </w:t>
      </w:r>
      <w:r w:rsidR="00CF4E4E">
        <w:t xml:space="preserve">sebagai laporan keberlanjutan atau </w:t>
      </w:r>
      <w:r w:rsidRPr="00103CB8">
        <w:rPr>
          <w:i/>
          <w:iCs/>
        </w:rPr>
        <w:t>sustainability report</w:t>
      </w:r>
      <w:r>
        <w:t xml:space="preserve"> </w:t>
      </w:r>
      <w:r>
        <w:fldChar w:fldCharType="begin" w:fldLock="1"/>
      </w:r>
      <w:r>
        <w:instrText>ADDIN CSL_CITATION {"citationItems":[{"id":"ITEM-1","itemData":{"DOI":"10.25170/wpm.v11i2.4506","abstract":"This study aims to examine the critical factors affecting firm value with corporate governance and assurance as a moderating variable and return on equity as control variables in companies listed on the IDX for the period 2015-2017. The data in this study uses secondary data obtained from the Indonesia Stock Exchange website and company website. The company samples in this study amounted to 54 companies using purposive sampling method. The analytical method used is panel data multiple regression analysis using Eviews 10 with the random effect method. Simultaneous testing (F test) obtained sig value of 0.039 &lt;0.050 so that it can be concluded that sustainability report, corporate governance, CG interaction with SR, assurance, assurance interaction with SR and return on equity simultaneously influence the firm value. While the partial test (t test) shows that sustainability report doesn’t have influence on firm value, corporate governance doesn’t have influence on firm value, assurance doesn’t have influence on firm value, return on equity has influence on firm value, corporate governance as a moderating variable is not significantly influence on sustainability report and firm value and assurance as a moderating variable is significantly influence on sustainability report and firm value.","author":[{"dropping-particle":"","family":"Juliandry","given":"","non-dropping-particle":"","parse-names":false,"suffix":""}],"id":"ITEM-1","issue":"2","issued":{"date-parts":[["2019"]]},"page":"67-84","title":"Kritikal Determinan Nilai Perusahaan: Analisis Corporate Governance Dan Assurance Sebagai Variabel Moderasi","type":"article-journal","volume":"11"},"uris":["http://www.mendeley.com/documents/?uuid=4997008f-4967-4a7e-8dbb-6ec03b60bad2"]}],"mendeley":{"formattedCitation":"(Juliandry, 2019)","plainTextFormattedCitation":"(Juliandry, 2019)","previouslyFormattedCitation":"(Juliandry, 2019)"},"properties":{"noteIndex":0},"schema":"https://github.com/citation-style-language/schema/raw/master/csl-citation.json"}</w:instrText>
      </w:r>
      <w:r>
        <w:fldChar w:fldCharType="separate"/>
      </w:r>
      <w:r w:rsidRPr="00B90195">
        <w:rPr>
          <w:noProof/>
        </w:rPr>
        <w:t>(Juliandry, 2019)</w:t>
      </w:r>
      <w:r>
        <w:fldChar w:fldCharType="end"/>
      </w:r>
      <w:r w:rsidRPr="0052460D">
        <w:t>.</w:t>
      </w:r>
    </w:p>
    <w:p w14:paraId="3A4C7D53" w14:textId="12671B9D" w:rsidR="003B2617" w:rsidRDefault="003B2617" w:rsidP="00C91743">
      <w:pPr>
        <w:pStyle w:val="NormalWeb"/>
        <w:spacing w:before="0" w:beforeAutospacing="0" w:after="0" w:afterAutospacing="0" w:line="480" w:lineRule="auto"/>
        <w:ind w:firstLine="567"/>
        <w:jc w:val="both"/>
      </w:pPr>
      <w:r w:rsidRPr="0007520A">
        <w:t>P</w:t>
      </w:r>
      <w:r>
        <w:t>erusahaan p</w:t>
      </w:r>
      <w:r w:rsidRPr="0007520A">
        <w:t>erbankan sebagai lembaga keuangan</w:t>
      </w:r>
      <w:r>
        <w:t xml:space="preserve"> </w:t>
      </w:r>
      <w:r w:rsidRPr="0007520A">
        <w:t>dituntut untuk me</w:t>
      </w:r>
      <w:r w:rsidR="00CF4E4E">
        <w:t>ngoptimalkan</w:t>
      </w:r>
      <w:r w:rsidRPr="0007520A">
        <w:t xml:space="preserve"> nilai perusahaan</w:t>
      </w:r>
      <w:r w:rsidR="00CF4E4E">
        <w:t>nya</w:t>
      </w:r>
      <w:r w:rsidRPr="0007520A">
        <w:t xml:space="preserve">. </w:t>
      </w:r>
      <w:r w:rsidR="00CF4E4E">
        <w:t xml:space="preserve">Nilai perusahaan yang baik menjadi daya tarik bagi investor untuk menanamkan modal, </w:t>
      </w:r>
      <w:r>
        <w:t xml:space="preserve">begitupun sebaliknya. </w:t>
      </w:r>
      <w:r w:rsidRPr="0007520A">
        <w:t xml:space="preserve">Oleh </w:t>
      </w:r>
      <w:r w:rsidR="00CF4E4E">
        <w:t xml:space="preserve">karna </w:t>
      </w:r>
      <w:r w:rsidRPr="0007520A">
        <w:t xml:space="preserve">itu, </w:t>
      </w:r>
      <w:r w:rsidR="0087401E">
        <w:t xml:space="preserve">menjaga kepercayaan investor merupakan hal penting bagi pada bank dalam upaya mempertahankan dan meningkatkan nilai perusahaan </w:t>
      </w:r>
      <w:r>
        <w:fldChar w:fldCharType="begin" w:fldLock="1"/>
      </w:r>
      <w:r>
        <w:instrText>ADDIN CSL_CITATION {"citationItems":[{"id":"ITEM-1","itemData":{"DOI":"10.21776/ub.jamal.2023.14.1.13","abstract":"Pentingnya Laporan Keberlanjutan bagi Perbankan di In\u0002donesia Tujuan Utama – Penelitian ini berupaya untuk membuktikan pengaruh pengungkapan laporan keberlanjutan terhadap nilai perusahaan meng\u0002gunakan dua variabel kontrol, yaitu return on asset dan loan to deposit ratio. Metode – Penelitian ini menggunakan metode regresi linier berganda. Sampel penelitian ini adalah laporan keberlanjutan dan laporan keuang\u0002an perusahaan sektor perbankan yang listing di Bursa Efek Indonesia selama tahun 2018—2022. Temuan Utama – Penelitian ini membuktikan pengungkapan laporan keberlanjutan memicu nilai perusahaan. Selain itu, nilai perusahaan juga ditemukan berpengaruh negatif terhadap loan to deposit ratio. Wa\u0002laupun demikian, nilai perusahaan terbukti tidak dipengaruhi oleh re\u0002turn on asset. Implikasi Teori dan Kebijakan – Penelitian ini menunjukkan bahwa teori pemangku kepentingan, legitimasi, dan sinyal dapat menghasilkan rancangan strategi tujuan pembangunan berkelanjutan bagi perusahaan perbankan. Oleh karena itu, investor dapat melihat pengungkapan lapor\u0002an keberlanjutan perusahaan untuk memprediksi nilai perusahaan. Kebaruan Penelitian – Kebaruan penelitian ini adalah penggunaan variabel kontrol return on asset dan loan to deposit ratio pada pengujian variabel.","author":[{"dropping-particle":"","family":"Oktaviani","given":"Ayu Aulia","non-dropping-particle":"","parse-names":false,"suffix":""},{"dropping-particle":"","family":"Herawaty","given":"Vinola","non-dropping-particle":"","parse-names":false,"suffix":""},{"dropping-particle":"","family":"Yohana","given":"","non-dropping-particle":"","parse-names":false,"suffix":""},{"dropping-particle":"","family":"Isnaini","given":"Nur","non-dropping-particle":"","parse-names":false,"suffix":""}],"container-title":"Jurnal Akuntansi Multiparadigma","id":"ITEM-1","issue":"1","issued":{"date-parts":[["2023"]]},"page":"182-191","title":"Pentingnya Laporan Keberlanjutan Bagi Perbankan Di Indonesia","type":"article-journal","volume":"14"},"uris":["http://www.mendeley.com/documents/?uuid=a842bcfd-c81d-4d24-a9e6-ac3616b43acc"]}],"mendeley":{"formattedCitation":"(Oktaviani et al., 2023)","plainTextFormattedCitation":"(Oktaviani et al., 2023)","previouslyFormattedCitation":"(Oktaviani et al., 2023)"},"properties":{"noteIndex":0},"schema":"https://github.com/citation-style-language/schema/raw/master/csl-citation.json"}</w:instrText>
      </w:r>
      <w:r>
        <w:fldChar w:fldCharType="separate"/>
      </w:r>
      <w:r w:rsidRPr="00235AB2">
        <w:rPr>
          <w:noProof/>
        </w:rPr>
        <w:t>(Oktaviani et al., 2023)</w:t>
      </w:r>
      <w:r>
        <w:fldChar w:fldCharType="end"/>
      </w:r>
      <w:r w:rsidRPr="0007520A">
        <w:t>.</w:t>
      </w:r>
    </w:p>
    <w:p w14:paraId="2370B64A" w14:textId="72B09377" w:rsidR="003B2617" w:rsidRDefault="003B2617" w:rsidP="00C91743">
      <w:pPr>
        <w:pStyle w:val="NormalWeb"/>
        <w:spacing w:before="0" w:beforeAutospacing="0" w:after="0" w:afterAutospacing="0" w:line="480" w:lineRule="auto"/>
        <w:ind w:firstLine="567"/>
        <w:jc w:val="both"/>
      </w:pPr>
      <w:r>
        <w:t>S</w:t>
      </w:r>
      <w:r w:rsidRPr="00675292">
        <w:t>ejak peraturan POJK No. 51/POJK.03/2017 diperkenalkan di Indonesia</w:t>
      </w:r>
      <w:r>
        <w:t xml:space="preserve">, </w:t>
      </w:r>
      <w:r w:rsidRPr="00675292">
        <w:t xml:space="preserve">laporan keberlanjutan </w:t>
      </w:r>
      <w:r>
        <w:t xml:space="preserve">sebelumnya </w:t>
      </w:r>
      <w:r w:rsidRPr="00675292">
        <w:t xml:space="preserve">sering kali hanya menjadi pilihan sukarela bagi </w:t>
      </w:r>
      <w:r>
        <w:t>lembaga jasa keuangan, emiten dan perusahaan publik</w:t>
      </w:r>
      <w:r w:rsidRPr="00675292">
        <w:t xml:space="preserve">. Namun, sejak </w:t>
      </w:r>
      <w:r>
        <w:t xml:space="preserve">berlakunya </w:t>
      </w:r>
      <w:r w:rsidRPr="00675292">
        <w:t>PO</w:t>
      </w:r>
      <w:r w:rsidR="0087401E">
        <w:t>JK diterapkan</w:t>
      </w:r>
      <w:r w:rsidRPr="00675292">
        <w:t xml:space="preserve">, </w:t>
      </w:r>
      <w:r w:rsidR="0087401E">
        <w:t>penyusuna laporan</w:t>
      </w:r>
      <w:r w:rsidRPr="00675292">
        <w:t xml:space="preserve"> keberlanjutan menjadi kewajiban bagi lembaga jasa keuangan, emiten, dan perusahaan publik. Namun, peran laporan keberlanjutan tidak hanya sekedar mematuhi peraturan lebih dari itu, laporan ini menjadi salah satu cara bagi perusahaan untuk memberikan sinyal kepada investor dan para pemangku kepentingan lainnya tentang komitmen mereka terhadap pembangunan berkelanjutan </w:t>
      </w:r>
      <w:r>
        <w:fldChar w:fldCharType="begin" w:fldLock="1"/>
      </w:r>
      <w:r>
        <w:instrText>ADDIN CSL_CITATION {"citationItems":[{"id":"ITEM-1","itemData":{"author":[{"dropping-particle":"","family":"Harahap","given":"Sintong Mangandarmuda","non-dropping-particle":"","parse-names":false,"suffix":""},{"dropping-particle":"","family":"Meiden","given":"Carmel","non-dropping-particle":"","parse-names":false,"suffix":""}],"container-title":"Jurnal Akuntansi dan Bisnis Krisnadwipayana","id":"ITEM-1","issue":"1","issued":{"date-parts":[["2024"]]},"page":"106-114","title":"Kualitas Pengungkapan Laporan Keberlanjutan Berdasarkan POJK No. 51/POJK.03/2017: PT Suryamas Duta Makmur Tbk Tahun 20210-2022","type":"article-journal","volume":"11"},"uris":["http://www.mendeley.com/documents/?uuid=05015640-564a-47a6-8cb2-5a0b02cd5f47"]}],"mendeley":{"formattedCitation":"(Harahap &amp; Meiden, 2024)","plainTextFormattedCitation":"(Harahap &amp; Meiden, 2024)","previouslyFormattedCitation":"(Harahap &amp; Meiden, 2024)"},"properties":{"noteIndex":0},"schema":"https://github.com/citation-style-language/schema/raw/master/csl-citation.json"}</w:instrText>
      </w:r>
      <w:r>
        <w:fldChar w:fldCharType="separate"/>
      </w:r>
      <w:r w:rsidRPr="00A55C12">
        <w:rPr>
          <w:noProof/>
        </w:rPr>
        <w:t>(Harahap &amp; Meiden, 2024)</w:t>
      </w:r>
      <w:r>
        <w:fldChar w:fldCharType="end"/>
      </w:r>
      <w:r w:rsidRPr="00675292">
        <w:t>.</w:t>
      </w:r>
      <w:r w:rsidRPr="0007520A">
        <w:t xml:space="preserve"> </w:t>
      </w:r>
    </w:p>
    <w:p w14:paraId="360E0642" w14:textId="5EBD30AE" w:rsidR="003B2617" w:rsidRDefault="003B2617" w:rsidP="00C91743">
      <w:pPr>
        <w:pStyle w:val="NormalWeb"/>
        <w:spacing w:before="0" w:beforeAutospacing="0" w:after="0" w:afterAutospacing="0" w:line="480" w:lineRule="auto"/>
        <w:ind w:firstLine="567"/>
        <w:jc w:val="both"/>
      </w:pPr>
      <w:r w:rsidRPr="0041702C">
        <w:t>Men</w:t>
      </w:r>
      <w:r w:rsidR="00C540CB">
        <w:t>yadari</w:t>
      </w:r>
      <w:r w:rsidRPr="0041702C">
        <w:t xml:space="preserve"> pentingnya k</w:t>
      </w:r>
      <w:r w:rsidR="00C540CB">
        <w:t>erjasama</w:t>
      </w:r>
      <w:r w:rsidRPr="0041702C">
        <w:t xml:space="preserve"> </w:t>
      </w:r>
      <w:r w:rsidR="00C540CB">
        <w:t xml:space="preserve">dari berbagai </w:t>
      </w:r>
      <w:r w:rsidRPr="0041702C">
        <w:t xml:space="preserve">pihak, pemerintah Indonesia telah berinisiatif untuk memaksakan penerapan aktivitas keberlanjutan ini dengan menerbitkan POJK No. 51/OJK/.03/2017 tentang Penerapan Keuangan Berkelanjutan bagi Lembaga Jasa Keuangan, Emiten, dan Perusahaan Publik (POJK No. 51/OJK.03/2017). POJK tersebut bertujuan untuk mewujudkan pembangunan berkelanjutan yang mampu menjaga stabilitas ekonomi serta bersifat </w:t>
      </w:r>
      <w:r w:rsidR="00E974EF">
        <w:t>terbuka</w:t>
      </w:r>
      <w:r w:rsidRPr="0041702C">
        <w:t>, maka diperlukan sistem perekonomian nasional yang mengedepankan keselarasan antara aspek ekonomi, sosial, dan lingkungan hidup.</w:t>
      </w:r>
    </w:p>
    <w:p w14:paraId="5312CF7E" w14:textId="030E6E55" w:rsidR="003B2617" w:rsidRDefault="00C540CB" w:rsidP="00C91743">
      <w:pPr>
        <w:pStyle w:val="NormalWeb"/>
        <w:spacing w:before="0" w:beforeAutospacing="0" w:after="0" w:afterAutospacing="0" w:line="480" w:lineRule="auto"/>
        <w:ind w:firstLine="567"/>
        <w:jc w:val="both"/>
      </w:pPr>
      <w:r>
        <w:t>Melalui peraturan ini</w:t>
      </w:r>
      <w:r w:rsidR="003B2617" w:rsidRPr="0041702C">
        <w:t xml:space="preserve"> L</w:t>
      </w:r>
      <w:r w:rsidR="00F3507E">
        <w:t>embaga Jasa Keuangan</w:t>
      </w:r>
      <w:r w:rsidR="003B2617" w:rsidRPr="0041702C">
        <w:t xml:space="preserve">, Emiten dan Perusahaan Publik wajib </w:t>
      </w:r>
      <w:r>
        <w:t xml:space="preserve">diwajibkan untuk </w:t>
      </w:r>
      <w:r w:rsidR="003B2617" w:rsidRPr="0041702C">
        <w:t xml:space="preserve">menerapkan </w:t>
      </w:r>
      <w:r>
        <w:t xml:space="preserve">prinsip </w:t>
      </w:r>
      <w:r w:rsidR="003B2617" w:rsidRPr="0041702C">
        <w:t xml:space="preserve">Keuangan Berkelanjutan dalam kegiatan </w:t>
      </w:r>
      <w:r>
        <w:t>operasional mereka</w:t>
      </w:r>
      <w:r w:rsidR="003B2617" w:rsidRPr="0041702C">
        <w:t xml:space="preserve">. Keuangan </w:t>
      </w:r>
      <w:r w:rsidR="00F3507E">
        <w:t>b</w:t>
      </w:r>
      <w:r w:rsidR="003B2617" w:rsidRPr="0041702C">
        <w:t>erkelanjutan yang dimaksud adalah merupakan dukungan menyeluruh dari se</w:t>
      </w:r>
      <w:r w:rsidR="003B2617">
        <w:t>k</w:t>
      </w:r>
      <w:r w:rsidR="003B2617" w:rsidRPr="0041702C">
        <w:t>tor jasa keuangan untuk menciptakan pertumbuhan ekonomi berkelanjutan dengan menyelaraskan kepentingan ekonomi, sosial, dan lingkungan hidup</w:t>
      </w:r>
      <w:r w:rsidR="003B2617">
        <w:t xml:space="preserve"> </w:t>
      </w:r>
      <w:r w:rsidR="003B2617">
        <w:fldChar w:fldCharType="begin" w:fldLock="1"/>
      </w:r>
      <w:r w:rsidR="003B2617">
        <w:instrText>ADDIN CSL_CITATION {"citationItems":[{"id":"ITEM-1","itemData":{"author":[{"dropping-particle":"","family":"Wijaya","given":"Aida","non-dropping-particle":"","parse-names":false,"suffix":""},{"dropping-particle":"","family":"Novianto","given":"Robertus Ary","non-dropping-particle":"","parse-names":false,"suffix":""}],"id":"ITEM-1","issue":"2","issued":{"date-parts":[["2024"]]},"page":"2548-7507","title":"Analisis Hubungan Kepatuhan Laporan Keberlanjutan terhadap Peraturan OJK dengan Kinerja Perusahaan","type":"article-journal","volume":"8"},"uris":["http://www.mendeley.com/documents/?uuid=674e6812-8ee6-43bc-8b1e-89aaf9af0629"]}],"mendeley":{"formattedCitation":"(Wijaya &amp; Novianto, 2024)","plainTextFormattedCitation":"(Wijaya &amp; Novianto, 2024)","previouslyFormattedCitation":"(Wijaya &amp; Novianto, 2024)"},"properties":{"noteIndex":0},"schema":"https://github.com/citation-style-language/schema/raw/master/csl-citation.json"}</w:instrText>
      </w:r>
      <w:r w:rsidR="003B2617">
        <w:fldChar w:fldCharType="separate"/>
      </w:r>
      <w:r w:rsidR="003B2617" w:rsidRPr="002B6B71">
        <w:rPr>
          <w:noProof/>
        </w:rPr>
        <w:t>(Wijaya &amp; Novianto, 2024)</w:t>
      </w:r>
      <w:r w:rsidR="003B2617">
        <w:fldChar w:fldCharType="end"/>
      </w:r>
      <w:r w:rsidR="003B2617" w:rsidRPr="0041702C">
        <w:t>.</w:t>
      </w:r>
    </w:p>
    <w:p w14:paraId="13AEF37C" w14:textId="77777777" w:rsidR="003B2617" w:rsidRPr="00797B31" w:rsidRDefault="003B2617" w:rsidP="00C91743">
      <w:pPr>
        <w:pStyle w:val="NormalWeb"/>
        <w:spacing w:before="0" w:beforeAutospacing="0" w:after="0" w:afterAutospacing="0" w:line="480" w:lineRule="auto"/>
        <w:jc w:val="both"/>
        <w:rPr>
          <w:b/>
          <w:bCs/>
          <w:sz w:val="22"/>
          <w:szCs w:val="22"/>
        </w:rPr>
      </w:pPr>
      <w:r w:rsidRPr="00797B31">
        <w:rPr>
          <w:b/>
          <w:bCs/>
          <w:sz w:val="22"/>
          <w:szCs w:val="22"/>
        </w:rPr>
        <w:t>Tabel 1.1 Pengelompokkan Berdasarkan Assurance dan Standar Tahun 2023</w:t>
      </w:r>
    </w:p>
    <w:tbl>
      <w:tblPr>
        <w:tblStyle w:val="TableGrid1"/>
        <w:tblW w:w="0" w:type="auto"/>
        <w:tblInd w:w="0" w:type="dxa"/>
        <w:tblCellMar>
          <w:top w:w="15" w:type="dxa"/>
          <w:left w:w="15" w:type="dxa"/>
          <w:bottom w:w="15" w:type="dxa"/>
          <w:right w:w="15" w:type="dxa"/>
        </w:tblCellMar>
        <w:tblLook w:val="04A0" w:firstRow="1" w:lastRow="0" w:firstColumn="1" w:lastColumn="0" w:noHBand="0" w:noVBand="1"/>
      </w:tblPr>
      <w:tblGrid>
        <w:gridCol w:w="389"/>
        <w:gridCol w:w="2986"/>
        <w:gridCol w:w="1945"/>
        <w:gridCol w:w="2602"/>
      </w:tblGrid>
      <w:tr w:rsidR="003B2617" w:rsidRPr="00E974EF" w14:paraId="7B372545" w14:textId="77777777" w:rsidTr="00383144">
        <w:tc>
          <w:tcPr>
            <w:tcW w:w="389" w:type="dxa"/>
            <w:tcBorders>
              <w:top w:val="outset" w:sz="6" w:space="0" w:color="auto"/>
              <w:left w:val="outset" w:sz="6" w:space="0" w:color="auto"/>
              <w:bottom w:val="outset" w:sz="6" w:space="0" w:color="auto"/>
              <w:right w:val="outset" w:sz="6" w:space="0" w:color="auto"/>
            </w:tcBorders>
            <w:hideMark/>
          </w:tcPr>
          <w:p w14:paraId="39BFA64D" w14:textId="77777777" w:rsidR="003B2617" w:rsidRPr="00E974EF" w:rsidRDefault="003B2617" w:rsidP="00E974EF">
            <w:pPr>
              <w:widowControl w:val="0"/>
              <w:spacing w:before="100" w:beforeAutospacing="1" w:after="100" w:afterAutospacing="1" w:line="360" w:lineRule="auto"/>
              <w:jc w:val="center"/>
              <w:rPr>
                <w:rFonts w:eastAsia="Calibri"/>
                <w:b/>
                <w:bCs/>
                <w:lang w:val="en-ID"/>
              </w:rPr>
            </w:pPr>
            <w:r w:rsidRPr="00E974EF">
              <w:rPr>
                <w:rFonts w:eastAsia="Calibri"/>
                <w:b/>
                <w:bCs/>
                <w:lang w:val="en-ID"/>
              </w:rPr>
              <w:t>No</w:t>
            </w:r>
          </w:p>
        </w:tc>
        <w:tc>
          <w:tcPr>
            <w:tcW w:w="2986" w:type="dxa"/>
            <w:tcBorders>
              <w:top w:val="outset" w:sz="6" w:space="0" w:color="auto"/>
              <w:left w:val="outset" w:sz="6" w:space="0" w:color="auto"/>
              <w:bottom w:val="outset" w:sz="6" w:space="0" w:color="auto"/>
              <w:right w:val="outset" w:sz="6" w:space="0" w:color="auto"/>
            </w:tcBorders>
            <w:hideMark/>
          </w:tcPr>
          <w:p w14:paraId="085BB20A" w14:textId="77777777" w:rsidR="003B2617" w:rsidRPr="00E974EF" w:rsidRDefault="003B2617" w:rsidP="00E974EF">
            <w:pPr>
              <w:widowControl w:val="0"/>
              <w:spacing w:before="100" w:beforeAutospacing="1" w:after="100" w:afterAutospacing="1" w:line="360" w:lineRule="auto"/>
              <w:jc w:val="center"/>
              <w:rPr>
                <w:rFonts w:eastAsia="Calibri"/>
                <w:b/>
                <w:bCs/>
                <w:lang w:val="en-ID"/>
              </w:rPr>
            </w:pPr>
            <w:r w:rsidRPr="00E974EF">
              <w:rPr>
                <w:rFonts w:eastAsia="Calibri"/>
                <w:b/>
                <w:bCs/>
                <w:lang w:val="en-ID"/>
              </w:rPr>
              <w:t>Nama Perusahaan Perbankan</w:t>
            </w:r>
          </w:p>
        </w:tc>
        <w:tc>
          <w:tcPr>
            <w:tcW w:w="1945" w:type="dxa"/>
            <w:tcBorders>
              <w:top w:val="outset" w:sz="6" w:space="0" w:color="auto"/>
              <w:left w:val="outset" w:sz="6" w:space="0" w:color="auto"/>
              <w:bottom w:val="outset" w:sz="6" w:space="0" w:color="auto"/>
              <w:right w:val="outset" w:sz="6" w:space="0" w:color="auto"/>
            </w:tcBorders>
            <w:hideMark/>
          </w:tcPr>
          <w:p w14:paraId="40C9E9D9" w14:textId="71A21B78" w:rsidR="008463E7" w:rsidRPr="00E974EF" w:rsidRDefault="003B2617" w:rsidP="00E974EF">
            <w:pPr>
              <w:widowControl w:val="0"/>
              <w:spacing w:before="100" w:beforeAutospacing="1" w:after="100" w:afterAutospacing="1" w:line="360" w:lineRule="auto"/>
              <w:jc w:val="center"/>
              <w:rPr>
                <w:rFonts w:eastAsia="Calibri"/>
                <w:b/>
                <w:bCs/>
                <w:lang w:val="en-ID"/>
              </w:rPr>
            </w:pPr>
            <w:r w:rsidRPr="00E974EF">
              <w:rPr>
                <w:rFonts w:eastAsia="Calibri"/>
                <w:b/>
                <w:bCs/>
                <w:lang w:val="en-ID"/>
              </w:rPr>
              <w:t>Assurance</w:t>
            </w:r>
            <w:r w:rsidR="008463E7" w:rsidRPr="00E974EF">
              <w:rPr>
                <w:rFonts w:eastAsia="Calibri"/>
                <w:b/>
                <w:bCs/>
                <w:lang w:val="en-ID"/>
              </w:rPr>
              <w:t xml:space="preserve"> Provider</w:t>
            </w:r>
          </w:p>
        </w:tc>
        <w:tc>
          <w:tcPr>
            <w:tcW w:w="2602" w:type="dxa"/>
            <w:tcBorders>
              <w:top w:val="outset" w:sz="6" w:space="0" w:color="auto"/>
              <w:left w:val="outset" w:sz="6" w:space="0" w:color="auto"/>
              <w:bottom w:val="outset" w:sz="6" w:space="0" w:color="auto"/>
              <w:right w:val="outset" w:sz="6" w:space="0" w:color="auto"/>
            </w:tcBorders>
            <w:hideMark/>
          </w:tcPr>
          <w:p w14:paraId="1D1CF6DC" w14:textId="77777777" w:rsidR="003B2617" w:rsidRPr="00E974EF" w:rsidRDefault="003B2617" w:rsidP="00E974EF">
            <w:pPr>
              <w:widowControl w:val="0"/>
              <w:spacing w:before="100" w:beforeAutospacing="1" w:after="100" w:afterAutospacing="1" w:line="360" w:lineRule="auto"/>
              <w:jc w:val="center"/>
              <w:rPr>
                <w:rFonts w:eastAsia="Calibri"/>
                <w:b/>
                <w:bCs/>
                <w:lang w:val="en-ID"/>
              </w:rPr>
            </w:pPr>
            <w:r w:rsidRPr="00E974EF">
              <w:rPr>
                <w:rFonts w:eastAsia="Calibri"/>
                <w:b/>
                <w:bCs/>
                <w:lang w:val="en-ID"/>
              </w:rPr>
              <w:t>Reporting Standar</w:t>
            </w:r>
          </w:p>
        </w:tc>
      </w:tr>
      <w:tr w:rsidR="003B2617" w:rsidRPr="00E974EF" w14:paraId="5EC229C7" w14:textId="77777777" w:rsidTr="00383144">
        <w:tc>
          <w:tcPr>
            <w:tcW w:w="389" w:type="dxa"/>
            <w:tcBorders>
              <w:top w:val="nil"/>
              <w:left w:val="outset" w:sz="6" w:space="0" w:color="auto"/>
              <w:bottom w:val="outset" w:sz="6" w:space="0" w:color="auto"/>
              <w:right w:val="outset" w:sz="6" w:space="0" w:color="auto"/>
            </w:tcBorders>
            <w:hideMark/>
          </w:tcPr>
          <w:p w14:paraId="0D9DAF9F"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1</w:t>
            </w:r>
          </w:p>
        </w:tc>
        <w:tc>
          <w:tcPr>
            <w:tcW w:w="2986" w:type="dxa"/>
            <w:tcBorders>
              <w:top w:val="nil"/>
              <w:left w:val="outset" w:sz="6" w:space="0" w:color="auto"/>
              <w:bottom w:val="outset" w:sz="6" w:space="0" w:color="auto"/>
              <w:right w:val="outset" w:sz="6" w:space="0" w:color="auto"/>
            </w:tcBorders>
            <w:hideMark/>
          </w:tcPr>
          <w:p w14:paraId="75671B6F"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Rakyat Indonesia</w:t>
            </w:r>
          </w:p>
        </w:tc>
        <w:tc>
          <w:tcPr>
            <w:tcW w:w="1945" w:type="dxa"/>
            <w:tcBorders>
              <w:top w:val="nil"/>
              <w:left w:val="outset" w:sz="6" w:space="0" w:color="auto"/>
              <w:bottom w:val="outset" w:sz="6" w:space="0" w:color="auto"/>
              <w:right w:val="outset" w:sz="6" w:space="0" w:color="auto"/>
            </w:tcBorders>
            <w:hideMark/>
          </w:tcPr>
          <w:p w14:paraId="0F9465C4"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CBC Global indonesia</w:t>
            </w:r>
          </w:p>
        </w:tc>
        <w:tc>
          <w:tcPr>
            <w:tcW w:w="2602" w:type="dxa"/>
            <w:tcBorders>
              <w:top w:val="nil"/>
              <w:left w:val="outset" w:sz="6" w:space="0" w:color="auto"/>
              <w:bottom w:val="outset" w:sz="6" w:space="0" w:color="auto"/>
              <w:right w:val="outset" w:sz="6" w:space="0" w:color="auto"/>
            </w:tcBorders>
            <w:hideMark/>
          </w:tcPr>
          <w:p w14:paraId="4B10CE2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Universal standar dan GRI-G4 FS</w:t>
            </w:r>
          </w:p>
        </w:tc>
      </w:tr>
      <w:tr w:rsidR="003B2617" w:rsidRPr="00E974EF" w14:paraId="403299DD" w14:textId="77777777" w:rsidTr="00383144">
        <w:tc>
          <w:tcPr>
            <w:tcW w:w="389" w:type="dxa"/>
            <w:tcBorders>
              <w:top w:val="nil"/>
              <w:left w:val="outset" w:sz="6" w:space="0" w:color="auto"/>
              <w:bottom w:val="outset" w:sz="6" w:space="0" w:color="auto"/>
              <w:right w:val="outset" w:sz="6" w:space="0" w:color="auto"/>
            </w:tcBorders>
            <w:hideMark/>
          </w:tcPr>
          <w:p w14:paraId="59C98F2F"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2</w:t>
            </w:r>
          </w:p>
        </w:tc>
        <w:tc>
          <w:tcPr>
            <w:tcW w:w="2986" w:type="dxa"/>
            <w:tcBorders>
              <w:top w:val="nil"/>
              <w:left w:val="outset" w:sz="6" w:space="0" w:color="auto"/>
              <w:bottom w:val="outset" w:sz="6" w:space="0" w:color="auto"/>
              <w:right w:val="outset" w:sz="6" w:space="0" w:color="auto"/>
            </w:tcBorders>
            <w:hideMark/>
          </w:tcPr>
          <w:p w14:paraId="2486DA63"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Central Asia</w:t>
            </w:r>
          </w:p>
        </w:tc>
        <w:tc>
          <w:tcPr>
            <w:tcW w:w="1945" w:type="dxa"/>
            <w:tcBorders>
              <w:top w:val="nil"/>
              <w:left w:val="outset" w:sz="6" w:space="0" w:color="auto"/>
              <w:bottom w:val="outset" w:sz="6" w:space="0" w:color="auto"/>
              <w:right w:val="outset" w:sz="6" w:space="0" w:color="auto"/>
            </w:tcBorders>
            <w:hideMark/>
          </w:tcPr>
          <w:p w14:paraId="6474D969"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SR Asia</w:t>
            </w:r>
          </w:p>
        </w:tc>
        <w:tc>
          <w:tcPr>
            <w:tcW w:w="2602" w:type="dxa"/>
            <w:tcBorders>
              <w:top w:val="nil"/>
              <w:left w:val="outset" w:sz="6" w:space="0" w:color="auto"/>
              <w:bottom w:val="outset" w:sz="6" w:space="0" w:color="auto"/>
              <w:right w:val="outset" w:sz="6" w:space="0" w:color="auto"/>
            </w:tcBorders>
            <w:hideMark/>
          </w:tcPr>
          <w:p w14:paraId="71C57BFD"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Universal standar 2021 consolidated</w:t>
            </w:r>
          </w:p>
        </w:tc>
      </w:tr>
      <w:tr w:rsidR="003B2617" w:rsidRPr="00E974EF" w14:paraId="3DFA7549" w14:textId="77777777" w:rsidTr="00383144">
        <w:tc>
          <w:tcPr>
            <w:tcW w:w="389" w:type="dxa"/>
            <w:tcBorders>
              <w:top w:val="nil"/>
              <w:left w:val="outset" w:sz="6" w:space="0" w:color="auto"/>
              <w:bottom w:val="outset" w:sz="6" w:space="0" w:color="auto"/>
              <w:right w:val="outset" w:sz="6" w:space="0" w:color="auto"/>
            </w:tcBorders>
            <w:hideMark/>
          </w:tcPr>
          <w:p w14:paraId="70457DFC"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3</w:t>
            </w:r>
          </w:p>
        </w:tc>
        <w:tc>
          <w:tcPr>
            <w:tcW w:w="2986" w:type="dxa"/>
            <w:tcBorders>
              <w:top w:val="nil"/>
              <w:left w:val="outset" w:sz="6" w:space="0" w:color="auto"/>
              <w:bottom w:val="outset" w:sz="6" w:space="0" w:color="auto"/>
              <w:right w:val="outset" w:sz="6" w:space="0" w:color="auto"/>
            </w:tcBorders>
            <w:hideMark/>
          </w:tcPr>
          <w:p w14:paraId="34FF306C"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Negara Indonesia</w:t>
            </w:r>
          </w:p>
        </w:tc>
        <w:tc>
          <w:tcPr>
            <w:tcW w:w="1945" w:type="dxa"/>
            <w:tcBorders>
              <w:top w:val="nil"/>
              <w:left w:val="outset" w:sz="6" w:space="0" w:color="auto"/>
              <w:bottom w:val="outset" w:sz="6" w:space="0" w:color="auto"/>
              <w:right w:val="outset" w:sz="6" w:space="0" w:color="auto"/>
            </w:tcBorders>
            <w:hideMark/>
          </w:tcPr>
          <w:p w14:paraId="3CF16D16"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SR Asia</w:t>
            </w:r>
          </w:p>
        </w:tc>
        <w:tc>
          <w:tcPr>
            <w:tcW w:w="2602" w:type="dxa"/>
            <w:tcBorders>
              <w:top w:val="nil"/>
              <w:left w:val="outset" w:sz="6" w:space="0" w:color="auto"/>
              <w:bottom w:val="outset" w:sz="6" w:space="0" w:color="auto"/>
              <w:right w:val="outset" w:sz="6" w:space="0" w:color="auto"/>
            </w:tcBorders>
            <w:hideMark/>
          </w:tcPr>
          <w:p w14:paraId="14F2B445"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Universal standar 2021 consolidated</w:t>
            </w:r>
          </w:p>
        </w:tc>
      </w:tr>
      <w:tr w:rsidR="003B2617" w:rsidRPr="00E974EF" w14:paraId="08CFE559" w14:textId="77777777" w:rsidTr="00383144">
        <w:tc>
          <w:tcPr>
            <w:tcW w:w="389" w:type="dxa"/>
            <w:tcBorders>
              <w:top w:val="nil"/>
              <w:left w:val="outset" w:sz="6" w:space="0" w:color="auto"/>
              <w:bottom w:val="outset" w:sz="6" w:space="0" w:color="auto"/>
              <w:right w:val="outset" w:sz="6" w:space="0" w:color="auto"/>
            </w:tcBorders>
            <w:hideMark/>
          </w:tcPr>
          <w:p w14:paraId="4C72508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4</w:t>
            </w:r>
          </w:p>
        </w:tc>
        <w:tc>
          <w:tcPr>
            <w:tcW w:w="2986" w:type="dxa"/>
            <w:tcBorders>
              <w:top w:val="nil"/>
              <w:left w:val="outset" w:sz="6" w:space="0" w:color="auto"/>
              <w:bottom w:val="outset" w:sz="6" w:space="0" w:color="auto"/>
              <w:right w:val="outset" w:sz="6" w:space="0" w:color="auto"/>
            </w:tcBorders>
            <w:hideMark/>
          </w:tcPr>
          <w:p w14:paraId="5888312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Permata</w:t>
            </w:r>
          </w:p>
        </w:tc>
        <w:tc>
          <w:tcPr>
            <w:tcW w:w="1945" w:type="dxa"/>
            <w:tcBorders>
              <w:top w:val="nil"/>
              <w:left w:val="outset" w:sz="6" w:space="0" w:color="auto"/>
              <w:bottom w:val="outset" w:sz="6" w:space="0" w:color="auto"/>
              <w:right w:val="outset" w:sz="6" w:space="0" w:color="auto"/>
            </w:tcBorders>
            <w:hideMark/>
          </w:tcPr>
          <w:p w14:paraId="7BD32E90"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Belum menggunakan external assurance</w:t>
            </w:r>
          </w:p>
        </w:tc>
        <w:tc>
          <w:tcPr>
            <w:tcW w:w="2602" w:type="dxa"/>
            <w:tcBorders>
              <w:top w:val="nil"/>
              <w:left w:val="outset" w:sz="6" w:space="0" w:color="auto"/>
              <w:bottom w:val="outset" w:sz="6" w:space="0" w:color="auto"/>
              <w:right w:val="outset" w:sz="6" w:space="0" w:color="auto"/>
            </w:tcBorders>
            <w:hideMark/>
          </w:tcPr>
          <w:p w14:paraId="6FAE3263"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Standar GRI-Opsi core</w:t>
            </w:r>
          </w:p>
        </w:tc>
      </w:tr>
      <w:tr w:rsidR="003B2617" w:rsidRPr="00E974EF" w14:paraId="15E4F7D4" w14:textId="77777777" w:rsidTr="00383144">
        <w:tc>
          <w:tcPr>
            <w:tcW w:w="389" w:type="dxa"/>
            <w:tcBorders>
              <w:top w:val="nil"/>
              <w:left w:val="outset" w:sz="6" w:space="0" w:color="auto"/>
              <w:bottom w:val="outset" w:sz="6" w:space="0" w:color="auto"/>
              <w:right w:val="outset" w:sz="6" w:space="0" w:color="auto"/>
            </w:tcBorders>
            <w:hideMark/>
          </w:tcPr>
          <w:p w14:paraId="2A9E31A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5</w:t>
            </w:r>
          </w:p>
        </w:tc>
        <w:tc>
          <w:tcPr>
            <w:tcW w:w="2986" w:type="dxa"/>
            <w:tcBorders>
              <w:top w:val="nil"/>
              <w:left w:val="outset" w:sz="6" w:space="0" w:color="auto"/>
              <w:bottom w:val="outset" w:sz="6" w:space="0" w:color="auto"/>
              <w:right w:val="outset" w:sz="6" w:space="0" w:color="auto"/>
            </w:tcBorders>
            <w:hideMark/>
          </w:tcPr>
          <w:p w14:paraId="11E438A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Danamon Indonesia</w:t>
            </w:r>
          </w:p>
        </w:tc>
        <w:tc>
          <w:tcPr>
            <w:tcW w:w="1945" w:type="dxa"/>
            <w:tcBorders>
              <w:top w:val="nil"/>
              <w:left w:val="outset" w:sz="6" w:space="0" w:color="auto"/>
              <w:bottom w:val="outset" w:sz="6" w:space="0" w:color="auto"/>
              <w:right w:val="outset" w:sz="6" w:space="0" w:color="auto"/>
            </w:tcBorders>
            <w:hideMark/>
          </w:tcPr>
          <w:p w14:paraId="7B5E15BD"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SR Asia</w:t>
            </w:r>
          </w:p>
        </w:tc>
        <w:tc>
          <w:tcPr>
            <w:tcW w:w="2602" w:type="dxa"/>
            <w:tcBorders>
              <w:top w:val="nil"/>
              <w:left w:val="outset" w:sz="6" w:space="0" w:color="auto"/>
              <w:bottom w:val="outset" w:sz="6" w:space="0" w:color="auto"/>
              <w:right w:val="outset" w:sz="6" w:space="0" w:color="auto"/>
            </w:tcBorders>
            <w:hideMark/>
          </w:tcPr>
          <w:p w14:paraId="6374E0E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Universal standar 2021 consolidated</w:t>
            </w:r>
          </w:p>
        </w:tc>
      </w:tr>
      <w:tr w:rsidR="003B2617" w:rsidRPr="00E974EF" w14:paraId="237E07A4" w14:textId="77777777" w:rsidTr="00383144">
        <w:tc>
          <w:tcPr>
            <w:tcW w:w="389" w:type="dxa"/>
            <w:tcBorders>
              <w:top w:val="nil"/>
              <w:left w:val="outset" w:sz="6" w:space="0" w:color="auto"/>
              <w:bottom w:val="outset" w:sz="6" w:space="0" w:color="auto"/>
              <w:right w:val="outset" w:sz="6" w:space="0" w:color="auto"/>
            </w:tcBorders>
            <w:hideMark/>
          </w:tcPr>
          <w:p w14:paraId="0C0447CD"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6</w:t>
            </w:r>
          </w:p>
        </w:tc>
        <w:tc>
          <w:tcPr>
            <w:tcW w:w="2986" w:type="dxa"/>
            <w:tcBorders>
              <w:top w:val="nil"/>
              <w:left w:val="outset" w:sz="6" w:space="0" w:color="auto"/>
              <w:bottom w:val="outset" w:sz="6" w:space="0" w:color="auto"/>
              <w:right w:val="outset" w:sz="6" w:space="0" w:color="auto"/>
            </w:tcBorders>
            <w:hideMark/>
          </w:tcPr>
          <w:p w14:paraId="1B43376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Mandiri</w:t>
            </w:r>
          </w:p>
        </w:tc>
        <w:tc>
          <w:tcPr>
            <w:tcW w:w="1945" w:type="dxa"/>
            <w:tcBorders>
              <w:top w:val="nil"/>
              <w:left w:val="outset" w:sz="6" w:space="0" w:color="auto"/>
              <w:bottom w:val="outset" w:sz="6" w:space="0" w:color="auto"/>
              <w:right w:val="outset" w:sz="6" w:space="0" w:color="auto"/>
            </w:tcBorders>
            <w:hideMark/>
          </w:tcPr>
          <w:p w14:paraId="7CB1192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DECAR</w:t>
            </w:r>
          </w:p>
        </w:tc>
        <w:tc>
          <w:tcPr>
            <w:tcW w:w="2602" w:type="dxa"/>
            <w:tcBorders>
              <w:top w:val="nil"/>
              <w:left w:val="outset" w:sz="6" w:space="0" w:color="auto"/>
              <w:bottom w:val="outset" w:sz="6" w:space="0" w:color="auto"/>
              <w:right w:val="outset" w:sz="6" w:space="0" w:color="auto"/>
            </w:tcBorders>
            <w:hideMark/>
          </w:tcPr>
          <w:p w14:paraId="311F9403"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w:t>
            </w:r>
          </w:p>
        </w:tc>
      </w:tr>
      <w:tr w:rsidR="003B2617" w:rsidRPr="00E974EF" w14:paraId="2BBC00F2" w14:textId="77777777" w:rsidTr="00383144">
        <w:tc>
          <w:tcPr>
            <w:tcW w:w="389" w:type="dxa"/>
            <w:tcBorders>
              <w:top w:val="nil"/>
              <w:left w:val="outset" w:sz="6" w:space="0" w:color="auto"/>
              <w:bottom w:val="outset" w:sz="6" w:space="0" w:color="auto"/>
              <w:right w:val="outset" w:sz="6" w:space="0" w:color="auto"/>
            </w:tcBorders>
            <w:hideMark/>
          </w:tcPr>
          <w:p w14:paraId="34F7DC2C"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7</w:t>
            </w:r>
          </w:p>
        </w:tc>
        <w:tc>
          <w:tcPr>
            <w:tcW w:w="2986" w:type="dxa"/>
            <w:tcBorders>
              <w:top w:val="nil"/>
              <w:left w:val="outset" w:sz="6" w:space="0" w:color="auto"/>
              <w:bottom w:val="outset" w:sz="6" w:space="0" w:color="auto"/>
              <w:right w:val="outset" w:sz="6" w:space="0" w:color="auto"/>
            </w:tcBorders>
            <w:hideMark/>
          </w:tcPr>
          <w:p w14:paraId="23C6434D"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Tabungan Negara</w:t>
            </w:r>
          </w:p>
        </w:tc>
        <w:tc>
          <w:tcPr>
            <w:tcW w:w="1945" w:type="dxa"/>
            <w:tcBorders>
              <w:top w:val="nil"/>
              <w:left w:val="outset" w:sz="6" w:space="0" w:color="auto"/>
              <w:bottom w:val="outset" w:sz="6" w:space="0" w:color="auto"/>
              <w:right w:val="outset" w:sz="6" w:space="0" w:color="auto"/>
            </w:tcBorders>
            <w:hideMark/>
          </w:tcPr>
          <w:p w14:paraId="0810A71C"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CBC Global indonesia</w:t>
            </w:r>
          </w:p>
        </w:tc>
        <w:tc>
          <w:tcPr>
            <w:tcW w:w="2602" w:type="dxa"/>
            <w:tcBorders>
              <w:top w:val="nil"/>
              <w:left w:val="outset" w:sz="6" w:space="0" w:color="auto"/>
              <w:bottom w:val="outset" w:sz="6" w:space="0" w:color="auto"/>
              <w:right w:val="outset" w:sz="6" w:space="0" w:color="auto"/>
            </w:tcBorders>
            <w:hideMark/>
          </w:tcPr>
          <w:p w14:paraId="01E79140"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w:t>
            </w:r>
          </w:p>
        </w:tc>
      </w:tr>
      <w:tr w:rsidR="003B2617" w:rsidRPr="00E974EF" w14:paraId="3C5F37F1" w14:textId="77777777" w:rsidTr="00383144">
        <w:tc>
          <w:tcPr>
            <w:tcW w:w="389" w:type="dxa"/>
            <w:tcBorders>
              <w:top w:val="nil"/>
              <w:left w:val="outset" w:sz="6" w:space="0" w:color="auto"/>
              <w:bottom w:val="outset" w:sz="6" w:space="0" w:color="auto"/>
              <w:right w:val="outset" w:sz="6" w:space="0" w:color="auto"/>
            </w:tcBorders>
            <w:hideMark/>
          </w:tcPr>
          <w:p w14:paraId="667CFC56"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8</w:t>
            </w:r>
          </w:p>
        </w:tc>
        <w:tc>
          <w:tcPr>
            <w:tcW w:w="2986" w:type="dxa"/>
            <w:tcBorders>
              <w:top w:val="nil"/>
              <w:left w:val="outset" w:sz="6" w:space="0" w:color="auto"/>
              <w:bottom w:val="outset" w:sz="6" w:space="0" w:color="auto"/>
              <w:right w:val="outset" w:sz="6" w:space="0" w:color="auto"/>
            </w:tcBorders>
            <w:hideMark/>
          </w:tcPr>
          <w:p w14:paraId="63E9577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Maybank Indonesia</w:t>
            </w:r>
          </w:p>
        </w:tc>
        <w:tc>
          <w:tcPr>
            <w:tcW w:w="1945" w:type="dxa"/>
            <w:tcBorders>
              <w:top w:val="nil"/>
              <w:left w:val="outset" w:sz="6" w:space="0" w:color="auto"/>
              <w:bottom w:val="outset" w:sz="6" w:space="0" w:color="auto"/>
              <w:right w:val="outset" w:sz="6" w:space="0" w:color="auto"/>
            </w:tcBorders>
            <w:hideMark/>
          </w:tcPr>
          <w:p w14:paraId="09CD6379"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Belum diperiksa dan verifikasi oleh pihak ketiga yang independen</w:t>
            </w:r>
          </w:p>
        </w:tc>
        <w:tc>
          <w:tcPr>
            <w:tcW w:w="2602" w:type="dxa"/>
            <w:tcBorders>
              <w:top w:val="nil"/>
              <w:left w:val="outset" w:sz="6" w:space="0" w:color="auto"/>
              <w:bottom w:val="outset" w:sz="6" w:space="0" w:color="auto"/>
              <w:right w:val="outset" w:sz="6" w:space="0" w:color="auto"/>
            </w:tcBorders>
            <w:hideMark/>
          </w:tcPr>
          <w:p w14:paraId="276DDA5F"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w:t>
            </w:r>
          </w:p>
        </w:tc>
      </w:tr>
      <w:tr w:rsidR="003B2617" w:rsidRPr="00E974EF" w14:paraId="5267ABC2" w14:textId="77777777" w:rsidTr="00383144">
        <w:tc>
          <w:tcPr>
            <w:tcW w:w="389" w:type="dxa"/>
            <w:tcBorders>
              <w:top w:val="nil"/>
              <w:left w:val="outset" w:sz="6" w:space="0" w:color="auto"/>
              <w:bottom w:val="outset" w:sz="6" w:space="0" w:color="auto"/>
              <w:right w:val="outset" w:sz="6" w:space="0" w:color="auto"/>
            </w:tcBorders>
            <w:hideMark/>
          </w:tcPr>
          <w:p w14:paraId="2BF1F2B1"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9</w:t>
            </w:r>
          </w:p>
        </w:tc>
        <w:tc>
          <w:tcPr>
            <w:tcW w:w="2986" w:type="dxa"/>
            <w:tcBorders>
              <w:top w:val="nil"/>
              <w:left w:val="outset" w:sz="6" w:space="0" w:color="auto"/>
              <w:bottom w:val="outset" w:sz="6" w:space="0" w:color="auto"/>
              <w:right w:val="outset" w:sz="6" w:space="0" w:color="auto"/>
            </w:tcBorders>
            <w:hideMark/>
          </w:tcPr>
          <w:p w14:paraId="7BF8377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CIMB Niaga</w:t>
            </w:r>
          </w:p>
        </w:tc>
        <w:tc>
          <w:tcPr>
            <w:tcW w:w="1945" w:type="dxa"/>
            <w:tcBorders>
              <w:top w:val="nil"/>
              <w:left w:val="outset" w:sz="6" w:space="0" w:color="auto"/>
              <w:bottom w:val="outset" w:sz="6" w:space="0" w:color="auto"/>
              <w:right w:val="outset" w:sz="6" w:space="0" w:color="auto"/>
            </w:tcBorders>
            <w:hideMark/>
          </w:tcPr>
          <w:p w14:paraId="7C7558F3"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KPMG</w:t>
            </w:r>
          </w:p>
        </w:tc>
        <w:tc>
          <w:tcPr>
            <w:tcW w:w="2602" w:type="dxa"/>
            <w:tcBorders>
              <w:top w:val="nil"/>
              <w:left w:val="outset" w:sz="6" w:space="0" w:color="auto"/>
              <w:bottom w:val="outset" w:sz="6" w:space="0" w:color="auto"/>
              <w:right w:val="outset" w:sz="6" w:space="0" w:color="auto"/>
            </w:tcBorders>
            <w:hideMark/>
          </w:tcPr>
          <w:p w14:paraId="3CE25871"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w:t>
            </w:r>
          </w:p>
        </w:tc>
      </w:tr>
      <w:tr w:rsidR="003B2617" w:rsidRPr="00E974EF" w14:paraId="05A9AE5C" w14:textId="77777777" w:rsidTr="00383144">
        <w:tc>
          <w:tcPr>
            <w:tcW w:w="389" w:type="dxa"/>
            <w:tcBorders>
              <w:top w:val="nil"/>
              <w:left w:val="outset" w:sz="6" w:space="0" w:color="auto"/>
              <w:bottom w:val="outset" w:sz="6" w:space="0" w:color="auto"/>
              <w:right w:val="outset" w:sz="6" w:space="0" w:color="auto"/>
            </w:tcBorders>
            <w:hideMark/>
          </w:tcPr>
          <w:p w14:paraId="6E3520F8"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10</w:t>
            </w:r>
          </w:p>
        </w:tc>
        <w:tc>
          <w:tcPr>
            <w:tcW w:w="2986" w:type="dxa"/>
            <w:tcBorders>
              <w:top w:val="nil"/>
              <w:left w:val="outset" w:sz="6" w:space="0" w:color="auto"/>
              <w:bottom w:val="outset" w:sz="6" w:space="0" w:color="auto"/>
              <w:right w:val="outset" w:sz="6" w:space="0" w:color="auto"/>
            </w:tcBorders>
            <w:hideMark/>
          </w:tcPr>
          <w:p w14:paraId="073EAEBA"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Aladin Syariah</w:t>
            </w:r>
          </w:p>
        </w:tc>
        <w:tc>
          <w:tcPr>
            <w:tcW w:w="1945" w:type="dxa"/>
            <w:tcBorders>
              <w:top w:val="nil"/>
              <w:left w:val="outset" w:sz="6" w:space="0" w:color="auto"/>
              <w:bottom w:val="outset" w:sz="6" w:space="0" w:color="auto"/>
              <w:right w:val="outset" w:sz="6" w:space="0" w:color="auto"/>
            </w:tcBorders>
            <w:hideMark/>
          </w:tcPr>
          <w:p w14:paraId="0AC1C6F4"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SGS</w:t>
            </w:r>
          </w:p>
        </w:tc>
        <w:tc>
          <w:tcPr>
            <w:tcW w:w="2602" w:type="dxa"/>
            <w:tcBorders>
              <w:top w:val="nil"/>
              <w:left w:val="outset" w:sz="6" w:space="0" w:color="auto"/>
              <w:bottom w:val="outset" w:sz="6" w:space="0" w:color="auto"/>
              <w:right w:val="outset" w:sz="6" w:space="0" w:color="auto"/>
            </w:tcBorders>
            <w:hideMark/>
          </w:tcPr>
          <w:p w14:paraId="46FA26A7"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 2021</w:t>
            </w:r>
          </w:p>
        </w:tc>
      </w:tr>
      <w:tr w:rsidR="003B2617" w:rsidRPr="00E974EF" w14:paraId="452F3549" w14:textId="77777777" w:rsidTr="00383144">
        <w:tc>
          <w:tcPr>
            <w:tcW w:w="389" w:type="dxa"/>
            <w:tcBorders>
              <w:top w:val="nil"/>
              <w:left w:val="outset" w:sz="6" w:space="0" w:color="auto"/>
              <w:bottom w:val="outset" w:sz="6" w:space="0" w:color="auto"/>
              <w:right w:val="outset" w:sz="6" w:space="0" w:color="auto"/>
            </w:tcBorders>
            <w:hideMark/>
          </w:tcPr>
          <w:p w14:paraId="5992C328"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11</w:t>
            </w:r>
          </w:p>
        </w:tc>
        <w:tc>
          <w:tcPr>
            <w:tcW w:w="2986" w:type="dxa"/>
            <w:tcBorders>
              <w:top w:val="nil"/>
              <w:left w:val="outset" w:sz="6" w:space="0" w:color="auto"/>
              <w:bottom w:val="outset" w:sz="6" w:space="0" w:color="auto"/>
              <w:right w:val="outset" w:sz="6" w:space="0" w:color="auto"/>
            </w:tcBorders>
            <w:hideMark/>
          </w:tcPr>
          <w:p w14:paraId="6E55B729"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Artha Graha Internasional</w:t>
            </w:r>
          </w:p>
        </w:tc>
        <w:tc>
          <w:tcPr>
            <w:tcW w:w="1945" w:type="dxa"/>
            <w:tcBorders>
              <w:top w:val="nil"/>
              <w:left w:val="outset" w:sz="6" w:space="0" w:color="auto"/>
              <w:bottom w:val="outset" w:sz="6" w:space="0" w:color="auto"/>
              <w:right w:val="outset" w:sz="6" w:space="0" w:color="auto"/>
            </w:tcBorders>
            <w:hideMark/>
          </w:tcPr>
          <w:p w14:paraId="696093BB"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Laporan ini belum dilakukan assurance oleh pihak ketiga yang independen</w:t>
            </w:r>
          </w:p>
        </w:tc>
        <w:tc>
          <w:tcPr>
            <w:tcW w:w="2602" w:type="dxa"/>
            <w:tcBorders>
              <w:top w:val="nil"/>
              <w:left w:val="outset" w:sz="6" w:space="0" w:color="auto"/>
              <w:bottom w:val="outset" w:sz="6" w:space="0" w:color="auto"/>
              <w:right w:val="outset" w:sz="6" w:space="0" w:color="auto"/>
            </w:tcBorders>
            <w:hideMark/>
          </w:tcPr>
          <w:p w14:paraId="3910663E"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Standar</w:t>
            </w:r>
          </w:p>
        </w:tc>
      </w:tr>
      <w:tr w:rsidR="003B2617" w:rsidRPr="00E974EF" w14:paraId="72D4129A" w14:textId="77777777" w:rsidTr="00383144">
        <w:tc>
          <w:tcPr>
            <w:tcW w:w="389" w:type="dxa"/>
            <w:tcBorders>
              <w:top w:val="nil"/>
              <w:left w:val="outset" w:sz="6" w:space="0" w:color="auto"/>
              <w:bottom w:val="outset" w:sz="6" w:space="0" w:color="auto"/>
              <w:right w:val="outset" w:sz="6" w:space="0" w:color="auto"/>
            </w:tcBorders>
            <w:hideMark/>
          </w:tcPr>
          <w:p w14:paraId="3F1C066A"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12</w:t>
            </w:r>
          </w:p>
        </w:tc>
        <w:tc>
          <w:tcPr>
            <w:tcW w:w="2986" w:type="dxa"/>
            <w:tcBorders>
              <w:top w:val="nil"/>
              <w:left w:val="outset" w:sz="6" w:space="0" w:color="auto"/>
              <w:bottom w:val="outset" w:sz="6" w:space="0" w:color="auto"/>
              <w:right w:val="outset" w:sz="6" w:space="0" w:color="auto"/>
            </w:tcBorders>
            <w:hideMark/>
          </w:tcPr>
          <w:p w14:paraId="312EE2A1"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Bank Jabar Banten</w:t>
            </w:r>
          </w:p>
        </w:tc>
        <w:tc>
          <w:tcPr>
            <w:tcW w:w="1945" w:type="dxa"/>
            <w:tcBorders>
              <w:top w:val="nil"/>
              <w:left w:val="outset" w:sz="6" w:space="0" w:color="auto"/>
              <w:bottom w:val="outset" w:sz="6" w:space="0" w:color="auto"/>
              <w:right w:val="outset" w:sz="6" w:space="0" w:color="auto"/>
            </w:tcBorders>
            <w:hideMark/>
          </w:tcPr>
          <w:p w14:paraId="6EB91752"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CBC Global indonesia</w:t>
            </w:r>
          </w:p>
        </w:tc>
        <w:tc>
          <w:tcPr>
            <w:tcW w:w="2602" w:type="dxa"/>
            <w:tcBorders>
              <w:top w:val="nil"/>
              <w:left w:val="outset" w:sz="6" w:space="0" w:color="auto"/>
              <w:bottom w:val="outset" w:sz="6" w:space="0" w:color="auto"/>
              <w:right w:val="outset" w:sz="6" w:space="0" w:color="auto"/>
            </w:tcBorders>
            <w:hideMark/>
          </w:tcPr>
          <w:p w14:paraId="4DC0A704" w14:textId="77777777" w:rsidR="003B2617" w:rsidRPr="00E974EF" w:rsidRDefault="003B2617" w:rsidP="00E974EF">
            <w:pPr>
              <w:widowControl w:val="0"/>
              <w:spacing w:before="100" w:beforeAutospacing="1" w:after="100" w:afterAutospacing="1" w:line="360" w:lineRule="auto"/>
              <w:jc w:val="center"/>
              <w:rPr>
                <w:rFonts w:eastAsia="Calibri"/>
                <w:lang w:val="en-ID"/>
              </w:rPr>
            </w:pPr>
            <w:r w:rsidRPr="00E974EF">
              <w:rPr>
                <w:rFonts w:eastAsia="Calibri"/>
                <w:lang w:val="en-ID"/>
              </w:rPr>
              <w:t>GRI Universal standar dan GRI-G4 FS</w:t>
            </w:r>
          </w:p>
        </w:tc>
      </w:tr>
    </w:tbl>
    <w:p w14:paraId="0AF314EA" w14:textId="563422BE" w:rsidR="00383144" w:rsidRPr="00F3507E" w:rsidRDefault="00754545" w:rsidP="00383144">
      <w:pPr>
        <w:tabs>
          <w:tab w:val="left" w:pos="426"/>
        </w:tabs>
        <w:rPr>
          <w:rFonts w:ascii="Times New Roman" w:hAnsi="Times New Roman" w:cs="Times New Roman"/>
          <w:i/>
          <w:iCs/>
          <w:sz w:val="20"/>
          <w:szCs w:val="20"/>
          <w:lang w:val="en-ID" w:eastAsia="zh-CN"/>
        </w:rPr>
      </w:pPr>
      <w:r w:rsidRPr="00F3507E">
        <w:rPr>
          <w:rFonts w:ascii="Times New Roman" w:hAnsi="Times New Roman" w:cs="Times New Roman"/>
          <w:i/>
          <w:iCs/>
          <w:sz w:val="20"/>
          <w:szCs w:val="20"/>
          <w:lang w:val="en-ID" w:eastAsia="zh-CN"/>
        </w:rPr>
        <w:t>Disambung ke halaman berikutnya</w:t>
      </w:r>
    </w:p>
    <w:p w14:paraId="3DCA60DC" w14:textId="42695788" w:rsidR="00754545" w:rsidRPr="00F3507E" w:rsidRDefault="00754545" w:rsidP="00754545">
      <w:pPr>
        <w:tabs>
          <w:tab w:val="left" w:pos="426"/>
        </w:tabs>
        <w:spacing w:line="240" w:lineRule="auto"/>
        <w:rPr>
          <w:rFonts w:ascii="Times New Roman" w:hAnsi="Times New Roman" w:cs="Times New Roman"/>
          <w:b/>
          <w:bCs/>
          <w:sz w:val="20"/>
          <w:szCs w:val="20"/>
          <w:lang w:val="en-ID" w:eastAsia="zh-CN"/>
        </w:rPr>
      </w:pPr>
      <w:r w:rsidRPr="00F3507E">
        <w:rPr>
          <w:rFonts w:ascii="Times New Roman" w:hAnsi="Times New Roman" w:cs="Times New Roman"/>
          <w:b/>
          <w:bCs/>
          <w:sz w:val="20"/>
          <w:szCs w:val="20"/>
          <w:lang w:val="en-ID" w:eastAsia="zh-CN"/>
        </w:rPr>
        <w:t>Tabel 1.1 Sambungan</w:t>
      </w:r>
    </w:p>
    <w:tbl>
      <w:tblPr>
        <w:tblStyle w:val="TableGrid"/>
        <w:tblW w:w="0" w:type="auto"/>
        <w:tblLook w:val="04A0" w:firstRow="1" w:lastRow="0" w:firstColumn="1" w:lastColumn="0" w:noHBand="0" w:noVBand="1"/>
      </w:tblPr>
      <w:tblGrid>
        <w:gridCol w:w="456"/>
        <w:gridCol w:w="2960"/>
        <w:gridCol w:w="1839"/>
        <w:gridCol w:w="2673"/>
      </w:tblGrid>
      <w:tr w:rsidR="00383144" w14:paraId="07E8E695" w14:textId="77777777" w:rsidTr="00383144">
        <w:tc>
          <w:tcPr>
            <w:tcW w:w="456" w:type="dxa"/>
          </w:tcPr>
          <w:p w14:paraId="20F7DB5E" w14:textId="3EC24646" w:rsidR="00383144" w:rsidRPr="00F3507E" w:rsidRDefault="00383144" w:rsidP="00383144">
            <w:pPr>
              <w:rPr>
                <w:lang w:val="en-ID" w:eastAsia="zh-CN"/>
              </w:rPr>
            </w:pPr>
            <w:r w:rsidRPr="00F3507E">
              <w:rPr>
                <w:lang w:val="en-ID" w:eastAsia="zh-CN"/>
              </w:rPr>
              <w:t>13</w:t>
            </w:r>
          </w:p>
        </w:tc>
        <w:tc>
          <w:tcPr>
            <w:tcW w:w="2960" w:type="dxa"/>
          </w:tcPr>
          <w:p w14:paraId="5FA76A4E" w14:textId="37037CBC" w:rsidR="00383144" w:rsidRPr="00F3507E" w:rsidRDefault="00383144" w:rsidP="00F3507E">
            <w:pPr>
              <w:jc w:val="center"/>
              <w:rPr>
                <w:i/>
                <w:iCs/>
                <w:lang w:val="en-ID" w:eastAsia="zh-CN"/>
              </w:rPr>
            </w:pPr>
            <w:r w:rsidRPr="00F3507E">
              <w:rPr>
                <w:rFonts w:eastAsia="Calibri"/>
                <w:lang w:val="en-ID"/>
              </w:rPr>
              <w:t>Bank Woori Saudara Indonesia</w:t>
            </w:r>
          </w:p>
        </w:tc>
        <w:tc>
          <w:tcPr>
            <w:tcW w:w="1839" w:type="dxa"/>
          </w:tcPr>
          <w:p w14:paraId="34A62547" w14:textId="4EEB1FF9" w:rsidR="00383144" w:rsidRPr="00F3507E" w:rsidRDefault="00383144" w:rsidP="00383144">
            <w:pPr>
              <w:jc w:val="center"/>
              <w:rPr>
                <w:i/>
                <w:iCs/>
                <w:lang w:val="en-ID" w:eastAsia="zh-CN"/>
              </w:rPr>
            </w:pPr>
            <w:r w:rsidRPr="00F3507E">
              <w:rPr>
                <w:rFonts w:eastAsia="Calibri"/>
                <w:lang w:val="en-ID"/>
              </w:rPr>
              <w:t>Belum melakukan verifikasi tertulis dari pihak ketiga yang independen</w:t>
            </w:r>
          </w:p>
        </w:tc>
        <w:tc>
          <w:tcPr>
            <w:tcW w:w="2673" w:type="dxa"/>
          </w:tcPr>
          <w:p w14:paraId="64F0E0B2" w14:textId="4B9A8761" w:rsidR="00383144" w:rsidRPr="00F3507E" w:rsidRDefault="00383144" w:rsidP="00383144">
            <w:pPr>
              <w:jc w:val="center"/>
              <w:rPr>
                <w:i/>
                <w:iCs/>
                <w:lang w:val="en-ID" w:eastAsia="zh-CN"/>
              </w:rPr>
            </w:pPr>
            <w:r w:rsidRPr="00F3507E">
              <w:rPr>
                <w:i/>
                <w:iCs/>
                <w:lang w:val="en-ID" w:eastAsia="zh-CN"/>
              </w:rPr>
              <w:t>-</w:t>
            </w:r>
          </w:p>
        </w:tc>
      </w:tr>
      <w:tr w:rsidR="00383144" w14:paraId="6E573948" w14:textId="77777777" w:rsidTr="00383144">
        <w:tc>
          <w:tcPr>
            <w:tcW w:w="456" w:type="dxa"/>
          </w:tcPr>
          <w:p w14:paraId="0CE29469" w14:textId="7F7E4EFA" w:rsidR="00383144" w:rsidRPr="00F3507E" w:rsidRDefault="00383144" w:rsidP="00383144">
            <w:pPr>
              <w:rPr>
                <w:lang w:val="en-ID" w:eastAsia="zh-CN"/>
              </w:rPr>
            </w:pPr>
            <w:r w:rsidRPr="00F3507E">
              <w:rPr>
                <w:lang w:val="en-ID" w:eastAsia="zh-CN"/>
              </w:rPr>
              <w:t>14</w:t>
            </w:r>
          </w:p>
        </w:tc>
        <w:tc>
          <w:tcPr>
            <w:tcW w:w="2960" w:type="dxa"/>
          </w:tcPr>
          <w:p w14:paraId="6B642F0C" w14:textId="63A7BC1A" w:rsidR="00383144" w:rsidRPr="00F3507E" w:rsidRDefault="00383144" w:rsidP="00383144">
            <w:pPr>
              <w:jc w:val="center"/>
              <w:rPr>
                <w:i/>
                <w:iCs/>
                <w:lang w:val="en-ID" w:eastAsia="zh-CN"/>
              </w:rPr>
            </w:pPr>
            <w:r w:rsidRPr="00F3507E">
              <w:rPr>
                <w:rFonts w:eastAsia="Calibri"/>
                <w:lang w:val="en-ID"/>
              </w:rPr>
              <w:t>Bank Syariah Indonesia</w:t>
            </w:r>
          </w:p>
        </w:tc>
        <w:tc>
          <w:tcPr>
            <w:tcW w:w="1839" w:type="dxa"/>
          </w:tcPr>
          <w:p w14:paraId="7D6DD452" w14:textId="1E398F53" w:rsidR="00383144" w:rsidRPr="00F3507E" w:rsidRDefault="00383144" w:rsidP="00383144">
            <w:pPr>
              <w:jc w:val="center"/>
              <w:rPr>
                <w:i/>
                <w:iCs/>
                <w:lang w:val="en-ID" w:eastAsia="zh-CN"/>
              </w:rPr>
            </w:pPr>
            <w:r w:rsidRPr="00F3507E">
              <w:rPr>
                <w:rFonts w:eastAsia="Calibri"/>
                <w:lang w:val="en-ID"/>
              </w:rPr>
              <w:t>Moores Rowland</w:t>
            </w:r>
          </w:p>
        </w:tc>
        <w:tc>
          <w:tcPr>
            <w:tcW w:w="2673" w:type="dxa"/>
          </w:tcPr>
          <w:p w14:paraId="79773C74" w14:textId="6B698EDC" w:rsidR="00383144" w:rsidRPr="00F3507E" w:rsidRDefault="00383144" w:rsidP="00383144">
            <w:pPr>
              <w:jc w:val="center"/>
              <w:rPr>
                <w:i/>
                <w:iCs/>
                <w:lang w:val="en-ID" w:eastAsia="zh-CN"/>
              </w:rPr>
            </w:pPr>
            <w:r w:rsidRPr="00F3507E">
              <w:rPr>
                <w:rFonts w:eastAsia="Calibri"/>
                <w:lang w:val="en-ID"/>
              </w:rPr>
              <w:t>GRI Standar</w:t>
            </w:r>
          </w:p>
        </w:tc>
      </w:tr>
      <w:tr w:rsidR="00383144" w14:paraId="3629CC63" w14:textId="77777777" w:rsidTr="00383144">
        <w:tc>
          <w:tcPr>
            <w:tcW w:w="456" w:type="dxa"/>
          </w:tcPr>
          <w:p w14:paraId="233D64D6" w14:textId="055B361A" w:rsidR="00383144" w:rsidRPr="00F3507E" w:rsidRDefault="00383144" w:rsidP="00383144">
            <w:pPr>
              <w:rPr>
                <w:lang w:val="en-ID" w:eastAsia="zh-CN"/>
              </w:rPr>
            </w:pPr>
            <w:r w:rsidRPr="00F3507E">
              <w:rPr>
                <w:lang w:val="en-ID" w:eastAsia="zh-CN"/>
              </w:rPr>
              <w:t>15</w:t>
            </w:r>
          </w:p>
        </w:tc>
        <w:tc>
          <w:tcPr>
            <w:tcW w:w="2960" w:type="dxa"/>
          </w:tcPr>
          <w:p w14:paraId="05522BF4" w14:textId="537E3E7D" w:rsidR="00383144" w:rsidRPr="00F3507E" w:rsidRDefault="00383144" w:rsidP="00383144">
            <w:pPr>
              <w:jc w:val="center"/>
              <w:rPr>
                <w:i/>
                <w:iCs/>
                <w:lang w:val="en-ID" w:eastAsia="zh-CN"/>
              </w:rPr>
            </w:pPr>
            <w:r w:rsidRPr="00F3507E">
              <w:rPr>
                <w:rFonts w:eastAsia="Calibri"/>
                <w:lang w:val="en-ID"/>
              </w:rPr>
              <w:t>Bank BPTN Syariah</w:t>
            </w:r>
          </w:p>
        </w:tc>
        <w:tc>
          <w:tcPr>
            <w:tcW w:w="1839" w:type="dxa"/>
          </w:tcPr>
          <w:p w14:paraId="3C6CEAAF" w14:textId="53D1B6C7" w:rsidR="00383144" w:rsidRPr="00F3507E" w:rsidRDefault="00383144" w:rsidP="00383144">
            <w:pPr>
              <w:jc w:val="center"/>
              <w:rPr>
                <w:i/>
                <w:iCs/>
                <w:lang w:val="en-ID" w:eastAsia="zh-CN"/>
              </w:rPr>
            </w:pPr>
            <w:r w:rsidRPr="00F3507E">
              <w:rPr>
                <w:rFonts w:eastAsia="Calibri"/>
                <w:lang w:val="en-ID"/>
              </w:rPr>
              <w:t>Belum melakukan verifikasi tertulis dari pihak independen</w:t>
            </w:r>
          </w:p>
        </w:tc>
        <w:tc>
          <w:tcPr>
            <w:tcW w:w="2673" w:type="dxa"/>
          </w:tcPr>
          <w:p w14:paraId="39741A82" w14:textId="1A029DD2" w:rsidR="00383144" w:rsidRPr="00F3507E" w:rsidRDefault="00383144" w:rsidP="00383144">
            <w:pPr>
              <w:jc w:val="center"/>
              <w:rPr>
                <w:i/>
                <w:iCs/>
                <w:lang w:val="en-ID" w:eastAsia="zh-CN"/>
              </w:rPr>
            </w:pPr>
            <w:r w:rsidRPr="00F3507E">
              <w:rPr>
                <w:rFonts w:eastAsia="Calibri"/>
                <w:lang w:val="en-ID"/>
              </w:rPr>
              <w:t>GRI Standar</w:t>
            </w:r>
          </w:p>
        </w:tc>
      </w:tr>
    </w:tbl>
    <w:p w14:paraId="0CC07144" w14:textId="583AD17A" w:rsidR="003B2617" w:rsidRDefault="003B2617" w:rsidP="003B2617">
      <w:pPr>
        <w:rPr>
          <w:rFonts w:ascii="Times New Roman" w:hAnsi="Times New Roman" w:cs="Times New Roman"/>
          <w:i/>
          <w:iCs/>
          <w:sz w:val="24"/>
          <w:szCs w:val="24"/>
          <w:lang w:val="en-ID" w:eastAsia="zh-CN"/>
        </w:rPr>
      </w:pPr>
      <w:r w:rsidRPr="00ED03AD">
        <w:rPr>
          <w:rFonts w:ascii="Times New Roman" w:hAnsi="Times New Roman" w:cs="Times New Roman"/>
          <w:i/>
          <w:iCs/>
          <w:sz w:val="24"/>
          <w:szCs w:val="24"/>
          <w:lang w:val="en-ID" w:eastAsia="zh-CN"/>
        </w:rPr>
        <w:t xml:space="preserve">Sumber: </w:t>
      </w:r>
      <w:r w:rsidR="00F3507E">
        <w:rPr>
          <w:rFonts w:ascii="Times New Roman" w:hAnsi="Times New Roman" w:cs="Times New Roman"/>
          <w:i/>
          <w:iCs/>
          <w:sz w:val="24"/>
          <w:szCs w:val="24"/>
          <w:lang w:val="en-ID" w:eastAsia="zh-CN"/>
        </w:rPr>
        <w:t>D</w:t>
      </w:r>
      <w:r w:rsidRPr="00ED03AD">
        <w:rPr>
          <w:rFonts w:ascii="Times New Roman" w:hAnsi="Times New Roman" w:cs="Times New Roman"/>
          <w:i/>
          <w:iCs/>
          <w:sz w:val="24"/>
          <w:szCs w:val="24"/>
          <w:lang w:val="en-ID" w:eastAsia="zh-CN"/>
        </w:rPr>
        <w:t>ata diolah</w:t>
      </w:r>
      <w:r>
        <w:rPr>
          <w:rFonts w:ascii="Times New Roman" w:hAnsi="Times New Roman" w:cs="Times New Roman"/>
          <w:i/>
          <w:iCs/>
          <w:sz w:val="24"/>
          <w:szCs w:val="24"/>
          <w:lang w:val="en-ID" w:eastAsia="zh-CN"/>
        </w:rPr>
        <w:t xml:space="preserve"> 2025</w:t>
      </w:r>
    </w:p>
    <w:p w14:paraId="4DC60376" w14:textId="34F5148F" w:rsidR="003B2617" w:rsidRDefault="003B2617" w:rsidP="00F3507E">
      <w:pPr>
        <w:spacing w:after="0" w:line="480" w:lineRule="auto"/>
        <w:ind w:firstLine="570"/>
        <w:jc w:val="both"/>
        <w:rPr>
          <w:rFonts w:ascii="Times New Roman" w:hAnsi="Times New Roman" w:cs="Times New Roman"/>
          <w:sz w:val="24"/>
          <w:szCs w:val="24"/>
        </w:rPr>
      </w:pPr>
      <w:r w:rsidRPr="00EC3A74">
        <w:rPr>
          <w:rFonts w:ascii="Times New Roman" w:hAnsi="Times New Roman" w:cs="Times New Roman"/>
          <w:sz w:val="24"/>
          <w:szCs w:val="24"/>
        </w:rPr>
        <w:t>Laporan keberlanjutan (</w:t>
      </w:r>
      <w:r w:rsidRPr="00EC3A74">
        <w:rPr>
          <w:rFonts w:ascii="Times New Roman" w:hAnsi="Times New Roman" w:cs="Times New Roman"/>
          <w:i/>
          <w:iCs/>
          <w:sz w:val="24"/>
          <w:szCs w:val="24"/>
        </w:rPr>
        <w:t>sustainability report</w:t>
      </w:r>
      <w:r w:rsidRPr="00EC3A74">
        <w:rPr>
          <w:rFonts w:ascii="Times New Roman" w:hAnsi="Times New Roman" w:cs="Times New Roman"/>
          <w:sz w:val="24"/>
          <w:szCs w:val="24"/>
        </w:rPr>
        <w:t xml:space="preserve">) sebagai pendamping laporan keuangan menjadi suatu hal yang penting bagi sebuah organisasi atau perusahaan. Dengan adanya laporan keberlanjutan ini, perusahaan dapat memberikan informasi berupa aspek non-keuangan kepada seluruh pemangku kepentingan mengenai kinerja sosial ekonomi dan lingkungan. Aspek non-keuangan sebagai pendamping aspek keuangan ini membuat perusahaan menghasilkan kinerja yang berkesinambungan </w:t>
      </w:r>
      <w:r w:rsidRPr="00EC3A74">
        <w:rPr>
          <w:rFonts w:ascii="Times New Roman" w:hAnsi="Times New Roman" w:cs="Times New Roman"/>
          <w:sz w:val="24"/>
          <w:szCs w:val="24"/>
        </w:rPr>
        <w:fldChar w:fldCharType="begin" w:fldLock="1"/>
      </w:r>
      <w:r w:rsidRPr="00EC3A74">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inella","given":"Cindy","non-dropping-particle":"","parse-names":false,"suffix":""},{"dropping-particle":"","family":"Wibisono","given":"Jason","non-dropping-particle":"","parse-names":false,"suffix":""},{"dropping-particle":"","family":"Ovina","given":"Maria Ellita","non-dropping-particle":"","parse-names":false,"suffix":""},{"dropping-particle":"","family":"Rianti","given":"Maya","non-dropping-particle":"","parse-names":false,"suffix":""},{"dropping-particle":"","family":"Meiden","given":"Carmel","non-dropping-particle":"","parse-names":false,"suffix":""}],"container-title":"jurnal of management and bussines (JoMB)","id":"ITEM-1","issue":"4","issued":{"date-parts":[["2022"]]},"page":"2","title":"kualitas Assurance Statement atas Laporan Keberlanjutan","type":"article-journal","volume":"33"},"uris":["http://www.mendeley.com/documents/?uuid=42da6944-0a0f-4ac0-9142-044cb30d1028"]}],"mendeley":{"formattedCitation":"(Vinella et al., 2022)","plainTextFormattedCitation":"(Vinella et al., 2022)","previouslyFormattedCitation":"(Vinella et al., 2022)"},"properties":{"noteIndex":0},"schema":"https://github.com/citation-style-language/schema/raw/master/csl-citation.json"}</w:instrText>
      </w:r>
      <w:r w:rsidRPr="00EC3A74">
        <w:rPr>
          <w:rFonts w:ascii="Times New Roman" w:hAnsi="Times New Roman" w:cs="Times New Roman"/>
          <w:sz w:val="24"/>
          <w:szCs w:val="24"/>
        </w:rPr>
        <w:fldChar w:fldCharType="separate"/>
      </w:r>
      <w:r w:rsidRPr="00EC3A74">
        <w:rPr>
          <w:rFonts w:ascii="Times New Roman" w:hAnsi="Times New Roman" w:cs="Times New Roman"/>
          <w:noProof/>
          <w:sz w:val="24"/>
          <w:szCs w:val="24"/>
        </w:rPr>
        <w:t>(Vinella et al., 2022)</w:t>
      </w:r>
      <w:r w:rsidRPr="00EC3A74">
        <w:rPr>
          <w:rFonts w:ascii="Times New Roman" w:hAnsi="Times New Roman" w:cs="Times New Roman"/>
          <w:sz w:val="24"/>
          <w:szCs w:val="24"/>
        </w:rPr>
        <w:fldChar w:fldCharType="end"/>
      </w:r>
      <w:r w:rsidRPr="00EC3A74">
        <w:rPr>
          <w:rFonts w:ascii="Times New Roman" w:hAnsi="Times New Roman" w:cs="Times New Roman"/>
          <w:sz w:val="24"/>
          <w:szCs w:val="24"/>
        </w:rPr>
        <w:t>.</w:t>
      </w:r>
      <w:r w:rsidR="004B3BE9">
        <w:rPr>
          <w:rFonts w:ascii="Times New Roman" w:hAnsi="Times New Roman" w:cs="Times New Roman"/>
          <w:sz w:val="24"/>
          <w:szCs w:val="24"/>
        </w:rPr>
        <w:t xml:space="preserve">  </w:t>
      </w:r>
      <w:r w:rsidR="00716ED4">
        <w:rPr>
          <w:rFonts w:ascii="Times New Roman" w:hAnsi="Times New Roman" w:cs="Times New Roman"/>
          <w:sz w:val="24"/>
          <w:szCs w:val="24"/>
        </w:rPr>
        <w:t xml:space="preserve"> </w:t>
      </w:r>
    </w:p>
    <w:p w14:paraId="407FA3D4" w14:textId="77777777" w:rsidR="003B2617" w:rsidRDefault="003B2617" w:rsidP="00C91743">
      <w:pPr>
        <w:spacing w:after="0" w:line="480" w:lineRule="auto"/>
        <w:ind w:firstLine="570"/>
        <w:jc w:val="both"/>
        <w:rPr>
          <w:rFonts w:ascii="Times New Roman" w:hAnsi="Times New Roman" w:cs="Times New Roman"/>
          <w:sz w:val="24"/>
          <w:szCs w:val="24"/>
        </w:rPr>
      </w:pPr>
      <w:r w:rsidRPr="00EC3A74">
        <w:rPr>
          <w:rFonts w:ascii="Times New Roman" w:hAnsi="Times New Roman" w:cs="Times New Roman"/>
          <w:sz w:val="24"/>
          <w:szCs w:val="24"/>
        </w:rPr>
        <w:t xml:space="preserve">Pemangku kepentingan atau masyarakat luas pada umumnya akan memberikan dukungan lebih untuk perusahaan yang mengedepankan pengembangan yang berkelanjutan. Maka, perusahaan perlu memberikan informasi mengenai kinerja sosial ekonomi dan lingkungan yang dilakukannya dalam bentuk laporan keberlanjutan. Informasi merupakan hal yang penting bagi para investor dalam mengambil keputusan, namun seringkali informasi yang disajikan tidak sesuai dengan yang sebenarnya, </w:t>
      </w:r>
      <w:r w:rsidRPr="00EC3A74">
        <w:rPr>
          <w:rFonts w:ascii="Times New Roman" w:hAnsi="Times New Roman" w:cs="Times New Roman"/>
          <w:i/>
          <w:iCs/>
          <w:sz w:val="24"/>
          <w:szCs w:val="24"/>
        </w:rPr>
        <w:t xml:space="preserve">assurance statement </w:t>
      </w:r>
      <w:r w:rsidRPr="00EC3A74">
        <w:rPr>
          <w:rFonts w:ascii="Times New Roman" w:hAnsi="Times New Roman" w:cs="Times New Roman"/>
          <w:sz w:val="24"/>
          <w:szCs w:val="24"/>
        </w:rPr>
        <w:t xml:space="preserve">sendiri belum diwajibkan untuk diterapkan namun informasi yang terdapat didalamnya diperlukan oleh investor </w:t>
      </w:r>
      <w:r w:rsidRPr="00EC3A74">
        <w:rPr>
          <w:rFonts w:ascii="Times New Roman" w:hAnsi="Times New Roman" w:cs="Times New Roman"/>
          <w:sz w:val="24"/>
          <w:szCs w:val="24"/>
        </w:rPr>
        <w:fldChar w:fldCharType="begin" w:fldLock="1"/>
      </w:r>
      <w:r w:rsidRPr="00EC3A74">
        <w:rPr>
          <w:rFonts w:ascii="Times New Roman" w:hAnsi="Times New Roman" w:cs="Times New Roman"/>
          <w:sz w:val="24"/>
          <w:szCs w:val="24"/>
        </w:rPr>
        <w:instrText>ADDIN CSL_CITATION {"citationItems":[{"id":"ITEM-1","itemData":{"DOI":"10.30640/akuntansi45.v3i2.636","ISSN":"2828-7215","abstract":"Perusahaan dituntut untuk berkontribusi dan berkomitmen dalam pembangunan berkelanjutan tanpa mengurangi kepercayaan dari pemangku kepentigan. Assurance Statement dilihat menjadi alat komunikasi bagi perusahaan dengan stakeholder dalam memberikan penjelasan tentang berbagai hasil pengukuran, perbandingan dan penilaian mengenai kinerja sosial perusahaan. Objek penelitian ini adalah assurance statement periode 2017-2021 milik perusahaan perbankan di Indonesia dan Singapura. Populasi sampling terdiri dari 5(lima) perbankan nasional yaitu PT Bank Rakyat Indonesia (Persero) Tbk (BBBRI); Bank Central Asia Tbk (BBCA); PT Bank CIMB Niaga Tbk (BNGA); Bank Negara Indonesia Tbk (BBNI); Bank Tabungan Negara (Persero) Tbk (BBTN) dan 2 (dua) perbankan Singapore yaitu CITIBANK; The Development Bank of Singapore (DBS). Peneliti mencoba untuk mengambil data dari perusahaan luar negeri untuk melihat hasil yang didapatkan dengan perbandingan antar negara. Metodologi penelitian ini menggunakan content analysis method yaitu dengan menilai laporan berdasarkan kriteria yang telah ditetapkan. Tujuan dari penelitian ini untuk mengetahui kualitas assurance statement yang terdapat pada sustainability reports. Assurance statement yang dilaporkan oleh emiten telah dirangkum dan disajikan menggunakan tabel, berdasarkan hasil dari persentase ketaatan sudah cukup baik dengan assurance provider tertinggi diperloleh oleh Moores Rowland, namun terdapat emiten yang baru melaporkan assurance statement pada periode penelitian, kebaruan dalam penelitian ini adalah peneliti menggunakan sampel perusahaan perbankan dari Singapura.","author":[{"dropping-particle":"","family":"Susanti","given":"Lianty","non-dropping-particle":"","parse-names":false,"suffix":""},{"dropping-particle":"","family":"Tania","given":"Lina","non-dropping-particle":"","parse-names":false,"suffix":""},{"dropping-particle":"","family":"Komala","given":"Hendrikkus wijaya","non-dropping-particle":"","parse-names":false,"suffix":""},{"dropping-particle":"","family":"Meiden","given":"Carmel","non-dropping-particle":"","parse-names":false,"suffix":""}],"container-title":"jurnal ilmiah akuntansi","id":"ITEM-1","issue":"2","issued":{"date-parts":[["2022"]]},"page":"176-183","title":"Kualitas Assurance Statement Pada Laporan Keberlanjutan Perusahaan Perbankan di Indonesia dan Singapura","type":"article-journal","volume":"3"},"uris":["http://www.mendeley.com/documents/?uuid=036ad776-d162-4968-b7b6-ecae83e6a30f"]}],"mendeley":{"formattedCitation":"(Susanti et al., 2022)","plainTextFormattedCitation":"(Susanti et al., 2022)","previouslyFormattedCitation":"(Susanti et al., 2022)"},"properties":{"noteIndex":0},"schema":"https://github.com/citation-style-language/schema/raw/master/csl-citation.json"}</w:instrText>
      </w:r>
      <w:r w:rsidRPr="00EC3A74">
        <w:rPr>
          <w:rFonts w:ascii="Times New Roman" w:hAnsi="Times New Roman" w:cs="Times New Roman"/>
          <w:sz w:val="24"/>
          <w:szCs w:val="24"/>
        </w:rPr>
        <w:fldChar w:fldCharType="separate"/>
      </w:r>
      <w:r w:rsidRPr="00EC3A74">
        <w:rPr>
          <w:rFonts w:ascii="Times New Roman" w:hAnsi="Times New Roman" w:cs="Times New Roman"/>
          <w:noProof/>
          <w:sz w:val="24"/>
          <w:szCs w:val="24"/>
        </w:rPr>
        <w:t>(Susanti et al., 2022)</w:t>
      </w:r>
      <w:r w:rsidRPr="00EC3A74">
        <w:rPr>
          <w:rFonts w:ascii="Times New Roman" w:hAnsi="Times New Roman" w:cs="Times New Roman"/>
          <w:sz w:val="24"/>
          <w:szCs w:val="24"/>
        </w:rPr>
        <w:fldChar w:fldCharType="end"/>
      </w:r>
      <w:r w:rsidRPr="00EC3A74">
        <w:rPr>
          <w:rFonts w:ascii="Times New Roman" w:hAnsi="Times New Roman" w:cs="Times New Roman"/>
          <w:sz w:val="24"/>
          <w:szCs w:val="24"/>
        </w:rPr>
        <w:t>.</w:t>
      </w:r>
    </w:p>
    <w:p w14:paraId="7BBCCD4F" w14:textId="15BA9189" w:rsidR="003B2617" w:rsidRDefault="003B2617" w:rsidP="00C91743">
      <w:pPr>
        <w:spacing w:after="0" w:line="480" w:lineRule="auto"/>
        <w:ind w:firstLine="570"/>
        <w:jc w:val="both"/>
        <w:rPr>
          <w:rFonts w:ascii="Times New Roman" w:hAnsi="Times New Roman" w:cs="Times New Roman"/>
          <w:sz w:val="24"/>
          <w:szCs w:val="24"/>
        </w:rPr>
      </w:pPr>
      <w:r w:rsidRPr="00EC3A74">
        <w:rPr>
          <w:rFonts w:ascii="Times New Roman" w:hAnsi="Times New Roman" w:cs="Times New Roman"/>
          <w:sz w:val="24"/>
          <w:szCs w:val="24"/>
        </w:rPr>
        <w:t xml:space="preserve">Di dalam laporan keberlanjutan terdapat </w:t>
      </w:r>
      <w:r w:rsidRPr="00EC3A74">
        <w:rPr>
          <w:rFonts w:ascii="Times New Roman" w:hAnsi="Times New Roman" w:cs="Times New Roman"/>
          <w:i/>
          <w:iCs/>
          <w:sz w:val="24"/>
          <w:szCs w:val="24"/>
        </w:rPr>
        <w:t xml:space="preserve">independent assurance statement </w:t>
      </w:r>
      <w:r w:rsidRPr="00EC3A74">
        <w:rPr>
          <w:rFonts w:ascii="Times New Roman" w:hAnsi="Times New Roman" w:cs="Times New Roman"/>
          <w:sz w:val="24"/>
          <w:szCs w:val="24"/>
        </w:rPr>
        <w:t>yaitu pernyataan dari pihak eksternal yang menjamin bahwa perusahaan melakukan pengembangan yang berkelanjutan. Penulisan assurance statement</w:t>
      </w:r>
      <w:r w:rsidRPr="00EC3A74">
        <w:rPr>
          <w:rFonts w:ascii="Times New Roman" w:hAnsi="Times New Roman" w:cs="Times New Roman"/>
          <w:i/>
          <w:iCs/>
          <w:sz w:val="24"/>
          <w:szCs w:val="24"/>
        </w:rPr>
        <w:t xml:space="preserve"> </w:t>
      </w:r>
      <w:r w:rsidRPr="00EC3A74">
        <w:rPr>
          <w:rFonts w:ascii="Times New Roman" w:hAnsi="Times New Roman" w:cs="Times New Roman"/>
          <w:sz w:val="24"/>
          <w:szCs w:val="24"/>
        </w:rPr>
        <w:t xml:space="preserve">dilakukan berdasarkan standar internasional yang berlaku </w:t>
      </w:r>
      <w:r w:rsidRPr="00EC3A74">
        <w:rPr>
          <w:rFonts w:ascii="Times New Roman" w:hAnsi="Times New Roman" w:cs="Times New Roman"/>
          <w:sz w:val="24"/>
          <w:szCs w:val="24"/>
        </w:rPr>
        <w:fldChar w:fldCharType="begin" w:fldLock="1"/>
      </w:r>
      <w:r w:rsidRPr="00EC3A74">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inella","given":"Cindy","non-dropping-particle":"","parse-names":false,"suffix":""},{"dropping-particle":"","family":"Wibisono","given":"Jason","non-dropping-particle":"","parse-names":false,"suffix":""},{"dropping-particle":"","family":"Ovina","given":"Maria Ellita","non-dropping-particle":"","parse-names":false,"suffix":""},{"dropping-particle":"","family":"Rianti","given":"Maya","non-dropping-particle":"","parse-names":false,"suffix":""},{"dropping-particle":"","family":"Meiden","given":"Carmel","non-dropping-particle":"","parse-names":false,"suffix":""}],"container-title":"jurnal of management and bussines (JoMB)","id":"ITEM-1","issue":"4","issued":{"date-parts":[["2022"]]},"page":"2","title":"kualitas Assurance Statement atas Laporan Keberlanjutan","type":"article-journal","volume":"33"},"uris":["http://www.mendeley.com/documents/?uuid=42da6944-0a0f-4ac0-9142-044cb30d1028"]}],"mendeley":{"formattedCitation":"(Vinella et al., 2022)","plainTextFormattedCitation":"(Vinella et al., 2022)","previouslyFormattedCitation":"(Vinella et al., 2022)"},"properties":{"noteIndex":0},"schema":"https://github.com/citation-style-language/schema/raw/master/csl-citation.json"}</w:instrText>
      </w:r>
      <w:r w:rsidRPr="00EC3A74">
        <w:rPr>
          <w:rFonts w:ascii="Times New Roman" w:hAnsi="Times New Roman" w:cs="Times New Roman"/>
          <w:sz w:val="24"/>
          <w:szCs w:val="24"/>
        </w:rPr>
        <w:fldChar w:fldCharType="separate"/>
      </w:r>
      <w:r w:rsidRPr="00EC3A74">
        <w:rPr>
          <w:rFonts w:ascii="Times New Roman" w:hAnsi="Times New Roman" w:cs="Times New Roman"/>
          <w:noProof/>
          <w:sz w:val="24"/>
          <w:szCs w:val="24"/>
        </w:rPr>
        <w:t>(Vinella et al., 2022)</w:t>
      </w:r>
      <w:r w:rsidRPr="00EC3A74">
        <w:rPr>
          <w:rFonts w:ascii="Times New Roman" w:hAnsi="Times New Roman" w:cs="Times New Roman"/>
          <w:sz w:val="24"/>
          <w:szCs w:val="24"/>
        </w:rPr>
        <w:fldChar w:fldCharType="end"/>
      </w:r>
      <w:r w:rsidRPr="00EC3A74">
        <w:rPr>
          <w:rFonts w:ascii="Times New Roman" w:hAnsi="Times New Roman" w:cs="Times New Roman"/>
          <w:b/>
          <w:bCs/>
          <w:sz w:val="24"/>
          <w:szCs w:val="24"/>
        </w:rPr>
        <w:t xml:space="preserve">. </w:t>
      </w:r>
      <w:r w:rsidRPr="00EC3A74">
        <w:rPr>
          <w:rFonts w:ascii="Times New Roman" w:hAnsi="Times New Roman" w:cs="Times New Roman"/>
          <w:sz w:val="24"/>
          <w:szCs w:val="24"/>
        </w:rPr>
        <w:t>Laporan keberlanjutan yang tidak dilengkapi dengan assurance statement</w:t>
      </w:r>
      <w:r w:rsidRPr="00EC3A74">
        <w:rPr>
          <w:rFonts w:ascii="Times New Roman" w:hAnsi="Times New Roman" w:cs="Times New Roman"/>
          <w:i/>
          <w:iCs/>
          <w:sz w:val="24"/>
          <w:szCs w:val="24"/>
        </w:rPr>
        <w:t xml:space="preserve"> </w:t>
      </w:r>
      <w:r w:rsidRPr="00EC3A74">
        <w:rPr>
          <w:rFonts w:ascii="Times New Roman" w:hAnsi="Times New Roman" w:cs="Times New Roman"/>
          <w:sz w:val="24"/>
          <w:szCs w:val="24"/>
        </w:rPr>
        <w:t xml:space="preserve">dapat dipandang sebagai kurang kredibel dan pengguna dapat meragukan akurasi, kelengkapan, atau relevansi informasi dalam laporan. Di kawasan seperti Uni Eropa wacana aturan-aturan baru tentang praktik laporan keberlanjutan juga mewajibkan perusahaan untuk menyediakan </w:t>
      </w:r>
      <w:r w:rsidRPr="00EA252E">
        <w:rPr>
          <w:rFonts w:ascii="Times New Roman" w:hAnsi="Times New Roman" w:cs="Times New Roman"/>
          <w:i/>
          <w:iCs/>
          <w:sz w:val="24"/>
          <w:szCs w:val="24"/>
        </w:rPr>
        <w:t>as</w:t>
      </w:r>
      <w:r w:rsidR="00EA252E" w:rsidRPr="00EA252E">
        <w:rPr>
          <w:rFonts w:ascii="Times New Roman" w:hAnsi="Times New Roman" w:cs="Times New Roman"/>
          <w:i/>
          <w:iCs/>
          <w:sz w:val="24"/>
          <w:szCs w:val="24"/>
        </w:rPr>
        <w:t>surance</w:t>
      </w:r>
      <w:r w:rsidRPr="00EC3A74">
        <w:rPr>
          <w:rFonts w:ascii="Times New Roman" w:hAnsi="Times New Roman" w:cs="Times New Roman"/>
          <w:sz w:val="24"/>
          <w:szCs w:val="24"/>
        </w:rPr>
        <w:t xml:space="preserve"> atas laporan keberlanjutan. Hal ini menunjukkan pentingnya praktik </w:t>
      </w:r>
      <w:r w:rsidRPr="00EC3A74">
        <w:rPr>
          <w:rFonts w:ascii="Times New Roman" w:hAnsi="Times New Roman" w:cs="Times New Roman"/>
          <w:i/>
          <w:iCs/>
          <w:sz w:val="24"/>
          <w:szCs w:val="24"/>
        </w:rPr>
        <w:t xml:space="preserve">assurance statement </w:t>
      </w:r>
      <w:r w:rsidRPr="00EC3A74">
        <w:rPr>
          <w:rFonts w:ascii="Times New Roman" w:hAnsi="Times New Roman" w:cs="Times New Roman"/>
          <w:sz w:val="24"/>
          <w:szCs w:val="24"/>
        </w:rPr>
        <w:t xml:space="preserve">dalam konteks laporan keberlanjutan </w:t>
      </w:r>
      <w:r w:rsidRPr="00EC3A74">
        <w:rPr>
          <w:rFonts w:ascii="Times New Roman" w:hAnsi="Times New Roman" w:cs="Times New Roman"/>
          <w:sz w:val="24"/>
          <w:szCs w:val="24"/>
        </w:rPr>
        <w:fldChar w:fldCharType="begin" w:fldLock="1"/>
      </w:r>
      <w:r w:rsidRPr="00EC3A74">
        <w:rPr>
          <w:rFonts w:ascii="Times New Roman" w:hAnsi="Times New Roman" w:cs="Times New Roman"/>
          <w:sz w:val="24"/>
          <w:szCs w:val="24"/>
        </w:rPr>
        <w:instrText>ADDIN CSL_CITATION {"citationItems":[{"id":"ITEM-1","itemData":{"author":[{"dropping-particle":"","family":"Meiden","given":"Carmel","non-dropping-particle":"","parse-names":false,"suffix":""},{"dropping-particle":"","family":"Nangoy","given":"Gavriel Faith","non-dropping-particle":"","parse-names":false,"suffix":""},{"dropping-particle":"","family":"Suheriyatmono","given":"","non-dropping-particle":"","parse-names":false,"suffix":""},{"dropping-particle":"","family":"Winarso","given":"Eddy","non-dropping-particle":"","parse-names":false,"suffix":""},{"dropping-particle":"","family":"Harahap","given":"Sintong M","non-dropping-particle":"","parse-names":false,"suffix":""}],"id":"ITEM-1","issue":"3","issued":{"date-parts":[["2024"]]},"page":"332-343","title":"KUALITAS ANALISIS KUALITAS ASSURANCE STATEMENT ATAS LAPORAN KEBERLANJUTAN PERUSAHAAN DI BURSA EFEK BEBERAPA NEGARA DI DUNIA TAHUN 2020-2022","type":"article-journal","volume":"11"},"uris":["http://www.mendeley.com/documents/?uuid=0bfef50a-c1c4-42b0-8c63-6a3bd5042002"]}],"mendeley":{"formattedCitation":"(Meiden et al., 2024)","plainTextFormattedCitation":"(Meiden et al., 2024)","previouslyFormattedCitation":"(Meiden et al., 2024)"},"properties":{"noteIndex":0},"schema":"https://github.com/citation-style-language/schema/raw/master/csl-citation.json"}</w:instrText>
      </w:r>
      <w:r w:rsidRPr="00EC3A74">
        <w:rPr>
          <w:rFonts w:ascii="Times New Roman" w:hAnsi="Times New Roman" w:cs="Times New Roman"/>
          <w:sz w:val="24"/>
          <w:szCs w:val="24"/>
        </w:rPr>
        <w:fldChar w:fldCharType="separate"/>
      </w:r>
      <w:r w:rsidRPr="00EC3A74">
        <w:rPr>
          <w:rFonts w:ascii="Times New Roman" w:hAnsi="Times New Roman" w:cs="Times New Roman"/>
          <w:noProof/>
          <w:sz w:val="24"/>
          <w:szCs w:val="24"/>
        </w:rPr>
        <w:t>(Meiden et al., 2024)</w:t>
      </w:r>
      <w:r w:rsidRPr="00EC3A74">
        <w:rPr>
          <w:rFonts w:ascii="Times New Roman" w:hAnsi="Times New Roman" w:cs="Times New Roman"/>
          <w:sz w:val="24"/>
          <w:szCs w:val="24"/>
        </w:rPr>
        <w:fldChar w:fldCharType="end"/>
      </w:r>
      <w:r w:rsidRPr="00EC3A74">
        <w:rPr>
          <w:rFonts w:ascii="Times New Roman" w:hAnsi="Times New Roman" w:cs="Times New Roman"/>
          <w:sz w:val="24"/>
          <w:szCs w:val="24"/>
        </w:rPr>
        <w:t>.</w:t>
      </w:r>
    </w:p>
    <w:p w14:paraId="151D52FA" w14:textId="2BEE96AB" w:rsidR="003B2617" w:rsidRPr="00EC3A74" w:rsidRDefault="003B2617" w:rsidP="00F3507E">
      <w:pPr>
        <w:spacing w:after="0" w:line="480" w:lineRule="auto"/>
        <w:ind w:firstLine="570"/>
        <w:jc w:val="both"/>
        <w:rPr>
          <w:rFonts w:ascii="Times New Roman" w:hAnsi="Times New Roman" w:cs="Times New Roman"/>
          <w:sz w:val="24"/>
          <w:szCs w:val="24"/>
        </w:rPr>
      </w:pPr>
      <w:r w:rsidRPr="00EC3A74">
        <w:rPr>
          <w:rFonts w:ascii="Times New Roman" w:hAnsi="Times New Roman" w:cs="Times New Roman"/>
          <w:sz w:val="24"/>
          <w:szCs w:val="24"/>
        </w:rPr>
        <w:t>Be</w:t>
      </w:r>
      <w:r w:rsidR="003373E4">
        <w:rPr>
          <w:rFonts w:ascii="Times New Roman" w:hAnsi="Times New Roman" w:cs="Times New Roman"/>
          <w:sz w:val="24"/>
          <w:szCs w:val="24"/>
        </w:rPr>
        <w:t>berapa</w:t>
      </w:r>
      <w:r w:rsidRPr="00EC3A74">
        <w:rPr>
          <w:rFonts w:ascii="Times New Roman" w:hAnsi="Times New Roman" w:cs="Times New Roman"/>
          <w:sz w:val="24"/>
          <w:szCs w:val="24"/>
        </w:rPr>
        <w:t xml:space="preserve"> penelitian mengenai assurance laporan keberlanjutan telah banyak diteliti seperti yang dilakukan oleh Lianti (2022) </w:t>
      </w:r>
      <w:r w:rsidR="003373E4">
        <w:rPr>
          <w:rFonts w:ascii="Times New Roman" w:hAnsi="Times New Roman" w:cs="Times New Roman"/>
          <w:sz w:val="24"/>
          <w:szCs w:val="24"/>
        </w:rPr>
        <w:t xml:space="preserve">pada laporan keberlanjutan </w:t>
      </w:r>
      <w:r w:rsidRPr="00EC3A74">
        <w:rPr>
          <w:rFonts w:ascii="Times New Roman" w:hAnsi="Times New Roman" w:cs="Times New Roman"/>
          <w:sz w:val="24"/>
          <w:szCs w:val="24"/>
        </w:rPr>
        <w:t>Perusahaan Perbankan di Indonesia dan Singapura</w:t>
      </w:r>
      <w:r w:rsidR="003373E4">
        <w:rPr>
          <w:rFonts w:ascii="Times New Roman" w:hAnsi="Times New Roman" w:cs="Times New Roman"/>
          <w:sz w:val="24"/>
          <w:szCs w:val="24"/>
        </w:rPr>
        <w:t xml:space="preserve"> dan </w:t>
      </w:r>
      <w:r w:rsidRPr="00EC3A74">
        <w:rPr>
          <w:rFonts w:ascii="Times New Roman" w:hAnsi="Times New Roman" w:cs="Times New Roman"/>
          <w:sz w:val="24"/>
          <w:szCs w:val="24"/>
        </w:rPr>
        <w:t xml:space="preserve">Ardi (2023) yang berjudul Kualitas </w:t>
      </w:r>
      <w:r w:rsidRPr="00EA252E">
        <w:rPr>
          <w:rFonts w:ascii="Times New Roman" w:hAnsi="Times New Roman" w:cs="Times New Roman"/>
          <w:i/>
          <w:iCs/>
          <w:sz w:val="24"/>
          <w:szCs w:val="24"/>
        </w:rPr>
        <w:t>assurance Statement</w:t>
      </w:r>
      <w:r w:rsidRPr="00EC3A74">
        <w:rPr>
          <w:rFonts w:ascii="Times New Roman" w:hAnsi="Times New Roman" w:cs="Times New Roman"/>
          <w:sz w:val="24"/>
          <w:szCs w:val="24"/>
        </w:rPr>
        <w:t xml:space="preserve"> atas </w:t>
      </w:r>
      <w:r w:rsidRPr="00EA252E">
        <w:rPr>
          <w:rFonts w:ascii="Times New Roman" w:hAnsi="Times New Roman" w:cs="Times New Roman"/>
          <w:i/>
          <w:iCs/>
          <w:sz w:val="24"/>
          <w:szCs w:val="24"/>
        </w:rPr>
        <w:t>Sustanability Report</w:t>
      </w:r>
      <w:r w:rsidR="003373E4">
        <w:rPr>
          <w:rFonts w:ascii="Times New Roman" w:hAnsi="Times New Roman" w:cs="Times New Roman"/>
          <w:i/>
          <w:iCs/>
          <w:sz w:val="24"/>
          <w:szCs w:val="24"/>
        </w:rPr>
        <w:t xml:space="preserve"> </w:t>
      </w:r>
      <w:r w:rsidR="003373E4">
        <w:rPr>
          <w:rFonts w:ascii="Times New Roman" w:hAnsi="Times New Roman" w:cs="Times New Roman"/>
          <w:sz w:val="24"/>
          <w:szCs w:val="24"/>
        </w:rPr>
        <w:t>perusahaan perbankan di indonesia</w:t>
      </w:r>
      <w:r w:rsidRPr="00EC3A74">
        <w:rPr>
          <w:rFonts w:ascii="Times New Roman" w:hAnsi="Times New Roman" w:cs="Times New Roman"/>
          <w:sz w:val="24"/>
          <w:szCs w:val="24"/>
        </w:rPr>
        <w:t xml:space="preserve">. Perbedaan penelitian ini dengan penelitian-penelitian sebelumnya adalah dalam penelitian ini akan melakukan Analisis Assurance Statement </w:t>
      </w:r>
      <w:r w:rsidR="003373E4">
        <w:rPr>
          <w:rFonts w:ascii="Times New Roman" w:hAnsi="Times New Roman" w:cs="Times New Roman"/>
          <w:sz w:val="24"/>
          <w:szCs w:val="24"/>
        </w:rPr>
        <w:t xml:space="preserve">menggunakan kriteria penilaian oleh Barbadillo (2020) </w:t>
      </w:r>
      <w:r w:rsidRPr="00EC3A74">
        <w:rPr>
          <w:rFonts w:ascii="Times New Roman" w:hAnsi="Times New Roman" w:cs="Times New Roman"/>
          <w:sz w:val="24"/>
          <w:szCs w:val="24"/>
        </w:rPr>
        <w:t xml:space="preserve">pada Laporan Keberlanjutan pada Perusahaan Perbankan. </w:t>
      </w:r>
    </w:p>
    <w:p w14:paraId="7B4D432C" w14:textId="7A55DEC6" w:rsidR="003B2617" w:rsidRPr="003B2617" w:rsidRDefault="003B2617" w:rsidP="00C91743">
      <w:pPr>
        <w:spacing w:after="0" w:line="480" w:lineRule="auto"/>
        <w:ind w:firstLine="570"/>
        <w:jc w:val="both"/>
        <w:rPr>
          <w:rFonts w:ascii="Times New Roman" w:hAnsi="Times New Roman" w:cs="Times New Roman"/>
          <w:sz w:val="24"/>
          <w:szCs w:val="24"/>
        </w:rPr>
      </w:pPr>
      <w:r w:rsidRPr="00EC3A74">
        <w:rPr>
          <w:rFonts w:ascii="Times New Roman" w:hAnsi="Times New Roman" w:cs="Times New Roman"/>
          <w:sz w:val="24"/>
          <w:szCs w:val="24"/>
          <w:lang w:bidi="ar"/>
        </w:rPr>
        <w:t xml:space="preserve">Berdasarkan uraian diatas, penulis tertarik untuk melakukan penelitian dengan judul : “Analisis </w:t>
      </w:r>
      <w:r w:rsidRPr="00EA252E">
        <w:rPr>
          <w:rFonts w:ascii="Times New Roman" w:hAnsi="Times New Roman" w:cs="Times New Roman"/>
          <w:i/>
          <w:iCs/>
          <w:sz w:val="24"/>
          <w:szCs w:val="24"/>
          <w:lang w:bidi="ar"/>
        </w:rPr>
        <w:t>Assurance Statement</w:t>
      </w:r>
      <w:r w:rsidRPr="00EC3A74">
        <w:rPr>
          <w:rFonts w:ascii="Times New Roman" w:hAnsi="Times New Roman" w:cs="Times New Roman"/>
          <w:sz w:val="24"/>
          <w:szCs w:val="24"/>
          <w:lang w:bidi="ar"/>
        </w:rPr>
        <w:t xml:space="preserve"> pada Laporan Keberlanjutan Perusahaan Perbankan tahun 2017-2024”.</w:t>
      </w:r>
    </w:p>
    <w:p w14:paraId="0F8C255F" w14:textId="14BEE51F" w:rsidR="005C6709" w:rsidRDefault="005C6709" w:rsidP="00C91743">
      <w:pPr>
        <w:pStyle w:val="Heading2"/>
        <w:numPr>
          <w:ilvl w:val="1"/>
          <w:numId w:val="1"/>
        </w:numPr>
        <w:spacing w:before="0" w:after="0" w:line="480" w:lineRule="auto"/>
        <w:rPr>
          <w:rFonts w:ascii="Times New Roman" w:hAnsi="Times New Roman" w:cs="Times New Roman"/>
          <w:b/>
          <w:bCs/>
          <w:color w:val="auto"/>
          <w:sz w:val="24"/>
          <w:szCs w:val="24"/>
        </w:rPr>
      </w:pPr>
      <w:bookmarkStart w:id="12" w:name="_Toc200700340"/>
      <w:r w:rsidRPr="003B2617">
        <w:rPr>
          <w:rFonts w:ascii="Times New Roman" w:hAnsi="Times New Roman" w:cs="Times New Roman"/>
          <w:b/>
          <w:bCs/>
          <w:color w:val="auto"/>
          <w:sz w:val="24"/>
          <w:szCs w:val="24"/>
        </w:rPr>
        <w:t>Rumusan Masalah</w:t>
      </w:r>
      <w:bookmarkEnd w:id="12"/>
    </w:p>
    <w:p w14:paraId="1CD6D8F3" w14:textId="77777777" w:rsidR="003B2617" w:rsidRPr="003B2617" w:rsidRDefault="003B2617" w:rsidP="00C91743">
      <w:pPr>
        <w:spacing w:after="0" w:line="480" w:lineRule="auto"/>
        <w:ind w:firstLine="567"/>
        <w:jc w:val="both"/>
        <w:rPr>
          <w:rFonts w:ascii="Times New Roman" w:eastAsia="SimSun" w:hAnsi="Times New Roman" w:cs="Times New Roman"/>
          <w:color w:val="000000"/>
          <w:sz w:val="24"/>
          <w:szCs w:val="24"/>
          <w:lang w:val="en-US" w:eastAsia="zh-CN" w:bidi="ar"/>
          <w14:ligatures w14:val="standardContextual"/>
        </w:rPr>
      </w:pPr>
      <w:r w:rsidRPr="003B2617">
        <w:rPr>
          <w:rFonts w:ascii="Times New Roman" w:eastAsia="SimSun" w:hAnsi="Times New Roman" w:cs="Times New Roman"/>
          <w:color w:val="000000"/>
          <w:sz w:val="24"/>
          <w:szCs w:val="24"/>
          <w:lang w:val="en-US" w:eastAsia="zh-CN" w:bidi="ar"/>
          <w14:ligatures w14:val="standardContextual"/>
        </w:rPr>
        <w:t xml:space="preserve">Masalah yang akan dikaji dalam penelitian ini adalah mengenai analisis </w:t>
      </w:r>
      <w:r w:rsidRPr="00EA252E">
        <w:rPr>
          <w:rFonts w:ascii="Times New Roman" w:eastAsia="SimSun" w:hAnsi="Times New Roman" w:cs="Times New Roman"/>
          <w:i/>
          <w:iCs/>
          <w:color w:val="000000"/>
          <w:sz w:val="24"/>
          <w:szCs w:val="24"/>
          <w:lang w:val="en-US" w:eastAsia="zh-CN" w:bidi="ar"/>
          <w14:ligatures w14:val="standardContextual"/>
        </w:rPr>
        <w:t>assurance statement</w:t>
      </w:r>
      <w:r w:rsidRPr="003B2617">
        <w:rPr>
          <w:rFonts w:ascii="Times New Roman" w:eastAsia="SimSun" w:hAnsi="Times New Roman" w:cs="Times New Roman"/>
          <w:color w:val="000000"/>
          <w:sz w:val="24"/>
          <w:szCs w:val="24"/>
          <w:lang w:val="en-US" w:eastAsia="zh-CN" w:bidi="ar"/>
          <w14:ligatures w14:val="standardContextual"/>
        </w:rPr>
        <w:t xml:space="preserve"> di perusahaan perbankan yang terdaftar di BEI. Maka berdasarkan uraian tersebut, permasalahan yang akan diteliti adalah:</w:t>
      </w:r>
    </w:p>
    <w:p w14:paraId="26D9F96C" w14:textId="37A5ABCF" w:rsidR="003B2617" w:rsidRPr="00EA252E" w:rsidRDefault="003B2617" w:rsidP="00EA252E">
      <w:pPr>
        <w:spacing w:after="0" w:line="480" w:lineRule="auto"/>
        <w:ind w:firstLine="480"/>
        <w:jc w:val="both"/>
        <w:rPr>
          <w:rFonts w:ascii="Times New Roman" w:eastAsia="SimSun" w:hAnsi="Times New Roman" w:cs="Times New Roman"/>
          <w:color w:val="000000"/>
          <w:sz w:val="24"/>
          <w:szCs w:val="24"/>
          <w:lang w:val="en-US" w:eastAsia="zh-CN" w:bidi="ar"/>
          <w14:ligatures w14:val="standardContextual"/>
        </w:rPr>
      </w:pPr>
      <w:r w:rsidRPr="00EA252E">
        <w:rPr>
          <w:rFonts w:ascii="Times New Roman" w:eastAsia="SimSun" w:hAnsi="Times New Roman" w:cs="Times New Roman"/>
          <w:color w:val="000000"/>
          <w:sz w:val="24"/>
          <w:szCs w:val="24"/>
          <w:lang w:val="en-US" w:eastAsia="zh-CN" w:bidi="ar"/>
          <w14:ligatures w14:val="standardContextual"/>
        </w:rPr>
        <w:t xml:space="preserve">“Bagaimana kualitas </w:t>
      </w:r>
      <w:r w:rsidRPr="00EA252E">
        <w:rPr>
          <w:rFonts w:ascii="Times New Roman" w:eastAsia="SimSun" w:hAnsi="Times New Roman" w:cs="Times New Roman"/>
          <w:i/>
          <w:iCs/>
          <w:color w:val="000000"/>
          <w:sz w:val="24"/>
          <w:szCs w:val="24"/>
          <w:lang w:val="en-US" w:eastAsia="zh-CN" w:bidi="ar"/>
          <w14:ligatures w14:val="standardContextual"/>
        </w:rPr>
        <w:t>assurance statement</w:t>
      </w:r>
      <w:r w:rsidRPr="00EA252E">
        <w:rPr>
          <w:rFonts w:ascii="Times New Roman" w:eastAsia="SimSun" w:hAnsi="Times New Roman" w:cs="Times New Roman"/>
          <w:color w:val="000000"/>
          <w:sz w:val="24"/>
          <w:szCs w:val="24"/>
          <w:lang w:val="en-US" w:eastAsia="zh-CN" w:bidi="ar"/>
          <w14:ligatures w14:val="standardContextual"/>
        </w:rPr>
        <w:t xml:space="preserve"> pada laporan keberlanjutan perusahaan perbankan yang terdaftar di Bursa Efek Indonesia?”.</w:t>
      </w:r>
    </w:p>
    <w:p w14:paraId="5E196149" w14:textId="77777777" w:rsidR="003B2617" w:rsidRDefault="005C6709" w:rsidP="00C91743">
      <w:pPr>
        <w:pStyle w:val="Heading2"/>
        <w:numPr>
          <w:ilvl w:val="1"/>
          <w:numId w:val="1"/>
        </w:numPr>
        <w:spacing w:before="0" w:after="0" w:line="480" w:lineRule="auto"/>
        <w:rPr>
          <w:rFonts w:ascii="Times New Roman" w:hAnsi="Times New Roman" w:cs="Times New Roman"/>
          <w:b/>
          <w:bCs/>
          <w:color w:val="auto"/>
          <w:sz w:val="24"/>
          <w:szCs w:val="24"/>
        </w:rPr>
      </w:pPr>
      <w:bookmarkStart w:id="13" w:name="_Toc200700341"/>
      <w:r w:rsidRPr="003B2617">
        <w:rPr>
          <w:rFonts w:ascii="Times New Roman" w:hAnsi="Times New Roman" w:cs="Times New Roman"/>
          <w:b/>
          <w:bCs/>
          <w:color w:val="auto"/>
          <w:sz w:val="24"/>
          <w:szCs w:val="24"/>
        </w:rPr>
        <w:t>Tujuan Penelitian</w:t>
      </w:r>
      <w:bookmarkEnd w:id="13"/>
    </w:p>
    <w:p w14:paraId="7D24B900" w14:textId="77777777" w:rsidR="003B2617" w:rsidRPr="00EC3A74" w:rsidRDefault="003B2617" w:rsidP="00C91743">
      <w:pPr>
        <w:pStyle w:val="NormalWeb"/>
        <w:spacing w:before="0" w:beforeAutospacing="0" w:after="0" w:afterAutospacing="0" w:line="480" w:lineRule="auto"/>
        <w:jc w:val="both"/>
      </w:pPr>
      <w:r w:rsidRPr="00EC3A74">
        <w:rPr>
          <w:lang w:bidi="ar"/>
        </w:rPr>
        <w:t>Sesuai dengan rumusan masalah diatas, adapun tujuan dari penelitian ini yaitu :</w:t>
      </w:r>
    </w:p>
    <w:p w14:paraId="1448D648" w14:textId="42BBCC03" w:rsidR="003B2617" w:rsidRPr="003B2617" w:rsidRDefault="003B2617" w:rsidP="00EA252E">
      <w:pPr>
        <w:pStyle w:val="NormalWeb"/>
        <w:spacing w:before="0" w:beforeAutospacing="0" w:after="0" w:afterAutospacing="0" w:line="480" w:lineRule="auto"/>
        <w:ind w:firstLine="480"/>
        <w:jc w:val="both"/>
      </w:pPr>
      <w:r w:rsidRPr="00EC3A74">
        <w:rPr>
          <w:lang w:bidi="ar"/>
        </w:rPr>
        <w:t xml:space="preserve">“Untuk menganalisis </w:t>
      </w:r>
      <w:r w:rsidRPr="00EA252E">
        <w:rPr>
          <w:i/>
          <w:iCs/>
          <w:lang w:bidi="ar"/>
        </w:rPr>
        <w:t>assurance statement</w:t>
      </w:r>
      <w:r w:rsidRPr="00EC3A74">
        <w:rPr>
          <w:lang w:bidi="ar"/>
        </w:rPr>
        <w:t xml:space="preserve"> pada laporan keberlanjutan perusahaan perbankan yang terdaftar di Bursa Efek Indonesia”.</w:t>
      </w:r>
    </w:p>
    <w:p w14:paraId="124001B9" w14:textId="0C34BBE8" w:rsidR="003B2617" w:rsidRPr="003B2617" w:rsidRDefault="003B2617" w:rsidP="00C91743">
      <w:pPr>
        <w:pStyle w:val="Heading2"/>
        <w:numPr>
          <w:ilvl w:val="1"/>
          <w:numId w:val="1"/>
        </w:numPr>
        <w:spacing w:before="0" w:after="0" w:line="480" w:lineRule="auto"/>
        <w:rPr>
          <w:rFonts w:ascii="Times New Roman" w:hAnsi="Times New Roman" w:cs="Times New Roman"/>
          <w:b/>
          <w:bCs/>
          <w:color w:val="auto"/>
          <w:sz w:val="24"/>
          <w:szCs w:val="24"/>
        </w:rPr>
      </w:pPr>
      <w:bookmarkStart w:id="14" w:name="_Toc200700342"/>
      <w:r w:rsidRPr="003B2617">
        <w:rPr>
          <w:rFonts w:ascii="Times New Roman" w:hAnsi="Times New Roman" w:cs="Times New Roman"/>
          <w:b/>
          <w:bCs/>
          <w:color w:val="auto"/>
          <w:sz w:val="24"/>
          <w:szCs w:val="24"/>
        </w:rPr>
        <w:t>Manfaat Penelitian</w:t>
      </w:r>
      <w:bookmarkEnd w:id="14"/>
    </w:p>
    <w:p w14:paraId="04EE41A0" w14:textId="77777777" w:rsidR="003B2617" w:rsidRPr="00EC3A74" w:rsidRDefault="003B2617" w:rsidP="00B76B8F">
      <w:pPr>
        <w:pStyle w:val="NormalWeb"/>
        <w:spacing w:before="0" w:beforeAutospacing="0" w:after="0" w:afterAutospacing="0" w:line="480" w:lineRule="auto"/>
        <w:ind w:firstLine="480"/>
        <w:jc w:val="both"/>
        <w:rPr>
          <w:rFonts w:eastAsiaTheme="minorHAnsi"/>
          <w:lang w:val="en-ID"/>
        </w:rPr>
      </w:pPr>
      <w:r w:rsidRPr="00EC3A74">
        <w:rPr>
          <w:rFonts w:eastAsia="SimSun"/>
          <w:lang w:val="en-US" w:bidi="ar"/>
        </w:rPr>
        <w:t>Dari penelitian dan hasil yang ditemukan, diharapkan dapat memberikan manfaat sebagai berikut:</w:t>
      </w:r>
    </w:p>
    <w:p w14:paraId="435856D0" w14:textId="03703C70" w:rsidR="003B2617" w:rsidRPr="00B76B8F" w:rsidRDefault="003B2617" w:rsidP="00B76B8F">
      <w:pPr>
        <w:pStyle w:val="ListParagraph"/>
        <w:numPr>
          <w:ilvl w:val="0"/>
          <w:numId w:val="19"/>
        </w:numPr>
        <w:spacing w:after="0" w:line="480" w:lineRule="auto"/>
        <w:ind w:left="360"/>
        <w:jc w:val="both"/>
        <w:rPr>
          <w:rFonts w:ascii="Times New Roman" w:eastAsia="SimSun" w:hAnsi="Times New Roman" w:cs="Times New Roman"/>
          <w:color w:val="000000"/>
          <w:sz w:val="24"/>
          <w:szCs w:val="24"/>
          <w:lang w:val="en-US" w:eastAsia="zh-CN" w:bidi="ar"/>
          <w14:ligatures w14:val="standardContextual"/>
        </w:rPr>
      </w:pPr>
      <w:r w:rsidRPr="00B76B8F">
        <w:rPr>
          <w:rFonts w:ascii="Times New Roman" w:eastAsia="SimSun" w:hAnsi="Times New Roman" w:cs="Times New Roman"/>
          <w:color w:val="000000"/>
          <w:sz w:val="24"/>
          <w:szCs w:val="24"/>
          <w:lang w:val="en-US" w:eastAsia="zh-CN" w:bidi="ar"/>
          <w14:ligatures w14:val="standardContextual"/>
        </w:rPr>
        <w:t>Manfaat Teoritis</w:t>
      </w:r>
    </w:p>
    <w:p w14:paraId="33831C3A" w14:textId="132250AB" w:rsidR="00754545" w:rsidRPr="00B76B8F" w:rsidRDefault="003B2617" w:rsidP="00B76B8F">
      <w:pPr>
        <w:spacing w:after="0" w:line="480" w:lineRule="auto"/>
        <w:ind w:firstLine="360"/>
        <w:jc w:val="both"/>
        <w:rPr>
          <w:rFonts w:ascii="Times New Roman" w:eastAsia="SimSun" w:hAnsi="Times New Roman" w:cs="Times New Roman"/>
          <w:color w:val="000000"/>
          <w:sz w:val="24"/>
          <w:szCs w:val="24"/>
          <w:lang w:val="en-US" w:eastAsia="zh-CN" w:bidi="ar"/>
          <w14:ligatures w14:val="standardContextual"/>
        </w:rPr>
      </w:pPr>
      <w:r w:rsidRPr="00EA252E">
        <w:rPr>
          <w:rFonts w:ascii="Times New Roman" w:eastAsia="SimSun" w:hAnsi="Times New Roman" w:cs="Times New Roman"/>
          <w:color w:val="000000"/>
          <w:sz w:val="24"/>
          <w:szCs w:val="24"/>
          <w:lang w:val="en-US" w:eastAsia="zh-CN" w:bidi="ar"/>
          <w14:ligatures w14:val="standardContextual"/>
        </w:rPr>
        <w:t>Penelitian ini diharapkan dapat memberikan tambahan ilmu pengetahuan dan sebagai alat atau wadah dalam memperluas wawasan  terkait dengan penerapan serta teori mengenai analisis assurance statement pada laporan keberlanjutan perusahaan perbankan.</w:t>
      </w:r>
    </w:p>
    <w:p w14:paraId="3B6D6EBE" w14:textId="0A3AD1AE" w:rsidR="00524680" w:rsidRPr="00B76B8F" w:rsidRDefault="003B2617" w:rsidP="00B76B8F">
      <w:pPr>
        <w:pStyle w:val="ListParagraph"/>
        <w:numPr>
          <w:ilvl w:val="0"/>
          <w:numId w:val="19"/>
        </w:numPr>
        <w:spacing w:after="0" w:line="480" w:lineRule="auto"/>
        <w:ind w:left="360"/>
        <w:jc w:val="both"/>
        <w:rPr>
          <w:rFonts w:ascii="Times New Roman" w:eastAsia="SimSun" w:hAnsi="Times New Roman" w:cs="Times New Roman"/>
          <w:sz w:val="24"/>
          <w:szCs w:val="24"/>
          <w:lang w:val="en-US" w:eastAsia="zh-CN" w:bidi="ar"/>
          <w14:ligatures w14:val="standardContextual"/>
        </w:rPr>
      </w:pPr>
      <w:r w:rsidRPr="00B76B8F">
        <w:rPr>
          <w:rFonts w:ascii="Times New Roman" w:eastAsia="SimSun" w:hAnsi="Times New Roman" w:cs="Times New Roman"/>
          <w:sz w:val="24"/>
          <w:szCs w:val="24"/>
          <w:lang w:val="en-US" w:eastAsia="zh-CN" w:bidi="ar"/>
          <w14:ligatures w14:val="standardContextual"/>
        </w:rPr>
        <w:t xml:space="preserve">Manfaat Praktis </w:t>
      </w:r>
    </w:p>
    <w:p w14:paraId="7C6AC037" w14:textId="362DE317" w:rsidR="00A42B1D" w:rsidRPr="00B76B8F" w:rsidRDefault="00191639" w:rsidP="00B76B8F">
      <w:pPr>
        <w:pStyle w:val="ListParagraph"/>
        <w:numPr>
          <w:ilvl w:val="0"/>
          <w:numId w:val="20"/>
        </w:numPr>
        <w:spacing w:after="0" w:line="480" w:lineRule="auto"/>
        <w:ind w:left="360"/>
        <w:jc w:val="both"/>
        <w:rPr>
          <w:rFonts w:ascii="Times New Roman" w:hAnsi="Times New Roman" w:cs="Times New Roman"/>
          <w:sz w:val="24"/>
          <w:szCs w:val="24"/>
        </w:rPr>
      </w:pPr>
      <w:r w:rsidRPr="00B76B8F">
        <w:rPr>
          <w:rFonts w:ascii="Times New Roman" w:hAnsi="Times New Roman" w:cs="Times New Roman"/>
          <w:sz w:val="24"/>
          <w:szCs w:val="24"/>
        </w:rPr>
        <w:t>Bagi perusahaan</w:t>
      </w:r>
      <w:r w:rsidR="00A42B1D" w:rsidRPr="00B76B8F">
        <w:rPr>
          <w:rFonts w:ascii="Times New Roman" w:hAnsi="Times New Roman" w:cs="Times New Roman"/>
          <w:sz w:val="24"/>
          <w:szCs w:val="24"/>
        </w:rPr>
        <w:t xml:space="preserve"> Perbankan</w:t>
      </w:r>
    </w:p>
    <w:p w14:paraId="74ED5DEC" w14:textId="1C59EC76" w:rsidR="00A42B1D" w:rsidRPr="00A42B1D" w:rsidRDefault="00A42B1D" w:rsidP="00B76B8F">
      <w:pPr>
        <w:spacing w:after="0" w:line="480" w:lineRule="auto"/>
        <w:ind w:firstLine="360"/>
        <w:jc w:val="both"/>
        <w:rPr>
          <w:rFonts w:ascii="Times New Roman" w:hAnsi="Times New Roman" w:cs="Times New Roman"/>
          <w:sz w:val="24"/>
          <w:szCs w:val="24"/>
        </w:rPr>
      </w:pPr>
      <w:r w:rsidRPr="00A42B1D">
        <w:rPr>
          <w:rFonts w:ascii="Times New Roman" w:hAnsi="Times New Roman" w:cs="Times New Roman"/>
          <w:sz w:val="24"/>
          <w:szCs w:val="24"/>
        </w:rPr>
        <w:t>Hasil penelitian ini dapat digunakan sebagai bahan evaluasi untuk meningkatkan kualitas laporan keberlanjutan</w:t>
      </w:r>
      <w:r w:rsidR="00B76B8F">
        <w:rPr>
          <w:rFonts w:ascii="Times New Roman" w:hAnsi="Times New Roman" w:cs="Times New Roman"/>
          <w:sz w:val="24"/>
          <w:szCs w:val="24"/>
        </w:rPr>
        <w:t xml:space="preserve"> </w:t>
      </w:r>
      <w:r w:rsidRPr="00A42B1D">
        <w:rPr>
          <w:rFonts w:ascii="Times New Roman" w:hAnsi="Times New Roman" w:cs="Times New Roman"/>
          <w:sz w:val="24"/>
          <w:szCs w:val="24"/>
        </w:rPr>
        <w:t>terutama dalam aspek assurance statement</w:t>
      </w:r>
      <w:r w:rsidR="00B76B8F">
        <w:rPr>
          <w:rFonts w:ascii="Times New Roman" w:hAnsi="Times New Roman" w:cs="Times New Roman"/>
          <w:sz w:val="24"/>
          <w:szCs w:val="24"/>
        </w:rPr>
        <w:t xml:space="preserve"> </w:t>
      </w:r>
      <w:r w:rsidRPr="00A42B1D">
        <w:rPr>
          <w:rFonts w:ascii="Times New Roman" w:hAnsi="Times New Roman" w:cs="Times New Roman"/>
          <w:sz w:val="24"/>
          <w:szCs w:val="24"/>
        </w:rPr>
        <w:t>sehingga dapat membangun kepercayaan investor dan stakeholder.</w:t>
      </w:r>
    </w:p>
    <w:p w14:paraId="17AE7A90" w14:textId="6986EE79" w:rsidR="00A42B1D" w:rsidRPr="00B76B8F" w:rsidRDefault="00A42B1D" w:rsidP="00B76B8F">
      <w:pPr>
        <w:pStyle w:val="ListParagraph"/>
        <w:numPr>
          <w:ilvl w:val="0"/>
          <w:numId w:val="20"/>
        </w:numPr>
        <w:spacing w:after="0" w:line="480" w:lineRule="auto"/>
        <w:ind w:left="360"/>
        <w:jc w:val="both"/>
        <w:rPr>
          <w:rFonts w:ascii="Times New Roman" w:hAnsi="Times New Roman" w:cs="Times New Roman"/>
          <w:sz w:val="24"/>
          <w:szCs w:val="24"/>
        </w:rPr>
      </w:pPr>
      <w:r w:rsidRPr="00B76B8F">
        <w:rPr>
          <w:rFonts w:ascii="Times New Roman" w:hAnsi="Times New Roman" w:cs="Times New Roman"/>
          <w:sz w:val="24"/>
          <w:szCs w:val="24"/>
        </w:rPr>
        <w:t>Bagi Investor dan Pemangku Kepentingan</w:t>
      </w:r>
    </w:p>
    <w:p w14:paraId="529EA1C5" w14:textId="6302A157" w:rsidR="00A42B1D" w:rsidRPr="00A42B1D" w:rsidRDefault="00A42B1D" w:rsidP="00B76B8F">
      <w:pPr>
        <w:spacing w:after="0" w:line="480" w:lineRule="auto"/>
        <w:ind w:firstLine="360"/>
        <w:jc w:val="both"/>
        <w:rPr>
          <w:rFonts w:ascii="Times New Roman" w:hAnsi="Times New Roman" w:cs="Times New Roman"/>
          <w:sz w:val="24"/>
          <w:szCs w:val="24"/>
        </w:rPr>
      </w:pPr>
      <w:r w:rsidRPr="00A42B1D">
        <w:rPr>
          <w:rFonts w:ascii="Times New Roman" w:hAnsi="Times New Roman" w:cs="Times New Roman"/>
          <w:sz w:val="24"/>
          <w:szCs w:val="24"/>
        </w:rPr>
        <w:t>Membantu dalam mengevaluasi kredibilitas laporan keberlanjutan sebagai dasar pengambilan keputusan investasi dan penilaian risiko non-keuangan.</w:t>
      </w:r>
    </w:p>
    <w:p w14:paraId="647EF168" w14:textId="783B271C" w:rsidR="00A42B1D" w:rsidRPr="00B76B8F" w:rsidRDefault="00A42B1D" w:rsidP="00B76B8F">
      <w:pPr>
        <w:pStyle w:val="ListParagraph"/>
        <w:numPr>
          <w:ilvl w:val="0"/>
          <w:numId w:val="20"/>
        </w:numPr>
        <w:spacing w:after="0" w:line="480" w:lineRule="auto"/>
        <w:ind w:left="360"/>
        <w:jc w:val="both"/>
        <w:rPr>
          <w:rFonts w:ascii="Times New Roman" w:hAnsi="Times New Roman" w:cs="Times New Roman"/>
          <w:sz w:val="24"/>
          <w:szCs w:val="24"/>
        </w:rPr>
      </w:pPr>
      <w:r w:rsidRPr="00B76B8F">
        <w:rPr>
          <w:rFonts w:ascii="Times New Roman" w:hAnsi="Times New Roman" w:cs="Times New Roman"/>
          <w:sz w:val="24"/>
          <w:szCs w:val="24"/>
        </w:rPr>
        <w:t>Bagi  Akademis dan Peneliti</w:t>
      </w:r>
    </w:p>
    <w:p w14:paraId="3357F84F" w14:textId="48BAD905" w:rsidR="00A42B1D" w:rsidRPr="00A42B1D" w:rsidRDefault="00A42B1D" w:rsidP="00B76B8F">
      <w:pPr>
        <w:spacing w:after="0" w:line="480" w:lineRule="auto"/>
        <w:ind w:firstLine="360"/>
        <w:jc w:val="both"/>
        <w:rPr>
          <w:rFonts w:ascii="Times New Roman" w:hAnsi="Times New Roman" w:cs="Times New Roman"/>
          <w:sz w:val="24"/>
          <w:szCs w:val="24"/>
        </w:rPr>
        <w:sectPr w:rsidR="00A42B1D" w:rsidRPr="00A42B1D" w:rsidSect="005B11CF">
          <w:headerReference w:type="default" r:id="rId22"/>
          <w:footerReference w:type="default" r:id="rId23"/>
          <w:footerReference w:type="first" r:id="rId24"/>
          <w:pgSz w:w="11907" w:h="16839"/>
          <w:pgMar w:top="2268" w:right="1701" w:bottom="1701" w:left="2268" w:header="720" w:footer="720" w:gutter="0"/>
          <w:pgNumType w:start="1"/>
          <w:cols w:space="720"/>
          <w:titlePg/>
          <w:docGrid w:linePitch="360"/>
        </w:sectPr>
      </w:pPr>
      <w:r w:rsidRPr="00A42B1D">
        <w:rPr>
          <w:rFonts w:ascii="Times New Roman" w:hAnsi="Times New Roman" w:cs="Times New Roman"/>
          <w:sz w:val="24"/>
          <w:szCs w:val="24"/>
        </w:rPr>
        <w:t>Menjadi referensi dan rujukan dalam pengembangan penelitian lanjutan mengenai assurance statement</w:t>
      </w:r>
      <w:r w:rsidR="00B76B8F">
        <w:rPr>
          <w:rFonts w:ascii="Times New Roman" w:hAnsi="Times New Roman" w:cs="Times New Roman"/>
          <w:sz w:val="24"/>
          <w:szCs w:val="24"/>
        </w:rPr>
        <w:t xml:space="preserve">, </w:t>
      </w:r>
      <w:r w:rsidRPr="00A42B1D">
        <w:rPr>
          <w:rFonts w:ascii="Times New Roman" w:hAnsi="Times New Roman" w:cs="Times New Roman"/>
          <w:sz w:val="24"/>
          <w:szCs w:val="24"/>
        </w:rPr>
        <w:t>laporan keberlanjutan, dan tata kelola perusahaan.</w:t>
      </w:r>
    </w:p>
    <w:p w14:paraId="0272C550" w14:textId="743ADD63" w:rsidR="005C6709" w:rsidRDefault="00524680" w:rsidP="00B76B8F">
      <w:pPr>
        <w:pStyle w:val="Heading1"/>
        <w:spacing w:before="0" w:after="0" w:line="480" w:lineRule="auto"/>
        <w:jc w:val="center"/>
        <w:rPr>
          <w:rFonts w:ascii="Times New Roman" w:hAnsi="Times New Roman" w:cs="Times New Roman"/>
          <w:b/>
          <w:bCs/>
          <w:color w:val="auto"/>
          <w:sz w:val="24"/>
          <w:szCs w:val="24"/>
        </w:rPr>
      </w:pPr>
      <w:bookmarkStart w:id="15" w:name="_Toc200700343"/>
      <w:r w:rsidRPr="00524680">
        <w:rPr>
          <w:rFonts w:ascii="Times New Roman" w:hAnsi="Times New Roman" w:cs="Times New Roman"/>
          <w:b/>
          <w:bCs/>
          <w:color w:val="auto"/>
          <w:sz w:val="24"/>
          <w:szCs w:val="24"/>
        </w:rPr>
        <w:t>BAB II</w:t>
      </w:r>
      <w:r>
        <w:rPr>
          <w:rFonts w:ascii="Times New Roman" w:hAnsi="Times New Roman" w:cs="Times New Roman"/>
          <w:b/>
          <w:bCs/>
          <w:color w:val="auto"/>
          <w:sz w:val="24"/>
          <w:szCs w:val="24"/>
        </w:rPr>
        <w:br/>
      </w:r>
      <w:r w:rsidRPr="00524680">
        <w:rPr>
          <w:rFonts w:ascii="Times New Roman" w:hAnsi="Times New Roman" w:cs="Times New Roman"/>
          <w:b/>
          <w:bCs/>
          <w:color w:val="auto"/>
          <w:sz w:val="24"/>
          <w:szCs w:val="24"/>
        </w:rPr>
        <w:t>TINJAUAN PUSTAKA</w:t>
      </w:r>
      <w:bookmarkEnd w:id="15"/>
    </w:p>
    <w:p w14:paraId="720E9A41" w14:textId="77777777" w:rsidR="00B76B8F" w:rsidRPr="00B76B8F" w:rsidRDefault="00B76B8F" w:rsidP="00B76B8F"/>
    <w:p w14:paraId="2ED077C1" w14:textId="65CA908D" w:rsidR="00524680" w:rsidRDefault="0004539C" w:rsidP="0004539C">
      <w:pPr>
        <w:pStyle w:val="Heading2"/>
        <w:spacing w:line="480" w:lineRule="auto"/>
        <w:jc w:val="both"/>
        <w:rPr>
          <w:rFonts w:ascii="Times New Roman" w:hAnsi="Times New Roman" w:cs="Times New Roman"/>
          <w:b/>
          <w:bCs/>
          <w:color w:val="auto"/>
          <w:sz w:val="24"/>
          <w:szCs w:val="24"/>
        </w:rPr>
      </w:pPr>
      <w:bookmarkStart w:id="16" w:name="_Toc200700344"/>
      <w:r w:rsidRPr="0004539C">
        <w:rPr>
          <w:rFonts w:ascii="Times New Roman" w:hAnsi="Times New Roman" w:cs="Times New Roman"/>
          <w:b/>
          <w:bCs/>
          <w:color w:val="auto"/>
          <w:sz w:val="24"/>
          <w:szCs w:val="24"/>
        </w:rPr>
        <w:t>2.1 Teori</w:t>
      </w:r>
      <w:r w:rsidRPr="008E4445">
        <w:rPr>
          <w:rFonts w:ascii="Times New Roman" w:hAnsi="Times New Roman" w:cs="Times New Roman"/>
          <w:b/>
          <w:bCs/>
          <w:i/>
          <w:iCs/>
          <w:color w:val="auto"/>
          <w:sz w:val="24"/>
          <w:szCs w:val="24"/>
        </w:rPr>
        <w:t xml:space="preserve"> St</w:t>
      </w:r>
      <w:r w:rsidR="003373E4" w:rsidRPr="008E4445">
        <w:rPr>
          <w:rFonts w:ascii="Times New Roman" w:hAnsi="Times New Roman" w:cs="Times New Roman"/>
          <w:b/>
          <w:bCs/>
          <w:i/>
          <w:iCs/>
          <w:color w:val="auto"/>
          <w:sz w:val="24"/>
          <w:szCs w:val="24"/>
        </w:rPr>
        <w:t>a</w:t>
      </w:r>
      <w:r w:rsidRPr="008E4445">
        <w:rPr>
          <w:rFonts w:ascii="Times New Roman" w:hAnsi="Times New Roman" w:cs="Times New Roman"/>
          <w:b/>
          <w:bCs/>
          <w:i/>
          <w:iCs/>
          <w:color w:val="auto"/>
          <w:sz w:val="24"/>
          <w:szCs w:val="24"/>
        </w:rPr>
        <w:t>k</w:t>
      </w:r>
      <w:r w:rsidR="003373E4" w:rsidRPr="008E4445">
        <w:rPr>
          <w:rFonts w:ascii="Times New Roman" w:hAnsi="Times New Roman" w:cs="Times New Roman"/>
          <w:b/>
          <w:bCs/>
          <w:i/>
          <w:iCs/>
          <w:color w:val="auto"/>
          <w:sz w:val="24"/>
          <w:szCs w:val="24"/>
        </w:rPr>
        <w:t>e</w:t>
      </w:r>
      <w:r w:rsidRPr="008E4445">
        <w:rPr>
          <w:rFonts w:ascii="Times New Roman" w:hAnsi="Times New Roman" w:cs="Times New Roman"/>
          <w:b/>
          <w:bCs/>
          <w:i/>
          <w:iCs/>
          <w:color w:val="auto"/>
          <w:sz w:val="24"/>
          <w:szCs w:val="24"/>
        </w:rPr>
        <w:t>holder</w:t>
      </w:r>
      <w:bookmarkEnd w:id="16"/>
    </w:p>
    <w:p w14:paraId="147968FB" w14:textId="77777777" w:rsidR="0004539C" w:rsidRPr="0054225A" w:rsidRDefault="0004539C" w:rsidP="0004539C">
      <w:pPr>
        <w:pStyle w:val="NormalWeb"/>
        <w:spacing w:before="0" w:beforeAutospacing="0" w:after="0" w:afterAutospacing="0" w:line="480" w:lineRule="auto"/>
        <w:ind w:firstLine="567"/>
        <w:jc w:val="both"/>
      </w:pPr>
      <w:r w:rsidRPr="0054225A">
        <w:t xml:space="preserve">Teori </w:t>
      </w:r>
      <w:r w:rsidRPr="008E4445">
        <w:rPr>
          <w:i/>
          <w:iCs/>
        </w:rPr>
        <w:t>Stakeholder</w:t>
      </w:r>
      <w:r w:rsidRPr="0054225A">
        <w:t xml:space="preserve"> merupakan salah satu </w:t>
      </w:r>
      <w:r w:rsidRPr="008E4445">
        <w:rPr>
          <w:i/>
          <w:iCs/>
        </w:rPr>
        <w:t>grand theory</w:t>
      </w:r>
      <w:r w:rsidRPr="0054225A">
        <w:t xml:space="preserve"> yang banyak digunakan sebagai dasar penelitian tentang laporan keberlanjutan (</w:t>
      </w:r>
      <w:r w:rsidRPr="00754545">
        <w:rPr>
          <w:i/>
          <w:iCs/>
        </w:rPr>
        <w:t>sustainability report</w:t>
      </w:r>
      <w:r w:rsidRPr="0054225A">
        <w:t xml:space="preserve">). Salah satu strategi perusahaan agar hubungan perusahaan dengan para stakeholder terjaga adalah dengan mengungkapkan laporan keberlanjutan. </w:t>
      </w:r>
      <w:r w:rsidRPr="008E4445">
        <w:rPr>
          <w:i/>
          <w:iCs/>
        </w:rPr>
        <w:t xml:space="preserve">Stakeholder </w:t>
      </w:r>
      <w:r w:rsidRPr="0054225A">
        <w:t xml:space="preserve">memiliki peran dan kedudukan yang selalu berkaitan dengan praktik dan etika bisnis. Hal ini dikarenakan tujuan dari penerapan etika bisnis adalah untuk menarik </w:t>
      </w:r>
      <w:r w:rsidRPr="008E4445">
        <w:rPr>
          <w:i/>
          <w:iCs/>
        </w:rPr>
        <w:t>stakeholder</w:t>
      </w:r>
      <w:r w:rsidRPr="0054225A">
        <w:t xml:space="preserve"> </w:t>
      </w:r>
      <w:r w:rsidRPr="0054225A">
        <w:fldChar w:fldCharType="begin" w:fldLock="1"/>
      </w:r>
      <w:r w:rsidRPr="0054225A">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Kata","author":[{"dropping-particle":"","family":"Jayantini","given":"Ni Nyoman Meita","non-dropping-particle":"","parse-names":false,"suffix":""}],"id":"ITEM-1","issue":"1","issued":{"date-parts":[["2023"]]},"title":"analisis pengungkapan laporan keberlanjutan pt bukit asam tbk tahun 2018-2021","type":"article-journal","volume":"1"},"uris":["http://www.mendeley.com/documents/?uuid=893b4a7e-197e-4b41-a20d-9c0e23de054e"]}],"mendeley":{"formattedCitation":"(Jayantini, 2023)","plainTextFormattedCitation":"(Jayantini, 2023)","previouslyFormattedCitation":"(Jayantini, 2023)"},"properties":{"noteIndex":0},"schema":"https://github.com/citation-style-language/schema/raw/master/csl-citation.json"}</w:instrText>
      </w:r>
      <w:r w:rsidRPr="0054225A">
        <w:fldChar w:fldCharType="separate"/>
      </w:r>
      <w:r w:rsidRPr="0054225A">
        <w:rPr>
          <w:noProof/>
        </w:rPr>
        <w:t>(Jayantini, 2023)</w:t>
      </w:r>
      <w:r w:rsidRPr="0054225A">
        <w:fldChar w:fldCharType="end"/>
      </w:r>
      <w:r w:rsidRPr="0054225A">
        <w:t>.</w:t>
      </w:r>
    </w:p>
    <w:p w14:paraId="19081167" w14:textId="77777777" w:rsidR="00EA252E" w:rsidRDefault="0004539C" w:rsidP="00EA252E">
      <w:pPr>
        <w:pStyle w:val="NormalWeb"/>
        <w:spacing w:before="0" w:beforeAutospacing="0" w:after="0" w:afterAutospacing="0" w:line="480" w:lineRule="auto"/>
        <w:ind w:firstLine="567"/>
        <w:jc w:val="both"/>
      </w:pPr>
      <w:r w:rsidRPr="008E4445">
        <w:rPr>
          <w:i/>
          <w:iCs/>
        </w:rPr>
        <w:t>Stakeholder</w:t>
      </w:r>
      <w:r w:rsidRPr="0054225A">
        <w:t xml:space="preserve"> yang terdiri dari investor, karyawan, masyarakat</w:t>
      </w:r>
      <w:r w:rsidR="00EA252E">
        <w:t xml:space="preserve"> </w:t>
      </w:r>
      <w:r w:rsidRPr="0054225A">
        <w:t xml:space="preserve">dan lingkungan memiliki kepentingan yang berbeda-beda. Misalnya investor, perusahaan menanggapi kepentingan investor dengan mengungkapkan berbagai informasi yang dianggap penting ketika investor mengambil keputusan. Semakin kuat pemangku kepentingan, semakin banyak perusahaan harus beradaptasi. Dengan demikian, pengungkapan sosial dipandang sebagai bagian dari dialog antara perusahaan dengan para pemangku kepentingannya </w:t>
      </w:r>
      <w:r w:rsidRPr="0054225A">
        <w:fldChar w:fldCharType="begin" w:fldLock="1"/>
      </w:r>
      <w:r w:rsidRPr="0054225A">
        <w:instrText>ADDIN CSL_CITATION {"citationItems":[{"id":"ITEM-1","itemData":{"abstract":"This study aims to analyze the disclosure of Corporate Social Responsibility (CSR) activities in the Sustainability Report of PT Pertamina (Persero) in 2017-2020 based on the Global Reporting Initiative (GRI) Standard. The research method used in this study is a qualitative descriptive research method with a case study approach. Data collection techniques use the method of documentation and in-depth observation of data sources as well. Data analysis is used for data processing. The type of data used in this study is secondary data obtained through the official website of PT Pertamina (Persero), namely the PT Pertamina (Persero) Sustainability Report for the 2017- 2020 reporting year which has been based on the GRI Standard indicator guidelines. The results of the study show that PT Pertamina (Persero) from 2017-2020 has a focus on disclosure in the economic category and continued in the social category. Meanwhile, in the environmental category, the company is consistent with the signaling theory which states that the company always tries to disclose additional information that would add value to the company in the eyes of investors.","author":[{"dropping-particle":"","family":"Priyo","given":"Annisa Maulia","non-dropping-particle":"","parse-names":false,"suffix":""},{"dropping-particle":"","family":"Haryanto","given":"","non-dropping-particle":"","parse-names":false,"suffix":""}],"container-title":"Diponegoro Journal of Accounting","id":"ITEM-1","issue":"4","issued":{"date-parts":[["2022"]]},"page":"1-15","title":"Analisis Pengungkapan Corporate Social Responsibility Pada Laporan Keberlanjutan Berdasarkan Global Reporting Initiative (GRI) Standard","type":"article-journal","volume":"11"},"uris":["http://www.mendeley.com/documents/?uuid=8ccad99a-3528-4ca1-8984-f0d7058148c9"]}],"mendeley":{"formattedCitation":"(Priyo &amp; Haryanto, 2022)","plainTextFormattedCitation":"(Priyo &amp; Haryanto, 2022)","previouslyFormattedCitation":"(Priyo &amp; Haryanto, 2022)"},"properties":{"noteIndex":0},"schema":"https://github.com/citation-style-language/schema/raw/master/csl-citation.json"}</w:instrText>
      </w:r>
      <w:r w:rsidRPr="0054225A">
        <w:fldChar w:fldCharType="separate"/>
      </w:r>
      <w:r w:rsidRPr="0054225A">
        <w:rPr>
          <w:noProof/>
        </w:rPr>
        <w:t>(Priyo &amp; Haryanto, 2022)</w:t>
      </w:r>
      <w:r w:rsidRPr="0054225A">
        <w:fldChar w:fldCharType="end"/>
      </w:r>
      <w:r w:rsidRPr="0054225A">
        <w:t>.</w:t>
      </w:r>
    </w:p>
    <w:p w14:paraId="40CCA40D" w14:textId="450CD9B0" w:rsidR="0004539C" w:rsidRPr="0054225A" w:rsidRDefault="0004539C" w:rsidP="00EA252E">
      <w:pPr>
        <w:pStyle w:val="NormalWeb"/>
        <w:spacing w:before="0" w:beforeAutospacing="0" w:after="0" w:afterAutospacing="0" w:line="480" w:lineRule="auto"/>
        <w:ind w:firstLine="567"/>
        <w:jc w:val="both"/>
      </w:pPr>
      <w:r w:rsidRPr="0054225A">
        <w:fldChar w:fldCharType="begin" w:fldLock="1"/>
      </w:r>
      <w:r w:rsidRPr="0054225A">
        <w:instrText>ADDIN CSL_CITATION {"citationItems":[{"id":"ITEM-1","itemData":{"DOI":"10.29040/jap.v22i1.2756","ISSN":"1412-629X","abstract":"This study aims to examine the effect of financial performance and firm size on the disclosure of sustainability reports with good corporate governance as a moderator. The population in this study are state-owned companies listed on the Indonesia Stock Exchange in 2015-2020. The sampling method used is purposive sampling as many as 54 state-owned companies. The analysis technique uses multiple linear analysis. The results showed that profitability, leverage and good corporate governance had no effect on the disclosure of the sustainability report. Company size has a negative effect on the disclosure of sustainability reports. Good corporate governance is not able to moderate the effect of profitability on the disclosure of the sustainability report. On the other hand, good corporate governance weakens the effect of leverage and good corporate governance strengthens company size on the disclosure of sustainability reports.","author":[{"dropping-particle":"","family":"Damayanti","given":"Alvina","non-dropping-particle":"","parse-names":false,"suffix":""},{"dropping-particle":"","family":"Hardiningsih","given":"Pancawati","non-dropping-particle":"","parse-names":false,"suffix":""}],"container-title":"Jurnal Akuntansi dan Pajak","id":"ITEM-1","issue":"1","issued":{"date-parts":[["2021"]]},"page":"175-189","title":"Determinan Pengungkapan Laporan Berkelanjutan","type":"article-journal","volume":"22"},"uris":["http://www.mendeley.com/documents/?uuid=b2636db6-464f-433d-9e45-3e8ec5be43b4"]}],"mendeley":{"formattedCitation":"(Damayanti &amp; Hardiningsih, 2021)","manualFormatting":"Damayanti &amp; Hardiningsih, (2021)","plainTextFormattedCitation":"(Damayanti &amp; Hardiningsih, 2021)","previouslyFormattedCitation":"(Damayanti &amp; Hardiningsih, 2021)"},"properties":{"noteIndex":0},"schema":"https://github.com/citation-style-language/schema/raw/master/csl-citation.json"}</w:instrText>
      </w:r>
      <w:r w:rsidRPr="0054225A">
        <w:fldChar w:fldCharType="separate"/>
      </w:r>
      <w:r w:rsidRPr="0054225A">
        <w:rPr>
          <w:noProof/>
        </w:rPr>
        <w:t>Damayanti &amp; Hardiningsih, (2021)</w:t>
      </w:r>
      <w:r w:rsidRPr="0054225A">
        <w:fldChar w:fldCharType="end"/>
      </w:r>
      <w:r w:rsidRPr="0054225A">
        <w:t xml:space="preserve"> Teori stakeholder menekankan akuntabilitas organisasi jauh melebihi kinerja keuangan atau ekonomi sederhana. Penelitian ini dapat dijelaskan dengan teori </w:t>
      </w:r>
      <w:r w:rsidRPr="008E4445">
        <w:rPr>
          <w:i/>
          <w:iCs/>
        </w:rPr>
        <w:t>stakeholder</w:t>
      </w:r>
      <w:r w:rsidRPr="0054225A">
        <w:t xml:space="preserve"> bahwa organisasi akan memilih secara sukarela mengungkapkan informasi tentang kinerja lingkungan, sosial dan intelektualnya, melebihi dan di atas permintaan wajibnya, untuk memenuhi ekspektasi sesungguhnya atau yang diakui oleh </w:t>
      </w:r>
      <w:r w:rsidRPr="008E4445">
        <w:rPr>
          <w:i/>
          <w:iCs/>
        </w:rPr>
        <w:t>stakeholder</w:t>
      </w:r>
      <w:r w:rsidRPr="0054225A">
        <w:t xml:space="preserve">. Teori </w:t>
      </w:r>
      <w:r w:rsidRPr="008E4445">
        <w:rPr>
          <w:i/>
          <w:iCs/>
        </w:rPr>
        <w:t>stakeholder</w:t>
      </w:r>
      <w:r w:rsidRPr="0054225A">
        <w:t xml:space="preserve"> memiliki bidang etika dan manajerial. Bidang etika berargumen bahwa seluruh </w:t>
      </w:r>
      <w:r w:rsidRPr="008E4445">
        <w:rPr>
          <w:i/>
          <w:iCs/>
        </w:rPr>
        <w:t>stakeholder</w:t>
      </w:r>
      <w:r w:rsidRPr="0054225A">
        <w:t xml:space="preserve"> memiliki hak untuk diperlakukan secara adil oleh organisasi, dan manajer harus mengelola organisasi untuk keuntungan seluruh </w:t>
      </w:r>
      <w:r w:rsidRPr="008E4445">
        <w:rPr>
          <w:i/>
          <w:iCs/>
        </w:rPr>
        <w:t xml:space="preserve">stakeholder </w:t>
      </w:r>
      <w:r w:rsidRPr="0054225A">
        <w:t>. Teori</w:t>
      </w:r>
      <w:r w:rsidRPr="008E4445">
        <w:rPr>
          <w:i/>
          <w:iCs/>
        </w:rPr>
        <w:t xml:space="preserve"> stakeholder</w:t>
      </w:r>
      <w:r w:rsidRPr="0054225A">
        <w:t xml:space="preserve"> mengasumsikan bahwa eksistensi perusahaan memerlukan dukungan </w:t>
      </w:r>
      <w:r w:rsidRPr="008E4445">
        <w:rPr>
          <w:i/>
          <w:iCs/>
        </w:rPr>
        <w:t>stakeholder,</w:t>
      </w:r>
      <w:r w:rsidRPr="0054225A">
        <w:t xml:space="preserve"> sehingga aktivitas perusahaan juga mempertimbangkan persetujuan dari </w:t>
      </w:r>
      <w:r w:rsidRPr="008E4445">
        <w:rPr>
          <w:i/>
          <w:iCs/>
        </w:rPr>
        <w:t>stakeholder</w:t>
      </w:r>
      <w:r w:rsidRPr="0054225A">
        <w:t xml:space="preserve">. Dukungan kuat </w:t>
      </w:r>
      <w:r w:rsidRPr="008E4445">
        <w:rPr>
          <w:i/>
          <w:iCs/>
        </w:rPr>
        <w:t>stakeholder</w:t>
      </w:r>
      <w:r w:rsidRPr="0054225A">
        <w:t xml:space="preserve"> dapat dikomunikasikan melalui pengungkapan sosial dan lingkungan.</w:t>
      </w:r>
    </w:p>
    <w:p w14:paraId="13252B7B" w14:textId="71882C4C" w:rsidR="0004539C" w:rsidRPr="0004539C" w:rsidRDefault="0004539C" w:rsidP="0004539C">
      <w:pPr>
        <w:pStyle w:val="NormalWeb"/>
        <w:spacing w:before="0" w:beforeAutospacing="0" w:after="0" w:afterAutospacing="0" w:line="480" w:lineRule="auto"/>
        <w:ind w:firstLine="567"/>
        <w:jc w:val="both"/>
        <w:rPr>
          <w:rFonts w:eastAsia="Times New Roman"/>
        </w:rPr>
      </w:pPr>
      <w:r w:rsidRPr="0054225A">
        <w:t xml:space="preserve">Menurut </w:t>
      </w:r>
      <w:r w:rsidRPr="0054225A">
        <w:fldChar w:fldCharType="begin" w:fldLock="1"/>
      </w:r>
      <w:r w:rsidRPr="0054225A">
        <w:instrText>ADDIN CSL_CITATION {"citationItems":[{"id":"ITEM-1","itemData":{"DOI":"10.52859/jba.v6i2.59","ISSN":"2338-1132","abstract":"This study aims to investigate the level of conformity of economic, social, and environmental information on sustainability report in Indonesia as per GRI G4 guidelines. Content analysis has been applied to a sample of 29 companies listed in the Indonesia Stock Exchange. Conformity and disclosure quality were analyzed descriptively using a specific scoring system for each dimensions. The findings of this research show that the level of conformity of GRI indicators in Indonesia is quite low at 18,9%. However, the weight of information disclosed by companies is relatively high, at 59,9% of the information. This wide gap occurred caused by the fact that many companies disclose only a few indicators of GRI G4. These findings indicate the GRI G4 Guidelines is not really suitable for company in Indonesia. One of the primary focuses of this research is the applicability of GRI indicators. However, not even a single study found while reviewing literature that studied the applicability GRI indicators in a country. Conformity can become a new topic when studying accounting information disclosure.","author":[{"dropping-particle":"","family":"Kuswanto","given":"Randy","non-dropping-particle":"","parse-names":false,"suffix":""}],"container-title":"Jurnal Bina Akuntansi","id":"ITEM-1","issue":"2","issued":{"date-parts":[["2019"]]},"page":"1-21","title":"Penerapan Standar Gri Dalam Laporan Keberlanjutan Di Indonesia: Sebuah Evaluasi","type":"article-journal","volume":"6"},"uris":["http://www.mendeley.com/documents/?uuid=7d335d8b-3145-4196-9793-3e460c1c4ff8"]}],"mendeley":{"formattedCitation":"(Kuswanto, 2019)","manualFormatting":"Kuswanto, (2019)","plainTextFormattedCitation":"(Kuswanto, 2019)","previouslyFormattedCitation":"(Kuswanto, 2019)"},"properties":{"noteIndex":0},"schema":"https://github.com/citation-style-language/schema/raw/master/csl-citation.json"}</w:instrText>
      </w:r>
      <w:r w:rsidRPr="0054225A">
        <w:fldChar w:fldCharType="separate"/>
      </w:r>
      <w:r w:rsidRPr="0054225A">
        <w:rPr>
          <w:noProof/>
        </w:rPr>
        <w:t>Kuswanto, (2019)</w:t>
      </w:r>
      <w:r w:rsidRPr="0054225A">
        <w:fldChar w:fldCharType="end"/>
      </w:r>
      <w:r w:rsidRPr="0054225A">
        <w:t xml:space="preserve"> Konsep </w:t>
      </w:r>
      <w:r w:rsidRPr="008E4445">
        <w:rPr>
          <w:i/>
          <w:iCs/>
        </w:rPr>
        <w:t>stakeholder</w:t>
      </w:r>
      <w:r w:rsidRPr="0054225A">
        <w:t xml:space="preserve"> diposisikan sebagai bagian dari manajemen strategis yang bertujuan mempererat hubungan perusahaan dengan pihak-pihak berkepentingan baik internal dan eksternal dan mengembangkan keunggulan kompetitif.</w:t>
      </w:r>
    </w:p>
    <w:p w14:paraId="367D728D" w14:textId="5C8688A2" w:rsidR="0004539C" w:rsidRDefault="0004539C" w:rsidP="0004539C">
      <w:pPr>
        <w:pStyle w:val="Heading2"/>
        <w:spacing w:line="480" w:lineRule="auto"/>
        <w:jc w:val="both"/>
        <w:rPr>
          <w:rFonts w:ascii="Times New Roman" w:hAnsi="Times New Roman" w:cs="Times New Roman"/>
          <w:b/>
          <w:bCs/>
          <w:color w:val="auto"/>
          <w:sz w:val="24"/>
          <w:szCs w:val="24"/>
        </w:rPr>
      </w:pPr>
      <w:bookmarkStart w:id="17" w:name="_Toc200700345"/>
      <w:r w:rsidRPr="0004539C">
        <w:rPr>
          <w:rFonts w:ascii="Times New Roman" w:hAnsi="Times New Roman" w:cs="Times New Roman"/>
          <w:b/>
          <w:bCs/>
          <w:color w:val="auto"/>
          <w:sz w:val="24"/>
          <w:szCs w:val="24"/>
        </w:rPr>
        <w:t>2.2 Laporan Keberlanjutan</w:t>
      </w:r>
      <w:bookmarkEnd w:id="17"/>
    </w:p>
    <w:p w14:paraId="1A37E228" w14:textId="77777777" w:rsidR="00EA252E" w:rsidRDefault="002A47D9" w:rsidP="00EA252E">
      <w:pPr>
        <w:pStyle w:val="NormalWeb"/>
        <w:spacing w:before="0" w:beforeAutospacing="0" w:after="0" w:afterAutospacing="0" w:line="480" w:lineRule="auto"/>
        <w:ind w:firstLine="720"/>
        <w:jc w:val="both"/>
      </w:pPr>
      <w:r w:rsidRPr="00090650">
        <w:t xml:space="preserve">Laporan keberlanjutan merupakan laporan non keuangan yang diterbitkan secara terpisah dengan laporan keuangan. Laporan keberlanjutan akan membentuk pengaruh besar untuk perusahaan dalam hal pengelolaan dan pengungkapan aktivitas operasional dalam pembangunan secara berkelanjutan untuk keberlangsungan perusahaan </w:t>
      </w:r>
      <w:r>
        <w:fldChar w:fldCharType="begin" w:fldLock="1"/>
      </w:r>
      <w:r>
        <w:instrText>ADDIN CSL_CITATION {"citationItems":[{"id":"ITEM-1","itemData":{"DOI":"10.52859/jba.v6i2.59","ISSN":"2338-1132","abstract":"This study aims to investigate the level of conformity of economic, social, and environmental information on sustainability report in Indonesia as per GRI G4 guidelines. Content analysis has been applied to a sample of 29 companies listed in the Indonesia Stock Exchange. Conformity and disclosure quality were analyzed descriptively using a specific scoring system for each dimensions. The findings of this research show that the level of conformity of GRI indicators in Indonesia is quite low at 18,9%. However, the weight of information disclosed by companies is relatively high, at 59,9% of the information. This wide gap occurred caused by the fact that many companies disclose only a few indicators of GRI G4. These findings indicate the GRI G4 Guidelines is not really suitable for company in Indonesia. One of the primary focuses of this research is the applicability of GRI indicators. However, not even a single study found while reviewing literature that studied the applicability GRI indicators in a country. Conformity can become a new topic when studying accounting information disclosure.","author":[{"dropping-particle":"","family":"Kuswanto","given":"Randy","non-dropping-particle":"","parse-names":false,"suffix":""}],"container-title":"Jurnal Bina Akuntansi","id":"ITEM-1","issue":"2","issued":{"date-parts":[["2019"]]},"page":"1-21","title":"Penerapan Standar Gri Dalam Laporan Keberlanjutan Di Indonesia: Sebuah Evaluasi","type":"article-journal","volume":"6"},"uris":["http://www.mendeley.com/documents/?uuid=7d335d8b-3145-4196-9793-3e460c1c4ff8"]}],"mendeley":{"formattedCitation":"(Kuswanto, 2019)","plainTextFormattedCitation":"(Kuswanto, 2019)","previouslyFormattedCitation":"(Kuswanto, 2019)"},"properties":{"noteIndex":0},"schema":"https://github.com/citation-style-language/schema/raw/master/csl-citation.json"}</w:instrText>
      </w:r>
      <w:r>
        <w:fldChar w:fldCharType="separate"/>
      </w:r>
      <w:r w:rsidRPr="00B90195">
        <w:rPr>
          <w:noProof/>
        </w:rPr>
        <w:t>(Kuswanto, 2019)</w:t>
      </w:r>
      <w:r>
        <w:fldChar w:fldCharType="end"/>
      </w:r>
      <w:r w:rsidRPr="00090650">
        <w:t>.</w:t>
      </w:r>
    </w:p>
    <w:p w14:paraId="624F38A1" w14:textId="77777777" w:rsidR="00EA252E" w:rsidRDefault="002A47D9" w:rsidP="00EA252E">
      <w:pPr>
        <w:pStyle w:val="NormalWeb"/>
        <w:spacing w:before="0" w:beforeAutospacing="0" w:after="0" w:afterAutospacing="0" w:line="480" w:lineRule="auto"/>
        <w:ind w:firstLine="720"/>
        <w:jc w:val="both"/>
      </w:pPr>
      <w:r w:rsidRPr="00EA4E55">
        <w:t>M</w:t>
      </w:r>
      <w:r>
        <w:t xml:space="preserve">enurut </w:t>
      </w:r>
      <w:r>
        <w:fldChar w:fldCharType="begin" w:fldLock="1"/>
      </w:r>
      <w:r>
        <w:instrText>ADDIN CSL_CITATION {"citationItems":[{"id":"ITEM-1","itemData":{"author":[{"dropping-particle":"","family":"Aprianto","given":"Rendy","non-dropping-particle":"","parse-names":false,"suffix":""},{"dropping-particle":"","family":"Meiden","given":"Carmel","non-dropping-particle":"","parse-names":false,"suffix":""}],"id":"ITEM-1","issue":"2","issued":{"date-parts":[["2024"]]},"page":"67-81","title":"Kualitas Assurance Statement Pada Laporan Keberlanjutan Perusahaan Periode Tahun 2020 – 2022","type":"article-journal","volume":"XV"},"uris":["http://www.mendeley.com/documents/?uuid=eac54476-4108-4292-9654-3440cbb9bc38"]}],"mendeley":{"formattedCitation":"(Aprianto &amp; Meiden, 2024)","manualFormatting":"Aprianto &amp; Meiden, (2024)","plainTextFormattedCitation":"(Aprianto &amp; Meiden, 2024)","previouslyFormattedCitation":"(Aprianto &amp; Meiden, 2024)"},"properties":{"noteIndex":0},"schema":"https://github.com/citation-style-language/schema/raw/master/csl-citation.json"}</w:instrText>
      </w:r>
      <w:r>
        <w:fldChar w:fldCharType="separate"/>
      </w:r>
      <w:r w:rsidRPr="007C6D5F">
        <w:rPr>
          <w:noProof/>
        </w:rPr>
        <w:t xml:space="preserve">Aprianto &amp; Meiden, </w:t>
      </w:r>
      <w:r>
        <w:rPr>
          <w:noProof/>
        </w:rPr>
        <w:t>(</w:t>
      </w:r>
      <w:r w:rsidRPr="007C6D5F">
        <w:rPr>
          <w:noProof/>
        </w:rPr>
        <w:t>2024)</w:t>
      </w:r>
      <w:r>
        <w:fldChar w:fldCharType="end"/>
      </w:r>
      <w:r>
        <w:t xml:space="preserve"> </w:t>
      </w:r>
      <w:r w:rsidRPr="00EA4E55">
        <w:t xml:space="preserve">Laporan keberlanjutan atau </w:t>
      </w:r>
      <w:r w:rsidRPr="00041445">
        <w:rPr>
          <w:i/>
          <w:iCs/>
        </w:rPr>
        <w:t>sustainability report</w:t>
      </w:r>
      <w:r w:rsidRPr="00EA4E55">
        <w:rPr>
          <w:i/>
          <w:iCs/>
        </w:rPr>
        <w:t xml:space="preserve"> </w:t>
      </w:r>
      <w:r w:rsidRPr="00EA4E55">
        <w:t>adalah laporan kinerja yang dilakukan oleh perusahaan untuk mengukur, mengungkapkan, dan mengelola perubahan dalam rangka membuat kegiatan yang keberlanjutan. Laporan keberlanjutan ini sangat relevan dengan semua bisnis. Disusunnya laporan keberlanjutan ini merupakan upaya untuk menciptakan citra perusahaan yang akuntabel dan sebagai langkah penerapan tata kelola perusahaan yang baik.</w:t>
      </w:r>
    </w:p>
    <w:p w14:paraId="32C19686" w14:textId="77777777" w:rsidR="00EA252E" w:rsidRDefault="002A47D9" w:rsidP="00EA252E">
      <w:pPr>
        <w:pStyle w:val="NormalWeb"/>
        <w:spacing w:before="0" w:beforeAutospacing="0" w:after="0" w:afterAutospacing="0" w:line="480" w:lineRule="auto"/>
        <w:ind w:firstLine="720"/>
        <w:jc w:val="both"/>
      </w:pPr>
      <w:r>
        <w:t>Laporan keberlanjutan</w:t>
      </w:r>
      <w:r w:rsidRPr="00EA4E55">
        <w:rPr>
          <w:i/>
          <w:iCs/>
        </w:rPr>
        <w:t xml:space="preserve"> </w:t>
      </w:r>
      <w:r w:rsidRPr="00EA4E55">
        <w:t>merupakan pelaporan yang dilakukan oleh pihak perusahaan untuk melakukan pengukuran, pengungkapan atas dampak lingkungan, dan sosial atas aktivitas perusahaan yang berlangsung dengan maksud agar menjadi perusahaan yang akuntabel bagi semua pemangku kepentingan menuju pembangunan perusahaan yang berkelanjutan. Sifat dari laporan keberlanjutan ini adalah suka rela sehingga perusahaan perlu mempertimbangkan dari segi biaya dan manfaat yang diperoleh atas manfaat pengungkapan informasi</w:t>
      </w:r>
      <w:r>
        <w:t xml:space="preserve"> </w:t>
      </w:r>
      <w:r>
        <w:fldChar w:fldCharType="begin" w:fldLock="1"/>
      </w:r>
      <w: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inella","given":"Cindy","non-dropping-particle":"","parse-names":false,"suffix":""},{"dropping-particle":"","family":"Wibisono","given":"Jason","non-dropping-particle":"","parse-names":false,"suffix":""},{"dropping-particle":"","family":"Ovina","given":"Maria Ellita","non-dropping-particle":"","parse-names":false,"suffix":""},{"dropping-particle":"","family":"Rianti","given":"Maya","non-dropping-particle":"","parse-names":false,"suffix":""},{"dropping-particle":"","family":"Meiden","given":"Carmel","non-dropping-particle":"","parse-names":false,"suffix":""}],"container-title":"jurnal of management and bussines (JoMB)","id":"ITEM-1","issue":"4","issued":{"date-parts":[["2022"]]},"page":"2","title":"kualitas Assurance Statement atas Laporan Keberlanjutan","type":"article-journal","volume":"33"},"uris":["http://www.mendeley.com/documents/?uuid=42da6944-0a0f-4ac0-9142-044cb30d1028"]}],"mendeley":{"formattedCitation":"(Vinella et al., 2022)","plainTextFormattedCitation":"(Vinella et al., 2022)","previouslyFormattedCitation":"(Vinella et al., 2022)"},"properties":{"noteIndex":0},"schema":"https://github.com/citation-style-language/schema/raw/master/csl-citation.json"}</w:instrText>
      </w:r>
      <w:r>
        <w:fldChar w:fldCharType="separate"/>
      </w:r>
      <w:r w:rsidRPr="007C6D5F">
        <w:rPr>
          <w:noProof/>
        </w:rPr>
        <w:t>(Vinella et al., 2022)</w:t>
      </w:r>
      <w:r>
        <w:fldChar w:fldCharType="end"/>
      </w:r>
      <w:r w:rsidRPr="00EA4E55">
        <w:t>.</w:t>
      </w:r>
    </w:p>
    <w:p w14:paraId="4E859793" w14:textId="77777777" w:rsidR="00EA252E" w:rsidRDefault="002A47D9" w:rsidP="00B76B8F">
      <w:pPr>
        <w:pStyle w:val="NormalWeb"/>
        <w:spacing w:before="0" w:beforeAutospacing="0" w:after="0" w:afterAutospacing="0" w:line="480" w:lineRule="auto"/>
        <w:ind w:firstLine="720"/>
        <w:jc w:val="both"/>
      </w:pPr>
      <w:r>
        <w:t>Menurut Sarwono, (2024)</w:t>
      </w:r>
      <w:r w:rsidR="00191639">
        <w:t xml:space="preserve">. </w:t>
      </w:r>
      <w:r w:rsidRPr="001770FA">
        <w:t>Salah satu strategi perusahaan untuk menjaga hubungan dengan para</w:t>
      </w:r>
      <w:r w:rsidRPr="00041445">
        <w:t xml:space="preserve"> stakeholder</w:t>
      </w:r>
      <w:r w:rsidRPr="001770FA">
        <w:rPr>
          <w:i/>
          <w:iCs/>
        </w:rPr>
        <w:t xml:space="preserve"> </w:t>
      </w:r>
      <w:r w:rsidRPr="001770FA">
        <w:t xml:space="preserve">adalah dengan mengungkapkan </w:t>
      </w:r>
      <w:r w:rsidRPr="001770FA">
        <w:rPr>
          <w:i/>
          <w:iCs/>
        </w:rPr>
        <w:t>sustainability report</w:t>
      </w:r>
      <w:r w:rsidRPr="001770FA">
        <w:t>.</w:t>
      </w:r>
      <w:r>
        <w:t xml:space="preserve"> </w:t>
      </w:r>
      <w:r w:rsidRPr="003779C7">
        <w:rPr>
          <w:i/>
          <w:iCs/>
        </w:rPr>
        <w:t xml:space="preserve">Sustainability report </w:t>
      </w:r>
      <w:r w:rsidRPr="003779C7">
        <w:t xml:space="preserve">adalah laporan yang digunakan perusahaan untuk mengungkapkan secara transparan mengenai dampak ekonomi, lingkungan, dan sosialnya terhadap masyarakat dan sebagai alat pertanggungjawaban kepada </w:t>
      </w:r>
      <w:r w:rsidRPr="003779C7">
        <w:rPr>
          <w:i/>
          <w:iCs/>
        </w:rPr>
        <w:t>stakeholder</w:t>
      </w:r>
      <w:r>
        <w:rPr>
          <w:i/>
          <w:iCs/>
        </w:rPr>
        <w:t xml:space="preserve"> </w:t>
      </w:r>
      <w:r>
        <w:rPr>
          <w:i/>
          <w:iCs/>
        </w:rPr>
        <w:fldChar w:fldCharType="begin" w:fldLock="1"/>
      </w:r>
      <w:r>
        <w:rPr>
          <w:i/>
          <w:iCs/>
        </w:rPr>
        <w:instrText>ADDIN CSL_CITATION {"citationItems":[{"id":"ITEM-1","itemData":{"DOI":"10.59945/jpnm.v1i1.14","abstract":"Sustainability report adalah laporan yang digunakan perusahaan untuk mengungkapkan secara transparan mengenai dampak ekonomi, lingkungan, dan sosialnya terhadap masyarakat dan sebagai alat pertanggungjawaban kepada stakeholder. Pengungkapan sustainability report merupakan salah satu bentuk kepedulian perusahaan terhadap keberlanjutan. Tujuan penelitian ini adalah untuk mengetahui pengaruh ukuran perusahaan, profitabilitas, komite audit, komisaris independen, dan dewan direksi terhadap sustainability report pada perusahaan BUMN di Indonesia. Populasi dalam penelitian ini adalah perusahaan BUMN yang terdaftar di BEI tahun 2018-2020. Pemilihan sampel dilakukan menggunakan metode purposive sampling. Sampel pada penelitian ini berjumlah 18 perusahaan dengan 48 unit analisis. Penelitian ini menggunakan data sekunder yang diperoleh dari laporan keuangan dan laporan keberlanjutan. Metode analisis yang digunakan adalah analisis regresi data panel dengan model penelitian yang terpilih Fixed Effect Model (FEM) menggunakan alat penelitian E-views 9.Hasil penelitian menunjukkan bahwa ukuran perusahaan berpengaruh positif terhadap pengungkapan sustainability report. Profitabilitas berpengaruh negatif terhadap pengungkapan sustainability report. Sementara itu, komite audit, komisaris independen, dan dewan direksi tidak berpengaruh terhadap pengungkapan sustainability report. Koefisien determinasi dari penelitian ini adalah 0,72, yang artinya 72 persen pengungkapan sustainability report dapat dijelaskan oleh variabel independen. Berdasarkan hasil penelitian, perusahaan disarankan untuk tidak hanya menciptakan laba yang besar namun perusahaan juga harus melakukan tanggung jawabnya kepada sosial dan lingkungan. Penelitian selanjutnya disarankan untuk menggunakan proksi lain, yaitu variabel komite audit dengan independensi komite audit sedangkan variabel dewan direksi dengan jumlah anggota dewan direksi dan peneliti dapat memperluas sampel dengan menggunakan sampel semua sektor perusahaan yang terdaftar di BEI sehingga hasil penelitian lebih maksimal.","author":[{"dropping-particle":"","family":"Hikmah","given":"Ifa Wasiatun","non-dropping-particle":"","parse-names":false,"suffix":""},{"dropping-particle":"","family":"Anisykurlillah","given":"Indah","non-dropping-particle":"","parse-names":false,"suffix":""}],"container-title":"JPNM Jurnal Pustaka Nusantara Multidisiplin","id":"ITEM-1","issue":"1","issued":{"date-parts":[["2023"]]},"page":"1-12","title":"Determinan Pengungkapan Sustainability Report Pada Perusahaan Bumn Yang Terdaftar Di Bursa Efek Indonesia Tahun 2018-2020","type":"article-journal","volume":"1"},"uris":["http://www.mendeley.com/documents/?uuid=a843fd22-4db3-46b3-88d6-bfeab44b58ee"]}],"mendeley":{"formattedCitation":"(Hikmah &amp; Anisykurlillah, 2023)","plainTextFormattedCitation":"(Hikmah &amp; Anisykurlillah, 2023)","previouslyFormattedCitation":"(Hikmah &amp; Anisykurlillah, 2023)"},"properties":{"noteIndex":0},"schema":"https://github.com/citation-style-language/schema/raw/master/csl-citation.json"}</w:instrText>
      </w:r>
      <w:r>
        <w:rPr>
          <w:i/>
          <w:iCs/>
        </w:rPr>
        <w:fldChar w:fldCharType="separate"/>
      </w:r>
      <w:r w:rsidRPr="0087679A">
        <w:rPr>
          <w:iCs/>
          <w:noProof/>
        </w:rPr>
        <w:t>(Hikmah &amp; Anisykurlillah, 2023)</w:t>
      </w:r>
      <w:r>
        <w:rPr>
          <w:i/>
          <w:iCs/>
        </w:rPr>
        <w:fldChar w:fldCharType="end"/>
      </w:r>
      <w:r w:rsidRPr="000552AA">
        <w:t>.</w:t>
      </w:r>
    </w:p>
    <w:p w14:paraId="236ADE70" w14:textId="77777777" w:rsidR="00B76B8F" w:rsidRDefault="002A47D9" w:rsidP="00B76B8F">
      <w:pPr>
        <w:pStyle w:val="NormalWeb"/>
        <w:spacing w:before="0" w:beforeAutospacing="0" w:after="0" w:afterAutospacing="0" w:line="480" w:lineRule="auto"/>
        <w:ind w:firstLine="720"/>
        <w:jc w:val="both"/>
      </w:pPr>
      <w:r w:rsidRPr="00A50560">
        <w:t>Laporan Keberlanjutan didefinisikan sebagai salah satu bentuk pertanggungjawaban perusahaan secara transparan mengenai dampak ekonomi, lingkungan dan sosial yang diakibatkan oleh aktivitas bisnis perusahaan yang mengarah pada</w:t>
      </w:r>
      <w:r>
        <w:t xml:space="preserve"> </w:t>
      </w:r>
      <w:r w:rsidRPr="00A50560">
        <w:t xml:space="preserve">tujuan keberlanjutan. Konsep laporan keberlanjutan merupakan istilah yang konsepnya sama dengan laporan Corporate Social Responsibility (CSR). Namun, laporan ini terus mengalami perkembangan sehingga kerangka kerja yang dihasilkan juga semakin lebih kompleks dan istilahnya kemudian berkembang </w:t>
      </w:r>
      <w:r w:rsidRPr="00A50560">
        <w:rPr>
          <w:lang w:eastAsia="en-US"/>
        </w:rPr>
        <w:t>menjadi laporan keberlanjutan</w:t>
      </w:r>
      <w:r>
        <w:rPr>
          <w:lang w:eastAsia="en-US"/>
        </w:rPr>
        <w:t xml:space="preserve"> </w:t>
      </w:r>
      <w:r>
        <w:rPr>
          <w:lang w:eastAsia="en-US"/>
        </w:rPr>
        <w:fldChar w:fldCharType="begin" w:fldLock="1"/>
      </w:r>
      <w:r>
        <w:rPr>
          <w:lang w:eastAsia="en-US"/>
        </w:rPr>
        <w:instrText>ADDIN CSL_CITATION {"citationItems":[{"id":"ITEM-1","itemData":{"author":[{"dropping-particle":"","family":"Risty","given":"Ilyona","non-dropping-particle":"","parse-names":false,"suffix":""}],"id":"ITEM-1","issued":{"date-parts":[["2023"]]},"page":"1-7","title":"Analisis Karakteristik Perusahaan yang Menerbitkan Laporan Keberlanjutan ( Analysis of the Characteristics of Companies that Publish Sustainability Reports )","type":"article-journal"},"uris":["http://www.mendeley.com/documents/?uuid=8c1f5e1a-8837-4238-9732-b51f4e575257"]}],"mendeley":{"formattedCitation":"(Risty, 2023)","plainTextFormattedCitation":"(Risty, 2023)","previouslyFormattedCitation":"(Risty, 2023)"},"properties":{"noteIndex":0},"schema":"https://github.com/citation-style-language/schema/raw/master/csl-citation.json"}</w:instrText>
      </w:r>
      <w:r>
        <w:rPr>
          <w:lang w:eastAsia="en-US"/>
        </w:rPr>
        <w:fldChar w:fldCharType="separate"/>
      </w:r>
      <w:r w:rsidRPr="0087679A">
        <w:rPr>
          <w:noProof/>
          <w:lang w:eastAsia="en-US"/>
        </w:rPr>
        <w:t>(Risty, 2023)</w:t>
      </w:r>
      <w:r>
        <w:rPr>
          <w:lang w:eastAsia="en-US"/>
        </w:rPr>
        <w:fldChar w:fldCharType="end"/>
      </w:r>
      <w:r w:rsidRPr="00A50560">
        <w:rPr>
          <w:lang w:eastAsia="en-US"/>
        </w:rPr>
        <w:t>.</w:t>
      </w:r>
      <w:r w:rsidRPr="000552AA">
        <w:t xml:space="preserve"> </w:t>
      </w:r>
    </w:p>
    <w:p w14:paraId="7BD4CCCD" w14:textId="77777777" w:rsidR="00B76B8F" w:rsidRDefault="002A47D9" w:rsidP="00B76B8F">
      <w:pPr>
        <w:pStyle w:val="NormalWeb"/>
        <w:spacing w:before="0" w:beforeAutospacing="0" w:after="0" w:afterAutospacing="0" w:line="480" w:lineRule="auto"/>
        <w:ind w:firstLine="720"/>
        <w:jc w:val="both"/>
      </w:pPr>
      <w:r w:rsidRPr="0041702C">
        <w:t>Laporan keberlanjutan yang merupakan pengungkapan sukarela berubah menjadi pengungkapan wajib, seiring dengan meningkatnya tuntutan akan informasi keberlanjutan perusahaan yang lebih baik oleh para pemangku kepentingan. Di Indonesia, Peraturan Otoritas Jasa Keuangan (POJK) No. 51/POJK.03/2017 tentang Penerapan Keuangan Berkelanjutan bagi Lembaga Jasa Keuangan, Emiten, d</w:t>
      </w:r>
      <w:r>
        <w:t xml:space="preserve">an </w:t>
      </w:r>
      <w:r w:rsidRPr="0041702C">
        <w:t>Perusahaan Publik, merupakan rujukan penerapan keuangan berkelanjutan dan penyusunan laporan keberlanjutan</w:t>
      </w:r>
      <w:r>
        <w:t xml:space="preserve"> </w:t>
      </w:r>
      <w:r>
        <w:fldChar w:fldCharType="begin" w:fldLock="1"/>
      </w:r>
      <w:r>
        <w:instrText>ADDIN CSL_CITATION {"citationItems":[{"id":"ITEM-1","itemData":{"DOI":"10.33087/ekonomis.v6i2.650","abstract":"The sustainability report is one of the company's accountability and transparency tools, in relation to the achievement of the Sustainable Development Goals. Sustainability reports are important to stakeholders in relation to the company's Social and Environmental Responsibility. The increase in sustainability reporting as a result of the company's obligation to comply with the rules of the Government of Indonesia needs to be reviewed for compliance with the applicable and widely used reporting standards. GRI Standards as a widely used standard have extensive and interrelated preparation guidelines, with its reporting principles, namely the content principle and the quality principle as the basis for the preparation that must be applied. This study aims to determine and compare the compliance of sustainability reporting with the reporting principles of the GRI Standards. The object of the research is the companies listed in the SRI-KEHATI index on the Indonesia Stock Exchange in 2018-2021. The data collection technique in this research is the observation technique and the sample selection technique is the purposive sampling technique. The content analysis method is used as the research analysis technique. The results of this study indicate that in accordance with the indicators of reporting principles, the highest score obtained for the quantitative approach of content principle is the sustainability context principle, the highest score for the qualitative approach of content principle is the completeness principle, and the highest score for the qualitative and quantitative approaches of quality principle is the balance principle.","author":[{"dropping-particle":"","family":"Susanto","given":"Chyntia","non-dropping-particle":"","parse-names":false,"suffix":""},{"dropping-particle":"","family":"Leonora","given":"Helen","non-dropping-particle":"","parse-names":false,"suffix":""},{"dropping-particle":"","family":"Meiden","given":"Carmel","non-dropping-particle":"","parse-names":false,"suffix":""}],"container-title":"Ekonomis: Journal of Economics and Business","id":"ITEM-1","issue":"2","issued":{"date-parts":[["2022"]]},"page":"619-627","title":"Content Analysis Method: Analisis Prinsip Isi dan Prinsip Kualitas Laporan Keberlanjutan","type":"article-journal","volume":"6"},"uris":["http://www.mendeley.com/documents/?uuid=ca1eb49d-4a7b-4715-85ba-be64d7e69fcc"]}],"mendeley":{"formattedCitation":"(Susanto et al., 2022)","plainTextFormattedCitation":"(Susanto et al., 2022)","previouslyFormattedCitation":"(Susanto et al., 2022)"},"properties":{"noteIndex":0},"schema":"https://github.com/citation-style-language/schema/raw/master/csl-citation.json"}</w:instrText>
      </w:r>
      <w:r>
        <w:fldChar w:fldCharType="separate"/>
      </w:r>
      <w:r w:rsidRPr="002B6B71">
        <w:rPr>
          <w:noProof/>
        </w:rPr>
        <w:t>(Susanto et al., 2022)</w:t>
      </w:r>
      <w:r>
        <w:fldChar w:fldCharType="end"/>
      </w:r>
      <w:r w:rsidRPr="0041702C">
        <w:t>.</w:t>
      </w:r>
    </w:p>
    <w:p w14:paraId="1D8E518F" w14:textId="309FC1A6" w:rsidR="002A47D9" w:rsidRDefault="002A47D9" w:rsidP="00B76B8F">
      <w:pPr>
        <w:pStyle w:val="NormalWeb"/>
        <w:spacing w:before="0" w:beforeAutospacing="0" w:after="0" w:afterAutospacing="0" w:line="480" w:lineRule="auto"/>
        <w:ind w:firstLine="720"/>
        <w:jc w:val="both"/>
      </w:pPr>
      <w:r>
        <w:t xml:space="preserve">Menurut </w:t>
      </w:r>
      <w:r>
        <w:fldChar w:fldCharType="begin" w:fldLock="1"/>
      </w:r>
      <w:r>
        <w:instrText>ADDIN CSL_CITATION {"citationItems":[{"id":"ITEM-1","itemData":{"DOI":"10.25130/sc.24.1.6","ISSN":"2073-9494","abstract":"هدف البحث الى: بناء نظام تقويمي للقدرات الحركية لتلاميذ الصفوف (1، 2، 3) الابتدائي بطيئي التعلم من خلال : - التعرف على أهم مكونات القدرات الحركية للتلاميذ بطيئي التعلم. - ايجاد الدرجات والمستويات المعيارية لاختبارات القدرات الحركية لتلاميذ الصفوف (1، 2، 3) الابتدائي بطيئي التعلم. اعتمد الباحثان الوصفي بالأسلوب المسحي لملائمته وطبيعة مشكلة البحث، وقد حدد مجتمع البحث بتلاميذ صفوف (1، 2، 3) بطيئي التعلم في المدارس الابتدائية في مدينة كركوك البالغ عددها (10) مدارس في مدينة كركوك إذ تكون مجتمع البحث من (243) تلميذاً وقد قسمت العينات إلى عينة التجربة الاستطلاعية وعينة الأسس العلمية وعينة التقنين وبعدها قام الباحثان بإجراءات التقنين لاختبارات القدرات الحركية ومن ثم قاما بمعالجة البيانات التي توصلوا إليها بعدد من الوسائل الإحصائية وعن طريق البرنامج الإحصائي SPSS,23. توصل الباحثان لعدد من الاستنتاجات منها: - القدرة على توفير اختبارات القدرات الحركية لتلاميذ الصفوف (1، 2، 3) الابتدائي بطيئي التعلم. - يمكن تقييم أداء تلاميذ الصفوف (1، 2، 3) الابتدائي بطيئي التعلم عن طريق درجات معيارية خاصة بكل اختبار. - إمكانية معرفة مستوى التلاميذ بطيئي التعلم في القدرات الحركية وفق اختبارات تناسب امكانياتهم والتي توصل إليها البحث. يوصي الباحثان عدد من التوصيات وهي: - استخدام الاختبارات المقننة التي توصل اليها البحث في تقييم مستوى تلاميذ الصفوف (1، 2، 3) الابتدائي بطيئي التعلم. - تطوير مستوى التلاميذ بطيئي التعلم في النشاطات الرياضية ومحاولة اشراكهم مع الأسوياء لتقليل الفوارق بيهم.","author":[{"dropping-particle":"","family":"Nugraha","given":"Ramlan Indra","non-dropping-particle":"","parse-names":false,"suffix":""},{"dropping-particle":"","family":"Gulo","given":"Nurdelima","non-dropping-particle":"","parse-names":false,"suffix":""},{"dropping-particle":"","family":"Soeratin","given":"harry Z","non-dropping-particle":"","parse-names":false,"suffix":""}],"container-title":"jurnal akuntansi dan keuangan islam","id":"ITEM-1","issue":"2","issued":{"date-parts":[["2024"]]},"page":"148-159","title":"IMPLEMENTASI KESESUAIAN STANDAR GLOBAL REPORTING INITIATIVE (GRI) PADA SUSTAINABILITY REPORT PT ASTRA AGRO LESTARI","type":"article-journal","volume":"03"},"uris":["http://www.mendeley.com/documents/?uuid=7937d082-5f2a-4574-a19c-7dc17d425fd8"]}],"mendeley":{"formattedCitation":"(Nugraha et al., 2024)","manualFormatting":"Nugraha et al., (2024)","plainTextFormattedCitation":"(Nugraha et al., 2024)","previouslyFormattedCitation":"(Nugraha et al., 2024)"},"properties":{"noteIndex":0},"schema":"https://github.com/citation-style-language/schema/raw/master/csl-citation.json"}</w:instrText>
      </w:r>
      <w:r>
        <w:fldChar w:fldCharType="separate"/>
      </w:r>
      <w:r w:rsidRPr="00F07EDA">
        <w:rPr>
          <w:noProof/>
        </w:rPr>
        <w:t xml:space="preserve">Nugraha et al., </w:t>
      </w:r>
      <w:r>
        <w:rPr>
          <w:noProof/>
        </w:rPr>
        <w:t>(</w:t>
      </w:r>
      <w:r w:rsidRPr="00F07EDA">
        <w:rPr>
          <w:noProof/>
        </w:rPr>
        <w:t>2024)</w:t>
      </w:r>
      <w:r>
        <w:fldChar w:fldCharType="end"/>
      </w:r>
      <w:r>
        <w:t xml:space="preserve"> </w:t>
      </w:r>
      <w:r w:rsidRPr="000D09A4">
        <w:t xml:space="preserve">Beberapa alasan pentingnya menyampaikan </w:t>
      </w:r>
      <w:r w:rsidRPr="00041445">
        <w:rPr>
          <w:i/>
          <w:iCs/>
        </w:rPr>
        <w:t>sustainability report</w:t>
      </w:r>
      <w:r w:rsidRPr="000D09A4">
        <w:t xml:space="preserve"> diantaranya:</w:t>
      </w:r>
    </w:p>
    <w:p w14:paraId="77DBA55A" w14:textId="77777777" w:rsidR="002A47D9" w:rsidRDefault="002A47D9" w:rsidP="002A47D9">
      <w:pPr>
        <w:pStyle w:val="NormalWeb"/>
        <w:numPr>
          <w:ilvl w:val="0"/>
          <w:numId w:val="2"/>
        </w:numPr>
        <w:spacing w:before="0" w:beforeAutospacing="0" w:after="0" w:afterAutospacing="0" w:line="480" w:lineRule="auto"/>
        <w:jc w:val="both"/>
      </w:pPr>
      <w:r w:rsidRPr="000D09A4">
        <w:t>Meningkatkan Transparansi dan Akuntabilitas</w:t>
      </w:r>
    </w:p>
    <w:p w14:paraId="406355B2" w14:textId="19555B51" w:rsidR="002A47D9" w:rsidRDefault="002A47D9" w:rsidP="002A47D9">
      <w:pPr>
        <w:pStyle w:val="NormalWeb"/>
        <w:spacing w:before="0" w:beforeAutospacing="0" w:after="0" w:afterAutospacing="0" w:line="480" w:lineRule="auto"/>
        <w:ind w:left="930"/>
        <w:jc w:val="both"/>
      </w:pPr>
      <w:r>
        <w:tab/>
      </w:r>
      <w:r w:rsidRPr="000D09A4">
        <w:t>Laporan keberlanjutan</w:t>
      </w:r>
      <w:r>
        <w:t xml:space="preserve"> </w:t>
      </w:r>
      <w:r w:rsidRPr="000D09A4">
        <w:t>memberikan laporan rinci tentang kinerja lingkungan, sosial, dan tata kelola (ESG) suatu organisasi. Laporan ini memungkinkan pemangku kepentingan</w:t>
      </w:r>
      <w:r w:rsidR="00B2682C">
        <w:t xml:space="preserve"> </w:t>
      </w:r>
      <w:r w:rsidRPr="000D09A4">
        <w:t>termasuk investor, karyawan, pelanggan, dan regulator</w:t>
      </w:r>
      <w:r w:rsidR="00B2682C">
        <w:t xml:space="preserve"> </w:t>
      </w:r>
      <w:r w:rsidRPr="000D09A4">
        <w:t>untuk memahami bagaimana perusahaan mengelola sumber dayanya, memitigasi risiko, dan berkontribusi terhadap hal tersebut.</w:t>
      </w:r>
    </w:p>
    <w:p w14:paraId="3DDB6C00" w14:textId="77777777" w:rsidR="002A47D9" w:rsidRDefault="002A47D9" w:rsidP="002A47D9">
      <w:pPr>
        <w:pStyle w:val="NormalWeb"/>
        <w:numPr>
          <w:ilvl w:val="0"/>
          <w:numId w:val="2"/>
        </w:numPr>
        <w:spacing w:before="0" w:beforeAutospacing="0" w:after="0" w:afterAutospacing="0" w:line="480" w:lineRule="auto"/>
        <w:jc w:val="both"/>
      </w:pPr>
      <w:r w:rsidRPr="000D09A4">
        <w:t>Memenuhi Peraturan dan Standar Industri</w:t>
      </w:r>
    </w:p>
    <w:p w14:paraId="25CB09C7" w14:textId="77777777" w:rsidR="002A47D9" w:rsidRDefault="002A47D9" w:rsidP="002A47D9">
      <w:pPr>
        <w:pStyle w:val="NormalWeb"/>
        <w:spacing w:before="0" w:beforeAutospacing="0" w:after="0" w:afterAutospacing="0" w:line="480" w:lineRule="auto"/>
        <w:ind w:left="930" w:firstLine="510"/>
        <w:jc w:val="both"/>
      </w:pPr>
      <w:r w:rsidRPr="000D09A4">
        <w:t>Kepatuhan terhadap kerangka kerja</w:t>
      </w:r>
      <w:r>
        <w:t xml:space="preserve"> </w:t>
      </w:r>
      <w:r w:rsidRPr="00041445">
        <w:t>seperti Global Reporting Initiative (GRI), Sustainability Accounting Standards Board (SASB), dan Integrated Reporting</w:t>
      </w:r>
      <w:r w:rsidRPr="009A63B3">
        <w:rPr>
          <w:i/>
          <w:iCs/>
        </w:rPr>
        <w:t xml:space="preserve"> </w:t>
      </w:r>
      <w:r w:rsidRPr="000D09A4">
        <w:t>(IR) memastikan keselarasan dengan praktik terbaik global</w:t>
      </w:r>
      <w:r>
        <w:t>.</w:t>
      </w:r>
    </w:p>
    <w:p w14:paraId="7942DF98" w14:textId="77777777" w:rsidR="002A47D9" w:rsidRDefault="002A47D9" w:rsidP="002A47D9">
      <w:pPr>
        <w:pStyle w:val="NormalWeb"/>
        <w:numPr>
          <w:ilvl w:val="0"/>
          <w:numId w:val="2"/>
        </w:numPr>
        <w:spacing w:before="0" w:beforeAutospacing="0" w:after="0" w:afterAutospacing="0" w:line="480" w:lineRule="auto"/>
        <w:jc w:val="both"/>
      </w:pPr>
      <w:r w:rsidRPr="000D09A4">
        <w:t>Membangun Kepercayaan Pemangku Kepentingan</w:t>
      </w:r>
    </w:p>
    <w:p w14:paraId="1588D54A" w14:textId="77777777" w:rsidR="002A47D9" w:rsidRDefault="002A47D9" w:rsidP="002A47D9">
      <w:pPr>
        <w:pStyle w:val="NormalWeb"/>
        <w:spacing w:before="0" w:beforeAutospacing="0" w:after="0" w:afterAutospacing="0" w:line="480" w:lineRule="auto"/>
        <w:ind w:left="930" w:firstLine="510"/>
        <w:jc w:val="both"/>
      </w:pPr>
      <w:r w:rsidRPr="000D09A4">
        <w:t>Pemangku kepentingan semakin menuntut transparansi mengenai inisiatif keberlanjutan perusahaan. Penerbitan laporan keberlanjutan menunjukkan komitmen perusahaan terhadap praktik etika, pengelolaan lingkungan, dan tanggung jawab sosial.</w:t>
      </w:r>
    </w:p>
    <w:p w14:paraId="3D6B3028" w14:textId="77777777" w:rsidR="002A47D9" w:rsidRDefault="002A47D9" w:rsidP="002A47D9">
      <w:pPr>
        <w:pStyle w:val="NormalWeb"/>
        <w:numPr>
          <w:ilvl w:val="0"/>
          <w:numId w:val="2"/>
        </w:numPr>
        <w:spacing w:before="0" w:beforeAutospacing="0" w:after="0" w:afterAutospacing="0" w:line="480" w:lineRule="auto"/>
        <w:jc w:val="both"/>
      </w:pPr>
      <w:r w:rsidRPr="000D09A4">
        <w:t>Mendukung Penciptaan Nilai Jangka Panjang</w:t>
      </w:r>
    </w:p>
    <w:p w14:paraId="542331D1" w14:textId="77777777" w:rsidR="002A47D9" w:rsidRDefault="002A47D9" w:rsidP="002A47D9">
      <w:pPr>
        <w:pStyle w:val="NormalWeb"/>
        <w:spacing w:before="0" w:beforeAutospacing="0" w:after="0" w:afterAutospacing="0" w:line="480" w:lineRule="auto"/>
        <w:ind w:left="930" w:firstLine="510"/>
        <w:jc w:val="both"/>
      </w:pPr>
      <w:r w:rsidRPr="000D09A4">
        <w:t>Pelaporan keberlanjutan mendorong organisasi untuk terus mengevaluasi dan meningkatkan praktik ESG.</w:t>
      </w:r>
    </w:p>
    <w:p w14:paraId="653AFD1C" w14:textId="77777777" w:rsidR="002A47D9" w:rsidRDefault="002A47D9" w:rsidP="002A47D9">
      <w:pPr>
        <w:pStyle w:val="NormalWeb"/>
        <w:numPr>
          <w:ilvl w:val="0"/>
          <w:numId w:val="2"/>
        </w:numPr>
        <w:spacing w:before="0" w:beforeAutospacing="0" w:after="0" w:afterAutospacing="0" w:line="480" w:lineRule="auto"/>
        <w:jc w:val="both"/>
      </w:pPr>
      <w:r w:rsidRPr="000D09A4">
        <w:t>Berkontribusi pada Tujuan Keberlanjutan Global</w:t>
      </w:r>
    </w:p>
    <w:p w14:paraId="230D0160" w14:textId="77777777" w:rsidR="002A47D9" w:rsidRDefault="002A47D9" w:rsidP="002A47D9">
      <w:pPr>
        <w:pStyle w:val="NormalWeb"/>
        <w:spacing w:before="0" w:beforeAutospacing="0" w:after="0" w:afterAutospacing="0" w:line="480" w:lineRule="auto"/>
        <w:ind w:left="930" w:firstLine="510"/>
        <w:jc w:val="both"/>
      </w:pPr>
      <w:r w:rsidRPr="000D09A4">
        <w:t>Laporan keberlanjutan menyelaraskan upaya organisasi dengan tujuan global, seperti Tujuan</w:t>
      </w:r>
      <w:r>
        <w:t xml:space="preserve"> pembangunan berkelanjutan.</w:t>
      </w:r>
    </w:p>
    <w:p w14:paraId="44FA906C" w14:textId="77777777" w:rsidR="002A47D9" w:rsidRDefault="002A47D9" w:rsidP="002A47D9">
      <w:pPr>
        <w:pStyle w:val="NormalWeb"/>
        <w:numPr>
          <w:ilvl w:val="0"/>
          <w:numId w:val="2"/>
        </w:numPr>
        <w:spacing w:before="0" w:beforeAutospacing="0" w:after="0" w:afterAutospacing="0" w:line="480" w:lineRule="auto"/>
        <w:jc w:val="both"/>
      </w:pPr>
      <w:r w:rsidRPr="000D09A4">
        <w:t>Menarik Investasi dan Modal</w:t>
      </w:r>
    </w:p>
    <w:p w14:paraId="7E832815" w14:textId="03B52E7B" w:rsidR="0004539C" w:rsidRPr="0004539C" w:rsidRDefault="002A47D9" w:rsidP="002A47D9">
      <w:pPr>
        <w:pStyle w:val="NormalWeb"/>
        <w:spacing w:before="0" w:beforeAutospacing="0" w:after="0" w:afterAutospacing="0" w:line="480" w:lineRule="auto"/>
        <w:ind w:left="930" w:firstLine="510"/>
        <w:jc w:val="both"/>
      </w:pPr>
      <w:r w:rsidRPr="000D09A4">
        <w:t>Investor institusi dan manajer aset semakin memprioritaskan kinerja ESG ketika mengambil keputusan investasi.</w:t>
      </w:r>
    </w:p>
    <w:p w14:paraId="6D60BDF5" w14:textId="27E475B1" w:rsidR="0004539C" w:rsidRDefault="0004539C" w:rsidP="0004539C">
      <w:pPr>
        <w:pStyle w:val="Heading2"/>
        <w:spacing w:line="480" w:lineRule="auto"/>
        <w:jc w:val="both"/>
        <w:rPr>
          <w:rFonts w:ascii="Times New Roman" w:hAnsi="Times New Roman" w:cs="Times New Roman"/>
          <w:b/>
          <w:bCs/>
          <w:color w:val="auto"/>
          <w:sz w:val="24"/>
          <w:szCs w:val="24"/>
        </w:rPr>
      </w:pPr>
      <w:bookmarkStart w:id="18" w:name="_Toc200700346"/>
      <w:r w:rsidRPr="0004539C">
        <w:rPr>
          <w:rFonts w:ascii="Times New Roman" w:hAnsi="Times New Roman" w:cs="Times New Roman"/>
          <w:b/>
          <w:bCs/>
          <w:color w:val="auto"/>
          <w:sz w:val="24"/>
          <w:szCs w:val="24"/>
        </w:rPr>
        <w:t>2.3 Sustanability Report Assurance Statement</w:t>
      </w:r>
      <w:bookmarkEnd w:id="18"/>
    </w:p>
    <w:p w14:paraId="5AF24A6B" w14:textId="70E07E96" w:rsidR="002A47D9" w:rsidRDefault="002A47D9" w:rsidP="002A47D9">
      <w:pPr>
        <w:pStyle w:val="NormalWeb"/>
        <w:spacing w:before="0" w:beforeAutospacing="0" w:after="0" w:afterAutospacing="0" w:line="480" w:lineRule="auto"/>
        <w:ind w:firstLine="567"/>
        <w:jc w:val="both"/>
      </w:pPr>
      <w:r w:rsidRPr="00A50560">
        <w:t>Assurance statement</w:t>
      </w:r>
      <w:r w:rsidRPr="0041322C">
        <w:rPr>
          <w:i/>
          <w:iCs/>
        </w:rPr>
        <w:t xml:space="preserve"> </w:t>
      </w:r>
      <w:r w:rsidRPr="0041322C">
        <w:t xml:space="preserve">memainkan peran penting bagi pengguna laporan keberlanjutan dengan memberikan jaminan bahwa informasi yang terkandung dalam laporan tersebut dapat dipercaya dan dapat diandalkan untuk pengambilan keputusan yang berkaitan dengan aspek keberlanjutan perusahaan. Laporan keberlanjutan yang tidak memiliki </w:t>
      </w:r>
      <w:r w:rsidRPr="00041445">
        <w:t>assurance statement dapat dianggap tidak memiliki kredibilitas, dan pengguna dapat mempertanyakan keakuratan, kelengkapan, atau relevansi informasi yang diberikan.Laporan keberlanjutan yang tidak dilengkapi dengan assurance statement</w:t>
      </w:r>
      <w:r w:rsidRPr="0041322C">
        <w:rPr>
          <w:i/>
          <w:iCs/>
        </w:rPr>
        <w:t xml:space="preserve"> </w:t>
      </w:r>
      <w:r w:rsidRPr="0041322C">
        <w:t>dapat dipandang sebagai kurang</w:t>
      </w:r>
      <w:r w:rsidR="00C91743">
        <w:t xml:space="preserve"> </w:t>
      </w:r>
      <w:r w:rsidRPr="0041322C">
        <w:t>kredibel dan pengguna dapat meragukan akurasi, kelengkapan, atau relevansi informasi dalam laporan</w:t>
      </w:r>
      <w:r>
        <w:t xml:space="preserve"> </w:t>
      </w:r>
      <w:r>
        <w:fldChar w:fldCharType="begin" w:fldLock="1"/>
      </w:r>
      <w:r>
        <w:instrText>ADDIN CSL_CITATION {"citationItems":[{"id":"ITEM-1","itemData":{"author":[{"dropping-particle":"","family":"Meiden","given":"Carmel","non-dropping-particle":"","parse-names":false,"suffix":""},{"dropping-particle":"","family":"Nangoy","given":"Gavriel Faith","non-dropping-particle":"","parse-names":false,"suffix":""},{"dropping-particle":"","family":"Suheriyatmono","given":"","non-dropping-particle":"","parse-names":false,"suffix":""},{"dropping-particle":"","family":"Winarso","given":"Eddy","non-dropping-particle":"","parse-names":false,"suffix":""},{"dropping-particle":"","family":"Harahap","given":"Sintong M","non-dropping-particle":"","parse-names":false,"suffix":""}],"id":"ITEM-1","issue":"3","issued":{"date-parts":[["2024"]]},"page":"332-343","title":"KUALITAS ANALISIS KUALITAS ASSURANCE STATEMENT ATAS LAPORAN KEBERLANJUTAN PERUSAHAAN DI BURSA EFEK BEBERAPA NEGARA DI DUNIA TAHUN 2020-2022","type":"article-journal","volume":"11"},"uris":["http://www.mendeley.com/documents/?uuid=0bfef50a-c1c4-42b0-8c63-6a3bd5042002"]}],"mendeley":{"formattedCitation":"(Meiden et al., 2024)","plainTextFormattedCitation":"(Meiden et al., 2024)","previouslyFormattedCitation":"(Meiden et al., 2024)"},"properties":{"noteIndex":0},"schema":"https://github.com/citation-style-language/schema/raw/master/csl-citation.json"}</w:instrText>
      </w:r>
      <w:r>
        <w:fldChar w:fldCharType="separate"/>
      </w:r>
      <w:r w:rsidRPr="00F07EDA">
        <w:rPr>
          <w:noProof/>
        </w:rPr>
        <w:t>(Meiden et al., 2024)</w:t>
      </w:r>
      <w:r>
        <w:fldChar w:fldCharType="end"/>
      </w:r>
      <w:r w:rsidRPr="0041322C">
        <w:t>.</w:t>
      </w:r>
    </w:p>
    <w:p w14:paraId="104F8978" w14:textId="2AC9B7EA" w:rsidR="002A47D9" w:rsidRPr="002A47D9" w:rsidRDefault="002A47D9" w:rsidP="002A47D9">
      <w:pPr>
        <w:pStyle w:val="NormalWeb"/>
        <w:spacing w:before="0" w:beforeAutospacing="0" w:after="0" w:afterAutospacing="0" w:line="480" w:lineRule="auto"/>
        <w:ind w:firstLine="567"/>
        <w:jc w:val="both"/>
      </w:pPr>
      <w:r>
        <w:t xml:space="preserve">Menurut </w:t>
      </w:r>
      <w:r>
        <w:fldChar w:fldCharType="begin" w:fldLock="1"/>
      </w:r>
      <w:r>
        <w:instrText>ADDIN CSL_CITATION {"citationItems":[{"id":"ITEM-1","itemData":{"ISSN":"2337-3806","abstract":"This study aims to examine the effect of determinants of assurance statement on sustainability report and the impact on firm value. Stakeholder Theory and Signalling Theory are adopted to construct the hypotheses. The population is nonfinancial companies that published sustainability report over 2012-2014. Using purposive sampling, 70 samples are obtained. This research used two analysis models. Logistic regression is used to analyze the determinants on assurance statement, meanwhile multiple regression is used to analyze its consequence on firm value. The result shows that there is positive and significant effect of environmentally sensitive industry and sustainability department to assurance statement. However, there is evidence that firm size and scope of disclosure not affecting the assurance statement. Furthermore, there is evidence that companies providing assurance statement are more likely to have higher firm value","author":[{"dropping-particle":"","family":"Indyanti","given":"Jeska Almira","non-dropping-particle":"","parse-names":false,"suffix":""},{"dropping-particle":"","family":"Zulaikha","given":"","non-dropping-particle":"","parse-names":false,"suffix":""}],"container-title":"Diponegoro Journal of Accounting","id":"ITEM-1","issue":"2","issued":{"date-parts":[["2017"]]},"page":"1-14","title":"Assurance Laporan Keberlanjutan: Determinan Dan Konsekuensinya Terhadap Nilai Perusahaan","type":"article-journal","volume":"6"},"uris":["http://www.mendeley.com/documents/?uuid=7563b029-7ecb-4e07-af36-31984c267617"]}],"mendeley":{"formattedCitation":"(Indyanti &amp; Zulaikha, 2017)","manualFormatting":"Indyanti &amp; Zulaikha, (2017)","plainTextFormattedCitation":"(Indyanti &amp; Zulaikha, 2017)","previouslyFormattedCitation":"(Indyanti &amp; Zulaikha, 2017)"},"properties":{"noteIndex":0},"schema":"https://github.com/citation-style-language/schema/raw/master/csl-citation.json"}</w:instrText>
      </w:r>
      <w:r>
        <w:fldChar w:fldCharType="separate"/>
      </w:r>
      <w:r w:rsidRPr="002B6B71">
        <w:rPr>
          <w:noProof/>
        </w:rPr>
        <w:t xml:space="preserve">Indyanti &amp; Zulaikha, </w:t>
      </w:r>
      <w:r>
        <w:rPr>
          <w:noProof/>
        </w:rPr>
        <w:t>(</w:t>
      </w:r>
      <w:r w:rsidRPr="002B6B71">
        <w:rPr>
          <w:noProof/>
        </w:rPr>
        <w:t>2017)</w:t>
      </w:r>
      <w:r>
        <w:fldChar w:fldCharType="end"/>
      </w:r>
      <w:r>
        <w:t xml:space="preserve"> </w:t>
      </w:r>
      <w:r w:rsidRPr="00EA252E">
        <w:rPr>
          <w:i/>
          <w:iCs/>
        </w:rPr>
        <w:t>Assurance</w:t>
      </w:r>
      <w:r w:rsidRPr="000959DB">
        <w:rPr>
          <w:i/>
          <w:iCs/>
        </w:rPr>
        <w:t xml:space="preserve"> </w:t>
      </w:r>
      <w:r w:rsidRPr="000959DB">
        <w:t xml:space="preserve">pada laporan keberlanjutan merupakan suatu metode untuk meningkatkan kredibilitas dan keakuratan dari laporan terutama untuk mengambil keputusan </w:t>
      </w:r>
      <w:r w:rsidRPr="00041445">
        <w:t>bagi stakeholder. Dibutuhkan pertimbangan dalam mengambil keputusan karena melakukan assurance bukan suatu keputusan yang tanpa biaya. Terutama dengan sifat</w:t>
      </w:r>
      <w:r w:rsidRPr="00EA252E">
        <w:rPr>
          <w:i/>
          <w:iCs/>
        </w:rPr>
        <w:t xml:space="preserve"> assurance</w:t>
      </w:r>
      <w:r w:rsidRPr="00041445">
        <w:t xml:space="preserve"> yang dilakukan secara sukarela. Hal ini menyebabkan terdapat beberapa determinan yang mungkin menjadi pendorong untuk menggunakan </w:t>
      </w:r>
      <w:r w:rsidRPr="00EA252E">
        <w:rPr>
          <w:i/>
          <w:iCs/>
        </w:rPr>
        <w:t>assurance</w:t>
      </w:r>
      <w:r w:rsidRPr="00041445">
        <w:t xml:space="preserve"> pada laporan keberlanjutan. </w:t>
      </w:r>
      <w:r w:rsidRPr="00EA252E">
        <w:rPr>
          <w:i/>
          <w:iCs/>
        </w:rPr>
        <w:t>Assurance</w:t>
      </w:r>
      <w:r w:rsidRPr="00041445">
        <w:t xml:space="preserve"> yang bersifat sukarela bertujuan untuk meningkatkan kepercayaan para pemakai laporan tersebut. Para pemakai laporan bisa berasal dari kalangan shareholder, akademisi, pemerintah, dan stakeholder lainnya. Bagi para shareholder, pemakaian </w:t>
      </w:r>
      <w:r w:rsidRPr="00EA252E">
        <w:rPr>
          <w:i/>
          <w:iCs/>
        </w:rPr>
        <w:t>assurance</w:t>
      </w:r>
      <w:r w:rsidRPr="00041445">
        <w:t xml:space="preserve"> dapat memberikan keyakinan terhadap perusahaan sehingga dapat mempengaruhi keputusan s</w:t>
      </w:r>
      <w:r>
        <w:t>t</w:t>
      </w:r>
      <w:r w:rsidRPr="00041445">
        <w:t>a</w:t>
      </w:r>
      <w:r>
        <w:t>k</w:t>
      </w:r>
      <w:r w:rsidRPr="00041445">
        <w:t>eholder</w:t>
      </w:r>
      <w:r w:rsidRPr="000959DB">
        <w:rPr>
          <w:i/>
          <w:iCs/>
        </w:rPr>
        <w:t xml:space="preserve"> </w:t>
      </w:r>
      <w:r w:rsidRPr="000959DB">
        <w:t xml:space="preserve">untuk membeli atau menjual saham. </w:t>
      </w:r>
    </w:p>
    <w:p w14:paraId="167849BD" w14:textId="6A79AE29" w:rsidR="0004539C" w:rsidRDefault="0004539C" w:rsidP="0004539C">
      <w:pPr>
        <w:pStyle w:val="Heading2"/>
        <w:spacing w:line="480" w:lineRule="auto"/>
        <w:jc w:val="both"/>
        <w:rPr>
          <w:rFonts w:ascii="Times New Roman" w:hAnsi="Times New Roman" w:cs="Times New Roman"/>
          <w:b/>
          <w:bCs/>
          <w:color w:val="auto"/>
          <w:sz w:val="24"/>
          <w:szCs w:val="24"/>
        </w:rPr>
      </w:pPr>
      <w:bookmarkStart w:id="19" w:name="_Toc200700347"/>
      <w:r w:rsidRPr="0004539C">
        <w:rPr>
          <w:rFonts w:ascii="Times New Roman" w:hAnsi="Times New Roman" w:cs="Times New Roman"/>
          <w:b/>
          <w:bCs/>
          <w:color w:val="auto"/>
          <w:sz w:val="24"/>
          <w:szCs w:val="24"/>
        </w:rPr>
        <w:t>2.4 Perusahaan Perbankan</w:t>
      </w:r>
      <w:bookmarkEnd w:id="19"/>
    </w:p>
    <w:p w14:paraId="3656AE4E" w14:textId="77777777" w:rsidR="002A47D9" w:rsidRDefault="002A47D9" w:rsidP="002A47D9">
      <w:pPr>
        <w:pStyle w:val="NormalWeb"/>
        <w:spacing w:before="0" w:beforeAutospacing="0" w:after="0" w:afterAutospacing="0" w:line="480" w:lineRule="auto"/>
        <w:ind w:firstLine="567"/>
        <w:jc w:val="both"/>
      </w:pPr>
      <w:r>
        <w:t>Menurut UU Republik Indonesia No. 10 Tahun 1998 Tentang Perubahan Atas UU No. 7 Tahun 1992 Tentang Perbankan, bank adalah badan usaha yang menghimpun dana dari masyarakat dalam bentuk simpanan dan menyalurkannya kepada masyarakat dalam bentuk kredit atau bentuk-bentuk lainnya dalam rangka meningkatkan taraf hidup rakyat banyak.</w:t>
      </w:r>
    </w:p>
    <w:p w14:paraId="3669B2D7" w14:textId="77777777" w:rsidR="002A47D9" w:rsidRDefault="002A47D9" w:rsidP="002A47D9">
      <w:pPr>
        <w:pStyle w:val="NormalWeb"/>
        <w:spacing w:before="0" w:beforeAutospacing="0" w:after="0" w:afterAutospacing="0" w:line="480" w:lineRule="auto"/>
        <w:ind w:firstLine="567"/>
        <w:jc w:val="both"/>
      </w:pPr>
      <w:r>
        <w:t>Adapun jenis perbankan menurut UU Republik Indonesia No. 10 Tahun 1998 Tentang Perubahan Atas UU No. 7 Tahun 1992 Tentang Perbankan antara lain :</w:t>
      </w:r>
    </w:p>
    <w:p w14:paraId="0FFEA70B" w14:textId="77777777" w:rsidR="002A47D9" w:rsidRDefault="002A47D9" w:rsidP="002A47D9">
      <w:pPr>
        <w:pStyle w:val="NormalWeb"/>
        <w:spacing w:before="0" w:beforeAutospacing="0" w:after="0" w:afterAutospacing="0" w:line="480" w:lineRule="auto"/>
        <w:jc w:val="both"/>
      </w:pPr>
      <w:r>
        <w:t>a. Bank Umum</w:t>
      </w:r>
    </w:p>
    <w:p w14:paraId="375B08AB" w14:textId="77777777" w:rsidR="002A47D9" w:rsidRDefault="002A47D9" w:rsidP="002A47D9">
      <w:pPr>
        <w:pStyle w:val="NormalWeb"/>
        <w:spacing w:before="0" w:beforeAutospacing="0" w:after="0" w:afterAutospacing="0" w:line="480" w:lineRule="auto"/>
        <w:ind w:firstLine="570"/>
        <w:jc w:val="both"/>
      </w:pPr>
      <w:r>
        <w:t>Bank umum merupakan bank yang melakukan kegiatan usaha secara konvensional atau berdasarkan prinsip syariat yang dalam kegiatannya memberikan jasa dalam bentuk lalu lintas pembayaran.</w:t>
      </w:r>
    </w:p>
    <w:p w14:paraId="3A686063" w14:textId="77777777" w:rsidR="002A47D9" w:rsidRDefault="002A47D9" w:rsidP="002A47D9">
      <w:pPr>
        <w:pStyle w:val="NormalWeb"/>
        <w:spacing w:before="0" w:beforeAutospacing="0" w:after="0" w:afterAutospacing="0" w:line="480" w:lineRule="auto"/>
        <w:jc w:val="both"/>
      </w:pPr>
      <w:r>
        <w:t>b. Bank Perkreditan Rakyat</w:t>
      </w:r>
    </w:p>
    <w:p w14:paraId="22ADEB75" w14:textId="4A66875B" w:rsidR="002A47D9" w:rsidRPr="002A47D9" w:rsidRDefault="002A47D9" w:rsidP="002A47D9">
      <w:pPr>
        <w:pStyle w:val="NormalWeb"/>
        <w:spacing w:before="0" w:beforeAutospacing="0" w:after="0" w:afterAutospacing="0" w:line="480" w:lineRule="auto"/>
        <w:ind w:firstLine="570"/>
        <w:jc w:val="both"/>
      </w:pPr>
      <w:r>
        <w:t>Bank Perkreditan Rakyat merupakan bank yang melakukan kegiatan usaha secara konvensional atau berdasarkan prinsip syariat yang dalam kegiatannya tidak memberikan jasa dalam lalu lintas pembayaran.</w:t>
      </w:r>
    </w:p>
    <w:p w14:paraId="0532D16B" w14:textId="6B571D87" w:rsidR="0004539C" w:rsidRDefault="0004539C" w:rsidP="0004539C">
      <w:pPr>
        <w:pStyle w:val="Heading2"/>
        <w:spacing w:line="480" w:lineRule="auto"/>
        <w:jc w:val="both"/>
        <w:rPr>
          <w:rFonts w:ascii="Times New Roman" w:hAnsi="Times New Roman" w:cs="Times New Roman"/>
          <w:b/>
          <w:bCs/>
          <w:color w:val="auto"/>
          <w:sz w:val="24"/>
          <w:szCs w:val="24"/>
        </w:rPr>
      </w:pPr>
      <w:bookmarkStart w:id="20" w:name="_Toc200700348"/>
      <w:r w:rsidRPr="0004539C">
        <w:rPr>
          <w:rFonts w:ascii="Times New Roman" w:hAnsi="Times New Roman" w:cs="Times New Roman"/>
          <w:b/>
          <w:bCs/>
          <w:color w:val="auto"/>
          <w:sz w:val="24"/>
          <w:szCs w:val="24"/>
        </w:rPr>
        <w:t>2.5 POJK Nomor 51/POJK.03/2017</w:t>
      </w:r>
      <w:bookmarkEnd w:id="20"/>
    </w:p>
    <w:p w14:paraId="0C38B3C9" w14:textId="77777777" w:rsidR="002A47D9" w:rsidRPr="0087784C" w:rsidRDefault="002A47D9" w:rsidP="002A47D9">
      <w:pPr>
        <w:spacing w:after="0" w:line="480" w:lineRule="auto"/>
        <w:ind w:firstLine="567"/>
        <w:jc w:val="both"/>
        <w:rPr>
          <w:rFonts w:ascii="Times New Roman" w:hAnsi="Times New Roman" w:cs="Times New Roman"/>
          <w:sz w:val="24"/>
          <w:szCs w:val="24"/>
        </w:rPr>
      </w:pPr>
      <w:r w:rsidRPr="0087784C">
        <w:rPr>
          <w:rFonts w:ascii="Times New Roman" w:hAnsi="Times New Roman" w:cs="Times New Roman"/>
          <w:sz w:val="24"/>
          <w:szCs w:val="24"/>
        </w:rPr>
        <w:t>Otoritas Jasa Keuangan (OJK) adalah salah satu lembaga negara di Indonesia. OJK didirikan untuk menyelenggarakan sistem pengaturan dan pengawasan terintegrasi atas keseluruhan kegiatan jasa keuangan (OJK, 2017). Menghadapi isu keberlanjutan, OJK menetapkan Peraturan OJK Nomor 51/POJK.02/2017 pada tahun 2017 yang membahas mengenai penerapan keuangan berkelanjutan bagi lembaga jasa keuangan, emiten, dan perusahaan publik. Dalam peraturan tersebut dijelaskan bahwa yang dimaksud dengan keuangan berkelanjutan adalah dukungan menyeluruh dari sektor jasa keuangan untuk menciptakan pertumbuhan ekonomi berkelanjutan dengan menyelaraskan kepentingan ekonomi, sosial, dan lingkungan hidup.</w:t>
      </w:r>
    </w:p>
    <w:p w14:paraId="6EA006FB" w14:textId="65076DCE" w:rsidR="002A47D9" w:rsidRPr="002A47D9" w:rsidRDefault="002A47D9" w:rsidP="002A47D9">
      <w:pPr>
        <w:spacing w:after="0" w:line="480" w:lineRule="auto"/>
        <w:ind w:firstLine="567"/>
        <w:jc w:val="both"/>
        <w:rPr>
          <w:rFonts w:ascii="Times New Roman" w:hAnsi="Times New Roman" w:cs="Times New Roman"/>
          <w:sz w:val="24"/>
          <w:szCs w:val="24"/>
        </w:rPr>
      </w:pPr>
      <w:r w:rsidRPr="0087784C">
        <w:rPr>
          <w:rFonts w:ascii="Times New Roman" w:hAnsi="Times New Roman" w:cs="Times New Roman"/>
          <w:sz w:val="24"/>
          <w:szCs w:val="24"/>
        </w:rPr>
        <w:t>POJK No. 51/POJK.03/2017 mengatur terkait penerapan keuangan berkelanjutan bagi Lembaga jasa keuangan, emiten, dan perusahaan publik. Bertujuan untuk melaksanakan perekonomian lokal yang inklusif, sebanding, dan memiliki keberlanjutan dengan maksud akhir mewariskan kesejahteraan dari segi sosial dan ekonomi bagi semua, serta melindungi dan mengawasi lingkungan hidup (Sarwono, 2024).</w:t>
      </w:r>
    </w:p>
    <w:p w14:paraId="1C05407E" w14:textId="0D5212D7" w:rsidR="001E3AC6" w:rsidRDefault="001E3AC6" w:rsidP="00D03F17">
      <w:pPr>
        <w:pStyle w:val="Heading2"/>
        <w:spacing w:line="480" w:lineRule="auto"/>
        <w:rPr>
          <w:rFonts w:ascii="Times New Roman" w:hAnsi="Times New Roman" w:cs="Times New Roman"/>
          <w:b/>
          <w:bCs/>
          <w:color w:val="auto"/>
          <w:sz w:val="24"/>
          <w:szCs w:val="24"/>
        </w:rPr>
      </w:pPr>
      <w:bookmarkStart w:id="21" w:name="_Toc200700349"/>
      <w:r w:rsidRPr="001E3AC6">
        <w:rPr>
          <w:rFonts w:ascii="Times New Roman" w:hAnsi="Times New Roman" w:cs="Times New Roman"/>
          <w:b/>
          <w:bCs/>
          <w:color w:val="auto"/>
          <w:sz w:val="24"/>
          <w:szCs w:val="24"/>
        </w:rPr>
        <w:t>2.6 GRI Standar</w:t>
      </w:r>
      <w:bookmarkEnd w:id="21"/>
    </w:p>
    <w:p w14:paraId="2516FBBA" w14:textId="50F492B6" w:rsidR="00A160F9" w:rsidRPr="00C96A0F" w:rsidRDefault="00631E91" w:rsidP="00775392">
      <w:pPr>
        <w:spacing w:line="480" w:lineRule="auto"/>
        <w:ind w:firstLine="720"/>
        <w:jc w:val="both"/>
        <w:rPr>
          <w:rFonts w:ascii="Times New Roman" w:hAnsi="Times New Roman" w:cs="Times New Roman"/>
          <w:sz w:val="24"/>
          <w:szCs w:val="24"/>
        </w:rPr>
      </w:pPr>
      <w:r w:rsidRPr="00C96A0F">
        <w:rPr>
          <w:rFonts w:ascii="Times New Roman" w:hAnsi="Times New Roman" w:cs="Times New Roman"/>
          <w:sz w:val="24"/>
          <w:szCs w:val="24"/>
        </w:rPr>
        <w:t xml:space="preserve">Merujuk pada salah satu acuan penyusunan laporan keberlanjutan yang diterbitkan oleh </w:t>
      </w:r>
      <w:r w:rsidRPr="00EA252E">
        <w:rPr>
          <w:rFonts w:ascii="Times New Roman" w:hAnsi="Times New Roman" w:cs="Times New Roman"/>
          <w:i/>
          <w:iCs/>
          <w:sz w:val="24"/>
          <w:szCs w:val="24"/>
        </w:rPr>
        <w:t>Global Sustainability Standards Board</w:t>
      </w:r>
      <w:r w:rsidRPr="00C96A0F">
        <w:rPr>
          <w:rFonts w:ascii="Times New Roman" w:hAnsi="Times New Roman" w:cs="Times New Roman"/>
          <w:sz w:val="24"/>
          <w:szCs w:val="24"/>
        </w:rPr>
        <w:t xml:space="preserve"> (2016) pada </w:t>
      </w:r>
      <w:r w:rsidRPr="00EA252E">
        <w:rPr>
          <w:rFonts w:ascii="Times New Roman" w:hAnsi="Times New Roman" w:cs="Times New Roman"/>
          <w:i/>
          <w:iCs/>
          <w:sz w:val="24"/>
          <w:szCs w:val="24"/>
        </w:rPr>
        <w:t>Standar Global Reporting Initiative</w:t>
      </w:r>
      <w:r w:rsidRPr="00C96A0F">
        <w:rPr>
          <w:rFonts w:ascii="Times New Roman" w:hAnsi="Times New Roman" w:cs="Times New Roman"/>
          <w:sz w:val="24"/>
          <w:szCs w:val="24"/>
        </w:rPr>
        <w:t xml:space="preserve"> (GRI), terdapat empat prinsip isi dan enam prinsip kualitas yang harus diperhatikan sebagai panduan dalam menentukan isi dan kualitas laporan. Empat prinsip isi berupa pelibatan pemangku kepentingan, konteks keberlanjutan, tingkat materialitas, dan kelengkapan. Sedangkan dalam prinsip kualitas terdapat keseimbangan dalam menyampaikan informasi, perbandingan dengan laporan keberlanjutan di tahun sebelumnya, keakuratan dalam penyajian data informasi, ketepatan waktu, kejelasan informasi, dan keandalan. Tujuan penelitian ini adalah untuk mengetahui kualitas pelaporan keberlanjutan perusahaan berdasarkan prinsip isi dan kualitas pada perusahaan yang dipilih dalam studi kasus, persentase pelaporan setiap sektor industri, dan tren penerbitan laporan keberlanjutan oleh perusahaan terdaftar di Bursa Efek Indonesia (BEI) selama periode 2018 hingga 2020 berdasarkan panduan Standar GRI 2016 </w:t>
      </w:r>
      <w:r w:rsidR="009D396D">
        <w:rPr>
          <w:rFonts w:ascii="Times New Roman" w:hAnsi="Times New Roman" w:cs="Times New Roman"/>
          <w:sz w:val="24"/>
          <w:szCs w:val="24"/>
        </w:rPr>
        <w:fldChar w:fldCharType="begin" w:fldLock="1"/>
      </w:r>
      <w:r w:rsidR="009D396D">
        <w:rPr>
          <w:rFonts w:ascii="Times New Roman" w:hAnsi="Times New Roman" w:cs="Times New Roman"/>
          <w:sz w:val="24"/>
          <w:szCs w:val="24"/>
        </w:rPr>
        <w:instrText>ADDIN CSL_CITATION {"citationItems":[{"id":"ITEM-1","itemData":{"DOI":"10.33087/jiubj.v23i1.2965","ISSN":"1411-8939","abstract":"Sustainability report provides an overview of how corporate manages their operations and implementing various efforts towards sustainable and responsible business based on the economy, environment, and social performance according to 17 Sustainable Development Goals. Study case was made to examine development of content and quality principle based on Global Reporting Initiative Standard guidance of sustainability report in company listed on the Indonesia Stock Exhange for the 2018-2020 period. The objects used in this study are PT AKR Corporindo Tbk, PT Indocement Tunggal Prakarsa Tbk, PT Astra International Tbk, and PT Unilever Indonesia Tbk. Nonprobability sampling was carried out and data was collected from official company website. Quantitative and qualitative content analysis approach used in this study. The results of the study case show that based on content principle, the highest quantitative disclosure is materiality aspect and the lowest is stakeholder aspect, the highest qualitative disclosure is sustainability context and the lowest is completeness aspetc. Clarity aspect was the highest disclosure and reliability aspect was the lowest based on quality principle both on quantitative and qualitative. There was positive trend on sustainability report disclosure on public listed company eventhough only 12,67% from total 713 company between 2018-2020 period. Suggestions for further researchers is to be able to include other sector as research object, such as consumer cyclical, infrastructure, property, and technology sectors.","author":[{"dropping-particle":"","family":"Nelson","given":"Nelson","non-dropping-particle":"","parse-names":false,"suffix":""},{"dropping-particle":"","family":"Meiden","given":"Carmel","non-dropping-particle":"","parse-names":false,"suffix":""}],"container-title":"Jurnal Ilmiah Universitas Batanghari Jambi","id":"ITEM-1","issue":"1","issued":{"date-parts":[["2023"]]},"title":"Implementasi Prinsip Isi dan Kualitas pada Laporan Keberlanjutan","type":"article-journal","volume":"23"},"uris":["http://www.mendeley.com/documents/?uuid=c136a946-f90c-4650-9265-666211245ee1"]}],"mendeley":{"formattedCitation":"(Nelson &amp; Meiden, 2023)","plainTextFormattedCitation":"(Nelson &amp; Meiden, 2023)","previouslyFormattedCitation":"(Nelson &amp; Meiden, 2023)"},"properties":{"noteIndex":0},"schema":"https://github.com/citation-style-language/schema/raw/master/csl-citation.json"}</w:instrText>
      </w:r>
      <w:r w:rsidR="009D396D">
        <w:rPr>
          <w:rFonts w:ascii="Times New Roman" w:hAnsi="Times New Roman" w:cs="Times New Roman"/>
          <w:sz w:val="24"/>
          <w:szCs w:val="24"/>
        </w:rPr>
        <w:fldChar w:fldCharType="separate"/>
      </w:r>
      <w:r w:rsidR="009D396D" w:rsidRPr="009D396D">
        <w:rPr>
          <w:rFonts w:ascii="Times New Roman" w:hAnsi="Times New Roman" w:cs="Times New Roman"/>
          <w:noProof/>
          <w:sz w:val="24"/>
          <w:szCs w:val="24"/>
        </w:rPr>
        <w:t>(Nelson &amp; Meiden, 2023)</w:t>
      </w:r>
      <w:r w:rsidR="009D396D">
        <w:rPr>
          <w:rFonts w:ascii="Times New Roman" w:hAnsi="Times New Roman" w:cs="Times New Roman"/>
          <w:sz w:val="24"/>
          <w:szCs w:val="24"/>
        </w:rPr>
        <w:fldChar w:fldCharType="end"/>
      </w:r>
      <w:r w:rsidRPr="00C96A0F">
        <w:rPr>
          <w:rFonts w:ascii="Times New Roman" w:hAnsi="Times New Roman" w:cs="Times New Roman"/>
          <w:sz w:val="24"/>
          <w:szCs w:val="24"/>
        </w:rPr>
        <w:t>.</w:t>
      </w:r>
    </w:p>
    <w:p w14:paraId="264754FF" w14:textId="704D295C" w:rsidR="00EA601D" w:rsidRPr="00C96A0F" w:rsidRDefault="00650273" w:rsidP="00A160F9">
      <w:pPr>
        <w:spacing w:line="480" w:lineRule="auto"/>
        <w:ind w:firstLine="720"/>
        <w:jc w:val="both"/>
        <w:rPr>
          <w:rFonts w:ascii="Times New Roman" w:hAnsi="Times New Roman" w:cs="Times New Roman"/>
          <w:sz w:val="24"/>
          <w:szCs w:val="24"/>
        </w:rPr>
      </w:pPr>
      <w:r w:rsidRPr="00C96A0F">
        <w:rPr>
          <w:rFonts w:ascii="Times New Roman" w:hAnsi="Times New Roman" w:cs="Times New Roman"/>
          <w:sz w:val="24"/>
          <w:szCs w:val="24"/>
        </w:rPr>
        <w:t xml:space="preserve">Global Reporting Initiative merupakan suatu organisasi yang menjadi pelopor dalam mengembangkan kerangka Sustainability Report secara komprehensif. Organisasi ini didirikan pada tahun 1997 oleh Coalition for Economic Responsible Economies (CERES) bekerja sama dengan United Nations Evvironment Programee (UNEP). Standar GRI merupakan standar yang digunakan dalam menyusun laporan keberlanjutan. Standar ini dirancang untuk digunakan organisasi-organisasi secara global dalam melaporkan dampak sosial, ekonomi dan lingkungan. Standar GRI ini menciptakan satu bahasa yang sama untuk organisasi dan stakeholders, sehingga aktivitas perusahaan melalui aspek ekonomi, sosial, dan lingkungan dapat dipahami dan mudah dimengerti. Standar ini dirancang untuk meningkatkan komparabilitas global dan kualitas informasi laporan keberlanjutan, sehingga bisa memungkinkan transparansi dan akuntabilitas organisasi yang lebih besar </w:t>
      </w:r>
      <w:r w:rsidR="009D396D">
        <w:rPr>
          <w:rFonts w:ascii="Times New Roman" w:hAnsi="Times New Roman" w:cs="Times New Roman"/>
          <w:sz w:val="24"/>
          <w:szCs w:val="24"/>
        </w:rPr>
        <w:fldChar w:fldCharType="begin" w:fldLock="1"/>
      </w:r>
      <w:r w:rsidR="009D396D">
        <w:rPr>
          <w:rFonts w:ascii="Times New Roman" w:hAnsi="Times New Roman" w:cs="Times New Roman"/>
          <w:sz w:val="24"/>
          <w:szCs w:val="24"/>
        </w:rPr>
        <w:instrText>ADDIN CSL_CITATION {"citationItems":[{"id":"ITEM-1","itemData":{"DOI":"10.21776/tema.23.2.108-119","ISSN":"14118149","abstract":"This study aims to disclose the sustainability performance reporting of PT Petrokimia Gresik in 2018-2020 contributing to the SDG program achievement, and to disclose the sustainability performance reporting based on 2016 Global Reporting Initiative (GRI) Standards. This study employs qualitative case study approach and includes secondary data of PT Petrokimia Gresik's 2018-2020 sustainability report accessible from the company's official website. In analyzing the problem , this study utilizes content analysis to thoroughly disclose the sustainability report. The results of this study revealed that the sustainability performance of PT Petrokimia Gresik contributing to the SDG achievement changed annually indicating 31.95%, 31.36%, 33.73% from 2018 to 2020 respectively. Based on the 2016 GRI Standards, the 2018 and 2019 disclosure percentages of PT Petrokimia Gresik were included in Partially-Applied category representing 75.91% and 75.30%, respectively , whilst, in 2020 the disclosure reached 90,89%, making it included in the Well-Applied category.","author":[{"dropping-particle":"","family":"Amaliyah","given":"Amiroh Nur","non-dropping-particle":"","parse-names":false,"suffix":""},{"dropping-particle":"","family":"Andayani","given":"Wuryan","non-dropping-particle":"","parse-names":false,"suffix":""}],"container-title":"Tera Ilmu Akuntansi","id":"ITEM-1","issue":"2","issued":{"date-parts":[["2022"]]},"page":"108-119","title":"PENGUNGKAPAN SDGs PADA LAPORAN KEBERLANJUTAN PT PETROKIMIA GRESIK BERDASARKAN STANDAR GLOBAL REPORTING INITIATIVE (GRI) PERIODE 2018-2020","type":"article-journal","volume":"23"},"uris":["http://www.mendeley.com/documents/?uuid=1df6a281-a1cf-4336-ad24-a44bdc118f07"]}],"mendeley":{"formattedCitation":"(Amaliyah &amp; Andayani, 2022)","plainTextFormattedCitation":"(Amaliyah &amp; Andayani, 2022)"},"properties":{"noteIndex":0},"schema":"https://github.com/citation-style-language/schema/raw/master/csl-citation.json"}</w:instrText>
      </w:r>
      <w:r w:rsidR="009D396D">
        <w:rPr>
          <w:rFonts w:ascii="Times New Roman" w:hAnsi="Times New Roman" w:cs="Times New Roman"/>
          <w:sz w:val="24"/>
          <w:szCs w:val="24"/>
        </w:rPr>
        <w:fldChar w:fldCharType="separate"/>
      </w:r>
      <w:r w:rsidR="009D396D" w:rsidRPr="009D396D">
        <w:rPr>
          <w:rFonts w:ascii="Times New Roman" w:hAnsi="Times New Roman" w:cs="Times New Roman"/>
          <w:noProof/>
          <w:sz w:val="24"/>
          <w:szCs w:val="24"/>
        </w:rPr>
        <w:t>(Amaliyah &amp; Andayani, 2022)</w:t>
      </w:r>
      <w:r w:rsidR="009D396D">
        <w:rPr>
          <w:rFonts w:ascii="Times New Roman" w:hAnsi="Times New Roman" w:cs="Times New Roman"/>
          <w:sz w:val="24"/>
          <w:szCs w:val="24"/>
        </w:rPr>
        <w:fldChar w:fldCharType="end"/>
      </w:r>
      <w:r w:rsidRPr="00C96A0F">
        <w:rPr>
          <w:rFonts w:ascii="Times New Roman" w:hAnsi="Times New Roman" w:cs="Times New Roman"/>
          <w:sz w:val="24"/>
          <w:szCs w:val="24"/>
        </w:rPr>
        <w:t>.</w:t>
      </w:r>
    </w:p>
    <w:p w14:paraId="1C9A5A97" w14:textId="1B06A27E" w:rsidR="0004539C" w:rsidRDefault="0004539C" w:rsidP="0004539C">
      <w:pPr>
        <w:pStyle w:val="Heading2"/>
        <w:spacing w:line="480" w:lineRule="auto"/>
        <w:jc w:val="both"/>
        <w:rPr>
          <w:rFonts w:ascii="Times New Roman" w:hAnsi="Times New Roman" w:cs="Times New Roman"/>
          <w:b/>
          <w:bCs/>
          <w:color w:val="auto"/>
          <w:sz w:val="24"/>
          <w:szCs w:val="24"/>
        </w:rPr>
      </w:pPr>
      <w:bookmarkStart w:id="22" w:name="_Toc200700350"/>
      <w:r w:rsidRPr="0004539C">
        <w:rPr>
          <w:rFonts w:ascii="Times New Roman" w:hAnsi="Times New Roman" w:cs="Times New Roman"/>
          <w:b/>
          <w:bCs/>
          <w:color w:val="auto"/>
          <w:sz w:val="24"/>
          <w:szCs w:val="24"/>
        </w:rPr>
        <w:t>2.</w:t>
      </w:r>
      <w:r w:rsidR="001E3AC6">
        <w:rPr>
          <w:rFonts w:ascii="Times New Roman" w:hAnsi="Times New Roman" w:cs="Times New Roman"/>
          <w:b/>
          <w:bCs/>
          <w:color w:val="auto"/>
          <w:sz w:val="24"/>
          <w:szCs w:val="24"/>
        </w:rPr>
        <w:t>7</w:t>
      </w:r>
      <w:r w:rsidRPr="0004539C">
        <w:rPr>
          <w:rFonts w:ascii="Times New Roman" w:hAnsi="Times New Roman" w:cs="Times New Roman"/>
          <w:b/>
          <w:bCs/>
          <w:color w:val="auto"/>
          <w:sz w:val="24"/>
          <w:szCs w:val="24"/>
        </w:rPr>
        <w:t xml:space="preserve"> Penelitian Terdahulu</w:t>
      </w:r>
      <w:bookmarkEnd w:id="22"/>
    </w:p>
    <w:p w14:paraId="087C5D41" w14:textId="062A310D" w:rsidR="00D03F17" w:rsidRPr="00EA601D" w:rsidRDefault="002A47D9" w:rsidP="00EA601D">
      <w:pPr>
        <w:spacing w:line="480" w:lineRule="auto"/>
        <w:ind w:firstLine="567"/>
        <w:jc w:val="both"/>
        <w:rPr>
          <w:rFonts w:ascii="Times New Roman" w:eastAsia="SimSun" w:hAnsi="Times New Roman" w:cs="Times New Roman"/>
          <w:color w:val="000000"/>
          <w:sz w:val="24"/>
          <w:szCs w:val="24"/>
          <w:lang w:bidi="ar"/>
        </w:rPr>
      </w:pPr>
      <w:r w:rsidRPr="0087784C">
        <w:rPr>
          <w:rFonts w:ascii="Times New Roman" w:hAnsi="Times New Roman" w:cs="Times New Roman"/>
          <w:sz w:val="24"/>
          <w:szCs w:val="24"/>
        </w:rPr>
        <w:t xml:space="preserve">Berbagai penelitian mengenai kualitas assurance statement telah dilakukan. Namun, masih belum ada peneliti yang meneliti tentang analisis assurance statement yang dilakukan di perusahaan perbankan. Alasan dipilihnya perusahaan perbankan pada penelitian ini adalah karna perusahaan perbankan merupakan pilar penting  </w:t>
      </w:r>
      <w:r w:rsidRPr="0087784C">
        <w:rPr>
          <w:rFonts w:ascii="Times New Roman" w:eastAsia="SimSun" w:hAnsi="Times New Roman" w:cs="Times New Roman"/>
          <w:color w:val="000000"/>
          <w:sz w:val="24"/>
          <w:szCs w:val="24"/>
          <w:lang w:bidi="ar"/>
        </w:rPr>
        <w:t>dalam perekonomian Indonesia.</w:t>
      </w:r>
    </w:p>
    <w:p w14:paraId="4380DAFB" w14:textId="6F830838" w:rsidR="002A47D9" w:rsidRPr="00D03F17" w:rsidRDefault="00B2682C" w:rsidP="002A47D9">
      <w:pPr>
        <w:rPr>
          <w:rFonts w:ascii="Times New Roman" w:hAnsi="Times New Roman" w:cs="Times New Roman"/>
          <w:b/>
          <w:bCs/>
          <w:lang w:val="en-ID" w:eastAsia="zh-CN" w:bidi="ar"/>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699200" behindDoc="0" locked="0" layoutInCell="1" allowOverlap="1" wp14:anchorId="10DF32C6" wp14:editId="6CFE510A">
                <wp:simplePos x="0" y="0"/>
                <wp:positionH relativeFrom="column">
                  <wp:posOffset>-106120</wp:posOffset>
                </wp:positionH>
                <wp:positionV relativeFrom="paragraph">
                  <wp:posOffset>2684780</wp:posOffset>
                </wp:positionV>
                <wp:extent cx="914400" cy="251012"/>
                <wp:effectExtent l="0" t="0" r="0" b="0"/>
                <wp:wrapNone/>
                <wp:docPr id="841268495" name="Text Box 18"/>
                <wp:cNvGraphicFramePr/>
                <a:graphic xmlns:a="http://schemas.openxmlformats.org/drawingml/2006/main">
                  <a:graphicData uri="http://schemas.microsoft.com/office/word/2010/wordprocessingShape">
                    <wps:wsp>
                      <wps:cNvSpPr txBox="1"/>
                      <wps:spPr>
                        <a:xfrm>
                          <a:off x="0" y="0"/>
                          <a:ext cx="914400" cy="251012"/>
                        </a:xfrm>
                        <a:prstGeom prst="rect">
                          <a:avLst/>
                        </a:prstGeom>
                        <a:noFill/>
                        <a:ln w="6350">
                          <a:noFill/>
                        </a:ln>
                      </wps:spPr>
                      <wps:txbx>
                        <w:txbxContent>
                          <w:p w14:paraId="4575BE79" w14:textId="67724CE1" w:rsidR="00B2682C" w:rsidRPr="00B2682C" w:rsidRDefault="00B2682C">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DF32C6" id="_x0000_t202" coordsize="21600,21600" o:spt="202" path="m,l,21600r21600,l21600,xe">
                <v:stroke joinstyle="miter"/>
                <v:path gradientshapeok="t" o:connecttype="rect"/>
              </v:shapetype>
              <v:shape id="Text Box 18" o:spid="_x0000_s1026" type="#_x0000_t202" style="position:absolute;margin-left:-8.35pt;margin-top:211.4pt;width:1in;height:19.7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" filled="f" stroked="f" strokeweight=".5pt">
                <v:textbox>
                  <w:txbxContent>
                    <w:p w14:paraId="4575BE79" w14:textId="67724CE1" w:rsidR="00B2682C" w:rsidRPr="00B2682C" w:rsidRDefault="00B2682C">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2A47D9" w:rsidRPr="00D03F17">
        <w:rPr>
          <w:rFonts w:ascii="Times New Roman" w:hAnsi="Times New Roman" w:cs="Times New Roman"/>
          <w:b/>
          <w:bCs/>
          <w:lang w:val="en-ID" w:eastAsia="zh-CN" w:bidi="ar"/>
        </w:rPr>
        <w:t>Tabel 2.1 Penelitian Terdahulu</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536"/>
        <w:gridCol w:w="1508"/>
        <w:gridCol w:w="1648"/>
        <w:gridCol w:w="1545"/>
        <w:gridCol w:w="2695"/>
      </w:tblGrid>
      <w:tr w:rsidR="002A47D9" w:rsidRPr="00D03F17" w14:paraId="1CC5A2E2" w14:textId="77777777" w:rsidTr="00D03F17">
        <w:trPr>
          <w:jc w:val="center"/>
        </w:trPr>
        <w:tc>
          <w:tcPr>
            <w:tcW w:w="540" w:type="dxa"/>
            <w:tcBorders>
              <w:top w:val="single" w:sz="2" w:space="0" w:color="auto"/>
              <w:left w:val="single" w:sz="2" w:space="0" w:color="auto"/>
              <w:bottom w:val="single" w:sz="2" w:space="0" w:color="auto"/>
              <w:right w:val="single" w:sz="2" w:space="0" w:color="auto"/>
            </w:tcBorders>
            <w:shd w:val="clear" w:color="auto" w:fill="auto"/>
          </w:tcPr>
          <w:p w14:paraId="415DA5A7"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No</w:t>
            </w:r>
          </w:p>
        </w:tc>
        <w:tc>
          <w:tcPr>
            <w:tcW w:w="1530" w:type="dxa"/>
            <w:tcBorders>
              <w:top w:val="single" w:sz="2" w:space="0" w:color="auto"/>
              <w:left w:val="single" w:sz="2" w:space="0" w:color="auto"/>
              <w:bottom w:val="single" w:sz="2" w:space="0" w:color="auto"/>
              <w:right w:val="single" w:sz="2" w:space="0" w:color="auto"/>
            </w:tcBorders>
            <w:shd w:val="clear" w:color="auto" w:fill="auto"/>
          </w:tcPr>
          <w:p w14:paraId="40A8C2AC"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Nama Peneliti</w:t>
            </w:r>
          </w:p>
          <w:p w14:paraId="25411382"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(Tahun)</w:t>
            </w:r>
          </w:p>
        </w:tc>
        <w:tc>
          <w:tcPr>
            <w:tcW w:w="1660" w:type="dxa"/>
            <w:tcBorders>
              <w:top w:val="single" w:sz="2" w:space="0" w:color="auto"/>
              <w:left w:val="single" w:sz="2" w:space="0" w:color="auto"/>
              <w:bottom w:val="single" w:sz="2" w:space="0" w:color="auto"/>
              <w:right w:val="single" w:sz="2" w:space="0" w:color="auto"/>
            </w:tcBorders>
            <w:shd w:val="clear" w:color="auto" w:fill="auto"/>
          </w:tcPr>
          <w:p w14:paraId="4C961F98"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Judul Penelitian</w:t>
            </w:r>
          </w:p>
        </w:tc>
        <w:tc>
          <w:tcPr>
            <w:tcW w:w="1563" w:type="dxa"/>
            <w:tcBorders>
              <w:top w:val="single" w:sz="2" w:space="0" w:color="auto"/>
              <w:left w:val="single" w:sz="2" w:space="0" w:color="auto"/>
              <w:bottom w:val="single" w:sz="2" w:space="0" w:color="auto"/>
              <w:right w:val="single" w:sz="2" w:space="0" w:color="auto"/>
            </w:tcBorders>
            <w:shd w:val="clear" w:color="auto" w:fill="auto"/>
          </w:tcPr>
          <w:p w14:paraId="3646DAFE"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Metode Penelitian</w:t>
            </w:r>
          </w:p>
        </w:tc>
        <w:tc>
          <w:tcPr>
            <w:tcW w:w="2744" w:type="dxa"/>
            <w:tcBorders>
              <w:top w:val="single" w:sz="2" w:space="0" w:color="auto"/>
              <w:left w:val="single" w:sz="2" w:space="0" w:color="auto"/>
              <w:bottom w:val="single" w:sz="2" w:space="0" w:color="auto"/>
              <w:right w:val="single" w:sz="2" w:space="0" w:color="auto"/>
            </w:tcBorders>
            <w:shd w:val="clear" w:color="auto" w:fill="auto"/>
          </w:tcPr>
          <w:p w14:paraId="574C14C5" w14:textId="77777777" w:rsidR="002A47D9" w:rsidRPr="00D03F17" w:rsidRDefault="002A47D9">
            <w:pPr>
              <w:widowControl w:val="0"/>
              <w:spacing w:after="160" w:line="256" w:lineRule="auto"/>
              <w:jc w:val="center"/>
              <w:rPr>
                <w:b/>
                <w:bCs/>
                <w:lang w:val="en-US"/>
              </w:rPr>
            </w:pPr>
            <w:r w:rsidRPr="00D03F17">
              <w:rPr>
                <w:rFonts w:eastAsia="DengXian"/>
                <w:b/>
                <w:bCs/>
                <w:kern w:val="2"/>
                <w:lang w:val="en-US" w:eastAsia="zh-CN" w:bidi="ar"/>
              </w:rPr>
              <w:t>Hasil Penelitian</w:t>
            </w:r>
          </w:p>
        </w:tc>
      </w:tr>
      <w:tr w:rsidR="002A47D9" w:rsidRPr="00D03F17" w14:paraId="0225F27B" w14:textId="77777777" w:rsidTr="00D03F17">
        <w:trPr>
          <w:jc w:val="center"/>
        </w:trPr>
        <w:tc>
          <w:tcPr>
            <w:tcW w:w="540" w:type="dxa"/>
            <w:tcBorders>
              <w:top w:val="single" w:sz="2" w:space="0" w:color="auto"/>
              <w:left w:val="single" w:sz="2" w:space="0" w:color="auto"/>
              <w:bottom w:val="single" w:sz="2" w:space="0" w:color="auto"/>
              <w:right w:val="single" w:sz="2" w:space="0" w:color="auto"/>
            </w:tcBorders>
            <w:shd w:val="clear" w:color="auto" w:fill="auto"/>
          </w:tcPr>
          <w:p w14:paraId="65067F5B" w14:textId="77777777" w:rsidR="002A47D9" w:rsidRPr="00D03F17" w:rsidRDefault="002A47D9">
            <w:pPr>
              <w:widowControl w:val="0"/>
              <w:spacing w:after="160" w:line="256" w:lineRule="auto"/>
              <w:jc w:val="center"/>
              <w:rPr>
                <w:lang w:val="en-US"/>
              </w:rPr>
            </w:pPr>
            <w:r w:rsidRPr="00D03F17">
              <w:rPr>
                <w:rFonts w:eastAsia="DengXian"/>
                <w:kern w:val="2"/>
                <w:lang w:val="en-US" w:eastAsia="zh-CN" w:bidi="ar"/>
              </w:rPr>
              <w:t>1</w:t>
            </w:r>
          </w:p>
        </w:tc>
        <w:tc>
          <w:tcPr>
            <w:tcW w:w="1530" w:type="dxa"/>
            <w:tcBorders>
              <w:top w:val="single" w:sz="2" w:space="0" w:color="auto"/>
              <w:left w:val="single" w:sz="2" w:space="0" w:color="auto"/>
              <w:bottom w:val="single" w:sz="2" w:space="0" w:color="auto"/>
              <w:right w:val="single" w:sz="2" w:space="0" w:color="auto"/>
            </w:tcBorders>
            <w:shd w:val="clear" w:color="auto" w:fill="auto"/>
          </w:tcPr>
          <w:p w14:paraId="4550BC4C" w14:textId="77777777" w:rsidR="002A47D9" w:rsidRPr="00D03F17" w:rsidRDefault="002A47D9">
            <w:pPr>
              <w:widowControl w:val="0"/>
              <w:spacing w:after="160" w:line="256" w:lineRule="auto"/>
              <w:rPr>
                <w:lang w:val="en-US"/>
              </w:rPr>
            </w:pPr>
            <w:r w:rsidRPr="00D03F17">
              <w:rPr>
                <w:rFonts w:eastAsia="DengXian"/>
                <w:kern w:val="2"/>
                <w:lang w:val="en-US" w:eastAsia="zh-CN" w:bidi="ar"/>
              </w:rPr>
              <w:t>Susanti, (2022)</w:t>
            </w:r>
          </w:p>
        </w:tc>
        <w:tc>
          <w:tcPr>
            <w:tcW w:w="1660" w:type="dxa"/>
            <w:tcBorders>
              <w:top w:val="single" w:sz="2" w:space="0" w:color="auto"/>
              <w:left w:val="single" w:sz="2" w:space="0" w:color="auto"/>
              <w:bottom w:val="single" w:sz="2" w:space="0" w:color="auto"/>
              <w:right w:val="single" w:sz="2" w:space="0" w:color="auto"/>
            </w:tcBorders>
            <w:shd w:val="clear" w:color="auto" w:fill="auto"/>
          </w:tcPr>
          <w:p w14:paraId="45547B36" w14:textId="77777777" w:rsidR="002A47D9" w:rsidRPr="00D03F17" w:rsidRDefault="002A47D9">
            <w:pPr>
              <w:widowControl w:val="0"/>
              <w:spacing w:after="160" w:line="256" w:lineRule="auto"/>
              <w:rPr>
                <w:b/>
                <w:bCs/>
                <w:lang w:val="en-US"/>
              </w:rPr>
            </w:pPr>
            <w:r w:rsidRPr="00D03F17">
              <w:rPr>
                <w:color w:val="000000"/>
                <w:lang w:val="en-US" w:eastAsia="zh-CN" w:bidi="ar"/>
              </w:rPr>
              <w:t>Kualitas Assurance Statement pada Laporan Keberlanjutan Perusahaan Perbankan di Indonesia dan Singapura</w:t>
            </w:r>
          </w:p>
        </w:tc>
        <w:tc>
          <w:tcPr>
            <w:tcW w:w="1563" w:type="dxa"/>
            <w:tcBorders>
              <w:top w:val="single" w:sz="2" w:space="0" w:color="auto"/>
              <w:left w:val="single" w:sz="2" w:space="0" w:color="auto"/>
              <w:bottom w:val="single" w:sz="2" w:space="0" w:color="auto"/>
              <w:right w:val="single" w:sz="2" w:space="0" w:color="auto"/>
            </w:tcBorders>
            <w:shd w:val="clear" w:color="auto" w:fill="auto"/>
          </w:tcPr>
          <w:p w14:paraId="5507AB05" w14:textId="77777777" w:rsidR="002A47D9" w:rsidRPr="00D03F17" w:rsidRDefault="002A47D9">
            <w:pPr>
              <w:widowControl w:val="0"/>
              <w:spacing w:after="160" w:line="256" w:lineRule="auto"/>
              <w:rPr>
                <w:lang w:val="en-US"/>
              </w:rPr>
            </w:pPr>
            <w:r w:rsidRPr="00D03F17">
              <w:rPr>
                <w:rFonts w:eastAsia="DengXian"/>
                <w:kern w:val="2"/>
                <w:lang w:val="en-US" w:eastAsia="zh-CN" w:bidi="ar"/>
              </w:rPr>
              <w:t>Content Analisis</w:t>
            </w:r>
          </w:p>
        </w:tc>
        <w:tc>
          <w:tcPr>
            <w:tcW w:w="2744" w:type="dxa"/>
            <w:tcBorders>
              <w:top w:val="single" w:sz="2" w:space="0" w:color="auto"/>
              <w:left w:val="single" w:sz="2" w:space="0" w:color="auto"/>
              <w:bottom w:val="single" w:sz="2" w:space="0" w:color="auto"/>
              <w:right w:val="single" w:sz="2" w:space="0" w:color="auto"/>
            </w:tcBorders>
            <w:shd w:val="clear" w:color="auto" w:fill="auto"/>
          </w:tcPr>
          <w:p w14:paraId="2238C7F1" w14:textId="07B6B465" w:rsidR="002A47D9" w:rsidRPr="00D03F17" w:rsidRDefault="002A47D9">
            <w:pPr>
              <w:spacing w:after="160" w:line="256" w:lineRule="auto"/>
              <w:rPr>
                <w:rFonts w:eastAsia="Times-Roman"/>
                <w:color w:val="000000"/>
                <w:lang w:val="en-US" w:eastAsia="zh-CN" w:bidi="ar"/>
              </w:rPr>
            </w:pPr>
            <w:r w:rsidRPr="00D03F17">
              <w:rPr>
                <w:rFonts w:eastAsia="Times-Roman"/>
                <w:color w:val="000000"/>
                <w:lang w:val="en-US" w:eastAsia="zh-CN" w:bidi="ar"/>
              </w:rPr>
              <w:t xml:space="preserve">- disimpulkan bahwa tidak semua emiten khususnya disektor perbankan baik di Indonesia maupun Singapura yang menerbitkan </w:t>
            </w:r>
            <w:r w:rsidRPr="00D03F17">
              <w:rPr>
                <w:rFonts w:eastAsia="Times-Italic"/>
                <w:color w:val="000000"/>
                <w:lang w:val="en-US" w:eastAsia="zh-CN" w:bidi="ar"/>
              </w:rPr>
              <w:t xml:space="preserve">assurance statement, </w:t>
            </w:r>
            <w:r w:rsidRPr="00D03F17">
              <w:rPr>
                <w:rFonts w:eastAsia="Times-Roman"/>
                <w:color w:val="000000"/>
                <w:lang w:val="en-US" w:eastAsia="zh-CN" w:bidi="ar"/>
              </w:rPr>
              <w:t xml:space="preserve">dari beberapa emiten yang telah menerbitkan </w:t>
            </w:r>
            <w:r w:rsidRPr="00D03F17">
              <w:rPr>
                <w:rFonts w:eastAsia="Times-Italic"/>
                <w:color w:val="000000"/>
                <w:lang w:val="en-US" w:eastAsia="zh-CN" w:bidi="ar"/>
              </w:rPr>
              <w:t xml:space="preserve">assurance statement </w:t>
            </w:r>
            <w:r w:rsidRPr="00D03F17">
              <w:rPr>
                <w:rFonts w:eastAsia="Times-Roman"/>
                <w:color w:val="000000"/>
                <w:lang w:val="en-US" w:eastAsia="zh-CN" w:bidi="ar"/>
              </w:rPr>
              <w:t xml:space="preserve">terdapat emiten yang baru mulai melaporkan </w:t>
            </w:r>
            <w:r w:rsidRPr="00D03F17">
              <w:rPr>
                <w:rFonts w:eastAsia="Times-Italic"/>
                <w:color w:val="000000"/>
                <w:lang w:val="en-US" w:eastAsia="zh-CN" w:bidi="ar"/>
              </w:rPr>
              <w:t xml:space="preserve">assurance statement </w:t>
            </w:r>
            <w:r w:rsidRPr="00D03F17">
              <w:rPr>
                <w:rFonts w:eastAsia="Times-Roman"/>
                <w:color w:val="000000"/>
                <w:lang w:val="en-US" w:eastAsia="zh-CN" w:bidi="ar"/>
              </w:rPr>
              <w:t>atau tidak lengkap dalam periode yang diteliti hasil keseluruhan dari penelitian ini</w:t>
            </w:r>
          </w:p>
          <w:p w14:paraId="775B3C51" w14:textId="77777777" w:rsidR="002A47D9" w:rsidRPr="00D03F17" w:rsidRDefault="002A47D9">
            <w:pPr>
              <w:spacing w:after="160" w:line="256" w:lineRule="auto"/>
              <w:rPr>
                <w:lang w:val="en-US"/>
              </w:rPr>
            </w:pPr>
            <w:r w:rsidRPr="00D03F17">
              <w:rPr>
                <w:rFonts w:eastAsia="Times-Roman"/>
                <w:color w:val="000000"/>
                <w:lang w:val="en-US" w:eastAsia="zh-CN" w:bidi="ar"/>
              </w:rPr>
              <w:t xml:space="preserve">- menunjukkan Bahwa pengungkapan </w:t>
            </w:r>
            <w:r w:rsidRPr="00D03F17">
              <w:rPr>
                <w:rFonts w:eastAsia="Times-Italic"/>
                <w:color w:val="000000"/>
                <w:lang w:val="en-US" w:eastAsia="zh-CN" w:bidi="ar"/>
              </w:rPr>
              <w:t xml:space="preserve">assurance statement </w:t>
            </w:r>
            <w:r w:rsidRPr="00D03F17">
              <w:rPr>
                <w:rFonts w:eastAsia="Times-Roman"/>
                <w:color w:val="000000"/>
                <w:lang w:val="en-US" w:eastAsia="zh-CN" w:bidi="ar"/>
              </w:rPr>
              <w:t xml:space="preserve">sudah cukup baik dapat dilihat dari persentase ketaatan dengan </w:t>
            </w:r>
            <w:r w:rsidRPr="00D03F17">
              <w:rPr>
                <w:rFonts w:eastAsia="Times-Italic"/>
                <w:color w:val="000000"/>
                <w:lang w:val="en-US" w:eastAsia="zh-CN" w:bidi="ar"/>
              </w:rPr>
              <w:t xml:space="preserve">assurance provider </w:t>
            </w:r>
            <w:r w:rsidRPr="00D03F17">
              <w:rPr>
                <w:rFonts w:eastAsia="Times-Roman"/>
                <w:color w:val="000000"/>
                <w:lang w:val="en-US" w:eastAsia="zh-CN" w:bidi="ar"/>
              </w:rPr>
              <w:t>tertinggi diperoleh oleh Moores Rowland.</w:t>
            </w:r>
          </w:p>
        </w:tc>
      </w:tr>
      <w:tr w:rsidR="002A47D9" w:rsidRPr="00D03F17" w14:paraId="03FFE706" w14:textId="77777777" w:rsidTr="00D03F17">
        <w:trPr>
          <w:jc w:val="center"/>
        </w:trPr>
        <w:tc>
          <w:tcPr>
            <w:tcW w:w="540" w:type="dxa"/>
            <w:tcBorders>
              <w:top w:val="single" w:sz="2" w:space="0" w:color="auto"/>
              <w:left w:val="single" w:sz="2" w:space="0" w:color="auto"/>
              <w:bottom w:val="single" w:sz="2" w:space="0" w:color="auto"/>
              <w:right w:val="single" w:sz="2" w:space="0" w:color="auto"/>
            </w:tcBorders>
            <w:shd w:val="clear" w:color="auto" w:fill="auto"/>
          </w:tcPr>
          <w:p w14:paraId="04D40053" w14:textId="77777777" w:rsidR="002A47D9" w:rsidRPr="00D03F17" w:rsidRDefault="002A47D9">
            <w:pPr>
              <w:widowControl w:val="0"/>
              <w:spacing w:after="160" w:line="256" w:lineRule="auto"/>
              <w:jc w:val="center"/>
              <w:rPr>
                <w:lang w:val="en-US"/>
              </w:rPr>
            </w:pPr>
            <w:r w:rsidRPr="00D03F17">
              <w:rPr>
                <w:lang w:val="en-US"/>
              </w:rPr>
              <w:t>2</w:t>
            </w:r>
          </w:p>
        </w:tc>
        <w:tc>
          <w:tcPr>
            <w:tcW w:w="1530" w:type="dxa"/>
            <w:tcBorders>
              <w:top w:val="single" w:sz="2" w:space="0" w:color="auto"/>
              <w:left w:val="single" w:sz="2" w:space="0" w:color="auto"/>
              <w:bottom w:val="single" w:sz="2" w:space="0" w:color="auto"/>
              <w:right w:val="single" w:sz="2" w:space="0" w:color="auto"/>
            </w:tcBorders>
            <w:shd w:val="clear" w:color="auto" w:fill="auto"/>
          </w:tcPr>
          <w:p w14:paraId="398794CF" w14:textId="77777777" w:rsidR="00EA6AF2" w:rsidRPr="00D03F17" w:rsidRDefault="00EA6AF2">
            <w:pPr>
              <w:widowControl w:val="0"/>
              <w:spacing w:after="160" w:line="256" w:lineRule="auto"/>
              <w:rPr>
                <w:rFonts w:eastAsia="DengXian"/>
                <w:kern w:val="2"/>
                <w:lang w:val="en-US" w:eastAsia="zh-CN" w:bidi="ar"/>
              </w:rPr>
            </w:pPr>
            <w:r w:rsidRPr="00D03F17">
              <w:rPr>
                <w:rFonts w:eastAsia="DengXian"/>
                <w:kern w:val="2"/>
                <w:lang w:val="en-US" w:eastAsia="zh-CN" w:bidi="ar"/>
              </w:rPr>
              <w:t>Vinella, (2022)</w:t>
            </w:r>
          </w:p>
          <w:p w14:paraId="541D2700" w14:textId="6FA9D3D7" w:rsidR="002A47D9" w:rsidRPr="00D03F17" w:rsidRDefault="002A47D9">
            <w:pPr>
              <w:widowControl w:val="0"/>
              <w:spacing w:after="160" w:line="256" w:lineRule="auto"/>
              <w:rPr>
                <w:lang w:val="en-US"/>
              </w:rPr>
            </w:pPr>
          </w:p>
        </w:tc>
        <w:tc>
          <w:tcPr>
            <w:tcW w:w="1660" w:type="dxa"/>
            <w:tcBorders>
              <w:top w:val="single" w:sz="2" w:space="0" w:color="auto"/>
              <w:left w:val="single" w:sz="2" w:space="0" w:color="auto"/>
              <w:bottom w:val="single" w:sz="2" w:space="0" w:color="auto"/>
              <w:right w:val="single" w:sz="2" w:space="0" w:color="auto"/>
            </w:tcBorders>
            <w:shd w:val="clear" w:color="auto" w:fill="auto"/>
          </w:tcPr>
          <w:p w14:paraId="7D6E1A55" w14:textId="6C0B46B8" w:rsidR="002A47D9" w:rsidRPr="00D03F17" w:rsidRDefault="00EA6AF2">
            <w:pPr>
              <w:spacing w:after="160" w:line="256" w:lineRule="auto"/>
              <w:rPr>
                <w:lang w:eastAsia="zh-CN"/>
              </w:rPr>
            </w:pPr>
            <w:r w:rsidRPr="00D03F17">
              <w:rPr>
                <w:color w:val="000000"/>
                <w:lang w:val="en-US" w:eastAsia="zh-CN" w:bidi="ar"/>
              </w:rPr>
              <w:t>Kualitas Assurance Statement atas Laporan Keberlanjutan</w:t>
            </w:r>
            <w:r w:rsidRPr="00D03F17">
              <w:rPr>
                <w:rFonts w:eastAsia="TimesNewRomanPS-BoldMT"/>
                <w:color w:val="000000"/>
                <w:lang w:val="en-US" w:eastAsia="zh-CN" w:bidi="ar"/>
              </w:rPr>
              <w:t xml:space="preserve"> </w:t>
            </w:r>
          </w:p>
          <w:p w14:paraId="03F51CA7" w14:textId="77777777" w:rsidR="002A47D9" w:rsidRPr="00D03F17" w:rsidRDefault="002A47D9">
            <w:pPr>
              <w:widowControl w:val="0"/>
              <w:spacing w:after="160" w:line="256" w:lineRule="auto"/>
              <w:rPr>
                <w:lang w:val="en-US"/>
              </w:rPr>
            </w:pPr>
          </w:p>
        </w:tc>
        <w:tc>
          <w:tcPr>
            <w:tcW w:w="1563" w:type="dxa"/>
            <w:tcBorders>
              <w:top w:val="single" w:sz="2" w:space="0" w:color="auto"/>
              <w:left w:val="single" w:sz="2" w:space="0" w:color="auto"/>
              <w:bottom w:val="single" w:sz="2" w:space="0" w:color="auto"/>
              <w:right w:val="single" w:sz="2" w:space="0" w:color="auto"/>
            </w:tcBorders>
            <w:shd w:val="clear" w:color="auto" w:fill="auto"/>
          </w:tcPr>
          <w:p w14:paraId="6D58EA30" w14:textId="77777777" w:rsidR="002A47D9" w:rsidRPr="00D03F17" w:rsidRDefault="002A47D9">
            <w:pPr>
              <w:widowControl w:val="0"/>
              <w:spacing w:after="160" w:line="256" w:lineRule="auto"/>
              <w:rPr>
                <w:lang w:val="en-US"/>
              </w:rPr>
            </w:pPr>
            <w:r w:rsidRPr="00D03F17">
              <w:rPr>
                <w:rFonts w:eastAsia="DengXian"/>
                <w:kern w:val="2"/>
                <w:lang w:val="en-US" w:eastAsia="zh-CN" w:bidi="ar"/>
              </w:rPr>
              <w:t>Content Analisis</w:t>
            </w:r>
          </w:p>
        </w:tc>
        <w:tc>
          <w:tcPr>
            <w:tcW w:w="2744" w:type="dxa"/>
            <w:tcBorders>
              <w:top w:val="single" w:sz="2" w:space="0" w:color="auto"/>
              <w:left w:val="single" w:sz="2" w:space="0" w:color="auto"/>
              <w:bottom w:val="single" w:sz="2" w:space="0" w:color="auto"/>
              <w:right w:val="single" w:sz="2" w:space="0" w:color="auto"/>
            </w:tcBorders>
            <w:shd w:val="clear" w:color="auto" w:fill="auto"/>
          </w:tcPr>
          <w:p w14:paraId="071D2422" w14:textId="015CE0D8" w:rsidR="002A47D9" w:rsidRPr="00D03F17" w:rsidRDefault="00EA6AF2">
            <w:pPr>
              <w:widowControl w:val="0"/>
              <w:spacing w:after="160" w:line="256" w:lineRule="auto"/>
              <w:rPr>
                <w:color w:val="000000"/>
                <w:lang w:val="en-US" w:eastAsia="zh-CN" w:bidi="ar"/>
              </w:rPr>
            </w:pPr>
            <w:r w:rsidRPr="00D03F17">
              <w:rPr>
                <w:color w:val="000000"/>
                <w:lang w:val="en-US" w:eastAsia="zh-CN" w:bidi="ar"/>
              </w:rPr>
              <w:t>Tingkat kepatuhan 38 assurance statement dari 10 perusahaan yang termasuk dalam LQ45 berada pada level sedang.</w:t>
            </w:r>
          </w:p>
        </w:tc>
      </w:tr>
      <w:tr w:rsidR="002A47D9" w:rsidRPr="00D03F17" w14:paraId="569B12A5" w14:textId="77777777" w:rsidTr="00D03F17">
        <w:trPr>
          <w:jc w:val="center"/>
        </w:trPr>
        <w:tc>
          <w:tcPr>
            <w:tcW w:w="540" w:type="dxa"/>
            <w:tcBorders>
              <w:top w:val="single" w:sz="2" w:space="0" w:color="auto"/>
              <w:left w:val="single" w:sz="2" w:space="0" w:color="auto"/>
              <w:bottom w:val="single" w:sz="2" w:space="0" w:color="auto"/>
              <w:right w:val="single" w:sz="2" w:space="0" w:color="auto"/>
            </w:tcBorders>
            <w:shd w:val="clear" w:color="auto" w:fill="auto"/>
          </w:tcPr>
          <w:p w14:paraId="0B4E8D47" w14:textId="77777777" w:rsidR="002A47D9" w:rsidRPr="00D03F17" w:rsidRDefault="002A47D9">
            <w:pPr>
              <w:widowControl w:val="0"/>
              <w:spacing w:after="160" w:line="256" w:lineRule="auto"/>
              <w:jc w:val="center"/>
              <w:rPr>
                <w:lang w:val="en-US"/>
              </w:rPr>
            </w:pPr>
            <w:r w:rsidRPr="00D03F17">
              <w:rPr>
                <w:lang w:val="en-US"/>
              </w:rPr>
              <w:t>3</w:t>
            </w:r>
          </w:p>
        </w:tc>
        <w:tc>
          <w:tcPr>
            <w:tcW w:w="1530" w:type="dxa"/>
            <w:tcBorders>
              <w:top w:val="single" w:sz="2" w:space="0" w:color="auto"/>
              <w:left w:val="single" w:sz="2" w:space="0" w:color="auto"/>
              <w:bottom w:val="single" w:sz="2" w:space="0" w:color="auto"/>
              <w:right w:val="single" w:sz="2" w:space="0" w:color="auto"/>
            </w:tcBorders>
            <w:shd w:val="clear" w:color="auto" w:fill="auto"/>
          </w:tcPr>
          <w:p w14:paraId="5F8E83D4" w14:textId="73E19312" w:rsidR="002A47D9" w:rsidRPr="00D03F17" w:rsidRDefault="00EA6AF2">
            <w:pPr>
              <w:widowControl w:val="0"/>
              <w:spacing w:after="160" w:line="256" w:lineRule="auto"/>
              <w:rPr>
                <w:lang w:val="en-US"/>
              </w:rPr>
            </w:pPr>
            <w:r w:rsidRPr="00D03F17">
              <w:rPr>
                <w:rFonts w:eastAsia="DengXian"/>
                <w:kern w:val="2"/>
                <w:lang w:val="en-US" w:eastAsia="zh-CN" w:bidi="ar"/>
              </w:rPr>
              <w:t>Ardi &amp; Meiden, (2023)</w:t>
            </w:r>
          </w:p>
        </w:tc>
        <w:tc>
          <w:tcPr>
            <w:tcW w:w="1660" w:type="dxa"/>
            <w:tcBorders>
              <w:top w:val="single" w:sz="2" w:space="0" w:color="auto"/>
              <w:left w:val="single" w:sz="2" w:space="0" w:color="auto"/>
              <w:bottom w:val="single" w:sz="2" w:space="0" w:color="auto"/>
              <w:right w:val="single" w:sz="2" w:space="0" w:color="auto"/>
            </w:tcBorders>
            <w:shd w:val="clear" w:color="auto" w:fill="auto"/>
          </w:tcPr>
          <w:p w14:paraId="79644E34" w14:textId="07A4FF7A" w:rsidR="002A47D9" w:rsidRPr="00D03F17" w:rsidRDefault="00EA6AF2">
            <w:pPr>
              <w:spacing w:after="160" w:line="256" w:lineRule="auto"/>
              <w:rPr>
                <w:lang w:eastAsia="zh-CN"/>
              </w:rPr>
            </w:pPr>
            <w:r w:rsidRPr="00D03F17">
              <w:rPr>
                <w:rFonts w:eastAsia="TimesNewRomanPS-BoldMT"/>
                <w:color w:val="000000"/>
                <w:lang w:val="en-US" w:eastAsia="zh-CN" w:bidi="ar"/>
              </w:rPr>
              <w:t>Kualitas Assurance Statement atas Sustainability Reports</w:t>
            </w:r>
          </w:p>
        </w:tc>
        <w:tc>
          <w:tcPr>
            <w:tcW w:w="1563" w:type="dxa"/>
            <w:tcBorders>
              <w:top w:val="single" w:sz="2" w:space="0" w:color="auto"/>
              <w:left w:val="single" w:sz="2" w:space="0" w:color="auto"/>
              <w:bottom w:val="single" w:sz="2" w:space="0" w:color="auto"/>
              <w:right w:val="single" w:sz="2" w:space="0" w:color="auto"/>
            </w:tcBorders>
            <w:shd w:val="clear" w:color="auto" w:fill="auto"/>
          </w:tcPr>
          <w:p w14:paraId="18191A34" w14:textId="77777777" w:rsidR="002A47D9" w:rsidRPr="00D03F17" w:rsidRDefault="002A47D9">
            <w:pPr>
              <w:widowControl w:val="0"/>
              <w:spacing w:after="160" w:line="256" w:lineRule="auto"/>
              <w:rPr>
                <w:lang w:val="en-US"/>
              </w:rPr>
            </w:pPr>
            <w:r w:rsidRPr="00D03F17">
              <w:rPr>
                <w:rFonts w:eastAsia="DengXian"/>
                <w:kern w:val="2"/>
                <w:lang w:val="en-US" w:eastAsia="zh-CN" w:bidi="ar"/>
              </w:rPr>
              <w:t>Content Analisis</w:t>
            </w:r>
          </w:p>
        </w:tc>
        <w:tc>
          <w:tcPr>
            <w:tcW w:w="2744" w:type="dxa"/>
            <w:tcBorders>
              <w:top w:val="single" w:sz="2" w:space="0" w:color="auto"/>
              <w:left w:val="single" w:sz="2" w:space="0" w:color="auto"/>
              <w:bottom w:val="single" w:sz="2" w:space="0" w:color="auto"/>
              <w:right w:val="single" w:sz="2" w:space="0" w:color="auto"/>
            </w:tcBorders>
            <w:shd w:val="clear" w:color="auto" w:fill="auto"/>
          </w:tcPr>
          <w:p w14:paraId="160EF35E" w14:textId="632A7A7C" w:rsidR="002A47D9" w:rsidRPr="00D03F17" w:rsidRDefault="00EA6AF2">
            <w:pPr>
              <w:spacing w:after="160" w:line="256" w:lineRule="auto"/>
              <w:rPr>
                <w:lang w:eastAsia="zh-CN"/>
              </w:rPr>
            </w:pPr>
            <w:r w:rsidRPr="00D03F17">
              <w:rPr>
                <w:rFonts w:eastAsia="DengXian"/>
                <w:kern w:val="2"/>
                <w:lang w:val="en-US" w:eastAsia="zh-CN" w:bidi="ar"/>
              </w:rPr>
              <w:t>Assurance statement diindonesia berkualitas karna sebagian besar perusahaan memiliki predikat assurance statement tinggi yg berbanding lurus dengan presentase kepatuhan assurance statement terhadap standar yang digunakan untuk menilai kualitas assurance statement.</w:t>
            </w:r>
          </w:p>
        </w:tc>
      </w:tr>
      <w:tr w:rsidR="002A47D9" w:rsidRPr="00D03F17" w14:paraId="2CBD77BC" w14:textId="77777777" w:rsidTr="00D03F17">
        <w:trPr>
          <w:jc w:val="center"/>
        </w:trPr>
        <w:tc>
          <w:tcPr>
            <w:tcW w:w="540" w:type="dxa"/>
            <w:tcBorders>
              <w:top w:val="single" w:sz="2" w:space="0" w:color="auto"/>
              <w:left w:val="single" w:sz="2" w:space="0" w:color="auto"/>
              <w:bottom w:val="single" w:sz="2" w:space="0" w:color="auto"/>
              <w:right w:val="single" w:sz="2" w:space="0" w:color="auto"/>
            </w:tcBorders>
            <w:shd w:val="clear" w:color="auto" w:fill="auto"/>
          </w:tcPr>
          <w:p w14:paraId="1627384F" w14:textId="77777777" w:rsidR="002A47D9" w:rsidRPr="00D03F17" w:rsidRDefault="002A47D9">
            <w:pPr>
              <w:widowControl w:val="0"/>
              <w:spacing w:after="160" w:line="256" w:lineRule="auto"/>
              <w:jc w:val="center"/>
              <w:rPr>
                <w:lang w:val="en-US"/>
              </w:rPr>
            </w:pPr>
            <w:r w:rsidRPr="00D03F17">
              <w:rPr>
                <w:lang w:val="en-US"/>
              </w:rPr>
              <w:t>4</w:t>
            </w:r>
          </w:p>
        </w:tc>
        <w:tc>
          <w:tcPr>
            <w:tcW w:w="1530" w:type="dxa"/>
            <w:tcBorders>
              <w:top w:val="single" w:sz="2" w:space="0" w:color="auto"/>
              <w:left w:val="single" w:sz="2" w:space="0" w:color="auto"/>
              <w:bottom w:val="single" w:sz="2" w:space="0" w:color="auto"/>
              <w:right w:val="single" w:sz="2" w:space="0" w:color="auto"/>
            </w:tcBorders>
            <w:shd w:val="clear" w:color="auto" w:fill="auto"/>
          </w:tcPr>
          <w:p w14:paraId="79A7E58B" w14:textId="77777777" w:rsidR="002A47D9" w:rsidRPr="00D03F17" w:rsidRDefault="002A47D9">
            <w:pPr>
              <w:widowControl w:val="0"/>
              <w:spacing w:after="160" w:line="256" w:lineRule="auto"/>
              <w:rPr>
                <w:lang w:val="en-US"/>
              </w:rPr>
            </w:pPr>
            <w:r w:rsidRPr="00D03F17">
              <w:rPr>
                <w:rFonts w:eastAsia="DengXian"/>
                <w:kern w:val="2"/>
                <w:lang w:val="en-US" w:eastAsia="zh-CN" w:bidi="ar"/>
              </w:rPr>
              <w:t>Aprianto &amp; Meiden,</w:t>
            </w:r>
            <w:r w:rsidRPr="00D03F17">
              <w:rPr>
                <w:kern w:val="2"/>
                <w:lang w:val="en-US" w:bidi="ar"/>
              </w:rPr>
              <w:t xml:space="preserve"> </w:t>
            </w:r>
            <w:r w:rsidRPr="00D03F17">
              <w:rPr>
                <w:rFonts w:eastAsia="DengXian"/>
                <w:kern w:val="2"/>
                <w:lang w:val="en-US" w:eastAsia="zh-CN" w:bidi="ar"/>
              </w:rPr>
              <w:t>(2024)</w:t>
            </w:r>
          </w:p>
        </w:tc>
        <w:tc>
          <w:tcPr>
            <w:tcW w:w="1660" w:type="dxa"/>
            <w:tcBorders>
              <w:top w:val="single" w:sz="2" w:space="0" w:color="auto"/>
              <w:left w:val="single" w:sz="2" w:space="0" w:color="auto"/>
              <w:bottom w:val="single" w:sz="2" w:space="0" w:color="auto"/>
              <w:right w:val="single" w:sz="2" w:space="0" w:color="auto"/>
            </w:tcBorders>
            <w:shd w:val="clear" w:color="auto" w:fill="auto"/>
          </w:tcPr>
          <w:p w14:paraId="391E0433" w14:textId="77777777" w:rsidR="002A47D9" w:rsidRPr="00D03F17" w:rsidRDefault="002A47D9">
            <w:pPr>
              <w:spacing w:after="160" w:line="256" w:lineRule="auto"/>
              <w:rPr>
                <w:lang w:eastAsia="zh-CN"/>
              </w:rPr>
            </w:pPr>
            <w:r w:rsidRPr="00D03F17">
              <w:rPr>
                <w:rFonts w:eastAsia="TimesNewRomanPS-BoldMT"/>
                <w:color w:val="000000"/>
                <w:lang w:val="en-US" w:eastAsia="zh-CN" w:bidi="ar"/>
              </w:rPr>
              <w:t>Kualitas A</w:t>
            </w:r>
            <w:r w:rsidRPr="00D03F17">
              <w:rPr>
                <w:rFonts w:eastAsia="TimesNewRomanPS-BoldItalicMT"/>
                <w:color w:val="000000"/>
                <w:lang w:val="en-US" w:eastAsia="zh-CN" w:bidi="ar"/>
              </w:rPr>
              <w:t xml:space="preserve">ssurance Statement </w:t>
            </w:r>
            <w:r w:rsidRPr="00D03F17">
              <w:rPr>
                <w:rFonts w:eastAsia="TimesNewRomanPS-BoldMT"/>
                <w:color w:val="000000"/>
                <w:lang w:val="en-US" w:eastAsia="zh-CN" w:bidi="ar"/>
              </w:rPr>
              <w:t>pada Laporan Keberlanjutan Perusahaan periode tahun 2020 – 2022</w:t>
            </w:r>
          </w:p>
          <w:p w14:paraId="4F93F85C" w14:textId="77777777" w:rsidR="002A47D9" w:rsidRPr="00D03F17" w:rsidRDefault="002A47D9">
            <w:pPr>
              <w:widowControl w:val="0"/>
              <w:spacing w:after="160" w:line="256" w:lineRule="auto"/>
              <w:rPr>
                <w:lang w:val="en-US"/>
              </w:rPr>
            </w:pPr>
          </w:p>
        </w:tc>
        <w:tc>
          <w:tcPr>
            <w:tcW w:w="1563" w:type="dxa"/>
            <w:tcBorders>
              <w:top w:val="single" w:sz="2" w:space="0" w:color="auto"/>
              <w:left w:val="single" w:sz="2" w:space="0" w:color="auto"/>
              <w:bottom w:val="single" w:sz="2" w:space="0" w:color="auto"/>
              <w:right w:val="single" w:sz="2" w:space="0" w:color="auto"/>
            </w:tcBorders>
            <w:shd w:val="clear" w:color="auto" w:fill="auto"/>
          </w:tcPr>
          <w:p w14:paraId="7AABC779" w14:textId="77777777" w:rsidR="002A47D9" w:rsidRPr="00D03F17" w:rsidRDefault="002A47D9">
            <w:pPr>
              <w:widowControl w:val="0"/>
              <w:spacing w:after="160" w:line="256" w:lineRule="auto"/>
              <w:rPr>
                <w:lang w:val="en-US"/>
              </w:rPr>
            </w:pPr>
            <w:r w:rsidRPr="00D03F17">
              <w:rPr>
                <w:rFonts w:eastAsia="DengXian"/>
                <w:kern w:val="2"/>
                <w:lang w:val="en-US" w:eastAsia="zh-CN" w:bidi="ar"/>
              </w:rPr>
              <w:t>Content Analisis</w:t>
            </w:r>
          </w:p>
        </w:tc>
        <w:tc>
          <w:tcPr>
            <w:tcW w:w="2744" w:type="dxa"/>
            <w:tcBorders>
              <w:top w:val="single" w:sz="2" w:space="0" w:color="auto"/>
              <w:left w:val="single" w:sz="2" w:space="0" w:color="auto"/>
              <w:bottom w:val="single" w:sz="2" w:space="0" w:color="auto"/>
              <w:right w:val="single" w:sz="2" w:space="0" w:color="auto"/>
            </w:tcBorders>
            <w:shd w:val="clear" w:color="auto" w:fill="auto"/>
          </w:tcPr>
          <w:p w14:paraId="2B1055EF" w14:textId="77777777" w:rsidR="002A47D9" w:rsidRPr="00D03F17" w:rsidRDefault="002A47D9">
            <w:pPr>
              <w:spacing w:after="160" w:line="256" w:lineRule="auto"/>
              <w:rPr>
                <w:color w:val="000000"/>
                <w:lang w:val="en-US" w:eastAsia="zh-CN" w:bidi="ar"/>
              </w:rPr>
            </w:pPr>
            <w:r w:rsidRPr="00D03F17">
              <w:rPr>
                <w:color w:val="000000"/>
                <w:lang w:val="en-US" w:eastAsia="zh-CN" w:bidi="ar"/>
              </w:rPr>
              <w:t xml:space="preserve">Tingkat kualitas </w:t>
            </w:r>
            <w:r w:rsidRPr="00D03F17">
              <w:rPr>
                <w:rFonts w:eastAsia="TimesNewRomanPS-ItalicMT"/>
                <w:color w:val="000000"/>
                <w:lang w:val="en-US" w:eastAsia="zh-CN" w:bidi="ar"/>
              </w:rPr>
              <w:t xml:space="preserve">assurance statement </w:t>
            </w:r>
            <w:r w:rsidRPr="00D03F17">
              <w:rPr>
                <w:color w:val="000000"/>
                <w:lang w:val="en-US" w:eastAsia="zh-CN" w:bidi="ar"/>
              </w:rPr>
              <w:t>yang tinggi tentu dapat mempengaruhi kredibilitas dari laporan keberlanjutan (</w:t>
            </w:r>
            <w:r w:rsidRPr="00D03F17">
              <w:rPr>
                <w:rFonts w:eastAsia="TimesNewRomanPS-ItalicMT"/>
                <w:color w:val="000000"/>
                <w:lang w:val="en-US" w:eastAsia="zh-CN" w:bidi="ar"/>
              </w:rPr>
              <w:t>sustainability report</w:t>
            </w:r>
            <w:r w:rsidRPr="00D03F17">
              <w:rPr>
                <w:color w:val="000000"/>
                <w:lang w:val="en-US" w:eastAsia="zh-CN" w:bidi="ar"/>
              </w:rPr>
              <w:t>) yang diterbitkan oleh perusahaan.</w:t>
            </w:r>
          </w:p>
        </w:tc>
      </w:tr>
    </w:tbl>
    <w:p w14:paraId="49E0A236" w14:textId="07334AB1" w:rsidR="00A160F9" w:rsidRDefault="00B2682C" w:rsidP="00A160F9">
      <w:pPr>
        <w:rPr>
          <w:rFonts w:ascii="Times New Roman" w:hAnsi="Times New Roman" w:cs="Times New Roman"/>
          <w:i/>
          <w:iCs/>
          <w:sz w:val="24"/>
          <w:szCs w:val="24"/>
          <w:lang w:val="en-ID" w:eastAsia="zh-CN"/>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01248" behindDoc="0" locked="0" layoutInCell="1" allowOverlap="1" wp14:anchorId="1D27A329" wp14:editId="5855C2B6">
                <wp:simplePos x="0" y="0"/>
                <wp:positionH relativeFrom="column">
                  <wp:posOffset>-78815</wp:posOffset>
                </wp:positionH>
                <wp:positionV relativeFrom="paragraph">
                  <wp:posOffset>-6231890</wp:posOffset>
                </wp:positionV>
                <wp:extent cx="914400" cy="250825"/>
                <wp:effectExtent l="0" t="0" r="0" b="0"/>
                <wp:wrapNone/>
                <wp:docPr id="395740349" name="Text Box 1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w="6350">
                          <a:noFill/>
                        </a:ln>
                      </wps:spPr>
                      <wps:txbx>
                        <w:txbxContent>
                          <w:p w14:paraId="506653E3" w14:textId="157948BD" w:rsidR="00B2682C" w:rsidRPr="00B2682C" w:rsidRDefault="00B2682C" w:rsidP="00B2682C">
                            <w:pPr>
                              <w:rPr>
                                <w:rFonts w:ascii="Times New Roman" w:hAnsi="Times New Roman" w:cs="Times New Roman"/>
                                <w:b/>
                                <w:bCs/>
                                <w:sz w:val="20"/>
                                <w:szCs w:val="20"/>
                              </w:rPr>
                            </w:pPr>
                            <w:r w:rsidRPr="00B2682C">
                              <w:rPr>
                                <w:rFonts w:ascii="Times New Roman" w:hAnsi="Times New Roman" w:cs="Times New Roman"/>
                                <w:b/>
                                <w:bCs/>
                                <w:sz w:val="20"/>
                                <w:szCs w:val="20"/>
                              </w:rPr>
                              <w:t>Tabel 2.1 Sambungan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27A329" id="_x0000_s1027" type="#_x0000_t202" style="position:absolute;margin-left:-6.2pt;margin-top:-490.7pt;width:1in;height:19.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KPFA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" filled="f" stroked="f" strokeweight=".5pt">
                <v:textbox>
                  <w:txbxContent>
                    <w:p w14:paraId="506653E3" w14:textId="157948BD" w:rsidR="00B2682C" w:rsidRPr="00B2682C" w:rsidRDefault="00B2682C" w:rsidP="00B2682C">
                      <w:pPr>
                        <w:rPr>
                          <w:rFonts w:ascii="Times New Roman" w:hAnsi="Times New Roman" w:cs="Times New Roman"/>
                          <w:b/>
                          <w:bCs/>
                          <w:sz w:val="20"/>
                          <w:szCs w:val="20"/>
                        </w:rPr>
                      </w:pPr>
                      <w:r w:rsidRPr="00B2682C">
                        <w:rPr>
                          <w:rFonts w:ascii="Times New Roman" w:hAnsi="Times New Roman" w:cs="Times New Roman"/>
                          <w:b/>
                          <w:bCs/>
                          <w:sz w:val="20"/>
                          <w:szCs w:val="20"/>
                        </w:rPr>
                        <w:t>Tabel 2.1 Sambungan</w:t>
                      </w:r>
                    </w:p>
                  </w:txbxContent>
                </v:textbox>
              </v:shape>
            </w:pict>
          </mc:Fallback>
        </mc:AlternateContent>
      </w:r>
      <w:r w:rsidR="002A47D9" w:rsidRPr="00ED03AD">
        <w:rPr>
          <w:rFonts w:ascii="Times New Roman" w:hAnsi="Times New Roman" w:cs="Times New Roman"/>
          <w:i/>
          <w:iCs/>
          <w:sz w:val="24"/>
          <w:szCs w:val="24"/>
          <w:lang w:val="en-ID" w:eastAsia="zh-CN"/>
        </w:rPr>
        <w:t>Sumber: data diolah</w:t>
      </w:r>
      <w:r w:rsidR="002A47D9">
        <w:rPr>
          <w:rFonts w:ascii="Times New Roman" w:hAnsi="Times New Roman" w:cs="Times New Roman"/>
          <w:i/>
          <w:iCs/>
          <w:sz w:val="24"/>
          <w:szCs w:val="24"/>
          <w:lang w:val="en-ID" w:eastAsia="zh-CN"/>
        </w:rPr>
        <w:t xml:space="preserve"> 2025</w:t>
      </w:r>
    </w:p>
    <w:p w14:paraId="2CD496AF" w14:textId="77777777" w:rsidR="00B2682C" w:rsidRDefault="00B2682C" w:rsidP="00A160F9">
      <w:pPr>
        <w:rPr>
          <w:rFonts w:ascii="Times New Roman" w:hAnsi="Times New Roman" w:cs="Times New Roman"/>
          <w:i/>
          <w:iCs/>
          <w:sz w:val="24"/>
          <w:szCs w:val="24"/>
          <w:lang w:val="en-ID" w:eastAsia="zh-CN"/>
        </w:rPr>
      </w:pPr>
    </w:p>
    <w:p w14:paraId="520B00BC" w14:textId="77777777" w:rsidR="00B2682C" w:rsidRDefault="00B2682C" w:rsidP="00A160F9">
      <w:pPr>
        <w:rPr>
          <w:rFonts w:ascii="Times New Roman" w:hAnsi="Times New Roman" w:cs="Times New Roman"/>
          <w:i/>
          <w:iCs/>
          <w:sz w:val="24"/>
          <w:szCs w:val="24"/>
          <w:lang w:val="en-ID" w:eastAsia="zh-CN"/>
        </w:rPr>
      </w:pPr>
    </w:p>
    <w:p w14:paraId="5C5521BA" w14:textId="77777777" w:rsidR="00B2682C" w:rsidRDefault="00B2682C" w:rsidP="00A160F9">
      <w:pPr>
        <w:rPr>
          <w:rFonts w:ascii="Times New Roman" w:hAnsi="Times New Roman" w:cs="Times New Roman"/>
          <w:i/>
          <w:iCs/>
          <w:sz w:val="24"/>
          <w:szCs w:val="24"/>
          <w:lang w:val="en-ID" w:eastAsia="zh-CN"/>
        </w:rPr>
      </w:pPr>
    </w:p>
    <w:p w14:paraId="6EFD1CBE" w14:textId="77777777" w:rsidR="00B2682C" w:rsidRPr="00A160F9" w:rsidRDefault="00B2682C" w:rsidP="00A160F9">
      <w:pPr>
        <w:rPr>
          <w:rFonts w:ascii="Times New Roman" w:hAnsi="Times New Roman" w:cs="Times New Roman"/>
          <w:i/>
          <w:iCs/>
          <w:sz w:val="24"/>
          <w:szCs w:val="24"/>
          <w:lang w:val="en-ID" w:eastAsia="zh-CN"/>
        </w:rPr>
      </w:pPr>
    </w:p>
    <w:p w14:paraId="0A642757" w14:textId="40DBC350" w:rsidR="00877F1E" w:rsidRPr="002825F0" w:rsidRDefault="0004539C" w:rsidP="002825F0">
      <w:pPr>
        <w:pStyle w:val="Heading2"/>
        <w:spacing w:line="480" w:lineRule="auto"/>
        <w:jc w:val="both"/>
        <w:rPr>
          <w:rFonts w:ascii="Times New Roman" w:hAnsi="Times New Roman" w:cs="Times New Roman"/>
          <w:b/>
          <w:bCs/>
          <w:color w:val="auto"/>
          <w:sz w:val="24"/>
          <w:szCs w:val="24"/>
        </w:rPr>
      </w:pPr>
      <w:bookmarkStart w:id="23" w:name="_Toc200700351"/>
      <w:r w:rsidRPr="0004539C">
        <w:rPr>
          <w:rFonts w:ascii="Times New Roman" w:hAnsi="Times New Roman" w:cs="Times New Roman"/>
          <w:b/>
          <w:bCs/>
          <w:color w:val="auto"/>
          <w:sz w:val="24"/>
          <w:szCs w:val="24"/>
        </w:rPr>
        <w:t>2.</w:t>
      </w:r>
      <w:r w:rsidR="001E3AC6">
        <w:rPr>
          <w:rFonts w:ascii="Times New Roman" w:hAnsi="Times New Roman" w:cs="Times New Roman"/>
          <w:b/>
          <w:bCs/>
          <w:color w:val="auto"/>
          <w:sz w:val="24"/>
          <w:szCs w:val="24"/>
        </w:rPr>
        <w:t>8</w:t>
      </w:r>
      <w:r w:rsidRPr="0004539C">
        <w:rPr>
          <w:rFonts w:ascii="Times New Roman" w:hAnsi="Times New Roman" w:cs="Times New Roman"/>
          <w:b/>
          <w:bCs/>
          <w:color w:val="auto"/>
          <w:sz w:val="24"/>
          <w:szCs w:val="24"/>
        </w:rPr>
        <w:t xml:space="preserve"> Kerangka </w:t>
      </w:r>
      <w:r w:rsidR="008463E7">
        <w:rPr>
          <w:rFonts w:ascii="Times New Roman" w:hAnsi="Times New Roman" w:cs="Times New Roman"/>
          <w:b/>
          <w:bCs/>
          <w:color w:val="auto"/>
          <w:sz w:val="24"/>
          <w:szCs w:val="24"/>
        </w:rPr>
        <w:t>Pikir</w:t>
      </w:r>
      <w:bookmarkEnd w:id="23"/>
    </w:p>
    <w:p w14:paraId="021B79C8" w14:textId="3D71E666" w:rsidR="002825F0" w:rsidRDefault="002825F0"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59264" behindDoc="0" locked="0" layoutInCell="1" allowOverlap="1" wp14:anchorId="41DFE086" wp14:editId="1B6A0C0D">
                <wp:simplePos x="0" y="0"/>
                <wp:positionH relativeFrom="column">
                  <wp:posOffset>1241375</wp:posOffset>
                </wp:positionH>
                <wp:positionV relativeFrom="paragraph">
                  <wp:posOffset>57785</wp:posOffset>
                </wp:positionV>
                <wp:extent cx="2321960" cy="821932"/>
                <wp:effectExtent l="0" t="0" r="21590" b="16510"/>
                <wp:wrapNone/>
                <wp:docPr id="162642090" name="Rectangle 1"/>
                <wp:cNvGraphicFramePr/>
                <a:graphic xmlns:a="http://schemas.openxmlformats.org/drawingml/2006/main">
                  <a:graphicData uri="http://schemas.microsoft.com/office/word/2010/wordprocessingShape">
                    <wps:wsp>
                      <wps:cNvSpPr/>
                      <wps:spPr>
                        <a:xfrm>
                          <a:off x="0" y="0"/>
                          <a:ext cx="2321960" cy="821932"/>
                        </a:xfrm>
                        <a:prstGeom prst="rect">
                          <a:avLst/>
                        </a:prstGeom>
                      </wps:spPr>
                      <wps:style>
                        <a:lnRef idx="2">
                          <a:schemeClr val="dk1"/>
                        </a:lnRef>
                        <a:fillRef idx="1">
                          <a:schemeClr val="lt1"/>
                        </a:fillRef>
                        <a:effectRef idx="0">
                          <a:schemeClr val="dk1"/>
                        </a:effectRef>
                        <a:fontRef idx="minor">
                          <a:schemeClr val="dk1"/>
                        </a:fontRef>
                      </wps:style>
                      <wps:txbx>
                        <w:txbxContent>
                          <w:p w14:paraId="1A581578" w14:textId="48A7B101" w:rsidR="00877F1E" w:rsidRPr="002825F0" w:rsidRDefault="002825F0" w:rsidP="00EA6420">
                            <w:pPr>
                              <w:jc w:val="center"/>
                              <w:rPr>
                                <w:rFonts w:ascii="Times New Roman" w:hAnsi="Times New Roman" w:cs="Times New Roman"/>
                              </w:rPr>
                            </w:pPr>
                            <w:r w:rsidRPr="00EA6420">
                              <w:rPr>
                                <w:rFonts w:ascii="Times New Roman" w:hAnsi="Times New Roman" w:cs="Times New Roman"/>
                              </w:rPr>
                              <w:t xml:space="preserve">Perusahaan diwajibkan </w:t>
                            </w:r>
                            <w:r w:rsidR="004C2DCE" w:rsidRPr="00EA6420">
                              <w:rPr>
                                <w:rFonts w:ascii="Times New Roman" w:hAnsi="Times New Roman" w:cs="Times New Roman"/>
                              </w:rPr>
                              <w:t xml:space="preserve">untuk </w:t>
                            </w:r>
                            <w:r w:rsidRPr="00EA6420">
                              <w:rPr>
                                <w:rFonts w:ascii="Times New Roman" w:hAnsi="Times New Roman" w:cs="Times New Roman"/>
                              </w:rPr>
                              <w:t>menerbitkan laporan keberlanjutan untuk meningkatkan kepercayaan</w:t>
                            </w:r>
                            <w:r w:rsidRPr="002825F0">
                              <w:rPr>
                                <w:rFonts w:ascii="Times New Roman" w:hAnsi="Times New Roman" w:cs="Times New Roman"/>
                              </w:rPr>
                              <w:t xml:space="preserve"> pemangku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E086" id="Rectangle 1" o:spid="_x0000_s1028" style="position:absolute;margin-left:97.75pt;margin-top:4.55pt;width:182.85pt;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" fillcolor="white [3201]" strokecolor="black [3200]" strokeweight="1pt">
                <v:textbox>
                  <w:txbxContent>
                    <w:p w14:paraId="1A581578" w14:textId="48A7B101" w:rsidR="00877F1E" w:rsidRPr="002825F0" w:rsidRDefault="002825F0" w:rsidP="00EA6420">
                      <w:pPr>
                        <w:jc w:val="center"/>
                        <w:rPr>
                          <w:rFonts w:ascii="Times New Roman" w:hAnsi="Times New Roman" w:cs="Times New Roman"/>
                        </w:rPr>
                      </w:pPr>
                      <w:r w:rsidRPr="00EA6420">
                        <w:rPr>
                          <w:rFonts w:ascii="Times New Roman" w:hAnsi="Times New Roman" w:cs="Times New Roman"/>
                        </w:rPr>
                        <w:t xml:space="preserve">Perusahaan diwajibkan </w:t>
                      </w:r>
                      <w:r w:rsidR="004C2DCE" w:rsidRPr="00EA6420">
                        <w:rPr>
                          <w:rFonts w:ascii="Times New Roman" w:hAnsi="Times New Roman" w:cs="Times New Roman"/>
                        </w:rPr>
                        <w:t xml:space="preserve">untuk </w:t>
                      </w:r>
                      <w:r w:rsidRPr="00EA6420">
                        <w:rPr>
                          <w:rFonts w:ascii="Times New Roman" w:hAnsi="Times New Roman" w:cs="Times New Roman"/>
                        </w:rPr>
                        <w:t>menerbitkan laporan keberlanjutan untuk meningkatkan kepercayaan</w:t>
                      </w:r>
                      <w:r w:rsidRPr="002825F0">
                        <w:rPr>
                          <w:rFonts w:ascii="Times New Roman" w:hAnsi="Times New Roman" w:cs="Times New Roman"/>
                        </w:rPr>
                        <w:t xml:space="preserve"> pemangku kepentingan</w:t>
                      </w:r>
                    </w:p>
                  </w:txbxContent>
                </v:textbox>
              </v:rect>
            </w:pict>
          </mc:Fallback>
        </mc:AlternateContent>
      </w:r>
    </w:p>
    <w:p w14:paraId="03E4FF58" w14:textId="6A12B64A" w:rsidR="002825F0" w:rsidRDefault="002825F0" w:rsidP="00A00815">
      <w:pPr>
        <w:rPr>
          <w:rFonts w:ascii="Times New Roman" w:hAnsi="Times New Roman" w:cs="Times New Roman"/>
          <w:b/>
          <w:noProof/>
          <w:sz w:val="24"/>
          <w:szCs w:val="24"/>
          <w:lang w:val="en-US"/>
        </w:rPr>
      </w:pPr>
    </w:p>
    <w:p w14:paraId="73C06CD9" w14:textId="3D3BE2A0" w:rsidR="00A00815" w:rsidRDefault="00ED27F4"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84864" behindDoc="0" locked="0" layoutInCell="1" allowOverlap="1" wp14:anchorId="1E48011F" wp14:editId="73C5D1A8">
                <wp:simplePos x="0" y="0"/>
                <wp:positionH relativeFrom="column">
                  <wp:posOffset>2407920</wp:posOffset>
                </wp:positionH>
                <wp:positionV relativeFrom="paragraph">
                  <wp:posOffset>222250</wp:posOffset>
                </wp:positionV>
                <wp:extent cx="0" cy="361950"/>
                <wp:effectExtent l="76200" t="0" r="76200" b="57150"/>
                <wp:wrapNone/>
                <wp:docPr id="1288892679" name="Straight Arrow Connector 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2D366B" id="_x0000_t32" coordsize="21600,21600" o:spt="32" o:oned="t" path="m,l21600,21600e" filled="f">
                <v:path arrowok="t" fillok="f" o:connecttype="none"/>
                <o:lock v:ext="edit" shapetype="t"/>
              </v:shapetype>
              <v:shape id="Straight Arrow Connector 4" o:spid="_x0000_s1026" type="#_x0000_t32" style="position:absolute;margin-left:189.6pt;margin-top:17.5pt;width:0;height:2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" strokecolor="black [3200]" strokeweight=".5pt">
                <v:stroke endarrow="block" joinstyle="miter"/>
              </v:shape>
            </w:pict>
          </mc:Fallback>
        </mc:AlternateContent>
      </w:r>
    </w:p>
    <w:p w14:paraId="41AE095C" w14:textId="1D004E38" w:rsidR="00A00815" w:rsidRDefault="00344A0B"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5408" behindDoc="0" locked="0" layoutInCell="1" allowOverlap="1" wp14:anchorId="78831227" wp14:editId="6A6B82C2">
                <wp:simplePos x="0" y="0"/>
                <wp:positionH relativeFrom="column">
                  <wp:posOffset>1771650</wp:posOffset>
                </wp:positionH>
                <wp:positionV relativeFrom="paragraph">
                  <wp:posOffset>256540</wp:posOffset>
                </wp:positionV>
                <wp:extent cx="1285875" cy="400050"/>
                <wp:effectExtent l="0" t="0" r="28575" b="19050"/>
                <wp:wrapNone/>
                <wp:docPr id="26979800"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E73866" w14:textId="4E63E7F0" w:rsidR="000423A8" w:rsidRPr="00C96A0F" w:rsidRDefault="000423A8" w:rsidP="000423A8">
                            <w:pPr>
                              <w:jc w:val="center"/>
                              <w:rPr>
                                <w:rFonts w:ascii="Times New Roman" w:hAnsi="Times New Roman" w:cs="Times New Roman"/>
                              </w:rPr>
                            </w:pPr>
                            <w:r w:rsidRPr="00C96A0F">
                              <w:rPr>
                                <w:rFonts w:ascii="Times New Roman" w:hAnsi="Times New Roman" w:cs="Times New Roman"/>
                              </w:rPr>
                              <w:t>Teori Stakholder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1227" id="_x0000_s1029" style="position:absolute;margin-left:139.5pt;margin-top:20.2pt;width:101.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" fillcolor="window" strokecolor="windowText" strokeweight="1pt">
                <v:textbox>
                  <w:txbxContent>
                    <w:p w14:paraId="3DE73866" w14:textId="4E63E7F0" w:rsidR="000423A8" w:rsidRPr="00C96A0F" w:rsidRDefault="000423A8" w:rsidP="000423A8">
                      <w:pPr>
                        <w:jc w:val="center"/>
                        <w:rPr>
                          <w:rFonts w:ascii="Times New Roman" w:hAnsi="Times New Roman" w:cs="Times New Roman"/>
                        </w:rPr>
                      </w:pPr>
                      <w:r w:rsidRPr="00C96A0F">
                        <w:rPr>
                          <w:rFonts w:ascii="Times New Roman" w:hAnsi="Times New Roman" w:cs="Times New Roman"/>
                        </w:rPr>
                        <w:t>Teori Stakholder</w:t>
                      </w:r>
                    </w:p>
                  </w:txbxContent>
                </v:textbox>
              </v:rect>
            </w:pict>
          </mc:Fallback>
        </mc:AlternateContent>
      </w:r>
    </w:p>
    <w:p w14:paraId="2DBBBE74" w14:textId="2C46B350" w:rsidR="00A00815" w:rsidRDefault="00ED27F4"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85888" behindDoc="0" locked="0" layoutInCell="1" allowOverlap="1" wp14:anchorId="1C14C3AC" wp14:editId="741212B2">
                <wp:simplePos x="0" y="0"/>
                <wp:positionH relativeFrom="column">
                  <wp:posOffset>2407920</wp:posOffset>
                </wp:positionH>
                <wp:positionV relativeFrom="paragraph">
                  <wp:posOffset>327025</wp:posOffset>
                </wp:positionV>
                <wp:extent cx="0" cy="314325"/>
                <wp:effectExtent l="76200" t="0" r="57150" b="47625"/>
                <wp:wrapNone/>
                <wp:docPr id="561413452"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095009" id="Straight Arrow Connector 6" o:spid="_x0000_s1026" type="#_x0000_t32" style="position:absolute;margin-left:189.6pt;margin-top:25.75pt;width:0;height:24.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" strokecolor="black [3200]" strokeweight=".5pt">
                <v:stroke endarrow="block" joinstyle="miter"/>
              </v:shape>
            </w:pict>
          </mc:Fallback>
        </mc:AlternateContent>
      </w:r>
    </w:p>
    <w:p w14:paraId="33FD95A1" w14:textId="366BAA19" w:rsidR="00A00815" w:rsidRDefault="00344A0B" w:rsidP="00344A0B">
      <w:pPr>
        <w:tabs>
          <w:tab w:val="left" w:pos="2835"/>
          <w:tab w:val="left" w:pos="4820"/>
        </w:tabs>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3360" behindDoc="0" locked="0" layoutInCell="1" allowOverlap="1" wp14:anchorId="4404D024" wp14:editId="278A17E7">
                <wp:simplePos x="0" y="0"/>
                <wp:positionH relativeFrom="column">
                  <wp:posOffset>1771650</wp:posOffset>
                </wp:positionH>
                <wp:positionV relativeFrom="paragraph">
                  <wp:posOffset>309245</wp:posOffset>
                </wp:positionV>
                <wp:extent cx="1285875" cy="400050"/>
                <wp:effectExtent l="0" t="0" r="28575" b="19050"/>
                <wp:wrapNone/>
                <wp:docPr id="719382855"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82F8A7" w14:textId="750BFAB5" w:rsidR="000423A8" w:rsidRPr="000423A8" w:rsidRDefault="000423A8" w:rsidP="000423A8">
                            <w:pPr>
                              <w:spacing w:line="240" w:lineRule="auto"/>
                              <w:jc w:val="center"/>
                              <w:rPr>
                                <w:rFonts w:ascii="Times New Roman" w:hAnsi="Times New Roman" w:cs="Times New Roman"/>
                              </w:rPr>
                            </w:pPr>
                            <w:r w:rsidRPr="000423A8">
                              <w:rPr>
                                <w:rFonts w:ascii="Times New Roman" w:hAnsi="Times New Roman" w:cs="Times New Roman"/>
                              </w:rPr>
                              <w:t>Assurance S</w:t>
                            </w:r>
                            <w:r>
                              <w:rPr>
                                <w:rFonts w:ascii="Times New Roman" w:hAnsi="Times New Roman" w:cs="Times New Roman"/>
                              </w:rPr>
                              <w:t>tat</w:t>
                            </w:r>
                            <w:r w:rsidRPr="000423A8">
                              <w:rPr>
                                <w:rFonts w:ascii="Times New Roman" w:hAnsi="Times New Roman" w:cs="Times New Roman"/>
                              </w:rPr>
                              <w: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4D024" id="_x0000_s1030" style="position:absolute;margin-left:139.5pt;margin-top:24.35pt;width:101.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" fillcolor="window" strokecolor="windowText" strokeweight="1pt">
                <v:textbox>
                  <w:txbxContent>
                    <w:p w14:paraId="5C82F8A7" w14:textId="750BFAB5" w:rsidR="000423A8" w:rsidRPr="000423A8" w:rsidRDefault="000423A8" w:rsidP="000423A8">
                      <w:pPr>
                        <w:spacing w:line="240" w:lineRule="auto"/>
                        <w:jc w:val="center"/>
                        <w:rPr>
                          <w:rFonts w:ascii="Times New Roman" w:hAnsi="Times New Roman" w:cs="Times New Roman"/>
                        </w:rPr>
                      </w:pPr>
                      <w:r w:rsidRPr="000423A8">
                        <w:rPr>
                          <w:rFonts w:ascii="Times New Roman" w:hAnsi="Times New Roman" w:cs="Times New Roman"/>
                        </w:rPr>
                        <w:t>Assurance S</w:t>
                      </w:r>
                      <w:r>
                        <w:rPr>
                          <w:rFonts w:ascii="Times New Roman" w:hAnsi="Times New Roman" w:cs="Times New Roman"/>
                        </w:rPr>
                        <w:t>tat</w:t>
                      </w:r>
                      <w:r w:rsidRPr="000423A8">
                        <w:rPr>
                          <w:rFonts w:ascii="Times New Roman" w:hAnsi="Times New Roman" w:cs="Times New Roman"/>
                        </w:rPr>
                        <w:t>ement</w:t>
                      </w:r>
                    </w:p>
                  </w:txbxContent>
                </v:textbox>
              </v:rect>
            </w:pict>
          </mc:Fallback>
        </mc:AlternateContent>
      </w:r>
    </w:p>
    <w:p w14:paraId="26F06C03" w14:textId="33CF642E" w:rsidR="00A00815" w:rsidRDefault="00A00815" w:rsidP="00A00815">
      <w:pPr>
        <w:rPr>
          <w:rFonts w:ascii="Times New Roman" w:hAnsi="Times New Roman" w:cs="Times New Roman"/>
          <w:b/>
          <w:noProof/>
          <w:sz w:val="24"/>
          <w:szCs w:val="24"/>
          <w:lang w:val="en-US"/>
        </w:rPr>
      </w:pPr>
    </w:p>
    <w:p w14:paraId="0AAEF399" w14:textId="5683BA5F" w:rsidR="00A00815" w:rsidRDefault="00ED27F4"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87936" behindDoc="0" locked="0" layoutInCell="1" allowOverlap="1" wp14:anchorId="3F100692" wp14:editId="6C4682D9">
                <wp:simplePos x="0" y="0"/>
                <wp:positionH relativeFrom="column">
                  <wp:posOffset>2407920</wp:posOffset>
                </wp:positionH>
                <wp:positionV relativeFrom="paragraph">
                  <wp:posOffset>65405</wp:posOffset>
                </wp:positionV>
                <wp:extent cx="0" cy="314325"/>
                <wp:effectExtent l="76200" t="0" r="57150" b="47625"/>
                <wp:wrapNone/>
                <wp:docPr id="1117919050"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336D13" id="Straight Arrow Connector 6" o:spid="_x0000_s1026" type="#_x0000_t32" style="position:absolute;margin-left:189.6pt;margin-top:5.15pt;width:0;height:24.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" strokecolor="black [3200]" strokeweight=".5pt">
                <v:stroke endarrow="block" joinstyle="miter"/>
              </v:shape>
            </w:pict>
          </mc:Fallback>
        </mc:AlternateContent>
      </w:r>
    </w:p>
    <w:p w14:paraId="325BA5CC" w14:textId="2482FFC6" w:rsidR="00344A0B" w:rsidRDefault="00344A0B"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7456" behindDoc="0" locked="0" layoutInCell="1" allowOverlap="1" wp14:anchorId="5C102620" wp14:editId="46971128">
                <wp:simplePos x="0" y="0"/>
                <wp:positionH relativeFrom="column">
                  <wp:posOffset>1769745</wp:posOffset>
                </wp:positionH>
                <wp:positionV relativeFrom="paragraph">
                  <wp:posOffset>21590</wp:posOffset>
                </wp:positionV>
                <wp:extent cx="1285875" cy="457200"/>
                <wp:effectExtent l="0" t="0" r="28575" b="19050"/>
                <wp:wrapNone/>
                <wp:docPr id="753449230" name="Rectangle 1"/>
                <wp:cNvGraphicFramePr/>
                <a:graphic xmlns:a="http://schemas.openxmlformats.org/drawingml/2006/main">
                  <a:graphicData uri="http://schemas.microsoft.com/office/word/2010/wordprocessingShape">
                    <wps:wsp>
                      <wps:cNvSpPr/>
                      <wps:spPr>
                        <a:xfrm>
                          <a:off x="0" y="0"/>
                          <a:ext cx="128587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6E22E1" w14:textId="7FE5B24C" w:rsidR="000423A8" w:rsidRPr="00C96A0F" w:rsidRDefault="000423A8" w:rsidP="000423A8">
                            <w:pPr>
                              <w:jc w:val="center"/>
                              <w:rPr>
                                <w:rFonts w:ascii="Times New Roman" w:hAnsi="Times New Roman" w:cs="Times New Roman"/>
                              </w:rPr>
                            </w:pPr>
                            <w:r w:rsidRPr="00C96A0F">
                              <w:rPr>
                                <w:rFonts w:ascii="Times New Roman" w:hAnsi="Times New Roman" w:cs="Times New Roman"/>
                              </w:rPr>
                              <w:t>Laporan Keberlanjutan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02620" id="_x0000_s1031" style="position:absolute;margin-left:139.35pt;margin-top:1.7pt;width:101.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" fillcolor="window" strokecolor="windowText" strokeweight="1pt">
                <v:textbox>
                  <w:txbxContent>
                    <w:p w14:paraId="7B6E22E1" w14:textId="7FE5B24C" w:rsidR="000423A8" w:rsidRPr="00C96A0F" w:rsidRDefault="000423A8" w:rsidP="000423A8">
                      <w:pPr>
                        <w:jc w:val="center"/>
                        <w:rPr>
                          <w:rFonts w:ascii="Times New Roman" w:hAnsi="Times New Roman" w:cs="Times New Roman"/>
                        </w:rPr>
                      </w:pPr>
                      <w:r w:rsidRPr="00C96A0F">
                        <w:rPr>
                          <w:rFonts w:ascii="Times New Roman" w:hAnsi="Times New Roman" w:cs="Times New Roman"/>
                        </w:rPr>
                        <w:t>Laporan Keberlanjutan</w:t>
                      </w:r>
                    </w:p>
                  </w:txbxContent>
                </v:textbox>
              </v:rect>
            </w:pict>
          </mc:Fallback>
        </mc:AlternateContent>
      </w:r>
    </w:p>
    <w:p w14:paraId="3579F7AC" w14:textId="3F3BDBA6" w:rsidR="00344A0B" w:rsidRDefault="00ED27F4"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89984" behindDoc="0" locked="0" layoutInCell="1" allowOverlap="1" wp14:anchorId="0A122502" wp14:editId="26BCEE7D">
                <wp:simplePos x="0" y="0"/>
                <wp:positionH relativeFrom="column">
                  <wp:posOffset>2409825</wp:posOffset>
                </wp:positionH>
                <wp:positionV relativeFrom="paragraph">
                  <wp:posOffset>128270</wp:posOffset>
                </wp:positionV>
                <wp:extent cx="0" cy="314325"/>
                <wp:effectExtent l="76200" t="0" r="57150" b="47625"/>
                <wp:wrapNone/>
                <wp:docPr id="1011319881"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AAB76F" id="Straight Arrow Connector 6" o:spid="_x0000_s1026" type="#_x0000_t32" style="position:absolute;margin-left:189.75pt;margin-top:10.1pt;width:0;height:24.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" strokecolor="black [3200]" strokeweight=".5pt">
                <v:stroke endarrow="block" joinstyle="miter"/>
              </v:shape>
            </w:pict>
          </mc:Fallback>
        </mc:AlternateContent>
      </w:r>
    </w:p>
    <w:p w14:paraId="02DA54FE" w14:textId="5F1759C6" w:rsidR="00344A0B" w:rsidRDefault="00ED27F4" w:rsidP="00A00815">
      <w:pPr>
        <w:rPr>
          <w:rFonts w:ascii="Times New Roman" w:hAnsi="Times New Roman" w:cs="Times New Roman"/>
          <w:b/>
          <w:noProof/>
          <w:sz w:val="24"/>
          <w:szCs w:val="24"/>
          <w:lang w:val="en-US"/>
        </w:rPr>
      </w:pP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98176" behindDoc="0" locked="0" layoutInCell="1" allowOverlap="1" wp14:anchorId="1B1989BC" wp14:editId="42033E9B">
                <wp:simplePos x="0" y="0"/>
                <wp:positionH relativeFrom="column">
                  <wp:posOffset>771525</wp:posOffset>
                </wp:positionH>
                <wp:positionV relativeFrom="paragraph">
                  <wp:posOffset>109855</wp:posOffset>
                </wp:positionV>
                <wp:extent cx="0" cy="314325"/>
                <wp:effectExtent l="76200" t="0" r="57150" b="47625"/>
                <wp:wrapNone/>
                <wp:docPr id="208811644"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270F53" id="Straight Arrow Connector 6" o:spid="_x0000_s1026" type="#_x0000_t32" style="position:absolute;margin-left:60.75pt;margin-top:8.65pt;width:0;height:24.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" strokecolor="black [3200]" strokeweight=".5pt">
                <v:stroke endarrow="block" joinstyle="miter"/>
              </v:shape>
            </w:pict>
          </mc:Fallback>
        </mc:AlternateContent>
      </w: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96128" behindDoc="0" locked="0" layoutInCell="1" allowOverlap="1" wp14:anchorId="358715C5" wp14:editId="305A37FE">
                <wp:simplePos x="0" y="0"/>
                <wp:positionH relativeFrom="column">
                  <wp:posOffset>2409825</wp:posOffset>
                </wp:positionH>
                <wp:positionV relativeFrom="paragraph">
                  <wp:posOffset>128905</wp:posOffset>
                </wp:positionV>
                <wp:extent cx="0" cy="314325"/>
                <wp:effectExtent l="76200" t="0" r="57150" b="47625"/>
                <wp:wrapNone/>
                <wp:docPr id="964239210"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87F211" id="Straight Arrow Connector 6" o:spid="_x0000_s1026" type="#_x0000_t32" style="position:absolute;margin-left:189.75pt;margin-top:10.15pt;width:0;height:24.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92032" behindDoc="0" locked="0" layoutInCell="1" allowOverlap="1" wp14:anchorId="16D976E0" wp14:editId="03E5CD8D">
                <wp:simplePos x="0" y="0"/>
                <wp:positionH relativeFrom="column">
                  <wp:posOffset>4057650</wp:posOffset>
                </wp:positionH>
                <wp:positionV relativeFrom="paragraph">
                  <wp:posOffset>119380</wp:posOffset>
                </wp:positionV>
                <wp:extent cx="0" cy="314325"/>
                <wp:effectExtent l="76200" t="0" r="57150" b="47625"/>
                <wp:wrapNone/>
                <wp:docPr id="86505482"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026D20" id="Straight Arrow Connector 6" o:spid="_x0000_s1026" type="#_x0000_t32" style="position:absolute;margin-left:319.5pt;margin-top:9.4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" strokecolor="black [3200]" strokeweight=".5pt">
                <v:stroke endarrow="block" joinstyle="miter"/>
              </v:shape>
            </w:pict>
          </mc:Fallback>
        </mc:AlternateContent>
      </w: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76672" behindDoc="0" locked="0" layoutInCell="1" allowOverlap="1" wp14:anchorId="3D4FD549" wp14:editId="3C255034">
                <wp:simplePos x="0" y="0"/>
                <wp:positionH relativeFrom="column">
                  <wp:posOffset>769620</wp:posOffset>
                </wp:positionH>
                <wp:positionV relativeFrom="paragraph">
                  <wp:posOffset>118110</wp:posOffset>
                </wp:positionV>
                <wp:extent cx="3286125" cy="0"/>
                <wp:effectExtent l="0" t="0" r="0" b="0"/>
                <wp:wrapNone/>
                <wp:docPr id="2097128972" name="Straight Connector 2"/>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0AC72"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9.3pt" to="31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Oh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" strokecolor="black [3200]" strokeweight=".5pt">
                <v:stroke joinstyle="miter"/>
              </v:line>
            </w:pict>
          </mc:Fallback>
        </mc:AlternateContent>
      </w:r>
    </w:p>
    <w:p w14:paraId="1D0BBDB5" w14:textId="3C1B9FB5" w:rsidR="00A00815" w:rsidRDefault="00FC58E7" w:rsidP="00A00815">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69504" behindDoc="0" locked="0" layoutInCell="1" allowOverlap="1" wp14:anchorId="7ABE825F" wp14:editId="6A6E3835">
                <wp:simplePos x="0" y="0"/>
                <wp:positionH relativeFrom="column">
                  <wp:posOffset>142875</wp:posOffset>
                </wp:positionH>
                <wp:positionV relativeFrom="paragraph">
                  <wp:posOffset>95250</wp:posOffset>
                </wp:positionV>
                <wp:extent cx="1285875" cy="400050"/>
                <wp:effectExtent l="0" t="0" r="28575" b="19050"/>
                <wp:wrapNone/>
                <wp:docPr id="1105881089"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362675" w14:textId="2353398D" w:rsidR="000423A8" w:rsidRPr="00C96A0F" w:rsidRDefault="000423A8" w:rsidP="000423A8">
                            <w:pPr>
                              <w:jc w:val="center"/>
                              <w:rPr>
                                <w:rFonts w:ascii="Times New Roman" w:hAnsi="Times New Roman" w:cs="Times New Roman"/>
                              </w:rPr>
                            </w:pPr>
                            <w:r w:rsidRPr="00C96A0F">
                              <w:rPr>
                                <w:rFonts w:ascii="Times New Roman" w:hAnsi="Times New Roman" w:cs="Times New Roman"/>
                              </w:rPr>
                              <w:t>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E825F" id="_x0000_s1032" style="position:absolute;margin-left:11.25pt;margin-top:7.5pt;width:101.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" fillcolor="window" strokecolor="windowText" strokeweight="1pt">
                <v:textbox>
                  <w:txbxContent>
                    <w:p w14:paraId="5A362675" w14:textId="2353398D" w:rsidR="000423A8" w:rsidRPr="00C96A0F" w:rsidRDefault="000423A8" w:rsidP="000423A8">
                      <w:pPr>
                        <w:jc w:val="center"/>
                        <w:rPr>
                          <w:rFonts w:ascii="Times New Roman" w:hAnsi="Times New Roman" w:cs="Times New Roman"/>
                        </w:rPr>
                      </w:pPr>
                      <w:r w:rsidRPr="00C96A0F">
                        <w:rPr>
                          <w:rFonts w:ascii="Times New Roman" w:hAnsi="Times New Roman" w:cs="Times New Roman"/>
                        </w:rPr>
                        <w:t>Ekonomi</w:t>
                      </w:r>
                    </w:p>
                  </w:txbxContent>
                </v:textbox>
              </v:rect>
            </w:pict>
          </mc:Fallback>
        </mc:AlternateContent>
      </w: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73600" behindDoc="0" locked="0" layoutInCell="1" allowOverlap="1" wp14:anchorId="1332DB7F" wp14:editId="27D6B0DB">
                <wp:simplePos x="0" y="0"/>
                <wp:positionH relativeFrom="column">
                  <wp:posOffset>3371850</wp:posOffset>
                </wp:positionH>
                <wp:positionV relativeFrom="paragraph">
                  <wp:posOffset>99695</wp:posOffset>
                </wp:positionV>
                <wp:extent cx="1285875" cy="400050"/>
                <wp:effectExtent l="0" t="0" r="28575" b="19050"/>
                <wp:wrapNone/>
                <wp:docPr id="197976004"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5EA46C" w14:textId="6AB19AEE" w:rsidR="000423A8" w:rsidRPr="00C96A0F" w:rsidRDefault="000423A8" w:rsidP="000423A8">
                            <w:pPr>
                              <w:jc w:val="center"/>
                              <w:rPr>
                                <w:rFonts w:ascii="Times New Roman" w:hAnsi="Times New Roman" w:cs="Times New Roman"/>
                              </w:rPr>
                            </w:pPr>
                            <w:r w:rsidRPr="00C96A0F">
                              <w:rPr>
                                <w:rFonts w:ascii="Times New Roman" w:hAnsi="Times New Roman" w:cs="Times New Roman"/>
                              </w:rPr>
                              <w:t>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DB7F" id="_x0000_s1033" style="position:absolute;margin-left:265.5pt;margin-top:7.85pt;width:101.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" fillcolor="window" strokecolor="windowText" strokeweight="1pt">
                <v:textbox>
                  <w:txbxContent>
                    <w:p w14:paraId="765EA46C" w14:textId="6AB19AEE" w:rsidR="000423A8" w:rsidRPr="00C96A0F" w:rsidRDefault="000423A8" w:rsidP="000423A8">
                      <w:pPr>
                        <w:jc w:val="center"/>
                        <w:rPr>
                          <w:rFonts w:ascii="Times New Roman" w:hAnsi="Times New Roman" w:cs="Times New Roman"/>
                        </w:rPr>
                      </w:pPr>
                      <w:r w:rsidRPr="00C96A0F">
                        <w:rPr>
                          <w:rFonts w:ascii="Times New Roman" w:hAnsi="Times New Roman" w:cs="Times New Roman"/>
                        </w:rPr>
                        <w:t>Sosial</w:t>
                      </w:r>
                    </w:p>
                  </w:txbxContent>
                </v:textbox>
              </v:rect>
            </w:pict>
          </mc:Fallback>
        </mc:AlternateContent>
      </w:r>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71552" behindDoc="0" locked="0" layoutInCell="1" allowOverlap="1" wp14:anchorId="3B0A5D1A" wp14:editId="4C082893">
                <wp:simplePos x="0" y="0"/>
                <wp:positionH relativeFrom="column">
                  <wp:posOffset>1769745</wp:posOffset>
                </wp:positionH>
                <wp:positionV relativeFrom="paragraph">
                  <wp:posOffset>113030</wp:posOffset>
                </wp:positionV>
                <wp:extent cx="1285875" cy="400050"/>
                <wp:effectExtent l="0" t="0" r="28575" b="19050"/>
                <wp:wrapNone/>
                <wp:docPr id="1646492450"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8F0D90" w14:textId="5222B9B1" w:rsidR="000423A8" w:rsidRPr="00C96A0F" w:rsidRDefault="000423A8" w:rsidP="000423A8">
                            <w:pPr>
                              <w:jc w:val="center"/>
                              <w:rPr>
                                <w:rFonts w:ascii="Times New Roman" w:hAnsi="Times New Roman" w:cs="Times New Roman"/>
                              </w:rPr>
                            </w:pPr>
                            <w:r w:rsidRPr="00C96A0F">
                              <w:rPr>
                                <w:rFonts w:ascii="Times New Roman" w:hAnsi="Times New Roman" w:cs="Times New Roman"/>
                              </w:rPr>
                              <w:t>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5D1A" id="_x0000_s1034" style="position:absolute;margin-left:139.35pt;margin-top:8.9pt;width:101.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" fillcolor="window" strokecolor="windowText" strokeweight="1pt">
                <v:textbox>
                  <w:txbxContent>
                    <w:p w14:paraId="358F0D90" w14:textId="5222B9B1" w:rsidR="000423A8" w:rsidRPr="00C96A0F" w:rsidRDefault="000423A8" w:rsidP="000423A8">
                      <w:pPr>
                        <w:jc w:val="center"/>
                        <w:rPr>
                          <w:rFonts w:ascii="Times New Roman" w:hAnsi="Times New Roman" w:cs="Times New Roman"/>
                        </w:rPr>
                      </w:pPr>
                      <w:r w:rsidRPr="00C96A0F">
                        <w:rPr>
                          <w:rFonts w:ascii="Times New Roman" w:hAnsi="Times New Roman" w:cs="Times New Roman"/>
                        </w:rPr>
                        <w:t>Lingkungan</w:t>
                      </w:r>
                    </w:p>
                  </w:txbxContent>
                </v:textbox>
              </v:rect>
            </w:pict>
          </mc:Fallback>
        </mc:AlternateContent>
      </w:r>
    </w:p>
    <w:p w14:paraId="2B59B5A8" w14:textId="65701C80" w:rsidR="00344A0B" w:rsidRDefault="00FC58E7" w:rsidP="00A00815">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94080" behindDoc="0" locked="0" layoutInCell="1" allowOverlap="1" wp14:anchorId="40AD65EF" wp14:editId="3E52404A">
                <wp:simplePos x="0" y="0"/>
                <wp:positionH relativeFrom="column">
                  <wp:posOffset>2400300</wp:posOffset>
                </wp:positionH>
                <wp:positionV relativeFrom="paragraph">
                  <wp:posOffset>200660</wp:posOffset>
                </wp:positionV>
                <wp:extent cx="0" cy="314325"/>
                <wp:effectExtent l="76200" t="0" r="57150" b="47625"/>
                <wp:wrapNone/>
                <wp:docPr id="2087195844"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BCF4E8" id="Straight Arrow Connector 6" o:spid="_x0000_s1026" type="#_x0000_t32" style="position:absolute;margin-left:189pt;margin-top:15.8pt;width:0;height:24.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" strokecolor="black [3200]" strokeweight=".5pt">
                <v:stroke endarrow="block" joinstyle="miter"/>
              </v:shape>
            </w:pict>
          </mc:Fallback>
        </mc:AlternateContent>
      </w:r>
    </w:p>
    <w:p w14:paraId="49387473" w14:textId="474C00DF" w:rsidR="00344A0B" w:rsidRDefault="00FC58E7" w:rsidP="000423A8">
      <w:r>
        <w:rPr>
          <w:rFonts w:ascii="Times New Roman" w:hAnsi="Times New Roman" w:cs="Times New Roman"/>
          <w:b/>
          <w:noProof/>
          <w:sz w:val="24"/>
          <w:szCs w:val="24"/>
          <w:lang w:val="en-US"/>
          <w14:ligatures w14:val="standardContextual"/>
        </w:rPr>
        <mc:AlternateContent>
          <mc:Choice Requires="wps">
            <w:drawing>
              <wp:anchor distT="0" distB="0" distL="114300" distR="114300" simplePos="0" relativeHeight="251675648" behindDoc="0" locked="0" layoutInCell="1" allowOverlap="1" wp14:anchorId="272927FC" wp14:editId="4C8D1553">
                <wp:simplePos x="0" y="0"/>
                <wp:positionH relativeFrom="column">
                  <wp:posOffset>1771650</wp:posOffset>
                </wp:positionH>
                <wp:positionV relativeFrom="paragraph">
                  <wp:posOffset>190500</wp:posOffset>
                </wp:positionV>
                <wp:extent cx="1285875" cy="400050"/>
                <wp:effectExtent l="0" t="0" r="28575" b="19050"/>
                <wp:wrapNone/>
                <wp:docPr id="156909650" name="Rectangle 1"/>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815456" w14:textId="39532CFD" w:rsidR="000423A8" w:rsidRPr="00C96A0F" w:rsidRDefault="000423A8" w:rsidP="000423A8">
                            <w:pPr>
                              <w:spacing w:line="240" w:lineRule="auto"/>
                              <w:jc w:val="center"/>
                              <w:rPr>
                                <w:rFonts w:ascii="Times New Roman" w:hAnsi="Times New Roman" w:cs="Times New Roman"/>
                              </w:rPr>
                            </w:pPr>
                            <w:r w:rsidRPr="00C96A0F">
                              <w:rPr>
                                <w:rFonts w:ascii="Times New Roman" w:hAnsi="Times New Roman" w:cs="Times New Roman"/>
                              </w:rPr>
                              <w:t>GRI Standar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927FC" id="_x0000_s1035" style="position:absolute;margin-left:139.5pt;margin-top:15pt;width:101.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" fillcolor="window" strokecolor="windowText" strokeweight="1pt">
                <v:textbox>
                  <w:txbxContent>
                    <w:p w14:paraId="10815456" w14:textId="39532CFD" w:rsidR="000423A8" w:rsidRPr="00C96A0F" w:rsidRDefault="000423A8" w:rsidP="000423A8">
                      <w:pPr>
                        <w:spacing w:line="240" w:lineRule="auto"/>
                        <w:jc w:val="center"/>
                        <w:rPr>
                          <w:rFonts w:ascii="Times New Roman" w:hAnsi="Times New Roman" w:cs="Times New Roman"/>
                        </w:rPr>
                      </w:pPr>
                      <w:r w:rsidRPr="00C96A0F">
                        <w:rPr>
                          <w:rFonts w:ascii="Times New Roman" w:hAnsi="Times New Roman" w:cs="Times New Roman"/>
                        </w:rPr>
                        <w:t>GRI Standar</w:t>
                      </w:r>
                    </w:p>
                  </w:txbxContent>
                </v:textbox>
              </v:rect>
            </w:pict>
          </mc:Fallback>
        </mc:AlternateContent>
      </w:r>
    </w:p>
    <w:p w14:paraId="723E5427" w14:textId="77777777" w:rsidR="000423A8" w:rsidRDefault="000423A8" w:rsidP="000423A8"/>
    <w:p w14:paraId="20C670F3" w14:textId="3CE71549" w:rsidR="000423A8" w:rsidRPr="00D03F17" w:rsidRDefault="00C96A0F" w:rsidP="00E3649E">
      <w:pPr>
        <w:spacing w:after="0" w:line="240" w:lineRule="auto"/>
        <w:jc w:val="center"/>
        <w:rPr>
          <w:rFonts w:ascii="Times New Roman" w:hAnsi="Times New Roman" w:cs="Times New Roman"/>
          <w:b/>
          <w:bCs/>
        </w:rPr>
      </w:pPr>
      <w:r w:rsidRPr="00D03F17">
        <w:rPr>
          <w:rFonts w:ascii="Times New Roman" w:hAnsi="Times New Roman" w:cs="Times New Roman"/>
          <w:b/>
          <w:bCs/>
        </w:rPr>
        <w:t>Gambar 2.1 Kerangka Pikir</w:t>
      </w:r>
    </w:p>
    <w:p w14:paraId="0F08228A" w14:textId="6C7465A0" w:rsidR="00C96A0F" w:rsidRPr="00877F1E" w:rsidRDefault="00C96A0F" w:rsidP="00877F1E">
      <w:pPr>
        <w:jc w:val="center"/>
        <w:rPr>
          <w:rFonts w:ascii="Times New Roman" w:hAnsi="Times New Roman" w:cs="Times New Roman"/>
          <w:i/>
          <w:iCs/>
        </w:rPr>
      </w:pPr>
      <w:r w:rsidRPr="00C96A0F">
        <w:rPr>
          <w:rFonts w:ascii="Times New Roman" w:hAnsi="Times New Roman" w:cs="Times New Roman"/>
          <w:i/>
          <w:iCs/>
        </w:rPr>
        <w:t>Sumber: Data Diolah 2025</w:t>
      </w:r>
    </w:p>
    <w:p w14:paraId="79349C85" w14:textId="77777777" w:rsidR="00E3649E" w:rsidRDefault="00E3649E" w:rsidP="007E2BE9">
      <w:pPr>
        <w:pStyle w:val="Heading1"/>
        <w:spacing w:line="480" w:lineRule="auto"/>
        <w:jc w:val="center"/>
        <w:rPr>
          <w:rFonts w:ascii="Times New Roman" w:hAnsi="Times New Roman" w:cs="Times New Roman"/>
          <w:b/>
          <w:bCs/>
          <w:color w:val="auto"/>
          <w:sz w:val="24"/>
          <w:szCs w:val="24"/>
          <w:lang w:val="en-US"/>
        </w:rPr>
        <w:sectPr w:rsidR="00E3649E" w:rsidSect="00E3649E">
          <w:headerReference w:type="default" r:id="rId25"/>
          <w:footerReference w:type="default" r:id="rId26"/>
          <w:pgSz w:w="11907" w:h="16839"/>
          <w:pgMar w:top="2268" w:right="1701" w:bottom="1701" w:left="2268" w:header="720" w:footer="720" w:gutter="0"/>
          <w:cols w:space="720"/>
          <w:titlePg/>
          <w:docGrid w:linePitch="360"/>
        </w:sectPr>
      </w:pPr>
    </w:p>
    <w:p w14:paraId="056A6C34" w14:textId="7E060D48" w:rsidR="002A47D9" w:rsidRDefault="002A47D9" w:rsidP="00B2682C">
      <w:pPr>
        <w:pStyle w:val="Heading1"/>
        <w:spacing w:before="0" w:after="0" w:line="480" w:lineRule="auto"/>
        <w:jc w:val="center"/>
        <w:rPr>
          <w:rFonts w:ascii="Times New Roman" w:hAnsi="Times New Roman" w:cs="Times New Roman"/>
          <w:b/>
          <w:bCs/>
          <w:color w:val="auto"/>
          <w:sz w:val="24"/>
          <w:szCs w:val="24"/>
          <w:lang w:val="en-US"/>
        </w:rPr>
      </w:pPr>
      <w:bookmarkStart w:id="24" w:name="_Toc200700352"/>
      <w:r w:rsidRPr="002A47D9">
        <w:rPr>
          <w:rFonts w:ascii="Times New Roman" w:hAnsi="Times New Roman" w:cs="Times New Roman"/>
          <w:b/>
          <w:bCs/>
          <w:color w:val="auto"/>
          <w:sz w:val="24"/>
          <w:szCs w:val="24"/>
          <w:lang w:val="en-US"/>
        </w:rPr>
        <w:t>BAB III</w:t>
      </w:r>
      <w:r>
        <w:rPr>
          <w:rFonts w:ascii="Times New Roman" w:hAnsi="Times New Roman" w:cs="Times New Roman"/>
          <w:b/>
          <w:bCs/>
          <w:color w:val="auto"/>
          <w:sz w:val="24"/>
          <w:szCs w:val="24"/>
          <w:lang w:val="en-US"/>
        </w:rPr>
        <w:br/>
      </w:r>
      <w:r w:rsidRPr="002A47D9">
        <w:rPr>
          <w:rFonts w:ascii="Times New Roman" w:hAnsi="Times New Roman" w:cs="Times New Roman"/>
          <w:b/>
          <w:bCs/>
          <w:color w:val="auto"/>
          <w:sz w:val="24"/>
          <w:szCs w:val="24"/>
          <w:lang w:val="en-US"/>
        </w:rPr>
        <w:t>METODOLOGI PENELITIAN</w:t>
      </w:r>
      <w:bookmarkEnd w:id="24"/>
    </w:p>
    <w:p w14:paraId="564B8F2C" w14:textId="77777777" w:rsidR="00B2682C" w:rsidRPr="00B2682C" w:rsidRDefault="00B2682C" w:rsidP="00B2682C">
      <w:pPr>
        <w:spacing w:after="0"/>
        <w:rPr>
          <w:lang w:val="en-US"/>
        </w:rPr>
      </w:pPr>
    </w:p>
    <w:p w14:paraId="630219E7" w14:textId="77777777" w:rsidR="007E2BE9" w:rsidRDefault="002A47D9" w:rsidP="00B2682C">
      <w:pPr>
        <w:pStyle w:val="Heading2"/>
        <w:numPr>
          <w:ilvl w:val="1"/>
          <w:numId w:val="4"/>
        </w:numPr>
        <w:spacing w:before="0" w:after="0" w:line="480" w:lineRule="auto"/>
        <w:rPr>
          <w:rFonts w:ascii="Times New Roman" w:hAnsi="Times New Roman" w:cs="Times New Roman"/>
          <w:b/>
          <w:bCs/>
          <w:color w:val="auto"/>
          <w:sz w:val="24"/>
          <w:szCs w:val="24"/>
          <w:lang w:val="en-US"/>
        </w:rPr>
      </w:pPr>
      <w:bookmarkStart w:id="25" w:name="_Toc200700353"/>
      <w:r w:rsidRPr="007E2BE9">
        <w:rPr>
          <w:rFonts w:ascii="Times New Roman" w:hAnsi="Times New Roman" w:cs="Times New Roman"/>
          <w:b/>
          <w:bCs/>
          <w:color w:val="auto"/>
          <w:sz w:val="24"/>
          <w:szCs w:val="24"/>
          <w:lang w:val="en-US"/>
        </w:rPr>
        <w:t>Definisi Operasional</w:t>
      </w:r>
      <w:bookmarkStart w:id="26" w:name="_Toc199521732"/>
      <w:bookmarkEnd w:id="25"/>
    </w:p>
    <w:p w14:paraId="2FFCC224" w14:textId="66FCFF0B" w:rsidR="002A47D9" w:rsidRDefault="002A47D9" w:rsidP="00B2682C">
      <w:pPr>
        <w:pStyle w:val="Heading3"/>
        <w:spacing w:before="0" w:after="0" w:line="480" w:lineRule="auto"/>
        <w:jc w:val="both"/>
        <w:rPr>
          <w:rFonts w:ascii="Times New Roman" w:hAnsi="Times New Roman" w:cs="Times New Roman"/>
          <w:b/>
          <w:bCs/>
          <w:color w:val="auto"/>
          <w:sz w:val="24"/>
          <w:szCs w:val="24"/>
          <w:lang w:val="en-US"/>
        </w:rPr>
      </w:pPr>
      <w:bookmarkStart w:id="27" w:name="_Toc200700354"/>
      <w:bookmarkEnd w:id="26"/>
      <w:r w:rsidRPr="007E2BE9">
        <w:rPr>
          <w:rFonts w:ascii="Times New Roman" w:hAnsi="Times New Roman" w:cs="Times New Roman"/>
          <w:b/>
          <w:bCs/>
          <w:color w:val="auto"/>
          <w:sz w:val="24"/>
          <w:szCs w:val="24"/>
          <w:lang w:val="en-US"/>
        </w:rPr>
        <w:t>3.1.1 Laporan Keberlanjutan</w:t>
      </w:r>
      <w:bookmarkEnd w:id="27"/>
    </w:p>
    <w:p w14:paraId="0564EEE1" w14:textId="6296997A" w:rsidR="007E2BE9" w:rsidRPr="007E2BE9" w:rsidRDefault="007E2BE9" w:rsidP="00B2682C">
      <w:pPr>
        <w:spacing w:after="0" w:line="480" w:lineRule="auto"/>
        <w:ind w:firstLine="720"/>
        <w:jc w:val="both"/>
        <w:rPr>
          <w:rFonts w:ascii="Times New Roman" w:hAnsi="Times New Roman" w:cs="Times New Roman"/>
          <w:b/>
          <w:bCs/>
          <w:sz w:val="24"/>
          <w:szCs w:val="24"/>
          <w:lang w:val="en-US"/>
        </w:rPr>
      </w:pPr>
      <w:r w:rsidRPr="007E2BE9">
        <w:rPr>
          <w:rFonts w:ascii="Times New Roman" w:hAnsi="Times New Roman" w:cs="Times New Roman"/>
          <w:sz w:val="24"/>
          <w:szCs w:val="24"/>
        </w:rPr>
        <w:t>Laporan keberlanjutan adalah dokumen resmi yang diterbitkan oleh perusahaan sebagai bentuk pelaporan kinerja ekonomi, sosial dan lingkungan secara terintegrasi dan berkelanjutan.</w:t>
      </w:r>
    </w:p>
    <w:p w14:paraId="7DADAC57" w14:textId="60D69604" w:rsidR="002A47D9" w:rsidRDefault="002A47D9" w:rsidP="00B2682C">
      <w:pPr>
        <w:pStyle w:val="Heading3"/>
        <w:spacing w:before="0" w:after="0" w:line="480" w:lineRule="auto"/>
        <w:rPr>
          <w:rFonts w:ascii="Times New Roman" w:hAnsi="Times New Roman" w:cs="Times New Roman"/>
          <w:b/>
          <w:bCs/>
          <w:color w:val="auto"/>
          <w:sz w:val="24"/>
          <w:szCs w:val="24"/>
          <w:lang w:val="en-US"/>
        </w:rPr>
      </w:pPr>
      <w:bookmarkStart w:id="28" w:name="_Toc200700355"/>
      <w:r w:rsidRPr="007E2BE9">
        <w:rPr>
          <w:rFonts w:ascii="Times New Roman" w:hAnsi="Times New Roman" w:cs="Times New Roman"/>
          <w:b/>
          <w:bCs/>
          <w:color w:val="auto"/>
          <w:sz w:val="24"/>
          <w:szCs w:val="24"/>
          <w:lang w:val="en-US"/>
        </w:rPr>
        <w:t>3.1.2 Assurance Statement</w:t>
      </w:r>
      <w:bookmarkEnd w:id="28"/>
    </w:p>
    <w:p w14:paraId="56532704" w14:textId="49A5F0F4" w:rsidR="007E2BE9" w:rsidRPr="007E2BE9" w:rsidRDefault="007E2BE9" w:rsidP="00B2682C">
      <w:pPr>
        <w:spacing w:after="0" w:line="480" w:lineRule="auto"/>
        <w:ind w:firstLine="709"/>
        <w:jc w:val="both"/>
        <w:rPr>
          <w:rFonts w:ascii="Times New Roman" w:hAnsi="Times New Roman" w:cs="Times New Roman"/>
          <w:sz w:val="24"/>
          <w:szCs w:val="24"/>
        </w:rPr>
      </w:pPr>
      <w:bookmarkStart w:id="29" w:name="_Toc199521734"/>
      <w:r w:rsidRPr="007E2BE9">
        <w:rPr>
          <w:rFonts w:ascii="Times New Roman" w:hAnsi="Times New Roman" w:cs="Times New Roman"/>
          <w:sz w:val="24"/>
          <w:szCs w:val="24"/>
        </w:rPr>
        <w:t>Assurance statement merupakan pernyataan atau laporan yang dikeluarkan oleh pihak independen yang menyatakan bahwa laporan keberlanjutan telah diperiksa dan diberikan tingkat keyakinan tertentu terhadap kebenaran dan keandalannya.</w:t>
      </w:r>
      <w:bookmarkEnd w:id="29"/>
    </w:p>
    <w:p w14:paraId="5162AC95" w14:textId="756A6D90" w:rsidR="002A47D9" w:rsidRDefault="002A47D9" w:rsidP="00B2682C">
      <w:pPr>
        <w:pStyle w:val="Heading3"/>
        <w:spacing w:before="0" w:after="0" w:line="480" w:lineRule="auto"/>
        <w:rPr>
          <w:rFonts w:ascii="Times New Roman" w:hAnsi="Times New Roman" w:cs="Times New Roman"/>
          <w:b/>
          <w:bCs/>
          <w:color w:val="auto"/>
          <w:sz w:val="24"/>
          <w:szCs w:val="24"/>
          <w:lang w:val="en-US"/>
        </w:rPr>
      </w:pPr>
      <w:bookmarkStart w:id="30" w:name="_Toc200700356"/>
      <w:r w:rsidRPr="007E2BE9">
        <w:rPr>
          <w:rFonts w:ascii="Times New Roman" w:hAnsi="Times New Roman" w:cs="Times New Roman"/>
          <w:b/>
          <w:bCs/>
          <w:color w:val="auto"/>
          <w:sz w:val="24"/>
          <w:szCs w:val="24"/>
          <w:lang w:val="en-US"/>
        </w:rPr>
        <w:t>3.1.3 Perusahaan Perbankan</w:t>
      </w:r>
      <w:bookmarkEnd w:id="30"/>
    </w:p>
    <w:p w14:paraId="36931A81" w14:textId="6AE61462" w:rsidR="007E2BE9" w:rsidRPr="001973F2" w:rsidRDefault="007E2BE9" w:rsidP="00B2682C">
      <w:pPr>
        <w:spacing w:after="0" w:line="480" w:lineRule="auto"/>
        <w:ind w:firstLine="720"/>
        <w:jc w:val="both"/>
        <w:rPr>
          <w:rFonts w:ascii="Times New Roman" w:hAnsi="Times New Roman" w:cs="Times New Roman"/>
          <w:sz w:val="24"/>
          <w:szCs w:val="24"/>
        </w:rPr>
      </w:pPr>
      <w:bookmarkStart w:id="31" w:name="_Toc199521736"/>
      <w:r w:rsidRPr="001973F2">
        <w:rPr>
          <w:rFonts w:ascii="Times New Roman" w:hAnsi="Times New Roman" w:cs="Times New Roman"/>
          <w:sz w:val="24"/>
          <w:szCs w:val="24"/>
        </w:rPr>
        <w:t>Perusahaan perbankan merupakan lembaga keuangan yang bergerak dalam sektor jasa keuangan yang telah terdaftar serta menerbitkan laporan keberlanjutan secara berkala.</w:t>
      </w:r>
      <w:bookmarkEnd w:id="31"/>
    </w:p>
    <w:p w14:paraId="2D77A0DF" w14:textId="4A823CC4" w:rsidR="002A47D9" w:rsidRDefault="007E2BE9" w:rsidP="00B2682C">
      <w:pPr>
        <w:pStyle w:val="Heading2"/>
        <w:numPr>
          <w:ilvl w:val="1"/>
          <w:numId w:val="4"/>
        </w:numPr>
        <w:spacing w:before="0" w:after="0" w:line="480" w:lineRule="auto"/>
        <w:rPr>
          <w:rFonts w:ascii="Times New Roman" w:hAnsi="Times New Roman" w:cs="Times New Roman"/>
          <w:b/>
          <w:bCs/>
          <w:color w:val="auto"/>
          <w:sz w:val="24"/>
          <w:szCs w:val="24"/>
          <w:lang w:val="en-US"/>
        </w:rPr>
      </w:pPr>
      <w:bookmarkStart w:id="32" w:name="_Toc200700357"/>
      <w:r w:rsidRPr="007E2BE9">
        <w:rPr>
          <w:rFonts w:ascii="Times New Roman" w:hAnsi="Times New Roman" w:cs="Times New Roman"/>
          <w:b/>
          <w:bCs/>
          <w:color w:val="auto"/>
          <w:sz w:val="24"/>
          <w:szCs w:val="24"/>
          <w:lang w:val="en-US"/>
        </w:rPr>
        <w:t>Pendekatan Penelitian</w:t>
      </w:r>
      <w:bookmarkEnd w:id="32"/>
    </w:p>
    <w:p w14:paraId="10488E28" w14:textId="11418673" w:rsidR="001973F2" w:rsidRPr="001973F2" w:rsidRDefault="001973F2" w:rsidP="00B2682C">
      <w:pPr>
        <w:spacing w:after="0" w:line="480" w:lineRule="auto"/>
        <w:ind w:firstLine="709"/>
        <w:jc w:val="both"/>
        <w:rPr>
          <w:rFonts w:ascii="Times New Roman" w:hAnsi="Times New Roman" w:cs="Times New Roman"/>
          <w:b/>
          <w:bCs/>
          <w:sz w:val="24"/>
          <w:szCs w:val="24"/>
        </w:rPr>
      </w:pPr>
      <w:bookmarkStart w:id="33" w:name="_Toc199521738"/>
      <w:r w:rsidRPr="001973F2">
        <w:rPr>
          <w:rFonts w:ascii="Times New Roman" w:hAnsi="Times New Roman" w:cs="Times New Roman"/>
          <w:sz w:val="24"/>
          <w:szCs w:val="24"/>
        </w:rPr>
        <w:t xml:space="preserve">Pendekatan dengan metode kuantitatif deskriptif yang digunakan pada penelitian ini untuk menganalisis data. Sugiyono, (2021), penelitian kuantitatif menitikberatkan pada aspek pengukuran secara objektif dengan mengedepankan penyajian berupa angka, tabel, grafik, serta analisis statistik sebagai basis penarikan simpulan sedangkan metode deskriptif digunakan untuk membuat gambaran atau deskripsi secara sistematis, faktual dan akurat mengenai fenomena yang ada. </w:t>
      </w:r>
      <w:r w:rsidRPr="001973F2">
        <w:rPr>
          <w:rFonts w:ascii="Times New Roman" w:hAnsi="Times New Roman" w:cs="Times New Roman"/>
          <w:sz w:val="24"/>
          <w:szCs w:val="24"/>
          <w:lang w:val="en-US"/>
        </w:rPr>
        <w:t>Statistik deskriptif digunakan untuk menganalisis data dengan cara mendeskripsikan atau menggambarkan data yg telah terkumpul.</w:t>
      </w:r>
      <w:bookmarkEnd w:id="33"/>
    </w:p>
    <w:p w14:paraId="69024189" w14:textId="7A6688F8" w:rsidR="007E2BE9" w:rsidRPr="00936BDD" w:rsidRDefault="007E2BE9" w:rsidP="00B2682C">
      <w:pPr>
        <w:pStyle w:val="Heading2"/>
        <w:numPr>
          <w:ilvl w:val="1"/>
          <w:numId w:val="4"/>
        </w:numPr>
        <w:spacing w:before="0" w:after="0" w:line="480" w:lineRule="auto"/>
        <w:jc w:val="both"/>
        <w:rPr>
          <w:rFonts w:ascii="Times New Roman" w:hAnsi="Times New Roman" w:cs="Times New Roman"/>
          <w:b/>
          <w:bCs/>
          <w:color w:val="auto"/>
          <w:sz w:val="24"/>
          <w:szCs w:val="24"/>
          <w:lang w:val="en-US"/>
        </w:rPr>
      </w:pPr>
      <w:bookmarkStart w:id="34" w:name="_Toc200700358"/>
      <w:r w:rsidRPr="00936BDD">
        <w:rPr>
          <w:rFonts w:ascii="Times New Roman" w:hAnsi="Times New Roman" w:cs="Times New Roman"/>
          <w:b/>
          <w:bCs/>
          <w:color w:val="auto"/>
          <w:sz w:val="24"/>
          <w:szCs w:val="24"/>
          <w:lang w:val="en-US"/>
        </w:rPr>
        <w:t>Populasi dan Sampel</w:t>
      </w:r>
      <w:bookmarkEnd w:id="34"/>
    </w:p>
    <w:p w14:paraId="5D7251C6" w14:textId="145768A4" w:rsidR="00936BDD" w:rsidRDefault="00936BDD" w:rsidP="00B2682C">
      <w:pPr>
        <w:spacing w:after="0" w:line="480" w:lineRule="auto"/>
        <w:ind w:firstLine="567"/>
        <w:jc w:val="both"/>
        <w:rPr>
          <w:rFonts w:ascii="Times New Roman" w:hAnsi="Times New Roman" w:cs="Times New Roman"/>
          <w:sz w:val="24"/>
          <w:szCs w:val="24"/>
          <w:lang w:bidi="ar"/>
        </w:rPr>
      </w:pPr>
      <w:bookmarkStart w:id="35" w:name="_Toc199521740"/>
      <w:r w:rsidRPr="00936BDD">
        <w:rPr>
          <w:rFonts w:ascii="Times New Roman" w:hAnsi="Times New Roman" w:cs="Times New Roman"/>
          <w:sz w:val="24"/>
          <w:szCs w:val="24"/>
          <w:lang w:bidi="ar"/>
        </w:rPr>
        <w:t>Sugiyono,(2021) populasi adalah wilayah generalisasi yang terdiri atas objek dan subjek yang mempunyai kuantitas dan karakteristik tertentu yang ditetapkan oleh peneliti untuk dipelajari dan kemudian ditarik kesimpulannya. Populasi yang digunakan dalam penelitian ini adalah perusahaan perbankan yang terdaftar di Bursa Efek Indonesia (BEI) pada tahun 2017-2024. Terdapat 47 perusahaan yang menjadi populasi dalam waktu tahun 2017-2024 merupakan periode penerbitan terbaru agar data yang digunakan representatif dengan kondisi terkini.</w:t>
      </w:r>
      <w:bookmarkEnd w:id="35"/>
      <w:r w:rsidRPr="00936BDD">
        <w:rPr>
          <w:rFonts w:ascii="Times New Roman" w:hAnsi="Times New Roman" w:cs="Times New Roman"/>
          <w:sz w:val="24"/>
          <w:szCs w:val="24"/>
          <w:lang w:bidi="ar"/>
        </w:rPr>
        <w:t xml:space="preserve"> </w:t>
      </w:r>
      <w:bookmarkStart w:id="36" w:name="_Toc199521741"/>
    </w:p>
    <w:p w14:paraId="245F6C6D" w14:textId="3A8362CE" w:rsidR="00936BDD" w:rsidRPr="00936BDD" w:rsidRDefault="00936BDD" w:rsidP="00B2682C">
      <w:pPr>
        <w:spacing w:after="0" w:line="480" w:lineRule="auto"/>
        <w:ind w:firstLine="567"/>
        <w:jc w:val="both"/>
        <w:rPr>
          <w:rFonts w:ascii="Times New Roman" w:hAnsi="Times New Roman" w:cs="Times New Roman"/>
          <w:sz w:val="24"/>
          <w:szCs w:val="24"/>
          <w:lang w:bidi="ar"/>
        </w:rPr>
      </w:pPr>
      <w:r w:rsidRPr="00936BDD">
        <w:rPr>
          <w:rFonts w:ascii="Times New Roman" w:hAnsi="Times New Roman" w:cs="Times New Roman"/>
          <w:sz w:val="24"/>
          <w:szCs w:val="24"/>
          <w:lang w:bidi="ar"/>
        </w:rPr>
        <w:t>Berdasarkan populasi yang telah ditentukan, dengan menggunakan teknik purposive sampling</w:t>
      </w:r>
      <w:r w:rsidRPr="00936BDD">
        <w:rPr>
          <w:rFonts w:ascii="Times New Roman" w:hAnsi="Times New Roman" w:cs="Times New Roman"/>
          <w:i/>
          <w:iCs/>
          <w:sz w:val="24"/>
          <w:szCs w:val="24"/>
          <w:lang w:bidi="ar"/>
        </w:rPr>
        <w:t xml:space="preserve"> </w:t>
      </w:r>
      <w:r w:rsidRPr="00936BDD">
        <w:rPr>
          <w:rFonts w:ascii="Times New Roman" w:hAnsi="Times New Roman" w:cs="Times New Roman"/>
          <w:sz w:val="24"/>
          <w:szCs w:val="24"/>
          <w:lang w:bidi="ar"/>
        </w:rPr>
        <w:t>dipilah kembali sampel yang sesuai dengan kriteria yang diperlukan. Menurut Sugiyono, (2021) teknik ini menentukan sampel dengan pertimbangan tertentu. Sampel penelitian dipilih berdasarkan kriteria tertentu sebagai berikut:</w:t>
      </w:r>
      <w:bookmarkEnd w:id="36"/>
      <w:r w:rsidRPr="00936BDD">
        <w:rPr>
          <w:rFonts w:ascii="Times New Roman" w:hAnsi="Times New Roman" w:cs="Times New Roman"/>
          <w:sz w:val="24"/>
          <w:szCs w:val="24"/>
          <w:lang w:bidi="ar"/>
        </w:rPr>
        <w:t xml:space="preserve"> </w:t>
      </w:r>
    </w:p>
    <w:p w14:paraId="7BCF607E" w14:textId="074036B8" w:rsidR="00936BDD" w:rsidRPr="00936BDD" w:rsidRDefault="00936BDD" w:rsidP="00B2682C">
      <w:pPr>
        <w:spacing w:after="0" w:line="480" w:lineRule="auto"/>
        <w:jc w:val="both"/>
        <w:rPr>
          <w:rFonts w:ascii="Times New Roman" w:hAnsi="Times New Roman" w:cs="Times New Roman"/>
          <w:sz w:val="24"/>
          <w:szCs w:val="24"/>
          <w:lang w:bidi="ar"/>
        </w:rPr>
      </w:pPr>
      <w:bookmarkStart w:id="37" w:name="_Toc199521742"/>
      <w:r w:rsidRPr="00936BDD">
        <w:rPr>
          <w:rFonts w:ascii="Times New Roman" w:hAnsi="Times New Roman" w:cs="Times New Roman"/>
          <w:sz w:val="24"/>
          <w:szCs w:val="24"/>
          <w:lang w:bidi="ar"/>
        </w:rPr>
        <w:t>1. Perusahaan perbankan yang terdaftar di Bursa Efek Indonesia Tahun 2017-2024</w:t>
      </w:r>
      <w:bookmarkEnd w:id="37"/>
    </w:p>
    <w:p w14:paraId="5DB5CC3D" w14:textId="0E5D7E2A" w:rsidR="00936BDD" w:rsidRPr="00936BDD" w:rsidRDefault="00936BDD" w:rsidP="00B2682C">
      <w:pPr>
        <w:spacing w:after="0" w:line="480" w:lineRule="auto"/>
        <w:jc w:val="both"/>
        <w:rPr>
          <w:rFonts w:ascii="Times New Roman" w:hAnsi="Times New Roman" w:cs="Times New Roman"/>
          <w:sz w:val="24"/>
          <w:szCs w:val="24"/>
          <w:lang w:bidi="ar"/>
        </w:rPr>
      </w:pPr>
      <w:bookmarkStart w:id="38" w:name="_Toc199521743"/>
      <w:r w:rsidRPr="00936BDD">
        <w:rPr>
          <w:rFonts w:ascii="Times New Roman" w:hAnsi="Times New Roman" w:cs="Times New Roman"/>
          <w:sz w:val="24"/>
          <w:szCs w:val="24"/>
          <w:lang w:bidi="ar"/>
        </w:rPr>
        <w:t>2. Perusahaan perbankan yang menerbitkan laporan keberlanjutan setiap tahun selama periode 2017-2024</w:t>
      </w:r>
      <w:bookmarkEnd w:id="38"/>
    </w:p>
    <w:p w14:paraId="4AFCAEC7" w14:textId="0952FC03" w:rsidR="00936BDD" w:rsidRDefault="00936BDD" w:rsidP="00B2682C">
      <w:pPr>
        <w:spacing w:after="0" w:line="480" w:lineRule="auto"/>
        <w:jc w:val="both"/>
        <w:rPr>
          <w:rFonts w:ascii="Times New Roman" w:hAnsi="Times New Roman" w:cs="Times New Roman"/>
          <w:sz w:val="24"/>
          <w:szCs w:val="24"/>
          <w:lang w:bidi="ar"/>
        </w:rPr>
      </w:pPr>
      <w:bookmarkStart w:id="39" w:name="_Toc199521744"/>
      <w:r w:rsidRPr="00936BDD">
        <w:rPr>
          <w:rFonts w:ascii="Times New Roman" w:hAnsi="Times New Roman" w:cs="Times New Roman"/>
          <w:sz w:val="24"/>
          <w:szCs w:val="24"/>
          <w:lang w:bidi="ar"/>
        </w:rPr>
        <w:t>3. Perusahaan perbankan yang memiliki data yang dibutuhkan untuk variabel penelitian.</w:t>
      </w:r>
      <w:bookmarkEnd w:id="39"/>
    </w:p>
    <w:p w14:paraId="6ADDE4F0" w14:textId="77777777" w:rsidR="00B2682C" w:rsidRDefault="00B2682C" w:rsidP="00B2682C">
      <w:pPr>
        <w:spacing w:after="0" w:line="480" w:lineRule="auto"/>
        <w:jc w:val="both"/>
        <w:rPr>
          <w:rFonts w:ascii="Times New Roman" w:hAnsi="Times New Roman" w:cs="Times New Roman"/>
          <w:sz w:val="24"/>
          <w:szCs w:val="24"/>
          <w:lang w:bidi="ar"/>
        </w:rPr>
      </w:pPr>
    </w:p>
    <w:p w14:paraId="1183E20C" w14:textId="77777777" w:rsidR="00B2682C" w:rsidRDefault="00B2682C" w:rsidP="00B2682C">
      <w:pPr>
        <w:spacing w:after="0" w:line="480" w:lineRule="auto"/>
        <w:jc w:val="both"/>
        <w:rPr>
          <w:rFonts w:ascii="Times New Roman" w:hAnsi="Times New Roman" w:cs="Times New Roman"/>
          <w:sz w:val="24"/>
          <w:szCs w:val="24"/>
          <w:lang w:bidi="ar"/>
        </w:rPr>
      </w:pPr>
    </w:p>
    <w:p w14:paraId="54580567" w14:textId="77777777" w:rsidR="00B2682C" w:rsidRPr="00936BDD" w:rsidRDefault="00B2682C" w:rsidP="00B2682C">
      <w:pPr>
        <w:spacing w:after="0" w:line="480" w:lineRule="auto"/>
        <w:jc w:val="both"/>
        <w:rPr>
          <w:rFonts w:ascii="Times New Roman" w:hAnsi="Times New Roman" w:cs="Times New Roman"/>
          <w:sz w:val="24"/>
          <w:szCs w:val="24"/>
          <w:lang w:bidi="ar"/>
        </w:rPr>
      </w:pPr>
    </w:p>
    <w:p w14:paraId="072A4144" w14:textId="23789D4C" w:rsidR="00936BDD" w:rsidRDefault="00B2682C" w:rsidP="00B2682C">
      <w:pPr>
        <w:spacing w:after="0"/>
        <w:rPr>
          <w:rFonts w:ascii="Times New Roman" w:eastAsia="SimSun" w:hAnsi="Times New Roman" w:cs="Times New Roman"/>
          <w:color w:val="000000"/>
          <w:sz w:val="24"/>
          <w:szCs w:val="24"/>
          <w:lang w:val="en-US" w:eastAsia="zh-CN" w:bidi="ar"/>
          <w14:ligatures w14:val="standardContextual"/>
        </w:rPr>
      </w:pPr>
      <w:r>
        <w:rPr>
          <w:rFonts w:ascii="Times New Roman" w:eastAsia="SimSun" w:hAnsi="Times New Roman" w:cs="Times New Roman"/>
          <w:b/>
          <w:bCs/>
          <w:color w:val="000000"/>
          <w:sz w:val="24"/>
          <w:szCs w:val="24"/>
          <w:lang w:val="en-US" w:eastAsia="zh-CN" w:bidi="ar"/>
          <w14:ligatures w14:val="standardContextual"/>
        </w:rPr>
        <w:t xml:space="preserve"> </w:t>
      </w:r>
      <w:r w:rsidR="00936BDD">
        <w:rPr>
          <w:rFonts w:ascii="Times New Roman" w:eastAsia="SimSun" w:hAnsi="Times New Roman" w:cs="Times New Roman"/>
          <w:b/>
          <w:bCs/>
          <w:color w:val="000000"/>
          <w:sz w:val="24"/>
          <w:szCs w:val="24"/>
          <w:lang w:val="en-US" w:eastAsia="zh-CN" w:bidi="ar"/>
          <w14:ligatures w14:val="standardContextual"/>
        </w:rPr>
        <w:t>Tabel 3.1 Rincian Sampel Penelitian</w:t>
      </w:r>
    </w:p>
    <w:tbl>
      <w:tblPr>
        <w:tblStyle w:val="TableGrid"/>
        <w:tblW w:w="0" w:type="auto"/>
        <w:tblInd w:w="108" w:type="dxa"/>
        <w:tblLook w:val="04A0" w:firstRow="1" w:lastRow="0" w:firstColumn="1" w:lastColumn="0" w:noHBand="0" w:noVBand="1"/>
      </w:tblPr>
      <w:tblGrid>
        <w:gridCol w:w="1201"/>
        <w:gridCol w:w="4308"/>
        <w:gridCol w:w="2311"/>
      </w:tblGrid>
      <w:tr w:rsidR="00936BDD" w:rsidRPr="00EA601D" w14:paraId="531BA740" w14:textId="77777777">
        <w:tc>
          <w:tcPr>
            <w:tcW w:w="1233" w:type="dxa"/>
          </w:tcPr>
          <w:p w14:paraId="7B168359" w14:textId="77777777" w:rsidR="00936BDD" w:rsidRPr="00EA601D" w:rsidRDefault="00936BDD" w:rsidP="00B2682C">
            <w:pPr>
              <w:spacing w:after="0" w:line="480" w:lineRule="auto"/>
              <w:rPr>
                <w:b/>
                <w:bCs/>
                <w:color w:val="000000"/>
                <w:sz w:val="24"/>
                <w:szCs w:val="24"/>
                <w:lang w:val="en-US" w:eastAsia="zh-CN" w:bidi="ar"/>
                <w14:ligatures w14:val="standardContextual"/>
              </w:rPr>
            </w:pPr>
            <w:r w:rsidRPr="00EA601D">
              <w:rPr>
                <w:b/>
                <w:bCs/>
                <w:color w:val="000000"/>
                <w:sz w:val="24"/>
                <w:szCs w:val="24"/>
                <w:lang w:val="en-US" w:eastAsia="zh-CN" w:bidi="ar"/>
                <w14:ligatures w14:val="standardContextual"/>
              </w:rPr>
              <w:t>NO</w:t>
            </w:r>
          </w:p>
        </w:tc>
        <w:tc>
          <w:tcPr>
            <w:tcW w:w="4455" w:type="dxa"/>
          </w:tcPr>
          <w:p w14:paraId="29B9EFA2" w14:textId="77777777" w:rsidR="00936BDD" w:rsidRPr="00EA601D" w:rsidRDefault="00936BDD" w:rsidP="00B2682C">
            <w:pPr>
              <w:spacing w:after="0" w:line="480" w:lineRule="auto"/>
              <w:rPr>
                <w:b/>
                <w:bCs/>
                <w:color w:val="000000"/>
                <w:sz w:val="24"/>
                <w:szCs w:val="24"/>
                <w:lang w:val="en-US" w:eastAsia="zh-CN" w:bidi="ar"/>
                <w14:ligatures w14:val="standardContextual"/>
              </w:rPr>
            </w:pPr>
            <w:r w:rsidRPr="00EA601D">
              <w:rPr>
                <w:b/>
                <w:bCs/>
                <w:color w:val="000000"/>
                <w:sz w:val="24"/>
                <w:szCs w:val="24"/>
                <w:lang w:val="en-US" w:eastAsia="zh-CN" w:bidi="ar"/>
                <w14:ligatures w14:val="standardContextual"/>
              </w:rPr>
              <w:t>Kriteria</w:t>
            </w:r>
          </w:p>
        </w:tc>
        <w:tc>
          <w:tcPr>
            <w:tcW w:w="2357" w:type="dxa"/>
          </w:tcPr>
          <w:p w14:paraId="5D2AEEE5" w14:textId="77777777" w:rsidR="00936BDD" w:rsidRPr="00EA601D" w:rsidRDefault="00936BDD" w:rsidP="00B2682C">
            <w:pPr>
              <w:spacing w:after="0" w:line="480" w:lineRule="auto"/>
              <w:rPr>
                <w:b/>
                <w:bCs/>
                <w:color w:val="000000"/>
                <w:sz w:val="24"/>
                <w:szCs w:val="24"/>
                <w:lang w:val="en-US" w:eastAsia="zh-CN" w:bidi="ar"/>
                <w14:ligatures w14:val="standardContextual"/>
              </w:rPr>
            </w:pPr>
            <w:r w:rsidRPr="00EA601D">
              <w:rPr>
                <w:b/>
                <w:bCs/>
                <w:color w:val="000000"/>
                <w:sz w:val="24"/>
                <w:szCs w:val="24"/>
                <w:lang w:val="en-US" w:eastAsia="zh-CN" w:bidi="ar"/>
                <w14:ligatures w14:val="standardContextual"/>
              </w:rPr>
              <w:t>Jumlah Perusahaan</w:t>
            </w:r>
          </w:p>
        </w:tc>
      </w:tr>
      <w:tr w:rsidR="00936BDD" w:rsidRPr="00EA601D" w14:paraId="22D2D1DC" w14:textId="77777777">
        <w:tc>
          <w:tcPr>
            <w:tcW w:w="1233" w:type="dxa"/>
          </w:tcPr>
          <w:p w14:paraId="66EC16D8"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1</w:t>
            </w:r>
          </w:p>
        </w:tc>
        <w:tc>
          <w:tcPr>
            <w:tcW w:w="4455" w:type="dxa"/>
          </w:tcPr>
          <w:p w14:paraId="0A353915" w14:textId="77777777" w:rsidR="00936BDD" w:rsidRPr="00EA601D" w:rsidRDefault="00936BDD" w:rsidP="00B2682C">
            <w:pPr>
              <w:spacing w:after="0" w:line="480" w:lineRule="auto"/>
              <w:rPr>
                <w:color w:val="000000"/>
                <w:sz w:val="24"/>
                <w:szCs w:val="24"/>
                <w:lang w:val="en-US" w:eastAsia="zh-CN" w:bidi="ar"/>
                <w14:ligatures w14:val="standardContextual"/>
              </w:rPr>
            </w:pPr>
            <w:r w:rsidRPr="00EA601D">
              <w:rPr>
                <w:color w:val="000000"/>
                <w:sz w:val="24"/>
                <w:szCs w:val="24"/>
                <w:lang w:val="en-US" w:eastAsia="zh-CN" w:bidi="ar"/>
              </w:rPr>
              <w:t>Perusahaan perbankan yang tercatat di BEI selama kurun waktu tahun 2017-2024</w:t>
            </w:r>
          </w:p>
        </w:tc>
        <w:tc>
          <w:tcPr>
            <w:tcW w:w="2357" w:type="dxa"/>
          </w:tcPr>
          <w:p w14:paraId="36DBA196"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47</w:t>
            </w:r>
          </w:p>
        </w:tc>
      </w:tr>
      <w:tr w:rsidR="00936BDD" w:rsidRPr="00EA601D" w14:paraId="5C304BAD" w14:textId="77777777">
        <w:tc>
          <w:tcPr>
            <w:tcW w:w="1233" w:type="dxa"/>
          </w:tcPr>
          <w:p w14:paraId="0CC99AA6"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2</w:t>
            </w:r>
          </w:p>
        </w:tc>
        <w:tc>
          <w:tcPr>
            <w:tcW w:w="4455" w:type="dxa"/>
          </w:tcPr>
          <w:p w14:paraId="2D3E8ED9" w14:textId="77777777" w:rsidR="00936BDD" w:rsidRPr="00EA601D" w:rsidRDefault="00936BDD" w:rsidP="00B2682C">
            <w:pPr>
              <w:spacing w:after="0" w:line="480" w:lineRule="auto"/>
              <w:rPr>
                <w:color w:val="000000"/>
                <w:sz w:val="24"/>
                <w:szCs w:val="24"/>
                <w:lang w:val="en-US" w:eastAsia="zh-CN" w:bidi="ar"/>
                <w14:ligatures w14:val="standardContextual"/>
              </w:rPr>
            </w:pPr>
            <w:r w:rsidRPr="00EA601D">
              <w:rPr>
                <w:color w:val="000000"/>
                <w:sz w:val="24"/>
                <w:szCs w:val="24"/>
                <w:lang w:val="en-US" w:eastAsia="zh-CN" w:bidi="ar"/>
              </w:rPr>
              <w:t>Perusahaan perbankan yang tidak menerbitkan Laporan Keberlajutan selama periode 2017-2024</w:t>
            </w:r>
          </w:p>
        </w:tc>
        <w:tc>
          <w:tcPr>
            <w:tcW w:w="2357" w:type="dxa"/>
          </w:tcPr>
          <w:p w14:paraId="53FAEBAE"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(28)</w:t>
            </w:r>
          </w:p>
        </w:tc>
      </w:tr>
      <w:tr w:rsidR="00936BDD" w:rsidRPr="00EA601D" w14:paraId="71576B77" w14:textId="77777777">
        <w:tc>
          <w:tcPr>
            <w:tcW w:w="1233" w:type="dxa"/>
          </w:tcPr>
          <w:p w14:paraId="43D4010B"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3</w:t>
            </w:r>
          </w:p>
        </w:tc>
        <w:tc>
          <w:tcPr>
            <w:tcW w:w="4455" w:type="dxa"/>
          </w:tcPr>
          <w:p w14:paraId="3738CAA1" w14:textId="77777777" w:rsidR="00936BDD" w:rsidRPr="00EA601D" w:rsidRDefault="00936BDD" w:rsidP="00B2682C">
            <w:pPr>
              <w:spacing w:after="0" w:line="480" w:lineRule="auto"/>
              <w:rPr>
                <w:color w:val="000000"/>
                <w:sz w:val="24"/>
                <w:szCs w:val="24"/>
                <w:lang w:val="en-US" w:eastAsia="zh-CN" w:bidi="ar"/>
                <w14:ligatures w14:val="standardContextual"/>
              </w:rPr>
            </w:pPr>
            <w:r w:rsidRPr="00EA601D">
              <w:rPr>
                <w:color w:val="000000"/>
                <w:sz w:val="24"/>
                <w:szCs w:val="24"/>
                <w:lang w:val="en-US" w:eastAsia="zh-CN" w:bidi="ar"/>
              </w:rPr>
              <w:t>Tidak memiliki data yang lengkap terkait dengan indikator standar GRI yang digunakan dalam penelitian.</w:t>
            </w:r>
          </w:p>
        </w:tc>
        <w:tc>
          <w:tcPr>
            <w:tcW w:w="2357" w:type="dxa"/>
          </w:tcPr>
          <w:p w14:paraId="18C24ED8"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(4)</w:t>
            </w:r>
          </w:p>
        </w:tc>
      </w:tr>
      <w:tr w:rsidR="00936BDD" w:rsidRPr="00EA601D" w14:paraId="20907D81" w14:textId="77777777">
        <w:tc>
          <w:tcPr>
            <w:tcW w:w="1233" w:type="dxa"/>
          </w:tcPr>
          <w:p w14:paraId="41C29A82" w14:textId="77777777" w:rsidR="00936BDD" w:rsidRPr="00EA601D" w:rsidRDefault="00936BDD" w:rsidP="00B2682C">
            <w:pPr>
              <w:spacing w:after="0" w:line="480" w:lineRule="auto"/>
              <w:jc w:val="center"/>
              <w:rPr>
                <w:color w:val="000000"/>
                <w:sz w:val="24"/>
                <w:szCs w:val="24"/>
                <w:lang w:val="en-US" w:eastAsia="zh-CN" w:bidi="ar"/>
                <w14:ligatures w14:val="standardContextual"/>
              </w:rPr>
            </w:pPr>
          </w:p>
        </w:tc>
        <w:tc>
          <w:tcPr>
            <w:tcW w:w="4455" w:type="dxa"/>
          </w:tcPr>
          <w:p w14:paraId="61AE44D1" w14:textId="77777777" w:rsidR="00936BDD" w:rsidRPr="00EA601D" w:rsidRDefault="00936BDD" w:rsidP="00B2682C">
            <w:pPr>
              <w:spacing w:after="0" w:line="480" w:lineRule="auto"/>
              <w:rPr>
                <w:color w:val="000000"/>
                <w:sz w:val="24"/>
                <w:szCs w:val="24"/>
                <w:lang w:val="en-US" w:eastAsia="zh-CN" w:bidi="ar"/>
                <w14:ligatures w14:val="standardContextual"/>
              </w:rPr>
            </w:pPr>
            <w:r w:rsidRPr="00EA601D">
              <w:rPr>
                <w:color w:val="000000"/>
                <w:sz w:val="24"/>
                <w:szCs w:val="24"/>
                <w:lang w:val="en-US" w:eastAsia="zh-CN" w:bidi="ar"/>
              </w:rPr>
              <w:t>Jumlah perusahan yang menjadi sampel</w:t>
            </w:r>
          </w:p>
        </w:tc>
        <w:tc>
          <w:tcPr>
            <w:tcW w:w="2357" w:type="dxa"/>
          </w:tcPr>
          <w:p w14:paraId="7592ECB9" w14:textId="4F9AB20A" w:rsidR="00936BDD" w:rsidRPr="00EA601D" w:rsidRDefault="00936BDD" w:rsidP="00B2682C">
            <w:pPr>
              <w:spacing w:after="0" w:line="480" w:lineRule="auto"/>
              <w:jc w:val="center"/>
              <w:rPr>
                <w:color w:val="000000"/>
                <w:sz w:val="24"/>
                <w:szCs w:val="24"/>
                <w:lang w:val="en-US" w:eastAsia="zh-CN" w:bidi="ar"/>
                <w14:ligatures w14:val="standardContextual"/>
              </w:rPr>
            </w:pPr>
            <w:r w:rsidRPr="00EA601D">
              <w:rPr>
                <w:color w:val="000000"/>
                <w:sz w:val="24"/>
                <w:szCs w:val="24"/>
                <w:lang w:val="en-US" w:eastAsia="zh-CN" w:bidi="ar"/>
                <w14:ligatures w14:val="standardContextual"/>
              </w:rPr>
              <w:t>15</w:t>
            </w:r>
          </w:p>
        </w:tc>
      </w:tr>
    </w:tbl>
    <w:p w14:paraId="622B80EC" w14:textId="626C6CEE" w:rsidR="00936BDD" w:rsidRPr="00936BDD" w:rsidRDefault="00936BDD" w:rsidP="00B2682C">
      <w:pPr>
        <w:spacing w:after="0"/>
        <w:rPr>
          <w:rFonts w:ascii="Times New Roman" w:hAnsi="Times New Roman" w:cs="Times New Roman"/>
          <w:i/>
          <w:iCs/>
          <w:sz w:val="24"/>
          <w:szCs w:val="24"/>
          <w:lang w:val="en-ID"/>
        </w:rPr>
      </w:pPr>
      <w:r>
        <w:rPr>
          <w:rFonts w:ascii="Times New Roman" w:hAnsi="Times New Roman" w:cs="Times New Roman"/>
          <w:i/>
          <w:iCs/>
          <w:sz w:val="24"/>
          <w:szCs w:val="24"/>
          <w:lang w:val="en-ID"/>
        </w:rPr>
        <w:t xml:space="preserve"> </w:t>
      </w:r>
      <w:r w:rsidRPr="00936BDD">
        <w:rPr>
          <w:rFonts w:ascii="Times New Roman" w:hAnsi="Times New Roman" w:cs="Times New Roman"/>
          <w:i/>
          <w:iCs/>
          <w:sz w:val="24"/>
          <w:szCs w:val="24"/>
          <w:lang w:val="en-ID"/>
        </w:rPr>
        <w:t>Sumber: Data Diolah, 2025</w:t>
      </w:r>
    </w:p>
    <w:p w14:paraId="70D974AA" w14:textId="18227A97" w:rsidR="00EA601D" w:rsidRPr="006E0195" w:rsidRDefault="00936BDD" w:rsidP="00B2682C">
      <w:pPr>
        <w:spacing w:after="0" w:line="480" w:lineRule="auto"/>
        <w:jc w:val="both"/>
        <w:rPr>
          <w:rFonts w:ascii="Times New Roman" w:hAnsi="Times New Roman" w:cs="Times New Roman"/>
          <w:sz w:val="24"/>
          <w:szCs w:val="24"/>
          <w:lang w:bidi="ar"/>
        </w:rPr>
      </w:pPr>
      <w:r>
        <w:rPr>
          <w:lang w:bidi="ar"/>
        </w:rPr>
        <w:tab/>
      </w:r>
      <w:bookmarkStart w:id="40" w:name="_Toc199521745"/>
      <w:r w:rsidRPr="006E0195">
        <w:rPr>
          <w:rFonts w:ascii="Times New Roman" w:hAnsi="Times New Roman" w:cs="Times New Roman"/>
          <w:sz w:val="24"/>
          <w:szCs w:val="24"/>
          <w:lang w:bidi="ar"/>
        </w:rPr>
        <w:t>Sampel merupakan sebagian dari populasi. Menurut Sugiyono, (2021) sampel adalah bagian dari jumlah dan karakteristik yang dimiliki oleh populasi tersebut. Sampel yang digunakan dalam penelitian ini, sebagai berikut:</w:t>
      </w:r>
      <w:bookmarkEnd w:id="40"/>
    </w:p>
    <w:p w14:paraId="58BCCE70" w14:textId="46B0A08D" w:rsidR="00936BDD" w:rsidRDefault="00936BDD" w:rsidP="00B2682C">
      <w:pPr>
        <w:spacing w:after="0"/>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Tabel 3.2 Daftar Sampel Penelitian</w:t>
      </w:r>
    </w:p>
    <w:tbl>
      <w:tblPr>
        <w:tblStyle w:val="TableGrid"/>
        <w:tblW w:w="0" w:type="auto"/>
        <w:jc w:val="center"/>
        <w:tblLook w:val="04A0" w:firstRow="1" w:lastRow="0" w:firstColumn="1" w:lastColumn="0" w:noHBand="0" w:noVBand="1"/>
      </w:tblPr>
      <w:tblGrid>
        <w:gridCol w:w="1333"/>
        <w:gridCol w:w="2799"/>
        <w:gridCol w:w="3796"/>
      </w:tblGrid>
      <w:tr w:rsidR="00936BDD" w:rsidRPr="006E0195" w14:paraId="4536E9DE" w14:textId="77777777" w:rsidTr="006E0195">
        <w:trPr>
          <w:jc w:val="center"/>
        </w:trPr>
        <w:tc>
          <w:tcPr>
            <w:tcW w:w="1353" w:type="dxa"/>
          </w:tcPr>
          <w:p w14:paraId="5E489479" w14:textId="77777777" w:rsidR="00936BDD" w:rsidRPr="006E0195" w:rsidRDefault="00936BDD" w:rsidP="00B2682C">
            <w:pPr>
              <w:spacing w:after="0" w:line="360" w:lineRule="auto"/>
              <w:jc w:val="center"/>
              <w:rPr>
                <w:b/>
                <w:bCs/>
                <w:sz w:val="24"/>
                <w:szCs w:val="24"/>
                <w:lang w:bidi="ar"/>
              </w:rPr>
            </w:pPr>
            <w:bookmarkStart w:id="41" w:name="_Toc199521746"/>
            <w:r w:rsidRPr="006E0195">
              <w:rPr>
                <w:b/>
                <w:bCs/>
                <w:sz w:val="24"/>
                <w:szCs w:val="24"/>
                <w:lang w:bidi="ar"/>
              </w:rPr>
              <w:t>NO</w:t>
            </w:r>
            <w:bookmarkEnd w:id="41"/>
          </w:p>
        </w:tc>
        <w:tc>
          <w:tcPr>
            <w:tcW w:w="2835" w:type="dxa"/>
          </w:tcPr>
          <w:p w14:paraId="2174D47A" w14:textId="77777777" w:rsidR="00936BDD" w:rsidRPr="006E0195" w:rsidRDefault="00936BDD" w:rsidP="00B2682C">
            <w:pPr>
              <w:spacing w:after="0" w:line="360" w:lineRule="auto"/>
              <w:jc w:val="center"/>
              <w:rPr>
                <w:b/>
                <w:bCs/>
                <w:sz w:val="24"/>
                <w:szCs w:val="24"/>
                <w:lang w:bidi="ar"/>
              </w:rPr>
            </w:pPr>
            <w:bookmarkStart w:id="42" w:name="_Toc199521747"/>
            <w:r w:rsidRPr="006E0195">
              <w:rPr>
                <w:b/>
                <w:bCs/>
                <w:sz w:val="24"/>
                <w:szCs w:val="24"/>
                <w:lang w:bidi="ar"/>
              </w:rPr>
              <w:t>Kode Perusahaan</w:t>
            </w:r>
            <w:bookmarkEnd w:id="42"/>
          </w:p>
        </w:tc>
        <w:tc>
          <w:tcPr>
            <w:tcW w:w="3857" w:type="dxa"/>
          </w:tcPr>
          <w:p w14:paraId="1A082317" w14:textId="77777777" w:rsidR="00936BDD" w:rsidRPr="006E0195" w:rsidRDefault="00936BDD" w:rsidP="00B2682C">
            <w:pPr>
              <w:spacing w:after="0" w:line="360" w:lineRule="auto"/>
              <w:jc w:val="center"/>
              <w:rPr>
                <w:b/>
                <w:bCs/>
                <w:sz w:val="24"/>
                <w:szCs w:val="24"/>
                <w:lang w:bidi="ar"/>
              </w:rPr>
            </w:pPr>
            <w:bookmarkStart w:id="43" w:name="_Toc199521748"/>
            <w:r w:rsidRPr="006E0195">
              <w:rPr>
                <w:b/>
                <w:bCs/>
                <w:sz w:val="24"/>
                <w:szCs w:val="24"/>
                <w:lang w:bidi="ar"/>
              </w:rPr>
              <w:t>Nama Perusahaan</w:t>
            </w:r>
            <w:bookmarkEnd w:id="43"/>
          </w:p>
        </w:tc>
      </w:tr>
      <w:tr w:rsidR="00936BDD" w:rsidRPr="006E0195" w14:paraId="336AADCC" w14:textId="77777777" w:rsidTr="006E0195">
        <w:trPr>
          <w:jc w:val="center"/>
        </w:trPr>
        <w:tc>
          <w:tcPr>
            <w:tcW w:w="1353" w:type="dxa"/>
          </w:tcPr>
          <w:p w14:paraId="66B6D28C" w14:textId="77777777" w:rsidR="00936BDD" w:rsidRPr="006E0195" w:rsidRDefault="00936BDD" w:rsidP="00B2682C">
            <w:pPr>
              <w:spacing w:after="0" w:line="360" w:lineRule="auto"/>
              <w:jc w:val="both"/>
              <w:rPr>
                <w:sz w:val="24"/>
                <w:szCs w:val="24"/>
                <w:lang w:bidi="ar"/>
              </w:rPr>
            </w:pPr>
            <w:bookmarkStart w:id="44" w:name="_Toc199521749"/>
            <w:r w:rsidRPr="006E0195">
              <w:rPr>
                <w:sz w:val="24"/>
                <w:szCs w:val="24"/>
                <w:lang w:bidi="ar"/>
              </w:rPr>
              <w:t>1</w:t>
            </w:r>
            <w:bookmarkEnd w:id="44"/>
          </w:p>
        </w:tc>
        <w:tc>
          <w:tcPr>
            <w:tcW w:w="2835" w:type="dxa"/>
          </w:tcPr>
          <w:p w14:paraId="0EB82A17" w14:textId="77777777" w:rsidR="00936BDD" w:rsidRPr="006E0195" w:rsidRDefault="00936BDD" w:rsidP="00B2682C">
            <w:pPr>
              <w:spacing w:after="0" w:line="360" w:lineRule="auto"/>
              <w:jc w:val="both"/>
              <w:rPr>
                <w:sz w:val="24"/>
                <w:szCs w:val="24"/>
                <w:lang w:bidi="ar"/>
              </w:rPr>
            </w:pPr>
            <w:bookmarkStart w:id="45" w:name="_Toc199521750"/>
            <w:r w:rsidRPr="006E0195">
              <w:rPr>
                <w:sz w:val="24"/>
                <w:szCs w:val="24"/>
                <w:lang w:bidi="ar"/>
              </w:rPr>
              <w:t>BRI</w:t>
            </w:r>
            <w:bookmarkEnd w:id="45"/>
          </w:p>
        </w:tc>
        <w:tc>
          <w:tcPr>
            <w:tcW w:w="3857" w:type="dxa"/>
          </w:tcPr>
          <w:p w14:paraId="4A33770B" w14:textId="77777777" w:rsidR="00936BDD" w:rsidRPr="006E0195" w:rsidRDefault="00936BDD" w:rsidP="00B2682C">
            <w:pPr>
              <w:spacing w:after="0" w:line="360" w:lineRule="auto"/>
              <w:jc w:val="both"/>
              <w:rPr>
                <w:sz w:val="24"/>
                <w:szCs w:val="24"/>
                <w:lang w:bidi="ar"/>
              </w:rPr>
            </w:pPr>
            <w:bookmarkStart w:id="46" w:name="_Toc199521751"/>
            <w:r w:rsidRPr="006E0195">
              <w:rPr>
                <w:sz w:val="24"/>
                <w:szCs w:val="24"/>
                <w:lang w:bidi="ar"/>
              </w:rPr>
              <w:t>Bank Rakyat Indonesia Tbk.</w:t>
            </w:r>
            <w:bookmarkEnd w:id="46"/>
          </w:p>
        </w:tc>
      </w:tr>
      <w:tr w:rsidR="00936BDD" w:rsidRPr="006E0195" w14:paraId="60108F34" w14:textId="77777777" w:rsidTr="006E0195">
        <w:trPr>
          <w:jc w:val="center"/>
        </w:trPr>
        <w:tc>
          <w:tcPr>
            <w:tcW w:w="1353" w:type="dxa"/>
          </w:tcPr>
          <w:p w14:paraId="1E9A4BEB" w14:textId="77777777" w:rsidR="00936BDD" w:rsidRPr="006E0195" w:rsidRDefault="00936BDD" w:rsidP="00B2682C">
            <w:pPr>
              <w:spacing w:after="0" w:line="360" w:lineRule="auto"/>
              <w:jc w:val="both"/>
              <w:rPr>
                <w:sz w:val="24"/>
                <w:szCs w:val="24"/>
                <w:lang w:bidi="ar"/>
              </w:rPr>
            </w:pPr>
            <w:bookmarkStart w:id="47" w:name="_Toc199521752"/>
            <w:r w:rsidRPr="006E0195">
              <w:rPr>
                <w:sz w:val="24"/>
                <w:szCs w:val="24"/>
                <w:lang w:bidi="ar"/>
              </w:rPr>
              <w:t>2</w:t>
            </w:r>
            <w:bookmarkEnd w:id="47"/>
          </w:p>
        </w:tc>
        <w:tc>
          <w:tcPr>
            <w:tcW w:w="2835" w:type="dxa"/>
          </w:tcPr>
          <w:p w14:paraId="205F43ED" w14:textId="77777777" w:rsidR="00936BDD" w:rsidRPr="006E0195" w:rsidRDefault="00936BDD" w:rsidP="00B2682C">
            <w:pPr>
              <w:spacing w:after="0" w:line="360" w:lineRule="auto"/>
              <w:jc w:val="both"/>
              <w:rPr>
                <w:sz w:val="24"/>
                <w:szCs w:val="24"/>
                <w:lang w:bidi="ar"/>
              </w:rPr>
            </w:pPr>
            <w:bookmarkStart w:id="48" w:name="_Toc199521753"/>
            <w:r w:rsidRPr="006E0195">
              <w:rPr>
                <w:sz w:val="24"/>
                <w:szCs w:val="24"/>
                <w:lang w:bidi="ar"/>
              </w:rPr>
              <w:t>BCA</w:t>
            </w:r>
            <w:bookmarkEnd w:id="48"/>
          </w:p>
        </w:tc>
        <w:tc>
          <w:tcPr>
            <w:tcW w:w="3857" w:type="dxa"/>
          </w:tcPr>
          <w:p w14:paraId="01BD8E81" w14:textId="77777777" w:rsidR="00936BDD" w:rsidRPr="006E0195" w:rsidRDefault="00936BDD" w:rsidP="00B2682C">
            <w:pPr>
              <w:spacing w:after="0" w:line="360" w:lineRule="auto"/>
              <w:jc w:val="both"/>
              <w:rPr>
                <w:sz w:val="24"/>
                <w:szCs w:val="24"/>
                <w:lang w:bidi="ar"/>
              </w:rPr>
            </w:pPr>
            <w:bookmarkStart w:id="49" w:name="_Toc199521754"/>
            <w:r w:rsidRPr="006E0195">
              <w:rPr>
                <w:sz w:val="24"/>
                <w:szCs w:val="24"/>
                <w:lang w:bidi="ar"/>
              </w:rPr>
              <w:t>Bank Central Asia Tbk.</w:t>
            </w:r>
            <w:bookmarkEnd w:id="49"/>
          </w:p>
        </w:tc>
      </w:tr>
      <w:tr w:rsidR="00936BDD" w:rsidRPr="006E0195" w14:paraId="5F87605D" w14:textId="77777777" w:rsidTr="006E0195">
        <w:trPr>
          <w:jc w:val="center"/>
        </w:trPr>
        <w:tc>
          <w:tcPr>
            <w:tcW w:w="1353" w:type="dxa"/>
          </w:tcPr>
          <w:p w14:paraId="76529B67" w14:textId="77777777" w:rsidR="00936BDD" w:rsidRPr="006E0195" w:rsidRDefault="00936BDD" w:rsidP="00B2682C">
            <w:pPr>
              <w:spacing w:after="0" w:line="360" w:lineRule="auto"/>
              <w:jc w:val="both"/>
              <w:rPr>
                <w:sz w:val="24"/>
                <w:szCs w:val="24"/>
                <w:lang w:bidi="ar"/>
              </w:rPr>
            </w:pPr>
            <w:bookmarkStart w:id="50" w:name="_Toc199521755"/>
            <w:r w:rsidRPr="006E0195">
              <w:rPr>
                <w:sz w:val="24"/>
                <w:szCs w:val="24"/>
                <w:lang w:bidi="ar"/>
              </w:rPr>
              <w:t>3</w:t>
            </w:r>
            <w:bookmarkEnd w:id="50"/>
          </w:p>
        </w:tc>
        <w:tc>
          <w:tcPr>
            <w:tcW w:w="2835" w:type="dxa"/>
          </w:tcPr>
          <w:p w14:paraId="5A20A345" w14:textId="77777777" w:rsidR="00936BDD" w:rsidRPr="006E0195" w:rsidRDefault="00936BDD" w:rsidP="00B2682C">
            <w:pPr>
              <w:spacing w:after="0" w:line="360" w:lineRule="auto"/>
              <w:jc w:val="both"/>
              <w:rPr>
                <w:sz w:val="24"/>
                <w:szCs w:val="24"/>
                <w:lang w:bidi="ar"/>
              </w:rPr>
            </w:pPr>
            <w:bookmarkStart w:id="51" w:name="_Toc199521756"/>
            <w:r w:rsidRPr="006E0195">
              <w:rPr>
                <w:sz w:val="24"/>
                <w:szCs w:val="24"/>
                <w:lang w:bidi="ar"/>
              </w:rPr>
              <w:t>BNI</w:t>
            </w:r>
            <w:bookmarkEnd w:id="51"/>
          </w:p>
        </w:tc>
        <w:tc>
          <w:tcPr>
            <w:tcW w:w="3857" w:type="dxa"/>
          </w:tcPr>
          <w:p w14:paraId="31247ACA" w14:textId="77777777" w:rsidR="00936BDD" w:rsidRPr="006E0195" w:rsidRDefault="00936BDD" w:rsidP="00B2682C">
            <w:pPr>
              <w:spacing w:after="0" w:line="360" w:lineRule="auto"/>
              <w:jc w:val="both"/>
              <w:rPr>
                <w:sz w:val="24"/>
                <w:szCs w:val="24"/>
                <w:lang w:bidi="ar"/>
              </w:rPr>
            </w:pPr>
            <w:bookmarkStart w:id="52" w:name="_Toc199521757"/>
            <w:r w:rsidRPr="006E0195">
              <w:rPr>
                <w:sz w:val="24"/>
                <w:szCs w:val="24"/>
                <w:lang w:bidi="ar"/>
              </w:rPr>
              <w:t>Bank Negara Indonesia Tbk.</w:t>
            </w:r>
            <w:bookmarkEnd w:id="52"/>
          </w:p>
        </w:tc>
      </w:tr>
      <w:tr w:rsidR="00936BDD" w:rsidRPr="006E0195" w14:paraId="64B86335" w14:textId="77777777" w:rsidTr="006E0195">
        <w:trPr>
          <w:jc w:val="center"/>
        </w:trPr>
        <w:tc>
          <w:tcPr>
            <w:tcW w:w="1353" w:type="dxa"/>
          </w:tcPr>
          <w:p w14:paraId="6788A67A" w14:textId="77777777" w:rsidR="00936BDD" w:rsidRPr="006E0195" w:rsidRDefault="00936BDD" w:rsidP="00B2682C">
            <w:pPr>
              <w:spacing w:after="0" w:line="360" w:lineRule="auto"/>
              <w:jc w:val="both"/>
              <w:rPr>
                <w:sz w:val="24"/>
                <w:szCs w:val="24"/>
                <w:lang w:bidi="ar"/>
              </w:rPr>
            </w:pPr>
            <w:bookmarkStart w:id="53" w:name="_Toc199521758"/>
            <w:r w:rsidRPr="006E0195">
              <w:rPr>
                <w:sz w:val="24"/>
                <w:szCs w:val="24"/>
                <w:lang w:bidi="ar"/>
              </w:rPr>
              <w:t>4</w:t>
            </w:r>
            <w:bookmarkEnd w:id="53"/>
          </w:p>
        </w:tc>
        <w:tc>
          <w:tcPr>
            <w:tcW w:w="2835" w:type="dxa"/>
          </w:tcPr>
          <w:p w14:paraId="0067763C" w14:textId="77777777" w:rsidR="00936BDD" w:rsidRPr="006E0195" w:rsidRDefault="00936BDD" w:rsidP="00B2682C">
            <w:pPr>
              <w:spacing w:after="0" w:line="360" w:lineRule="auto"/>
              <w:jc w:val="both"/>
              <w:rPr>
                <w:sz w:val="24"/>
                <w:szCs w:val="24"/>
                <w:lang w:bidi="ar"/>
              </w:rPr>
            </w:pPr>
            <w:bookmarkStart w:id="54" w:name="_Toc199521759"/>
            <w:r w:rsidRPr="006E0195">
              <w:rPr>
                <w:sz w:val="24"/>
                <w:szCs w:val="24"/>
                <w:lang w:bidi="ar"/>
              </w:rPr>
              <w:t>BNLI</w:t>
            </w:r>
            <w:bookmarkEnd w:id="54"/>
          </w:p>
        </w:tc>
        <w:tc>
          <w:tcPr>
            <w:tcW w:w="3857" w:type="dxa"/>
          </w:tcPr>
          <w:p w14:paraId="1C2F7C18" w14:textId="77777777" w:rsidR="00936BDD" w:rsidRPr="006E0195" w:rsidRDefault="00936BDD" w:rsidP="00B2682C">
            <w:pPr>
              <w:spacing w:after="0" w:line="360" w:lineRule="auto"/>
              <w:jc w:val="both"/>
              <w:rPr>
                <w:sz w:val="24"/>
                <w:szCs w:val="24"/>
                <w:lang w:bidi="ar"/>
              </w:rPr>
            </w:pPr>
            <w:bookmarkStart w:id="55" w:name="_Toc199521760"/>
            <w:r w:rsidRPr="006E0195">
              <w:rPr>
                <w:sz w:val="24"/>
                <w:szCs w:val="24"/>
                <w:lang w:bidi="ar"/>
              </w:rPr>
              <w:t>Bank Permata Tbk.</w:t>
            </w:r>
            <w:bookmarkEnd w:id="55"/>
          </w:p>
        </w:tc>
      </w:tr>
      <w:tr w:rsidR="00936BDD" w:rsidRPr="006E0195" w14:paraId="1D283FB2" w14:textId="77777777" w:rsidTr="006E0195">
        <w:trPr>
          <w:jc w:val="center"/>
        </w:trPr>
        <w:tc>
          <w:tcPr>
            <w:tcW w:w="1353" w:type="dxa"/>
          </w:tcPr>
          <w:p w14:paraId="10C2E337" w14:textId="77777777" w:rsidR="00936BDD" w:rsidRPr="006E0195" w:rsidRDefault="00936BDD" w:rsidP="00B2682C">
            <w:pPr>
              <w:spacing w:after="0" w:line="360" w:lineRule="auto"/>
              <w:jc w:val="both"/>
              <w:rPr>
                <w:sz w:val="24"/>
                <w:szCs w:val="24"/>
                <w:lang w:bidi="ar"/>
              </w:rPr>
            </w:pPr>
            <w:bookmarkStart w:id="56" w:name="_Toc199521761"/>
            <w:r w:rsidRPr="006E0195">
              <w:rPr>
                <w:sz w:val="24"/>
                <w:szCs w:val="24"/>
                <w:lang w:bidi="ar"/>
              </w:rPr>
              <w:t>5</w:t>
            </w:r>
            <w:bookmarkEnd w:id="56"/>
          </w:p>
        </w:tc>
        <w:tc>
          <w:tcPr>
            <w:tcW w:w="2835" w:type="dxa"/>
          </w:tcPr>
          <w:p w14:paraId="1F936B3B" w14:textId="77777777" w:rsidR="00936BDD" w:rsidRPr="006E0195" w:rsidRDefault="00936BDD" w:rsidP="00B2682C">
            <w:pPr>
              <w:spacing w:after="0" w:line="360" w:lineRule="auto"/>
              <w:jc w:val="both"/>
              <w:rPr>
                <w:sz w:val="24"/>
                <w:szCs w:val="24"/>
                <w:lang w:bidi="ar"/>
              </w:rPr>
            </w:pPr>
            <w:bookmarkStart w:id="57" w:name="_Toc199521762"/>
            <w:r w:rsidRPr="006E0195">
              <w:rPr>
                <w:sz w:val="24"/>
                <w:szCs w:val="24"/>
                <w:lang w:bidi="ar"/>
              </w:rPr>
              <w:t>BDMN</w:t>
            </w:r>
            <w:bookmarkEnd w:id="57"/>
          </w:p>
        </w:tc>
        <w:tc>
          <w:tcPr>
            <w:tcW w:w="3857" w:type="dxa"/>
          </w:tcPr>
          <w:p w14:paraId="75857D63" w14:textId="77777777" w:rsidR="00936BDD" w:rsidRPr="006E0195" w:rsidRDefault="00936BDD" w:rsidP="00B2682C">
            <w:pPr>
              <w:spacing w:after="0" w:line="360" w:lineRule="auto"/>
              <w:jc w:val="both"/>
              <w:rPr>
                <w:sz w:val="24"/>
                <w:szCs w:val="24"/>
                <w:lang w:bidi="ar"/>
              </w:rPr>
            </w:pPr>
            <w:bookmarkStart w:id="58" w:name="_Toc199521763"/>
            <w:r w:rsidRPr="006E0195">
              <w:rPr>
                <w:sz w:val="24"/>
                <w:szCs w:val="24"/>
                <w:lang w:bidi="ar"/>
              </w:rPr>
              <w:t>Bank Danamon Indonesia Tbk.</w:t>
            </w:r>
            <w:bookmarkEnd w:id="58"/>
          </w:p>
        </w:tc>
      </w:tr>
      <w:tr w:rsidR="00936BDD" w:rsidRPr="006E0195" w14:paraId="5778B1DE" w14:textId="77777777" w:rsidTr="006E0195">
        <w:trPr>
          <w:jc w:val="center"/>
        </w:trPr>
        <w:tc>
          <w:tcPr>
            <w:tcW w:w="1353" w:type="dxa"/>
          </w:tcPr>
          <w:p w14:paraId="2C20458A" w14:textId="77777777" w:rsidR="00936BDD" w:rsidRPr="006E0195" w:rsidRDefault="00936BDD" w:rsidP="00B2682C">
            <w:pPr>
              <w:spacing w:after="0" w:line="360" w:lineRule="auto"/>
              <w:jc w:val="both"/>
              <w:rPr>
                <w:sz w:val="24"/>
                <w:szCs w:val="24"/>
                <w:lang w:bidi="ar"/>
              </w:rPr>
            </w:pPr>
            <w:bookmarkStart w:id="59" w:name="_Toc199521764"/>
            <w:r w:rsidRPr="006E0195">
              <w:rPr>
                <w:sz w:val="24"/>
                <w:szCs w:val="24"/>
                <w:lang w:bidi="ar"/>
              </w:rPr>
              <w:t>6</w:t>
            </w:r>
            <w:bookmarkEnd w:id="59"/>
          </w:p>
        </w:tc>
        <w:tc>
          <w:tcPr>
            <w:tcW w:w="2835" w:type="dxa"/>
          </w:tcPr>
          <w:p w14:paraId="6D18899C" w14:textId="77777777" w:rsidR="00936BDD" w:rsidRPr="006E0195" w:rsidRDefault="00936BDD" w:rsidP="00B2682C">
            <w:pPr>
              <w:spacing w:after="0" w:line="360" w:lineRule="auto"/>
              <w:jc w:val="both"/>
              <w:rPr>
                <w:sz w:val="24"/>
                <w:szCs w:val="24"/>
                <w:lang w:bidi="ar"/>
              </w:rPr>
            </w:pPr>
            <w:bookmarkStart w:id="60" w:name="_Toc199521765"/>
            <w:r w:rsidRPr="006E0195">
              <w:rPr>
                <w:sz w:val="24"/>
                <w:szCs w:val="24"/>
                <w:lang w:bidi="ar"/>
              </w:rPr>
              <w:t>BMRI</w:t>
            </w:r>
            <w:bookmarkEnd w:id="60"/>
          </w:p>
        </w:tc>
        <w:tc>
          <w:tcPr>
            <w:tcW w:w="3857" w:type="dxa"/>
          </w:tcPr>
          <w:p w14:paraId="616414A4" w14:textId="77777777" w:rsidR="00936BDD" w:rsidRPr="006E0195" w:rsidRDefault="00936BDD" w:rsidP="00B2682C">
            <w:pPr>
              <w:spacing w:after="0" w:line="360" w:lineRule="auto"/>
              <w:jc w:val="both"/>
              <w:rPr>
                <w:sz w:val="24"/>
                <w:szCs w:val="24"/>
                <w:lang w:bidi="ar"/>
              </w:rPr>
            </w:pPr>
            <w:bookmarkStart w:id="61" w:name="_Toc199521766"/>
            <w:r w:rsidRPr="006E0195">
              <w:rPr>
                <w:sz w:val="24"/>
                <w:szCs w:val="24"/>
                <w:lang w:bidi="ar"/>
              </w:rPr>
              <w:t>Bank Mandiri Tbk.</w:t>
            </w:r>
            <w:bookmarkEnd w:id="61"/>
          </w:p>
        </w:tc>
      </w:tr>
      <w:tr w:rsidR="00936BDD" w:rsidRPr="006E0195" w14:paraId="2BE44045" w14:textId="77777777" w:rsidTr="006E0195">
        <w:trPr>
          <w:jc w:val="center"/>
        </w:trPr>
        <w:tc>
          <w:tcPr>
            <w:tcW w:w="1353" w:type="dxa"/>
          </w:tcPr>
          <w:p w14:paraId="4C4C66C4" w14:textId="77777777" w:rsidR="00936BDD" w:rsidRPr="006E0195" w:rsidRDefault="00936BDD" w:rsidP="00B2682C">
            <w:pPr>
              <w:spacing w:after="0" w:line="360" w:lineRule="auto"/>
              <w:jc w:val="both"/>
              <w:rPr>
                <w:sz w:val="24"/>
                <w:szCs w:val="24"/>
                <w:lang w:bidi="ar"/>
              </w:rPr>
            </w:pPr>
            <w:bookmarkStart w:id="62" w:name="_Toc199521767"/>
            <w:r w:rsidRPr="006E0195">
              <w:rPr>
                <w:sz w:val="24"/>
                <w:szCs w:val="24"/>
                <w:lang w:bidi="ar"/>
              </w:rPr>
              <w:t>7</w:t>
            </w:r>
            <w:bookmarkEnd w:id="62"/>
          </w:p>
        </w:tc>
        <w:tc>
          <w:tcPr>
            <w:tcW w:w="2835" w:type="dxa"/>
          </w:tcPr>
          <w:p w14:paraId="2A0F543B" w14:textId="77777777" w:rsidR="00936BDD" w:rsidRPr="006E0195" w:rsidRDefault="00936BDD" w:rsidP="00B2682C">
            <w:pPr>
              <w:spacing w:after="0" w:line="360" w:lineRule="auto"/>
              <w:jc w:val="both"/>
              <w:rPr>
                <w:sz w:val="24"/>
                <w:szCs w:val="24"/>
                <w:lang w:bidi="ar"/>
              </w:rPr>
            </w:pPr>
            <w:bookmarkStart w:id="63" w:name="_Toc199521768"/>
            <w:r w:rsidRPr="006E0195">
              <w:rPr>
                <w:sz w:val="24"/>
                <w:szCs w:val="24"/>
                <w:lang w:bidi="ar"/>
              </w:rPr>
              <w:t>BTN</w:t>
            </w:r>
            <w:bookmarkEnd w:id="63"/>
          </w:p>
        </w:tc>
        <w:tc>
          <w:tcPr>
            <w:tcW w:w="3857" w:type="dxa"/>
          </w:tcPr>
          <w:p w14:paraId="291F2BE9" w14:textId="77777777" w:rsidR="00936BDD" w:rsidRPr="006E0195" w:rsidRDefault="00936BDD" w:rsidP="00B2682C">
            <w:pPr>
              <w:spacing w:after="0" w:line="360" w:lineRule="auto"/>
              <w:jc w:val="both"/>
              <w:rPr>
                <w:sz w:val="24"/>
                <w:szCs w:val="24"/>
                <w:lang w:bidi="ar"/>
              </w:rPr>
            </w:pPr>
            <w:bookmarkStart w:id="64" w:name="_Toc199521769"/>
            <w:r w:rsidRPr="006E0195">
              <w:rPr>
                <w:sz w:val="24"/>
                <w:szCs w:val="24"/>
                <w:lang w:bidi="ar"/>
              </w:rPr>
              <w:t>Bank Tabungan Negara Tbk.</w:t>
            </w:r>
            <w:bookmarkEnd w:id="64"/>
          </w:p>
        </w:tc>
      </w:tr>
      <w:tr w:rsidR="00936BDD" w:rsidRPr="006E0195" w14:paraId="7C07E35F" w14:textId="77777777" w:rsidTr="006E0195">
        <w:trPr>
          <w:jc w:val="center"/>
        </w:trPr>
        <w:tc>
          <w:tcPr>
            <w:tcW w:w="1353" w:type="dxa"/>
          </w:tcPr>
          <w:p w14:paraId="6E825A80" w14:textId="77777777" w:rsidR="00936BDD" w:rsidRPr="006E0195" w:rsidRDefault="00936BDD" w:rsidP="00B2682C">
            <w:pPr>
              <w:spacing w:after="0" w:line="360" w:lineRule="auto"/>
              <w:jc w:val="both"/>
              <w:rPr>
                <w:sz w:val="24"/>
                <w:szCs w:val="24"/>
                <w:lang w:bidi="ar"/>
              </w:rPr>
            </w:pPr>
            <w:bookmarkStart w:id="65" w:name="_Toc199521770"/>
            <w:r w:rsidRPr="006E0195">
              <w:rPr>
                <w:sz w:val="24"/>
                <w:szCs w:val="24"/>
                <w:lang w:bidi="ar"/>
              </w:rPr>
              <w:t>8</w:t>
            </w:r>
            <w:bookmarkEnd w:id="65"/>
          </w:p>
        </w:tc>
        <w:tc>
          <w:tcPr>
            <w:tcW w:w="2835" w:type="dxa"/>
          </w:tcPr>
          <w:p w14:paraId="19D6CCA0" w14:textId="77777777" w:rsidR="00936BDD" w:rsidRPr="006E0195" w:rsidRDefault="00936BDD" w:rsidP="00B2682C">
            <w:pPr>
              <w:spacing w:after="0" w:line="360" w:lineRule="auto"/>
              <w:jc w:val="both"/>
              <w:rPr>
                <w:sz w:val="24"/>
                <w:szCs w:val="24"/>
                <w:lang w:bidi="ar"/>
              </w:rPr>
            </w:pPr>
            <w:bookmarkStart w:id="66" w:name="_Toc199521771"/>
            <w:r w:rsidRPr="006E0195">
              <w:rPr>
                <w:sz w:val="24"/>
                <w:szCs w:val="24"/>
                <w:lang w:bidi="ar"/>
              </w:rPr>
              <w:t>BNII</w:t>
            </w:r>
            <w:bookmarkEnd w:id="66"/>
          </w:p>
        </w:tc>
        <w:tc>
          <w:tcPr>
            <w:tcW w:w="3857" w:type="dxa"/>
          </w:tcPr>
          <w:p w14:paraId="6074CDCC" w14:textId="77777777" w:rsidR="00936BDD" w:rsidRPr="006E0195" w:rsidRDefault="00936BDD" w:rsidP="00B2682C">
            <w:pPr>
              <w:spacing w:after="0" w:line="360" w:lineRule="auto"/>
              <w:jc w:val="both"/>
              <w:rPr>
                <w:sz w:val="24"/>
                <w:szCs w:val="24"/>
                <w:lang w:bidi="ar"/>
              </w:rPr>
            </w:pPr>
            <w:bookmarkStart w:id="67" w:name="_Toc199521772"/>
            <w:r w:rsidRPr="006E0195">
              <w:rPr>
                <w:sz w:val="24"/>
                <w:szCs w:val="24"/>
                <w:lang w:bidi="ar"/>
              </w:rPr>
              <w:t>Bank Maybank Indonesia Tbk.</w:t>
            </w:r>
            <w:bookmarkEnd w:id="67"/>
          </w:p>
        </w:tc>
      </w:tr>
      <w:tr w:rsidR="00936BDD" w:rsidRPr="006E0195" w14:paraId="52D8BD3A" w14:textId="77777777" w:rsidTr="006E0195">
        <w:trPr>
          <w:jc w:val="center"/>
        </w:trPr>
        <w:tc>
          <w:tcPr>
            <w:tcW w:w="1353" w:type="dxa"/>
          </w:tcPr>
          <w:p w14:paraId="55AAB2AA" w14:textId="77777777" w:rsidR="00936BDD" w:rsidRPr="006E0195" w:rsidRDefault="00936BDD" w:rsidP="00B2682C">
            <w:pPr>
              <w:spacing w:after="0" w:line="360" w:lineRule="auto"/>
              <w:jc w:val="both"/>
              <w:rPr>
                <w:sz w:val="24"/>
                <w:szCs w:val="24"/>
                <w:lang w:bidi="ar"/>
              </w:rPr>
            </w:pPr>
            <w:bookmarkStart w:id="68" w:name="_Toc199521773"/>
            <w:r w:rsidRPr="006E0195">
              <w:rPr>
                <w:sz w:val="24"/>
                <w:szCs w:val="24"/>
                <w:lang w:bidi="ar"/>
              </w:rPr>
              <w:t>9</w:t>
            </w:r>
            <w:bookmarkEnd w:id="68"/>
          </w:p>
        </w:tc>
        <w:tc>
          <w:tcPr>
            <w:tcW w:w="2835" w:type="dxa"/>
          </w:tcPr>
          <w:p w14:paraId="1095070B" w14:textId="77777777" w:rsidR="00936BDD" w:rsidRPr="006E0195" w:rsidRDefault="00936BDD" w:rsidP="00B2682C">
            <w:pPr>
              <w:spacing w:after="0" w:line="360" w:lineRule="auto"/>
              <w:jc w:val="both"/>
              <w:rPr>
                <w:sz w:val="24"/>
                <w:szCs w:val="24"/>
                <w:lang w:bidi="ar"/>
              </w:rPr>
            </w:pPr>
            <w:bookmarkStart w:id="69" w:name="_Toc199521774"/>
            <w:r w:rsidRPr="006E0195">
              <w:rPr>
                <w:sz w:val="24"/>
                <w:szCs w:val="24"/>
                <w:lang w:bidi="ar"/>
              </w:rPr>
              <w:t>BNGA</w:t>
            </w:r>
            <w:bookmarkEnd w:id="69"/>
          </w:p>
        </w:tc>
        <w:tc>
          <w:tcPr>
            <w:tcW w:w="3857" w:type="dxa"/>
          </w:tcPr>
          <w:p w14:paraId="403BD7F6" w14:textId="77777777" w:rsidR="00936BDD" w:rsidRPr="006E0195" w:rsidRDefault="00936BDD" w:rsidP="00B2682C">
            <w:pPr>
              <w:spacing w:after="0" w:line="360" w:lineRule="auto"/>
              <w:jc w:val="both"/>
              <w:rPr>
                <w:sz w:val="24"/>
                <w:szCs w:val="24"/>
                <w:lang w:bidi="ar"/>
              </w:rPr>
            </w:pPr>
            <w:bookmarkStart w:id="70" w:name="_Toc199521775"/>
            <w:r w:rsidRPr="006E0195">
              <w:rPr>
                <w:sz w:val="24"/>
                <w:szCs w:val="24"/>
                <w:lang w:bidi="ar"/>
              </w:rPr>
              <w:t>Bank CIMB Niaga Tbk.</w:t>
            </w:r>
            <w:bookmarkEnd w:id="70"/>
          </w:p>
        </w:tc>
      </w:tr>
      <w:tr w:rsidR="00936BDD" w:rsidRPr="006E0195" w14:paraId="191FAFA7" w14:textId="77777777" w:rsidTr="006E0195">
        <w:trPr>
          <w:jc w:val="center"/>
        </w:trPr>
        <w:tc>
          <w:tcPr>
            <w:tcW w:w="1353" w:type="dxa"/>
          </w:tcPr>
          <w:p w14:paraId="5FE03123" w14:textId="35247AA8" w:rsidR="00936BDD" w:rsidRPr="006E0195" w:rsidRDefault="00B2682C" w:rsidP="00B2682C">
            <w:pPr>
              <w:spacing w:after="0" w:line="360" w:lineRule="auto"/>
              <w:jc w:val="both"/>
              <w:rPr>
                <w:sz w:val="24"/>
                <w:szCs w:val="24"/>
                <w:lang w:bidi="ar"/>
              </w:rPr>
            </w:pPr>
            <w:bookmarkStart w:id="71" w:name="_Toc199521776"/>
            <w:r>
              <w:rPr>
                <w:b/>
                <w:bCs/>
                <w:noProof/>
                <w:lang w:val="en-ID" w:eastAsia="zh-CN" w:bidi="ar"/>
                <w14:ligatures w14:val="standardContextual"/>
              </w:rPr>
              <mc:AlternateContent>
                <mc:Choice Requires="wps">
                  <w:drawing>
                    <wp:anchor distT="0" distB="0" distL="114300" distR="114300" simplePos="0" relativeHeight="251703296" behindDoc="0" locked="0" layoutInCell="1" allowOverlap="1" wp14:anchorId="33380187" wp14:editId="5BA072BD">
                      <wp:simplePos x="0" y="0"/>
                      <wp:positionH relativeFrom="column">
                        <wp:posOffset>-194273</wp:posOffset>
                      </wp:positionH>
                      <wp:positionV relativeFrom="paragraph">
                        <wp:posOffset>221278</wp:posOffset>
                      </wp:positionV>
                      <wp:extent cx="914400" cy="250825"/>
                      <wp:effectExtent l="0" t="0" r="0" b="0"/>
                      <wp:wrapNone/>
                      <wp:docPr id="310981969" name="Text Box 1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w="6350">
                                <a:noFill/>
                              </a:ln>
                            </wps:spPr>
                            <wps:txbx>
                              <w:txbxContent>
                                <w:p w14:paraId="7DC5ABA6" w14:textId="77777777" w:rsidR="00B2682C" w:rsidRPr="00B2682C" w:rsidRDefault="00B2682C" w:rsidP="00B2682C">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380187" id="_x0000_s1036" type="#_x0000_t202" style="position:absolute;left:0;text-align:left;margin-left:-15.3pt;margin-top:17.4pt;width:1in;height:19.7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DyFQ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" filled="f" stroked="f" strokeweight=".5pt">
                      <v:textbox>
                        <w:txbxContent>
                          <w:p w14:paraId="7DC5ABA6" w14:textId="77777777" w:rsidR="00B2682C" w:rsidRPr="00B2682C" w:rsidRDefault="00B2682C" w:rsidP="00B2682C">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936BDD" w:rsidRPr="006E0195">
              <w:rPr>
                <w:sz w:val="24"/>
                <w:szCs w:val="24"/>
                <w:lang w:bidi="ar"/>
              </w:rPr>
              <w:t>10</w:t>
            </w:r>
            <w:bookmarkEnd w:id="71"/>
          </w:p>
        </w:tc>
        <w:tc>
          <w:tcPr>
            <w:tcW w:w="2835" w:type="dxa"/>
          </w:tcPr>
          <w:p w14:paraId="36C9E81A" w14:textId="1FE5A29F" w:rsidR="00936BDD" w:rsidRPr="006E0195" w:rsidRDefault="00936BDD" w:rsidP="00B2682C">
            <w:pPr>
              <w:spacing w:after="0" w:line="360" w:lineRule="auto"/>
              <w:jc w:val="both"/>
              <w:rPr>
                <w:sz w:val="24"/>
                <w:szCs w:val="24"/>
                <w:lang w:bidi="ar"/>
              </w:rPr>
            </w:pPr>
            <w:bookmarkStart w:id="72" w:name="_Toc199521777"/>
            <w:r w:rsidRPr="006E0195">
              <w:rPr>
                <w:sz w:val="24"/>
                <w:szCs w:val="24"/>
                <w:lang w:bidi="ar"/>
              </w:rPr>
              <w:t>BANK</w:t>
            </w:r>
            <w:bookmarkEnd w:id="72"/>
          </w:p>
        </w:tc>
        <w:tc>
          <w:tcPr>
            <w:tcW w:w="3857" w:type="dxa"/>
          </w:tcPr>
          <w:p w14:paraId="7ADA05DC" w14:textId="77777777" w:rsidR="00936BDD" w:rsidRPr="006E0195" w:rsidRDefault="00936BDD" w:rsidP="00B2682C">
            <w:pPr>
              <w:spacing w:after="0" w:line="360" w:lineRule="auto"/>
              <w:jc w:val="both"/>
              <w:rPr>
                <w:sz w:val="24"/>
                <w:szCs w:val="24"/>
                <w:lang w:bidi="ar"/>
              </w:rPr>
            </w:pPr>
            <w:bookmarkStart w:id="73" w:name="_Toc199521778"/>
            <w:r w:rsidRPr="006E0195">
              <w:rPr>
                <w:sz w:val="24"/>
                <w:szCs w:val="24"/>
                <w:lang w:bidi="ar"/>
              </w:rPr>
              <w:t>Bank Aladin Syariah Tbk.</w:t>
            </w:r>
            <w:bookmarkEnd w:id="73"/>
          </w:p>
        </w:tc>
      </w:tr>
      <w:tr w:rsidR="00936BDD" w:rsidRPr="006E0195" w14:paraId="56E7684F" w14:textId="77777777" w:rsidTr="006E0195">
        <w:trPr>
          <w:jc w:val="center"/>
        </w:trPr>
        <w:tc>
          <w:tcPr>
            <w:tcW w:w="1353" w:type="dxa"/>
          </w:tcPr>
          <w:p w14:paraId="6FA24E57" w14:textId="77777777" w:rsidR="00936BDD" w:rsidRPr="006E0195" w:rsidRDefault="00936BDD" w:rsidP="00B2682C">
            <w:pPr>
              <w:spacing w:after="0" w:line="360" w:lineRule="auto"/>
              <w:jc w:val="both"/>
              <w:rPr>
                <w:sz w:val="24"/>
                <w:szCs w:val="24"/>
                <w:lang w:bidi="ar"/>
              </w:rPr>
            </w:pPr>
            <w:bookmarkStart w:id="74" w:name="_Toc199521779"/>
            <w:r w:rsidRPr="006E0195">
              <w:rPr>
                <w:sz w:val="24"/>
                <w:szCs w:val="24"/>
                <w:lang w:bidi="ar"/>
              </w:rPr>
              <w:t>11</w:t>
            </w:r>
            <w:bookmarkEnd w:id="74"/>
          </w:p>
        </w:tc>
        <w:tc>
          <w:tcPr>
            <w:tcW w:w="2835" w:type="dxa"/>
          </w:tcPr>
          <w:p w14:paraId="40A4540B" w14:textId="77777777" w:rsidR="00936BDD" w:rsidRPr="006E0195" w:rsidRDefault="00936BDD" w:rsidP="00B2682C">
            <w:pPr>
              <w:spacing w:after="0" w:line="360" w:lineRule="auto"/>
              <w:jc w:val="both"/>
              <w:rPr>
                <w:sz w:val="24"/>
                <w:szCs w:val="24"/>
                <w:lang w:bidi="ar"/>
              </w:rPr>
            </w:pPr>
            <w:bookmarkStart w:id="75" w:name="_Toc199521780"/>
            <w:r w:rsidRPr="006E0195">
              <w:rPr>
                <w:sz w:val="24"/>
                <w:szCs w:val="24"/>
                <w:lang w:bidi="ar"/>
              </w:rPr>
              <w:t>INPC</w:t>
            </w:r>
            <w:bookmarkEnd w:id="75"/>
          </w:p>
        </w:tc>
        <w:tc>
          <w:tcPr>
            <w:tcW w:w="3857" w:type="dxa"/>
          </w:tcPr>
          <w:p w14:paraId="7B390E52" w14:textId="69AD6DFB" w:rsidR="00936BDD" w:rsidRPr="006E0195" w:rsidRDefault="00936BDD" w:rsidP="00B2682C">
            <w:pPr>
              <w:spacing w:after="0" w:line="360" w:lineRule="auto"/>
              <w:jc w:val="both"/>
              <w:rPr>
                <w:sz w:val="24"/>
                <w:szCs w:val="24"/>
                <w:lang w:bidi="ar"/>
              </w:rPr>
            </w:pPr>
            <w:bookmarkStart w:id="76" w:name="_Toc199521781"/>
            <w:r w:rsidRPr="006E0195">
              <w:rPr>
                <w:sz w:val="24"/>
                <w:szCs w:val="24"/>
                <w:lang w:bidi="ar"/>
              </w:rPr>
              <w:t>Bank Artha Graha International Tbk.</w:t>
            </w:r>
            <w:bookmarkEnd w:id="76"/>
          </w:p>
        </w:tc>
      </w:tr>
      <w:tr w:rsidR="00936BDD" w:rsidRPr="006E0195" w14:paraId="5FEEE16D" w14:textId="77777777" w:rsidTr="006E0195">
        <w:trPr>
          <w:jc w:val="center"/>
        </w:trPr>
        <w:tc>
          <w:tcPr>
            <w:tcW w:w="1353" w:type="dxa"/>
          </w:tcPr>
          <w:p w14:paraId="069976BE" w14:textId="77777777" w:rsidR="00936BDD" w:rsidRPr="006E0195" w:rsidRDefault="00936BDD" w:rsidP="00B2682C">
            <w:pPr>
              <w:spacing w:after="0" w:line="360" w:lineRule="auto"/>
              <w:jc w:val="both"/>
              <w:rPr>
                <w:sz w:val="24"/>
                <w:szCs w:val="24"/>
                <w:lang w:bidi="ar"/>
              </w:rPr>
            </w:pPr>
            <w:bookmarkStart w:id="77" w:name="_Toc199521782"/>
            <w:r w:rsidRPr="006E0195">
              <w:rPr>
                <w:sz w:val="24"/>
                <w:szCs w:val="24"/>
                <w:lang w:bidi="ar"/>
              </w:rPr>
              <w:t>12</w:t>
            </w:r>
            <w:bookmarkEnd w:id="77"/>
          </w:p>
        </w:tc>
        <w:tc>
          <w:tcPr>
            <w:tcW w:w="2835" w:type="dxa"/>
          </w:tcPr>
          <w:p w14:paraId="486D1AE9" w14:textId="77777777" w:rsidR="00936BDD" w:rsidRPr="006E0195" w:rsidRDefault="00936BDD" w:rsidP="00B2682C">
            <w:pPr>
              <w:spacing w:after="0" w:line="360" w:lineRule="auto"/>
              <w:jc w:val="both"/>
              <w:rPr>
                <w:sz w:val="24"/>
                <w:szCs w:val="24"/>
                <w:lang w:bidi="ar"/>
              </w:rPr>
            </w:pPr>
            <w:bookmarkStart w:id="78" w:name="_Toc199521783"/>
            <w:r w:rsidRPr="006E0195">
              <w:rPr>
                <w:sz w:val="24"/>
                <w:szCs w:val="24"/>
                <w:lang w:bidi="ar"/>
              </w:rPr>
              <w:t>BJBR</w:t>
            </w:r>
            <w:bookmarkEnd w:id="78"/>
          </w:p>
        </w:tc>
        <w:tc>
          <w:tcPr>
            <w:tcW w:w="3857" w:type="dxa"/>
          </w:tcPr>
          <w:p w14:paraId="1CAE25DA" w14:textId="77777777" w:rsidR="00936BDD" w:rsidRPr="006E0195" w:rsidRDefault="00936BDD" w:rsidP="00B2682C">
            <w:pPr>
              <w:spacing w:after="0" w:line="360" w:lineRule="auto"/>
              <w:jc w:val="both"/>
              <w:rPr>
                <w:sz w:val="24"/>
                <w:szCs w:val="24"/>
                <w:lang w:bidi="ar"/>
              </w:rPr>
            </w:pPr>
            <w:bookmarkStart w:id="79" w:name="_Toc199521784"/>
            <w:r w:rsidRPr="006E0195">
              <w:rPr>
                <w:sz w:val="24"/>
                <w:szCs w:val="24"/>
                <w:lang w:bidi="ar"/>
              </w:rPr>
              <w:t>Bank Jabar Banten Tbk.</w:t>
            </w:r>
            <w:bookmarkEnd w:id="79"/>
          </w:p>
        </w:tc>
      </w:tr>
      <w:tr w:rsidR="006E0195" w:rsidRPr="006E0195" w14:paraId="16417093" w14:textId="77777777" w:rsidTr="006E0195">
        <w:trPr>
          <w:jc w:val="center"/>
        </w:trPr>
        <w:tc>
          <w:tcPr>
            <w:tcW w:w="1353" w:type="dxa"/>
          </w:tcPr>
          <w:p w14:paraId="6A4B0C81" w14:textId="77777777" w:rsidR="00936BDD" w:rsidRPr="006E0195" w:rsidRDefault="00936BDD" w:rsidP="00B2682C">
            <w:pPr>
              <w:spacing w:after="0" w:line="360" w:lineRule="auto"/>
              <w:jc w:val="both"/>
              <w:rPr>
                <w:sz w:val="24"/>
                <w:szCs w:val="24"/>
                <w:lang w:bidi="ar"/>
              </w:rPr>
            </w:pPr>
            <w:bookmarkStart w:id="80" w:name="_Toc199521785"/>
            <w:r w:rsidRPr="006E0195">
              <w:rPr>
                <w:sz w:val="24"/>
                <w:szCs w:val="24"/>
                <w:lang w:bidi="ar"/>
              </w:rPr>
              <w:t>13</w:t>
            </w:r>
            <w:bookmarkEnd w:id="80"/>
          </w:p>
        </w:tc>
        <w:tc>
          <w:tcPr>
            <w:tcW w:w="2835" w:type="dxa"/>
          </w:tcPr>
          <w:p w14:paraId="5C2B9F02" w14:textId="77777777" w:rsidR="00936BDD" w:rsidRPr="006E0195" w:rsidRDefault="00936BDD" w:rsidP="00B2682C">
            <w:pPr>
              <w:spacing w:after="0" w:line="360" w:lineRule="auto"/>
              <w:jc w:val="both"/>
              <w:rPr>
                <w:sz w:val="24"/>
                <w:szCs w:val="24"/>
                <w:lang w:bidi="ar"/>
              </w:rPr>
            </w:pPr>
            <w:bookmarkStart w:id="81" w:name="_Toc199521786"/>
            <w:r w:rsidRPr="006E0195">
              <w:rPr>
                <w:sz w:val="24"/>
                <w:szCs w:val="24"/>
                <w:lang w:bidi="ar"/>
              </w:rPr>
              <w:t>SDRA</w:t>
            </w:r>
            <w:bookmarkEnd w:id="81"/>
          </w:p>
        </w:tc>
        <w:tc>
          <w:tcPr>
            <w:tcW w:w="3857" w:type="dxa"/>
          </w:tcPr>
          <w:p w14:paraId="107FEA05" w14:textId="77777777" w:rsidR="00936BDD" w:rsidRPr="006E0195" w:rsidRDefault="00936BDD" w:rsidP="00B2682C">
            <w:pPr>
              <w:spacing w:after="0" w:line="360" w:lineRule="auto"/>
              <w:jc w:val="both"/>
              <w:rPr>
                <w:sz w:val="24"/>
                <w:szCs w:val="24"/>
                <w:lang w:bidi="ar"/>
              </w:rPr>
            </w:pPr>
            <w:bookmarkStart w:id="82" w:name="_Toc199521787"/>
            <w:r w:rsidRPr="006E0195">
              <w:rPr>
                <w:sz w:val="24"/>
                <w:szCs w:val="24"/>
                <w:lang w:bidi="ar"/>
              </w:rPr>
              <w:t>Bank Woori Saudara Indonesia Tbk.</w:t>
            </w:r>
            <w:bookmarkEnd w:id="82"/>
          </w:p>
        </w:tc>
      </w:tr>
      <w:tr w:rsidR="00936BDD" w:rsidRPr="006E0195" w14:paraId="57413DC1" w14:textId="77777777" w:rsidTr="006E0195">
        <w:trPr>
          <w:jc w:val="center"/>
        </w:trPr>
        <w:tc>
          <w:tcPr>
            <w:tcW w:w="1353" w:type="dxa"/>
          </w:tcPr>
          <w:p w14:paraId="67887810" w14:textId="77777777" w:rsidR="00936BDD" w:rsidRPr="006E0195" w:rsidRDefault="00936BDD" w:rsidP="00B2682C">
            <w:pPr>
              <w:spacing w:after="0" w:line="360" w:lineRule="auto"/>
              <w:jc w:val="both"/>
              <w:rPr>
                <w:sz w:val="24"/>
                <w:szCs w:val="24"/>
                <w:lang w:bidi="ar"/>
              </w:rPr>
            </w:pPr>
            <w:bookmarkStart w:id="83" w:name="_Toc199521788"/>
            <w:r w:rsidRPr="006E0195">
              <w:rPr>
                <w:sz w:val="24"/>
                <w:szCs w:val="24"/>
                <w:lang w:bidi="ar"/>
              </w:rPr>
              <w:t>14</w:t>
            </w:r>
            <w:bookmarkEnd w:id="83"/>
          </w:p>
        </w:tc>
        <w:tc>
          <w:tcPr>
            <w:tcW w:w="2835" w:type="dxa"/>
          </w:tcPr>
          <w:p w14:paraId="7972F4A5" w14:textId="77777777" w:rsidR="00936BDD" w:rsidRPr="006E0195" w:rsidRDefault="00936BDD" w:rsidP="00B2682C">
            <w:pPr>
              <w:spacing w:after="0" w:line="360" w:lineRule="auto"/>
              <w:jc w:val="both"/>
              <w:rPr>
                <w:sz w:val="24"/>
                <w:szCs w:val="24"/>
                <w:lang w:bidi="ar"/>
              </w:rPr>
            </w:pPr>
            <w:bookmarkStart w:id="84" w:name="_Toc199521789"/>
            <w:r w:rsidRPr="006E0195">
              <w:rPr>
                <w:sz w:val="24"/>
                <w:szCs w:val="24"/>
                <w:lang w:bidi="ar"/>
              </w:rPr>
              <w:t>BRIS</w:t>
            </w:r>
            <w:bookmarkEnd w:id="84"/>
          </w:p>
        </w:tc>
        <w:tc>
          <w:tcPr>
            <w:tcW w:w="3857" w:type="dxa"/>
          </w:tcPr>
          <w:p w14:paraId="4A20614A" w14:textId="77777777" w:rsidR="00936BDD" w:rsidRPr="006E0195" w:rsidRDefault="00936BDD" w:rsidP="00B2682C">
            <w:pPr>
              <w:spacing w:after="0" w:line="360" w:lineRule="auto"/>
              <w:jc w:val="both"/>
              <w:rPr>
                <w:sz w:val="24"/>
                <w:szCs w:val="24"/>
                <w:lang w:bidi="ar"/>
              </w:rPr>
            </w:pPr>
            <w:bookmarkStart w:id="85" w:name="_Toc199521790"/>
            <w:r w:rsidRPr="006E0195">
              <w:rPr>
                <w:sz w:val="24"/>
                <w:szCs w:val="24"/>
                <w:lang w:bidi="ar"/>
              </w:rPr>
              <w:t>Bank Syariah Indonesia Tbk.</w:t>
            </w:r>
            <w:bookmarkEnd w:id="85"/>
          </w:p>
        </w:tc>
      </w:tr>
      <w:tr w:rsidR="00936BDD" w:rsidRPr="006E0195" w14:paraId="0C06FA92" w14:textId="77777777" w:rsidTr="006E0195">
        <w:trPr>
          <w:jc w:val="center"/>
        </w:trPr>
        <w:tc>
          <w:tcPr>
            <w:tcW w:w="1353" w:type="dxa"/>
          </w:tcPr>
          <w:p w14:paraId="7CEB0833" w14:textId="77777777" w:rsidR="00936BDD" w:rsidRPr="006E0195" w:rsidRDefault="00936BDD" w:rsidP="00B2682C">
            <w:pPr>
              <w:spacing w:after="0" w:line="360" w:lineRule="auto"/>
              <w:jc w:val="both"/>
              <w:rPr>
                <w:sz w:val="24"/>
                <w:szCs w:val="24"/>
                <w:lang w:bidi="ar"/>
              </w:rPr>
            </w:pPr>
            <w:bookmarkStart w:id="86" w:name="_Toc199521791"/>
            <w:r w:rsidRPr="006E0195">
              <w:rPr>
                <w:sz w:val="24"/>
                <w:szCs w:val="24"/>
                <w:lang w:bidi="ar"/>
              </w:rPr>
              <w:t>15</w:t>
            </w:r>
            <w:bookmarkEnd w:id="86"/>
          </w:p>
        </w:tc>
        <w:tc>
          <w:tcPr>
            <w:tcW w:w="2835" w:type="dxa"/>
          </w:tcPr>
          <w:p w14:paraId="5FA68CBA" w14:textId="77777777" w:rsidR="00936BDD" w:rsidRPr="006E0195" w:rsidRDefault="00936BDD" w:rsidP="00B2682C">
            <w:pPr>
              <w:spacing w:after="0" w:line="360" w:lineRule="auto"/>
              <w:jc w:val="both"/>
              <w:rPr>
                <w:sz w:val="24"/>
                <w:szCs w:val="24"/>
                <w:lang w:bidi="ar"/>
              </w:rPr>
            </w:pPr>
            <w:bookmarkStart w:id="87" w:name="_Toc199521792"/>
            <w:r w:rsidRPr="006E0195">
              <w:rPr>
                <w:sz w:val="24"/>
                <w:szCs w:val="24"/>
                <w:lang w:bidi="ar"/>
              </w:rPr>
              <w:t>BTPS</w:t>
            </w:r>
            <w:bookmarkEnd w:id="87"/>
          </w:p>
        </w:tc>
        <w:tc>
          <w:tcPr>
            <w:tcW w:w="3857" w:type="dxa"/>
          </w:tcPr>
          <w:p w14:paraId="1371B3AF" w14:textId="77777777" w:rsidR="00936BDD" w:rsidRPr="006E0195" w:rsidRDefault="00936BDD" w:rsidP="00B2682C">
            <w:pPr>
              <w:spacing w:after="0" w:line="360" w:lineRule="auto"/>
              <w:jc w:val="both"/>
              <w:rPr>
                <w:sz w:val="24"/>
                <w:szCs w:val="24"/>
                <w:lang w:bidi="ar"/>
              </w:rPr>
            </w:pPr>
            <w:bookmarkStart w:id="88" w:name="_Toc199521793"/>
            <w:r w:rsidRPr="006E0195">
              <w:rPr>
                <w:sz w:val="24"/>
                <w:szCs w:val="24"/>
                <w:lang w:bidi="ar"/>
              </w:rPr>
              <w:t>Bank BTPN Syariah Tbk.</w:t>
            </w:r>
            <w:bookmarkEnd w:id="88"/>
          </w:p>
        </w:tc>
      </w:tr>
    </w:tbl>
    <w:p w14:paraId="3D7631F0" w14:textId="479C7937" w:rsidR="00936BDD" w:rsidRDefault="00B2682C" w:rsidP="00B2682C">
      <w:pPr>
        <w:spacing w:after="0"/>
        <w:rPr>
          <w:rFonts w:ascii="Times New Roman" w:hAnsi="Times New Roman" w:cs="Times New Roman"/>
          <w:i/>
          <w:iCs/>
          <w:sz w:val="24"/>
          <w:szCs w:val="24"/>
          <w:lang w:val="en-ID" w:eastAsia="zh-CN" w:bidi="ar"/>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05344" behindDoc="0" locked="0" layoutInCell="1" allowOverlap="1" wp14:anchorId="38908429" wp14:editId="33BB48A1">
                <wp:simplePos x="0" y="0"/>
                <wp:positionH relativeFrom="column">
                  <wp:posOffset>-68580</wp:posOffset>
                </wp:positionH>
                <wp:positionV relativeFrom="paragraph">
                  <wp:posOffset>-1564080</wp:posOffset>
                </wp:positionV>
                <wp:extent cx="914400" cy="251012"/>
                <wp:effectExtent l="0" t="0" r="0" b="0"/>
                <wp:wrapNone/>
                <wp:docPr id="1689925992" name="Text Box 18"/>
                <wp:cNvGraphicFramePr/>
                <a:graphic xmlns:a="http://schemas.openxmlformats.org/drawingml/2006/main">
                  <a:graphicData uri="http://schemas.microsoft.com/office/word/2010/wordprocessingShape">
                    <wps:wsp>
                      <wps:cNvSpPr txBox="1"/>
                      <wps:spPr>
                        <a:xfrm>
                          <a:off x="0" y="0"/>
                          <a:ext cx="914400" cy="251012"/>
                        </a:xfrm>
                        <a:prstGeom prst="rect">
                          <a:avLst/>
                        </a:prstGeom>
                        <a:noFill/>
                        <a:ln w="6350">
                          <a:noFill/>
                        </a:ln>
                      </wps:spPr>
                      <wps:txbx>
                        <w:txbxContent>
                          <w:p w14:paraId="538248AF" w14:textId="722D1A70" w:rsidR="00B2682C" w:rsidRPr="00B2682C" w:rsidRDefault="00B2682C" w:rsidP="00B2682C">
                            <w:pPr>
                              <w:rPr>
                                <w:rFonts w:ascii="Times New Roman" w:hAnsi="Times New Roman" w:cs="Times New Roman"/>
                                <w:b/>
                                <w:bCs/>
                                <w:sz w:val="20"/>
                                <w:szCs w:val="20"/>
                              </w:rPr>
                            </w:pPr>
                            <w:r w:rsidRPr="00B2682C">
                              <w:rPr>
                                <w:rFonts w:ascii="Times New Roman" w:hAnsi="Times New Roman" w:cs="Times New Roman"/>
                                <w:b/>
                                <w:bCs/>
                                <w:sz w:val="20"/>
                                <w:szCs w:val="20"/>
                              </w:rPr>
                              <w:t>Tabel 3.2 Sambungan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08429" id="_x0000_s1037" type="#_x0000_t202" style="position:absolute;margin-left:-5.4pt;margin-top:-123.15pt;width:1in;height:19.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" filled="f" stroked="f" strokeweight=".5pt">
                <v:textbox>
                  <w:txbxContent>
                    <w:p w14:paraId="538248AF" w14:textId="722D1A70" w:rsidR="00B2682C" w:rsidRPr="00B2682C" w:rsidRDefault="00B2682C" w:rsidP="00B2682C">
                      <w:pPr>
                        <w:rPr>
                          <w:rFonts w:ascii="Times New Roman" w:hAnsi="Times New Roman" w:cs="Times New Roman"/>
                          <w:b/>
                          <w:bCs/>
                          <w:sz w:val="20"/>
                          <w:szCs w:val="20"/>
                        </w:rPr>
                      </w:pPr>
                      <w:r w:rsidRPr="00B2682C">
                        <w:rPr>
                          <w:rFonts w:ascii="Times New Roman" w:hAnsi="Times New Roman" w:cs="Times New Roman"/>
                          <w:b/>
                          <w:bCs/>
                          <w:sz w:val="20"/>
                          <w:szCs w:val="20"/>
                        </w:rPr>
                        <w:t>Tabel 3.2 Sambungan</w:t>
                      </w:r>
                    </w:p>
                  </w:txbxContent>
                </v:textbox>
              </v:shape>
            </w:pict>
          </mc:Fallback>
        </mc:AlternateContent>
      </w:r>
      <w:r w:rsidR="00936BDD" w:rsidRPr="004F603A">
        <w:rPr>
          <w:rFonts w:ascii="Times New Roman" w:hAnsi="Times New Roman" w:cs="Times New Roman"/>
          <w:i/>
          <w:iCs/>
          <w:sz w:val="24"/>
          <w:szCs w:val="24"/>
          <w:lang w:val="en-ID" w:eastAsia="zh-CN" w:bidi="ar"/>
        </w:rPr>
        <w:t>Sumber : Data Diolah, 2025</w:t>
      </w:r>
    </w:p>
    <w:p w14:paraId="303B5F6B" w14:textId="77777777" w:rsidR="00B2682C" w:rsidRPr="00936BDD" w:rsidRDefault="00B2682C" w:rsidP="00B2682C">
      <w:pPr>
        <w:spacing w:after="0"/>
        <w:rPr>
          <w:rFonts w:ascii="Times New Roman" w:hAnsi="Times New Roman" w:cs="Times New Roman"/>
          <w:i/>
          <w:iCs/>
          <w:sz w:val="24"/>
          <w:szCs w:val="24"/>
          <w:lang w:val="en-ID" w:eastAsia="zh-CN" w:bidi="ar"/>
        </w:rPr>
      </w:pPr>
    </w:p>
    <w:p w14:paraId="4A827EBE" w14:textId="6F72814D" w:rsidR="007E2BE9" w:rsidRDefault="007E2BE9" w:rsidP="00B2682C">
      <w:pPr>
        <w:pStyle w:val="Heading2"/>
        <w:numPr>
          <w:ilvl w:val="1"/>
          <w:numId w:val="4"/>
        </w:numPr>
        <w:spacing w:before="0" w:after="0" w:line="480" w:lineRule="auto"/>
        <w:rPr>
          <w:rFonts w:ascii="Times New Roman" w:hAnsi="Times New Roman" w:cs="Times New Roman"/>
          <w:b/>
          <w:bCs/>
          <w:color w:val="auto"/>
          <w:sz w:val="24"/>
          <w:szCs w:val="24"/>
          <w:lang w:val="en-US"/>
        </w:rPr>
      </w:pPr>
      <w:bookmarkStart w:id="89" w:name="_Toc200700359"/>
      <w:r w:rsidRPr="007E2BE9">
        <w:rPr>
          <w:rFonts w:ascii="Times New Roman" w:hAnsi="Times New Roman" w:cs="Times New Roman"/>
          <w:b/>
          <w:bCs/>
          <w:color w:val="auto"/>
          <w:sz w:val="24"/>
          <w:szCs w:val="24"/>
          <w:lang w:val="en-US"/>
        </w:rPr>
        <w:t>Jenis dan Sumber Data</w:t>
      </w:r>
      <w:bookmarkEnd w:id="89"/>
    </w:p>
    <w:p w14:paraId="18D2F0F4" w14:textId="4D20A91F" w:rsidR="006E0195" w:rsidRPr="006E0195" w:rsidRDefault="006E0195" w:rsidP="00B2682C">
      <w:pPr>
        <w:spacing w:after="0" w:line="480" w:lineRule="auto"/>
        <w:ind w:firstLine="360"/>
        <w:jc w:val="both"/>
        <w:rPr>
          <w:rFonts w:ascii="Times New Roman" w:hAnsi="Times New Roman" w:cs="Times New Roman"/>
          <w:sz w:val="24"/>
          <w:szCs w:val="24"/>
          <w:lang w:bidi="ar"/>
        </w:rPr>
      </w:pPr>
      <w:bookmarkStart w:id="90" w:name="_Toc199521795"/>
      <w:r w:rsidRPr="006E0195">
        <w:rPr>
          <w:rFonts w:ascii="Times New Roman" w:hAnsi="Times New Roman" w:cs="Times New Roman"/>
          <w:sz w:val="24"/>
          <w:szCs w:val="24"/>
          <w:lang w:bidi="ar"/>
        </w:rPr>
        <w:t>Data yang digunakan dalam penelitian ini berupa data sekunder. Sugiyono, (2021), data tersebut didapatkan oleh peneliti dengan cara tidak langsung. Data diperoleh melalui informasi yang tersedia dalam laporan-laporan yang diterbitkan oleh suatu perusahaan. Laporan tahunan yang memuat laporan perusahaan berbagai aspek baik keuangan maupun non-keuangan. Sumber datanya berasal dari situs resmi Bursa Efek Indonesia yaitu www.idx.co.id atau situs resmi dari masing-masing perusahaan.</w:t>
      </w:r>
      <w:bookmarkEnd w:id="90"/>
    </w:p>
    <w:p w14:paraId="06256626" w14:textId="035BFC61" w:rsidR="007E2BE9" w:rsidRDefault="007E2BE9" w:rsidP="00B2682C">
      <w:pPr>
        <w:pStyle w:val="Heading2"/>
        <w:numPr>
          <w:ilvl w:val="1"/>
          <w:numId w:val="4"/>
        </w:numPr>
        <w:spacing w:before="0" w:after="0" w:line="480" w:lineRule="auto"/>
        <w:rPr>
          <w:rFonts w:ascii="Times New Roman" w:hAnsi="Times New Roman" w:cs="Times New Roman"/>
          <w:b/>
          <w:bCs/>
          <w:color w:val="auto"/>
          <w:sz w:val="24"/>
          <w:szCs w:val="24"/>
          <w:lang w:val="en-US"/>
        </w:rPr>
      </w:pPr>
      <w:bookmarkStart w:id="91" w:name="_Toc200700360"/>
      <w:r w:rsidRPr="007E2BE9">
        <w:rPr>
          <w:rFonts w:ascii="Times New Roman" w:hAnsi="Times New Roman" w:cs="Times New Roman"/>
          <w:b/>
          <w:bCs/>
          <w:color w:val="auto"/>
          <w:sz w:val="24"/>
          <w:szCs w:val="24"/>
          <w:lang w:val="en-US"/>
        </w:rPr>
        <w:t>Metode Pengumpulan Data</w:t>
      </w:r>
      <w:bookmarkEnd w:id="91"/>
    </w:p>
    <w:p w14:paraId="603243B2" w14:textId="4CFEF7D2" w:rsidR="006E0195" w:rsidRPr="006E0195" w:rsidRDefault="006E0195" w:rsidP="00B2682C">
      <w:pPr>
        <w:spacing w:after="0" w:line="480" w:lineRule="auto"/>
        <w:ind w:firstLine="360"/>
        <w:jc w:val="both"/>
        <w:rPr>
          <w:rFonts w:ascii="Times New Roman" w:hAnsi="Times New Roman" w:cs="Times New Roman"/>
          <w:sz w:val="24"/>
          <w:szCs w:val="24"/>
          <w:lang w:bidi="ar"/>
        </w:rPr>
      </w:pPr>
      <w:bookmarkStart w:id="92" w:name="_Toc199521797"/>
      <w:r w:rsidRPr="006E0195">
        <w:rPr>
          <w:rFonts w:ascii="Times New Roman" w:hAnsi="Times New Roman" w:cs="Times New Roman"/>
          <w:sz w:val="24"/>
          <w:szCs w:val="24"/>
        </w:rPr>
        <w:t xml:space="preserve">Metode pengumpulan data yang digunakan dalam penelitian ini adalah metode dokumentasi. </w:t>
      </w:r>
      <w:r w:rsidRPr="006E0195">
        <w:rPr>
          <w:rFonts w:ascii="Times New Roman" w:hAnsi="Times New Roman" w:cs="Times New Roman"/>
          <w:sz w:val="24"/>
          <w:szCs w:val="24"/>
          <w:lang w:bidi="ar"/>
        </w:rPr>
        <w:t>Menurut Sugiyono, (2021) metode dokumentasi merupakan suatu proses pengumpulan data yang berupa catatan historis. Metode dokumentasi adalah upaya peneliti dalam melakukan pengumpulan data sekunder yang diperlukan untuk mencapai tujuan penelitian.</w:t>
      </w:r>
      <w:bookmarkEnd w:id="92"/>
      <w:r w:rsidRPr="006E0195">
        <w:rPr>
          <w:rFonts w:ascii="Times New Roman" w:hAnsi="Times New Roman" w:cs="Times New Roman"/>
          <w:sz w:val="24"/>
          <w:szCs w:val="24"/>
          <w:lang w:bidi="ar"/>
        </w:rPr>
        <w:t xml:space="preserve"> </w:t>
      </w:r>
    </w:p>
    <w:p w14:paraId="22B2B532" w14:textId="6A5F3D42" w:rsidR="007E2BE9" w:rsidRPr="007E2BE9" w:rsidRDefault="007E2BE9" w:rsidP="00B2682C">
      <w:pPr>
        <w:pStyle w:val="Heading2"/>
        <w:spacing w:before="0" w:after="0" w:line="480" w:lineRule="auto"/>
        <w:rPr>
          <w:rFonts w:ascii="Times New Roman" w:hAnsi="Times New Roman" w:cs="Times New Roman"/>
          <w:b/>
          <w:bCs/>
          <w:color w:val="auto"/>
          <w:sz w:val="24"/>
          <w:szCs w:val="24"/>
          <w:lang w:val="en-US"/>
        </w:rPr>
      </w:pPr>
      <w:bookmarkStart w:id="93" w:name="_Toc200700361"/>
      <w:r w:rsidRPr="007E2BE9">
        <w:rPr>
          <w:rFonts w:ascii="Times New Roman" w:hAnsi="Times New Roman" w:cs="Times New Roman"/>
          <w:b/>
          <w:bCs/>
          <w:color w:val="auto"/>
          <w:sz w:val="24"/>
          <w:szCs w:val="24"/>
          <w:lang w:val="en-US"/>
        </w:rPr>
        <w:t>3.6</w:t>
      </w:r>
      <w:r w:rsidR="00A305C4">
        <w:rPr>
          <w:rFonts w:ascii="Times New Roman" w:hAnsi="Times New Roman" w:cs="Times New Roman"/>
          <w:b/>
          <w:bCs/>
          <w:color w:val="auto"/>
          <w:sz w:val="24"/>
          <w:szCs w:val="24"/>
          <w:lang w:val="en-US"/>
        </w:rPr>
        <w:t xml:space="preserve"> </w:t>
      </w:r>
      <w:r w:rsidRPr="007E2BE9">
        <w:rPr>
          <w:rFonts w:ascii="Times New Roman" w:hAnsi="Times New Roman" w:cs="Times New Roman"/>
          <w:b/>
          <w:bCs/>
          <w:color w:val="auto"/>
          <w:sz w:val="24"/>
          <w:szCs w:val="24"/>
          <w:lang w:val="en-US"/>
        </w:rPr>
        <w:t>Analisis Data</w:t>
      </w:r>
      <w:bookmarkEnd w:id="93"/>
    </w:p>
    <w:p w14:paraId="33E6AFA4" w14:textId="77777777" w:rsidR="006E0195" w:rsidRPr="006E0195" w:rsidRDefault="006E0195" w:rsidP="00B2682C">
      <w:pPr>
        <w:spacing w:after="0" w:line="480" w:lineRule="auto"/>
        <w:ind w:firstLine="720"/>
        <w:jc w:val="both"/>
        <w:rPr>
          <w:rFonts w:ascii="Times New Roman" w:hAnsi="Times New Roman" w:cs="Times New Roman"/>
          <w:sz w:val="24"/>
          <w:szCs w:val="24"/>
        </w:rPr>
      </w:pPr>
      <w:bookmarkStart w:id="94" w:name="_Toc199521799"/>
      <w:r w:rsidRPr="006E0195">
        <w:rPr>
          <w:rFonts w:ascii="Times New Roman" w:hAnsi="Times New Roman" w:cs="Times New Roman"/>
          <w:sz w:val="24"/>
          <w:szCs w:val="24"/>
        </w:rPr>
        <w:t>Metode analisis yang digunakan dalam penelitian ini adalah metode analisis content (analisis isi). Content analisis</w:t>
      </w:r>
      <w:r w:rsidRPr="006E0195">
        <w:rPr>
          <w:rFonts w:ascii="Times New Roman" w:hAnsi="Times New Roman" w:cs="Times New Roman"/>
          <w:i/>
          <w:iCs/>
          <w:sz w:val="24"/>
          <w:szCs w:val="24"/>
        </w:rPr>
        <w:t xml:space="preserve"> </w:t>
      </w:r>
      <w:r w:rsidRPr="006E0195">
        <w:rPr>
          <w:rFonts w:ascii="Times New Roman" w:hAnsi="Times New Roman" w:cs="Times New Roman"/>
          <w:sz w:val="24"/>
          <w:szCs w:val="24"/>
        </w:rPr>
        <w:t>adalah penelitian yang bersifat pembahasan mendalam terhadap isi suatu informasi tertulis atau tercetak dalam media massa.</w:t>
      </w:r>
      <w:bookmarkEnd w:id="94"/>
      <w:r w:rsidRPr="006E0195">
        <w:rPr>
          <w:rFonts w:ascii="Times New Roman" w:hAnsi="Times New Roman" w:cs="Times New Roman"/>
          <w:sz w:val="24"/>
          <w:szCs w:val="24"/>
        </w:rPr>
        <w:t xml:space="preserve"> </w:t>
      </w:r>
    </w:p>
    <w:p w14:paraId="33ED00B8" w14:textId="4770DA9B" w:rsidR="006E0195" w:rsidRPr="006E0195" w:rsidRDefault="006E0195" w:rsidP="00B2682C">
      <w:pPr>
        <w:spacing w:after="0" w:line="480" w:lineRule="auto"/>
        <w:ind w:firstLine="720"/>
        <w:jc w:val="both"/>
        <w:rPr>
          <w:rFonts w:ascii="Times New Roman" w:hAnsi="Times New Roman" w:cs="Times New Roman"/>
          <w:sz w:val="24"/>
          <w:szCs w:val="24"/>
        </w:rPr>
      </w:pPr>
      <w:bookmarkStart w:id="95" w:name="_Toc199521800"/>
      <w:r w:rsidRPr="006E0195">
        <w:rPr>
          <w:rFonts w:ascii="Times New Roman" w:hAnsi="Times New Roman" w:cs="Times New Roman"/>
          <w:sz w:val="24"/>
          <w:szCs w:val="24"/>
        </w:rPr>
        <w:t>P</w:t>
      </w:r>
      <w:r w:rsidR="00EA6420">
        <w:rPr>
          <w:rFonts w:ascii="Times New Roman" w:hAnsi="Times New Roman" w:cs="Times New Roman"/>
          <w:sz w:val="24"/>
          <w:szCs w:val="24"/>
        </w:rPr>
        <w:t>enelitian ini</w:t>
      </w:r>
      <w:r w:rsidRPr="006E0195">
        <w:rPr>
          <w:rFonts w:ascii="Times New Roman" w:hAnsi="Times New Roman" w:cs="Times New Roman"/>
          <w:sz w:val="24"/>
          <w:szCs w:val="24"/>
        </w:rPr>
        <w:t xml:space="preserve"> menggunakan studi deskriptif dalam mengukur tingkat ketaatan assurance statement dengan menghitung rata-rata dari skor setiap konten elemen assurance statement. Penelitian deskriptif dilakukan dengan tujuan agar peneliti dapat membuktikan serta mendeskripsikan ciri-ciri dari setiap variabel yang diteliti pada kondisi tertentu. Oleh sebab itu, studi deskriptif menjadi studi yang penting dan krusial pada berbagai macam situasi. Penelitian deskriptif di desain untuk menyampaikan ilustrasi yang sistematis mengenai informasi ilmiah terhadap suatu topik atau objek penelitian. Penelitian deskriptif menitikberatkan pada penjelasan yang sistematis mengenai fakta yang didapatkan selama periode penelitian.</w:t>
      </w:r>
      <w:bookmarkEnd w:id="95"/>
    </w:p>
    <w:p w14:paraId="0CDDC487" w14:textId="60B0119B" w:rsidR="001E1A5F" w:rsidRDefault="006E0195" w:rsidP="00B2682C">
      <w:pPr>
        <w:spacing w:after="0" w:line="480" w:lineRule="auto"/>
        <w:ind w:firstLine="720"/>
        <w:jc w:val="both"/>
        <w:rPr>
          <w:rFonts w:ascii="Times New Roman" w:hAnsi="Times New Roman" w:cs="Times New Roman"/>
          <w:sz w:val="24"/>
          <w:szCs w:val="24"/>
        </w:rPr>
      </w:pPr>
      <w:bookmarkStart w:id="96" w:name="_Toc199521801"/>
      <w:r w:rsidRPr="006E0195">
        <w:rPr>
          <w:rFonts w:ascii="Times New Roman" w:hAnsi="Times New Roman" w:cs="Times New Roman"/>
          <w:sz w:val="24"/>
          <w:szCs w:val="24"/>
        </w:rPr>
        <w:t>Pengukuran kualitas assurance statement pada penelitian ini merujuk kepada konten minimum dari standar assurance statement</w:t>
      </w:r>
      <w:r w:rsidRPr="006E0195">
        <w:rPr>
          <w:rFonts w:ascii="Times New Roman" w:hAnsi="Times New Roman" w:cs="Times New Roman"/>
          <w:i/>
          <w:iCs/>
          <w:sz w:val="24"/>
          <w:szCs w:val="24"/>
        </w:rPr>
        <w:t xml:space="preserve"> </w:t>
      </w:r>
      <w:r w:rsidRPr="006E0195">
        <w:rPr>
          <w:rFonts w:ascii="Times New Roman" w:hAnsi="Times New Roman" w:cs="Times New Roman"/>
          <w:sz w:val="24"/>
          <w:szCs w:val="24"/>
        </w:rPr>
        <w:t>yang digunakan yakni AA1000AS dan ISAE3000</w:t>
      </w:r>
      <w:bookmarkEnd w:id="96"/>
      <w:r w:rsidR="00EA6420">
        <w:rPr>
          <w:rFonts w:ascii="Times New Roman" w:hAnsi="Times New Roman" w:cs="Times New Roman"/>
          <w:sz w:val="24"/>
          <w:szCs w:val="24"/>
        </w:rPr>
        <w:t>.</w:t>
      </w:r>
    </w:p>
    <w:p w14:paraId="40351A99" w14:textId="7B0EEA73" w:rsidR="0052406B" w:rsidRDefault="0052406B" w:rsidP="00B268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Rangkaian </w:t>
      </w:r>
      <w:r w:rsidR="00030320">
        <w:rPr>
          <w:rFonts w:ascii="Times New Roman" w:hAnsi="Times New Roman" w:cs="Times New Roman"/>
          <w:sz w:val="24"/>
          <w:szCs w:val="24"/>
        </w:rPr>
        <w:t>proses pemberian skor</w:t>
      </w:r>
      <w:r>
        <w:rPr>
          <w:rFonts w:ascii="Times New Roman" w:hAnsi="Times New Roman" w:cs="Times New Roman"/>
          <w:sz w:val="24"/>
          <w:szCs w:val="24"/>
        </w:rPr>
        <w:t xml:space="preserve"> sebagai berikut:</w:t>
      </w:r>
    </w:p>
    <w:p w14:paraId="43E2B5FC" w14:textId="77777777" w:rsidR="00B2682C" w:rsidRDefault="00126242" w:rsidP="00B2682C">
      <w:pPr>
        <w:pStyle w:val="ListParagraph"/>
        <w:numPr>
          <w:ilvl w:val="0"/>
          <w:numId w:val="21"/>
        </w:numPr>
        <w:spacing w:after="0" w:line="480" w:lineRule="auto"/>
        <w:ind w:left="360"/>
        <w:jc w:val="both"/>
        <w:rPr>
          <w:rFonts w:ascii="Times New Roman" w:hAnsi="Times New Roman" w:cs="Times New Roman"/>
          <w:sz w:val="24"/>
          <w:szCs w:val="24"/>
        </w:rPr>
      </w:pPr>
      <w:r w:rsidRPr="00B2682C">
        <w:rPr>
          <w:rFonts w:ascii="Times New Roman" w:hAnsi="Times New Roman" w:cs="Times New Roman"/>
          <w:sz w:val="24"/>
          <w:szCs w:val="24"/>
        </w:rPr>
        <w:t>Membaca teks dalam laporan keberlanjutan tahun 2017-2019 semua Bank yang menjadi sampel penelitian ini.</w:t>
      </w:r>
    </w:p>
    <w:p w14:paraId="3115CCB5" w14:textId="77777777" w:rsidR="00B2682C" w:rsidRDefault="005D41BB" w:rsidP="00B2682C">
      <w:pPr>
        <w:pStyle w:val="ListParagraph"/>
        <w:numPr>
          <w:ilvl w:val="0"/>
          <w:numId w:val="21"/>
        </w:numPr>
        <w:spacing w:after="0" w:line="480" w:lineRule="auto"/>
        <w:ind w:left="360"/>
        <w:jc w:val="both"/>
        <w:rPr>
          <w:rFonts w:ascii="Times New Roman" w:hAnsi="Times New Roman" w:cs="Times New Roman"/>
          <w:sz w:val="24"/>
          <w:szCs w:val="24"/>
        </w:rPr>
      </w:pPr>
      <w:r w:rsidRPr="00B2682C">
        <w:rPr>
          <w:rFonts w:ascii="Times New Roman" w:hAnsi="Times New Roman" w:cs="Times New Roman"/>
          <w:sz w:val="24"/>
          <w:szCs w:val="24"/>
        </w:rPr>
        <w:t>Penilaian dilakukan dengan memberikan skor tiap item apabila terdapat dalam pernyataan Assurance tersebut.</w:t>
      </w:r>
    </w:p>
    <w:p w14:paraId="0A57BDE2" w14:textId="0A1A615C" w:rsidR="00126242" w:rsidRPr="00B2682C" w:rsidRDefault="00126242" w:rsidP="00B2682C">
      <w:pPr>
        <w:pStyle w:val="ListParagraph"/>
        <w:numPr>
          <w:ilvl w:val="0"/>
          <w:numId w:val="21"/>
        </w:numPr>
        <w:spacing w:after="0" w:line="480" w:lineRule="auto"/>
        <w:ind w:left="360"/>
        <w:jc w:val="both"/>
        <w:rPr>
          <w:rFonts w:ascii="Times New Roman" w:hAnsi="Times New Roman" w:cs="Times New Roman"/>
          <w:sz w:val="24"/>
          <w:szCs w:val="24"/>
        </w:rPr>
      </w:pPr>
      <w:r w:rsidRPr="00B2682C">
        <w:rPr>
          <w:rFonts w:ascii="Times New Roman" w:hAnsi="Times New Roman" w:cs="Times New Roman"/>
          <w:sz w:val="24"/>
          <w:szCs w:val="24"/>
        </w:rPr>
        <w:t>Setelah mendapatkan jumlah hasil skor perusahaan tiap tahunnya. Maka, dihitung dengan rumus sebagai berikut :</w:t>
      </w:r>
    </w:p>
    <w:p w14:paraId="630C223E" w14:textId="2FDCF7CB" w:rsidR="00126242" w:rsidRPr="00360D0C" w:rsidRDefault="00126242" w:rsidP="00B2682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m:oMath>
        <m:f>
          <m:fPr>
            <m:ctrlPr>
              <w:rPr>
                <w:rFonts w:ascii="Cambria Math" w:hAnsi="Cambria Math" w:cs="Times New Roman"/>
                <w:i/>
                <w:sz w:val="32"/>
                <w:szCs w:val="32"/>
              </w:rPr>
            </m:ctrlPr>
          </m:fPr>
          <m:num>
            <m:r>
              <m:rPr>
                <m:sty m:val="b"/>
              </m:rPr>
              <w:rPr>
                <w:rFonts w:ascii="Cambria Math" w:hAnsi="Cambria Math" w:cs="Times New Roman"/>
                <w:sz w:val="32"/>
                <w:szCs w:val="32"/>
              </w:rPr>
              <m:t>Jumlah Skor berdasarkan Kategori</m:t>
            </m:r>
          </m:num>
          <m:den>
            <m:r>
              <m:rPr>
                <m:sty m:val="b"/>
              </m:rPr>
              <w:rPr>
                <w:rFonts w:ascii="Cambria Math" w:hAnsi="Cambria Math" w:cs="Times New Roman"/>
                <w:sz w:val="32"/>
                <w:szCs w:val="32"/>
              </w:rPr>
              <m:t>Total Skor Penilaian</m:t>
            </m:r>
          </m:den>
        </m:f>
      </m:oMath>
      <w:r w:rsidR="00A73DD1" w:rsidRPr="00360D0C">
        <w:rPr>
          <w:rFonts w:ascii="Times New Roman" w:hAnsi="Times New Roman" w:cs="Times New Roman"/>
          <w:b/>
          <w:bCs/>
          <w:sz w:val="24"/>
          <w:szCs w:val="24"/>
        </w:rPr>
        <w:t xml:space="preserve"> </w:t>
      </w:r>
    </w:p>
    <w:p w14:paraId="56042C3F" w14:textId="77777777" w:rsidR="00126242" w:rsidRPr="00EA6420" w:rsidRDefault="00126242" w:rsidP="00B2682C">
      <w:pPr>
        <w:spacing w:after="0" w:line="480" w:lineRule="auto"/>
        <w:jc w:val="both"/>
        <w:rPr>
          <w:rFonts w:ascii="Times New Roman" w:hAnsi="Times New Roman" w:cs="Times New Roman"/>
          <w:sz w:val="24"/>
          <w:szCs w:val="24"/>
        </w:rPr>
      </w:pPr>
    </w:p>
    <w:p w14:paraId="1FC3A8DB" w14:textId="4B1AEAEE" w:rsidR="00E30ADC" w:rsidRDefault="00F94CDC" w:rsidP="00A73DD1">
      <w:pPr>
        <w:spacing w:after="0" w:line="480" w:lineRule="auto"/>
        <w:ind w:firstLine="720"/>
        <w:jc w:val="both"/>
        <w:rPr>
          <w:rFonts w:ascii="Times New Roman" w:hAnsi="Times New Roman" w:cs="Times New Roman"/>
          <w:sz w:val="24"/>
          <w:szCs w:val="24"/>
        </w:rPr>
      </w:pPr>
      <w:r w:rsidRPr="00765B97">
        <w:rPr>
          <w:rFonts w:ascii="Times New Roman" w:hAnsi="Times New Roman" w:cs="Times New Roman"/>
          <w:sz w:val="24"/>
          <w:szCs w:val="24"/>
        </w:rPr>
        <w:t>Tabel berikut ini merupakan indeks konteks kualitas laporan assurance yang digunakan dalam penelitian ini. Tabel ini diadaptasi dari penelitian oleh Ruiz-Barbadillo &amp; Martinez-Ferrero (2020), dan terdiri dari 12 indikator utama yang dinilai dalam assurance statement</w:t>
      </w:r>
      <w:r w:rsidR="00126242">
        <w:rPr>
          <w:rFonts w:ascii="Times New Roman" w:hAnsi="Times New Roman" w:cs="Times New Roman"/>
          <w:sz w:val="24"/>
          <w:szCs w:val="24"/>
        </w:rPr>
        <w:t>.</w:t>
      </w:r>
    </w:p>
    <w:p w14:paraId="4403CCE5" w14:textId="19F318FF" w:rsidR="00126242" w:rsidRPr="00F94CDC" w:rsidRDefault="00A73DD1" w:rsidP="00A73DD1">
      <w:pPr>
        <w:spacing w:after="0"/>
        <w:rPr>
          <w:rFonts w:ascii="Times New Roman" w:hAnsi="Times New Roman" w:cs="Times New Roman"/>
          <w:b/>
          <w:bCs/>
          <w:sz w:val="24"/>
          <w:szCs w:val="24"/>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07392" behindDoc="0" locked="0" layoutInCell="1" allowOverlap="1" wp14:anchorId="31CCE950" wp14:editId="746839C5">
                <wp:simplePos x="0" y="0"/>
                <wp:positionH relativeFrom="column">
                  <wp:posOffset>-132302</wp:posOffset>
                </wp:positionH>
                <wp:positionV relativeFrom="paragraph">
                  <wp:posOffset>6668135</wp:posOffset>
                </wp:positionV>
                <wp:extent cx="914400" cy="250825"/>
                <wp:effectExtent l="0" t="0" r="0" b="0"/>
                <wp:wrapNone/>
                <wp:docPr id="1608784208" name="Text Box 1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w="6350">
                          <a:noFill/>
                        </a:ln>
                      </wps:spPr>
                      <wps:txbx>
                        <w:txbxContent>
                          <w:p w14:paraId="18257DF4" w14:textId="77777777" w:rsidR="00A73DD1" w:rsidRPr="00B2682C" w:rsidRDefault="00A73DD1" w:rsidP="00A73DD1">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CE950" id="_x0000_s1038" type="#_x0000_t202" style="position:absolute;margin-left:-10.4pt;margin-top:525.05pt;width:1in;height:19.75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" filled="f" stroked="f" strokeweight=".5pt">
                <v:textbox>
                  <w:txbxContent>
                    <w:p w14:paraId="18257DF4" w14:textId="77777777" w:rsidR="00A73DD1" w:rsidRPr="00B2682C" w:rsidRDefault="00A73DD1" w:rsidP="00A73DD1">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F94CDC" w:rsidRPr="00765B97">
        <w:rPr>
          <w:rFonts w:ascii="Times New Roman" w:hAnsi="Times New Roman" w:cs="Times New Roman"/>
          <w:b/>
          <w:bCs/>
          <w:sz w:val="24"/>
          <w:szCs w:val="24"/>
        </w:rPr>
        <w:t>Tabel</w:t>
      </w:r>
      <w:r>
        <w:rPr>
          <w:rFonts w:ascii="Times New Roman" w:hAnsi="Times New Roman" w:cs="Times New Roman"/>
          <w:b/>
          <w:bCs/>
          <w:sz w:val="24"/>
          <w:szCs w:val="24"/>
        </w:rPr>
        <w:t xml:space="preserve"> 3.3</w:t>
      </w:r>
      <w:r w:rsidR="00F94CDC" w:rsidRPr="00765B97">
        <w:rPr>
          <w:rFonts w:ascii="Times New Roman" w:hAnsi="Times New Roman" w:cs="Times New Roman"/>
          <w:b/>
          <w:bCs/>
          <w:sz w:val="24"/>
          <w:szCs w:val="24"/>
        </w:rPr>
        <w:t xml:space="preserve"> Kriteria Penilaian Assurance Statement</w:t>
      </w:r>
    </w:p>
    <w:tbl>
      <w:tblPr>
        <w:tblStyle w:val="TableGrid"/>
        <w:tblW w:w="0" w:type="auto"/>
        <w:tblLook w:val="04A0" w:firstRow="1" w:lastRow="0" w:firstColumn="1" w:lastColumn="0" w:noHBand="0" w:noVBand="1"/>
      </w:tblPr>
      <w:tblGrid>
        <w:gridCol w:w="562"/>
        <w:gridCol w:w="2410"/>
        <w:gridCol w:w="2895"/>
        <w:gridCol w:w="2061"/>
      </w:tblGrid>
      <w:tr w:rsidR="00F94CDC" w:rsidRPr="00126242" w14:paraId="266F4180" w14:textId="77777777" w:rsidTr="00105F6C">
        <w:tc>
          <w:tcPr>
            <w:tcW w:w="562" w:type="dxa"/>
          </w:tcPr>
          <w:p w14:paraId="22548F40" w14:textId="77777777" w:rsidR="00F94CDC" w:rsidRPr="00126242" w:rsidRDefault="00F94CDC" w:rsidP="00B2682C">
            <w:pPr>
              <w:spacing w:after="0"/>
              <w:jc w:val="center"/>
              <w:rPr>
                <w:b/>
                <w:bCs/>
                <w:sz w:val="22"/>
                <w:szCs w:val="22"/>
              </w:rPr>
            </w:pPr>
            <w:r w:rsidRPr="00126242">
              <w:rPr>
                <w:b/>
                <w:bCs/>
                <w:sz w:val="22"/>
                <w:szCs w:val="22"/>
              </w:rPr>
              <w:t>No.</w:t>
            </w:r>
          </w:p>
        </w:tc>
        <w:tc>
          <w:tcPr>
            <w:tcW w:w="2410" w:type="dxa"/>
          </w:tcPr>
          <w:p w14:paraId="210852A2" w14:textId="77777777" w:rsidR="00F94CDC" w:rsidRPr="00126242" w:rsidRDefault="00F94CDC" w:rsidP="00B2682C">
            <w:pPr>
              <w:spacing w:after="0"/>
              <w:jc w:val="center"/>
              <w:rPr>
                <w:b/>
                <w:bCs/>
                <w:sz w:val="22"/>
                <w:szCs w:val="22"/>
              </w:rPr>
            </w:pPr>
            <w:r w:rsidRPr="00126242">
              <w:rPr>
                <w:b/>
                <w:bCs/>
                <w:sz w:val="22"/>
                <w:szCs w:val="22"/>
              </w:rPr>
              <w:t>Kriteria Penilaian</w:t>
            </w:r>
          </w:p>
        </w:tc>
        <w:tc>
          <w:tcPr>
            <w:tcW w:w="2895" w:type="dxa"/>
          </w:tcPr>
          <w:p w14:paraId="5756D629" w14:textId="77777777" w:rsidR="00F94CDC" w:rsidRPr="00126242" w:rsidRDefault="00F94CDC" w:rsidP="00B2682C">
            <w:pPr>
              <w:spacing w:after="0"/>
              <w:jc w:val="center"/>
              <w:rPr>
                <w:b/>
                <w:bCs/>
                <w:sz w:val="22"/>
                <w:szCs w:val="22"/>
              </w:rPr>
            </w:pPr>
            <w:r w:rsidRPr="00126242">
              <w:rPr>
                <w:b/>
                <w:bCs/>
                <w:sz w:val="22"/>
                <w:szCs w:val="22"/>
              </w:rPr>
              <w:t>Definisi</w:t>
            </w:r>
          </w:p>
        </w:tc>
        <w:tc>
          <w:tcPr>
            <w:tcW w:w="2061" w:type="dxa"/>
          </w:tcPr>
          <w:p w14:paraId="3962BD69" w14:textId="77777777" w:rsidR="00F94CDC" w:rsidRPr="00126242" w:rsidRDefault="00F94CDC" w:rsidP="00B2682C">
            <w:pPr>
              <w:spacing w:after="0"/>
              <w:jc w:val="center"/>
              <w:rPr>
                <w:b/>
                <w:bCs/>
                <w:sz w:val="22"/>
                <w:szCs w:val="22"/>
              </w:rPr>
            </w:pPr>
            <w:r w:rsidRPr="00126242">
              <w:rPr>
                <w:b/>
                <w:bCs/>
                <w:sz w:val="22"/>
                <w:szCs w:val="22"/>
              </w:rPr>
              <w:t>Skala Penilaian</w:t>
            </w:r>
          </w:p>
          <w:p w14:paraId="1C0928CF" w14:textId="77777777" w:rsidR="00F94CDC" w:rsidRPr="00126242" w:rsidRDefault="00F94CDC" w:rsidP="00B2682C">
            <w:pPr>
              <w:spacing w:after="0"/>
              <w:jc w:val="center"/>
              <w:rPr>
                <w:b/>
                <w:bCs/>
                <w:sz w:val="22"/>
                <w:szCs w:val="22"/>
              </w:rPr>
            </w:pPr>
            <w:r w:rsidRPr="00126242">
              <w:rPr>
                <w:b/>
                <w:bCs/>
                <w:sz w:val="22"/>
                <w:szCs w:val="22"/>
              </w:rPr>
              <w:t>(Total Skor 23)</w:t>
            </w:r>
          </w:p>
        </w:tc>
      </w:tr>
      <w:tr w:rsidR="00F94CDC" w:rsidRPr="00126242" w14:paraId="24D4C123" w14:textId="77777777" w:rsidTr="00105F6C">
        <w:tc>
          <w:tcPr>
            <w:tcW w:w="562" w:type="dxa"/>
          </w:tcPr>
          <w:p w14:paraId="15309D1A" w14:textId="77777777" w:rsidR="00F94CDC" w:rsidRPr="00126242" w:rsidRDefault="00F94CDC" w:rsidP="00B2682C">
            <w:pPr>
              <w:spacing w:after="0"/>
              <w:rPr>
                <w:sz w:val="22"/>
                <w:szCs w:val="22"/>
              </w:rPr>
            </w:pPr>
            <w:r w:rsidRPr="00126242">
              <w:rPr>
                <w:sz w:val="22"/>
                <w:szCs w:val="22"/>
              </w:rPr>
              <w:t>1</w:t>
            </w:r>
          </w:p>
        </w:tc>
        <w:tc>
          <w:tcPr>
            <w:tcW w:w="2410" w:type="dxa"/>
          </w:tcPr>
          <w:p w14:paraId="05079A82" w14:textId="77777777" w:rsidR="00F94CDC" w:rsidRPr="00126242" w:rsidRDefault="00F94CDC" w:rsidP="00B2682C">
            <w:pPr>
              <w:spacing w:after="0"/>
              <w:rPr>
                <w:sz w:val="22"/>
                <w:szCs w:val="22"/>
              </w:rPr>
            </w:pPr>
            <w:r w:rsidRPr="00126242">
              <w:rPr>
                <w:sz w:val="22"/>
                <w:szCs w:val="22"/>
              </w:rPr>
              <w:t>Pihak yang Dituju (Addressee)</w:t>
            </w:r>
          </w:p>
        </w:tc>
        <w:tc>
          <w:tcPr>
            <w:tcW w:w="2895" w:type="dxa"/>
          </w:tcPr>
          <w:p w14:paraId="0FBF1936" w14:textId="77777777" w:rsidR="00F94CDC" w:rsidRPr="00126242" w:rsidRDefault="00F94CDC" w:rsidP="00B2682C">
            <w:pPr>
              <w:spacing w:after="0"/>
              <w:rPr>
                <w:sz w:val="22"/>
                <w:szCs w:val="22"/>
              </w:rPr>
            </w:pPr>
            <w:r w:rsidRPr="00126242">
              <w:rPr>
                <w:sz w:val="22"/>
                <w:szCs w:val="22"/>
              </w:rPr>
              <w:t>Kepada siapa pernyataan assurance ditujukan secara formal (misalnya dalam judul atau isi teks)</w:t>
            </w:r>
          </w:p>
        </w:tc>
        <w:tc>
          <w:tcPr>
            <w:tcW w:w="2061" w:type="dxa"/>
          </w:tcPr>
          <w:p w14:paraId="3136F7FF"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Pihak Internal</w:t>
            </w:r>
            <w:r w:rsidRPr="00126242">
              <w:rPr>
                <w:sz w:val="22"/>
                <w:szCs w:val="22"/>
              </w:rPr>
              <w:br/>
              <w:t>2 = Pihak Eksternal</w:t>
            </w:r>
          </w:p>
        </w:tc>
      </w:tr>
      <w:tr w:rsidR="00F94CDC" w:rsidRPr="00126242" w14:paraId="7B95DBEF" w14:textId="77777777" w:rsidTr="00105F6C">
        <w:tc>
          <w:tcPr>
            <w:tcW w:w="562" w:type="dxa"/>
          </w:tcPr>
          <w:p w14:paraId="11022AD8" w14:textId="77777777" w:rsidR="00F94CDC" w:rsidRPr="00126242" w:rsidRDefault="00F94CDC" w:rsidP="00B2682C">
            <w:pPr>
              <w:spacing w:after="0"/>
              <w:rPr>
                <w:sz w:val="22"/>
                <w:szCs w:val="22"/>
              </w:rPr>
            </w:pPr>
            <w:r w:rsidRPr="00126242">
              <w:rPr>
                <w:sz w:val="22"/>
                <w:szCs w:val="22"/>
              </w:rPr>
              <w:t>2</w:t>
            </w:r>
          </w:p>
        </w:tc>
        <w:tc>
          <w:tcPr>
            <w:tcW w:w="2410" w:type="dxa"/>
          </w:tcPr>
          <w:p w14:paraId="1B324CC1" w14:textId="77777777" w:rsidR="00F94CDC" w:rsidRPr="00126242" w:rsidRDefault="00F94CDC" w:rsidP="00B2682C">
            <w:pPr>
              <w:spacing w:after="0"/>
              <w:rPr>
                <w:sz w:val="22"/>
                <w:szCs w:val="22"/>
              </w:rPr>
            </w:pPr>
            <w:r w:rsidRPr="00126242">
              <w:rPr>
                <w:sz w:val="22"/>
                <w:szCs w:val="22"/>
              </w:rPr>
              <w:t>Tanggung Jawab Pihak Penjamin</w:t>
            </w:r>
          </w:p>
        </w:tc>
        <w:tc>
          <w:tcPr>
            <w:tcW w:w="2895" w:type="dxa"/>
          </w:tcPr>
          <w:p w14:paraId="73B74900" w14:textId="77777777" w:rsidR="00F94CDC" w:rsidRPr="00126242" w:rsidRDefault="00F94CDC" w:rsidP="00B2682C">
            <w:pPr>
              <w:spacing w:after="0"/>
              <w:rPr>
                <w:sz w:val="22"/>
                <w:szCs w:val="22"/>
              </w:rPr>
            </w:pPr>
            <w:r w:rsidRPr="00126242">
              <w:rPr>
                <w:sz w:val="22"/>
                <w:szCs w:val="22"/>
              </w:rPr>
              <w:t>Pernyataan bahwa pihak pelapor bertanggung jawab atas isi laporan</w:t>
            </w:r>
          </w:p>
        </w:tc>
        <w:tc>
          <w:tcPr>
            <w:tcW w:w="2061" w:type="dxa"/>
          </w:tcPr>
          <w:p w14:paraId="59786A60"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Ada Referensi</w:t>
            </w:r>
          </w:p>
        </w:tc>
      </w:tr>
      <w:tr w:rsidR="00F94CDC" w:rsidRPr="00126242" w14:paraId="2237D5F0" w14:textId="77777777" w:rsidTr="00105F6C">
        <w:tc>
          <w:tcPr>
            <w:tcW w:w="562" w:type="dxa"/>
          </w:tcPr>
          <w:p w14:paraId="3F2351B7" w14:textId="77777777" w:rsidR="00F94CDC" w:rsidRPr="00126242" w:rsidRDefault="00F94CDC" w:rsidP="00B2682C">
            <w:pPr>
              <w:spacing w:after="0"/>
              <w:rPr>
                <w:sz w:val="22"/>
                <w:szCs w:val="22"/>
              </w:rPr>
            </w:pPr>
            <w:r w:rsidRPr="00126242">
              <w:rPr>
                <w:sz w:val="22"/>
                <w:szCs w:val="22"/>
              </w:rPr>
              <w:t>3</w:t>
            </w:r>
          </w:p>
        </w:tc>
        <w:tc>
          <w:tcPr>
            <w:tcW w:w="2410" w:type="dxa"/>
          </w:tcPr>
          <w:p w14:paraId="4902B6EA" w14:textId="77777777" w:rsidR="00F94CDC" w:rsidRPr="00126242" w:rsidRDefault="00F94CDC" w:rsidP="00B2682C">
            <w:pPr>
              <w:spacing w:after="0"/>
              <w:rPr>
                <w:sz w:val="22"/>
                <w:szCs w:val="22"/>
              </w:rPr>
            </w:pPr>
            <w:r w:rsidRPr="00126242">
              <w:rPr>
                <w:sz w:val="22"/>
                <w:szCs w:val="22"/>
              </w:rPr>
              <w:t>Independensi Penjamin</w:t>
            </w:r>
          </w:p>
        </w:tc>
        <w:tc>
          <w:tcPr>
            <w:tcW w:w="2895" w:type="dxa"/>
          </w:tcPr>
          <w:p w14:paraId="08301C42" w14:textId="77777777" w:rsidR="00F94CDC" w:rsidRPr="00126242" w:rsidRDefault="00F94CDC" w:rsidP="00B2682C">
            <w:pPr>
              <w:spacing w:after="0"/>
              <w:rPr>
                <w:sz w:val="22"/>
                <w:szCs w:val="22"/>
              </w:rPr>
            </w:pPr>
            <w:r w:rsidRPr="00126242">
              <w:rPr>
                <w:sz w:val="22"/>
                <w:szCs w:val="22"/>
              </w:rPr>
              <w:t>Pernyataan yang menunjukkan independensi pihak assurance</w:t>
            </w:r>
          </w:p>
        </w:tc>
        <w:tc>
          <w:tcPr>
            <w:tcW w:w="2061" w:type="dxa"/>
          </w:tcPr>
          <w:p w14:paraId="38B8BD02"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Ada klaim independensi</w:t>
            </w:r>
            <w:r w:rsidRPr="00126242">
              <w:rPr>
                <w:sz w:val="22"/>
                <w:szCs w:val="22"/>
              </w:rPr>
              <w:br/>
              <w:t>2 = Mengacu pada standar etika profesional</w:t>
            </w:r>
          </w:p>
        </w:tc>
      </w:tr>
      <w:tr w:rsidR="00F94CDC" w:rsidRPr="00126242" w14:paraId="76F7D14A" w14:textId="77777777" w:rsidTr="00105F6C">
        <w:tc>
          <w:tcPr>
            <w:tcW w:w="562" w:type="dxa"/>
          </w:tcPr>
          <w:p w14:paraId="5317145B" w14:textId="77777777" w:rsidR="00F94CDC" w:rsidRPr="00126242" w:rsidRDefault="00F94CDC" w:rsidP="00B2682C">
            <w:pPr>
              <w:spacing w:after="0"/>
              <w:rPr>
                <w:sz w:val="22"/>
                <w:szCs w:val="22"/>
              </w:rPr>
            </w:pPr>
            <w:r w:rsidRPr="00126242">
              <w:rPr>
                <w:sz w:val="22"/>
                <w:szCs w:val="22"/>
              </w:rPr>
              <w:t>4</w:t>
            </w:r>
          </w:p>
        </w:tc>
        <w:tc>
          <w:tcPr>
            <w:tcW w:w="2410" w:type="dxa"/>
          </w:tcPr>
          <w:p w14:paraId="3774BB6E" w14:textId="77777777" w:rsidR="00F94CDC" w:rsidRPr="00126242" w:rsidRDefault="00F94CDC" w:rsidP="00B2682C">
            <w:pPr>
              <w:spacing w:after="0"/>
              <w:rPr>
                <w:sz w:val="22"/>
                <w:szCs w:val="22"/>
              </w:rPr>
            </w:pPr>
            <w:r w:rsidRPr="00126242">
              <w:rPr>
                <w:sz w:val="22"/>
                <w:szCs w:val="22"/>
              </w:rPr>
              <w:t>Tujuan Penugasan (Objective)</w:t>
            </w:r>
          </w:p>
        </w:tc>
        <w:tc>
          <w:tcPr>
            <w:tcW w:w="2895" w:type="dxa"/>
          </w:tcPr>
          <w:p w14:paraId="144732AC" w14:textId="77777777" w:rsidR="00F94CDC" w:rsidRPr="00126242" w:rsidRDefault="00F94CDC" w:rsidP="00B2682C">
            <w:pPr>
              <w:spacing w:after="0"/>
              <w:rPr>
                <w:sz w:val="22"/>
                <w:szCs w:val="22"/>
              </w:rPr>
            </w:pPr>
            <w:r w:rsidRPr="00126242">
              <w:rPr>
                <w:sz w:val="22"/>
                <w:szCs w:val="22"/>
              </w:rPr>
              <w:t>Tujuan yang ingin dicapai dari penugasan assurance</w:t>
            </w:r>
          </w:p>
        </w:tc>
        <w:tc>
          <w:tcPr>
            <w:tcW w:w="2061" w:type="dxa"/>
          </w:tcPr>
          <w:p w14:paraId="0A6F9D72"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Review, validasi terbatas, opini independen</w:t>
            </w:r>
            <w:r w:rsidRPr="00126242">
              <w:rPr>
                <w:sz w:val="22"/>
                <w:szCs w:val="22"/>
              </w:rPr>
              <w:br/>
              <w:t>2 = Reasonable/limited assurance gabungan</w:t>
            </w:r>
          </w:p>
        </w:tc>
      </w:tr>
      <w:tr w:rsidR="00F94CDC" w:rsidRPr="00126242" w14:paraId="4F4B3E3C" w14:textId="77777777" w:rsidTr="00105F6C">
        <w:tc>
          <w:tcPr>
            <w:tcW w:w="562" w:type="dxa"/>
          </w:tcPr>
          <w:p w14:paraId="1C24EA89" w14:textId="77777777" w:rsidR="00F94CDC" w:rsidRPr="00126242" w:rsidRDefault="00F94CDC" w:rsidP="00B2682C">
            <w:pPr>
              <w:spacing w:after="0"/>
              <w:rPr>
                <w:sz w:val="22"/>
                <w:szCs w:val="22"/>
              </w:rPr>
            </w:pPr>
            <w:r w:rsidRPr="00126242">
              <w:rPr>
                <w:sz w:val="22"/>
                <w:szCs w:val="22"/>
              </w:rPr>
              <w:t>5</w:t>
            </w:r>
          </w:p>
        </w:tc>
        <w:tc>
          <w:tcPr>
            <w:tcW w:w="2410" w:type="dxa"/>
          </w:tcPr>
          <w:p w14:paraId="4F465DEA" w14:textId="77777777" w:rsidR="00F94CDC" w:rsidRPr="00126242" w:rsidRDefault="00F94CDC" w:rsidP="00B2682C">
            <w:pPr>
              <w:spacing w:after="0"/>
              <w:rPr>
                <w:sz w:val="22"/>
                <w:szCs w:val="22"/>
              </w:rPr>
            </w:pPr>
            <w:r w:rsidRPr="00126242">
              <w:rPr>
                <w:sz w:val="22"/>
                <w:szCs w:val="22"/>
              </w:rPr>
              <w:t>Ruang Lingkup Assurance</w:t>
            </w:r>
          </w:p>
        </w:tc>
        <w:tc>
          <w:tcPr>
            <w:tcW w:w="2895" w:type="dxa"/>
          </w:tcPr>
          <w:p w14:paraId="598DB32C" w14:textId="77777777" w:rsidR="00F94CDC" w:rsidRPr="00126242" w:rsidRDefault="00F94CDC" w:rsidP="00B2682C">
            <w:pPr>
              <w:spacing w:after="0"/>
              <w:rPr>
                <w:sz w:val="22"/>
                <w:szCs w:val="22"/>
              </w:rPr>
            </w:pPr>
            <w:r w:rsidRPr="00126242">
              <w:rPr>
                <w:sz w:val="22"/>
                <w:szCs w:val="22"/>
              </w:rPr>
              <w:t>Cakupan laporan yang diberi assurance</w:t>
            </w:r>
          </w:p>
        </w:tc>
        <w:tc>
          <w:tcPr>
            <w:tcW w:w="2061" w:type="dxa"/>
          </w:tcPr>
          <w:p w14:paraId="2C1F7EAB"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Hanya bagian tertentu</w:t>
            </w:r>
            <w:r w:rsidRPr="00126242">
              <w:rPr>
                <w:sz w:val="22"/>
                <w:szCs w:val="22"/>
              </w:rPr>
              <w:br/>
              <w:t>2 = Seluruh laporan</w:t>
            </w:r>
          </w:p>
        </w:tc>
      </w:tr>
      <w:tr w:rsidR="00F94CDC" w:rsidRPr="00126242" w14:paraId="7702D0E5" w14:textId="77777777" w:rsidTr="00105F6C">
        <w:tc>
          <w:tcPr>
            <w:tcW w:w="562" w:type="dxa"/>
          </w:tcPr>
          <w:p w14:paraId="149F7504" w14:textId="77777777" w:rsidR="00F94CDC" w:rsidRPr="00126242" w:rsidRDefault="00F94CDC" w:rsidP="00B2682C">
            <w:pPr>
              <w:spacing w:after="0"/>
              <w:rPr>
                <w:sz w:val="22"/>
                <w:szCs w:val="22"/>
              </w:rPr>
            </w:pPr>
            <w:r w:rsidRPr="00126242">
              <w:rPr>
                <w:sz w:val="22"/>
                <w:szCs w:val="22"/>
              </w:rPr>
              <w:t>6</w:t>
            </w:r>
          </w:p>
        </w:tc>
        <w:tc>
          <w:tcPr>
            <w:tcW w:w="2410" w:type="dxa"/>
          </w:tcPr>
          <w:p w14:paraId="4458DF89" w14:textId="77777777" w:rsidR="00F94CDC" w:rsidRPr="00126242" w:rsidRDefault="00F94CDC" w:rsidP="00B2682C">
            <w:pPr>
              <w:spacing w:after="0"/>
              <w:rPr>
                <w:sz w:val="22"/>
                <w:szCs w:val="22"/>
              </w:rPr>
            </w:pPr>
            <w:r w:rsidRPr="00126242">
              <w:rPr>
                <w:sz w:val="22"/>
                <w:szCs w:val="22"/>
              </w:rPr>
              <w:t>Kriteria Evaluasi</w:t>
            </w:r>
          </w:p>
        </w:tc>
        <w:tc>
          <w:tcPr>
            <w:tcW w:w="2895" w:type="dxa"/>
          </w:tcPr>
          <w:p w14:paraId="208476BE" w14:textId="272D8FD1" w:rsidR="00F94CDC" w:rsidRPr="00126242" w:rsidRDefault="00F94CDC" w:rsidP="00B2682C">
            <w:pPr>
              <w:spacing w:after="0"/>
              <w:rPr>
                <w:sz w:val="22"/>
                <w:szCs w:val="22"/>
              </w:rPr>
            </w:pPr>
            <w:r w:rsidRPr="00126242">
              <w:rPr>
                <w:sz w:val="22"/>
                <w:szCs w:val="22"/>
              </w:rPr>
              <w:t>Referensi terhadap standar yang digunakan untuk evaluasi (misalnya GRI)</w:t>
            </w:r>
          </w:p>
        </w:tc>
        <w:tc>
          <w:tcPr>
            <w:tcW w:w="2061" w:type="dxa"/>
          </w:tcPr>
          <w:p w14:paraId="14CC270D"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Mengacu ke kriteria publik</w:t>
            </w:r>
            <w:r w:rsidRPr="00126242">
              <w:rPr>
                <w:sz w:val="22"/>
                <w:szCs w:val="22"/>
              </w:rPr>
              <w:br/>
              <w:t>2 = Kriteria publik dan internal</w:t>
            </w:r>
          </w:p>
        </w:tc>
      </w:tr>
      <w:tr w:rsidR="00F94CDC" w:rsidRPr="00126242" w14:paraId="0980945A" w14:textId="77777777" w:rsidTr="00105F6C">
        <w:tc>
          <w:tcPr>
            <w:tcW w:w="562" w:type="dxa"/>
          </w:tcPr>
          <w:p w14:paraId="4214E3B7" w14:textId="77777777" w:rsidR="00F94CDC" w:rsidRPr="00126242" w:rsidRDefault="00F94CDC" w:rsidP="00B2682C">
            <w:pPr>
              <w:spacing w:after="0"/>
              <w:rPr>
                <w:sz w:val="22"/>
                <w:szCs w:val="22"/>
              </w:rPr>
            </w:pPr>
            <w:r w:rsidRPr="00126242">
              <w:rPr>
                <w:sz w:val="22"/>
                <w:szCs w:val="22"/>
              </w:rPr>
              <w:t>7</w:t>
            </w:r>
          </w:p>
        </w:tc>
        <w:tc>
          <w:tcPr>
            <w:tcW w:w="2410" w:type="dxa"/>
          </w:tcPr>
          <w:p w14:paraId="3670CD81" w14:textId="77777777" w:rsidR="00F94CDC" w:rsidRPr="00126242" w:rsidRDefault="00F94CDC" w:rsidP="00B2682C">
            <w:pPr>
              <w:spacing w:after="0"/>
              <w:rPr>
                <w:sz w:val="22"/>
                <w:szCs w:val="22"/>
              </w:rPr>
            </w:pPr>
            <w:r w:rsidRPr="00126242">
              <w:rPr>
                <w:sz w:val="22"/>
                <w:szCs w:val="22"/>
              </w:rPr>
              <w:t>Standar Assurance yang Digunakan</w:t>
            </w:r>
          </w:p>
        </w:tc>
        <w:tc>
          <w:tcPr>
            <w:tcW w:w="2895" w:type="dxa"/>
          </w:tcPr>
          <w:p w14:paraId="2088A887" w14:textId="10930F55" w:rsidR="00F94CDC" w:rsidRPr="00126242" w:rsidRDefault="00F94CDC" w:rsidP="00B2682C">
            <w:pPr>
              <w:spacing w:after="0"/>
              <w:rPr>
                <w:sz w:val="22"/>
                <w:szCs w:val="22"/>
              </w:rPr>
            </w:pPr>
            <w:r w:rsidRPr="00126242">
              <w:rPr>
                <w:sz w:val="22"/>
                <w:szCs w:val="22"/>
              </w:rPr>
              <w:t>Standar teknis yang digunakan dalam pekerjaan assurance (misalnya AA1000AS, ISAE 3000)</w:t>
            </w:r>
          </w:p>
        </w:tc>
        <w:tc>
          <w:tcPr>
            <w:tcW w:w="2061" w:type="dxa"/>
          </w:tcPr>
          <w:p w14:paraId="35B614A4"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Standar tidak dipublikasikan</w:t>
            </w:r>
            <w:r w:rsidRPr="00126242">
              <w:rPr>
                <w:sz w:val="22"/>
                <w:szCs w:val="22"/>
              </w:rPr>
              <w:br/>
              <w:t>2 = Standar dipublikasikan (resmi)</w:t>
            </w:r>
          </w:p>
          <w:p w14:paraId="2542AA00" w14:textId="77777777" w:rsidR="00F94CDC" w:rsidRPr="00126242" w:rsidRDefault="00F94CDC" w:rsidP="00B2682C">
            <w:pPr>
              <w:spacing w:after="0"/>
              <w:rPr>
                <w:sz w:val="22"/>
                <w:szCs w:val="22"/>
              </w:rPr>
            </w:pPr>
            <w:r w:rsidRPr="00126242">
              <w:rPr>
                <w:sz w:val="22"/>
                <w:szCs w:val="22"/>
              </w:rPr>
              <w:t>3=Standar AA1000AS dan IAE3000</w:t>
            </w:r>
          </w:p>
        </w:tc>
      </w:tr>
      <w:tr w:rsidR="00F94CDC" w:rsidRPr="00126242" w14:paraId="570DFC67" w14:textId="77777777" w:rsidTr="00105F6C">
        <w:tc>
          <w:tcPr>
            <w:tcW w:w="562" w:type="dxa"/>
          </w:tcPr>
          <w:p w14:paraId="24C7E5B6" w14:textId="77777777" w:rsidR="00F94CDC" w:rsidRPr="00126242" w:rsidRDefault="00F94CDC" w:rsidP="00B2682C">
            <w:pPr>
              <w:spacing w:after="0"/>
              <w:rPr>
                <w:sz w:val="22"/>
                <w:szCs w:val="22"/>
              </w:rPr>
            </w:pPr>
            <w:r w:rsidRPr="00126242">
              <w:rPr>
                <w:sz w:val="22"/>
                <w:szCs w:val="22"/>
              </w:rPr>
              <w:t>8</w:t>
            </w:r>
          </w:p>
        </w:tc>
        <w:tc>
          <w:tcPr>
            <w:tcW w:w="2410" w:type="dxa"/>
          </w:tcPr>
          <w:p w14:paraId="23C4469E" w14:textId="77777777" w:rsidR="00F94CDC" w:rsidRPr="00126242" w:rsidRDefault="00F94CDC" w:rsidP="00B2682C">
            <w:pPr>
              <w:spacing w:after="0"/>
              <w:rPr>
                <w:sz w:val="22"/>
                <w:szCs w:val="22"/>
              </w:rPr>
            </w:pPr>
            <w:r w:rsidRPr="00126242">
              <w:rPr>
                <w:sz w:val="22"/>
                <w:szCs w:val="22"/>
              </w:rPr>
              <w:t>Ringkasan Pekerjaan yang Dilakukan</w:t>
            </w:r>
          </w:p>
        </w:tc>
        <w:tc>
          <w:tcPr>
            <w:tcW w:w="2895" w:type="dxa"/>
          </w:tcPr>
          <w:p w14:paraId="3BD5EA86" w14:textId="77777777" w:rsidR="00F94CDC" w:rsidRPr="00126242" w:rsidRDefault="00F94CDC" w:rsidP="00B2682C">
            <w:pPr>
              <w:spacing w:after="0"/>
              <w:rPr>
                <w:sz w:val="22"/>
                <w:szCs w:val="22"/>
              </w:rPr>
            </w:pPr>
            <w:r w:rsidRPr="00126242">
              <w:rPr>
                <w:sz w:val="22"/>
                <w:szCs w:val="22"/>
              </w:rPr>
              <w:t>Penjelasan tindakan yang dilakukan oleh assurance provider</w:t>
            </w:r>
          </w:p>
        </w:tc>
        <w:tc>
          <w:tcPr>
            <w:tcW w:w="2061" w:type="dxa"/>
          </w:tcPr>
          <w:p w14:paraId="1892E954"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Ada referensi</w:t>
            </w:r>
          </w:p>
        </w:tc>
      </w:tr>
      <w:tr w:rsidR="00F94CDC" w:rsidRPr="00126242" w14:paraId="1FD61AB3" w14:textId="77777777" w:rsidTr="00105F6C">
        <w:tc>
          <w:tcPr>
            <w:tcW w:w="562" w:type="dxa"/>
          </w:tcPr>
          <w:p w14:paraId="4E98E0CC" w14:textId="77777777" w:rsidR="00F94CDC" w:rsidRPr="00126242" w:rsidRDefault="00F94CDC" w:rsidP="00B2682C">
            <w:pPr>
              <w:spacing w:after="0"/>
              <w:rPr>
                <w:sz w:val="22"/>
                <w:szCs w:val="22"/>
              </w:rPr>
            </w:pPr>
            <w:r w:rsidRPr="00126242">
              <w:rPr>
                <w:sz w:val="22"/>
                <w:szCs w:val="22"/>
              </w:rPr>
              <w:t>9</w:t>
            </w:r>
          </w:p>
        </w:tc>
        <w:tc>
          <w:tcPr>
            <w:tcW w:w="2410" w:type="dxa"/>
          </w:tcPr>
          <w:p w14:paraId="59F4C2BB" w14:textId="77777777" w:rsidR="00F94CDC" w:rsidRPr="00126242" w:rsidRDefault="00F94CDC" w:rsidP="00B2682C">
            <w:pPr>
              <w:spacing w:after="0"/>
              <w:rPr>
                <w:sz w:val="22"/>
                <w:szCs w:val="22"/>
              </w:rPr>
            </w:pPr>
            <w:r w:rsidRPr="00126242">
              <w:rPr>
                <w:sz w:val="22"/>
                <w:szCs w:val="22"/>
              </w:rPr>
              <w:t>Materialitas</w:t>
            </w:r>
          </w:p>
        </w:tc>
        <w:tc>
          <w:tcPr>
            <w:tcW w:w="2895" w:type="dxa"/>
          </w:tcPr>
          <w:p w14:paraId="1DDF6ADC" w14:textId="77777777" w:rsidR="00F94CDC" w:rsidRPr="00126242" w:rsidRDefault="00F94CDC" w:rsidP="00B2682C">
            <w:pPr>
              <w:spacing w:after="0"/>
              <w:rPr>
                <w:sz w:val="22"/>
                <w:szCs w:val="22"/>
              </w:rPr>
            </w:pPr>
            <w:r w:rsidRPr="00126242">
              <w:rPr>
                <w:sz w:val="22"/>
                <w:szCs w:val="22"/>
              </w:rPr>
              <w:t>Sejauh mana isu material disampaikan dan disusun berdasarkan prinsip stakeholder</w:t>
            </w:r>
          </w:p>
        </w:tc>
        <w:tc>
          <w:tcPr>
            <w:tcW w:w="2061" w:type="dxa"/>
          </w:tcPr>
          <w:p w14:paraId="1F13351E" w14:textId="77777777" w:rsidR="00F94CDC" w:rsidRPr="00126242" w:rsidRDefault="00F94CDC" w:rsidP="00B2682C">
            <w:pPr>
              <w:spacing w:after="0"/>
              <w:rPr>
                <w:sz w:val="22"/>
                <w:szCs w:val="22"/>
              </w:rPr>
            </w:pPr>
            <w:r w:rsidRPr="00126242">
              <w:rPr>
                <w:sz w:val="22"/>
                <w:szCs w:val="22"/>
              </w:rPr>
              <w:t>0 = Tidak disebutkan</w:t>
            </w:r>
            <w:r w:rsidRPr="00126242">
              <w:rPr>
                <w:sz w:val="22"/>
                <w:szCs w:val="22"/>
              </w:rPr>
              <w:br/>
              <w:t>1 = Referensi umum</w:t>
            </w:r>
            <w:r w:rsidRPr="00126242">
              <w:rPr>
                <w:sz w:val="22"/>
                <w:szCs w:val="22"/>
              </w:rPr>
              <w:br/>
              <w:t>2 = Penjelasan dengan metode matriks dan proses inklusif stakeholder</w:t>
            </w:r>
          </w:p>
          <w:p w14:paraId="3EE98668" w14:textId="77777777" w:rsidR="00F94CDC" w:rsidRPr="00126242" w:rsidRDefault="00F94CDC" w:rsidP="00B2682C">
            <w:pPr>
              <w:spacing w:after="0"/>
              <w:rPr>
                <w:sz w:val="22"/>
                <w:szCs w:val="22"/>
              </w:rPr>
            </w:pPr>
            <w:r w:rsidRPr="00126242">
              <w:rPr>
                <w:sz w:val="22"/>
                <w:szCs w:val="22"/>
              </w:rPr>
              <w:t>3= Penjelasan secara menyeluruh</w:t>
            </w:r>
          </w:p>
        </w:tc>
      </w:tr>
      <w:tr w:rsidR="00F94CDC" w:rsidRPr="00126242" w14:paraId="6A60C7A2" w14:textId="77777777" w:rsidTr="00105F6C">
        <w:tc>
          <w:tcPr>
            <w:tcW w:w="562" w:type="dxa"/>
          </w:tcPr>
          <w:p w14:paraId="73CB1379" w14:textId="77777777" w:rsidR="00F94CDC" w:rsidRPr="00126242" w:rsidRDefault="00F94CDC" w:rsidP="00B2682C">
            <w:pPr>
              <w:spacing w:after="0"/>
              <w:rPr>
                <w:sz w:val="22"/>
                <w:szCs w:val="22"/>
              </w:rPr>
            </w:pPr>
            <w:r w:rsidRPr="00126242">
              <w:rPr>
                <w:sz w:val="22"/>
                <w:szCs w:val="22"/>
              </w:rPr>
              <w:t>10</w:t>
            </w:r>
          </w:p>
        </w:tc>
        <w:tc>
          <w:tcPr>
            <w:tcW w:w="2410" w:type="dxa"/>
          </w:tcPr>
          <w:p w14:paraId="50B70FFA" w14:textId="77777777" w:rsidR="00F94CDC" w:rsidRPr="00126242" w:rsidRDefault="00F94CDC" w:rsidP="00B2682C">
            <w:pPr>
              <w:spacing w:after="0"/>
              <w:rPr>
                <w:sz w:val="22"/>
                <w:szCs w:val="22"/>
              </w:rPr>
            </w:pPr>
            <w:r w:rsidRPr="00126242">
              <w:rPr>
                <w:sz w:val="22"/>
                <w:szCs w:val="22"/>
              </w:rPr>
              <w:t>Kelengkapan (Completeness)</w:t>
            </w:r>
          </w:p>
        </w:tc>
        <w:tc>
          <w:tcPr>
            <w:tcW w:w="2895" w:type="dxa"/>
          </w:tcPr>
          <w:p w14:paraId="19ECCFF3" w14:textId="77777777" w:rsidR="00F94CDC" w:rsidRPr="00126242" w:rsidRDefault="00F94CDC" w:rsidP="00B2682C">
            <w:pPr>
              <w:spacing w:after="0"/>
              <w:rPr>
                <w:sz w:val="22"/>
                <w:szCs w:val="22"/>
              </w:rPr>
            </w:pPr>
            <w:r w:rsidRPr="00126242">
              <w:rPr>
                <w:sz w:val="22"/>
                <w:szCs w:val="22"/>
              </w:rPr>
              <w:t>Apakah semua isu material telah tercakup dalam laporan secara menyeluruh</w:t>
            </w:r>
          </w:p>
        </w:tc>
        <w:tc>
          <w:tcPr>
            <w:tcW w:w="2061" w:type="dxa"/>
          </w:tcPr>
          <w:p w14:paraId="2CF266DC"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Ada referensi</w:t>
            </w:r>
            <w:r w:rsidRPr="00126242">
              <w:rPr>
                <w:sz w:val="22"/>
                <w:szCs w:val="22"/>
              </w:rPr>
              <w:br/>
            </w:r>
          </w:p>
        </w:tc>
      </w:tr>
      <w:tr w:rsidR="00F94CDC" w:rsidRPr="00126242" w14:paraId="064DE867" w14:textId="77777777" w:rsidTr="00105F6C">
        <w:tc>
          <w:tcPr>
            <w:tcW w:w="562" w:type="dxa"/>
          </w:tcPr>
          <w:p w14:paraId="1DD77728" w14:textId="77777777" w:rsidR="00F94CDC" w:rsidRPr="00126242" w:rsidRDefault="00F94CDC" w:rsidP="00B2682C">
            <w:pPr>
              <w:spacing w:after="0"/>
              <w:rPr>
                <w:sz w:val="22"/>
                <w:szCs w:val="22"/>
              </w:rPr>
            </w:pPr>
            <w:r w:rsidRPr="00126242">
              <w:rPr>
                <w:sz w:val="22"/>
                <w:szCs w:val="22"/>
              </w:rPr>
              <w:t>11</w:t>
            </w:r>
          </w:p>
        </w:tc>
        <w:tc>
          <w:tcPr>
            <w:tcW w:w="2410" w:type="dxa"/>
          </w:tcPr>
          <w:p w14:paraId="6E03032F" w14:textId="77777777" w:rsidR="00F94CDC" w:rsidRPr="00126242" w:rsidRDefault="00F94CDC" w:rsidP="00B2682C">
            <w:pPr>
              <w:spacing w:after="0"/>
              <w:rPr>
                <w:sz w:val="22"/>
                <w:szCs w:val="22"/>
              </w:rPr>
            </w:pPr>
            <w:r w:rsidRPr="00126242">
              <w:rPr>
                <w:sz w:val="22"/>
                <w:szCs w:val="22"/>
              </w:rPr>
              <w:t>Responsivitas terhadap Stakeholder</w:t>
            </w:r>
          </w:p>
        </w:tc>
        <w:tc>
          <w:tcPr>
            <w:tcW w:w="2895" w:type="dxa"/>
          </w:tcPr>
          <w:p w14:paraId="049E111F" w14:textId="77777777" w:rsidR="00F94CDC" w:rsidRPr="00126242" w:rsidRDefault="00F94CDC" w:rsidP="00B2682C">
            <w:pPr>
              <w:spacing w:after="0"/>
              <w:rPr>
                <w:sz w:val="22"/>
                <w:szCs w:val="22"/>
              </w:rPr>
            </w:pPr>
            <w:r w:rsidRPr="00126242">
              <w:rPr>
                <w:sz w:val="22"/>
                <w:szCs w:val="22"/>
              </w:rPr>
              <w:t>Apakah laporan merespons masukan atau kebutuhan stakeholder</w:t>
            </w:r>
          </w:p>
        </w:tc>
        <w:tc>
          <w:tcPr>
            <w:tcW w:w="2061" w:type="dxa"/>
          </w:tcPr>
          <w:p w14:paraId="3F038D3B" w14:textId="77777777" w:rsidR="00F94CDC" w:rsidRPr="00126242" w:rsidRDefault="00F94CDC" w:rsidP="00B2682C">
            <w:pPr>
              <w:spacing w:after="0"/>
              <w:rPr>
                <w:sz w:val="22"/>
                <w:szCs w:val="22"/>
              </w:rPr>
            </w:pPr>
            <w:r w:rsidRPr="00126242">
              <w:rPr>
                <w:sz w:val="22"/>
                <w:szCs w:val="22"/>
              </w:rPr>
              <w:t>0 = Tidakada referensi</w:t>
            </w:r>
            <w:r w:rsidRPr="00126242">
              <w:rPr>
                <w:sz w:val="22"/>
                <w:szCs w:val="22"/>
              </w:rPr>
              <w:br/>
              <w:t>1 = Ada referensi</w:t>
            </w:r>
            <w:r w:rsidRPr="00126242">
              <w:rPr>
                <w:sz w:val="22"/>
                <w:szCs w:val="22"/>
              </w:rPr>
              <w:br/>
            </w:r>
          </w:p>
        </w:tc>
      </w:tr>
      <w:tr w:rsidR="00F94CDC" w:rsidRPr="00126242" w14:paraId="5B20B726" w14:textId="77777777" w:rsidTr="00105F6C">
        <w:tc>
          <w:tcPr>
            <w:tcW w:w="562" w:type="dxa"/>
          </w:tcPr>
          <w:p w14:paraId="75D97455" w14:textId="77777777" w:rsidR="00F94CDC" w:rsidRPr="00126242" w:rsidRDefault="00F94CDC" w:rsidP="00B2682C">
            <w:pPr>
              <w:spacing w:after="0"/>
              <w:rPr>
                <w:sz w:val="22"/>
                <w:szCs w:val="22"/>
              </w:rPr>
            </w:pPr>
            <w:r w:rsidRPr="00126242">
              <w:rPr>
                <w:sz w:val="22"/>
                <w:szCs w:val="22"/>
              </w:rPr>
              <w:t>12</w:t>
            </w:r>
          </w:p>
        </w:tc>
        <w:tc>
          <w:tcPr>
            <w:tcW w:w="2410" w:type="dxa"/>
          </w:tcPr>
          <w:p w14:paraId="3250D492" w14:textId="77777777" w:rsidR="00F94CDC" w:rsidRPr="00126242" w:rsidRDefault="00F94CDC" w:rsidP="00B2682C">
            <w:pPr>
              <w:spacing w:after="0"/>
              <w:rPr>
                <w:sz w:val="22"/>
                <w:szCs w:val="22"/>
              </w:rPr>
            </w:pPr>
            <w:r w:rsidRPr="00126242">
              <w:rPr>
                <w:sz w:val="22"/>
                <w:szCs w:val="22"/>
              </w:rPr>
              <w:t>Kesimpulan / Opini Umum</w:t>
            </w:r>
          </w:p>
        </w:tc>
        <w:tc>
          <w:tcPr>
            <w:tcW w:w="2895" w:type="dxa"/>
          </w:tcPr>
          <w:p w14:paraId="61F7A9E5" w14:textId="77777777" w:rsidR="00F94CDC" w:rsidRPr="00126242" w:rsidRDefault="00F94CDC" w:rsidP="00B2682C">
            <w:pPr>
              <w:spacing w:after="0"/>
              <w:rPr>
                <w:sz w:val="22"/>
                <w:szCs w:val="22"/>
              </w:rPr>
            </w:pPr>
            <w:r w:rsidRPr="00126242">
              <w:rPr>
                <w:sz w:val="22"/>
                <w:szCs w:val="22"/>
              </w:rPr>
              <w:t>Pernyataan hasil akhir dari proses assurance</w:t>
            </w:r>
          </w:p>
        </w:tc>
        <w:tc>
          <w:tcPr>
            <w:tcW w:w="2061" w:type="dxa"/>
          </w:tcPr>
          <w:p w14:paraId="753DB39E" w14:textId="77777777" w:rsidR="00F94CDC" w:rsidRPr="00126242" w:rsidRDefault="00F94CDC" w:rsidP="00B2682C">
            <w:pPr>
              <w:spacing w:after="0"/>
              <w:rPr>
                <w:sz w:val="22"/>
                <w:szCs w:val="22"/>
              </w:rPr>
            </w:pPr>
            <w:r w:rsidRPr="00126242">
              <w:rPr>
                <w:sz w:val="22"/>
                <w:szCs w:val="22"/>
              </w:rPr>
              <w:t>0 = Tidak ada opini</w:t>
            </w:r>
            <w:r w:rsidRPr="00126242">
              <w:rPr>
                <w:sz w:val="22"/>
                <w:szCs w:val="22"/>
              </w:rPr>
              <w:br/>
              <w:t>1 = Satu kalimat opini umum</w:t>
            </w:r>
            <w:r w:rsidRPr="00126242">
              <w:rPr>
                <w:sz w:val="22"/>
                <w:szCs w:val="22"/>
              </w:rPr>
              <w:br/>
              <w:t>2 = Opini dengan penjelasan tambahan atau rekomendasi</w:t>
            </w:r>
          </w:p>
        </w:tc>
      </w:tr>
    </w:tbl>
    <w:p w14:paraId="4ED481B6" w14:textId="74BFDEB5" w:rsidR="00F94CDC" w:rsidRDefault="00A73DD1" w:rsidP="00B2682C">
      <w:pPr>
        <w:spacing w:after="0" w:line="480" w:lineRule="auto"/>
        <w:jc w:val="both"/>
        <w:rPr>
          <w:rFonts w:ascii="Times New Roman" w:hAnsi="Times New Roman" w:cs="Times New Roman"/>
          <w:i/>
          <w:iCs/>
          <w:sz w:val="24"/>
          <w:szCs w:val="24"/>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09440" behindDoc="0" locked="0" layoutInCell="1" allowOverlap="1" wp14:anchorId="38A8F5BC" wp14:editId="6929876B">
                <wp:simplePos x="0" y="0"/>
                <wp:positionH relativeFrom="column">
                  <wp:posOffset>-110077</wp:posOffset>
                </wp:positionH>
                <wp:positionV relativeFrom="paragraph">
                  <wp:posOffset>-6922135</wp:posOffset>
                </wp:positionV>
                <wp:extent cx="914400" cy="250825"/>
                <wp:effectExtent l="0" t="0" r="0" b="0"/>
                <wp:wrapNone/>
                <wp:docPr id="1676195396" name="Text Box 1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w="6350">
                          <a:noFill/>
                        </a:ln>
                      </wps:spPr>
                      <wps:txbx>
                        <w:txbxContent>
                          <w:p w14:paraId="5D7D2FD4" w14:textId="37AC9617" w:rsidR="00A73DD1" w:rsidRPr="00A73DD1" w:rsidRDefault="00A73DD1" w:rsidP="00A73DD1">
                            <w:pPr>
                              <w:rPr>
                                <w:rFonts w:ascii="Times New Roman" w:hAnsi="Times New Roman" w:cs="Times New Roman"/>
                                <w:b/>
                                <w:bCs/>
                                <w:sz w:val="20"/>
                                <w:szCs w:val="20"/>
                              </w:rPr>
                            </w:pPr>
                            <w:r w:rsidRPr="00A73DD1">
                              <w:rPr>
                                <w:rFonts w:ascii="Times New Roman" w:hAnsi="Times New Roman" w:cs="Times New Roman"/>
                                <w:b/>
                                <w:bCs/>
                                <w:sz w:val="20"/>
                                <w:szCs w:val="20"/>
                              </w:rPr>
                              <w:t>Tabel 3.3 Sambungan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8F5BC" id="_x0000_s1039" type="#_x0000_t202" style="position:absolute;left:0;text-align:left;margin-left:-8.65pt;margin-top:-545.05pt;width:1in;height:19.7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" filled="f" stroked="f" strokeweight=".5pt">
                <v:textbox>
                  <w:txbxContent>
                    <w:p w14:paraId="5D7D2FD4" w14:textId="37AC9617" w:rsidR="00A73DD1" w:rsidRPr="00A73DD1" w:rsidRDefault="00A73DD1" w:rsidP="00A73DD1">
                      <w:pPr>
                        <w:rPr>
                          <w:rFonts w:ascii="Times New Roman" w:hAnsi="Times New Roman" w:cs="Times New Roman"/>
                          <w:b/>
                          <w:bCs/>
                          <w:sz w:val="20"/>
                          <w:szCs w:val="20"/>
                        </w:rPr>
                      </w:pPr>
                      <w:r w:rsidRPr="00A73DD1">
                        <w:rPr>
                          <w:rFonts w:ascii="Times New Roman" w:hAnsi="Times New Roman" w:cs="Times New Roman"/>
                          <w:b/>
                          <w:bCs/>
                          <w:sz w:val="20"/>
                          <w:szCs w:val="20"/>
                        </w:rPr>
                        <w:t>Tabel 3.3 Sambungan</w:t>
                      </w:r>
                    </w:p>
                  </w:txbxContent>
                </v:textbox>
              </v:shape>
            </w:pict>
          </mc:Fallback>
        </mc:AlternateContent>
      </w:r>
      <w:r w:rsidR="00F94CDC">
        <w:rPr>
          <w:rFonts w:ascii="Times New Roman" w:hAnsi="Times New Roman" w:cs="Times New Roman"/>
          <w:i/>
          <w:iCs/>
          <w:sz w:val="24"/>
          <w:szCs w:val="24"/>
        </w:rPr>
        <w:t>Sumber:Data diolah, 2025</w:t>
      </w:r>
    </w:p>
    <w:p w14:paraId="5D8D1C1A" w14:textId="3116B2C2" w:rsidR="0052406B" w:rsidRPr="0052406B" w:rsidRDefault="0052406B" w:rsidP="00B2682C">
      <w:pPr>
        <w:spacing w:after="0" w:line="480" w:lineRule="auto"/>
        <w:ind w:firstLine="720"/>
        <w:jc w:val="both"/>
        <w:rPr>
          <w:rFonts w:ascii="Times New Roman" w:hAnsi="Times New Roman" w:cs="Times New Roman"/>
          <w:sz w:val="24"/>
          <w:szCs w:val="24"/>
        </w:rPr>
        <w:sectPr w:rsidR="0052406B" w:rsidRPr="0052406B" w:rsidSect="00E3649E">
          <w:pgSz w:w="11907" w:h="16839"/>
          <w:pgMar w:top="2268" w:right="1701" w:bottom="1701" w:left="2268" w:header="720" w:footer="720" w:gutter="0"/>
          <w:cols w:space="720"/>
          <w:titlePg/>
          <w:docGrid w:linePitch="360"/>
        </w:sectPr>
      </w:pPr>
      <w:r>
        <w:rPr>
          <w:rFonts w:ascii="Times New Roman" w:hAnsi="Times New Roman" w:cs="Times New Roman"/>
          <w:sz w:val="24"/>
          <w:szCs w:val="24"/>
        </w:rPr>
        <w:t>Semakin banyak item yang diungkapkan oleh perusahaan, semakin banyak pula angka indeks yang diperoleh perusahaan tersebut. Perusahaan dengan angka indeks yang tinggi menunjukkan bahwa perusahaan tersebut melakukan pengungkapan secara lebih komprehensif dibandingkan perusahaan lain.</w:t>
      </w:r>
    </w:p>
    <w:p w14:paraId="4A0A28D2" w14:textId="1DE57AFA" w:rsidR="00337E4C" w:rsidRDefault="006E0195" w:rsidP="00A73DD1">
      <w:pPr>
        <w:pStyle w:val="Heading1"/>
        <w:spacing w:before="0" w:after="0" w:line="480" w:lineRule="auto"/>
        <w:jc w:val="center"/>
        <w:rPr>
          <w:rFonts w:ascii="Times New Roman" w:hAnsi="Times New Roman" w:cs="Times New Roman"/>
          <w:b/>
          <w:bCs/>
          <w:color w:val="auto"/>
          <w:sz w:val="24"/>
          <w:szCs w:val="24"/>
        </w:rPr>
      </w:pPr>
      <w:bookmarkStart w:id="97" w:name="_Toc200700362"/>
      <w:r w:rsidRPr="006E0195">
        <w:rPr>
          <w:rFonts w:ascii="Times New Roman" w:hAnsi="Times New Roman" w:cs="Times New Roman"/>
          <w:b/>
          <w:bCs/>
          <w:color w:val="auto"/>
          <w:sz w:val="24"/>
          <w:szCs w:val="24"/>
        </w:rPr>
        <w:t>BAB IV</w:t>
      </w:r>
      <w:r w:rsidR="0088589C">
        <w:rPr>
          <w:rFonts w:ascii="Times New Roman" w:hAnsi="Times New Roman" w:cs="Times New Roman"/>
          <w:b/>
          <w:bCs/>
          <w:color w:val="auto"/>
          <w:sz w:val="24"/>
          <w:szCs w:val="24"/>
        </w:rPr>
        <w:br/>
        <w:t xml:space="preserve">HASIL DAN </w:t>
      </w:r>
      <w:r w:rsidRPr="006E0195">
        <w:rPr>
          <w:rFonts w:ascii="Times New Roman" w:hAnsi="Times New Roman" w:cs="Times New Roman"/>
          <w:b/>
          <w:bCs/>
          <w:color w:val="auto"/>
          <w:sz w:val="24"/>
          <w:szCs w:val="24"/>
        </w:rPr>
        <w:t>PEMBAHASAN</w:t>
      </w:r>
      <w:bookmarkEnd w:id="97"/>
    </w:p>
    <w:p w14:paraId="6DADF6C6" w14:textId="77777777" w:rsidR="00A73DD1" w:rsidRPr="00A73DD1" w:rsidRDefault="00A73DD1" w:rsidP="00A73DD1">
      <w:pPr>
        <w:spacing w:after="0"/>
      </w:pPr>
    </w:p>
    <w:p w14:paraId="3A27EDA4" w14:textId="28D48B5D" w:rsidR="00DE0676" w:rsidRPr="00DE0676" w:rsidRDefault="00A030A9" w:rsidP="00DE0676">
      <w:pPr>
        <w:pStyle w:val="Heading2"/>
        <w:spacing w:line="480" w:lineRule="auto"/>
        <w:rPr>
          <w:rFonts w:ascii="Times New Roman" w:hAnsi="Times New Roman" w:cs="Times New Roman"/>
          <w:b/>
          <w:bCs/>
          <w:color w:val="auto"/>
          <w:sz w:val="24"/>
          <w:szCs w:val="24"/>
        </w:rPr>
      </w:pPr>
      <w:bookmarkStart w:id="98" w:name="_Toc200700363"/>
      <w:r w:rsidRPr="00A030A9">
        <w:rPr>
          <w:rFonts w:ascii="Times New Roman" w:hAnsi="Times New Roman" w:cs="Times New Roman"/>
          <w:b/>
          <w:bCs/>
          <w:color w:val="auto"/>
          <w:sz w:val="24"/>
          <w:szCs w:val="24"/>
        </w:rPr>
        <w:t>4.1 Gambaran Umum Objek Penelitian</w:t>
      </w:r>
      <w:bookmarkEnd w:id="98"/>
    </w:p>
    <w:p w14:paraId="5978A789" w14:textId="5480D5B3" w:rsidR="00D745D2" w:rsidRDefault="00A030A9" w:rsidP="00DE0676">
      <w:pPr>
        <w:spacing w:line="480" w:lineRule="auto"/>
        <w:ind w:firstLine="720"/>
        <w:jc w:val="both"/>
        <w:rPr>
          <w:rFonts w:ascii="Times New Roman" w:hAnsi="Times New Roman" w:cs="Times New Roman"/>
          <w:sz w:val="24"/>
          <w:szCs w:val="24"/>
        </w:rPr>
      </w:pPr>
      <w:r w:rsidRPr="00A030A9">
        <w:rPr>
          <w:rFonts w:ascii="Times New Roman" w:hAnsi="Times New Roman" w:cs="Times New Roman"/>
          <w:sz w:val="24"/>
          <w:szCs w:val="24"/>
          <w:lang w:val="en-ID"/>
        </w:rPr>
        <w:t xml:space="preserve">Objek dalam penelitian ini adalah perusahaan perbankan yang terdaftar di Bursa Efek Indonesia tahun 2017–2024. Penelitian ini secara khusus fokus pada laporan keberlanjutan </w:t>
      </w:r>
      <w:r w:rsidRPr="00E14CC8">
        <w:rPr>
          <w:rFonts w:ascii="Times New Roman" w:hAnsi="Times New Roman" w:cs="Times New Roman"/>
          <w:i/>
          <w:iCs/>
          <w:sz w:val="24"/>
          <w:szCs w:val="24"/>
          <w:lang w:val="en-ID"/>
        </w:rPr>
        <w:t>(sustainability report)</w:t>
      </w:r>
      <w:r w:rsidRPr="00A030A9">
        <w:rPr>
          <w:rFonts w:ascii="Times New Roman" w:hAnsi="Times New Roman" w:cs="Times New Roman"/>
          <w:sz w:val="24"/>
          <w:szCs w:val="24"/>
          <w:lang w:val="en-ID"/>
        </w:rPr>
        <w:t xml:space="preserve"> yang diterbitkan</w:t>
      </w:r>
      <w:r>
        <w:rPr>
          <w:rFonts w:ascii="Times New Roman" w:hAnsi="Times New Roman" w:cs="Times New Roman"/>
          <w:sz w:val="24"/>
          <w:szCs w:val="24"/>
          <w:lang w:val="en-ID"/>
        </w:rPr>
        <w:t xml:space="preserve"> </w:t>
      </w:r>
      <w:r w:rsidRPr="00A030A9">
        <w:rPr>
          <w:rFonts w:ascii="Times New Roman" w:hAnsi="Times New Roman" w:cs="Times New Roman"/>
          <w:sz w:val="24"/>
          <w:szCs w:val="24"/>
          <w:lang w:val="en-ID"/>
        </w:rPr>
        <w:t xml:space="preserve">perusahaan perbankan, dengan tujuan untuk menganalisis kualitas </w:t>
      </w:r>
      <w:r w:rsidRPr="00E14CC8">
        <w:rPr>
          <w:rFonts w:ascii="Times New Roman" w:hAnsi="Times New Roman" w:cs="Times New Roman"/>
          <w:i/>
          <w:iCs/>
          <w:sz w:val="24"/>
          <w:szCs w:val="24"/>
          <w:lang w:val="en-ID"/>
        </w:rPr>
        <w:t>assurance statement.</w:t>
      </w:r>
      <w:r w:rsidRPr="00A030A9">
        <w:rPr>
          <w:rFonts w:ascii="Times New Roman" w:hAnsi="Times New Roman" w:cs="Times New Roman"/>
          <w:sz w:val="24"/>
          <w:szCs w:val="24"/>
          <w:lang w:val="en-ID"/>
        </w:rPr>
        <w:t xml:space="preserve"> Berdasarkan hasil seleksi dengan metode purposive sampling, terdapat 15 perusahaan perbankan yang memenuhi kriteria sebagai sampel. </w:t>
      </w:r>
      <w:r w:rsidRPr="00A030A9">
        <w:rPr>
          <w:rFonts w:ascii="Times New Roman" w:hAnsi="Times New Roman" w:cs="Times New Roman"/>
          <w:sz w:val="24"/>
          <w:szCs w:val="24"/>
        </w:rPr>
        <w:t>Setiap perusahaan dianalisis berdasarkan 12 indikator assurance</w:t>
      </w:r>
      <w:r>
        <w:rPr>
          <w:rFonts w:ascii="Times New Roman" w:hAnsi="Times New Roman" w:cs="Times New Roman"/>
          <w:sz w:val="24"/>
          <w:szCs w:val="24"/>
        </w:rPr>
        <w:t>.</w:t>
      </w:r>
    </w:p>
    <w:p w14:paraId="622234F2" w14:textId="3176AC12" w:rsidR="001C0BA3" w:rsidRPr="00A73DD1" w:rsidRDefault="00A73DD1" w:rsidP="00DE0676">
      <w:pPr>
        <w:pStyle w:val="Heading3"/>
        <w:spacing w:line="480" w:lineRule="auto"/>
        <w:rPr>
          <w:rFonts w:ascii="Times New Roman" w:hAnsi="Times New Roman" w:cs="Times New Roman"/>
          <w:b/>
          <w:bCs/>
          <w:color w:val="auto"/>
          <w:sz w:val="22"/>
          <w:szCs w:val="22"/>
        </w:rPr>
      </w:pPr>
      <w:bookmarkStart w:id="99" w:name="_Toc200700364"/>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11488" behindDoc="0" locked="0" layoutInCell="1" allowOverlap="1" wp14:anchorId="0C4534AF" wp14:editId="5346A69C">
                <wp:simplePos x="0" y="0"/>
                <wp:positionH relativeFrom="column">
                  <wp:posOffset>-223520</wp:posOffset>
                </wp:positionH>
                <wp:positionV relativeFrom="paragraph">
                  <wp:posOffset>3958368</wp:posOffset>
                </wp:positionV>
                <wp:extent cx="914400" cy="250825"/>
                <wp:effectExtent l="0" t="0" r="0" b="0"/>
                <wp:wrapNone/>
                <wp:docPr id="1313212724" name="Text Box 1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w="6350">
                          <a:noFill/>
                        </a:ln>
                      </wps:spPr>
                      <wps:txbx>
                        <w:txbxContent>
                          <w:p w14:paraId="7887C9FE" w14:textId="77777777" w:rsidR="00A73DD1" w:rsidRPr="00B2682C" w:rsidRDefault="00A73DD1" w:rsidP="00A73DD1">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534AF" id="_x0000_s1040" type="#_x0000_t202" style="position:absolute;margin-left:-17.6pt;margin-top:311.7pt;width:1in;height:19.7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3sFw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" filled="f" stroked="f" strokeweight=".5pt">
                <v:textbox>
                  <w:txbxContent>
                    <w:p w14:paraId="7887C9FE" w14:textId="77777777" w:rsidR="00A73DD1" w:rsidRPr="00B2682C" w:rsidRDefault="00A73DD1" w:rsidP="00A73DD1">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1C0BA3" w:rsidRPr="00A73DD1">
        <w:rPr>
          <w:rFonts w:ascii="Times New Roman" w:hAnsi="Times New Roman" w:cs="Times New Roman"/>
          <w:b/>
          <w:bCs/>
          <w:color w:val="auto"/>
          <w:sz w:val="22"/>
          <w:szCs w:val="22"/>
        </w:rPr>
        <w:t>Tabel</w:t>
      </w:r>
      <w:r w:rsidR="00E14CC8" w:rsidRPr="00A73DD1">
        <w:rPr>
          <w:rFonts w:ascii="Times New Roman" w:hAnsi="Times New Roman" w:cs="Times New Roman"/>
          <w:b/>
          <w:bCs/>
          <w:color w:val="auto"/>
          <w:sz w:val="22"/>
          <w:szCs w:val="22"/>
        </w:rPr>
        <w:t xml:space="preserve"> 4.1</w:t>
      </w:r>
      <w:r>
        <w:rPr>
          <w:rFonts w:ascii="Times New Roman" w:hAnsi="Times New Roman" w:cs="Times New Roman"/>
          <w:b/>
          <w:bCs/>
          <w:color w:val="auto"/>
          <w:sz w:val="22"/>
          <w:szCs w:val="22"/>
        </w:rPr>
        <w:t xml:space="preserve"> </w:t>
      </w:r>
      <w:r w:rsidR="00E14CC8" w:rsidRPr="00A73DD1">
        <w:rPr>
          <w:rFonts w:ascii="Times New Roman" w:hAnsi="Times New Roman" w:cs="Times New Roman"/>
          <w:b/>
          <w:bCs/>
          <w:color w:val="auto"/>
          <w:sz w:val="22"/>
          <w:szCs w:val="22"/>
        </w:rPr>
        <w:t>Kepatuhan Perusahaan Perbankan dalam Pelaporan Keberlanjutan</w:t>
      </w:r>
      <w:r w:rsidR="001C0BA3" w:rsidRPr="00A73DD1">
        <w:rPr>
          <w:rFonts w:ascii="Times New Roman" w:hAnsi="Times New Roman" w:cs="Times New Roman"/>
          <w:b/>
          <w:bCs/>
          <w:color w:val="auto"/>
          <w:sz w:val="22"/>
          <w:szCs w:val="22"/>
        </w:rPr>
        <w:t xml:space="preserve"> Tahun</w:t>
      </w:r>
      <w:r w:rsidR="00E14CC8" w:rsidRPr="00A73DD1">
        <w:rPr>
          <w:rFonts w:ascii="Times New Roman" w:hAnsi="Times New Roman" w:cs="Times New Roman"/>
          <w:b/>
          <w:bCs/>
          <w:color w:val="auto"/>
          <w:sz w:val="22"/>
          <w:szCs w:val="22"/>
        </w:rPr>
        <w:t xml:space="preserve"> </w:t>
      </w:r>
      <w:r w:rsidR="001C0BA3" w:rsidRPr="00A73DD1">
        <w:rPr>
          <w:rFonts w:ascii="Times New Roman" w:hAnsi="Times New Roman" w:cs="Times New Roman"/>
          <w:b/>
          <w:bCs/>
          <w:color w:val="auto"/>
          <w:sz w:val="22"/>
          <w:szCs w:val="22"/>
        </w:rPr>
        <w:t>2017-2024</w:t>
      </w:r>
      <w:bookmarkEnd w:id="99"/>
    </w:p>
    <w:tbl>
      <w:tblPr>
        <w:tblStyle w:val="TableGrid"/>
        <w:tblW w:w="8217" w:type="dxa"/>
        <w:jc w:val="center"/>
        <w:tblLayout w:type="fixed"/>
        <w:tblLook w:val="04A0" w:firstRow="1" w:lastRow="0" w:firstColumn="1" w:lastColumn="0" w:noHBand="0" w:noVBand="1"/>
      </w:tblPr>
      <w:tblGrid>
        <w:gridCol w:w="421"/>
        <w:gridCol w:w="1134"/>
        <w:gridCol w:w="567"/>
        <w:gridCol w:w="1134"/>
        <w:gridCol w:w="992"/>
        <w:gridCol w:w="992"/>
        <w:gridCol w:w="992"/>
        <w:gridCol w:w="992"/>
        <w:gridCol w:w="993"/>
      </w:tblGrid>
      <w:tr w:rsidR="00BA1E3E" w:rsidRPr="00BA1E3E" w14:paraId="1B7C2F8E" w14:textId="373D7CAC" w:rsidTr="00A73DD1">
        <w:trPr>
          <w:jc w:val="center"/>
        </w:trPr>
        <w:tc>
          <w:tcPr>
            <w:tcW w:w="421" w:type="dxa"/>
          </w:tcPr>
          <w:p w14:paraId="0F6ED7CD" w14:textId="1E24B370" w:rsidR="00DE0676" w:rsidRPr="00797B31" w:rsidRDefault="00837520" w:rsidP="00797B31">
            <w:pPr>
              <w:spacing w:line="240" w:lineRule="auto"/>
              <w:ind w:left="-103" w:right="-104"/>
              <w:jc w:val="center"/>
              <w:rPr>
                <w:b/>
                <w:bCs/>
                <w:sz w:val="18"/>
                <w:szCs w:val="18"/>
              </w:rPr>
            </w:pPr>
            <w:r w:rsidRPr="00797B31">
              <w:rPr>
                <w:b/>
                <w:bCs/>
                <w:sz w:val="18"/>
                <w:szCs w:val="18"/>
              </w:rPr>
              <w:t>No</w:t>
            </w:r>
          </w:p>
        </w:tc>
        <w:tc>
          <w:tcPr>
            <w:tcW w:w="1134" w:type="dxa"/>
            <w:vAlign w:val="center"/>
          </w:tcPr>
          <w:p w14:paraId="2A598B98" w14:textId="5EAE29F4" w:rsidR="00DE0676" w:rsidRPr="00797B31" w:rsidRDefault="00837520" w:rsidP="00742C42">
            <w:pPr>
              <w:spacing w:line="240" w:lineRule="auto"/>
              <w:ind w:left="-110" w:right="-108"/>
              <w:jc w:val="center"/>
              <w:rPr>
                <w:b/>
                <w:bCs/>
                <w:sz w:val="18"/>
                <w:szCs w:val="18"/>
              </w:rPr>
            </w:pPr>
            <w:r w:rsidRPr="00797B31">
              <w:rPr>
                <w:b/>
                <w:bCs/>
                <w:sz w:val="18"/>
                <w:szCs w:val="18"/>
              </w:rPr>
              <w:t>Nama</w:t>
            </w:r>
            <w:r w:rsidR="00742C42" w:rsidRPr="00797B31">
              <w:rPr>
                <w:b/>
                <w:bCs/>
                <w:sz w:val="18"/>
                <w:szCs w:val="18"/>
              </w:rPr>
              <w:t xml:space="preserve"> </w:t>
            </w:r>
            <w:r w:rsidRPr="00797B31">
              <w:rPr>
                <w:b/>
                <w:bCs/>
                <w:sz w:val="18"/>
                <w:szCs w:val="18"/>
              </w:rPr>
              <w:t>Perusahaan</w:t>
            </w:r>
          </w:p>
        </w:tc>
        <w:tc>
          <w:tcPr>
            <w:tcW w:w="567" w:type="dxa"/>
          </w:tcPr>
          <w:p w14:paraId="484D21EE" w14:textId="59A43D35" w:rsidR="00DE0676" w:rsidRPr="00797B31" w:rsidRDefault="00837520" w:rsidP="00625510">
            <w:pPr>
              <w:spacing w:line="240" w:lineRule="auto"/>
              <w:ind w:left="-107" w:right="-102"/>
              <w:jc w:val="center"/>
              <w:rPr>
                <w:b/>
                <w:bCs/>
                <w:sz w:val="18"/>
                <w:szCs w:val="18"/>
              </w:rPr>
            </w:pPr>
            <w:r w:rsidRPr="00797B31">
              <w:rPr>
                <w:b/>
                <w:bCs/>
                <w:sz w:val="18"/>
                <w:szCs w:val="18"/>
              </w:rPr>
              <w:t>Tahun</w:t>
            </w:r>
          </w:p>
        </w:tc>
        <w:tc>
          <w:tcPr>
            <w:tcW w:w="1134" w:type="dxa"/>
          </w:tcPr>
          <w:p w14:paraId="521B8DE3" w14:textId="6AF659DD" w:rsidR="00DE0676" w:rsidRPr="00797B31" w:rsidRDefault="00837520" w:rsidP="00625510">
            <w:pPr>
              <w:spacing w:line="240" w:lineRule="auto"/>
              <w:ind w:right="-105"/>
              <w:jc w:val="center"/>
              <w:rPr>
                <w:b/>
                <w:bCs/>
                <w:i/>
                <w:iCs/>
                <w:sz w:val="18"/>
                <w:szCs w:val="18"/>
              </w:rPr>
            </w:pPr>
            <w:r w:rsidRPr="00797B31">
              <w:rPr>
                <w:b/>
                <w:bCs/>
                <w:i/>
                <w:iCs/>
                <w:sz w:val="18"/>
                <w:szCs w:val="18"/>
              </w:rPr>
              <w:t>Assuran</w:t>
            </w:r>
            <w:r w:rsidR="00BA1E3E" w:rsidRPr="00797B31">
              <w:rPr>
                <w:b/>
                <w:bCs/>
                <w:i/>
                <w:iCs/>
                <w:sz w:val="18"/>
                <w:szCs w:val="18"/>
              </w:rPr>
              <w:t>c</w:t>
            </w:r>
            <w:r w:rsidRPr="00797B31">
              <w:rPr>
                <w:b/>
                <w:bCs/>
                <w:i/>
                <w:iCs/>
                <w:sz w:val="18"/>
                <w:szCs w:val="18"/>
              </w:rPr>
              <w:t>e Provider</w:t>
            </w:r>
          </w:p>
        </w:tc>
        <w:tc>
          <w:tcPr>
            <w:tcW w:w="992" w:type="dxa"/>
          </w:tcPr>
          <w:p w14:paraId="061F22EC" w14:textId="20A6FF97" w:rsidR="00DE0676" w:rsidRPr="00797B31" w:rsidRDefault="00837520" w:rsidP="00625510">
            <w:pPr>
              <w:spacing w:line="240" w:lineRule="auto"/>
              <w:ind w:right="-109"/>
              <w:jc w:val="center"/>
              <w:rPr>
                <w:b/>
                <w:bCs/>
                <w:sz w:val="18"/>
                <w:szCs w:val="18"/>
              </w:rPr>
            </w:pPr>
            <w:r w:rsidRPr="00797B31">
              <w:rPr>
                <w:b/>
                <w:bCs/>
                <w:sz w:val="18"/>
                <w:szCs w:val="18"/>
              </w:rPr>
              <w:t>POJK 51</w:t>
            </w:r>
          </w:p>
        </w:tc>
        <w:tc>
          <w:tcPr>
            <w:tcW w:w="992" w:type="dxa"/>
          </w:tcPr>
          <w:p w14:paraId="738B68F6" w14:textId="32B4294B" w:rsidR="00DE0676" w:rsidRPr="00797B31" w:rsidRDefault="00837520" w:rsidP="00625510">
            <w:pPr>
              <w:spacing w:line="240" w:lineRule="auto"/>
              <w:ind w:right="-102"/>
              <w:jc w:val="center"/>
              <w:rPr>
                <w:b/>
                <w:bCs/>
                <w:sz w:val="18"/>
                <w:szCs w:val="18"/>
              </w:rPr>
            </w:pPr>
            <w:r w:rsidRPr="00797B31">
              <w:rPr>
                <w:b/>
                <w:bCs/>
                <w:sz w:val="18"/>
                <w:szCs w:val="18"/>
              </w:rPr>
              <w:t>SEOJK</w:t>
            </w:r>
          </w:p>
        </w:tc>
        <w:tc>
          <w:tcPr>
            <w:tcW w:w="992" w:type="dxa"/>
          </w:tcPr>
          <w:p w14:paraId="46468C2B" w14:textId="7AADC499" w:rsidR="00DE0676" w:rsidRPr="00797B31" w:rsidRDefault="00837520" w:rsidP="00742C42">
            <w:pPr>
              <w:spacing w:line="240" w:lineRule="auto"/>
              <w:ind w:left="-98"/>
              <w:jc w:val="center"/>
              <w:rPr>
                <w:b/>
                <w:bCs/>
                <w:sz w:val="18"/>
                <w:szCs w:val="18"/>
              </w:rPr>
            </w:pPr>
            <w:r w:rsidRPr="00797B31">
              <w:rPr>
                <w:b/>
                <w:bCs/>
                <w:sz w:val="18"/>
                <w:szCs w:val="18"/>
              </w:rPr>
              <w:t>SASB</w:t>
            </w:r>
          </w:p>
        </w:tc>
        <w:tc>
          <w:tcPr>
            <w:tcW w:w="992" w:type="dxa"/>
          </w:tcPr>
          <w:p w14:paraId="03033B5E" w14:textId="4ABB2AD0" w:rsidR="00DE0676" w:rsidRPr="00797B31" w:rsidRDefault="00837520" w:rsidP="00742C42">
            <w:pPr>
              <w:spacing w:line="240" w:lineRule="auto"/>
              <w:jc w:val="center"/>
              <w:rPr>
                <w:b/>
                <w:bCs/>
                <w:sz w:val="18"/>
                <w:szCs w:val="18"/>
              </w:rPr>
            </w:pPr>
            <w:r w:rsidRPr="00797B31">
              <w:rPr>
                <w:b/>
                <w:bCs/>
                <w:sz w:val="18"/>
                <w:szCs w:val="18"/>
              </w:rPr>
              <w:t>SUSBA</w:t>
            </w:r>
          </w:p>
        </w:tc>
        <w:tc>
          <w:tcPr>
            <w:tcW w:w="993" w:type="dxa"/>
          </w:tcPr>
          <w:p w14:paraId="4CE4A355" w14:textId="335A6F29" w:rsidR="00DE0676" w:rsidRPr="00797B31" w:rsidRDefault="00837520" w:rsidP="00742C42">
            <w:pPr>
              <w:spacing w:line="240" w:lineRule="auto"/>
              <w:jc w:val="center"/>
              <w:rPr>
                <w:b/>
                <w:bCs/>
                <w:sz w:val="18"/>
                <w:szCs w:val="18"/>
              </w:rPr>
            </w:pPr>
            <w:r w:rsidRPr="00797B31">
              <w:rPr>
                <w:b/>
                <w:bCs/>
                <w:sz w:val="18"/>
                <w:szCs w:val="18"/>
              </w:rPr>
              <w:t>TC</w:t>
            </w:r>
            <w:r w:rsidR="00EC4507" w:rsidRPr="00797B31">
              <w:rPr>
                <w:b/>
                <w:bCs/>
                <w:sz w:val="18"/>
                <w:szCs w:val="18"/>
              </w:rPr>
              <w:t>F</w:t>
            </w:r>
            <w:r w:rsidRPr="00797B31">
              <w:rPr>
                <w:b/>
                <w:bCs/>
                <w:sz w:val="18"/>
                <w:szCs w:val="18"/>
              </w:rPr>
              <w:t>D</w:t>
            </w:r>
          </w:p>
        </w:tc>
      </w:tr>
      <w:tr w:rsidR="00E14CC8" w:rsidRPr="00BA1E3E" w14:paraId="41A217CD" w14:textId="7A5ACD57" w:rsidTr="00A73DD1">
        <w:trPr>
          <w:jc w:val="center"/>
        </w:trPr>
        <w:tc>
          <w:tcPr>
            <w:tcW w:w="421" w:type="dxa"/>
          </w:tcPr>
          <w:p w14:paraId="06391D93" w14:textId="074DBBBB" w:rsidR="00E14CC8" w:rsidRPr="00797B31" w:rsidRDefault="00E14CC8" w:rsidP="00E14CC8">
            <w:pPr>
              <w:spacing w:line="240" w:lineRule="auto"/>
              <w:rPr>
                <w:sz w:val="18"/>
                <w:szCs w:val="18"/>
              </w:rPr>
            </w:pPr>
            <w:r w:rsidRPr="00797B31">
              <w:rPr>
                <w:sz w:val="18"/>
                <w:szCs w:val="18"/>
              </w:rPr>
              <w:t>1</w:t>
            </w:r>
          </w:p>
        </w:tc>
        <w:tc>
          <w:tcPr>
            <w:tcW w:w="1134" w:type="dxa"/>
          </w:tcPr>
          <w:p w14:paraId="583052B6" w14:textId="493F85B2" w:rsidR="00E14CC8" w:rsidRPr="00797B31" w:rsidRDefault="00E14CC8" w:rsidP="00742C42">
            <w:pPr>
              <w:spacing w:line="240" w:lineRule="auto"/>
              <w:ind w:left="-110" w:right="-108"/>
              <w:jc w:val="center"/>
              <w:rPr>
                <w:sz w:val="18"/>
                <w:szCs w:val="18"/>
              </w:rPr>
            </w:pPr>
            <w:r w:rsidRPr="00797B31">
              <w:rPr>
                <w:sz w:val="18"/>
                <w:szCs w:val="18"/>
              </w:rPr>
              <w:t>Bank Rakyat Indonesia</w:t>
            </w:r>
          </w:p>
        </w:tc>
        <w:tc>
          <w:tcPr>
            <w:tcW w:w="567" w:type="dxa"/>
          </w:tcPr>
          <w:p w14:paraId="50E206CE" w14:textId="7CCA6AB8"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0A2BDBE4" w14:textId="4A7E9696"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4F9F5F24" w14:textId="778246E7" w:rsidR="00E14CC8" w:rsidRPr="00797B31" w:rsidRDefault="00E14CC8" w:rsidP="00625510">
            <w:pPr>
              <w:spacing w:line="240" w:lineRule="auto"/>
              <w:ind w:right="-109"/>
              <w:rPr>
                <w:sz w:val="18"/>
                <w:szCs w:val="18"/>
              </w:rPr>
            </w:pPr>
            <w:r w:rsidRPr="00797B31">
              <w:rPr>
                <w:sz w:val="18"/>
                <w:szCs w:val="18"/>
              </w:rPr>
              <w:t>Mematuhi</w:t>
            </w:r>
          </w:p>
        </w:tc>
        <w:tc>
          <w:tcPr>
            <w:tcW w:w="992" w:type="dxa"/>
          </w:tcPr>
          <w:p w14:paraId="3011D374" w14:textId="51FC7741" w:rsidR="00E14CC8" w:rsidRPr="00797B31" w:rsidRDefault="00E14CC8" w:rsidP="00625510">
            <w:pPr>
              <w:spacing w:line="240" w:lineRule="auto"/>
              <w:ind w:right="-102"/>
              <w:rPr>
                <w:sz w:val="18"/>
                <w:szCs w:val="18"/>
              </w:rPr>
            </w:pPr>
            <w:r w:rsidRPr="00797B31">
              <w:rPr>
                <w:sz w:val="18"/>
                <w:szCs w:val="18"/>
              </w:rPr>
              <w:t>Mematuhi</w:t>
            </w:r>
          </w:p>
        </w:tc>
        <w:tc>
          <w:tcPr>
            <w:tcW w:w="992" w:type="dxa"/>
          </w:tcPr>
          <w:p w14:paraId="36E9C7C8" w14:textId="795860C1" w:rsidR="00E14CC8" w:rsidRPr="00797B31" w:rsidRDefault="00E14CC8" w:rsidP="00E14CC8">
            <w:pPr>
              <w:spacing w:line="240" w:lineRule="auto"/>
              <w:rPr>
                <w:sz w:val="18"/>
                <w:szCs w:val="18"/>
              </w:rPr>
            </w:pPr>
            <w:r w:rsidRPr="00797B31">
              <w:rPr>
                <w:sz w:val="18"/>
                <w:szCs w:val="18"/>
              </w:rPr>
              <w:t>Mematuhi</w:t>
            </w:r>
          </w:p>
        </w:tc>
        <w:tc>
          <w:tcPr>
            <w:tcW w:w="992" w:type="dxa"/>
          </w:tcPr>
          <w:p w14:paraId="3238AA86" w14:textId="3CECF417" w:rsidR="00E14CC8" w:rsidRPr="00797B31" w:rsidRDefault="00E14CC8" w:rsidP="00E14CC8">
            <w:pPr>
              <w:spacing w:line="240" w:lineRule="auto"/>
              <w:rPr>
                <w:sz w:val="18"/>
                <w:szCs w:val="18"/>
              </w:rPr>
            </w:pPr>
            <w:r w:rsidRPr="00797B31">
              <w:rPr>
                <w:sz w:val="18"/>
                <w:szCs w:val="18"/>
              </w:rPr>
              <w:t>Mematuhi</w:t>
            </w:r>
          </w:p>
        </w:tc>
        <w:tc>
          <w:tcPr>
            <w:tcW w:w="993" w:type="dxa"/>
          </w:tcPr>
          <w:p w14:paraId="08847E2A" w14:textId="2EECC8FF" w:rsidR="00E14CC8" w:rsidRPr="00797B31" w:rsidRDefault="00E14CC8" w:rsidP="00E14CC8">
            <w:pPr>
              <w:spacing w:line="240" w:lineRule="auto"/>
              <w:rPr>
                <w:sz w:val="18"/>
                <w:szCs w:val="18"/>
              </w:rPr>
            </w:pPr>
            <w:r w:rsidRPr="00797B31">
              <w:rPr>
                <w:sz w:val="18"/>
                <w:szCs w:val="18"/>
              </w:rPr>
              <w:t>Mematuhi</w:t>
            </w:r>
          </w:p>
        </w:tc>
      </w:tr>
      <w:tr w:rsidR="00E14CC8" w:rsidRPr="00BA1E3E" w14:paraId="4BAB50B4" w14:textId="77777777" w:rsidTr="00A73DD1">
        <w:trPr>
          <w:jc w:val="center"/>
        </w:trPr>
        <w:tc>
          <w:tcPr>
            <w:tcW w:w="421" w:type="dxa"/>
          </w:tcPr>
          <w:p w14:paraId="0B51D904" w14:textId="77777777" w:rsidR="00E14CC8" w:rsidRPr="00797B31" w:rsidRDefault="00E14CC8" w:rsidP="00E14CC8">
            <w:pPr>
              <w:spacing w:line="240" w:lineRule="auto"/>
              <w:rPr>
                <w:sz w:val="18"/>
                <w:szCs w:val="18"/>
              </w:rPr>
            </w:pPr>
          </w:p>
        </w:tc>
        <w:tc>
          <w:tcPr>
            <w:tcW w:w="1134" w:type="dxa"/>
          </w:tcPr>
          <w:p w14:paraId="5DFF3602" w14:textId="77777777" w:rsidR="00E14CC8" w:rsidRPr="00797B31" w:rsidRDefault="00E14CC8" w:rsidP="00742C42">
            <w:pPr>
              <w:spacing w:line="240" w:lineRule="auto"/>
              <w:ind w:left="-110" w:right="-108"/>
              <w:jc w:val="center"/>
              <w:rPr>
                <w:sz w:val="18"/>
                <w:szCs w:val="18"/>
              </w:rPr>
            </w:pPr>
          </w:p>
        </w:tc>
        <w:tc>
          <w:tcPr>
            <w:tcW w:w="567" w:type="dxa"/>
          </w:tcPr>
          <w:p w14:paraId="22C7D67A" w14:textId="3C6688BA"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677BC170" w14:textId="5D812BD3"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11B8CB98" w14:textId="72988B66" w:rsidR="00E14CC8" w:rsidRPr="00797B31" w:rsidRDefault="00E14CC8" w:rsidP="00625510">
            <w:pPr>
              <w:spacing w:line="240" w:lineRule="auto"/>
              <w:ind w:right="-109"/>
              <w:rPr>
                <w:sz w:val="18"/>
                <w:szCs w:val="18"/>
              </w:rPr>
            </w:pPr>
            <w:r w:rsidRPr="00797B31">
              <w:rPr>
                <w:sz w:val="18"/>
                <w:szCs w:val="18"/>
              </w:rPr>
              <w:t>Mematuhi</w:t>
            </w:r>
          </w:p>
        </w:tc>
        <w:tc>
          <w:tcPr>
            <w:tcW w:w="992" w:type="dxa"/>
          </w:tcPr>
          <w:p w14:paraId="79673AE4" w14:textId="1AE8ED19" w:rsidR="00E14CC8" w:rsidRPr="00797B31" w:rsidRDefault="00E14CC8" w:rsidP="00625510">
            <w:pPr>
              <w:spacing w:line="240" w:lineRule="auto"/>
              <w:ind w:right="-102"/>
              <w:rPr>
                <w:sz w:val="18"/>
                <w:szCs w:val="18"/>
              </w:rPr>
            </w:pPr>
            <w:r w:rsidRPr="00797B31">
              <w:rPr>
                <w:sz w:val="18"/>
                <w:szCs w:val="18"/>
              </w:rPr>
              <w:t>Mematuhi</w:t>
            </w:r>
          </w:p>
        </w:tc>
        <w:tc>
          <w:tcPr>
            <w:tcW w:w="992" w:type="dxa"/>
          </w:tcPr>
          <w:p w14:paraId="084B3145" w14:textId="524E8A90" w:rsidR="00E14CC8" w:rsidRPr="00797B31" w:rsidRDefault="00E14CC8" w:rsidP="00E14CC8">
            <w:pPr>
              <w:spacing w:line="240" w:lineRule="auto"/>
              <w:rPr>
                <w:sz w:val="18"/>
                <w:szCs w:val="18"/>
              </w:rPr>
            </w:pPr>
            <w:r w:rsidRPr="00797B31">
              <w:rPr>
                <w:sz w:val="18"/>
                <w:szCs w:val="18"/>
              </w:rPr>
              <w:t>Mematuhi</w:t>
            </w:r>
          </w:p>
        </w:tc>
        <w:tc>
          <w:tcPr>
            <w:tcW w:w="992" w:type="dxa"/>
          </w:tcPr>
          <w:p w14:paraId="47ADE208" w14:textId="09617244" w:rsidR="00E14CC8" w:rsidRPr="00797B31" w:rsidRDefault="00E14CC8" w:rsidP="00E14CC8">
            <w:pPr>
              <w:spacing w:line="240" w:lineRule="auto"/>
              <w:rPr>
                <w:sz w:val="18"/>
                <w:szCs w:val="18"/>
              </w:rPr>
            </w:pPr>
            <w:r w:rsidRPr="00797B31">
              <w:rPr>
                <w:sz w:val="18"/>
                <w:szCs w:val="18"/>
              </w:rPr>
              <w:t>Mematuhi</w:t>
            </w:r>
          </w:p>
        </w:tc>
        <w:tc>
          <w:tcPr>
            <w:tcW w:w="993" w:type="dxa"/>
          </w:tcPr>
          <w:p w14:paraId="74C52F0F" w14:textId="2CDD99FE" w:rsidR="00E14CC8" w:rsidRPr="00797B31" w:rsidRDefault="00E14CC8" w:rsidP="00E14CC8">
            <w:pPr>
              <w:spacing w:line="240" w:lineRule="auto"/>
              <w:rPr>
                <w:sz w:val="18"/>
                <w:szCs w:val="18"/>
              </w:rPr>
            </w:pPr>
            <w:r w:rsidRPr="00797B31">
              <w:rPr>
                <w:sz w:val="18"/>
                <w:szCs w:val="18"/>
              </w:rPr>
              <w:t>Mematuhi</w:t>
            </w:r>
          </w:p>
        </w:tc>
      </w:tr>
      <w:tr w:rsidR="00E14CC8" w:rsidRPr="00BA1E3E" w14:paraId="39FD9B89" w14:textId="77777777" w:rsidTr="00A73DD1">
        <w:trPr>
          <w:jc w:val="center"/>
        </w:trPr>
        <w:tc>
          <w:tcPr>
            <w:tcW w:w="421" w:type="dxa"/>
          </w:tcPr>
          <w:p w14:paraId="455760F6" w14:textId="77777777" w:rsidR="00E14CC8" w:rsidRPr="00797B31" w:rsidRDefault="00E14CC8" w:rsidP="00E14CC8">
            <w:pPr>
              <w:spacing w:line="240" w:lineRule="auto"/>
              <w:rPr>
                <w:sz w:val="18"/>
                <w:szCs w:val="18"/>
              </w:rPr>
            </w:pPr>
          </w:p>
        </w:tc>
        <w:tc>
          <w:tcPr>
            <w:tcW w:w="1134" w:type="dxa"/>
          </w:tcPr>
          <w:p w14:paraId="442F8D3E" w14:textId="77777777" w:rsidR="00E14CC8" w:rsidRPr="00797B31" w:rsidRDefault="00E14CC8" w:rsidP="00742C42">
            <w:pPr>
              <w:spacing w:line="240" w:lineRule="auto"/>
              <w:ind w:left="-110" w:right="-108"/>
              <w:jc w:val="center"/>
              <w:rPr>
                <w:sz w:val="18"/>
                <w:szCs w:val="18"/>
              </w:rPr>
            </w:pPr>
          </w:p>
        </w:tc>
        <w:tc>
          <w:tcPr>
            <w:tcW w:w="567" w:type="dxa"/>
          </w:tcPr>
          <w:p w14:paraId="6F4A4F20" w14:textId="66F5290C"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0CA6308" w14:textId="02AD756E"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3F45ECAB" w14:textId="2E93081E" w:rsidR="00E14CC8" w:rsidRPr="00797B31" w:rsidRDefault="00E14CC8" w:rsidP="00625510">
            <w:pPr>
              <w:spacing w:line="240" w:lineRule="auto"/>
              <w:ind w:right="-109"/>
              <w:rPr>
                <w:sz w:val="18"/>
                <w:szCs w:val="18"/>
              </w:rPr>
            </w:pPr>
            <w:r w:rsidRPr="00797B31">
              <w:rPr>
                <w:sz w:val="18"/>
                <w:szCs w:val="18"/>
              </w:rPr>
              <w:t>Mematuhi</w:t>
            </w:r>
          </w:p>
        </w:tc>
        <w:tc>
          <w:tcPr>
            <w:tcW w:w="992" w:type="dxa"/>
          </w:tcPr>
          <w:p w14:paraId="78952FE3" w14:textId="11F3D272" w:rsidR="00E14CC8" w:rsidRPr="00797B31" w:rsidRDefault="00E14CC8" w:rsidP="00625510">
            <w:pPr>
              <w:spacing w:line="240" w:lineRule="auto"/>
              <w:ind w:right="-102"/>
              <w:rPr>
                <w:sz w:val="18"/>
                <w:szCs w:val="18"/>
              </w:rPr>
            </w:pPr>
            <w:r w:rsidRPr="00797B31">
              <w:rPr>
                <w:sz w:val="18"/>
                <w:szCs w:val="18"/>
              </w:rPr>
              <w:t>Mematuhi</w:t>
            </w:r>
          </w:p>
        </w:tc>
        <w:tc>
          <w:tcPr>
            <w:tcW w:w="992" w:type="dxa"/>
          </w:tcPr>
          <w:p w14:paraId="0E5B1A85" w14:textId="4C8E39CD" w:rsidR="00E14CC8" w:rsidRPr="00797B31" w:rsidRDefault="00E14CC8" w:rsidP="00E14CC8">
            <w:pPr>
              <w:spacing w:line="240" w:lineRule="auto"/>
              <w:rPr>
                <w:sz w:val="18"/>
                <w:szCs w:val="18"/>
              </w:rPr>
            </w:pPr>
            <w:r w:rsidRPr="00797B31">
              <w:rPr>
                <w:sz w:val="18"/>
                <w:szCs w:val="18"/>
              </w:rPr>
              <w:t>Mematuhi</w:t>
            </w:r>
          </w:p>
        </w:tc>
        <w:tc>
          <w:tcPr>
            <w:tcW w:w="992" w:type="dxa"/>
          </w:tcPr>
          <w:p w14:paraId="581507F4" w14:textId="5E27814F" w:rsidR="00E14CC8" w:rsidRPr="00797B31" w:rsidRDefault="00E14CC8" w:rsidP="00E14CC8">
            <w:pPr>
              <w:spacing w:line="240" w:lineRule="auto"/>
              <w:rPr>
                <w:sz w:val="18"/>
                <w:szCs w:val="18"/>
              </w:rPr>
            </w:pPr>
            <w:r w:rsidRPr="00797B31">
              <w:rPr>
                <w:sz w:val="18"/>
                <w:szCs w:val="18"/>
              </w:rPr>
              <w:t>Mematuhi</w:t>
            </w:r>
          </w:p>
        </w:tc>
        <w:tc>
          <w:tcPr>
            <w:tcW w:w="993" w:type="dxa"/>
          </w:tcPr>
          <w:p w14:paraId="39DEF8DA" w14:textId="07BCAC42" w:rsidR="00E14CC8" w:rsidRPr="00797B31" w:rsidRDefault="00E14CC8" w:rsidP="00E14CC8">
            <w:pPr>
              <w:spacing w:line="240" w:lineRule="auto"/>
              <w:rPr>
                <w:sz w:val="18"/>
                <w:szCs w:val="18"/>
              </w:rPr>
            </w:pPr>
            <w:r w:rsidRPr="00797B31">
              <w:rPr>
                <w:sz w:val="18"/>
                <w:szCs w:val="18"/>
              </w:rPr>
              <w:t>Mematuhi</w:t>
            </w:r>
          </w:p>
        </w:tc>
      </w:tr>
      <w:tr w:rsidR="00E14CC8" w:rsidRPr="00BA1E3E" w14:paraId="4A208B1B" w14:textId="77777777" w:rsidTr="00A73DD1">
        <w:trPr>
          <w:jc w:val="center"/>
        </w:trPr>
        <w:tc>
          <w:tcPr>
            <w:tcW w:w="421" w:type="dxa"/>
          </w:tcPr>
          <w:p w14:paraId="60862806" w14:textId="77777777" w:rsidR="00E14CC8" w:rsidRPr="00797B31" w:rsidRDefault="00E14CC8" w:rsidP="00E14CC8">
            <w:pPr>
              <w:spacing w:line="240" w:lineRule="auto"/>
              <w:rPr>
                <w:sz w:val="18"/>
                <w:szCs w:val="18"/>
              </w:rPr>
            </w:pPr>
          </w:p>
        </w:tc>
        <w:tc>
          <w:tcPr>
            <w:tcW w:w="1134" w:type="dxa"/>
          </w:tcPr>
          <w:p w14:paraId="15BA65D8" w14:textId="77777777" w:rsidR="00E14CC8" w:rsidRPr="00797B31" w:rsidRDefault="00E14CC8" w:rsidP="00742C42">
            <w:pPr>
              <w:spacing w:line="240" w:lineRule="auto"/>
              <w:ind w:left="-110" w:right="-108"/>
              <w:jc w:val="center"/>
              <w:rPr>
                <w:sz w:val="18"/>
                <w:szCs w:val="18"/>
              </w:rPr>
            </w:pPr>
          </w:p>
        </w:tc>
        <w:tc>
          <w:tcPr>
            <w:tcW w:w="567" w:type="dxa"/>
          </w:tcPr>
          <w:p w14:paraId="2AE1C605" w14:textId="4393478F"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32766A49" w14:textId="39D439FB"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03D83C67" w14:textId="19DD14C1"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1991F2A5" w14:textId="3DE6F2E8"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F165266" w14:textId="6DD0E3AE" w:rsidR="00E14CC8" w:rsidRPr="00797B31" w:rsidRDefault="00AD0CBD" w:rsidP="00E14CC8">
            <w:pPr>
              <w:spacing w:line="240" w:lineRule="auto"/>
              <w:rPr>
                <w:sz w:val="18"/>
                <w:szCs w:val="18"/>
              </w:rPr>
            </w:pPr>
            <w:r w:rsidRPr="00797B31">
              <w:rPr>
                <w:sz w:val="18"/>
                <w:szCs w:val="18"/>
              </w:rPr>
              <w:t>Mematuhi</w:t>
            </w:r>
          </w:p>
        </w:tc>
        <w:tc>
          <w:tcPr>
            <w:tcW w:w="992" w:type="dxa"/>
          </w:tcPr>
          <w:p w14:paraId="6663DE35" w14:textId="21A0C1FB" w:rsidR="00E14CC8" w:rsidRPr="00797B31" w:rsidRDefault="00AD0CBD" w:rsidP="00E14CC8">
            <w:pPr>
              <w:spacing w:line="240" w:lineRule="auto"/>
              <w:rPr>
                <w:b/>
                <w:bCs/>
                <w:sz w:val="18"/>
                <w:szCs w:val="18"/>
              </w:rPr>
            </w:pPr>
            <w:r w:rsidRPr="00797B31">
              <w:rPr>
                <w:sz w:val="18"/>
                <w:szCs w:val="18"/>
              </w:rPr>
              <w:t>Mematuhi</w:t>
            </w:r>
          </w:p>
        </w:tc>
        <w:tc>
          <w:tcPr>
            <w:tcW w:w="993" w:type="dxa"/>
          </w:tcPr>
          <w:p w14:paraId="20507837" w14:textId="22472026" w:rsidR="00E14CC8" w:rsidRPr="00797B31" w:rsidRDefault="00AD0CBD" w:rsidP="00E14CC8">
            <w:pPr>
              <w:spacing w:line="240" w:lineRule="auto"/>
              <w:rPr>
                <w:sz w:val="18"/>
                <w:szCs w:val="18"/>
              </w:rPr>
            </w:pPr>
            <w:r w:rsidRPr="00797B31">
              <w:rPr>
                <w:sz w:val="18"/>
                <w:szCs w:val="18"/>
              </w:rPr>
              <w:t>Mematuhi</w:t>
            </w:r>
          </w:p>
        </w:tc>
      </w:tr>
      <w:tr w:rsidR="00E14CC8" w:rsidRPr="00BA1E3E" w14:paraId="2847F9A8" w14:textId="77777777" w:rsidTr="00A73DD1">
        <w:trPr>
          <w:jc w:val="center"/>
        </w:trPr>
        <w:tc>
          <w:tcPr>
            <w:tcW w:w="421" w:type="dxa"/>
          </w:tcPr>
          <w:p w14:paraId="323DAECB" w14:textId="77777777" w:rsidR="00E14CC8" w:rsidRPr="00797B31" w:rsidRDefault="00E14CC8" w:rsidP="00E14CC8">
            <w:pPr>
              <w:spacing w:line="240" w:lineRule="auto"/>
              <w:rPr>
                <w:sz w:val="18"/>
                <w:szCs w:val="18"/>
              </w:rPr>
            </w:pPr>
          </w:p>
        </w:tc>
        <w:tc>
          <w:tcPr>
            <w:tcW w:w="1134" w:type="dxa"/>
          </w:tcPr>
          <w:p w14:paraId="03677AEA" w14:textId="77777777" w:rsidR="00E14CC8" w:rsidRPr="00797B31" w:rsidRDefault="00E14CC8" w:rsidP="00742C42">
            <w:pPr>
              <w:spacing w:line="240" w:lineRule="auto"/>
              <w:ind w:left="-110" w:right="-108"/>
              <w:jc w:val="center"/>
              <w:rPr>
                <w:sz w:val="18"/>
                <w:szCs w:val="18"/>
              </w:rPr>
            </w:pPr>
          </w:p>
        </w:tc>
        <w:tc>
          <w:tcPr>
            <w:tcW w:w="567" w:type="dxa"/>
          </w:tcPr>
          <w:p w14:paraId="33E31C54" w14:textId="0451300E"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2AC29AA2" w14:textId="75D1FF90"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06B303B5" w14:textId="2D187CA7"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1CA1FBD7" w14:textId="409650B8"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D472CB8" w14:textId="4CE1F3EC" w:rsidR="00E14CC8" w:rsidRPr="00797B31" w:rsidRDefault="00AD0CBD" w:rsidP="00E14CC8">
            <w:pPr>
              <w:spacing w:line="240" w:lineRule="auto"/>
              <w:rPr>
                <w:sz w:val="18"/>
                <w:szCs w:val="18"/>
              </w:rPr>
            </w:pPr>
            <w:r w:rsidRPr="00797B31">
              <w:rPr>
                <w:sz w:val="18"/>
                <w:szCs w:val="18"/>
              </w:rPr>
              <w:t>Mematuhi</w:t>
            </w:r>
          </w:p>
        </w:tc>
        <w:tc>
          <w:tcPr>
            <w:tcW w:w="992" w:type="dxa"/>
          </w:tcPr>
          <w:p w14:paraId="7E8B3880" w14:textId="119AAB4B" w:rsidR="00E14CC8" w:rsidRPr="00797B31" w:rsidRDefault="00AD0CBD" w:rsidP="00E14CC8">
            <w:pPr>
              <w:spacing w:line="240" w:lineRule="auto"/>
              <w:rPr>
                <w:sz w:val="18"/>
                <w:szCs w:val="18"/>
              </w:rPr>
            </w:pPr>
            <w:r w:rsidRPr="00797B31">
              <w:rPr>
                <w:sz w:val="18"/>
                <w:szCs w:val="18"/>
              </w:rPr>
              <w:t>Mematuhi</w:t>
            </w:r>
          </w:p>
        </w:tc>
        <w:tc>
          <w:tcPr>
            <w:tcW w:w="993" w:type="dxa"/>
          </w:tcPr>
          <w:p w14:paraId="3E038667" w14:textId="7A312030" w:rsidR="00E14CC8" w:rsidRPr="00797B31" w:rsidRDefault="00AD0CBD" w:rsidP="00E14CC8">
            <w:pPr>
              <w:spacing w:line="240" w:lineRule="auto"/>
              <w:rPr>
                <w:sz w:val="18"/>
                <w:szCs w:val="18"/>
              </w:rPr>
            </w:pPr>
            <w:r w:rsidRPr="00797B31">
              <w:rPr>
                <w:sz w:val="18"/>
                <w:szCs w:val="18"/>
              </w:rPr>
              <w:t>Mematuhi</w:t>
            </w:r>
          </w:p>
        </w:tc>
      </w:tr>
      <w:tr w:rsidR="00E14CC8" w:rsidRPr="00BA1E3E" w14:paraId="7B48EC66" w14:textId="77777777" w:rsidTr="00A73DD1">
        <w:trPr>
          <w:jc w:val="center"/>
        </w:trPr>
        <w:tc>
          <w:tcPr>
            <w:tcW w:w="421" w:type="dxa"/>
          </w:tcPr>
          <w:p w14:paraId="16453696" w14:textId="77777777" w:rsidR="00E14CC8" w:rsidRPr="00797B31" w:rsidRDefault="00E14CC8" w:rsidP="00E14CC8">
            <w:pPr>
              <w:spacing w:line="240" w:lineRule="auto"/>
              <w:rPr>
                <w:sz w:val="18"/>
                <w:szCs w:val="18"/>
              </w:rPr>
            </w:pPr>
          </w:p>
        </w:tc>
        <w:tc>
          <w:tcPr>
            <w:tcW w:w="1134" w:type="dxa"/>
          </w:tcPr>
          <w:p w14:paraId="784BD4A8" w14:textId="77777777" w:rsidR="00E14CC8" w:rsidRPr="00797B31" w:rsidRDefault="00E14CC8" w:rsidP="00742C42">
            <w:pPr>
              <w:spacing w:line="240" w:lineRule="auto"/>
              <w:ind w:left="-110" w:right="-108"/>
              <w:jc w:val="center"/>
              <w:rPr>
                <w:sz w:val="18"/>
                <w:szCs w:val="18"/>
              </w:rPr>
            </w:pPr>
          </w:p>
        </w:tc>
        <w:tc>
          <w:tcPr>
            <w:tcW w:w="567" w:type="dxa"/>
          </w:tcPr>
          <w:p w14:paraId="102A2BC4" w14:textId="653B0870"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3CDDC60F" w14:textId="2E7122CE"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23040EB5" w14:textId="7A8BDABA"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6DB506C0" w14:textId="694D69B6"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54D0DB26" w14:textId="1A1A6A4F" w:rsidR="00E14CC8" w:rsidRPr="00797B31" w:rsidRDefault="00AD0CBD" w:rsidP="00E14CC8">
            <w:pPr>
              <w:spacing w:line="240" w:lineRule="auto"/>
              <w:rPr>
                <w:sz w:val="18"/>
                <w:szCs w:val="18"/>
              </w:rPr>
            </w:pPr>
            <w:r w:rsidRPr="00797B31">
              <w:rPr>
                <w:sz w:val="18"/>
                <w:szCs w:val="18"/>
              </w:rPr>
              <w:t>Mematuhi</w:t>
            </w:r>
          </w:p>
        </w:tc>
        <w:tc>
          <w:tcPr>
            <w:tcW w:w="992" w:type="dxa"/>
          </w:tcPr>
          <w:p w14:paraId="6B74341E" w14:textId="3189A351" w:rsidR="00E14CC8" w:rsidRPr="00797B31" w:rsidRDefault="00E14CC8" w:rsidP="00E14CC8">
            <w:pPr>
              <w:spacing w:line="240" w:lineRule="auto"/>
              <w:rPr>
                <w:sz w:val="18"/>
                <w:szCs w:val="18"/>
              </w:rPr>
            </w:pPr>
            <w:r w:rsidRPr="00797B31">
              <w:rPr>
                <w:sz w:val="18"/>
                <w:szCs w:val="18"/>
              </w:rPr>
              <w:t>-</w:t>
            </w:r>
          </w:p>
        </w:tc>
        <w:tc>
          <w:tcPr>
            <w:tcW w:w="993" w:type="dxa"/>
          </w:tcPr>
          <w:p w14:paraId="640051A4" w14:textId="2E526279" w:rsidR="00E14CC8" w:rsidRPr="00797B31" w:rsidRDefault="00AD0CBD" w:rsidP="00E14CC8">
            <w:pPr>
              <w:spacing w:line="240" w:lineRule="auto"/>
              <w:rPr>
                <w:sz w:val="18"/>
                <w:szCs w:val="18"/>
              </w:rPr>
            </w:pPr>
            <w:r w:rsidRPr="00797B31">
              <w:rPr>
                <w:sz w:val="18"/>
                <w:szCs w:val="18"/>
              </w:rPr>
              <w:t>Mematuhi</w:t>
            </w:r>
          </w:p>
        </w:tc>
      </w:tr>
      <w:tr w:rsidR="00E14CC8" w:rsidRPr="00BA1E3E" w14:paraId="4EA0096A" w14:textId="77777777" w:rsidTr="00A73DD1">
        <w:trPr>
          <w:jc w:val="center"/>
        </w:trPr>
        <w:tc>
          <w:tcPr>
            <w:tcW w:w="421" w:type="dxa"/>
          </w:tcPr>
          <w:p w14:paraId="6537D532" w14:textId="77777777" w:rsidR="00E14CC8" w:rsidRPr="00797B31" w:rsidRDefault="00E14CC8" w:rsidP="00E14CC8">
            <w:pPr>
              <w:spacing w:line="240" w:lineRule="auto"/>
              <w:rPr>
                <w:sz w:val="18"/>
                <w:szCs w:val="18"/>
              </w:rPr>
            </w:pPr>
          </w:p>
        </w:tc>
        <w:tc>
          <w:tcPr>
            <w:tcW w:w="1134" w:type="dxa"/>
          </w:tcPr>
          <w:p w14:paraId="29FADCD2" w14:textId="77777777" w:rsidR="00E14CC8" w:rsidRPr="00797B31" w:rsidRDefault="00E14CC8" w:rsidP="00742C42">
            <w:pPr>
              <w:spacing w:line="240" w:lineRule="auto"/>
              <w:ind w:left="-110" w:right="-108"/>
              <w:jc w:val="center"/>
              <w:rPr>
                <w:sz w:val="18"/>
                <w:szCs w:val="18"/>
              </w:rPr>
            </w:pPr>
          </w:p>
        </w:tc>
        <w:tc>
          <w:tcPr>
            <w:tcW w:w="567" w:type="dxa"/>
          </w:tcPr>
          <w:p w14:paraId="17F62F38" w14:textId="71BCEAC3"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5A7E4365" w14:textId="7BDBA2AE"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38EC618B" w14:textId="7A38666E"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5F66E1E4" w14:textId="25E3557D"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8F4E436" w14:textId="28BDEAAC" w:rsidR="00E14CC8" w:rsidRPr="00797B31" w:rsidRDefault="00AD0CBD" w:rsidP="00E14CC8">
            <w:pPr>
              <w:spacing w:line="240" w:lineRule="auto"/>
              <w:rPr>
                <w:sz w:val="18"/>
                <w:szCs w:val="18"/>
              </w:rPr>
            </w:pPr>
            <w:r w:rsidRPr="00797B31">
              <w:rPr>
                <w:sz w:val="18"/>
                <w:szCs w:val="18"/>
              </w:rPr>
              <w:t>Mematuhi</w:t>
            </w:r>
          </w:p>
        </w:tc>
        <w:tc>
          <w:tcPr>
            <w:tcW w:w="992" w:type="dxa"/>
          </w:tcPr>
          <w:p w14:paraId="35E3B32D" w14:textId="1624EE25" w:rsidR="00E14CC8" w:rsidRPr="00797B31" w:rsidRDefault="00AD0CBD" w:rsidP="00E14CC8">
            <w:pPr>
              <w:spacing w:line="240" w:lineRule="auto"/>
              <w:rPr>
                <w:sz w:val="18"/>
                <w:szCs w:val="18"/>
              </w:rPr>
            </w:pPr>
            <w:r w:rsidRPr="00797B31">
              <w:rPr>
                <w:sz w:val="18"/>
                <w:szCs w:val="18"/>
              </w:rPr>
              <w:t>Mematuhi</w:t>
            </w:r>
          </w:p>
        </w:tc>
        <w:tc>
          <w:tcPr>
            <w:tcW w:w="993" w:type="dxa"/>
          </w:tcPr>
          <w:p w14:paraId="7B5D8ABA" w14:textId="3641B83C" w:rsidR="00E14CC8" w:rsidRPr="00797B31" w:rsidRDefault="00AD0CBD" w:rsidP="00E14CC8">
            <w:pPr>
              <w:spacing w:line="240" w:lineRule="auto"/>
              <w:rPr>
                <w:sz w:val="18"/>
                <w:szCs w:val="18"/>
              </w:rPr>
            </w:pPr>
            <w:r w:rsidRPr="00797B31">
              <w:rPr>
                <w:sz w:val="18"/>
                <w:szCs w:val="18"/>
              </w:rPr>
              <w:t>Mematuhi</w:t>
            </w:r>
          </w:p>
        </w:tc>
      </w:tr>
      <w:tr w:rsidR="00E14CC8" w:rsidRPr="00BA1E3E" w14:paraId="2561516C" w14:textId="77777777" w:rsidTr="00A73DD1">
        <w:trPr>
          <w:jc w:val="center"/>
        </w:trPr>
        <w:tc>
          <w:tcPr>
            <w:tcW w:w="421" w:type="dxa"/>
          </w:tcPr>
          <w:p w14:paraId="6614CCD3" w14:textId="77777777" w:rsidR="00E14CC8" w:rsidRPr="00797B31" w:rsidRDefault="00E14CC8" w:rsidP="00E14CC8">
            <w:pPr>
              <w:spacing w:line="240" w:lineRule="auto"/>
              <w:rPr>
                <w:sz w:val="18"/>
                <w:szCs w:val="18"/>
              </w:rPr>
            </w:pPr>
          </w:p>
        </w:tc>
        <w:tc>
          <w:tcPr>
            <w:tcW w:w="1134" w:type="dxa"/>
          </w:tcPr>
          <w:p w14:paraId="47029611" w14:textId="77777777" w:rsidR="00E14CC8" w:rsidRPr="00797B31" w:rsidRDefault="00E14CC8" w:rsidP="00742C42">
            <w:pPr>
              <w:spacing w:line="240" w:lineRule="auto"/>
              <w:ind w:left="-110" w:right="-108"/>
              <w:jc w:val="center"/>
              <w:rPr>
                <w:sz w:val="18"/>
                <w:szCs w:val="18"/>
              </w:rPr>
            </w:pPr>
          </w:p>
        </w:tc>
        <w:tc>
          <w:tcPr>
            <w:tcW w:w="567" w:type="dxa"/>
          </w:tcPr>
          <w:p w14:paraId="4943D4BB" w14:textId="0E61D2D7"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4A44D982" w14:textId="773A3C4D"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4E592652" w14:textId="0972F841"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4D1FE650" w14:textId="13E98685"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5BD372B0" w14:textId="37955882" w:rsidR="00E14CC8" w:rsidRPr="00797B31" w:rsidRDefault="00AD0CBD" w:rsidP="00E14CC8">
            <w:pPr>
              <w:spacing w:line="240" w:lineRule="auto"/>
              <w:rPr>
                <w:sz w:val="18"/>
                <w:szCs w:val="18"/>
              </w:rPr>
            </w:pPr>
            <w:r w:rsidRPr="00797B31">
              <w:rPr>
                <w:sz w:val="18"/>
                <w:szCs w:val="18"/>
              </w:rPr>
              <w:t>Mematuhi</w:t>
            </w:r>
          </w:p>
        </w:tc>
        <w:tc>
          <w:tcPr>
            <w:tcW w:w="992" w:type="dxa"/>
          </w:tcPr>
          <w:p w14:paraId="59E3ABCB" w14:textId="7AE87E10" w:rsidR="00E14CC8" w:rsidRPr="00797B31" w:rsidRDefault="00AD0CBD" w:rsidP="00E14CC8">
            <w:pPr>
              <w:spacing w:line="240" w:lineRule="auto"/>
              <w:rPr>
                <w:b/>
                <w:bCs/>
                <w:sz w:val="18"/>
                <w:szCs w:val="18"/>
              </w:rPr>
            </w:pPr>
            <w:r w:rsidRPr="00797B31">
              <w:rPr>
                <w:sz w:val="18"/>
                <w:szCs w:val="18"/>
              </w:rPr>
              <w:t>Mematuhi</w:t>
            </w:r>
          </w:p>
        </w:tc>
        <w:tc>
          <w:tcPr>
            <w:tcW w:w="993" w:type="dxa"/>
          </w:tcPr>
          <w:p w14:paraId="0E426D21" w14:textId="2334EF14" w:rsidR="00E14CC8" w:rsidRPr="00797B31" w:rsidRDefault="00AD0CBD" w:rsidP="00E14CC8">
            <w:pPr>
              <w:spacing w:line="240" w:lineRule="auto"/>
              <w:rPr>
                <w:sz w:val="18"/>
                <w:szCs w:val="18"/>
              </w:rPr>
            </w:pPr>
            <w:r w:rsidRPr="00797B31">
              <w:rPr>
                <w:sz w:val="18"/>
                <w:szCs w:val="18"/>
              </w:rPr>
              <w:t>Mematuhi</w:t>
            </w:r>
          </w:p>
        </w:tc>
      </w:tr>
      <w:tr w:rsidR="00E14CC8" w:rsidRPr="00BA1E3E" w14:paraId="575786F1" w14:textId="5DE8D8F6" w:rsidTr="00A73DD1">
        <w:trPr>
          <w:jc w:val="center"/>
        </w:trPr>
        <w:tc>
          <w:tcPr>
            <w:tcW w:w="421" w:type="dxa"/>
          </w:tcPr>
          <w:p w14:paraId="0277ECA4" w14:textId="37B8918F"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13536" behindDoc="0" locked="0" layoutInCell="1" allowOverlap="1" wp14:anchorId="21A7CBBF" wp14:editId="3BB022A1">
                      <wp:simplePos x="0" y="0"/>
                      <wp:positionH relativeFrom="column">
                        <wp:posOffset>-171450</wp:posOffset>
                      </wp:positionH>
                      <wp:positionV relativeFrom="paragraph">
                        <wp:posOffset>-250750</wp:posOffset>
                      </wp:positionV>
                      <wp:extent cx="2644094" cy="251009"/>
                      <wp:effectExtent l="0" t="0" r="0" b="0"/>
                      <wp:wrapNone/>
                      <wp:docPr id="1147845735" name="Text Box 18"/>
                      <wp:cNvGraphicFramePr/>
                      <a:graphic xmlns:a="http://schemas.openxmlformats.org/drawingml/2006/main">
                        <a:graphicData uri="http://schemas.microsoft.com/office/word/2010/wordprocessingShape">
                          <wps:wsp>
                            <wps:cNvSpPr txBox="1"/>
                            <wps:spPr>
                              <a:xfrm>
                                <a:off x="0" y="0"/>
                                <a:ext cx="2644094" cy="251009"/>
                              </a:xfrm>
                              <a:prstGeom prst="rect">
                                <a:avLst/>
                              </a:prstGeom>
                              <a:noFill/>
                              <a:ln w="6350">
                                <a:noFill/>
                              </a:ln>
                            </wps:spPr>
                            <wps:txbx>
                              <w:txbxContent>
                                <w:p w14:paraId="619F6147" w14:textId="665387CD" w:rsidR="00A73DD1" w:rsidRPr="004F1C14" w:rsidRDefault="004F1C14" w:rsidP="00A73DD1">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7CBBF" id="_x0000_s1041" type="#_x0000_t202" style="position:absolute;margin-left:-13.5pt;margin-top:-19.75pt;width:208.2pt;height:1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7HA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" filled="f" stroked="f" strokeweight=".5pt">
                      <v:textbox>
                        <w:txbxContent>
                          <w:p w14:paraId="619F6147" w14:textId="665387CD" w:rsidR="00A73DD1" w:rsidRPr="004F1C14" w:rsidRDefault="004F1C14" w:rsidP="00A73DD1">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v:textbox>
                    </v:shape>
                  </w:pict>
                </mc:Fallback>
              </mc:AlternateContent>
            </w:r>
            <w:r w:rsidR="00E14CC8" w:rsidRPr="00797B31">
              <w:rPr>
                <w:sz w:val="18"/>
                <w:szCs w:val="18"/>
              </w:rPr>
              <w:t>2</w:t>
            </w:r>
          </w:p>
        </w:tc>
        <w:tc>
          <w:tcPr>
            <w:tcW w:w="1134" w:type="dxa"/>
          </w:tcPr>
          <w:p w14:paraId="4DBE08E6" w14:textId="0DDB6318" w:rsidR="00E14CC8" w:rsidRPr="00797B31" w:rsidRDefault="00E14CC8" w:rsidP="00742C42">
            <w:pPr>
              <w:spacing w:line="240" w:lineRule="auto"/>
              <w:ind w:left="-110" w:right="-108"/>
              <w:jc w:val="center"/>
              <w:rPr>
                <w:sz w:val="18"/>
                <w:szCs w:val="18"/>
              </w:rPr>
            </w:pPr>
            <w:r w:rsidRPr="00797B31">
              <w:rPr>
                <w:sz w:val="18"/>
                <w:szCs w:val="18"/>
              </w:rPr>
              <w:t>Bank Central Asia</w:t>
            </w:r>
          </w:p>
        </w:tc>
        <w:tc>
          <w:tcPr>
            <w:tcW w:w="567" w:type="dxa"/>
          </w:tcPr>
          <w:p w14:paraId="0E6837AD" w14:textId="11791ABE"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4F2CA357" w14:textId="4B12177B"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7E8322FC" w14:textId="670597EC"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07E20A59" w14:textId="5DF7B4BE"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5B3A1EC" w14:textId="53A899B5" w:rsidR="00E14CC8" w:rsidRPr="00797B31" w:rsidRDefault="00E14CC8" w:rsidP="00E14CC8">
            <w:pPr>
              <w:spacing w:line="240" w:lineRule="auto"/>
              <w:rPr>
                <w:sz w:val="18"/>
                <w:szCs w:val="18"/>
              </w:rPr>
            </w:pPr>
            <w:r w:rsidRPr="00797B31">
              <w:rPr>
                <w:sz w:val="18"/>
                <w:szCs w:val="18"/>
              </w:rPr>
              <w:t>-</w:t>
            </w:r>
          </w:p>
        </w:tc>
        <w:tc>
          <w:tcPr>
            <w:tcW w:w="992" w:type="dxa"/>
          </w:tcPr>
          <w:p w14:paraId="746A847A" w14:textId="061D9C15" w:rsidR="00E14CC8" w:rsidRPr="00797B31" w:rsidRDefault="00E14CC8" w:rsidP="00E14CC8">
            <w:pPr>
              <w:spacing w:line="240" w:lineRule="auto"/>
              <w:rPr>
                <w:sz w:val="18"/>
                <w:szCs w:val="18"/>
              </w:rPr>
            </w:pPr>
            <w:r w:rsidRPr="00797B31">
              <w:rPr>
                <w:sz w:val="18"/>
                <w:szCs w:val="18"/>
              </w:rPr>
              <w:t>-</w:t>
            </w:r>
          </w:p>
        </w:tc>
        <w:tc>
          <w:tcPr>
            <w:tcW w:w="993" w:type="dxa"/>
          </w:tcPr>
          <w:p w14:paraId="48D84F0D" w14:textId="38F9979D" w:rsidR="00E14CC8" w:rsidRPr="00797B31" w:rsidRDefault="00E14CC8" w:rsidP="00E14CC8">
            <w:pPr>
              <w:spacing w:line="240" w:lineRule="auto"/>
              <w:rPr>
                <w:sz w:val="18"/>
                <w:szCs w:val="18"/>
              </w:rPr>
            </w:pPr>
            <w:r w:rsidRPr="00797B31">
              <w:rPr>
                <w:sz w:val="18"/>
                <w:szCs w:val="18"/>
              </w:rPr>
              <w:t>-</w:t>
            </w:r>
          </w:p>
        </w:tc>
      </w:tr>
      <w:tr w:rsidR="00E14CC8" w:rsidRPr="00BA1E3E" w14:paraId="562DA08B" w14:textId="77777777" w:rsidTr="00A73DD1">
        <w:trPr>
          <w:jc w:val="center"/>
        </w:trPr>
        <w:tc>
          <w:tcPr>
            <w:tcW w:w="421" w:type="dxa"/>
          </w:tcPr>
          <w:p w14:paraId="2CFB87D5" w14:textId="77777777" w:rsidR="00E14CC8" w:rsidRPr="00797B31" w:rsidRDefault="00E14CC8" w:rsidP="00E14CC8">
            <w:pPr>
              <w:spacing w:line="240" w:lineRule="auto"/>
              <w:rPr>
                <w:sz w:val="18"/>
                <w:szCs w:val="18"/>
              </w:rPr>
            </w:pPr>
          </w:p>
        </w:tc>
        <w:tc>
          <w:tcPr>
            <w:tcW w:w="1134" w:type="dxa"/>
          </w:tcPr>
          <w:p w14:paraId="4896C1E8" w14:textId="77777777" w:rsidR="00E14CC8" w:rsidRPr="00797B31" w:rsidRDefault="00E14CC8" w:rsidP="00742C42">
            <w:pPr>
              <w:spacing w:line="240" w:lineRule="auto"/>
              <w:ind w:left="-110" w:right="-108"/>
              <w:jc w:val="center"/>
              <w:rPr>
                <w:sz w:val="18"/>
                <w:szCs w:val="18"/>
              </w:rPr>
            </w:pPr>
          </w:p>
        </w:tc>
        <w:tc>
          <w:tcPr>
            <w:tcW w:w="567" w:type="dxa"/>
          </w:tcPr>
          <w:p w14:paraId="5A99BEB7" w14:textId="69057F05"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57365FBA" w14:textId="2888FE4A"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5C0335F7" w14:textId="5724E1E6"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023A24F1" w14:textId="55806998"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BA7EDB9" w14:textId="082090E5" w:rsidR="00E14CC8" w:rsidRPr="00797B31" w:rsidRDefault="00E14CC8" w:rsidP="00E14CC8">
            <w:pPr>
              <w:spacing w:line="240" w:lineRule="auto"/>
              <w:rPr>
                <w:sz w:val="18"/>
                <w:szCs w:val="18"/>
              </w:rPr>
            </w:pPr>
            <w:r w:rsidRPr="00797B31">
              <w:rPr>
                <w:sz w:val="18"/>
                <w:szCs w:val="18"/>
              </w:rPr>
              <w:t>-</w:t>
            </w:r>
          </w:p>
        </w:tc>
        <w:tc>
          <w:tcPr>
            <w:tcW w:w="992" w:type="dxa"/>
          </w:tcPr>
          <w:p w14:paraId="44578037" w14:textId="26A7A2E2" w:rsidR="00E14CC8" w:rsidRPr="00797B31" w:rsidRDefault="00E14CC8" w:rsidP="00E14CC8">
            <w:pPr>
              <w:spacing w:line="240" w:lineRule="auto"/>
              <w:rPr>
                <w:sz w:val="18"/>
                <w:szCs w:val="18"/>
              </w:rPr>
            </w:pPr>
            <w:r w:rsidRPr="00797B31">
              <w:rPr>
                <w:sz w:val="18"/>
                <w:szCs w:val="18"/>
              </w:rPr>
              <w:t>-</w:t>
            </w:r>
          </w:p>
        </w:tc>
        <w:tc>
          <w:tcPr>
            <w:tcW w:w="993" w:type="dxa"/>
          </w:tcPr>
          <w:p w14:paraId="6BDE9CAE" w14:textId="0AEC4F37" w:rsidR="00E14CC8" w:rsidRPr="00797B31" w:rsidRDefault="00E14CC8" w:rsidP="00E14CC8">
            <w:pPr>
              <w:spacing w:line="240" w:lineRule="auto"/>
              <w:rPr>
                <w:sz w:val="18"/>
                <w:szCs w:val="18"/>
              </w:rPr>
            </w:pPr>
            <w:r w:rsidRPr="00797B31">
              <w:rPr>
                <w:sz w:val="18"/>
                <w:szCs w:val="18"/>
              </w:rPr>
              <w:t>-</w:t>
            </w:r>
          </w:p>
        </w:tc>
      </w:tr>
      <w:tr w:rsidR="00E14CC8" w:rsidRPr="00BA1E3E" w14:paraId="4C91BD63" w14:textId="77777777" w:rsidTr="00A73DD1">
        <w:trPr>
          <w:jc w:val="center"/>
        </w:trPr>
        <w:tc>
          <w:tcPr>
            <w:tcW w:w="421" w:type="dxa"/>
          </w:tcPr>
          <w:p w14:paraId="5D547712" w14:textId="77777777" w:rsidR="00E14CC8" w:rsidRPr="00797B31" w:rsidRDefault="00E14CC8" w:rsidP="00E14CC8">
            <w:pPr>
              <w:spacing w:line="240" w:lineRule="auto"/>
              <w:rPr>
                <w:sz w:val="18"/>
                <w:szCs w:val="18"/>
              </w:rPr>
            </w:pPr>
          </w:p>
        </w:tc>
        <w:tc>
          <w:tcPr>
            <w:tcW w:w="1134" w:type="dxa"/>
          </w:tcPr>
          <w:p w14:paraId="0C68E594" w14:textId="77777777" w:rsidR="00E14CC8" w:rsidRPr="00797B31" w:rsidRDefault="00E14CC8" w:rsidP="00742C42">
            <w:pPr>
              <w:spacing w:line="240" w:lineRule="auto"/>
              <w:ind w:left="-110" w:right="-108"/>
              <w:jc w:val="center"/>
              <w:rPr>
                <w:sz w:val="18"/>
                <w:szCs w:val="18"/>
              </w:rPr>
            </w:pPr>
          </w:p>
        </w:tc>
        <w:tc>
          <w:tcPr>
            <w:tcW w:w="567" w:type="dxa"/>
          </w:tcPr>
          <w:p w14:paraId="2F3C11CB" w14:textId="40CE082B"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2E8366F9" w14:textId="0DC68A93"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2122A37" w14:textId="13E9C090"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0DEA2599" w14:textId="47918444" w:rsidR="00E14CC8" w:rsidRPr="00797B31" w:rsidRDefault="00E14CC8" w:rsidP="00625510">
            <w:pPr>
              <w:spacing w:line="240" w:lineRule="auto"/>
              <w:ind w:right="-102"/>
              <w:rPr>
                <w:sz w:val="18"/>
                <w:szCs w:val="18"/>
              </w:rPr>
            </w:pPr>
            <w:r w:rsidRPr="00797B31">
              <w:rPr>
                <w:sz w:val="18"/>
                <w:szCs w:val="18"/>
              </w:rPr>
              <w:t>-</w:t>
            </w:r>
          </w:p>
        </w:tc>
        <w:tc>
          <w:tcPr>
            <w:tcW w:w="992" w:type="dxa"/>
          </w:tcPr>
          <w:p w14:paraId="6AB1191A" w14:textId="0BD20325" w:rsidR="00E14CC8" w:rsidRPr="00797B31" w:rsidRDefault="00AD0CBD" w:rsidP="00E14CC8">
            <w:pPr>
              <w:spacing w:line="240" w:lineRule="auto"/>
              <w:rPr>
                <w:sz w:val="18"/>
                <w:szCs w:val="18"/>
              </w:rPr>
            </w:pPr>
            <w:r w:rsidRPr="00797B31">
              <w:rPr>
                <w:sz w:val="18"/>
                <w:szCs w:val="18"/>
              </w:rPr>
              <w:t>Mematuhi</w:t>
            </w:r>
          </w:p>
        </w:tc>
        <w:tc>
          <w:tcPr>
            <w:tcW w:w="992" w:type="dxa"/>
          </w:tcPr>
          <w:p w14:paraId="271CE5F8" w14:textId="2BD2C4C9" w:rsidR="00E14CC8" w:rsidRPr="00797B31" w:rsidRDefault="00AD0CBD" w:rsidP="00E14CC8">
            <w:pPr>
              <w:spacing w:line="240" w:lineRule="auto"/>
              <w:rPr>
                <w:sz w:val="18"/>
                <w:szCs w:val="18"/>
              </w:rPr>
            </w:pPr>
            <w:r w:rsidRPr="00797B31">
              <w:rPr>
                <w:sz w:val="18"/>
                <w:szCs w:val="18"/>
              </w:rPr>
              <w:t>Mematuhi</w:t>
            </w:r>
          </w:p>
        </w:tc>
        <w:tc>
          <w:tcPr>
            <w:tcW w:w="993" w:type="dxa"/>
          </w:tcPr>
          <w:p w14:paraId="1AAF27AC" w14:textId="348BFAA6" w:rsidR="00E14CC8" w:rsidRPr="00797B31" w:rsidRDefault="00E14CC8" w:rsidP="00E14CC8">
            <w:pPr>
              <w:spacing w:line="240" w:lineRule="auto"/>
              <w:rPr>
                <w:sz w:val="18"/>
                <w:szCs w:val="18"/>
              </w:rPr>
            </w:pPr>
            <w:r w:rsidRPr="00797B31">
              <w:rPr>
                <w:sz w:val="18"/>
                <w:szCs w:val="18"/>
              </w:rPr>
              <w:t>-</w:t>
            </w:r>
          </w:p>
        </w:tc>
      </w:tr>
      <w:tr w:rsidR="00E14CC8" w:rsidRPr="00BA1E3E" w14:paraId="13D2474B" w14:textId="77777777" w:rsidTr="00A73DD1">
        <w:trPr>
          <w:jc w:val="center"/>
        </w:trPr>
        <w:tc>
          <w:tcPr>
            <w:tcW w:w="421" w:type="dxa"/>
          </w:tcPr>
          <w:p w14:paraId="3F7F86C6" w14:textId="77777777" w:rsidR="00E14CC8" w:rsidRPr="00797B31" w:rsidRDefault="00E14CC8" w:rsidP="00E14CC8">
            <w:pPr>
              <w:spacing w:line="240" w:lineRule="auto"/>
              <w:rPr>
                <w:sz w:val="18"/>
                <w:szCs w:val="18"/>
              </w:rPr>
            </w:pPr>
          </w:p>
        </w:tc>
        <w:tc>
          <w:tcPr>
            <w:tcW w:w="1134" w:type="dxa"/>
          </w:tcPr>
          <w:p w14:paraId="1A62429B" w14:textId="77777777" w:rsidR="00E14CC8" w:rsidRPr="00797B31" w:rsidRDefault="00E14CC8" w:rsidP="00742C42">
            <w:pPr>
              <w:spacing w:line="240" w:lineRule="auto"/>
              <w:ind w:left="-110" w:right="-108"/>
              <w:jc w:val="center"/>
              <w:rPr>
                <w:sz w:val="18"/>
                <w:szCs w:val="18"/>
              </w:rPr>
            </w:pPr>
          </w:p>
        </w:tc>
        <w:tc>
          <w:tcPr>
            <w:tcW w:w="567" w:type="dxa"/>
          </w:tcPr>
          <w:p w14:paraId="46A204A2" w14:textId="044C7691"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509889E6" w14:textId="72BABE18"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6EF2E99" w14:textId="26ADD82E"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20DB6898" w14:textId="538BCE5B" w:rsidR="00E14CC8" w:rsidRPr="00797B31" w:rsidRDefault="00E14CC8" w:rsidP="00625510">
            <w:pPr>
              <w:spacing w:line="240" w:lineRule="auto"/>
              <w:ind w:right="-102"/>
              <w:rPr>
                <w:sz w:val="18"/>
                <w:szCs w:val="18"/>
              </w:rPr>
            </w:pPr>
            <w:r w:rsidRPr="00797B31">
              <w:rPr>
                <w:sz w:val="18"/>
                <w:szCs w:val="18"/>
              </w:rPr>
              <w:t>-</w:t>
            </w:r>
          </w:p>
        </w:tc>
        <w:tc>
          <w:tcPr>
            <w:tcW w:w="992" w:type="dxa"/>
          </w:tcPr>
          <w:p w14:paraId="1C484DDC" w14:textId="47563999" w:rsidR="00E14CC8" w:rsidRPr="00797B31" w:rsidRDefault="00AD0CBD" w:rsidP="00E14CC8">
            <w:pPr>
              <w:spacing w:line="240" w:lineRule="auto"/>
              <w:rPr>
                <w:sz w:val="18"/>
                <w:szCs w:val="18"/>
              </w:rPr>
            </w:pPr>
            <w:r w:rsidRPr="00797B31">
              <w:rPr>
                <w:sz w:val="18"/>
                <w:szCs w:val="18"/>
              </w:rPr>
              <w:t>Mematuhi</w:t>
            </w:r>
          </w:p>
        </w:tc>
        <w:tc>
          <w:tcPr>
            <w:tcW w:w="992" w:type="dxa"/>
          </w:tcPr>
          <w:p w14:paraId="1CDFC512" w14:textId="33A86999" w:rsidR="00E14CC8" w:rsidRPr="00797B31" w:rsidRDefault="00AD0CBD" w:rsidP="00E14CC8">
            <w:pPr>
              <w:spacing w:line="240" w:lineRule="auto"/>
              <w:rPr>
                <w:sz w:val="18"/>
                <w:szCs w:val="18"/>
              </w:rPr>
            </w:pPr>
            <w:r w:rsidRPr="00797B31">
              <w:rPr>
                <w:sz w:val="18"/>
                <w:szCs w:val="18"/>
              </w:rPr>
              <w:t>Mematuhi</w:t>
            </w:r>
          </w:p>
        </w:tc>
        <w:tc>
          <w:tcPr>
            <w:tcW w:w="993" w:type="dxa"/>
          </w:tcPr>
          <w:p w14:paraId="4F97F657" w14:textId="5755C58F" w:rsidR="00E14CC8" w:rsidRPr="00797B31" w:rsidRDefault="00E14CC8" w:rsidP="00E14CC8">
            <w:pPr>
              <w:spacing w:line="240" w:lineRule="auto"/>
              <w:rPr>
                <w:sz w:val="18"/>
                <w:szCs w:val="18"/>
              </w:rPr>
            </w:pPr>
            <w:r w:rsidRPr="00797B31">
              <w:rPr>
                <w:sz w:val="18"/>
                <w:szCs w:val="18"/>
              </w:rPr>
              <w:t>-</w:t>
            </w:r>
          </w:p>
        </w:tc>
      </w:tr>
      <w:tr w:rsidR="00E14CC8" w:rsidRPr="00BA1E3E" w14:paraId="0223DB10" w14:textId="77777777" w:rsidTr="00A73DD1">
        <w:trPr>
          <w:jc w:val="center"/>
        </w:trPr>
        <w:tc>
          <w:tcPr>
            <w:tcW w:w="421" w:type="dxa"/>
          </w:tcPr>
          <w:p w14:paraId="0F5C1353" w14:textId="77777777" w:rsidR="00E14CC8" w:rsidRPr="00797B31" w:rsidRDefault="00E14CC8" w:rsidP="00E14CC8">
            <w:pPr>
              <w:spacing w:line="240" w:lineRule="auto"/>
              <w:rPr>
                <w:sz w:val="18"/>
                <w:szCs w:val="18"/>
              </w:rPr>
            </w:pPr>
          </w:p>
        </w:tc>
        <w:tc>
          <w:tcPr>
            <w:tcW w:w="1134" w:type="dxa"/>
          </w:tcPr>
          <w:p w14:paraId="5A5E1245" w14:textId="77777777" w:rsidR="00E14CC8" w:rsidRPr="00797B31" w:rsidRDefault="00E14CC8" w:rsidP="00742C42">
            <w:pPr>
              <w:spacing w:line="240" w:lineRule="auto"/>
              <w:ind w:left="-110" w:right="-108"/>
              <w:jc w:val="center"/>
              <w:rPr>
                <w:sz w:val="18"/>
                <w:szCs w:val="18"/>
              </w:rPr>
            </w:pPr>
          </w:p>
        </w:tc>
        <w:tc>
          <w:tcPr>
            <w:tcW w:w="567" w:type="dxa"/>
          </w:tcPr>
          <w:p w14:paraId="65EFC6F8" w14:textId="73B8C8C4"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3AB0F322" w14:textId="4915EEF4"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316C2D6E" w14:textId="20DDBF89" w:rsidR="00E14CC8" w:rsidRPr="00797B31" w:rsidRDefault="00AD0CBD" w:rsidP="00625510">
            <w:pPr>
              <w:spacing w:line="240" w:lineRule="auto"/>
              <w:ind w:right="-109"/>
              <w:rPr>
                <w:sz w:val="18"/>
                <w:szCs w:val="18"/>
              </w:rPr>
            </w:pPr>
            <w:r w:rsidRPr="00797B31">
              <w:rPr>
                <w:sz w:val="18"/>
                <w:szCs w:val="18"/>
              </w:rPr>
              <w:t>Mematuhi</w:t>
            </w:r>
          </w:p>
        </w:tc>
        <w:tc>
          <w:tcPr>
            <w:tcW w:w="992" w:type="dxa"/>
          </w:tcPr>
          <w:p w14:paraId="1E1792C7" w14:textId="310E9B5B" w:rsidR="00E14CC8" w:rsidRPr="00797B31" w:rsidRDefault="00AD0CBD" w:rsidP="00625510">
            <w:pPr>
              <w:spacing w:line="240" w:lineRule="auto"/>
              <w:ind w:right="-102"/>
              <w:rPr>
                <w:sz w:val="18"/>
                <w:szCs w:val="18"/>
              </w:rPr>
            </w:pPr>
            <w:r w:rsidRPr="00797B31">
              <w:rPr>
                <w:sz w:val="18"/>
                <w:szCs w:val="18"/>
              </w:rPr>
              <w:t>Mematuhi</w:t>
            </w:r>
          </w:p>
        </w:tc>
        <w:tc>
          <w:tcPr>
            <w:tcW w:w="992" w:type="dxa"/>
          </w:tcPr>
          <w:p w14:paraId="0966B084" w14:textId="5375808F" w:rsidR="00E14CC8" w:rsidRPr="00797B31" w:rsidRDefault="00AD0CBD" w:rsidP="00E14CC8">
            <w:pPr>
              <w:spacing w:line="240" w:lineRule="auto"/>
              <w:rPr>
                <w:sz w:val="18"/>
                <w:szCs w:val="18"/>
              </w:rPr>
            </w:pPr>
            <w:r w:rsidRPr="00797B31">
              <w:rPr>
                <w:sz w:val="18"/>
                <w:szCs w:val="18"/>
              </w:rPr>
              <w:t>Mematuhi</w:t>
            </w:r>
          </w:p>
        </w:tc>
        <w:tc>
          <w:tcPr>
            <w:tcW w:w="992" w:type="dxa"/>
          </w:tcPr>
          <w:p w14:paraId="438E71B9" w14:textId="3109FB2C" w:rsidR="00E14CC8" w:rsidRPr="00797B31" w:rsidRDefault="002C7736" w:rsidP="00E14CC8">
            <w:pPr>
              <w:spacing w:line="240" w:lineRule="auto"/>
              <w:rPr>
                <w:sz w:val="18"/>
                <w:szCs w:val="18"/>
              </w:rPr>
            </w:pPr>
            <w:r w:rsidRPr="00797B31">
              <w:rPr>
                <w:sz w:val="18"/>
                <w:szCs w:val="18"/>
              </w:rPr>
              <w:t>Mematuhi</w:t>
            </w:r>
          </w:p>
        </w:tc>
        <w:tc>
          <w:tcPr>
            <w:tcW w:w="993" w:type="dxa"/>
          </w:tcPr>
          <w:p w14:paraId="4AADA1C5" w14:textId="4555E395" w:rsidR="00E14CC8" w:rsidRPr="00797B31" w:rsidRDefault="002C7736" w:rsidP="00E14CC8">
            <w:pPr>
              <w:spacing w:line="240" w:lineRule="auto"/>
              <w:rPr>
                <w:sz w:val="18"/>
                <w:szCs w:val="18"/>
              </w:rPr>
            </w:pPr>
            <w:r w:rsidRPr="00797B31">
              <w:rPr>
                <w:sz w:val="18"/>
                <w:szCs w:val="18"/>
              </w:rPr>
              <w:t>Mematuhi</w:t>
            </w:r>
          </w:p>
        </w:tc>
      </w:tr>
      <w:tr w:rsidR="00E14CC8" w:rsidRPr="00BA1E3E" w14:paraId="23C17404" w14:textId="77777777" w:rsidTr="00A73DD1">
        <w:trPr>
          <w:jc w:val="center"/>
        </w:trPr>
        <w:tc>
          <w:tcPr>
            <w:tcW w:w="421" w:type="dxa"/>
          </w:tcPr>
          <w:p w14:paraId="5B87389A" w14:textId="77777777" w:rsidR="00E14CC8" w:rsidRPr="00797B31" w:rsidRDefault="00E14CC8" w:rsidP="00E14CC8">
            <w:pPr>
              <w:spacing w:line="240" w:lineRule="auto"/>
              <w:rPr>
                <w:sz w:val="18"/>
                <w:szCs w:val="18"/>
              </w:rPr>
            </w:pPr>
          </w:p>
          <w:p w14:paraId="4E598456" w14:textId="77777777" w:rsidR="00E14CC8" w:rsidRPr="00797B31" w:rsidRDefault="00E14CC8" w:rsidP="00E14CC8">
            <w:pPr>
              <w:spacing w:line="240" w:lineRule="auto"/>
              <w:rPr>
                <w:sz w:val="18"/>
                <w:szCs w:val="18"/>
              </w:rPr>
            </w:pPr>
          </w:p>
        </w:tc>
        <w:tc>
          <w:tcPr>
            <w:tcW w:w="1134" w:type="dxa"/>
          </w:tcPr>
          <w:p w14:paraId="5B36B44D" w14:textId="77777777" w:rsidR="00E14CC8" w:rsidRPr="00797B31" w:rsidRDefault="00E14CC8" w:rsidP="00742C42">
            <w:pPr>
              <w:spacing w:line="240" w:lineRule="auto"/>
              <w:ind w:left="-110" w:right="-108"/>
              <w:jc w:val="center"/>
              <w:rPr>
                <w:sz w:val="18"/>
                <w:szCs w:val="18"/>
              </w:rPr>
            </w:pPr>
          </w:p>
        </w:tc>
        <w:tc>
          <w:tcPr>
            <w:tcW w:w="567" w:type="dxa"/>
          </w:tcPr>
          <w:p w14:paraId="5CAFDEBD" w14:textId="79E15BBE"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6200E0A9" w14:textId="731843D2"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56B791BA" w14:textId="4F3845E8"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5B5E80B5" w14:textId="4D1906E0"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537C8E6C" w14:textId="3D1B6915" w:rsidR="00E14CC8" w:rsidRPr="00797B31" w:rsidRDefault="002C7736" w:rsidP="00E14CC8">
            <w:pPr>
              <w:spacing w:line="240" w:lineRule="auto"/>
              <w:rPr>
                <w:sz w:val="18"/>
                <w:szCs w:val="18"/>
              </w:rPr>
            </w:pPr>
            <w:r w:rsidRPr="00797B31">
              <w:rPr>
                <w:sz w:val="18"/>
                <w:szCs w:val="18"/>
              </w:rPr>
              <w:t>Mematuhi</w:t>
            </w:r>
          </w:p>
        </w:tc>
        <w:tc>
          <w:tcPr>
            <w:tcW w:w="992" w:type="dxa"/>
          </w:tcPr>
          <w:p w14:paraId="6C70A9F0" w14:textId="33ED6654" w:rsidR="00E14CC8" w:rsidRPr="00797B31" w:rsidRDefault="002C7736" w:rsidP="00E14CC8">
            <w:pPr>
              <w:spacing w:line="240" w:lineRule="auto"/>
              <w:rPr>
                <w:sz w:val="18"/>
                <w:szCs w:val="18"/>
              </w:rPr>
            </w:pPr>
            <w:r w:rsidRPr="00797B31">
              <w:rPr>
                <w:sz w:val="18"/>
                <w:szCs w:val="18"/>
              </w:rPr>
              <w:t>Mematuhi</w:t>
            </w:r>
          </w:p>
        </w:tc>
        <w:tc>
          <w:tcPr>
            <w:tcW w:w="993" w:type="dxa"/>
          </w:tcPr>
          <w:p w14:paraId="39343AD3" w14:textId="284769C9" w:rsidR="00E14CC8" w:rsidRPr="00797B31" w:rsidRDefault="002C7736" w:rsidP="00E14CC8">
            <w:pPr>
              <w:spacing w:line="240" w:lineRule="auto"/>
              <w:rPr>
                <w:sz w:val="18"/>
                <w:szCs w:val="18"/>
              </w:rPr>
            </w:pPr>
            <w:r w:rsidRPr="00797B31">
              <w:rPr>
                <w:sz w:val="18"/>
                <w:szCs w:val="18"/>
              </w:rPr>
              <w:t>Mematuhi</w:t>
            </w:r>
          </w:p>
        </w:tc>
      </w:tr>
      <w:tr w:rsidR="00E14CC8" w:rsidRPr="00BA1E3E" w14:paraId="0E5D5366" w14:textId="77777777" w:rsidTr="00A73DD1">
        <w:trPr>
          <w:jc w:val="center"/>
        </w:trPr>
        <w:tc>
          <w:tcPr>
            <w:tcW w:w="421" w:type="dxa"/>
          </w:tcPr>
          <w:p w14:paraId="670BCDE3" w14:textId="77777777" w:rsidR="00E14CC8" w:rsidRPr="00797B31" w:rsidRDefault="00E14CC8" w:rsidP="00E14CC8">
            <w:pPr>
              <w:spacing w:line="240" w:lineRule="auto"/>
              <w:rPr>
                <w:sz w:val="18"/>
                <w:szCs w:val="18"/>
              </w:rPr>
            </w:pPr>
          </w:p>
        </w:tc>
        <w:tc>
          <w:tcPr>
            <w:tcW w:w="1134" w:type="dxa"/>
          </w:tcPr>
          <w:p w14:paraId="4AE67846" w14:textId="77777777" w:rsidR="00E14CC8" w:rsidRPr="00797B31" w:rsidRDefault="00E14CC8" w:rsidP="00742C42">
            <w:pPr>
              <w:spacing w:line="240" w:lineRule="auto"/>
              <w:ind w:left="-110" w:right="-108"/>
              <w:jc w:val="center"/>
              <w:rPr>
                <w:sz w:val="18"/>
                <w:szCs w:val="18"/>
              </w:rPr>
            </w:pPr>
          </w:p>
        </w:tc>
        <w:tc>
          <w:tcPr>
            <w:tcW w:w="567" w:type="dxa"/>
          </w:tcPr>
          <w:p w14:paraId="06A0E41C" w14:textId="08824DDC"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655BAF01" w14:textId="5529B3FD"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955B958" w14:textId="4CB88AD8"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8B421BD" w14:textId="3FA4D2A5"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717F0F0C" w14:textId="2B90936B" w:rsidR="00E14CC8" w:rsidRPr="00797B31" w:rsidRDefault="002C7736" w:rsidP="00E14CC8">
            <w:pPr>
              <w:spacing w:line="240" w:lineRule="auto"/>
              <w:rPr>
                <w:sz w:val="18"/>
                <w:szCs w:val="18"/>
              </w:rPr>
            </w:pPr>
            <w:r w:rsidRPr="00797B31">
              <w:rPr>
                <w:sz w:val="18"/>
                <w:szCs w:val="18"/>
              </w:rPr>
              <w:t>Mematuhi</w:t>
            </w:r>
          </w:p>
        </w:tc>
        <w:tc>
          <w:tcPr>
            <w:tcW w:w="992" w:type="dxa"/>
          </w:tcPr>
          <w:p w14:paraId="327132D3" w14:textId="6DB129F7" w:rsidR="00E14CC8" w:rsidRPr="00797B31" w:rsidRDefault="002C7736" w:rsidP="00E14CC8">
            <w:pPr>
              <w:spacing w:line="240" w:lineRule="auto"/>
              <w:rPr>
                <w:sz w:val="18"/>
                <w:szCs w:val="18"/>
              </w:rPr>
            </w:pPr>
            <w:r w:rsidRPr="00797B31">
              <w:rPr>
                <w:sz w:val="18"/>
                <w:szCs w:val="18"/>
              </w:rPr>
              <w:t>Mematuhi</w:t>
            </w:r>
          </w:p>
        </w:tc>
        <w:tc>
          <w:tcPr>
            <w:tcW w:w="993" w:type="dxa"/>
          </w:tcPr>
          <w:p w14:paraId="3BB79F0C" w14:textId="1D595497" w:rsidR="00E14CC8" w:rsidRPr="00797B31" w:rsidRDefault="002C7736" w:rsidP="00E14CC8">
            <w:pPr>
              <w:spacing w:line="240" w:lineRule="auto"/>
              <w:rPr>
                <w:sz w:val="18"/>
                <w:szCs w:val="18"/>
              </w:rPr>
            </w:pPr>
            <w:r w:rsidRPr="00797B31">
              <w:rPr>
                <w:sz w:val="18"/>
                <w:szCs w:val="18"/>
              </w:rPr>
              <w:t>Mematuhi</w:t>
            </w:r>
          </w:p>
        </w:tc>
      </w:tr>
      <w:tr w:rsidR="00E14CC8" w:rsidRPr="00BA1E3E" w14:paraId="0704FED5" w14:textId="77777777" w:rsidTr="00A73DD1">
        <w:trPr>
          <w:jc w:val="center"/>
        </w:trPr>
        <w:tc>
          <w:tcPr>
            <w:tcW w:w="421" w:type="dxa"/>
          </w:tcPr>
          <w:p w14:paraId="2EACB28B" w14:textId="77777777" w:rsidR="00E14CC8" w:rsidRPr="00797B31" w:rsidRDefault="00E14CC8" w:rsidP="00E14CC8">
            <w:pPr>
              <w:spacing w:line="240" w:lineRule="auto"/>
              <w:rPr>
                <w:sz w:val="18"/>
                <w:szCs w:val="18"/>
              </w:rPr>
            </w:pPr>
          </w:p>
        </w:tc>
        <w:tc>
          <w:tcPr>
            <w:tcW w:w="1134" w:type="dxa"/>
          </w:tcPr>
          <w:p w14:paraId="324A5B2F" w14:textId="77777777" w:rsidR="00E14CC8" w:rsidRPr="00797B31" w:rsidRDefault="00E14CC8" w:rsidP="00742C42">
            <w:pPr>
              <w:spacing w:line="240" w:lineRule="auto"/>
              <w:ind w:left="-110" w:right="-108"/>
              <w:jc w:val="center"/>
              <w:rPr>
                <w:sz w:val="18"/>
                <w:szCs w:val="18"/>
              </w:rPr>
            </w:pPr>
          </w:p>
        </w:tc>
        <w:tc>
          <w:tcPr>
            <w:tcW w:w="567" w:type="dxa"/>
          </w:tcPr>
          <w:p w14:paraId="6998E7FF" w14:textId="6803A5B4"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2A091E3E" w14:textId="707032FF" w:rsidR="00E14CC8" w:rsidRPr="00797B31" w:rsidRDefault="00E14CC8" w:rsidP="00625510">
            <w:pPr>
              <w:spacing w:line="240" w:lineRule="auto"/>
              <w:ind w:right="-105"/>
              <w:rPr>
                <w:sz w:val="18"/>
                <w:szCs w:val="18"/>
              </w:rPr>
            </w:pPr>
            <w:r w:rsidRPr="00797B31">
              <w:rPr>
                <w:sz w:val="18"/>
                <w:szCs w:val="18"/>
              </w:rPr>
              <w:t>SRAI</w:t>
            </w:r>
          </w:p>
        </w:tc>
        <w:tc>
          <w:tcPr>
            <w:tcW w:w="992" w:type="dxa"/>
          </w:tcPr>
          <w:p w14:paraId="3ADA0CFC" w14:textId="0E501970"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5A30FEEE" w14:textId="78812CED"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24B0D312" w14:textId="1E62088C" w:rsidR="00E14CC8" w:rsidRPr="00797B31" w:rsidRDefault="002C7736" w:rsidP="00E14CC8">
            <w:pPr>
              <w:spacing w:line="240" w:lineRule="auto"/>
              <w:rPr>
                <w:sz w:val="18"/>
                <w:szCs w:val="18"/>
              </w:rPr>
            </w:pPr>
            <w:r w:rsidRPr="00797B31">
              <w:rPr>
                <w:sz w:val="18"/>
                <w:szCs w:val="18"/>
              </w:rPr>
              <w:t>Mematuhi</w:t>
            </w:r>
          </w:p>
        </w:tc>
        <w:tc>
          <w:tcPr>
            <w:tcW w:w="992" w:type="dxa"/>
          </w:tcPr>
          <w:p w14:paraId="2E9E0E84" w14:textId="4AA6CC1B" w:rsidR="00E14CC8" w:rsidRPr="00797B31" w:rsidRDefault="002C7736" w:rsidP="00E14CC8">
            <w:pPr>
              <w:spacing w:line="240" w:lineRule="auto"/>
              <w:rPr>
                <w:sz w:val="18"/>
                <w:szCs w:val="18"/>
              </w:rPr>
            </w:pPr>
            <w:r w:rsidRPr="00797B31">
              <w:rPr>
                <w:sz w:val="18"/>
                <w:szCs w:val="18"/>
              </w:rPr>
              <w:t>Mematuhi</w:t>
            </w:r>
          </w:p>
        </w:tc>
        <w:tc>
          <w:tcPr>
            <w:tcW w:w="993" w:type="dxa"/>
          </w:tcPr>
          <w:p w14:paraId="009FA18B" w14:textId="69CF7949" w:rsidR="00E14CC8" w:rsidRPr="00797B31" w:rsidRDefault="00E14CC8" w:rsidP="00E14CC8">
            <w:pPr>
              <w:spacing w:line="240" w:lineRule="auto"/>
              <w:rPr>
                <w:sz w:val="18"/>
                <w:szCs w:val="18"/>
              </w:rPr>
            </w:pPr>
            <w:r w:rsidRPr="00797B31">
              <w:rPr>
                <w:sz w:val="18"/>
                <w:szCs w:val="18"/>
              </w:rPr>
              <w:t>-</w:t>
            </w:r>
          </w:p>
        </w:tc>
      </w:tr>
      <w:tr w:rsidR="00E14CC8" w:rsidRPr="00BA1E3E" w14:paraId="059E9950" w14:textId="2D5D7EF7" w:rsidTr="00A73DD1">
        <w:trPr>
          <w:jc w:val="center"/>
        </w:trPr>
        <w:tc>
          <w:tcPr>
            <w:tcW w:w="421" w:type="dxa"/>
          </w:tcPr>
          <w:p w14:paraId="53E0ABD5" w14:textId="2A9C7CFD" w:rsidR="00E14CC8" w:rsidRPr="00797B31" w:rsidRDefault="00E14CC8" w:rsidP="00E14CC8">
            <w:pPr>
              <w:spacing w:line="240" w:lineRule="auto"/>
              <w:rPr>
                <w:sz w:val="18"/>
                <w:szCs w:val="18"/>
              </w:rPr>
            </w:pPr>
            <w:r w:rsidRPr="00797B31">
              <w:rPr>
                <w:sz w:val="18"/>
                <w:szCs w:val="18"/>
              </w:rPr>
              <w:t>3</w:t>
            </w:r>
          </w:p>
        </w:tc>
        <w:tc>
          <w:tcPr>
            <w:tcW w:w="1134" w:type="dxa"/>
          </w:tcPr>
          <w:p w14:paraId="6D2CF3E0" w14:textId="40D0EC9A" w:rsidR="00E14CC8" w:rsidRPr="00797B31" w:rsidRDefault="00E14CC8" w:rsidP="00742C42">
            <w:pPr>
              <w:spacing w:line="240" w:lineRule="auto"/>
              <w:ind w:left="-110" w:right="-108"/>
              <w:jc w:val="center"/>
              <w:rPr>
                <w:sz w:val="18"/>
                <w:szCs w:val="18"/>
              </w:rPr>
            </w:pPr>
            <w:r w:rsidRPr="00797B31">
              <w:rPr>
                <w:sz w:val="18"/>
                <w:szCs w:val="18"/>
              </w:rPr>
              <w:t>Bank Negara Indonesia</w:t>
            </w:r>
          </w:p>
        </w:tc>
        <w:tc>
          <w:tcPr>
            <w:tcW w:w="567" w:type="dxa"/>
          </w:tcPr>
          <w:p w14:paraId="7094CEFC" w14:textId="4488F74A"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17D58812" w14:textId="0C2C40F8"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75D1CB04" w14:textId="6A251F70"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0C66464D" w14:textId="1A64B98C"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4AA3B68A" w14:textId="6DAC2541" w:rsidR="00E14CC8" w:rsidRPr="00797B31" w:rsidRDefault="002C7736" w:rsidP="00E14CC8">
            <w:pPr>
              <w:spacing w:line="240" w:lineRule="auto"/>
              <w:rPr>
                <w:sz w:val="18"/>
                <w:szCs w:val="18"/>
              </w:rPr>
            </w:pPr>
            <w:r w:rsidRPr="00797B31">
              <w:rPr>
                <w:sz w:val="18"/>
                <w:szCs w:val="18"/>
              </w:rPr>
              <w:t>Mematuhi</w:t>
            </w:r>
          </w:p>
        </w:tc>
        <w:tc>
          <w:tcPr>
            <w:tcW w:w="992" w:type="dxa"/>
          </w:tcPr>
          <w:p w14:paraId="1DF97865" w14:textId="5B0C08D3" w:rsidR="00E14CC8" w:rsidRPr="00797B31" w:rsidRDefault="00E14CC8" w:rsidP="00E14CC8">
            <w:pPr>
              <w:spacing w:line="240" w:lineRule="auto"/>
              <w:rPr>
                <w:sz w:val="18"/>
                <w:szCs w:val="18"/>
              </w:rPr>
            </w:pPr>
            <w:r w:rsidRPr="00797B31">
              <w:rPr>
                <w:sz w:val="18"/>
                <w:szCs w:val="18"/>
              </w:rPr>
              <w:t>-</w:t>
            </w:r>
          </w:p>
        </w:tc>
        <w:tc>
          <w:tcPr>
            <w:tcW w:w="993" w:type="dxa"/>
          </w:tcPr>
          <w:p w14:paraId="76DC8A04" w14:textId="77BB7671" w:rsidR="00E14CC8" w:rsidRPr="00797B31" w:rsidRDefault="00E14CC8" w:rsidP="00E14CC8">
            <w:pPr>
              <w:spacing w:line="240" w:lineRule="auto"/>
              <w:rPr>
                <w:sz w:val="18"/>
                <w:szCs w:val="18"/>
              </w:rPr>
            </w:pPr>
            <w:r w:rsidRPr="00797B31">
              <w:rPr>
                <w:sz w:val="18"/>
                <w:szCs w:val="18"/>
              </w:rPr>
              <w:t>-</w:t>
            </w:r>
          </w:p>
        </w:tc>
      </w:tr>
      <w:tr w:rsidR="00E14CC8" w:rsidRPr="00BA1E3E" w14:paraId="09FCA6A7" w14:textId="77777777" w:rsidTr="00A73DD1">
        <w:trPr>
          <w:jc w:val="center"/>
        </w:trPr>
        <w:tc>
          <w:tcPr>
            <w:tcW w:w="421" w:type="dxa"/>
          </w:tcPr>
          <w:p w14:paraId="53E7A4CC" w14:textId="77777777" w:rsidR="00E14CC8" w:rsidRPr="00797B31" w:rsidRDefault="00E14CC8" w:rsidP="00E14CC8">
            <w:pPr>
              <w:spacing w:line="240" w:lineRule="auto"/>
              <w:rPr>
                <w:sz w:val="18"/>
                <w:szCs w:val="18"/>
              </w:rPr>
            </w:pPr>
          </w:p>
        </w:tc>
        <w:tc>
          <w:tcPr>
            <w:tcW w:w="1134" w:type="dxa"/>
          </w:tcPr>
          <w:p w14:paraId="78A9F8C1" w14:textId="77777777" w:rsidR="00E14CC8" w:rsidRPr="00797B31" w:rsidRDefault="00E14CC8" w:rsidP="00742C42">
            <w:pPr>
              <w:spacing w:line="240" w:lineRule="auto"/>
              <w:ind w:left="-110" w:right="-108"/>
              <w:jc w:val="center"/>
              <w:rPr>
                <w:sz w:val="18"/>
                <w:szCs w:val="18"/>
              </w:rPr>
            </w:pPr>
          </w:p>
        </w:tc>
        <w:tc>
          <w:tcPr>
            <w:tcW w:w="567" w:type="dxa"/>
          </w:tcPr>
          <w:p w14:paraId="2BB8EB5E" w14:textId="61131A36"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702A344F" w14:textId="431C3D0A"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1E25BFA0" w14:textId="2E4F35D7"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29351998" w14:textId="6A65CD4B"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7523A618" w14:textId="5AFDD8EB" w:rsidR="00E14CC8" w:rsidRPr="00797B31" w:rsidRDefault="002C7736" w:rsidP="00E14CC8">
            <w:pPr>
              <w:spacing w:line="240" w:lineRule="auto"/>
              <w:rPr>
                <w:sz w:val="18"/>
                <w:szCs w:val="18"/>
              </w:rPr>
            </w:pPr>
            <w:r w:rsidRPr="00797B31">
              <w:rPr>
                <w:sz w:val="18"/>
                <w:szCs w:val="18"/>
              </w:rPr>
              <w:t>Mematuhi</w:t>
            </w:r>
          </w:p>
        </w:tc>
        <w:tc>
          <w:tcPr>
            <w:tcW w:w="992" w:type="dxa"/>
          </w:tcPr>
          <w:p w14:paraId="73A7EAAA" w14:textId="0D4DCF17" w:rsidR="00E14CC8" w:rsidRPr="00797B31" w:rsidRDefault="002C7736" w:rsidP="00E14CC8">
            <w:pPr>
              <w:spacing w:line="240" w:lineRule="auto"/>
              <w:rPr>
                <w:sz w:val="18"/>
                <w:szCs w:val="18"/>
              </w:rPr>
            </w:pPr>
            <w:r w:rsidRPr="00797B31">
              <w:rPr>
                <w:sz w:val="18"/>
                <w:szCs w:val="18"/>
              </w:rPr>
              <w:t>Mematuhi</w:t>
            </w:r>
          </w:p>
        </w:tc>
        <w:tc>
          <w:tcPr>
            <w:tcW w:w="993" w:type="dxa"/>
          </w:tcPr>
          <w:p w14:paraId="0BE27705" w14:textId="503C422F" w:rsidR="00E14CC8" w:rsidRPr="00797B31" w:rsidRDefault="00E14CC8" w:rsidP="00E14CC8">
            <w:pPr>
              <w:spacing w:line="240" w:lineRule="auto"/>
              <w:rPr>
                <w:sz w:val="18"/>
                <w:szCs w:val="18"/>
              </w:rPr>
            </w:pPr>
            <w:r w:rsidRPr="00797B31">
              <w:rPr>
                <w:sz w:val="18"/>
                <w:szCs w:val="18"/>
              </w:rPr>
              <w:t>-</w:t>
            </w:r>
          </w:p>
        </w:tc>
      </w:tr>
      <w:tr w:rsidR="00E14CC8" w:rsidRPr="00BA1E3E" w14:paraId="70DC4C19" w14:textId="77777777" w:rsidTr="00A73DD1">
        <w:trPr>
          <w:jc w:val="center"/>
        </w:trPr>
        <w:tc>
          <w:tcPr>
            <w:tcW w:w="421" w:type="dxa"/>
          </w:tcPr>
          <w:p w14:paraId="4351C192" w14:textId="77777777" w:rsidR="00E14CC8" w:rsidRPr="00797B31" w:rsidRDefault="00E14CC8" w:rsidP="00E14CC8">
            <w:pPr>
              <w:spacing w:line="240" w:lineRule="auto"/>
              <w:rPr>
                <w:sz w:val="18"/>
                <w:szCs w:val="18"/>
              </w:rPr>
            </w:pPr>
          </w:p>
        </w:tc>
        <w:tc>
          <w:tcPr>
            <w:tcW w:w="1134" w:type="dxa"/>
          </w:tcPr>
          <w:p w14:paraId="327BC42C" w14:textId="77777777" w:rsidR="00E14CC8" w:rsidRPr="00797B31" w:rsidRDefault="00E14CC8" w:rsidP="00742C42">
            <w:pPr>
              <w:spacing w:line="240" w:lineRule="auto"/>
              <w:ind w:left="-110" w:right="-108"/>
              <w:jc w:val="center"/>
              <w:rPr>
                <w:sz w:val="18"/>
                <w:szCs w:val="18"/>
              </w:rPr>
            </w:pPr>
          </w:p>
        </w:tc>
        <w:tc>
          <w:tcPr>
            <w:tcW w:w="567" w:type="dxa"/>
          </w:tcPr>
          <w:p w14:paraId="5121A66C" w14:textId="1D84EEE6"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2FA604B" w14:textId="571FC5FE"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2A4CD5AB" w14:textId="73A59B76"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60ADD257" w14:textId="44E20C78" w:rsidR="00E14CC8" w:rsidRPr="00797B31" w:rsidRDefault="00E14CC8" w:rsidP="00625510">
            <w:pPr>
              <w:spacing w:line="240" w:lineRule="auto"/>
              <w:ind w:right="-102"/>
              <w:rPr>
                <w:sz w:val="18"/>
                <w:szCs w:val="18"/>
              </w:rPr>
            </w:pPr>
            <w:r w:rsidRPr="00797B31">
              <w:rPr>
                <w:sz w:val="18"/>
                <w:szCs w:val="18"/>
              </w:rPr>
              <w:t>-</w:t>
            </w:r>
          </w:p>
        </w:tc>
        <w:tc>
          <w:tcPr>
            <w:tcW w:w="992" w:type="dxa"/>
          </w:tcPr>
          <w:p w14:paraId="076B4FEA" w14:textId="606FB061" w:rsidR="00E14CC8" w:rsidRPr="00797B31" w:rsidRDefault="002C7736" w:rsidP="00E14CC8">
            <w:pPr>
              <w:spacing w:line="240" w:lineRule="auto"/>
              <w:rPr>
                <w:sz w:val="18"/>
                <w:szCs w:val="18"/>
              </w:rPr>
            </w:pPr>
            <w:r w:rsidRPr="00797B31">
              <w:rPr>
                <w:sz w:val="18"/>
                <w:szCs w:val="18"/>
              </w:rPr>
              <w:t>Mematuhi</w:t>
            </w:r>
          </w:p>
        </w:tc>
        <w:tc>
          <w:tcPr>
            <w:tcW w:w="992" w:type="dxa"/>
          </w:tcPr>
          <w:p w14:paraId="3AE58499" w14:textId="356CD5C7" w:rsidR="00E14CC8" w:rsidRPr="00797B31" w:rsidRDefault="002C7736" w:rsidP="00E14CC8">
            <w:pPr>
              <w:spacing w:line="240" w:lineRule="auto"/>
              <w:rPr>
                <w:sz w:val="18"/>
                <w:szCs w:val="18"/>
              </w:rPr>
            </w:pPr>
            <w:r w:rsidRPr="00797B31">
              <w:rPr>
                <w:sz w:val="18"/>
                <w:szCs w:val="18"/>
              </w:rPr>
              <w:t>Mematuhi</w:t>
            </w:r>
          </w:p>
        </w:tc>
        <w:tc>
          <w:tcPr>
            <w:tcW w:w="993" w:type="dxa"/>
          </w:tcPr>
          <w:p w14:paraId="121CAB17" w14:textId="1B031C78" w:rsidR="00E14CC8" w:rsidRPr="00797B31" w:rsidRDefault="00E14CC8" w:rsidP="00E14CC8">
            <w:pPr>
              <w:spacing w:line="240" w:lineRule="auto"/>
              <w:rPr>
                <w:sz w:val="18"/>
                <w:szCs w:val="18"/>
              </w:rPr>
            </w:pPr>
            <w:r w:rsidRPr="00797B31">
              <w:rPr>
                <w:sz w:val="18"/>
                <w:szCs w:val="18"/>
              </w:rPr>
              <w:t>-</w:t>
            </w:r>
          </w:p>
        </w:tc>
      </w:tr>
      <w:tr w:rsidR="00E14CC8" w:rsidRPr="00BA1E3E" w14:paraId="0B935B04" w14:textId="77777777" w:rsidTr="00A73DD1">
        <w:trPr>
          <w:jc w:val="center"/>
        </w:trPr>
        <w:tc>
          <w:tcPr>
            <w:tcW w:w="421" w:type="dxa"/>
          </w:tcPr>
          <w:p w14:paraId="2F05F5C6" w14:textId="77777777" w:rsidR="00E14CC8" w:rsidRPr="00797B31" w:rsidRDefault="00E14CC8" w:rsidP="00E14CC8">
            <w:pPr>
              <w:spacing w:line="240" w:lineRule="auto"/>
              <w:rPr>
                <w:sz w:val="18"/>
                <w:szCs w:val="18"/>
              </w:rPr>
            </w:pPr>
          </w:p>
        </w:tc>
        <w:tc>
          <w:tcPr>
            <w:tcW w:w="1134" w:type="dxa"/>
          </w:tcPr>
          <w:p w14:paraId="12B283A0" w14:textId="77777777" w:rsidR="00E14CC8" w:rsidRPr="00797B31" w:rsidRDefault="00E14CC8" w:rsidP="00742C42">
            <w:pPr>
              <w:spacing w:line="240" w:lineRule="auto"/>
              <w:ind w:left="-110" w:right="-108"/>
              <w:jc w:val="center"/>
              <w:rPr>
                <w:sz w:val="18"/>
                <w:szCs w:val="18"/>
              </w:rPr>
            </w:pPr>
          </w:p>
        </w:tc>
        <w:tc>
          <w:tcPr>
            <w:tcW w:w="567" w:type="dxa"/>
          </w:tcPr>
          <w:p w14:paraId="65704AAB" w14:textId="3E444E24"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1FED6F25" w14:textId="61E552E3"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72CD9CEE" w14:textId="27FC331A"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550A4308" w14:textId="4F05BE9D"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05BA6B64" w14:textId="3F2FF756" w:rsidR="00E14CC8" w:rsidRPr="00797B31" w:rsidRDefault="002C7736" w:rsidP="00E14CC8">
            <w:pPr>
              <w:spacing w:line="240" w:lineRule="auto"/>
              <w:rPr>
                <w:sz w:val="18"/>
                <w:szCs w:val="18"/>
              </w:rPr>
            </w:pPr>
            <w:r w:rsidRPr="00797B31">
              <w:rPr>
                <w:sz w:val="18"/>
                <w:szCs w:val="18"/>
              </w:rPr>
              <w:t>Mematuhi</w:t>
            </w:r>
          </w:p>
        </w:tc>
        <w:tc>
          <w:tcPr>
            <w:tcW w:w="992" w:type="dxa"/>
          </w:tcPr>
          <w:p w14:paraId="5BB69ADE" w14:textId="1822B6DA" w:rsidR="00E14CC8" w:rsidRPr="00797B31" w:rsidRDefault="002C7736" w:rsidP="00E14CC8">
            <w:pPr>
              <w:spacing w:line="240" w:lineRule="auto"/>
              <w:rPr>
                <w:sz w:val="18"/>
                <w:szCs w:val="18"/>
              </w:rPr>
            </w:pPr>
            <w:r w:rsidRPr="00797B31">
              <w:rPr>
                <w:sz w:val="18"/>
                <w:szCs w:val="18"/>
              </w:rPr>
              <w:t>Mematuhi</w:t>
            </w:r>
          </w:p>
        </w:tc>
        <w:tc>
          <w:tcPr>
            <w:tcW w:w="993" w:type="dxa"/>
          </w:tcPr>
          <w:p w14:paraId="076011B1" w14:textId="26FB0FD5" w:rsidR="00E14CC8" w:rsidRPr="00797B31" w:rsidRDefault="00E14CC8" w:rsidP="00E14CC8">
            <w:pPr>
              <w:spacing w:line="240" w:lineRule="auto"/>
              <w:rPr>
                <w:sz w:val="18"/>
                <w:szCs w:val="18"/>
              </w:rPr>
            </w:pPr>
            <w:r w:rsidRPr="00797B31">
              <w:rPr>
                <w:sz w:val="18"/>
                <w:szCs w:val="18"/>
              </w:rPr>
              <w:t>-</w:t>
            </w:r>
          </w:p>
        </w:tc>
      </w:tr>
      <w:tr w:rsidR="00E14CC8" w:rsidRPr="00BA1E3E" w14:paraId="25CA49A5" w14:textId="77777777" w:rsidTr="00A73DD1">
        <w:trPr>
          <w:jc w:val="center"/>
        </w:trPr>
        <w:tc>
          <w:tcPr>
            <w:tcW w:w="421" w:type="dxa"/>
          </w:tcPr>
          <w:p w14:paraId="1C91EA4D" w14:textId="77777777" w:rsidR="00E14CC8" w:rsidRPr="00797B31" w:rsidRDefault="00E14CC8" w:rsidP="00E14CC8">
            <w:pPr>
              <w:spacing w:line="240" w:lineRule="auto"/>
              <w:rPr>
                <w:sz w:val="18"/>
                <w:szCs w:val="18"/>
              </w:rPr>
            </w:pPr>
          </w:p>
        </w:tc>
        <w:tc>
          <w:tcPr>
            <w:tcW w:w="1134" w:type="dxa"/>
          </w:tcPr>
          <w:p w14:paraId="24D64F09" w14:textId="77777777" w:rsidR="00E14CC8" w:rsidRPr="00797B31" w:rsidRDefault="00E14CC8" w:rsidP="00742C42">
            <w:pPr>
              <w:spacing w:line="240" w:lineRule="auto"/>
              <w:ind w:left="-110" w:right="-108"/>
              <w:jc w:val="center"/>
              <w:rPr>
                <w:sz w:val="18"/>
                <w:szCs w:val="18"/>
              </w:rPr>
            </w:pPr>
          </w:p>
        </w:tc>
        <w:tc>
          <w:tcPr>
            <w:tcW w:w="567" w:type="dxa"/>
          </w:tcPr>
          <w:p w14:paraId="4CA2D58D" w14:textId="408A6FFD"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DE74E6D" w14:textId="1256A947"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4DB87B05" w14:textId="39E7923B"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9545D56" w14:textId="356ECEC9"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748D8302" w14:textId="4B156B7D" w:rsidR="00E14CC8" w:rsidRPr="00797B31" w:rsidRDefault="002C7736" w:rsidP="00E14CC8">
            <w:pPr>
              <w:spacing w:line="240" w:lineRule="auto"/>
              <w:rPr>
                <w:sz w:val="18"/>
                <w:szCs w:val="18"/>
              </w:rPr>
            </w:pPr>
            <w:r w:rsidRPr="00797B31">
              <w:rPr>
                <w:sz w:val="18"/>
                <w:szCs w:val="18"/>
              </w:rPr>
              <w:t>Mematuhi</w:t>
            </w:r>
          </w:p>
        </w:tc>
        <w:tc>
          <w:tcPr>
            <w:tcW w:w="992" w:type="dxa"/>
          </w:tcPr>
          <w:p w14:paraId="73E7CA9A" w14:textId="53D4B328" w:rsidR="00E14CC8" w:rsidRPr="00797B31" w:rsidRDefault="002C7736" w:rsidP="00E14CC8">
            <w:pPr>
              <w:spacing w:line="240" w:lineRule="auto"/>
              <w:rPr>
                <w:sz w:val="18"/>
                <w:szCs w:val="18"/>
              </w:rPr>
            </w:pPr>
            <w:r w:rsidRPr="00797B31">
              <w:rPr>
                <w:sz w:val="18"/>
                <w:szCs w:val="18"/>
              </w:rPr>
              <w:t>Mematuhi</w:t>
            </w:r>
          </w:p>
        </w:tc>
        <w:tc>
          <w:tcPr>
            <w:tcW w:w="993" w:type="dxa"/>
          </w:tcPr>
          <w:p w14:paraId="1E545EEC" w14:textId="4DBA62BA" w:rsidR="00E14CC8" w:rsidRPr="00797B31" w:rsidRDefault="00E14CC8" w:rsidP="00E14CC8">
            <w:pPr>
              <w:spacing w:line="240" w:lineRule="auto"/>
              <w:rPr>
                <w:sz w:val="18"/>
                <w:szCs w:val="18"/>
              </w:rPr>
            </w:pPr>
            <w:r w:rsidRPr="00797B31">
              <w:rPr>
                <w:sz w:val="18"/>
                <w:szCs w:val="18"/>
              </w:rPr>
              <w:t>-</w:t>
            </w:r>
          </w:p>
        </w:tc>
      </w:tr>
      <w:tr w:rsidR="00E14CC8" w:rsidRPr="00BA1E3E" w14:paraId="31B80270" w14:textId="77777777" w:rsidTr="00A73DD1">
        <w:trPr>
          <w:jc w:val="center"/>
        </w:trPr>
        <w:tc>
          <w:tcPr>
            <w:tcW w:w="421" w:type="dxa"/>
          </w:tcPr>
          <w:p w14:paraId="3CEF4B6B" w14:textId="77777777" w:rsidR="00E14CC8" w:rsidRPr="00797B31" w:rsidRDefault="00E14CC8" w:rsidP="00E14CC8">
            <w:pPr>
              <w:spacing w:line="240" w:lineRule="auto"/>
              <w:rPr>
                <w:sz w:val="18"/>
                <w:szCs w:val="18"/>
              </w:rPr>
            </w:pPr>
          </w:p>
        </w:tc>
        <w:tc>
          <w:tcPr>
            <w:tcW w:w="1134" w:type="dxa"/>
          </w:tcPr>
          <w:p w14:paraId="432D15A6" w14:textId="77777777" w:rsidR="00E14CC8" w:rsidRPr="00797B31" w:rsidRDefault="00E14CC8" w:rsidP="00742C42">
            <w:pPr>
              <w:spacing w:line="240" w:lineRule="auto"/>
              <w:ind w:left="-110" w:right="-108"/>
              <w:jc w:val="center"/>
              <w:rPr>
                <w:sz w:val="18"/>
                <w:szCs w:val="18"/>
              </w:rPr>
            </w:pPr>
          </w:p>
        </w:tc>
        <w:tc>
          <w:tcPr>
            <w:tcW w:w="567" w:type="dxa"/>
          </w:tcPr>
          <w:p w14:paraId="33A4499D" w14:textId="49C5A872"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40A8CA60" w14:textId="4C8FAAE3"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2668A383" w14:textId="7F72154A"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17559BE1" w14:textId="580CF445"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4A49BE8F" w14:textId="59218EB1" w:rsidR="00E14CC8" w:rsidRPr="00797B31" w:rsidRDefault="002C7736" w:rsidP="00E14CC8">
            <w:pPr>
              <w:spacing w:line="240" w:lineRule="auto"/>
              <w:rPr>
                <w:sz w:val="18"/>
                <w:szCs w:val="18"/>
              </w:rPr>
            </w:pPr>
            <w:r w:rsidRPr="00797B31">
              <w:rPr>
                <w:sz w:val="18"/>
                <w:szCs w:val="18"/>
              </w:rPr>
              <w:t>Mematuhi</w:t>
            </w:r>
          </w:p>
        </w:tc>
        <w:tc>
          <w:tcPr>
            <w:tcW w:w="992" w:type="dxa"/>
          </w:tcPr>
          <w:p w14:paraId="0A205A28" w14:textId="5EB7D6A5" w:rsidR="00E14CC8" w:rsidRPr="00797B31" w:rsidRDefault="002C7736" w:rsidP="00E14CC8">
            <w:pPr>
              <w:spacing w:line="240" w:lineRule="auto"/>
              <w:rPr>
                <w:sz w:val="18"/>
                <w:szCs w:val="18"/>
              </w:rPr>
            </w:pPr>
            <w:r w:rsidRPr="00797B31">
              <w:rPr>
                <w:sz w:val="18"/>
                <w:szCs w:val="18"/>
              </w:rPr>
              <w:t>Mematuhi</w:t>
            </w:r>
          </w:p>
        </w:tc>
        <w:tc>
          <w:tcPr>
            <w:tcW w:w="993" w:type="dxa"/>
          </w:tcPr>
          <w:p w14:paraId="162F5AB8" w14:textId="1EE2C4B4" w:rsidR="00E14CC8" w:rsidRPr="00797B31" w:rsidRDefault="002C7736" w:rsidP="00E14CC8">
            <w:pPr>
              <w:spacing w:line="240" w:lineRule="auto"/>
              <w:rPr>
                <w:sz w:val="18"/>
                <w:szCs w:val="18"/>
              </w:rPr>
            </w:pPr>
            <w:r w:rsidRPr="00797B31">
              <w:rPr>
                <w:sz w:val="18"/>
                <w:szCs w:val="18"/>
              </w:rPr>
              <w:t>Mematuhi</w:t>
            </w:r>
          </w:p>
        </w:tc>
      </w:tr>
      <w:tr w:rsidR="00E14CC8" w:rsidRPr="00BA1E3E" w14:paraId="3D034073" w14:textId="77777777" w:rsidTr="00A73DD1">
        <w:trPr>
          <w:jc w:val="center"/>
        </w:trPr>
        <w:tc>
          <w:tcPr>
            <w:tcW w:w="421" w:type="dxa"/>
          </w:tcPr>
          <w:p w14:paraId="71F0BD5E" w14:textId="77777777" w:rsidR="00E14CC8" w:rsidRPr="00797B31" w:rsidRDefault="00E14CC8" w:rsidP="00E14CC8">
            <w:pPr>
              <w:spacing w:line="240" w:lineRule="auto"/>
              <w:rPr>
                <w:sz w:val="18"/>
                <w:szCs w:val="18"/>
              </w:rPr>
            </w:pPr>
          </w:p>
        </w:tc>
        <w:tc>
          <w:tcPr>
            <w:tcW w:w="1134" w:type="dxa"/>
          </w:tcPr>
          <w:p w14:paraId="3B9DA893" w14:textId="77777777" w:rsidR="00E14CC8" w:rsidRPr="00797B31" w:rsidRDefault="00E14CC8" w:rsidP="00742C42">
            <w:pPr>
              <w:spacing w:line="240" w:lineRule="auto"/>
              <w:ind w:left="-110" w:right="-108"/>
              <w:jc w:val="center"/>
              <w:rPr>
                <w:sz w:val="18"/>
                <w:szCs w:val="18"/>
              </w:rPr>
            </w:pPr>
          </w:p>
        </w:tc>
        <w:tc>
          <w:tcPr>
            <w:tcW w:w="567" w:type="dxa"/>
          </w:tcPr>
          <w:p w14:paraId="2A58D8C2" w14:textId="04ADFB8F"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2D805DA6" w14:textId="65E77361"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3095749C" w14:textId="48782C13"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70A74D33" w14:textId="41F929DE"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5D499722" w14:textId="52B34EB4" w:rsidR="00E14CC8" w:rsidRPr="00797B31" w:rsidRDefault="002C7736" w:rsidP="00E14CC8">
            <w:pPr>
              <w:spacing w:line="240" w:lineRule="auto"/>
              <w:rPr>
                <w:sz w:val="18"/>
                <w:szCs w:val="18"/>
              </w:rPr>
            </w:pPr>
            <w:r w:rsidRPr="00797B31">
              <w:rPr>
                <w:sz w:val="18"/>
                <w:szCs w:val="18"/>
              </w:rPr>
              <w:t>Mematuhi</w:t>
            </w:r>
          </w:p>
        </w:tc>
        <w:tc>
          <w:tcPr>
            <w:tcW w:w="992" w:type="dxa"/>
          </w:tcPr>
          <w:p w14:paraId="6B37EC0F" w14:textId="5539E0BB" w:rsidR="00E14CC8" w:rsidRPr="00797B31" w:rsidRDefault="002C7736" w:rsidP="00E14CC8">
            <w:pPr>
              <w:spacing w:line="240" w:lineRule="auto"/>
              <w:rPr>
                <w:sz w:val="18"/>
                <w:szCs w:val="18"/>
              </w:rPr>
            </w:pPr>
            <w:r w:rsidRPr="00797B31">
              <w:rPr>
                <w:sz w:val="18"/>
                <w:szCs w:val="18"/>
              </w:rPr>
              <w:t>Mematuhi</w:t>
            </w:r>
          </w:p>
        </w:tc>
        <w:tc>
          <w:tcPr>
            <w:tcW w:w="993" w:type="dxa"/>
          </w:tcPr>
          <w:p w14:paraId="5B67ED30" w14:textId="2219CBCB" w:rsidR="00E14CC8" w:rsidRPr="00797B31" w:rsidRDefault="00E14CC8" w:rsidP="00E14CC8">
            <w:pPr>
              <w:spacing w:line="240" w:lineRule="auto"/>
              <w:rPr>
                <w:sz w:val="18"/>
                <w:szCs w:val="18"/>
              </w:rPr>
            </w:pPr>
            <w:r w:rsidRPr="00797B31">
              <w:rPr>
                <w:sz w:val="18"/>
                <w:szCs w:val="18"/>
              </w:rPr>
              <w:t>-</w:t>
            </w:r>
          </w:p>
        </w:tc>
      </w:tr>
      <w:tr w:rsidR="00E14CC8" w:rsidRPr="00BA1E3E" w14:paraId="05C829C6" w14:textId="77777777" w:rsidTr="00A73DD1">
        <w:trPr>
          <w:jc w:val="center"/>
        </w:trPr>
        <w:tc>
          <w:tcPr>
            <w:tcW w:w="421" w:type="dxa"/>
          </w:tcPr>
          <w:p w14:paraId="40A6E153" w14:textId="77777777" w:rsidR="00E14CC8" w:rsidRPr="00797B31" w:rsidRDefault="00E14CC8" w:rsidP="00E14CC8">
            <w:pPr>
              <w:spacing w:line="240" w:lineRule="auto"/>
              <w:rPr>
                <w:sz w:val="18"/>
                <w:szCs w:val="18"/>
              </w:rPr>
            </w:pPr>
          </w:p>
        </w:tc>
        <w:tc>
          <w:tcPr>
            <w:tcW w:w="1134" w:type="dxa"/>
          </w:tcPr>
          <w:p w14:paraId="5D1F0DCF" w14:textId="77777777" w:rsidR="00E14CC8" w:rsidRPr="00797B31" w:rsidRDefault="00E14CC8" w:rsidP="00742C42">
            <w:pPr>
              <w:spacing w:line="240" w:lineRule="auto"/>
              <w:ind w:left="-110" w:right="-108"/>
              <w:jc w:val="center"/>
              <w:rPr>
                <w:sz w:val="18"/>
                <w:szCs w:val="18"/>
              </w:rPr>
            </w:pPr>
          </w:p>
        </w:tc>
        <w:tc>
          <w:tcPr>
            <w:tcW w:w="567" w:type="dxa"/>
          </w:tcPr>
          <w:p w14:paraId="0B61A42E" w14:textId="078F6748"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3BE4345B" w14:textId="5692AF10" w:rsidR="00E14CC8" w:rsidRPr="00797B31" w:rsidRDefault="00E14CC8" w:rsidP="00625510">
            <w:pPr>
              <w:spacing w:line="240" w:lineRule="auto"/>
              <w:ind w:right="-105"/>
              <w:rPr>
                <w:sz w:val="18"/>
                <w:szCs w:val="18"/>
              </w:rPr>
            </w:pPr>
            <w:r w:rsidRPr="00797B31">
              <w:rPr>
                <w:sz w:val="18"/>
                <w:szCs w:val="18"/>
              </w:rPr>
              <w:t>SRAI</w:t>
            </w:r>
          </w:p>
        </w:tc>
        <w:tc>
          <w:tcPr>
            <w:tcW w:w="992" w:type="dxa"/>
          </w:tcPr>
          <w:p w14:paraId="3CB95103" w14:textId="6CA670A7"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2C65C4A5" w14:textId="2EAE68DE"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5735BEA3" w14:textId="70D953E7" w:rsidR="00E14CC8" w:rsidRPr="00797B31" w:rsidRDefault="002C7736" w:rsidP="00E14CC8">
            <w:pPr>
              <w:spacing w:line="240" w:lineRule="auto"/>
              <w:rPr>
                <w:sz w:val="18"/>
                <w:szCs w:val="18"/>
              </w:rPr>
            </w:pPr>
            <w:r w:rsidRPr="00797B31">
              <w:rPr>
                <w:sz w:val="18"/>
                <w:szCs w:val="18"/>
              </w:rPr>
              <w:t>Mematuhi</w:t>
            </w:r>
          </w:p>
        </w:tc>
        <w:tc>
          <w:tcPr>
            <w:tcW w:w="992" w:type="dxa"/>
          </w:tcPr>
          <w:p w14:paraId="43DF651B" w14:textId="4213BAD0" w:rsidR="00E14CC8" w:rsidRPr="00797B31" w:rsidRDefault="002C7736" w:rsidP="00E14CC8">
            <w:pPr>
              <w:spacing w:line="240" w:lineRule="auto"/>
              <w:rPr>
                <w:sz w:val="18"/>
                <w:szCs w:val="18"/>
              </w:rPr>
            </w:pPr>
            <w:r w:rsidRPr="00797B31">
              <w:rPr>
                <w:sz w:val="18"/>
                <w:szCs w:val="18"/>
              </w:rPr>
              <w:t>Mematuhi</w:t>
            </w:r>
          </w:p>
        </w:tc>
        <w:tc>
          <w:tcPr>
            <w:tcW w:w="993" w:type="dxa"/>
          </w:tcPr>
          <w:p w14:paraId="6C369A3E" w14:textId="09318B6D" w:rsidR="00E14CC8" w:rsidRPr="00797B31" w:rsidRDefault="00E14CC8" w:rsidP="00E14CC8">
            <w:pPr>
              <w:spacing w:line="240" w:lineRule="auto"/>
              <w:rPr>
                <w:sz w:val="18"/>
                <w:szCs w:val="18"/>
              </w:rPr>
            </w:pPr>
            <w:r w:rsidRPr="00797B31">
              <w:rPr>
                <w:sz w:val="18"/>
                <w:szCs w:val="18"/>
              </w:rPr>
              <w:t>-</w:t>
            </w:r>
          </w:p>
        </w:tc>
      </w:tr>
      <w:tr w:rsidR="00E14CC8" w:rsidRPr="00BA1E3E" w14:paraId="18188A31" w14:textId="05A7B5D1" w:rsidTr="00A73DD1">
        <w:trPr>
          <w:jc w:val="center"/>
        </w:trPr>
        <w:tc>
          <w:tcPr>
            <w:tcW w:w="421" w:type="dxa"/>
          </w:tcPr>
          <w:p w14:paraId="306C48FC" w14:textId="5073B752" w:rsidR="00E14CC8" w:rsidRPr="00797B31" w:rsidRDefault="00E14CC8" w:rsidP="00E14CC8">
            <w:pPr>
              <w:spacing w:line="240" w:lineRule="auto"/>
              <w:rPr>
                <w:sz w:val="18"/>
                <w:szCs w:val="18"/>
              </w:rPr>
            </w:pPr>
            <w:r w:rsidRPr="00797B31">
              <w:rPr>
                <w:sz w:val="18"/>
                <w:szCs w:val="18"/>
              </w:rPr>
              <w:t>4</w:t>
            </w:r>
          </w:p>
        </w:tc>
        <w:tc>
          <w:tcPr>
            <w:tcW w:w="1134" w:type="dxa"/>
          </w:tcPr>
          <w:p w14:paraId="4538CADB" w14:textId="74A3D679" w:rsidR="00E14CC8" w:rsidRPr="00797B31" w:rsidRDefault="00E14CC8" w:rsidP="00742C42">
            <w:pPr>
              <w:spacing w:line="240" w:lineRule="auto"/>
              <w:ind w:left="-110" w:right="-108"/>
              <w:jc w:val="center"/>
              <w:rPr>
                <w:sz w:val="18"/>
                <w:szCs w:val="18"/>
              </w:rPr>
            </w:pPr>
            <w:r w:rsidRPr="00797B31">
              <w:rPr>
                <w:sz w:val="18"/>
                <w:szCs w:val="18"/>
              </w:rPr>
              <w:t>Bank Permata</w:t>
            </w:r>
          </w:p>
        </w:tc>
        <w:tc>
          <w:tcPr>
            <w:tcW w:w="567" w:type="dxa"/>
          </w:tcPr>
          <w:p w14:paraId="2ECB0F33" w14:textId="6AE87321"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3F12D0A0" w14:textId="5F8C5204"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4FDA4D56" w14:textId="694B2B93"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04D5B376" w14:textId="50E0635D"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155279D5" w14:textId="3D7EF086" w:rsidR="00E14CC8" w:rsidRPr="00797B31" w:rsidRDefault="00E14CC8" w:rsidP="00E14CC8">
            <w:pPr>
              <w:spacing w:line="240" w:lineRule="auto"/>
              <w:rPr>
                <w:sz w:val="18"/>
                <w:szCs w:val="18"/>
              </w:rPr>
            </w:pPr>
            <w:r w:rsidRPr="00797B31">
              <w:rPr>
                <w:sz w:val="18"/>
                <w:szCs w:val="18"/>
              </w:rPr>
              <w:t>-</w:t>
            </w:r>
          </w:p>
        </w:tc>
        <w:tc>
          <w:tcPr>
            <w:tcW w:w="992" w:type="dxa"/>
          </w:tcPr>
          <w:p w14:paraId="592B2296" w14:textId="49DE17B3" w:rsidR="00E14CC8" w:rsidRPr="00797B31" w:rsidRDefault="00E14CC8" w:rsidP="00E14CC8">
            <w:pPr>
              <w:spacing w:line="240" w:lineRule="auto"/>
              <w:rPr>
                <w:sz w:val="18"/>
                <w:szCs w:val="18"/>
              </w:rPr>
            </w:pPr>
            <w:r w:rsidRPr="00797B31">
              <w:rPr>
                <w:sz w:val="18"/>
                <w:szCs w:val="18"/>
              </w:rPr>
              <w:t>-</w:t>
            </w:r>
          </w:p>
        </w:tc>
        <w:tc>
          <w:tcPr>
            <w:tcW w:w="993" w:type="dxa"/>
          </w:tcPr>
          <w:p w14:paraId="0DF6B7DE" w14:textId="684011C1" w:rsidR="00E14CC8" w:rsidRPr="00797B31" w:rsidRDefault="00E14CC8" w:rsidP="00E14CC8">
            <w:pPr>
              <w:spacing w:line="240" w:lineRule="auto"/>
              <w:rPr>
                <w:sz w:val="18"/>
                <w:szCs w:val="18"/>
              </w:rPr>
            </w:pPr>
            <w:r w:rsidRPr="00797B31">
              <w:rPr>
                <w:sz w:val="18"/>
                <w:szCs w:val="18"/>
              </w:rPr>
              <w:t>-</w:t>
            </w:r>
          </w:p>
        </w:tc>
      </w:tr>
      <w:tr w:rsidR="00E14CC8" w:rsidRPr="00BA1E3E" w14:paraId="073C435F" w14:textId="77777777" w:rsidTr="00A73DD1">
        <w:trPr>
          <w:jc w:val="center"/>
        </w:trPr>
        <w:tc>
          <w:tcPr>
            <w:tcW w:w="421" w:type="dxa"/>
          </w:tcPr>
          <w:p w14:paraId="05B02EF0" w14:textId="77777777" w:rsidR="00E14CC8" w:rsidRPr="00797B31" w:rsidRDefault="00E14CC8" w:rsidP="00E14CC8">
            <w:pPr>
              <w:spacing w:line="240" w:lineRule="auto"/>
              <w:rPr>
                <w:sz w:val="18"/>
                <w:szCs w:val="18"/>
              </w:rPr>
            </w:pPr>
          </w:p>
        </w:tc>
        <w:tc>
          <w:tcPr>
            <w:tcW w:w="1134" w:type="dxa"/>
          </w:tcPr>
          <w:p w14:paraId="530551D4" w14:textId="77777777" w:rsidR="00E14CC8" w:rsidRPr="00797B31" w:rsidRDefault="00E14CC8" w:rsidP="00742C42">
            <w:pPr>
              <w:spacing w:line="240" w:lineRule="auto"/>
              <w:ind w:left="-110" w:right="-108"/>
              <w:jc w:val="center"/>
              <w:rPr>
                <w:sz w:val="18"/>
                <w:szCs w:val="18"/>
              </w:rPr>
            </w:pPr>
          </w:p>
        </w:tc>
        <w:tc>
          <w:tcPr>
            <w:tcW w:w="567" w:type="dxa"/>
          </w:tcPr>
          <w:p w14:paraId="0E21050A" w14:textId="6EC83143"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23CB0E00" w14:textId="3D674008"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3FE4E6C6" w14:textId="31902A71"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4B760C6D" w14:textId="04ECEB8B"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0AC78AEA" w14:textId="7CF6103F" w:rsidR="00E14CC8" w:rsidRPr="00797B31" w:rsidRDefault="00E14CC8" w:rsidP="00E14CC8">
            <w:pPr>
              <w:spacing w:line="240" w:lineRule="auto"/>
              <w:rPr>
                <w:sz w:val="18"/>
                <w:szCs w:val="18"/>
              </w:rPr>
            </w:pPr>
            <w:r w:rsidRPr="00797B31">
              <w:rPr>
                <w:sz w:val="18"/>
                <w:szCs w:val="18"/>
              </w:rPr>
              <w:t>-</w:t>
            </w:r>
          </w:p>
        </w:tc>
        <w:tc>
          <w:tcPr>
            <w:tcW w:w="992" w:type="dxa"/>
          </w:tcPr>
          <w:p w14:paraId="2428FA44" w14:textId="06DA39C0" w:rsidR="00E14CC8" w:rsidRPr="00797B31" w:rsidRDefault="00E14CC8" w:rsidP="00E14CC8">
            <w:pPr>
              <w:spacing w:line="240" w:lineRule="auto"/>
              <w:rPr>
                <w:sz w:val="18"/>
                <w:szCs w:val="18"/>
              </w:rPr>
            </w:pPr>
            <w:r w:rsidRPr="00797B31">
              <w:rPr>
                <w:sz w:val="18"/>
                <w:szCs w:val="18"/>
              </w:rPr>
              <w:t>-</w:t>
            </w:r>
          </w:p>
        </w:tc>
        <w:tc>
          <w:tcPr>
            <w:tcW w:w="993" w:type="dxa"/>
          </w:tcPr>
          <w:p w14:paraId="5315D293" w14:textId="7CE62DC6" w:rsidR="00E14CC8" w:rsidRPr="00797B31" w:rsidRDefault="00E14CC8" w:rsidP="00E14CC8">
            <w:pPr>
              <w:spacing w:line="240" w:lineRule="auto"/>
              <w:rPr>
                <w:sz w:val="18"/>
                <w:szCs w:val="18"/>
              </w:rPr>
            </w:pPr>
            <w:r w:rsidRPr="00797B31">
              <w:rPr>
                <w:sz w:val="18"/>
                <w:szCs w:val="18"/>
              </w:rPr>
              <w:t>-</w:t>
            </w:r>
          </w:p>
        </w:tc>
      </w:tr>
      <w:tr w:rsidR="00E14CC8" w:rsidRPr="00BA1E3E" w14:paraId="75AEB992" w14:textId="77777777" w:rsidTr="00A73DD1">
        <w:trPr>
          <w:jc w:val="center"/>
        </w:trPr>
        <w:tc>
          <w:tcPr>
            <w:tcW w:w="421" w:type="dxa"/>
          </w:tcPr>
          <w:p w14:paraId="7DE07702" w14:textId="77777777" w:rsidR="00E14CC8" w:rsidRPr="00797B31" w:rsidRDefault="00E14CC8" w:rsidP="00E14CC8">
            <w:pPr>
              <w:spacing w:line="240" w:lineRule="auto"/>
              <w:rPr>
                <w:sz w:val="18"/>
                <w:szCs w:val="18"/>
              </w:rPr>
            </w:pPr>
          </w:p>
        </w:tc>
        <w:tc>
          <w:tcPr>
            <w:tcW w:w="1134" w:type="dxa"/>
          </w:tcPr>
          <w:p w14:paraId="27427785" w14:textId="77777777" w:rsidR="00E14CC8" w:rsidRPr="00797B31" w:rsidRDefault="00E14CC8" w:rsidP="00742C42">
            <w:pPr>
              <w:spacing w:line="240" w:lineRule="auto"/>
              <w:ind w:left="-110" w:right="-108"/>
              <w:jc w:val="center"/>
              <w:rPr>
                <w:sz w:val="18"/>
                <w:szCs w:val="18"/>
              </w:rPr>
            </w:pPr>
          </w:p>
        </w:tc>
        <w:tc>
          <w:tcPr>
            <w:tcW w:w="567" w:type="dxa"/>
          </w:tcPr>
          <w:p w14:paraId="3BF00375" w14:textId="07BBEB06"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01C166B1" w14:textId="787DE6AD"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738D36D7" w14:textId="25565FAF"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0B7DCC33" w14:textId="711DF2DF"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740F6EE8" w14:textId="2576F985" w:rsidR="00E14CC8" w:rsidRPr="00797B31" w:rsidRDefault="00E14CC8" w:rsidP="00E14CC8">
            <w:pPr>
              <w:spacing w:line="240" w:lineRule="auto"/>
              <w:rPr>
                <w:sz w:val="18"/>
                <w:szCs w:val="18"/>
              </w:rPr>
            </w:pPr>
            <w:r w:rsidRPr="00797B31">
              <w:rPr>
                <w:sz w:val="18"/>
                <w:szCs w:val="18"/>
              </w:rPr>
              <w:t>-</w:t>
            </w:r>
          </w:p>
        </w:tc>
        <w:tc>
          <w:tcPr>
            <w:tcW w:w="992" w:type="dxa"/>
          </w:tcPr>
          <w:p w14:paraId="0F1EA4D5" w14:textId="604F2F11" w:rsidR="00E14CC8" w:rsidRPr="00797B31" w:rsidRDefault="00E14CC8" w:rsidP="00E14CC8">
            <w:pPr>
              <w:spacing w:line="240" w:lineRule="auto"/>
              <w:rPr>
                <w:sz w:val="18"/>
                <w:szCs w:val="18"/>
              </w:rPr>
            </w:pPr>
            <w:r w:rsidRPr="00797B31">
              <w:rPr>
                <w:sz w:val="18"/>
                <w:szCs w:val="18"/>
              </w:rPr>
              <w:t>-</w:t>
            </w:r>
          </w:p>
        </w:tc>
        <w:tc>
          <w:tcPr>
            <w:tcW w:w="993" w:type="dxa"/>
          </w:tcPr>
          <w:p w14:paraId="25A63E3F" w14:textId="58CD9184" w:rsidR="00E14CC8" w:rsidRPr="00797B31" w:rsidRDefault="00E14CC8" w:rsidP="00E14CC8">
            <w:pPr>
              <w:spacing w:line="240" w:lineRule="auto"/>
              <w:rPr>
                <w:sz w:val="18"/>
                <w:szCs w:val="18"/>
              </w:rPr>
            </w:pPr>
            <w:r w:rsidRPr="00797B31">
              <w:rPr>
                <w:sz w:val="18"/>
                <w:szCs w:val="18"/>
              </w:rPr>
              <w:t>-</w:t>
            </w:r>
          </w:p>
        </w:tc>
      </w:tr>
      <w:tr w:rsidR="00E14CC8" w:rsidRPr="00BA1E3E" w14:paraId="0A1A55A9" w14:textId="77777777" w:rsidTr="00A73DD1">
        <w:trPr>
          <w:jc w:val="center"/>
        </w:trPr>
        <w:tc>
          <w:tcPr>
            <w:tcW w:w="421" w:type="dxa"/>
          </w:tcPr>
          <w:p w14:paraId="050E1CBC" w14:textId="2A42021C"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15584" behindDoc="0" locked="0" layoutInCell="1" allowOverlap="1" wp14:anchorId="059ACF8C" wp14:editId="27406A53">
                      <wp:simplePos x="0" y="0"/>
                      <wp:positionH relativeFrom="column">
                        <wp:posOffset>-208915</wp:posOffset>
                      </wp:positionH>
                      <wp:positionV relativeFrom="paragraph">
                        <wp:posOffset>634925</wp:posOffset>
                      </wp:positionV>
                      <wp:extent cx="2088515" cy="262143"/>
                      <wp:effectExtent l="0" t="0" r="0" b="5080"/>
                      <wp:wrapNone/>
                      <wp:docPr id="551482388"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30B3F845"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CF8C" id="_x0000_s1042" type="#_x0000_t202" style="position:absolute;margin-left:-16.45pt;margin-top:50pt;width:164.45pt;height:20.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KcHAIAADQEAAAOAAAAZHJzL2Uyb0RvYy54bWysU8lu2zAQvRfoPxC811piu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" filled="f" stroked="f" strokeweight=".5pt">
                      <v:textbox>
                        <w:txbxContent>
                          <w:p w14:paraId="30B3F845"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p>
        </w:tc>
        <w:tc>
          <w:tcPr>
            <w:tcW w:w="1134" w:type="dxa"/>
          </w:tcPr>
          <w:p w14:paraId="09710AE1" w14:textId="05893CB6" w:rsidR="00E14CC8" w:rsidRPr="00797B31" w:rsidRDefault="00E14CC8" w:rsidP="00742C42">
            <w:pPr>
              <w:spacing w:line="240" w:lineRule="auto"/>
              <w:ind w:left="-110" w:right="-108"/>
              <w:jc w:val="center"/>
              <w:rPr>
                <w:sz w:val="18"/>
                <w:szCs w:val="18"/>
              </w:rPr>
            </w:pPr>
          </w:p>
        </w:tc>
        <w:tc>
          <w:tcPr>
            <w:tcW w:w="567" w:type="dxa"/>
          </w:tcPr>
          <w:p w14:paraId="50BAFE27" w14:textId="47A1EE5B"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30B502A6" w14:textId="1B076F22"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2B336409" w14:textId="6430AA16"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6D917CEA" w14:textId="4628E74D"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01722070" w14:textId="615455D5" w:rsidR="00E14CC8" w:rsidRPr="00797B31" w:rsidRDefault="00E14CC8" w:rsidP="00E14CC8">
            <w:pPr>
              <w:spacing w:line="240" w:lineRule="auto"/>
              <w:rPr>
                <w:sz w:val="18"/>
                <w:szCs w:val="18"/>
              </w:rPr>
            </w:pPr>
            <w:r w:rsidRPr="00797B31">
              <w:rPr>
                <w:sz w:val="18"/>
                <w:szCs w:val="18"/>
              </w:rPr>
              <w:t>-</w:t>
            </w:r>
          </w:p>
        </w:tc>
        <w:tc>
          <w:tcPr>
            <w:tcW w:w="992" w:type="dxa"/>
          </w:tcPr>
          <w:p w14:paraId="12530CE2" w14:textId="7B6DC742" w:rsidR="00E14CC8" w:rsidRPr="00797B31" w:rsidRDefault="00E14CC8" w:rsidP="00E14CC8">
            <w:pPr>
              <w:spacing w:line="240" w:lineRule="auto"/>
              <w:rPr>
                <w:sz w:val="18"/>
                <w:szCs w:val="18"/>
              </w:rPr>
            </w:pPr>
            <w:r w:rsidRPr="00797B31">
              <w:rPr>
                <w:sz w:val="18"/>
                <w:szCs w:val="18"/>
              </w:rPr>
              <w:t>-</w:t>
            </w:r>
          </w:p>
        </w:tc>
        <w:tc>
          <w:tcPr>
            <w:tcW w:w="993" w:type="dxa"/>
          </w:tcPr>
          <w:p w14:paraId="1721E351" w14:textId="3D822AFC" w:rsidR="00E14CC8" w:rsidRPr="00797B31" w:rsidRDefault="00E14CC8" w:rsidP="00E14CC8">
            <w:pPr>
              <w:spacing w:line="240" w:lineRule="auto"/>
              <w:rPr>
                <w:sz w:val="18"/>
                <w:szCs w:val="18"/>
              </w:rPr>
            </w:pPr>
            <w:r w:rsidRPr="00797B31">
              <w:rPr>
                <w:sz w:val="18"/>
                <w:szCs w:val="18"/>
              </w:rPr>
              <w:t>-</w:t>
            </w:r>
          </w:p>
        </w:tc>
      </w:tr>
      <w:tr w:rsidR="00E14CC8" w:rsidRPr="00BA1E3E" w14:paraId="29C5703B" w14:textId="77777777" w:rsidTr="00A73DD1">
        <w:trPr>
          <w:jc w:val="center"/>
        </w:trPr>
        <w:tc>
          <w:tcPr>
            <w:tcW w:w="421" w:type="dxa"/>
          </w:tcPr>
          <w:p w14:paraId="3B6D1C52" w14:textId="16802482"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17632" behindDoc="0" locked="0" layoutInCell="1" allowOverlap="1" wp14:anchorId="4746A1EE" wp14:editId="4E33D983">
                      <wp:simplePos x="0" y="0"/>
                      <wp:positionH relativeFrom="column">
                        <wp:posOffset>-165660</wp:posOffset>
                      </wp:positionH>
                      <wp:positionV relativeFrom="paragraph">
                        <wp:posOffset>-208915</wp:posOffset>
                      </wp:positionV>
                      <wp:extent cx="2088515" cy="262143"/>
                      <wp:effectExtent l="0" t="0" r="0" b="5080"/>
                      <wp:wrapNone/>
                      <wp:docPr id="1351981255"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0BD3704D" w14:textId="7928AEB3"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6A1EE" id="_x0000_s1043" type="#_x0000_t202" style="position:absolute;margin-left:-13.05pt;margin-top:-16.45pt;width:164.45pt;height:20.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" filled="f" stroked="f" strokeweight=".5pt">
                      <v:textbox>
                        <w:txbxContent>
                          <w:p w14:paraId="0BD3704D" w14:textId="7928AEB3"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v:textbox>
                    </v:shape>
                  </w:pict>
                </mc:Fallback>
              </mc:AlternateContent>
            </w:r>
          </w:p>
        </w:tc>
        <w:tc>
          <w:tcPr>
            <w:tcW w:w="1134" w:type="dxa"/>
          </w:tcPr>
          <w:p w14:paraId="63E45146" w14:textId="76C59F60" w:rsidR="00E14CC8" w:rsidRPr="00797B31" w:rsidRDefault="00E14CC8" w:rsidP="00742C42">
            <w:pPr>
              <w:spacing w:line="240" w:lineRule="auto"/>
              <w:ind w:left="-110" w:right="-108"/>
              <w:jc w:val="center"/>
              <w:rPr>
                <w:sz w:val="18"/>
                <w:szCs w:val="18"/>
              </w:rPr>
            </w:pPr>
          </w:p>
        </w:tc>
        <w:tc>
          <w:tcPr>
            <w:tcW w:w="567" w:type="dxa"/>
          </w:tcPr>
          <w:p w14:paraId="490EE251" w14:textId="0009DF81"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5B0D08E1" w14:textId="5446EECD"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1E1A7635" w14:textId="31D19C2C"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78359A41" w14:textId="1BA8858B"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3B6BA8FF" w14:textId="45B7D0B3" w:rsidR="00E14CC8" w:rsidRPr="00797B31" w:rsidRDefault="00E14CC8" w:rsidP="00E14CC8">
            <w:pPr>
              <w:spacing w:line="240" w:lineRule="auto"/>
              <w:rPr>
                <w:sz w:val="18"/>
                <w:szCs w:val="18"/>
              </w:rPr>
            </w:pPr>
            <w:r w:rsidRPr="00797B31">
              <w:rPr>
                <w:sz w:val="18"/>
                <w:szCs w:val="18"/>
              </w:rPr>
              <w:t>-</w:t>
            </w:r>
          </w:p>
        </w:tc>
        <w:tc>
          <w:tcPr>
            <w:tcW w:w="992" w:type="dxa"/>
          </w:tcPr>
          <w:p w14:paraId="2C3F225E" w14:textId="37CE43FC" w:rsidR="00E14CC8" w:rsidRPr="00797B31" w:rsidRDefault="00E14CC8" w:rsidP="00E14CC8">
            <w:pPr>
              <w:spacing w:line="240" w:lineRule="auto"/>
              <w:rPr>
                <w:sz w:val="18"/>
                <w:szCs w:val="18"/>
              </w:rPr>
            </w:pPr>
            <w:r w:rsidRPr="00797B31">
              <w:rPr>
                <w:sz w:val="18"/>
                <w:szCs w:val="18"/>
              </w:rPr>
              <w:t>-</w:t>
            </w:r>
          </w:p>
        </w:tc>
        <w:tc>
          <w:tcPr>
            <w:tcW w:w="993" w:type="dxa"/>
          </w:tcPr>
          <w:p w14:paraId="0D1640ED" w14:textId="7F12F608" w:rsidR="00E14CC8" w:rsidRPr="00797B31" w:rsidRDefault="00E14CC8" w:rsidP="00E14CC8">
            <w:pPr>
              <w:spacing w:line="240" w:lineRule="auto"/>
              <w:rPr>
                <w:sz w:val="18"/>
                <w:szCs w:val="18"/>
              </w:rPr>
            </w:pPr>
            <w:r w:rsidRPr="00797B31">
              <w:rPr>
                <w:sz w:val="18"/>
                <w:szCs w:val="18"/>
              </w:rPr>
              <w:t>-</w:t>
            </w:r>
          </w:p>
        </w:tc>
      </w:tr>
      <w:tr w:rsidR="00E14CC8" w:rsidRPr="00BA1E3E" w14:paraId="04ECFEAC" w14:textId="77777777" w:rsidTr="00A73DD1">
        <w:trPr>
          <w:jc w:val="center"/>
        </w:trPr>
        <w:tc>
          <w:tcPr>
            <w:tcW w:w="421" w:type="dxa"/>
          </w:tcPr>
          <w:p w14:paraId="436DF08E" w14:textId="77777777" w:rsidR="00E14CC8" w:rsidRPr="00797B31" w:rsidRDefault="00E14CC8" w:rsidP="00E14CC8">
            <w:pPr>
              <w:spacing w:line="240" w:lineRule="auto"/>
              <w:rPr>
                <w:sz w:val="18"/>
                <w:szCs w:val="18"/>
              </w:rPr>
            </w:pPr>
          </w:p>
        </w:tc>
        <w:tc>
          <w:tcPr>
            <w:tcW w:w="1134" w:type="dxa"/>
          </w:tcPr>
          <w:p w14:paraId="6BB24BF4" w14:textId="77777777" w:rsidR="00E14CC8" w:rsidRPr="00797B31" w:rsidRDefault="00E14CC8" w:rsidP="00742C42">
            <w:pPr>
              <w:spacing w:line="240" w:lineRule="auto"/>
              <w:ind w:left="-110" w:right="-108"/>
              <w:jc w:val="center"/>
              <w:rPr>
                <w:sz w:val="18"/>
                <w:szCs w:val="18"/>
              </w:rPr>
            </w:pPr>
          </w:p>
        </w:tc>
        <w:tc>
          <w:tcPr>
            <w:tcW w:w="567" w:type="dxa"/>
          </w:tcPr>
          <w:p w14:paraId="3218BDB6" w14:textId="3F924565"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7A32C282" w14:textId="4221048B"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085CFBCD" w14:textId="269D379C"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7234A3A3" w14:textId="1E17A55D"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68769EF2" w14:textId="62610119" w:rsidR="00E14CC8" w:rsidRPr="00797B31" w:rsidRDefault="002C7736" w:rsidP="00E14CC8">
            <w:pPr>
              <w:spacing w:line="240" w:lineRule="auto"/>
              <w:rPr>
                <w:sz w:val="18"/>
                <w:szCs w:val="18"/>
              </w:rPr>
            </w:pPr>
            <w:r w:rsidRPr="00797B31">
              <w:rPr>
                <w:sz w:val="18"/>
                <w:szCs w:val="18"/>
              </w:rPr>
              <w:t>Mematuhi</w:t>
            </w:r>
          </w:p>
        </w:tc>
        <w:tc>
          <w:tcPr>
            <w:tcW w:w="992" w:type="dxa"/>
          </w:tcPr>
          <w:p w14:paraId="29BC9823" w14:textId="04980498" w:rsidR="00E14CC8" w:rsidRPr="00797B31" w:rsidRDefault="00E14CC8" w:rsidP="00E14CC8">
            <w:pPr>
              <w:spacing w:line="240" w:lineRule="auto"/>
              <w:rPr>
                <w:sz w:val="18"/>
                <w:szCs w:val="18"/>
              </w:rPr>
            </w:pPr>
            <w:r w:rsidRPr="00797B31">
              <w:rPr>
                <w:sz w:val="18"/>
                <w:szCs w:val="18"/>
              </w:rPr>
              <w:t>-</w:t>
            </w:r>
          </w:p>
        </w:tc>
        <w:tc>
          <w:tcPr>
            <w:tcW w:w="993" w:type="dxa"/>
          </w:tcPr>
          <w:p w14:paraId="4325319C" w14:textId="56F4F836" w:rsidR="00E14CC8" w:rsidRPr="00797B31" w:rsidRDefault="00E14CC8" w:rsidP="00E14CC8">
            <w:pPr>
              <w:spacing w:line="240" w:lineRule="auto"/>
              <w:rPr>
                <w:sz w:val="18"/>
                <w:szCs w:val="18"/>
              </w:rPr>
            </w:pPr>
            <w:r w:rsidRPr="00797B31">
              <w:rPr>
                <w:sz w:val="18"/>
                <w:szCs w:val="18"/>
              </w:rPr>
              <w:t>-</w:t>
            </w:r>
          </w:p>
        </w:tc>
      </w:tr>
      <w:tr w:rsidR="00E14CC8" w:rsidRPr="00BA1E3E" w14:paraId="1B9F96F5" w14:textId="77777777" w:rsidTr="00A73DD1">
        <w:trPr>
          <w:jc w:val="center"/>
        </w:trPr>
        <w:tc>
          <w:tcPr>
            <w:tcW w:w="421" w:type="dxa"/>
          </w:tcPr>
          <w:p w14:paraId="42C8DD87" w14:textId="77777777" w:rsidR="00E14CC8" w:rsidRPr="00797B31" w:rsidRDefault="00E14CC8" w:rsidP="00E14CC8">
            <w:pPr>
              <w:spacing w:line="240" w:lineRule="auto"/>
              <w:rPr>
                <w:sz w:val="18"/>
                <w:szCs w:val="18"/>
              </w:rPr>
            </w:pPr>
          </w:p>
        </w:tc>
        <w:tc>
          <w:tcPr>
            <w:tcW w:w="1134" w:type="dxa"/>
          </w:tcPr>
          <w:p w14:paraId="2EE756FD" w14:textId="77777777" w:rsidR="00E14CC8" w:rsidRPr="00797B31" w:rsidRDefault="00E14CC8" w:rsidP="00742C42">
            <w:pPr>
              <w:spacing w:line="240" w:lineRule="auto"/>
              <w:ind w:left="-110" w:right="-108"/>
              <w:jc w:val="center"/>
              <w:rPr>
                <w:sz w:val="18"/>
                <w:szCs w:val="18"/>
              </w:rPr>
            </w:pPr>
          </w:p>
        </w:tc>
        <w:tc>
          <w:tcPr>
            <w:tcW w:w="567" w:type="dxa"/>
          </w:tcPr>
          <w:p w14:paraId="7C0104AB" w14:textId="431B3251"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4E1D0F61" w14:textId="1CD8E8DA" w:rsidR="00E14CC8" w:rsidRPr="00797B31" w:rsidRDefault="00E14CC8" w:rsidP="00625510">
            <w:pPr>
              <w:spacing w:line="240" w:lineRule="auto"/>
              <w:ind w:right="-105"/>
              <w:rPr>
                <w:sz w:val="18"/>
                <w:szCs w:val="18"/>
              </w:rPr>
            </w:pPr>
            <w:r w:rsidRPr="00797B31">
              <w:rPr>
                <w:sz w:val="18"/>
                <w:szCs w:val="18"/>
              </w:rPr>
              <w:t>Belum menggunakan external assurance</w:t>
            </w:r>
          </w:p>
        </w:tc>
        <w:tc>
          <w:tcPr>
            <w:tcW w:w="992" w:type="dxa"/>
          </w:tcPr>
          <w:p w14:paraId="4BE3CE6F" w14:textId="4D3EF6D1"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7D735C20" w14:textId="12DB0C25"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4DA235BB" w14:textId="0A56D1C3" w:rsidR="00E14CC8" w:rsidRPr="00797B31" w:rsidRDefault="00E14CC8" w:rsidP="00E14CC8">
            <w:pPr>
              <w:spacing w:line="240" w:lineRule="auto"/>
              <w:rPr>
                <w:sz w:val="18"/>
                <w:szCs w:val="18"/>
              </w:rPr>
            </w:pPr>
            <w:r w:rsidRPr="00797B31">
              <w:rPr>
                <w:sz w:val="18"/>
                <w:szCs w:val="18"/>
              </w:rPr>
              <w:t>-</w:t>
            </w:r>
          </w:p>
        </w:tc>
        <w:tc>
          <w:tcPr>
            <w:tcW w:w="992" w:type="dxa"/>
          </w:tcPr>
          <w:p w14:paraId="62F41562" w14:textId="3FB9EDB2" w:rsidR="00E14CC8" w:rsidRPr="00797B31" w:rsidRDefault="00E14CC8" w:rsidP="00E14CC8">
            <w:pPr>
              <w:spacing w:line="240" w:lineRule="auto"/>
              <w:rPr>
                <w:sz w:val="18"/>
                <w:szCs w:val="18"/>
              </w:rPr>
            </w:pPr>
            <w:r w:rsidRPr="00797B31">
              <w:rPr>
                <w:sz w:val="18"/>
                <w:szCs w:val="18"/>
              </w:rPr>
              <w:t>-</w:t>
            </w:r>
          </w:p>
        </w:tc>
        <w:tc>
          <w:tcPr>
            <w:tcW w:w="993" w:type="dxa"/>
          </w:tcPr>
          <w:p w14:paraId="48E53142" w14:textId="5AE0A6EB" w:rsidR="00E14CC8" w:rsidRPr="00797B31" w:rsidRDefault="00E14CC8" w:rsidP="00E14CC8">
            <w:pPr>
              <w:spacing w:line="240" w:lineRule="auto"/>
              <w:rPr>
                <w:sz w:val="18"/>
                <w:szCs w:val="18"/>
              </w:rPr>
            </w:pPr>
            <w:r w:rsidRPr="00797B31">
              <w:rPr>
                <w:sz w:val="18"/>
                <w:szCs w:val="18"/>
              </w:rPr>
              <w:t>-</w:t>
            </w:r>
          </w:p>
        </w:tc>
      </w:tr>
      <w:tr w:rsidR="00E14CC8" w:rsidRPr="00BA1E3E" w14:paraId="360A7D25" w14:textId="77777777" w:rsidTr="00A73DD1">
        <w:trPr>
          <w:jc w:val="center"/>
        </w:trPr>
        <w:tc>
          <w:tcPr>
            <w:tcW w:w="421" w:type="dxa"/>
          </w:tcPr>
          <w:p w14:paraId="62053CA1" w14:textId="77777777" w:rsidR="00E14CC8" w:rsidRPr="00797B31" w:rsidRDefault="00E14CC8" w:rsidP="00E14CC8">
            <w:pPr>
              <w:spacing w:line="240" w:lineRule="auto"/>
              <w:rPr>
                <w:sz w:val="18"/>
                <w:szCs w:val="18"/>
              </w:rPr>
            </w:pPr>
          </w:p>
        </w:tc>
        <w:tc>
          <w:tcPr>
            <w:tcW w:w="1134" w:type="dxa"/>
          </w:tcPr>
          <w:p w14:paraId="7DF3E412" w14:textId="77777777" w:rsidR="00E14CC8" w:rsidRPr="00797B31" w:rsidRDefault="00E14CC8" w:rsidP="00742C42">
            <w:pPr>
              <w:spacing w:line="240" w:lineRule="auto"/>
              <w:ind w:left="-110" w:right="-108"/>
              <w:jc w:val="center"/>
              <w:rPr>
                <w:sz w:val="18"/>
                <w:szCs w:val="18"/>
              </w:rPr>
            </w:pPr>
          </w:p>
        </w:tc>
        <w:tc>
          <w:tcPr>
            <w:tcW w:w="567" w:type="dxa"/>
          </w:tcPr>
          <w:p w14:paraId="108182D9" w14:textId="13682401"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53857F7F" w14:textId="1FF4A17B" w:rsidR="00E14CC8" w:rsidRPr="00797B31" w:rsidRDefault="00E14CC8" w:rsidP="00625510">
            <w:pPr>
              <w:spacing w:line="240" w:lineRule="auto"/>
              <w:ind w:right="-105"/>
              <w:rPr>
                <w:sz w:val="18"/>
                <w:szCs w:val="18"/>
              </w:rPr>
            </w:pPr>
            <w:r w:rsidRPr="00797B31">
              <w:rPr>
                <w:sz w:val="18"/>
                <w:szCs w:val="18"/>
              </w:rPr>
              <w:t>SRAI</w:t>
            </w:r>
          </w:p>
        </w:tc>
        <w:tc>
          <w:tcPr>
            <w:tcW w:w="992" w:type="dxa"/>
          </w:tcPr>
          <w:p w14:paraId="4378FB9C" w14:textId="5A63A905"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13596CA9" w14:textId="58153B6C"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68AA52D4" w14:textId="0266A07C" w:rsidR="00E14CC8" w:rsidRPr="00797B31" w:rsidRDefault="002C7736" w:rsidP="00E14CC8">
            <w:pPr>
              <w:spacing w:line="240" w:lineRule="auto"/>
              <w:rPr>
                <w:sz w:val="18"/>
                <w:szCs w:val="18"/>
              </w:rPr>
            </w:pPr>
            <w:r w:rsidRPr="00797B31">
              <w:rPr>
                <w:sz w:val="18"/>
                <w:szCs w:val="18"/>
              </w:rPr>
              <w:t>Mematuhi</w:t>
            </w:r>
          </w:p>
        </w:tc>
        <w:tc>
          <w:tcPr>
            <w:tcW w:w="992" w:type="dxa"/>
          </w:tcPr>
          <w:p w14:paraId="69387B23" w14:textId="4A544019" w:rsidR="00E14CC8" w:rsidRPr="00797B31" w:rsidRDefault="00E14CC8" w:rsidP="00E14CC8">
            <w:pPr>
              <w:spacing w:line="240" w:lineRule="auto"/>
              <w:rPr>
                <w:sz w:val="18"/>
                <w:szCs w:val="18"/>
              </w:rPr>
            </w:pPr>
            <w:r w:rsidRPr="00797B31">
              <w:rPr>
                <w:sz w:val="18"/>
                <w:szCs w:val="18"/>
              </w:rPr>
              <w:t>-</w:t>
            </w:r>
          </w:p>
        </w:tc>
        <w:tc>
          <w:tcPr>
            <w:tcW w:w="993" w:type="dxa"/>
          </w:tcPr>
          <w:p w14:paraId="36D8CBAD" w14:textId="0B26B576" w:rsidR="00E14CC8" w:rsidRPr="00797B31" w:rsidRDefault="00E14CC8" w:rsidP="00E14CC8">
            <w:pPr>
              <w:spacing w:line="240" w:lineRule="auto"/>
              <w:rPr>
                <w:sz w:val="18"/>
                <w:szCs w:val="18"/>
              </w:rPr>
            </w:pPr>
            <w:r w:rsidRPr="00797B31">
              <w:rPr>
                <w:sz w:val="18"/>
                <w:szCs w:val="18"/>
              </w:rPr>
              <w:t>-</w:t>
            </w:r>
          </w:p>
        </w:tc>
      </w:tr>
      <w:tr w:rsidR="00E14CC8" w:rsidRPr="00BA1E3E" w14:paraId="7E4273A1" w14:textId="4CF8882E" w:rsidTr="00A73DD1">
        <w:trPr>
          <w:jc w:val="center"/>
        </w:trPr>
        <w:tc>
          <w:tcPr>
            <w:tcW w:w="421" w:type="dxa"/>
          </w:tcPr>
          <w:p w14:paraId="007A3AEB" w14:textId="024CB496" w:rsidR="00E14CC8" w:rsidRPr="00797B31" w:rsidRDefault="00E14CC8" w:rsidP="00E14CC8">
            <w:pPr>
              <w:spacing w:line="240" w:lineRule="auto"/>
              <w:rPr>
                <w:sz w:val="18"/>
                <w:szCs w:val="18"/>
              </w:rPr>
            </w:pPr>
            <w:r w:rsidRPr="00797B31">
              <w:rPr>
                <w:sz w:val="18"/>
                <w:szCs w:val="18"/>
              </w:rPr>
              <w:t>5</w:t>
            </w:r>
          </w:p>
        </w:tc>
        <w:tc>
          <w:tcPr>
            <w:tcW w:w="1134" w:type="dxa"/>
          </w:tcPr>
          <w:p w14:paraId="6C32F6ED" w14:textId="409F169A" w:rsidR="00E14CC8" w:rsidRPr="00797B31" w:rsidRDefault="00E14CC8" w:rsidP="00742C42">
            <w:pPr>
              <w:spacing w:line="240" w:lineRule="auto"/>
              <w:ind w:left="-110" w:right="-108"/>
              <w:jc w:val="center"/>
              <w:rPr>
                <w:sz w:val="18"/>
                <w:szCs w:val="18"/>
              </w:rPr>
            </w:pPr>
            <w:r w:rsidRPr="00797B31">
              <w:rPr>
                <w:sz w:val="18"/>
                <w:szCs w:val="18"/>
              </w:rPr>
              <w:t>Bank Danamon Indonesia</w:t>
            </w:r>
          </w:p>
        </w:tc>
        <w:tc>
          <w:tcPr>
            <w:tcW w:w="567" w:type="dxa"/>
          </w:tcPr>
          <w:p w14:paraId="7A37CCB8" w14:textId="737D22A8"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49B5A681" w14:textId="0668D99D" w:rsidR="00E14CC8" w:rsidRPr="00797B31" w:rsidRDefault="00E14CC8" w:rsidP="00625510">
            <w:pPr>
              <w:spacing w:line="240" w:lineRule="auto"/>
              <w:ind w:right="-105"/>
              <w:rPr>
                <w:sz w:val="18"/>
                <w:szCs w:val="18"/>
              </w:rPr>
            </w:pPr>
            <w:r w:rsidRPr="00797B31">
              <w:rPr>
                <w:sz w:val="18"/>
                <w:szCs w:val="18"/>
              </w:rPr>
              <w:t>-</w:t>
            </w:r>
          </w:p>
        </w:tc>
        <w:tc>
          <w:tcPr>
            <w:tcW w:w="992" w:type="dxa"/>
          </w:tcPr>
          <w:p w14:paraId="58C17FD9" w14:textId="157588CB" w:rsidR="00E14CC8" w:rsidRPr="00797B31" w:rsidRDefault="00E14CC8" w:rsidP="00625510">
            <w:pPr>
              <w:spacing w:line="240" w:lineRule="auto"/>
              <w:ind w:right="-109"/>
              <w:rPr>
                <w:sz w:val="18"/>
                <w:szCs w:val="18"/>
              </w:rPr>
            </w:pPr>
            <w:r w:rsidRPr="00797B31">
              <w:rPr>
                <w:sz w:val="18"/>
                <w:szCs w:val="18"/>
              </w:rPr>
              <w:t>-</w:t>
            </w:r>
          </w:p>
        </w:tc>
        <w:tc>
          <w:tcPr>
            <w:tcW w:w="992" w:type="dxa"/>
          </w:tcPr>
          <w:p w14:paraId="125291A2" w14:textId="590D9F33" w:rsidR="00E14CC8" w:rsidRPr="00797B31" w:rsidRDefault="00E14CC8" w:rsidP="00625510">
            <w:pPr>
              <w:spacing w:line="240" w:lineRule="auto"/>
              <w:ind w:right="-102"/>
              <w:rPr>
                <w:sz w:val="18"/>
                <w:szCs w:val="18"/>
              </w:rPr>
            </w:pPr>
            <w:r w:rsidRPr="00797B31">
              <w:rPr>
                <w:sz w:val="18"/>
                <w:szCs w:val="18"/>
              </w:rPr>
              <w:t>-</w:t>
            </w:r>
          </w:p>
        </w:tc>
        <w:tc>
          <w:tcPr>
            <w:tcW w:w="992" w:type="dxa"/>
          </w:tcPr>
          <w:p w14:paraId="04A9B99D" w14:textId="7AA13DFE" w:rsidR="00E14CC8" w:rsidRPr="00797B31" w:rsidRDefault="00E14CC8" w:rsidP="00E14CC8">
            <w:pPr>
              <w:spacing w:line="240" w:lineRule="auto"/>
              <w:rPr>
                <w:sz w:val="18"/>
                <w:szCs w:val="18"/>
              </w:rPr>
            </w:pPr>
            <w:r w:rsidRPr="00797B31">
              <w:rPr>
                <w:sz w:val="18"/>
                <w:szCs w:val="18"/>
              </w:rPr>
              <w:t>-</w:t>
            </w:r>
          </w:p>
        </w:tc>
        <w:tc>
          <w:tcPr>
            <w:tcW w:w="992" w:type="dxa"/>
          </w:tcPr>
          <w:p w14:paraId="71868035" w14:textId="16D42AA5" w:rsidR="00E14CC8" w:rsidRPr="00797B31" w:rsidRDefault="00E14CC8" w:rsidP="00E14CC8">
            <w:pPr>
              <w:spacing w:line="240" w:lineRule="auto"/>
              <w:rPr>
                <w:sz w:val="18"/>
                <w:szCs w:val="18"/>
              </w:rPr>
            </w:pPr>
            <w:r w:rsidRPr="00797B31">
              <w:rPr>
                <w:sz w:val="18"/>
                <w:szCs w:val="18"/>
              </w:rPr>
              <w:t>-</w:t>
            </w:r>
          </w:p>
        </w:tc>
        <w:tc>
          <w:tcPr>
            <w:tcW w:w="993" w:type="dxa"/>
          </w:tcPr>
          <w:p w14:paraId="758D1FF4" w14:textId="6474A8AC" w:rsidR="00E14CC8" w:rsidRPr="00797B31" w:rsidRDefault="00E14CC8" w:rsidP="00E14CC8">
            <w:pPr>
              <w:spacing w:line="240" w:lineRule="auto"/>
              <w:rPr>
                <w:sz w:val="18"/>
                <w:szCs w:val="18"/>
              </w:rPr>
            </w:pPr>
            <w:r w:rsidRPr="00797B31">
              <w:rPr>
                <w:sz w:val="18"/>
                <w:szCs w:val="18"/>
              </w:rPr>
              <w:t>-</w:t>
            </w:r>
          </w:p>
        </w:tc>
      </w:tr>
      <w:tr w:rsidR="00E14CC8" w:rsidRPr="00BA1E3E" w14:paraId="6F449D81" w14:textId="77777777" w:rsidTr="00A73DD1">
        <w:trPr>
          <w:jc w:val="center"/>
        </w:trPr>
        <w:tc>
          <w:tcPr>
            <w:tcW w:w="421" w:type="dxa"/>
          </w:tcPr>
          <w:p w14:paraId="51B7E516" w14:textId="77777777" w:rsidR="00E14CC8" w:rsidRPr="00797B31" w:rsidRDefault="00E14CC8" w:rsidP="00E14CC8">
            <w:pPr>
              <w:spacing w:line="240" w:lineRule="auto"/>
              <w:rPr>
                <w:sz w:val="18"/>
                <w:szCs w:val="18"/>
              </w:rPr>
            </w:pPr>
          </w:p>
        </w:tc>
        <w:tc>
          <w:tcPr>
            <w:tcW w:w="1134" w:type="dxa"/>
          </w:tcPr>
          <w:p w14:paraId="16DC5962" w14:textId="77777777" w:rsidR="00E14CC8" w:rsidRPr="00797B31" w:rsidRDefault="00E14CC8" w:rsidP="00742C42">
            <w:pPr>
              <w:spacing w:line="240" w:lineRule="auto"/>
              <w:ind w:left="-110" w:right="-108"/>
              <w:jc w:val="center"/>
              <w:rPr>
                <w:sz w:val="18"/>
                <w:szCs w:val="18"/>
              </w:rPr>
            </w:pPr>
          </w:p>
        </w:tc>
        <w:tc>
          <w:tcPr>
            <w:tcW w:w="567" w:type="dxa"/>
          </w:tcPr>
          <w:p w14:paraId="1E5DB6A8" w14:textId="76315A0F"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0C350B66" w14:textId="7F710983" w:rsidR="00E14CC8" w:rsidRPr="00797B31" w:rsidRDefault="00E14CC8" w:rsidP="00625510">
            <w:pPr>
              <w:spacing w:line="240" w:lineRule="auto"/>
              <w:ind w:right="-105"/>
              <w:rPr>
                <w:sz w:val="18"/>
                <w:szCs w:val="18"/>
              </w:rPr>
            </w:pPr>
            <w:r w:rsidRPr="00797B31">
              <w:rPr>
                <w:sz w:val="18"/>
                <w:szCs w:val="18"/>
              </w:rPr>
              <w:t>-</w:t>
            </w:r>
          </w:p>
        </w:tc>
        <w:tc>
          <w:tcPr>
            <w:tcW w:w="992" w:type="dxa"/>
          </w:tcPr>
          <w:p w14:paraId="6A02FCA7" w14:textId="6A77B92E" w:rsidR="00E14CC8" w:rsidRPr="00797B31" w:rsidRDefault="00E14CC8" w:rsidP="00625510">
            <w:pPr>
              <w:spacing w:line="240" w:lineRule="auto"/>
              <w:ind w:right="-109"/>
              <w:rPr>
                <w:sz w:val="18"/>
                <w:szCs w:val="18"/>
              </w:rPr>
            </w:pPr>
            <w:r w:rsidRPr="00797B31">
              <w:rPr>
                <w:sz w:val="18"/>
                <w:szCs w:val="18"/>
              </w:rPr>
              <w:t>-</w:t>
            </w:r>
          </w:p>
        </w:tc>
        <w:tc>
          <w:tcPr>
            <w:tcW w:w="992" w:type="dxa"/>
          </w:tcPr>
          <w:p w14:paraId="0FA38024" w14:textId="0E080CBB" w:rsidR="00E14CC8" w:rsidRPr="00797B31" w:rsidRDefault="00E14CC8" w:rsidP="00625510">
            <w:pPr>
              <w:spacing w:line="240" w:lineRule="auto"/>
              <w:ind w:right="-102"/>
              <w:rPr>
                <w:sz w:val="18"/>
                <w:szCs w:val="18"/>
              </w:rPr>
            </w:pPr>
            <w:r w:rsidRPr="00797B31">
              <w:rPr>
                <w:sz w:val="18"/>
                <w:szCs w:val="18"/>
              </w:rPr>
              <w:t>-</w:t>
            </w:r>
          </w:p>
        </w:tc>
        <w:tc>
          <w:tcPr>
            <w:tcW w:w="992" w:type="dxa"/>
          </w:tcPr>
          <w:p w14:paraId="0E77A705" w14:textId="65DD0E70" w:rsidR="00E14CC8" w:rsidRPr="00797B31" w:rsidRDefault="00E14CC8" w:rsidP="00E14CC8">
            <w:pPr>
              <w:spacing w:line="240" w:lineRule="auto"/>
              <w:rPr>
                <w:sz w:val="18"/>
                <w:szCs w:val="18"/>
              </w:rPr>
            </w:pPr>
            <w:r w:rsidRPr="00797B31">
              <w:rPr>
                <w:sz w:val="18"/>
                <w:szCs w:val="18"/>
              </w:rPr>
              <w:t>-</w:t>
            </w:r>
          </w:p>
        </w:tc>
        <w:tc>
          <w:tcPr>
            <w:tcW w:w="992" w:type="dxa"/>
          </w:tcPr>
          <w:p w14:paraId="1F4F184D" w14:textId="6C7FDAD7" w:rsidR="00E14CC8" w:rsidRPr="00797B31" w:rsidRDefault="00E14CC8" w:rsidP="00E14CC8">
            <w:pPr>
              <w:spacing w:line="240" w:lineRule="auto"/>
              <w:rPr>
                <w:sz w:val="18"/>
                <w:szCs w:val="18"/>
              </w:rPr>
            </w:pPr>
            <w:r w:rsidRPr="00797B31">
              <w:rPr>
                <w:sz w:val="18"/>
                <w:szCs w:val="18"/>
              </w:rPr>
              <w:t>-</w:t>
            </w:r>
          </w:p>
        </w:tc>
        <w:tc>
          <w:tcPr>
            <w:tcW w:w="993" w:type="dxa"/>
          </w:tcPr>
          <w:p w14:paraId="3863FF44" w14:textId="7FFB697B" w:rsidR="00E14CC8" w:rsidRPr="00797B31" w:rsidRDefault="00E14CC8" w:rsidP="00E14CC8">
            <w:pPr>
              <w:spacing w:line="240" w:lineRule="auto"/>
              <w:rPr>
                <w:sz w:val="18"/>
                <w:szCs w:val="18"/>
              </w:rPr>
            </w:pPr>
            <w:r w:rsidRPr="00797B31">
              <w:rPr>
                <w:sz w:val="18"/>
                <w:szCs w:val="18"/>
              </w:rPr>
              <w:t>-</w:t>
            </w:r>
          </w:p>
        </w:tc>
      </w:tr>
      <w:tr w:rsidR="00E14CC8" w:rsidRPr="00BA1E3E" w14:paraId="7A292F63" w14:textId="77777777" w:rsidTr="00A73DD1">
        <w:trPr>
          <w:jc w:val="center"/>
        </w:trPr>
        <w:tc>
          <w:tcPr>
            <w:tcW w:w="421" w:type="dxa"/>
          </w:tcPr>
          <w:p w14:paraId="1B8B4571" w14:textId="77777777" w:rsidR="00E14CC8" w:rsidRPr="00797B31" w:rsidRDefault="00E14CC8" w:rsidP="00E14CC8">
            <w:pPr>
              <w:spacing w:line="240" w:lineRule="auto"/>
              <w:rPr>
                <w:sz w:val="18"/>
                <w:szCs w:val="18"/>
              </w:rPr>
            </w:pPr>
          </w:p>
        </w:tc>
        <w:tc>
          <w:tcPr>
            <w:tcW w:w="1134" w:type="dxa"/>
          </w:tcPr>
          <w:p w14:paraId="48F3CFB3" w14:textId="77777777" w:rsidR="00E14CC8" w:rsidRPr="00797B31" w:rsidRDefault="00E14CC8" w:rsidP="00742C42">
            <w:pPr>
              <w:spacing w:line="240" w:lineRule="auto"/>
              <w:ind w:left="-110" w:right="-108"/>
              <w:jc w:val="center"/>
              <w:rPr>
                <w:sz w:val="18"/>
                <w:szCs w:val="18"/>
              </w:rPr>
            </w:pPr>
          </w:p>
        </w:tc>
        <w:tc>
          <w:tcPr>
            <w:tcW w:w="567" w:type="dxa"/>
          </w:tcPr>
          <w:p w14:paraId="4C73E316" w14:textId="205F441A"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4DBB3C3" w14:textId="080FA52A"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4B8C017A" w14:textId="23E81800"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552183A7" w14:textId="027CFD11" w:rsidR="00E14CC8" w:rsidRPr="00797B31" w:rsidRDefault="00E14CC8" w:rsidP="00625510">
            <w:pPr>
              <w:spacing w:line="240" w:lineRule="auto"/>
              <w:ind w:right="-102"/>
              <w:rPr>
                <w:sz w:val="18"/>
                <w:szCs w:val="18"/>
              </w:rPr>
            </w:pPr>
            <w:r w:rsidRPr="00797B31">
              <w:rPr>
                <w:sz w:val="18"/>
                <w:szCs w:val="18"/>
              </w:rPr>
              <w:t>-</w:t>
            </w:r>
          </w:p>
        </w:tc>
        <w:tc>
          <w:tcPr>
            <w:tcW w:w="992" w:type="dxa"/>
          </w:tcPr>
          <w:p w14:paraId="01C491D0" w14:textId="1005171F" w:rsidR="00E14CC8" w:rsidRPr="00797B31" w:rsidRDefault="00E14CC8" w:rsidP="00E14CC8">
            <w:pPr>
              <w:spacing w:line="240" w:lineRule="auto"/>
              <w:rPr>
                <w:sz w:val="18"/>
                <w:szCs w:val="18"/>
              </w:rPr>
            </w:pPr>
            <w:r w:rsidRPr="00797B31">
              <w:rPr>
                <w:sz w:val="18"/>
                <w:szCs w:val="18"/>
              </w:rPr>
              <w:t>-</w:t>
            </w:r>
          </w:p>
        </w:tc>
        <w:tc>
          <w:tcPr>
            <w:tcW w:w="992" w:type="dxa"/>
          </w:tcPr>
          <w:p w14:paraId="6D1A7A81" w14:textId="035FA7B7" w:rsidR="00E14CC8" w:rsidRPr="00797B31" w:rsidRDefault="00E14CC8" w:rsidP="00E14CC8">
            <w:pPr>
              <w:spacing w:line="240" w:lineRule="auto"/>
              <w:rPr>
                <w:sz w:val="18"/>
                <w:szCs w:val="18"/>
              </w:rPr>
            </w:pPr>
            <w:r w:rsidRPr="00797B31">
              <w:rPr>
                <w:sz w:val="18"/>
                <w:szCs w:val="18"/>
              </w:rPr>
              <w:t>-</w:t>
            </w:r>
          </w:p>
        </w:tc>
        <w:tc>
          <w:tcPr>
            <w:tcW w:w="993" w:type="dxa"/>
          </w:tcPr>
          <w:p w14:paraId="2BDA8B92" w14:textId="07B1D021" w:rsidR="00E14CC8" w:rsidRPr="00797B31" w:rsidRDefault="00E14CC8" w:rsidP="00E14CC8">
            <w:pPr>
              <w:spacing w:line="240" w:lineRule="auto"/>
              <w:rPr>
                <w:sz w:val="18"/>
                <w:szCs w:val="18"/>
              </w:rPr>
            </w:pPr>
            <w:r w:rsidRPr="00797B31">
              <w:rPr>
                <w:sz w:val="18"/>
                <w:szCs w:val="18"/>
              </w:rPr>
              <w:t>-</w:t>
            </w:r>
          </w:p>
        </w:tc>
      </w:tr>
      <w:tr w:rsidR="00E14CC8" w:rsidRPr="00BA1E3E" w14:paraId="2F1A8DD5" w14:textId="77777777" w:rsidTr="00A73DD1">
        <w:trPr>
          <w:jc w:val="center"/>
        </w:trPr>
        <w:tc>
          <w:tcPr>
            <w:tcW w:w="421" w:type="dxa"/>
          </w:tcPr>
          <w:p w14:paraId="6811A61A" w14:textId="77777777" w:rsidR="00E14CC8" w:rsidRPr="00797B31" w:rsidRDefault="00E14CC8" w:rsidP="00E14CC8">
            <w:pPr>
              <w:spacing w:line="240" w:lineRule="auto"/>
              <w:rPr>
                <w:sz w:val="18"/>
                <w:szCs w:val="18"/>
              </w:rPr>
            </w:pPr>
          </w:p>
        </w:tc>
        <w:tc>
          <w:tcPr>
            <w:tcW w:w="1134" w:type="dxa"/>
          </w:tcPr>
          <w:p w14:paraId="081E2591" w14:textId="77777777" w:rsidR="00E14CC8" w:rsidRPr="00797B31" w:rsidRDefault="00E14CC8" w:rsidP="00742C42">
            <w:pPr>
              <w:spacing w:line="240" w:lineRule="auto"/>
              <w:ind w:left="-110" w:right="-108"/>
              <w:jc w:val="center"/>
              <w:rPr>
                <w:sz w:val="18"/>
                <w:szCs w:val="18"/>
              </w:rPr>
            </w:pPr>
          </w:p>
        </w:tc>
        <w:tc>
          <w:tcPr>
            <w:tcW w:w="567" w:type="dxa"/>
          </w:tcPr>
          <w:p w14:paraId="0793D14B" w14:textId="7A77DE40"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4CD0E4C4" w14:textId="6A2F93C8"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04E507BA" w14:textId="1F16F8B0"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616619D9" w14:textId="19DE51E2" w:rsidR="00E14CC8" w:rsidRPr="00797B31" w:rsidRDefault="00E14CC8" w:rsidP="00625510">
            <w:pPr>
              <w:spacing w:line="240" w:lineRule="auto"/>
              <w:ind w:right="-102"/>
              <w:rPr>
                <w:sz w:val="18"/>
                <w:szCs w:val="18"/>
              </w:rPr>
            </w:pPr>
            <w:r w:rsidRPr="00797B31">
              <w:rPr>
                <w:sz w:val="18"/>
                <w:szCs w:val="18"/>
              </w:rPr>
              <w:t>-</w:t>
            </w:r>
          </w:p>
        </w:tc>
        <w:tc>
          <w:tcPr>
            <w:tcW w:w="992" w:type="dxa"/>
          </w:tcPr>
          <w:p w14:paraId="24FA8B47" w14:textId="00F7FD15" w:rsidR="00E14CC8" w:rsidRPr="00797B31" w:rsidRDefault="00E14CC8" w:rsidP="00E14CC8">
            <w:pPr>
              <w:spacing w:line="240" w:lineRule="auto"/>
              <w:rPr>
                <w:sz w:val="18"/>
                <w:szCs w:val="18"/>
              </w:rPr>
            </w:pPr>
            <w:r w:rsidRPr="00797B31">
              <w:rPr>
                <w:sz w:val="18"/>
                <w:szCs w:val="18"/>
              </w:rPr>
              <w:t>-</w:t>
            </w:r>
          </w:p>
        </w:tc>
        <w:tc>
          <w:tcPr>
            <w:tcW w:w="992" w:type="dxa"/>
          </w:tcPr>
          <w:p w14:paraId="3ABDD66B" w14:textId="44B4C806" w:rsidR="00E14CC8" w:rsidRPr="00797B31" w:rsidRDefault="00E14CC8" w:rsidP="00E14CC8">
            <w:pPr>
              <w:spacing w:line="240" w:lineRule="auto"/>
              <w:rPr>
                <w:sz w:val="18"/>
                <w:szCs w:val="18"/>
              </w:rPr>
            </w:pPr>
            <w:r w:rsidRPr="00797B31">
              <w:rPr>
                <w:sz w:val="18"/>
                <w:szCs w:val="18"/>
              </w:rPr>
              <w:t>-</w:t>
            </w:r>
          </w:p>
        </w:tc>
        <w:tc>
          <w:tcPr>
            <w:tcW w:w="993" w:type="dxa"/>
          </w:tcPr>
          <w:p w14:paraId="1FD7A67B" w14:textId="666A6D43" w:rsidR="00E14CC8" w:rsidRPr="00797B31" w:rsidRDefault="00E14CC8" w:rsidP="00E14CC8">
            <w:pPr>
              <w:spacing w:line="240" w:lineRule="auto"/>
              <w:rPr>
                <w:sz w:val="18"/>
                <w:szCs w:val="18"/>
              </w:rPr>
            </w:pPr>
            <w:r w:rsidRPr="00797B31">
              <w:rPr>
                <w:sz w:val="18"/>
                <w:szCs w:val="18"/>
              </w:rPr>
              <w:t>-</w:t>
            </w:r>
          </w:p>
        </w:tc>
      </w:tr>
      <w:tr w:rsidR="00E14CC8" w:rsidRPr="00BA1E3E" w14:paraId="740CA420" w14:textId="77777777" w:rsidTr="00A73DD1">
        <w:trPr>
          <w:jc w:val="center"/>
        </w:trPr>
        <w:tc>
          <w:tcPr>
            <w:tcW w:w="421" w:type="dxa"/>
          </w:tcPr>
          <w:p w14:paraId="1FCC8358" w14:textId="77777777" w:rsidR="00E14CC8" w:rsidRPr="00797B31" w:rsidRDefault="00E14CC8" w:rsidP="00E14CC8">
            <w:pPr>
              <w:spacing w:line="240" w:lineRule="auto"/>
              <w:rPr>
                <w:sz w:val="18"/>
                <w:szCs w:val="18"/>
              </w:rPr>
            </w:pPr>
          </w:p>
        </w:tc>
        <w:tc>
          <w:tcPr>
            <w:tcW w:w="1134" w:type="dxa"/>
          </w:tcPr>
          <w:p w14:paraId="03D794F9" w14:textId="77777777" w:rsidR="00E14CC8" w:rsidRPr="00797B31" w:rsidRDefault="00E14CC8" w:rsidP="00742C42">
            <w:pPr>
              <w:spacing w:line="240" w:lineRule="auto"/>
              <w:ind w:left="-110" w:right="-108"/>
              <w:jc w:val="center"/>
              <w:rPr>
                <w:sz w:val="18"/>
                <w:szCs w:val="18"/>
              </w:rPr>
            </w:pPr>
          </w:p>
        </w:tc>
        <w:tc>
          <w:tcPr>
            <w:tcW w:w="567" w:type="dxa"/>
          </w:tcPr>
          <w:p w14:paraId="007ACB4F" w14:textId="5C6E4B69"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01D647AE" w14:textId="3A7DF9AA"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1488979C" w14:textId="3A1AFF92"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572CFFE4" w14:textId="1BEE9BE7" w:rsidR="00E14CC8" w:rsidRPr="00797B31" w:rsidRDefault="00E14CC8" w:rsidP="00625510">
            <w:pPr>
              <w:spacing w:line="240" w:lineRule="auto"/>
              <w:ind w:right="-102"/>
              <w:rPr>
                <w:sz w:val="18"/>
                <w:szCs w:val="18"/>
              </w:rPr>
            </w:pPr>
            <w:r w:rsidRPr="00797B31">
              <w:rPr>
                <w:sz w:val="18"/>
                <w:szCs w:val="18"/>
              </w:rPr>
              <w:t>-</w:t>
            </w:r>
          </w:p>
        </w:tc>
        <w:tc>
          <w:tcPr>
            <w:tcW w:w="992" w:type="dxa"/>
          </w:tcPr>
          <w:p w14:paraId="7461B291" w14:textId="2BDFAA5C" w:rsidR="00E14CC8" w:rsidRPr="00797B31" w:rsidRDefault="00E14CC8" w:rsidP="00E14CC8">
            <w:pPr>
              <w:spacing w:line="240" w:lineRule="auto"/>
              <w:rPr>
                <w:sz w:val="18"/>
                <w:szCs w:val="18"/>
              </w:rPr>
            </w:pPr>
            <w:r w:rsidRPr="00797B31">
              <w:rPr>
                <w:sz w:val="18"/>
                <w:szCs w:val="18"/>
              </w:rPr>
              <w:t>-</w:t>
            </w:r>
          </w:p>
        </w:tc>
        <w:tc>
          <w:tcPr>
            <w:tcW w:w="992" w:type="dxa"/>
          </w:tcPr>
          <w:p w14:paraId="630C5A03" w14:textId="3E97632A" w:rsidR="00E14CC8" w:rsidRPr="00797B31" w:rsidRDefault="00E14CC8" w:rsidP="00E14CC8">
            <w:pPr>
              <w:spacing w:line="240" w:lineRule="auto"/>
              <w:rPr>
                <w:sz w:val="18"/>
                <w:szCs w:val="18"/>
              </w:rPr>
            </w:pPr>
            <w:r w:rsidRPr="00797B31">
              <w:rPr>
                <w:sz w:val="18"/>
                <w:szCs w:val="18"/>
              </w:rPr>
              <w:t>-</w:t>
            </w:r>
          </w:p>
        </w:tc>
        <w:tc>
          <w:tcPr>
            <w:tcW w:w="993" w:type="dxa"/>
          </w:tcPr>
          <w:p w14:paraId="6BE6104F" w14:textId="50C410A2" w:rsidR="00E14CC8" w:rsidRPr="00797B31" w:rsidRDefault="00E14CC8" w:rsidP="00E14CC8">
            <w:pPr>
              <w:spacing w:line="240" w:lineRule="auto"/>
              <w:rPr>
                <w:sz w:val="18"/>
                <w:szCs w:val="18"/>
              </w:rPr>
            </w:pPr>
            <w:r w:rsidRPr="00797B31">
              <w:rPr>
                <w:sz w:val="18"/>
                <w:szCs w:val="18"/>
              </w:rPr>
              <w:t>-</w:t>
            </w:r>
          </w:p>
        </w:tc>
      </w:tr>
      <w:tr w:rsidR="00E14CC8" w:rsidRPr="00BA1E3E" w14:paraId="1D83DD2D" w14:textId="77777777" w:rsidTr="00A73DD1">
        <w:trPr>
          <w:jc w:val="center"/>
        </w:trPr>
        <w:tc>
          <w:tcPr>
            <w:tcW w:w="421" w:type="dxa"/>
          </w:tcPr>
          <w:p w14:paraId="0F8CEA94" w14:textId="77777777" w:rsidR="00E14CC8" w:rsidRPr="00797B31" w:rsidRDefault="00E14CC8" w:rsidP="00E14CC8">
            <w:pPr>
              <w:spacing w:line="240" w:lineRule="auto"/>
              <w:rPr>
                <w:sz w:val="18"/>
                <w:szCs w:val="18"/>
              </w:rPr>
            </w:pPr>
          </w:p>
        </w:tc>
        <w:tc>
          <w:tcPr>
            <w:tcW w:w="1134" w:type="dxa"/>
          </w:tcPr>
          <w:p w14:paraId="2C0FE6B1" w14:textId="77777777" w:rsidR="00E14CC8" w:rsidRPr="00797B31" w:rsidRDefault="00E14CC8" w:rsidP="00742C42">
            <w:pPr>
              <w:spacing w:line="240" w:lineRule="auto"/>
              <w:ind w:left="-110" w:right="-108"/>
              <w:jc w:val="center"/>
              <w:rPr>
                <w:sz w:val="18"/>
                <w:szCs w:val="18"/>
              </w:rPr>
            </w:pPr>
          </w:p>
        </w:tc>
        <w:tc>
          <w:tcPr>
            <w:tcW w:w="567" w:type="dxa"/>
          </w:tcPr>
          <w:p w14:paraId="7911D8BF" w14:textId="24F0E901"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3CB501AC" w14:textId="2444284A"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070E0379" w14:textId="1506F31B"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FA7E038" w14:textId="0CBEF08B" w:rsidR="00E14CC8" w:rsidRPr="00797B31" w:rsidRDefault="00E14CC8" w:rsidP="00625510">
            <w:pPr>
              <w:spacing w:line="240" w:lineRule="auto"/>
              <w:ind w:right="-102"/>
              <w:rPr>
                <w:sz w:val="18"/>
                <w:szCs w:val="18"/>
              </w:rPr>
            </w:pPr>
            <w:r w:rsidRPr="00797B31">
              <w:rPr>
                <w:sz w:val="18"/>
                <w:szCs w:val="18"/>
              </w:rPr>
              <w:t>-</w:t>
            </w:r>
          </w:p>
        </w:tc>
        <w:tc>
          <w:tcPr>
            <w:tcW w:w="992" w:type="dxa"/>
          </w:tcPr>
          <w:p w14:paraId="2651A514" w14:textId="141EC83C" w:rsidR="00E14CC8" w:rsidRPr="00797B31" w:rsidRDefault="00E14CC8" w:rsidP="00E14CC8">
            <w:pPr>
              <w:spacing w:line="240" w:lineRule="auto"/>
              <w:rPr>
                <w:sz w:val="18"/>
                <w:szCs w:val="18"/>
              </w:rPr>
            </w:pPr>
            <w:r w:rsidRPr="00797B31">
              <w:rPr>
                <w:sz w:val="18"/>
                <w:szCs w:val="18"/>
              </w:rPr>
              <w:t>-</w:t>
            </w:r>
          </w:p>
        </w:tc>
        <w:tc>
          <w:tcPr>
            <w:tcW w:w="992" w:type="dxa"/>
          </w:tcPr>
          <w:p w14:paraId="2536B6DA" w14:textId="7BF46110" w:rsidR="00E14CC8" w:rsidRPr="00797B31" w:rsidRDefault="00E14CC8" w:rsidP="00E14CC8">
            <w:pPr>
              <w:spacing w:line="240" w:lineRule="auto"/>
              <w:rPr>
                <w:sz w:val="18"/>
                <w:szCs w:val="18"/>
              </w:rPr>
            </w:pPr>
            <w:r w:rsidRPr="00797B31">
              <w:rPr>
                <w:sz w:val="18"/>
                <w:szCs w:val="18"/>
              </w:rPr>
              <w:t>-</w:t>
            </w:r>
          </w:p>
        </w:tc>
        <w:tc>
          <w:tcPr>
            <w:tcW w:w="993" w:type="dxa"/>
          </w:tcPr>
          <w:p w14:paraId="3F1180B8" w14:textId="693C96A6" w:rsidR="00E14CC8" w:rsidRPr="00797B31" w:rsidRDefault="00E14CC8" w:rsidP="00E14CC8">
            <w:pPr>
              <w:spacing w:line="240" w:lineRule="auto"/>
              <w:rPr>
                <w:sz w:val="18"/>
                <w:szCs w:val="18"/>
              </w:rPr>
            </w:pPr>
            <w:r w:rsidRPr="00797B31">
              <w:rPr>
                <w:sz w:val="18"/>
                <w:szCs w:val="18"/>
              </w:rPr>
              <w:t>-</w:t>
            </w:r>
          </w:p>
        </w:tc>
      </w:tr>
      <w:tr w:rsidR="00E14CC8" w:rsidRPr="00BA1E3E" w14:paraId="3CE8F9C2" w14:textId="77777777" w:rsidTr="00A73DD1">
        <w:trPr>
          <w:jc w:val="center"/>
        </w:trPr>
        <w:tc>
          <w:tcPr>
            <w:tcW w:w="421" w:type="dxa"/>
          </w:tcPr>
          <w:p w14:paraId="226FF6E1" w14:textId="77777777" w:rsidR="00E14CC8" w:rsidRPr="00797B31" w:rsidRDefault="00E14CC8" w:rsidP="00E14CC8">
            <w:pPr>
              <w:spacing w:line="240" w:lineRule="auto"/>
              <w:rPr>
                <w:sz w:val="18"/>
                <w:szCs w:val="18"/>
              </w:rPr>
            </w:pPr>
          </w:p>
        </w:tc>
        <w:tc>
          <w:tcPr>
            <w:tcW w:w="1134" w:type="dxa"/>
          </w:tcPr>
          <w:p w14:paraId="3C5EEDA1" w14:textId="77777777" w:rsidR="00E14CC8" w:rsidRPr="00797B31" w:rsidRDefault="00E14CC8" w:rsidP="00742C42">
            <w:pPr>
              <w:spacing w:line="240" w:lineRule="auto"/>
              <w:ind w:left="-110" w:right="-108"/>
              <w:jc w:val="center"/>
              <w:rPr>
                <w:sz w:val="18"/>
                <w:szCs w:val="18"/>
              </w:rPr>
            </w:pPr>
          </w:p>
        </w:tc>
        <w:tc>
          <w:tcPr>
            <w:tcW w:w="567" w:type="dxa"/>
          </w:tcPr>
          <w:p w14:paraId="20CF15CD" w14:textId="2065A350"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43842AEB" w14:textId="558D6A09"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406F6438" w14:textId="2AC4346D"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0C6492EF" w14:textId="52FB39B1"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0965A575" w14:textId="4AA2EF99" w:rsidR="00E14CC8" w:rsidRPr="00797B31" w:rsidRDefault="002C7736" w:rsidP="00E14CC8">
            <w:pPr>
              <w:spacing w:line="240" w:lineRule="auto"/>
              <w:rPr>
                <w:sz w:val="18"/>
                <w:szCs w:val="18"/>
              </w:rPr>
            </w:pPr>
            <w:r w:rsidRPr="00797B31">
              <w:rPr>
                <w:sz w:val="18"/>
                <w:szCs w:val="18"/>
              </w:rPr>
              <w:t>Mematuhi</w:t>
            </w:r>
          </w:p>
        </w:tc>
        <w:tc>
          <w:tcPr>
            <w:tcW w:w="992" w:type="dxa"/>
          </w:tcPr>
          <w:p w14:paraId="1B8929AF" w14:textId="0F3F0C34" w:rsidR="00E14CC8" w:rsidRPr="00797B31" w:rsidRDefault="00E14CC8" w:rsidP="00E14CC8">
            <w:pPr>
              <w:spacing w:line="240" w:lineRule="auto"/>
              <w:rPr>
                <w:sz w:val="18"/>
                <w:szCs w:val="18"/>
              </w:rPr>
            </w:pPr>
            <w:r w:rsidRPr="00797B31">
              <w:rPr>
                <w:sz w:val="18"/>
                <w:szCs w:val="18"/>
              </w:rPr>
              <w:t>-</w:t>
            </w:r>
          </w:p>
        </w:tc>
        <w:tc>
          <w:tcPr>
            <w:tcW w:w="993" w:type="dxa"/>
          </w:tcPr>
          <w:p w14:paraId="7810F08B" w14:textId="00C3DC05" w:rsidR="00E14CC8" w:rsidRPr="00797B31" w:rsidRDefault="00E14CC8" w:rsidP="00E14CC8">
            <w:pPr>
              <w:spacing w:line="240" w:lineRule="auto"/>
              <w:rPr>
                <w:sz w:val="18"/>
                <w:szCs w:val="18"/>
              </w:rPr>
            </w:pPr>
            <w:r w:rsidRPr="00797B31">
              <w:rPr>
                <w:sz w:val="18"/>
                <w:szCs w:val="18"/>
              </w:rPr>
              <w:t>-</w:t>
            </w:r>
          </w:p>
        </w:tc>
      </w:tr>
      <w:tr w:rsidR="00E14CC8" w:rsidRPr="00BA1E3E" w14:paraId="6BFA4F66" w14:textId="77777777" w:rsidTr="00A73DD1">
        <w:trPr>
          <w:jc w:val="center"/>
        </w:trPr>
        <w:tc>
          <w:tcPr>
            <w:tcW w:w="421" w:type="dxa"/>
          </w:tcPr>
          <w:p w14:paraId="6E021B37" w14:textId="77777777" w:rsidR="00E14CC8" w:rsidRPr="00797B31" w:rsidRDefault="00E14CC8" w:rsidP="00E14CC8">
            <w:pPr>
              <w:spacing w:line="240" w:lineRule="auto"/>
              <w:rPr>
                <w:sz w:val="18"/>
                <w:szCs w:val="18"/>
              </w:rPr>
            </w:pPr>
          </w:p>
        </w:tc>
        <w:tc>
          <w:tcPr>
            <w:tcW w:w="1134" w:type="dxa"/>
          </w:tcPr>
          <w:p w14:paraId="61DB02FE" w14:textId="77777777" w:rsidR="00E14CC8" w:rsidRPr="00797B31" w:rsidRDefault="00E14CC8" w:rsidP="00742C42">
            <w:pPr>
              <w:spacing w:line="240" w:lineRule="auto"/>
              <w:ind w:left="-110" w:right="-108"/>
              <w:jc w:val="center"/>
              <w:rPr>
                <w:sz w:val="18"/>
                <w:szCs w:val="18"/>
              </w:rPr>
            </w:pPr>
          </w:p>
        </w:tc>
        <w:tc>
          <w:tcPr>
            <w:tcW w:w="567" w:type="dxa"/>
          </w:tcPr>
          <w:p w14:paraId="2A0EA769" w14:textId="26723505"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0F393885" w14:textId="41D6DCFA" w:rsidR="00E14CC8" w:rsidRPr="00797B31" w:rsidRDefault="00E14CC8" w:rsidP="00625510">
            <w:pPr>
              <w:spacing w:line="240" w:lineRule="auto"/>
              <w:ind w:right="-105"/>
              <w:rPr>
                <w:sz w:val="18"/>
                <w:szCs w:val="18"/>
              </w:rPr>
            </w:pPr>
            <w:r w:rsidRPr="00797B31">
              <w:rPr>
                <w:sz w:val="18"/>
                <w:szCs w:val="18"/>
              </w:rPr>
              <w:t>DECAR</w:t>
            </w:r>
          </w:p>
        </w:tc>
        <w:tc>
          <w:tcPr>
            <w:tcW w:w="992" w:type="dxa"/>
          </w:tcPr>
          <w:p w14:paraId="213A03D6" w14:textId="083247AE"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49B1E117" w14:textId="2A582C87"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4814F99C" w14:textId="665D4653" w:rsidR="00E14CC8" w:rsidRPr="00797B31" w:rsidRDefault="002C7736" w:rsidP="00E14CC8">
            <w:pPr>
              <w:spacing w:line="240" w:lineRule="auto"/>
              <w:rPr>
                <w:sz w:val="18"/>
                <w:szCs w:val="18"/>
              </w:rPr>
            </w:pPr>
            <w:r w:rsidRPr="00797B31">
              <w:rPr>
                <w:sz w:val="18"/>
                <w:szCs w:val="18"/>
              </w:rPr>
              <w:t>Mematuhi</w:t>
            </w:r>
          </w:p>
        </w:tc>
        <w:tc>
          <w:tcPr>
            <w:tcW w:w="992" w:type="dxa"/>
          </w:tcPr>
          <w:p w14:paraId="67B8AFBC" w14:textId="2DBA09E5" w:rsidR="00E14CC8" w:rsidRPr="00797B31" w:rsidRDefault="00E14CC8" w:rsidP="00E14CC8">
            <w:pPr>
              <w:spacing w:line="240" w:lineRule="auto"/>
              <w:rPr>
                <w:sz w:val="18"/>
                <w:szCs w:val="18"/>
              </w:rPr>
            </w:pPr>
            <w:r w:rsidRPr="00797B31">
              <w:rPr>
                <w:sz w:val="18"/>
                <w:szCs w:val="18"/>
              </w:rPr>
              <w:t>-</w:t>
            </w:r>
          </w:p>
        </w:tc>
        <w:tc>
          <w:tcPr>
            <w:tcW w:w="993" w:type="dxa"/>
          </w:tcPr>
          <w:p w14:paraId="333AA5E0" w14:textId="551A5FB2" w:rsidR="00E14CC8" w:rsidRPr="00797B31" w:rsidRDefault="00E14CC8" w:rsidP="00E14CC8">
            <w:pPr>
              <w:spacing w:line="240" w:lineRule="auto"/>
              <w:rPr>
                <w:sz w:val="18"/>
                <w:szCs w:val="18"/>
              </w:rPr>
            </w:pPr>
            <w:r w:rsidRPr="00797B31">
              <w:rPr>
                <w:sz w:val="18"/>
                <w:szCs w:val="18"/>
              </w:rPr>
              <w:t>-</w:t>
            </w:r>
          </w:p>
        </w:tc>
      </w:tr>
      <w:tr w:rsidR="00E14CC8" w:rsidRPr="00BA1E3E" w14:paraId="3DD952F0" w14:textId="420FCC46" w:rsidTr="00A73DD1">
        <w:trPr>
          <w:jc w:val="center"/>
        </w:trPr>
        <w:tc>
          <w:tcPr>
            <w:tcW w:w="421" w:type="dxa"/>
          </w:tcPr>
          <w:p w14:paraId="6EF7E123" w14:textId="53B89244" w:rsidR="00E14CC8" w:rsidRPr="00797B31" w:rsidRDefault="00E14CC8" w:rsidP="00E14CC8">
            <w:pPr>
              <w:spacing w:line="240" w:lineRule="auto"/>
              <w:rPr>
                <w:sz w:val="18"/>
                <w:szCs w:val="18"/>
              </w:rPr>
            </w:pPr>
            <w:r w:rsidRPr="00797B31">
              <w:rPr>
                <w:sz w:val="18"/>
                <w:szCs w:val="18"/>
              </w:rPr>
              <w:t>6</w:t>
            </w:r>
          </w:p>
        </w:tc>
        <w:tc>
          <w:tcPr>
            <w:tcW w:w="1134" w:type="dxa"/>
          </w:tcPr>
          <w:p w14:paraId="3684FADE" w14:textId="6E184F66" w:rsidR="00E14CC8" w:rsidRPr="00797B31" w:rsidRDefault="00E14CC8" w:rsidP="00742C42">
            <w:pPr>
              <w:spacing w:line="240" w:lineRule="auto"/>
              <w:ind w:left="-110" w:right="-108"/>
              <w:jc w:val="center"/>
              <w:rPr>
                <w:sz w:val="18"/>
                <w:szCs w:val="18"/>
              </w:rPr>
            </w:pPr>
            <w:r w:rsidRPr="00797B31">
              <w:rPr>
                <w:sz w:val="18"/>
                <w:szCs w:val="18"/>
              </w:rPr>
              <w:t>Bank Mandiri</w:t>
            </w:r>
          </w:p>
        </w:tc>
        <w:tc>
          <w:tcPr>
            <w:tcW w:w="567" w:type="dxa"/>
          </w:tcPr>
          <w:p w14:paraId="2698F9EE" w14:textId="114DB65E"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55B8ECC9" w14:textId="22AEC64C" w:rsidR="00E14CC8" w:rsidRPr="00797B31" w:rsidRDefault="00E14CC8" w:rsidP="00625510">
            <w:pPr>
              <w:spacing w:line="240" w:lineRule="auto"/>
              <w:ind w:right="-105"/>
              <w:rPr>
                <w:sz w:val="18"/>
                <w:szCs w:val="18"/>
              </w:rPr>
            </w:pPr>
            <w:r w:rsidRPr="00797B31">
              <w:rPr>
                <w:sz w:val="18"/>
                <w:szCs w:val="18"/>
              </w:rPr>
              <w:t>Belum melakukan assurance external</w:t>
            </w:r>
          </w:p>
        </w:tc>
        <w:tc>
          <w:tcPr>
            <w:tcW w:w="992" w:type="dxa"/>
          </w:tcPr>
          <w:p w14:paraId="3260C63E" w14:textId="4F42DCED"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45A20F97" w14:textId="0F099F01" w:rsidR="00E14CC8" w:rsidRPr="00797B31" w:rsidRDefault="00E14CC8" w:rsidP="00625510">
            <w:pPr>
              <w:spacing w:line="240" w:lineRule="auto"/>
              <w:ind w:right="-102"/>
              <w:rPr>
                <w:sz w:val="18"/>
                <w:szCs w:val="18"/>
              </w:rPr>
            </w:pPr>
            <w:r w:rsidRPr="00797B31">
              <w:rPr>
                <w:sz w:val="18"/>
                <w:szCs w:val="18"/>
              </w:rPr>
              <w:t>-</w:t>
            </w:r>
          </w:p>
        </w:tc>
        <w:tc>
          <w:tcPr>
            <w:tcW w:w="992" w:type="dxa"/>
          </w:tcPr>
          <w:p w14:paraId="753CF03D" w14:textId="7F259ABD" w:rsidR="00E14CC8" w:rsidRPr="00797B31" w:rsidRDefault="00E14CC8" w:rsidP="00E14CC8">
            <w:pPr>
              <w:spacing w:line="240" w:lineRule="auto"/>
              <w:rPr>
                <w:sz w:val="18"/>
                <w:szCs w:val="18"/>
              </w:rPr>
            </w:pPr>
            <w:r w:rsidRPr="00797B31">
              <w:rPr>
                <w:sz w:val="18"/>
                <w:szCs w:val="18"/>
              </w:rPr>
              <w:t>-</w:t>
            </w:r>
          </w:p>
        </w:tc>
        <w:tc>
          <w:tcPr>
            <w:tcW w:w="992" w:type="dxa"/>
          </w:tcPr>
          <w:p w14:paraId="7B781462" w14:textId="60AE3966" w:rsidR="00E14CC8" w:rsidRPr="00797B31" w:rsidRDefault="00E14CC8" w:rsidP="00E14CC8">
            <w:pPr>
              <w:spacing w:line="240" w:lineRule="auto"/>
              <w:rPr>
                <w:sz w:val="18"/>
                <w:szCs w:val="18"/>
              </w:rPr>
            </w:pPr>
            <w:r w:rsidRPr="00797B31">
              <w:rPr>
                <w:sz w:val="18"/>
                <w:szCs w:val="18"/>
              </w:rPr>
              <w:t>-</w:t>
            </w:r>
          </w:p>
        </w:tc>
        <w:tc>
          <w:tcPr>
            <w:tcW w:w="993" w:type="dxa"/>
          </w:tcPr>
          <w:p w14:paraId="731C8459" w14:textId="16DCD7E6" w:rsidR="00E14CC8" w:rsidRPr="00797B31" w:rsidRDefault="00E14CC8" w:rsidP="00E14CC8">
            <w:pPr>
              <w:spacing w:line="240" w:lineRule="auto"/>
              <w:rPr>
                <w:sz w:val="18"/>
                <w:szCs w:val="18"/>
              </w:rPr>
            </w:pPr>
            <w:r w:rsidRPr="00797B31">
              <w:rPr>
                <w:sz w:val="18"/>
                <w:szCs w:val="18"/>
              </w:rPr>
              <w:t>-</w:t>
            </w:r>
          </w:p>
        </w:tc>
      </w:tr>
      <w:tr w:rsidR="00E14CC8" w:rsidRPr="00BA1E3E" w14:paraId="04F2A491" w14:textId="77777777" w:rsidTr="00A73DD1">
        <w:trPr>
          <w:jc w:val="center"/>
        </w:trPr>
        <w:tc>
          <w:tcPr>
            <w:tcW w:w="421" w:type="dxa"/>
          </w:tcPr>
          <w:p w14:paraId="2C9775FF" w14:textId="77777777" w:rsidR="00E14CC8" w:rsidRPr="00797B31" w:rsidRDefault="00E14CC8" w:rsidP="00E14CC8">
            <w:pPr>
              <w:spacing w:line="240" w:lineRule="auto"/>
              <w:rPr>
                <w:sz w:val="18"/>
                <w:szCs w:val="18"/>
              </w:rPr>
            </w:pPr>
          </w:p>
        </w:tc>
        <w:tc>
          <w:tcPr>
            <w:tcW w:w="1134" w:type="dxa"/>
          </w:tcPr>
          <w:p w14:paraId="4996833D" w14:textId="77777777" w:rsidR="00E14CC8" w:rsidRPr="00797B31" w:rsidRDefault="00E14CC8" w:rsidP="00742C42">
            <w:pPr>
              <w:spacing w:line="240" w:lineRule="auto"/>
              <w:ind w:left="-110" w:right="-108"/>
              <w:jc w:val="center"/>
              <w:rPr>
                <w:sz w:val="18"/>
                <w:szCs w:val="18"/>
              </w:rPr>
            </w:pPr>
          </w:p>
        </w:tc>
        <w:tc>
          <w:tcPr>
            <w:tcW w:w="567" w:type="dxa"/>
          </w:tcPr>
          <w:p w14:paraId="2E359F91" w14:textId="0117CFC6"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5A374070" w14:textId="764BB72C" w:rsidR="00E14CC8" w:rsidRPr="00797B31" w:rsidRDefault="00E14CC8" w:rsidP="00625510">
            <w:pPr>
              <w:spacing w:line="240" w:lineRule="auto"/>
              <w:ind w:right="-105"/>
              <w:rPr>
                <w:sz w:val="18"/>
                <w:szCs w:val="18"/>
              </w:rPr>
            </w:pPr>
            <w:r w:rsidRPr="00797B31">
              <w:rPr>
                <w:sz w:val="18"/>
                <w:szCs w:val="18"/>
              </w:rPr>
              <w:t>Gri merekomendasikan penggunaan assurance</w:t>
            </w:r>
          </w:p>
        </w:tc>
        <w:tc>
          <w:tcPr>
            <w:tcW w:w="992" w:type="dxa"/>
          </w:tcPr>
          <w:p w14:paraId="14AFDC76" w14:textId="3F441A74"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9A95131" w14:textId="5F5BFCE3"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2F9C92BA" w14:textId="736F6238" w:rsidR="00E14CC8" w:rsidRPr="00797B31" w:rsidRDefault="00E14CC8" w:rsidP="00E14CC8">
            <w:pPr>
              <w:spacing w:line="240" w:lineRule="auto"/>
              <w:rPr>
                <w:sz w:val="18"/>
                <w:szCs w:val="18"/>
              </w:rPr>
            </w:pPr>
            <w:r w:rsidRPr="00797B31">
              <w:rPr>
                <w:sz w:val="18"/>
                <w:szCs w:val="18"/>
              </w:rPr>
              <w:t>-</w:t>
            </w:r>
          </w:p>
        </w:tc>
        <w:tc>
          <w:tcPr>
            <w:tcW w:w="992" w:type="dxa"/>
          </w:tcPr>
          <w:p w14:paraId="24B5BFD1" w14:textId="1317E273" w:rsidR="00E14CC8" w:rsidRPr="00797B31" w:rsidRDefault="00E14CC8" w:rsidP="00E14CC8">
            <w:pPr>
              <w:spacing w:line="240" w:lineRule="auto"/>
              <w:rPr>
                <w:sz w:val="18"/>
                <w:szCs w:val="18"/>
              </w:rPr>
            </w:pPr>
            <w:r w:rsidRPr="00797B31">
              <w:rPr>
                <w:sz w:val="18"/>
                <w:szCs w:val="18"/>
              </w:rPr>
              <w:t>-</w:t>
            </w:r>
          </w:p>
        </w:tc>
        <w:tc>
          <w:tcPr>
            <w:tcW w:w="993" w:type="dxa"/>
          </w:tcPr>
          <w:p w14:paraId="6B8C6B06" w14:textId="16572308" w:rsidR="00E14CC8" w:rsidRPr="00797B31" w:rsidRDefault="00E14CC8" w:rsidP="00E14CC8">
            <w:pPr>
              <w:spacing w:line="240" w:lineRule="auto"/>
              <w:rPr>
                <w:sz w:val="18"/>
                <w:szCs w:val="18"/>
              </w:rPr>
            </w:pPr>
            <w:r w:rsidRPr="00797B31">
              <w:rPr>
                <w:sz w:val="18"/>
                <w:szCs w:val="18"/>
              </w:rPr>
              <w:t>-</w:t>
            </w:r>
          </w:p>
        </w:tc>
      </w:tr>
      <w:tr w:rsidR="00E14CC8" w:rsidRPr="00BA1E3E" w14:paraId="68A573ED" w14:textId="77777777" w:rsidTr="00A73DD1">
        <w:trPr>
          <w:jc w:val="center"/>
        </w:trPr>
        <w:tc>
          <w:tcPr>
            <w:tcW w:w="421" w:type="dxa"/>
          </w:tcPr>
          <w:p w14:paraId="70B5C645" w14:textId="7F1BD05E"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19680" behindDoc="0" locked="0" layoutInCell="1" allowOverlap="1" wp14:anchorId="7288BBA1" wp14:editId="03199C63">
                      <wp:simplePos x="0" y="0"/>
                      <wp:positionH relativeFrom="column">
                        <wp:posOffset>-191770</wp:posOffset>
                      </wp:positionH>
                      <wp:positionV relativeFrom="paragraph">
                        <wp:posOffset>366955</wp:posOffset>
                      </wp:positionV>
                      <wp:extent cx="2088515" cy="262143"/>
                      <wp:effectExtent l="0" t="0" r="0" b="5080"/>
                      <wp:wrapNone/>
                      <wp:docPr id="200449601"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691601A0"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BBA1" id="_x0000_s1044" type="#_x0000_t202" style="position:absolute;margin-left:-15.1pt;margin-top:28.9pt;width:164.45pt;height:20.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SHAIAADQEAAAOAAAAZHJzL2Uyb0RvYy54bWysU8lu2zAQvRfoPxC811piu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" filled="f" stroked="f" strokeweight=".5pt">
                      <v:textbox>
                        <w:txbxContent>
                          <w:p w14:paraId="691601A0"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p>
        </w:tc>
        <w:tc>
          <w:tcPr>
            <w:tcW w:w="1134" w:type="dxa"/>
          </w:tcPr>
          <w:p w14:paraId="088449FE" w14:textId="77777777" w:rsidR="00E14CC8" w:rsidRPr="00797B31" w:rsidRDefault="00E14CC8" w:rsidP="00742C42">
            <w:pPr>
              <w:spacing w:line="240" w:lineRule="auto"/>
              <w:ind w:left="-110" w:right="-108"/>
              <w:jc w:val="center"/>
              <w:rPr>
                <w:sz w:val="18"/>
                <w:szCs w:val="18"/>
              </w:rPr>
            </w:pPr>
          </w:p>
        </w:tc>
        <w:tc>
          <w:tcPr>
            <w:tcW w:w="567" w:type="dxa"/>
          </w:tcPr>
          <w:p w14:paraId="561751BD" w14:textId="2B7F7CD8"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57A7AFE7" w14:textId="58CEA108" w:rsidR="00E14CC8" w:rsidRPr="00797B31" w:rsidRDefault="00E14CC8" w:rsidP="00625510">
            <w:pPr>
              <w:spacing w:line="240" w:lineRule="auto"/>
              <w:ind w:right="-105"/>
              <w:rPr>
                <w:sz w:val="18"/>
                <w:szCs w:val="18"/>
              </w:rPr>
            </w:pPr>
            <w:r w:rsidRPr="00797B31">
              <w:rPr>
                <w:sz w:val="18"/>
                <w:szCs w:val="18"/>
              </w:rPr>
              <w:t>Gri merekomendasikan penggunaan assurance</w:t>
            </w:r>
          </w:p>
        </w:tc>
        <w:tc>
          <w:tcPr>
            <w:tcW w:w="992" w:type="dxa"/>
          </w:tcPr>
          <w:p w14:paraId="57140E81" w14:textId="7B1566F5"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77D3FAF" w14:textId="1468F2B6" w:rsidR="00E14CC8" w:rsidRPr="00797B31" w:rsidRDefault="00E14CC8" w:rsidP="00625510">
            <w:pPr>
              <w:spacing w:line="240" w:lineRule="auto"/>
              <w:ind w:right="-102"/>
              <w:rPr>
                <w:sz w:val="18"/>
                <w:szCs w:val="18"/>
              </w:rPr>
            </w:pPr>
            <w:r w:rsidRPr="00797B31">
              <w:rPr>
                <w:sz w:val="18"/>
                <w:szCs w:val="18"/>
              </w:rPr>
              <w:t>-</w:t>
            </w:r>
          </w:p>
        </w:tc>
        <w:tc>
          <w:tcPr>
            <w:tcW w:w="992" w:type="dxa"/>
          </w:tcPr>
          <w:p w14:paraId="5B00E7BA" w14:textId="1933F295" w:rsidR="00E14CC8" w:rsidRPr="00797B31" w:rsidRDefault="00E14CC8" w:rsidP="00E14CC8">
            <w:pPr>
              <w:spacing w:line="240" w:lineRule="auto"/>
              <w:rPr>
                <w:sz w:val="18"/>
                <w:szCs w:val="18"/>
              </w:rPr>
            </w:pPr>
            <w:r w:rsidRPr="00797B31">
              <w:rPr>
                <w:sz w:val="18"/>
                <w:szCs w:val="18"/>
              </w:rPr>
              <w:t>-</w:t>
            </w:r>
          </w:p>
        </w:tc>
        <w:tc>
          <w:tcPr>
            <w:tcW w:w="992" w:type="dxa"/>
          </w:tcPr>
          <w:p w14:paraId="4CC6AB87" w14:textId="27E61633" w:rsidR="00E14CC8" w:rsidRPr="00797B31" w:rsidRDefault="00E14CC8" w:rsidP="00E14CC8">
            <w:pPr>
              <w:spacing w:line="240" w:lineRule="auto"/>
              <w:rPr>
                <w:sz w:val="18"/>
                <w:szCs w:val="18"/>
              </w:rPr>
            </w:pPr>
            <w:r w:rsidRPr="00797B31">
              <w:rPr>
                <w:sz w:val="18"/>
                <w:szCs w:val="18"/>
              </w:rPr>
              <w:t>-</w:t>
            </w:r>
          </w:p>
        </w:tc>
        <w:tc>
          <w:tcPr>
            <w:tcW w:w="993" w:type="dxa"/>
          </w:tcPr>
          <w:p w14:paraId="7CAF3587" w14:textId="40EE6776" w:rsidR="00E14CC8" w:rsidRPr="00797B31" w:rsidRDefault="00E14CC8" w:rsidP="00E14CC8">
            <w:pPr>
              <w:spacing w:line="240" w:lineRule="auto"/>
              <w:rPr>
                <w:sz w:val="18"/>
                <w:szCs w:val="18"/>
              </w:rPr>
            </w:pPr>
            <w:r w:rsidRPr="00797B31">
              <w:rPr>
                <w:sz w:val="18"/>
                <w:szCs w:val="18"/>
              </w:rPr>
              <w:t>-</w:t>
            </w:r>
          </w:p>
        </w:tc>
      </w:tr>
      <w:tr w:rsidR="00E14CC8" w:rsidRPr="00BA1E3E" w14:paraId="563E7971" w14:textId="77777777" w:rsidTr="00A73DD1">
        <w:trPr>
          <w:jc w:val="center"/>
        </w:trPr>
        <w:tc>
          <w:tcPr>
            <w:tcW w:w="421" w:type="dxa"/>
          </w:tcPr>
          <w:p w14:paraId="0F7885E0" w14:textId="0A04A52C"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21728" behindDoc="0" locked="0" layoutInCell="1" allowOverlap="1" wp14:anchorId="1B5CBA53" wp14:editId="08522CB6">
                      <wp:simplePos x="0" y="0"/>
                      <wp:positionH relativeFrom="column">
                        <wp:posOffset>-165735</wp:posOffset>
                      </wp:positionH>
                      <wp:positionV relativeFrom="paragraph">
                        <wp:posOffset>-603325</wp:posOffset>
                      </wp:positionV>
                      <wp:extent cx="2088515" cy="261620"/>
                      <wp:effectExtent l="0" t="0" r="0" b="5080"/>
                      <wp:wrapNone/>
                      <wp:docPr id="182673985"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7093C0C1" w14:textId="2612FF48"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CBA53" id="_x0000_s1045" type="#_x0000_t202" style="position:absolute;margin-left:-13.05pt;margin-top:-47.5pt;width:164.45pt;height:2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8JHQIAADQ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" filled="f" stroked="f" strokeweight=".5pt">
                      <v:textbox>
                        <w:txbxContent>
                          <w:p w14:paraId="7093C0C1" w14:textId="2612FF48"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v:textbox>
                    </v:shape>
                  </w:pict>
                </mc:Fallback>
              </mc:AlternateContent>
            </w:r>
          </w:p>
        </w:tc>
        <w:tc>
          <w:tcPr>
            <w:tcW w:w="1134" w:type="dxa"/>
          </w:tcPr>
          <w:p w14:paraId="1DB491CF" w14:textId="0ACE3CB1" w:rsidR="00E14CC8" w:rsidRPr="00797B31" w:rsidRDefault="00E14CC8" w:rsidP="00742C42">
            <w:pPr>
              <w:spacing w:line="240" w:lineRule="auto"/>
              <w:ind w:left="-110" w:right="-108"/>
              <w:jc w:val="center"/>
              <w:rPr>
                <w:sz w:val="18"/>
                <w:szCs w:val="18"/>
              </w:rPr>
            </w:pPr>
          </w:p>
        </w:tc>
        <w:tc>
          <w:tcPr>
            <w:tcW w:w="567" w:type="dxa"/>
          </w:tcPr>
          <w:p w14:paraId="334A64DA" w14:textId="7E452079"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480BD0F1" w14:textId="26EF2987"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85B8DEA" w14:textId="17BD6C2F"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3B5FEDC0" w14:textId="1711DC5F"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6A30AAE0" w14:textId="4B24833D" w:rsidR="00E14CC8" w:rsidRPr="00797B31" w:rsidRDefault="002C7736" w:rsidP="00E14CC8">
            <w:pPr>
              <w:spacing w:line="240" w:lineRule="auto"/>
              <w:rPr>
                <w:sz w:val="18"/>
                <w:szCs w:val="18"/>
              </w:rPr>
            </w:pPr>
            <w:r w:rsidRPr="00797B31">
              <w:rPr>
                <w:sz w:val="18"/>
                <w:szCs w:val="18"/>
              </w:rPr>
              <w:t>Mematuhi</w:t>
            </w:r>
          </w:p>
        </w:tc>
        <w:tc>
          <w:tcPr>
            <w:tcW w:w="992" w:type="dxa"/>
          </w:tcPr>
          <w:p w14:paraId="68184231" w14:textId="57C6EFB2" w:rsidR="00E14CC8" w:rsidRPr="00797B31" w:rsidRDefault="002C7736" w:rsidP="00E14CC8">
            <w:pPr>
              <w:spacing w:line="240" w:lineRule="auto"/>
              <w:rPr>
                <w:sz w:val="18"/>
                <w:szCs w:val="18"/>
              </w:rPr>
            </w:pPr>
            <w:r w:rsidRPr="00797B31">
              <w:rPr>
                <w:sz w:val="18"/>
                <w:szCs w:val="18"/>
              </w:rPr>
              <w:t>Mematuhi</w:t>
            </w:r>
          </w:p>
        </w:tc>
        <w:tc>
          <w:tcPr>
            <w:tcW w:w="993" w:type="dxa"/>
          </w:tcPr>
          <w:p w14:paraId="05B04472" w14:textId="735DC83E" w:rsidR="00E14CC8" w:rsidRPr="00797B31" w:rsidRDefault="002C7736" w:rsidP="00E14CC8">
            <w:pPr>
              <w:spacing w:line="240" w:lineRule="auto"/>
              <w:rPr>
                <w:sz w:val="18"/>
                <w:szCs w:val="18"/>
              </w:rPr>
            </w:pPr>
            <w:r w:rsidRPr="00797B31">
              <w:rPr>
                <w:sz w:val="18"/>
                <w:szCs w:val="18"/>
              </w:rPr>
              <w:t>Mematuhi</w:t>
            </w:r>
          </w:p>
        </w:tc>
      </w:tr>
      <w:tr w:rsidR="00E14CC8" w:rsidRPr="00BA1E3E" w14:paraId="25576738" w14:textId="77777777" w:rsidTr="00A73DD1">
        <w:trPr>
          <w:jc w:val="center"/>
        </w:trPr>
        <w:tc>
          <w:tcPr>
            <w:tcW w:w="421" w:type="dxa"/>
          </w:tcPr>
          <w:p w14:paraId="7140B5F4" w14:textId="77777777" w:rsidR="00E14CC8" w:rsidRPr="00797B31" w:rsidRDefault="00E14CC8" w:rsidP="00E14CC8">
            <w:pPr>
              <w:spacing w:line="240" w:lineRule="auto"/>
              <w:rPr>
                <w:sz w:val="18"/>
                <w:szCs w:val="18"/>
              </w:rPr>
            </w:pPr>
          </w:p>
        </w:tc>
        <w:tc>
          <w:tcPr>
            <w:tcW w:w="1134" w:type="dxa"/>
          </w:tcPr>
          <w:p w14:paraId="5A914661" w14:textId="77777777" w:rsidR="00E14CC8" w:rsidRPr="00797B31" w:rsidRDefault="00E14CC8" w:rsidP="00742C42">
            <w:pPr>
              <w:spacing w:line="240" w:lineRule="auto"/>
              <w:ind w:left="-110" w:right="-108"/>
              <w:jc w:val="center"/>
              <w:rPr>
                <w:sz w:val="18"/>
                <w:szCs w:val="18"/>
              </w:rPr>
            </w:pPr>
          </w:p>
        </w:tc>
        <w:tc>
          <w:tcPr>
            <w:tcW w:w="567" w:type="dxa"/>
          </w:tcPr>
          <w:p w14:paraId="1245D115" w14:textId="0F992A51"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B72BDF1" w14:textId="3F8AF31C" w:rsidR="00E14CC8" w:rsidRPr="00797B31" w:rsidRDefault="00E14CC8" w:rsidP="00625510">
            <w:pPr>
              <w:spacing w:line="240" w:lineRule="auto"/>
              <w:ind w:right="-105"/>
              <w:rPr>
                <w:sz w:val="18"/>
                <w:szCs w:val="18"/>
              </w:rPr>
            </w:pPr>
            <w:r w:rsidRPr="00797B31">
              <w:rPr>
                <w:sz w:val="18"/>
                <w:szCs w:val="18"/>
              </w:rPr>
              <w:t>Moores Rowland</w:t>
            </w:r>
          </w:p>
        </w:tc>
        <w:tc>
          <w:tcPr>
            <w:tcW w:w="992" w:type="dxa"/>
          </w:tcPr>
          <w:p w14:paraId="1BED7994" w14:textId="66583317" w:rsidR="00E14CC8" w:rsidRPr="00797B31" w:rsidRDefault="002C7736" w:rsidP="00625510">
            <w:pPr>
              <w:spacing w:line="240" w:lineRule="auto"/>
              <w:ind w:right="-109"/>
              <w:rPr>
                <w:sz w:val="18"/>
                <w:szCs w:val="18"/>
              </w:rPr>
            </w:pPr>
            <w:r w:rsidRPr="00797B31">
              <w:rPr>
                <w:sz w:val="18"/>
                <w:szCs w:val="18"/>
              </w:rPr>
              <w:t>Mematuhi</w:t>
            </w:r>
          </w:p>
        </w:tc>
        <w:tc>
          <w:tcPr>
            <w:tcW w:w="992" w:type="dxa"/>
          </w:tcPr>
          <w:p w14:paraId="005DF0FF" w14:textId="2D2A1F8E" w:rsidR="00E14CC8" w:rsidRPr="00797B31" w:rsidRDefault="002C7736" w:rsidP="00625510">
            <w:pPr>
              <w:spacing w:line="240" w:lineRule="auto"/>
              <w:ind w:right="-102"/>
              <w:rPr>
                <w:sz w:val="18"/>
                <w:szCs w:val="18"/>
              </w:rPr>
            </w:pPr>
            <w:r w:rsidRPr="00797B31">
              <w:rPr>
                <w:sz w:val="18"/>
                <w:szCs w:val="18"/>
              </w:rPr>
              <w:t>Mematuhi</w:t>
            </w:r>
          </w:p>
        </w:tc>
        <w:tc>
          <w:tcPr>
            <w:tcW w:w="992" w:type="dxa"/>
          </w:tcPr>
          <w:p w14:paraId="2EF30C07" w14:textId="5358DB79" w:rsidR="00E14CC8" w:rsidRPr="00797B31" w:rsidRDefault="002C7736" w:rsidP="00E14CC8">
            <w:pPr>
              <w:spacing w:line="240" w:lineRule="auto"/>
              <w:rPr>
                <w:sz w:val="18"/>
                <w:szCs w:val="18"/>
              </w:rPr>
            </w:pPr>
            <w:r w:rsidRPr="00797B31">
              <w:rPr>
                <w:sz w:val="18"/>
                <w:szCs w:val="18"/>
              </w:rPr>
              <w:t>Mematuhi</w:t>
            </w:r>
          </w:p>
        </w:tc>
        <w:tc>
          <w:tcPr>
            <w:tcW w:w="992" w:type="dxa"/>
          </w:tcPr>
          <w:p w14:paraId="3D213486" w14:textId="76BC79F4" w:rsidR="00E14CC8" w:rsidRPr="00797B31" w:rsidRDefault="002C7736" w:rsidP="00E14CC8">
            <w:pPr>
              <w:spacing w:line="240" w:lineRule="auto"/>
              <w:rPr>
                <w:sz w:val="18"/>
                <w:szCs w:val="18"/>
              </w:rPr>
            </w:pPr>
            <w:r w:rsidRPr="00797B31">
              <w:rPr>
                <w:sz w:val="18"/>
                <w:szCs w:val="18"/>
              </w:rPr>
              <w:t>Mematuhi</w:t>
            </w:r>
          </w:p>
        </w:tc>
        <w:tc>
          <w:tcPr>
            <w:tcW w:w="993" w:type="dxa"/>
          </w:tcPr>
          <w:p w14:paraId="3DE8C196" w14:textId="786A9F3E" w:rsidR="00E14CC8" w:rsidRPr="00797B31" w:rsidRDefault="002C7736" w:rsidP="00E14CC8">
            <w:pPr>
              <w:spacing w:line="240" w:lineRule="auto"/>
              <w:rPr>
                <w:sz w:val="18"/>
                <w:szCs w:val="18"/>
              </w:rPr>
            </w:pPr>
            <w:r w:rsidRPr="00797B31">
              <w:rPr>
                <w:sz w:val="18"/>
                <w:szCs w:val="18"/>
              </w:rPr>
              <w:t>Mematuhi</w:t>
            </w:r>
          </w:p>
        </w:tc>
      </w:tr>
      <w:tr w:rsidR="00E14CC8" w:rsidRPr="00BA1E3E" w14:paraId="13CF995F" w14:textId="77777777" w:rsidTr="00A73DD1">
        <w:trPr>
          <w:jc w:val="center"/>
        </w:trPr>
        <w:tc>
          <w:tcPr>
            <w:tcW w:w="421" w:type="dxa"/>
          </w:tcPr>
          <w:p w14:paraId="0048898A" w14:textId="77777777" w:rsidR="00E14CC8" w:rsidRPr="00797B31" w:rsidRDefault="00E14CC8" w:rsidP="00E14CC8">
            <w:pPr>
              <w:spacing w:line="240" w:lineRule="auto"/>
              <w:rPr>
                <w:sz w:val="18"/>
                <w:szCs w:val="18"/>
              </w:rPr>
            </w:pPr>
          </w:p>
        </w:tc>
        <w:tc>
          <w:tcPr>
            <w:tcW w:w="1134" w:type="dxa"/>
          </w:tcPr>
          <w:p w14:paraId="79D11991" w14:textId="77777777" w:rsidR="00E14CC8" w:rsidRPr="00797B31" w:rsidRDefault="00E14CC8" w:rsidP="00742C42">
            <w:pPr>
              <w:spacing w:line="240" w:lineRule="auto"/>
              <w:ind w:left="-110" w:right="-108"/>
              <w:jc w:val="center"/>
              <w:rPr>
                <w:sz w:val="18"/>
                <w:szCs w:val="18"/>
              </w:rPr>
            </w:pPr>
          </w:p>
        </w:tc>
        <w:tc>
          <w:tcPr>
            <w:tcW w:w="567" w:type="dxa"/>
          </w:tcPr>
          <w:p w14:paraId="65CED6D9" w14:textId="49E5B75D"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4B151EC5" w14:textId="7AF62939" w:rsidR="00E14CC8" w:rsidRPr="00797B31" w:rsidRDefault="00E14CC8" w:rsidP="00625510">
            <w:pPr>
              <w:spacing w:line="240" w:lineRule="auto"/>
              <w:ind w:right="-105"/>
              <w:rPr>
                <w:sz w:val="18"/>
                <w:szCs w:val="18"/>
              </w:rPr>
            </w:pPr>
            <w:r w:rsidRPr="00797B31">
              <w:rPr>
                <w:sz w:val="18"/>
                <w:szCs w:val="18"/>
              </w:rPr>
              <w:t>Moores Rowland</w:t>
            </w:r>
          </w:p>
        </w:tc>
        <w:tc>
          <w:tcPr>
            <w:tcW w:w="992" w:type="dxa"/>
          </w:tcPr>
          <w:p w14:paraId="044A408A" w14:textId="68ABDBFC"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2F9AA0DC" w14:textId="6CEC2606"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A19F0A3" w14:textId="689D85DB" w:rsidR="00E14CC8" w:rsidRPr="00797B31" w:rsidRDefault="008D764F" w:rsidP="00E14CC8">
            <w:pPr>
              <w:spacing w:line="240" w:lineRule="auto"/>
              <w:rPr>
                <w:sz w:val="18"/>
                <w:szCs w:val="18"/>
              </w:rPr>
            </w:pPr>
            <w:r w:rsidRPr="00797B31">
              <w:rPr>
                <w:sz w:val="18"/>
                <w:szCs w:val="18"/>
              </w:rPr>
              <w:t>Mematuhi</w:t>
            </w:r>
          </w:p>
        </w:tc>
        <w:tc>
          <w:tcPr>
            <w:tcW w:w="992" w:type="dxa"/>
          </w:tcPr>
          <w:p w14:paraId="30317974" w14:textId="6EFE6D04" w:rsidR="00E14CC8" w:rsidRPr="00797B31" w:rsidRDefault="008D764F" w:rsidP="00E14CC8">
            <w:pPr>
              <w:spacing w:line="240" w:lineRule="auto"/>
              <w:rPr>
                <w:sz w:val="18"/>
                <w:szCs w:val="18"/>
              </w:rPr>
            </w:pPr>
            <w:r w:rsidRPr="00797B31">
              <w:rPr>
                <w:sz w:val="18"/>
                <w:szCs w:val="18"/>
              </w:rPr>
              <w:t>Mematuhi</w:t>
            </w:r>
          </w:p>
        </w:tc>
        <w:tc>
          <w:tcPr>
            <w:tcW w:w="993" w:type="dxa"/>
          </w:tcPr>
          <w:p w14:paraId="750D219E" w14:textId="4A54F589" w:rsidR="00E14CC8" w:rsidRPr="00797B31" w:rsidRDefault="008D764F" w:rsidP="00E14CC8">
            <w:pPr>
              <w:spacing w:line="240" w:lineRule="auto"/>
              <w:rPr>
                <w:sz w:val="18"/>
                <w:szCs w:val="18"/>
              </w:rPr>
            </w:pPr>
            <w:r w:rsidRPr="00797B31">
              <w:rPr>
                <w:sz w:val="18"/>
                <w:szCs w:val="18"/>
              </w:rPr>
              <w:t>Mematuhi</w:t>
            </w:r>
          </w:p>
        </w:tc>
      </w:tr>
      <w:tr w:rsidR="00E14CC8" w:rsidRPr="00BA1E3E" w14:paraId="2E2CCF30" w14:textId="77777777" w:rsidTr="00A73DD1">
        <w:trPr>
          <w:jc w:val="center"/>
        </w:trPr>
        <w:tc>
          <w:tcPr>
            <w:tcW w:w="421" w:type="dxa"/>
          </w:tcPr>
          <w:p w14:paraId="5AA80242" w14:textId="77777777" w:rsidR="00E14CC8" w:rsidRPr="00797B31" w:rsidRDefault="00E14CC8" w:rsidP="00E14CC8">
            <w:pPr>
              <w:spacing w:line="240" w:lineRule="auto"/>
              <w:rPr>
                <w:sz w:val="18"/>
                <w:szCs w:val="18"/>
              </w:rPr>
            </w:pPr>
          </w:p>
        </w:tc>
        <w:tc>
          <w:tcPr>
            <w:tcW w:w="1134" w:type="dxa"/>
          </w:tcPr>
          <w:p w14:paraId="7A6B94A9" w14:textId="77777777" w:rsidR="00E14CC8" w:rsidRPr="00797B31" w:rsidRDefault="00E14CC8" w:rsidP="00742C42">
            <w:pPr>
              <w:spacing w:line="240" w:lineRule="auto"/>
              <w:ind w:left="-110" w:right="-108"/>
              <w:jc w:val="center"/>
              <w:rPr>
                <w:sz w:val="18"/>
                <w:szCs w:val="18"/>
              </w:rPr>
            </w:pPr>
          </w:p>
        </w:tc>
        <w:tc>
          <w:tcPr>
            <w:tcW w:w="567" w:type="dxa"/>
          </w:tcPr>
          <w:p w14:paraId="0C330CD0" w14:textId="1FD052BF"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1D7F2CF4" w14:textId="235D38EB" w:rsidR="00E14CC8" w:rsidRPr="00797B31" w:rsidRDefault="00E14CC8" w:rsidP="00625510">
            <w:pPr>
              <w:spacing w:line="240" w:lineRule="auto"/>
              <w:ind w:right="-105"/>
              <w:rPr>
                <w:sz w:val="18"/>
                <w:szCs w:val="18"/>
              </w:rPr>
            </w:pPr>
            <w:r w:rsidRPr="00797B31">
              <w:rPr>
                <w:sz w:val="18"/>
                <w:szCs w:val="18"/>
              </w:rPr>
              <w:t>DECAR</w:t>
            </w:r>
          </w:p>
        </w:tc>
        <w:tc>
          <w:tcPr>
            <w:tcW w:w="992" w:type="dxa"/>
          </w:tcPr>
          <w:p w14:paraId="32EC589E" w14:textId="6285FC5E"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30108648" w14:textId="7DCE6362"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04FC4CAE" w14:textId="0963EB32" w:rsidR="00E14CC8" w:rsidRPr="00797B31" w:rsidRDefault="008D764F" w:rsidP="00E14CC8">
            <w:pPr>
              <w:spacing w:line="240" w:lineRule="auto"/>
              <w:rPr>
                <w:sz w:val="18"/>
                <w:szCs w:val="18"/>
              </w:rPr>
            </w:pPr>
            <w:r w:rsidRPr="00797B31">
              <w:rPr>
                <w:sz w:val="18"/>
                <w:szCs w:val="18"/>
              </w:rPr>
              <w:t>Mematuhi</w:t>
            </w:r>
          </w:p>
        </w:tc>
        <w:tc>
          <w:tcPr>
            <w:tcW w:w="992" w:type="dxa"/>
          </w:tcPr>
          <w:p w14:paraId="5E165E7D" w14:textId="4BCC7FE7" w:rsidR="00E14CC8" w:rsidRPr="00797B31" w:rsidRDefault="008D764F" w:rsidP="00E14CC8">
            <w:pPr>
              <w:spacing w:line="240" w:lineRule="auto"/>
              <w:rPr>
                <w:sz w:val="18"/>
                <w:szCs w:val="18"/>
              </w:rPr>
            </w:pPr>
            <w:r w:rsidRPr="00797B31">
              <w:rPr>
                <w:sz w:val="18"/>
                <w:szCs w:val="18"/>
              </w:rPr>
              <w:t>Mematuhi</w:t>
            </w:r>
          </w:p>
        </w:tc>
        <w:tc>
          <w:tcPr>
            <w:tcW w:w="993" w:type="dxa"/>
          </w:tcPr>
          <w:p w14:paraId="1B33D2DB" w14:textId="17B8F568" w:rsidR="00E14CC8" w:rsidRPr="00797B31" w:rsidRDefault="008D764F" w:rsidP="00E14CC8">
            <w:pPr>
              <w:spacing w:line="240" w:lineRule="auto"/>
              <w:rPr>
                <w:sz w:val="18"/>
                <w:szCs w:val="18"/>
              </w:rPr>
            </w:pPr>
            <w:r w:rsidRPr="00797B31">
              <w:rPr>
                <w:sz w:val="18"/>
                <w:szCs w:val="18"/>
              </w:rPr>
              <w:t>Mematuhi</w:t>
            </w:r>
          </w:p>
        </w:tc>
      </w:tr>
      <w:tr w:rsidR="00E14CC8" w:rsidRPr="00BA1E3E" w14:paraId="32E3FBC5" w14:textId="77777777" w:rsidTr="00A73DD1">
        <w:trPr>
          <w:jc w:val="center"/>
        </w:trPr>
        <w:tc>
          <w:tcPr>
            <w:tcW w:w="421" w:type="dxa"/>
          </w:tcPr>
          <w:p w14:paraId="3682BE64" w14:textId="77777777" w:rsidR="00E14CC8" w:rsidRPr="00797B31" w:rsidRDefault="00E14CC8" w:rsidP="00E14CC8">
            <w:pPr>
              <w:spacing w:line="240" w:lineRule="auto"/>
              <w:rPr>
                <w:sz w:val="18"/>
                <w:szCs w:val="18"/>
              </w:rPr>
            </w:pPr>
          </w:p>
        </w:tc>
        <w:tc>
          <w:tcPr>
            <w:tcW w:w="1134" w:type="dxa"/>
          </w:tcPr>
          <w:p w14:paraId="50CECC95" w14:textId="77777777" w:rsidR="00E14CC8" w:rsidRPr="00797B31" w:rsidRDefault="00E14CC8" w:rsidP="00742C42">
            <w:pPr>
              <w:spacing w:line="240" w:lineRule="auto"/>
              <w:ind w:left="-110" w:right="-108"/>
              <w:jc w:val="center"/>
              <w:rPr>
                <w:sz w:val="18"/>
                <w:szCs w:val="18"/>
              </w:rPr>
            </w:pPr>
          </w:p>
        </w:tc>
        <w:tc>
          <w:tcPr>
            <w:tcW w:w="567" w:type="dxa"/>
          </w:tcPr>
          <w:p w14:paraId="288B4A32" w14:textId="5C118B74"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02AA2062" w14:textId="3F929FF4" w:rsidR="00E14CC8" w:rsidRPr="00797B31" w:rsidRDefault="00E14CC8" w:rsidP="00625510">
            <w:pPr>
              <w:spacing w:line="240" w:lineRule="auto"/>
              <w:ind w:right="-105"/>
              <w:rPr>
                <w:sz w:val="18"/>
                <w:szCs w:val="18"/>
              </w:rPr>
            </w:pPr>
            <w:r w:rsidRPr="00797B31">
              <w:rPr>
                <w:sz w:val="18"/>
                <w:szCs w:val="18"/>
              </w:rPr>
              <w:t>ID Survey</w:t>
            </w:r>
          </w:p>
        </w:tc>
        <w:tc>
          <w:tcPr>
            <w:tcW w:w="992" w:type="dxa"/>
          </w:tcPr>
          <w:p w14:paraId="53A8F644" w14:textId="0CF9FB2D"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3FC5E0F" w14:textId="5F4F01A5"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3B11747" w14:textId="3A13B57E" w:rsidR="00E14CC8" w:rsidRPr="00797B31" w:rsidRDefault="008D764F" w:rsidP="00E14CC8">
            <w:pPr>
              <w:spacing w:line="240" w:lineRule="auto"/>
              <w:rPr>
                <w:sz w:val="18"/>
                <w:szCs w:val="18"/>
              </w:rPr>
            </w:pPr>
            <w:r w:rsidRPr="00797B31">
              <w:rPr>
                <w:sz w:val="18"/>
                <w:szCs w:val="18"/>
              </w:rPr>
              <w:t>Mematuhi</w:t>
            </w:r>
          </w:p>
        </w:tc>
        <w:tc>
          <w:tcPr>
            <w:tcW w:w="992" w:type="dxa"/>
          </w:tcPr>
          <w:p w14:paraId="4BD6D09D" w14:textId="6DC25D35" w:rsidR="00E14CC8" w:rsidRPr="00797B31" w:rsidRDefault="008D764F" w:rsidP="00E14CC8">
            <w:pPr>
              <w:spacing w:line="240" w:lineRule="auto"/>
              <w:rPr>
                <w:sz w:val="18"/>
                <w:szCs w:val="18"/>
              </w:rPr>
            </w:pPr>
            <w:r w:rsidRPr="00797B31">
              <w:rPr>
                <w:sz w:val="18"/>
                <w:szCs w:val="18"/>
              </w:rPr>
              <w:t>Mematuhi</w:t>
            </w:r>
          </w:p>
        </w:tc>
        <w:tc>
          <w:tcPr>
            <w:tcW w:w="993" w:type="dxa"/>
          </w:tcPr>
          <w:p w14:paraId="0B0DFE5D" w14:textId="7B87FC91" w:rsidR="00E14CC8" w:rsidRPr="00797B31" w:rsidRDefault="008D764F" w:rsidP="00E14CC8">
            <w:pPr>
              <w:spacing w:line="240" w:lineRule="auto"/>
              <w:rPr>
                <w:sz w:val="18"/>
                <w:szCs w:val="18"/>
              </w:rPr>
            </w:pPr>
            <w:r w:rsidRPr="00797B31">
              <w:rPr>
                <w:sz w:val="18"/>
                <w:szCs w:val="18"/>
              </w:rPr>
              <w:t>Mematuhi</w:t>
            </w:r>
          </w:p>
        </w:tc>
      </w:tr>
      <w:tr w:rsidR="00E14CC8" w:rsidRPr="00BA1E3E" w14:paraId="3C01ABF2" w14:textId="280E5241" w:rsidTr="00A73DD1">
        <w:trPr>
          <w:jc w:val="center"/>
        </w:trPr>
        <w:tc>
          <w:tcPr>
            <w:tcW w:w="421" w:type="dxa"/>
          </w:tcPr>
          <w:p w14:paraId="05446454" w14:textId="6AD02840" w:rsidR="00E14CC8" w:rsidRPr="00797B31" w:rsidRDefault="00E14CC8" w:rsidP="00E14CC8">
            <w:pPr>
              <w:spacing w:line="240" w:lineRule="auto"/>
              <w:rPr>
                <w:sz w:val="18"/>
                <w:szCs w:val="18"/>
              </w:rPr>
            </w:pPr>
            <w:r w:rsidRPr="00797B31">
              <w:rPr>
                <w:sz w:val="18"/>
                <w:szCs w:val="18"/>
              </w:rPr>
              <w:t>7</w:t>
            </w:r>
          </w:p>
        </w:tc>
        <w:tc>
          <w:tcPr>
            <w:tcW w:w="1134" w:type="dxa"/>
          </w:tcPr>
          <w:p w14:paraId="2BC9AB7B" w14:textId="7507C099" w:rsidR="00E14CC8" w:rsidRPr="00797B31" w:rsidRDefault="00E14CC8" w:rsidP="00742C42">
            <w:pPr>
              <w:spacing w:line="240" w:lineRule="auto"/>
              <w:ind w:left="-110" w:right="-108"/>
              <w:jc w:val="center"/>
              <w:rPr>
                <w:sz w:val="18"/>
                <w:szCs w:val="18"/>
              </w:rPr>
            </w:pPr>
            <w:r w:rsidRPr="00797B31">
              <w:rPr>
                <w:sz w:val="18"/>
                <w:szCs w:val="18"/>
              </w:rPr>
              <w:t>Bank Tabungan Negara</w:t>
            </w:r>
          </w:p>
        </w:tc>
        <w:tc>
          <w:tcPr>
            <w:tcW w:w="567" w:type="dxa"/>
          </w:tcPr>
          <w:p w14:paraId="72C453AA" w14:textId="4877AADE"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70CA939F" w14:textId="51A862F5" w:rsidR="00E14CC8" w:rsidRPr="00797B31" w:rsidRDefault="00E14CC8" w:rsidP="00625510">
            <w:pPr>
              <w:spacing w:line="240" w:lineRule="auto"/>
              <w:ind w:right="-105"/>
              <w:rPr>
                <w:sz w:val="18"/>
                <w:szCs w:val="18"/>
              </w:rPr>
            </w:pPr>
            <w:r w:rsidRPr="00797B31">
              <w:rPr>
                <w:sz w:val="18"/>
                <w:szCs w:val="18"/>
              </w:rPr>
              <w:t>-</w:t>
            </w:r>
          </w:p>
        </w:tc>
        <w:tc>
          <w:tcPr>
            <w:tcW w:w="992" w:type="dxa"/>
          </w:tcPr>
          <w:p w14:paraId="268E2623" w14:textId="298B305A" w:rsidR="00E14CC8" w:rsidRPr="00797B31" w:rsidRDefault="00E14CC8" w:rsidP="00625510">
            <w:pPr>
              <w:spacing w:line="240" w:lineRule="auto"/>
              <w:ind w:right="-109"/>
              <w:rPr>
                <w:sz w:val="18"/>
                <w:szCs w:val="18"/>
              </w:rPr>
            </w:pPr>
            <w:r w:rsidRPr="00797B31">
              <w:rPr>
                <w:sz w:val="18"/>
                <w:szCs w:val="18"/>
              </w:rPr>
              <w:t>-</w:t>
            </w:r>
          </w:p>
        </w:tc>
        <w:tc>
          <w:tcPr>
            <w:tcW w:w="992" w:type="dxa"/>
          </w:tcPr>
          <w:p w14:paraId="3659CB6E" w14:textId="5BCAA650" w:rsidR="00E14CC8" w:rsidRPr="00797B31" w:rsidRDefault="00E14CC8" w:rsidP="00625510">
            <w:pPr>
              <w:spacing w:line="240" w:lineRule="auto"/>
              <w:ind w:right="-102"/>
              <w:rPr>
                <w:sz w:val="18"/>
                <w:szCs w:val="18"/>
              </w:rPr>
            </w:pPr>
            <w:r w:rsidRPr="00797B31">
              <w:rPr>
                <w:sz w:val="18"/>
                <w:szCs w:val="18"/>
              </w:rPr>
              <w:t>-</w:t>
            </w:r>
          </w:p>
        </w:tc>
        <w:tc>
          <w:tcPr>
            <w:tcW w:w="992" w:type="dxa"/>
          </w:tcPr>
          <w:p w14:paraId="2DDE1613" w14:textId="085B3F0E" w:rsidR="00E14CC8" w:rsidRPr="00797B31" w:rsidRDefault="00E14CC8" w:rsidP="00E14CC8">
            <w:pPr>
              <w:spacing w:line="240" w:lineRule="auto"/>
              <w:rPr>
                <w:sz w:val="18"/>
                <w:szCs w:val="18"/>
              </w:rPr>
            </w:pPr>
            <w:r w:rsidRPr="00797B31">
              <w:rPr>
                <w:sz w:val="18"/>
                <w:szCs w:val="18"/>
              </w:rPr>
              <w:t>-</w:t>
            </w:r>
          </w:p>
        </w:tc>
        <w:tc>
          <w:tcPr>
            <w:tcW w:w="992" w:type="dxa"/>
          </w:tcPr>
          <w:p w14:paraId="15680A57" w14:textId="2F8EB675" w:rsidR="00E14CC8" w:rsidRPr="00797B31" w:rsidRDefault="00E14CC8" w:rsidP="00E14CC8">
            <w:pPr>
              <w:spacing w:line="240" w:lineRule="auto"/>
              <w:rPr>
                <w:sz w:val="18"/>
                <w:szCs w:val="18"/>
              </w:rPr>
            </w:pPr>
            <w:r w:rsidRPr="00797B31">
              <w:rPr>
                <w:sz w:val="18"/>
                <w:szCs w:val="18"/>
              </w:rPr>
              <w:t>-</w:t>
            </w:r>
          </w:p>
        </w:tc>
        <w:tc>
          <w:tcPr>
            <w:tcW w:w="993" w:type="dxa"/>
          </w:tcPr>
          <w:p w14:paraId="48764E45" w14:textId="10FA6D17" w:rsidR="00E14CC8" w:rsidRPr="00797B31" w:rsidRDefault="00E14CC8" w:rsidP="00E14CC8">
            <w:pPr>
              <w:spacing w:line="240" w:lineRule="auto"/>
              <w:rPr>
                <w:sz w:val="18"/>
                <w:szCs w:val="18"/>
              </w:rPr>
            </w:pPr>
            <w:r w:rsidRPr="00797B31">
              <w:rPr>
                <w:sz w:val="18"/>
                <w:szCs w:val="18"/>
              </w:rPr>
              <w:t>-</w:t>
            </w:r>
          </w:p>
        </w:tc>
      </w:tr>
      <w:tr w:rsidR="00E14CC8" w:rsidRPr="00BA1E3E" w14:paraId="3D3FEA90" w14:textId="77777777" w:rsidTr="00A73DD1">
        <w:trPr>
          <w:jc w:val="center"/>
        </w:trPr>
        <w:tc>
          <w:tcPr>
            <w:tcW w:w="421" w:type="dxa"/>
          </w:tcPr>
          <w:p w14:paraId="26D3ED68" w14:textId="77777777" w:rsidR="00E14CC8" w:rsidRPr="00797B31" w:rsidRDefault="00E14CC8" w:rsidP="00E14CC8">
            <w:pPr>
              <w:spacing w:line="240" w:lineRule="auto"/>
              <w:rPr>
                <w:sz w:val="18"/>
                <w:szCs w:val="18"/>
              </w:rPr>
            </w:pPr>
          </w:p>
        </w:tc>
        <w:tc>
          <w:tcPr>
            <w:tcW w:w="1134" w:type="dxa"/>
          </w:tcPr>
          <w:p w14:paraId="2B4764F5" w14:textId="77777777" w:rsidR="00E14CC8" w:rsidRPr="00797B31" w:rsidRDefault="00E14CC8" w:rsidP="00742C42">
            <w:pPr>
              <w:spacing w:line="240" w:lineRule="auto"/>
              <w:ind w:left="-110" w:right="-108"/>
              <w:jc w:val="center"/>
              <w:rPr>
                <w:sz w:val="18"/>
                <w:szCs w:val="18"/>
              </w:rPr>
            </w:pPr>
          </w:p>
        </w:tc>
        <w:tc>
          <w:tcPr>
            <w:tcW w:w="567" w:type="dxa"/>
          </w:tcPr>
          <w:p w14:paraId="6CF8CAFE" w14:textId="5EAF6411"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1F9050C3" w14:textId="57D7A07F" w:rsidR="00E14CC8" w:rsidRPr="00797B31" w:rsidRDefault="00DB5A0E" w:rsidP="00625510">
            <w:pPr>
              <w:spacing w:line="240" w:lineRule="auto"/>
              <w:ind w:right="-105"/>
              <w:rPr>
                <w:sz w:val="18"/>
                <w:szCs w:val="18"/>
              </w:rPr>
            </w:pPr>
            <w:r w:rsidRPr="00797B31">
              <w:rPr>
                <w:sz w:val="18"/>
                <w:szCs w:val="18"/>
              </w:rPr>
              <w:t>Belum melakukan assurance</w:t>
            </w:r>
          </w:p>
        </w:tc>
        <w:tc>
          <w:tcPr>
            <w:tcW w:w="992" w:type="dxa"/>
          </w:tcPr>
          <w:p w14:paraId="7E76FE43" w14:textId="2200A25A" w:rsidR="00E14CC8" w:rsidRPr="00797B31" w:rsidRDefault="00DB5A0E" w:rsidP="00625510">
            <w:pPr>
              <w:spacing w:line="240" w:lineRule="auto"/>
              <w:ind w:right="-109"/>
              <w:rPr>
                <w:sz w:val="18"/>
                <w:szCs w:val="18"/>
              </w:rPr>
            </w:pPr>
            <w:r w:rsidRPr="00797B31">
              <w:rPr>
                <w:sz w:val="18"/>
                <w:szCs w:val="18"/>
              </w:rPr>
              <w:t>Mematuhi</w:t>
            </w:r>
          </w:p>
        </w:tc>
        <w:tc>
          <w:tcPr>
            <w:tcW w:w="992" w:type="dxa"/>
          </w:tcPr>
          <w:p w14:paraId="36053DBC" w14:textId="7D353E0D" w:rsidR="00E14CC8" w:rsidRPr="00797B31" w:rsidRDefault="00DB5A0E" w:rsidP="00625510">
            <w:pPr>
              <w:spacing w:line="240" w:lineRule="auto"/>
              <w:ind w:right="-102"/>
              <w:rPr>
                <w:sz w:val="18"/>
                <w:szCs w:val="18"/>
              </w:rPr>
            </w:pPr>
            <w:r w:rsidRPr="00797B31">
              <w:rPr>
                <w:sz w:val="18"/>
                <w:szCs w:val="18"/>
              </w:rPr>
              <w:t>Mematuhi</w:t>
            </w:r>
          </w:p>
        </w:tc>
        <w:tc>
          <w:tcPr>
            <w:tcW w:w="992" w:type="dxa"/>
          </w:tcPr>
          <w:p w14:paraId="021E36A2" w14:textId="1A79E8E3" w:rsidR="00E14CC8" w:rsidRPr="00797B31" w:rsidRDefault="00E14CC8" w:rsidP="00E14CC8">
            <w:pPr>
              <w:spacing w:line="240" w:lineRule="auto"/>
              <w:rPr>
                <w:sz w:val="18"/>
                <w:szCs w:val="18"/>
              </w:rPr>
            </w:pPr>
            <w:r w:rsidRPr="00797B31">
              <w:rPr>
                <w:sz w:val="18"/>
                <w:szCs w:val="18"/>
              </w:rPr>
              <w:t>-</w:t>
            </w:r>
          </w:p>
        </w:tc>
        <w:tc>
          <w:tcPr>
            <w:tcW w:w="992" w:type="dxa"/>
          </w:tcPr>
          <w:p w14:paraId="5C229674" w14:textId="51E81751" w:rsidR="00E14CC8" w:rsidRPr="00797B31" w:rsidRDefault="00E14CC8" w:rsidP="00E14CC8">
            <w:pPr>
              <w:spacing w:line="240" w:lineRule="auto"/>
              <w:rPr>
                <w:sz w:val="18"/>
                <w:szCs w:val="18"/>
              </w:rPr>
            </w:pPr>
            <w:r w:rsidRPr="00797B31">
              <w:rPr>
                <w:sz w:val="18"/>
                <w:szCs w:val="18"/>
              </w:rPr>
              <w:t>-</w:t>
            </w:r>
          </w:p>
        </w:tc>
        <w:tc>
          <w:tcPr>
            <w:tcW w:w="993" w:type="dxa"/>
          </w:tcPr>
          <w:p w14:paraId="35F2C36D" w14:textId="7841F934" w:rsidR="00E14CC8" w:rsidRPr="00797B31" w:rsidRDefault="00E14CC8" w:rsidP="00E14CC8">
            <w:pPr>
              <w:spacing w:line="240" w:lineRule="auto"/>
              <w:rPr>
                <w:sz w:val="18"/>
                <w:szCs w:val="18"/>
              </w:rPr>
            </w:pPr>
            <w:r w:rsidRPr="00797B31">
              <w:rPr>
                <w:sz w:val="18"/>
                <w:szCs w:val="18"/>
              </w:rPr>
              <w:t>-</w:t>
            </w:r>
          </w:p>
        </w:tc>
      </w:tr>
      <w:tr w:rsidR="00E14CC8" w:rsidRPr="00BA1E3E" w14:paraId="5BC5D781" w14:textId="77777777" w:rsidTr="00A73DD1">
        <w:trPr>
          <w:jc w:val="center"/>
        </w:trPr>
        <w:tc>
          <w:tcPr>
            <w:tcW w:w="421" w:type="dxa"/>
          </w:tcPr>
          <w:p w14:paraId="71A4D817" w14:textId="77777777" w:rsidR="00E14CC8" w:rsidRPr="00797B31" w:rsidRDefault="00E14CC8" w:rsidP="00E14CC8">
            <w:pPr>
              <w:spacing w:line="240" w:lineRule="auto"/>
              <w:rPr>
                <w:sz w:val="18"/>
                <w:szCs w:val="18"/>
              </w:rPr>
            </w:pPr>
          </w:p>
        </w:tc>
        <w:tc>
          <w:tcPr>
            <w:tcW w:w="1134" w:type="dxa"/>
          </w:tcPr>
          <w:p w14:paraId="5C02D9B3" w14:textId="77777777" w:rsidR="00E14CC8" w:rsidRPr="00797B31" w:rsidRDefault="00E14CC8" w:rsidP="00742C42">
            <w:pPr>
              <w:spacing w:line="240" w:lineRule="auto"/>
              <w:ind w:left="-110" w:right="-108"/>
              <w:jc w:val="center"/>
              <w:rPr>
                <w:sz w:val="18"/>
                <w:szCs w:val="18"/>
              </w:rPr>
            </w:pPr>
          </w:p>
        </w:tc>
        <w:tc>
          <w:tcPr>
            <w:tcW w:w="567" w:type="dxa"/>
          </w:tcPr>
          <w:p w14:paraId="74667EDE" w14:textId="47398034"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B1DF87F" w14:textId="4986A916" w:rsidR="00E14CC8" w:rsidRPr="00797B31" w:rsidRDefault="00E14CC8" w:rsidP="00625510">
            <w:pPr>
              <w:spacing w:line="240" w:lineRule="auto"/>
              <w:ind w:right="-105"/>
              <w:rPr>
                <w:sz w:val="18"/>
                <w:szCs w:val="18"/>
              </w:rPr>
            </w:pPr>
            <w:r w:rsidRPr="00797B31">
              <w:rPr>
                <w:sz w:val="18"/>
                <w:szCs w:val="18"/>
              </w:rPr>
              <w:t>Belum melakukan assurance</w:t>
            </w:r>
          </w:p>
        </w:tc>
        <w:tc>
          <w:tcPr>
            <w:tcW w:w="992" w:type="dxa"/>
          </w:tcPr>
          <w:p w14:paraId="67D2DEB3" w14:textId="18753614"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FB66C92" w14:textId="35C246E7"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346FD3F6" w14:textId="4AA4ACE4" w:rsidR="00E14CC8" w:rsidRPr="00797B31" w:rsidRDefault="00E14CC8" w:rsidP="00E14CC8">
            <w:pPr>
              <w:spacing w:line="240" w:lineRule="auto"/>
              <w:rPr>
                <w:sz w:val="18"/>
                <w:szCs w:val="18"/>
              </w:rPr>
            </w:pPr>
            <w:r w:rsidRPr="00797B31">
              <w:rPr>
                <w:sz w:val="18"/>
                <w:szCs w:val="18"/>
              </w:rPr>
              <w:t>-</w:t>
            </w:r>
          </w:p>
        </w:tc>
        <w:tc>
          <w:tcPr>
            <w:tcW w:w="992" w:type="dxa"/>
          </w:tcPr>
          <w:p w14:paraId="412363AD" w14:textId="2A89962C" w:rsidR="00E14CC8" w:rsidRPr="00797B31" w:rsidRDefault="00E14CC8" w:rsidP="00E14CC8">
            <w:pPr>
              <w:spacing w:line="240" w:lineRule="auto"/>
              <w:rPr>
                <w:sz w:val="18"/>
                <w:szCs w:val="18"/>
              </w:rPr>
            </w:pPr>
            <w:r w:rsidRPr="00797B31">
              <w:rPr>
                <w:sz w:val="18"/>
                <w:szCs w:val="18"/>
              </w:rPr>
              <w:t>-</w:t>
            </w:r>
          </w:p>
        </w:tc>
        <w:tc>
          <w:tcPr>
            <w:tcW w:w="993" w:type="dxa"/>
          </w:tcPr>
          <w:p w14:paraId="05B3BF7D" w14:textId="7B52ECAC" w:rsidR="00E14CC8" w:rsidRPr="00797B31" w:rsidRDefault="00E14CC8" w:rsidP="00E14CC8">
            <w:pPr>
              <w:spacing w:line="240" w:lineRule="auto"/>
              <w:rPr>
                <w:sz w:val="18"/>
                <w:szCs w:val="18"/>
              </w:rPr>
            </w:pPr>
            <w:r w:rsidRPr="00797B31">
              <w:rPr>
                <w:sz w:val="18"/>
                <w:szCs w:val="18"/>
              </w:rPr>
              <w:t>-</w:t>
            </w:r>
          </w:p>
        </w:tc>
      </w:tr>
      <w:tr w:rsidR="00E14CC8" w:rsidRPr="00BA1E3E" w14:paraId="45509CDA" w14:textId="77777777" w:rsidTr="00A73DD1">
        <w:trPr>
          <w:jc w:val="center"/>
        </w:trPr>
        <w:tc>
          <w:tcPr>
            <w:tcW w:w="421" w:type="dxa"/>
          </w:tcPr>
          <w:p w14:paraId="6BFD4B33" w14:textId="77777777" w:rsidR="00E14CC8" w:rsidRPr="00797B31" w:rsidRDefault="00E14CC8" w:rsidP="00E14CC8">
            <w:pPr>
              <w:spacing w:line="240" w:lineRule="auto"/>
              <w:rPr>
                <w:sz w:val="18"/>
                <w:szCs w:val="18"/>
              </w:rPr>
            </w:pPr>
          </w:p>
        </w:tc>
        <w:tc>
          <w:tcPr>
            <w:tcW w:w="1134" w:type="dxa"/>
          </w:tcPr>
          <w:p w14:paraId="6F3AD9B0" w14:textId="77777777" w:rsidR="00E14CC8" w:rsidRPr="00797B31" w:rsidRDefault="00E14CC8" w:rsidP="00742C42">
            <w:pPr>
              <w:spacing w:line="240" w:lineRule="auto"/>
              <w:ind w:left="-110" w:right="-108"/>
              <w:jc w:val="center"/>
              <w:rPr>
                <w:sz w:val="18"/>
                <w:szCs w:val="18"/>
              </w:rPr>
            </w:pPr>
          </w:p>
        </w:tc>
        <w:tc>
          <w:tcPr>
            <w:tcW w:w="567" w:type="dxa"/>
          </w:tcPr>
          <w:p w14:paraId="3FBE2003" w14:textId="1B489771"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7BDEDC4B" w14:textId="0F6FCD08"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2FB614D8" w14:textId="6971AE3D"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774A7603" w14:textId="741E18D3"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7E9E3F3B" w14:textId="5FFBE6B3" w:rsidR="00E14CC8" w:rsidRPr="00797B31" w:rsidRDefault="00E14CC8" w:rsidP="00E14CC8">
            <w:pPr>
              <w:spacing w:line="240" w:lineRule="auto"/>
              <w:rPr>
                <w:sz w:val="18"/>
                <w:szCs w:val="18"/>
              </w:rPr>
            </w:pPr>
            <w:r w:rsidRPr="00797B31">
              <w:rPr>
                <w:sz w:val="18"/>
                <w:szCs w:val="18"/>
              </w:rPr>
              <w:t>-</w:t>
            </w:r>
          </w:p>
        </w:tc>
        <w:tc>
          <w:tcPr>
            <w:tcW w:w="992" w:type="dxa"/>
          </w:tcPr>
          <w:p w14:paraId="17ECBB3D" w14:textId="5DCE48F4" w:rsidR="00E14CC8" w:rsidRPr="00797B31" w:rsidRDefault="00E14CC8" w:rsidP="00E14CC8">
            <w:pPr>
              <w:spacing w:line="240" w:lineRule="auto"/>
              <w:rPr>
                <w:sz w:val="18"/>
                <w:szCs w:val="18"/>
              </w:rPr>
            </w:pPr>
            <w:r w:rsidRPr="00797B31">
              <w:rPr>
                <w:sz w:val="18"/>
                <w:szCs w:val="18"/>
              </w:rPr>
              <w:t>-</w:t>
            </w:r>
          </w:p>
        </w:tc>
        <w:tc>
          <w:tcPr>
            <w:tcW w:w="993" w:type="dxa"/>
          </w:tcPr>
          <w:p w14:paraId="6FD7CFED" w14:textId="4DD19002" w:rsidR="00E14CC8" w:rsidRPr="00797B31" w:rsidRDefault="00E14CC8" w:rsidP="00E14CC8">
            <w:pPr>
              <w:spacing w:line="240" w:lineRule="auto"/>
              <w:rPr>
                <w:sz w:val="18"/>
                <w:szCs w:val="18"/>
              </w:rPr>
            </w:pPr>
            <w:r w:rsidRPr="00797B31">
              <w:rPr>
                <w:sz w:val="18"/>
                <w:szCs w:val="18"/>
              </w:rPr>
              <w:t>-</w:t>
            </w:r>
          </w:p>
        </w:tc>
      </w:tr>
      <w:tr w:rsidR="00E14CC8" w:rsidRPr="00BA1E3E" w14:paraId="1868053D" w14:textId="77777777" w:rsidTr="00A73DD1">
        <w:trPr>
          <w:jc w:val="center"/>
        </w:trPr>
        <w:tc>
          <w:tcPr>
            <w:tcW w:w="421" w:type="dxa"/>
          </w:tcPr>
          <w:p w14:paraId="11FD13D0" w14:textId="77777777" w:rsidR="00E14CC8" w:rsidRPr="00797B31" w:rsidRDefault="00E14CC8" w:rsidP="00E14CC8">
            <w:pPr>
              <w:spacing w:line="240" w:lineRule="auto"/>
              <w:rPr>
                <w:sz w:val="18"/>
                <w:szCs w:val="18"/>
              </w:rPr>
            </w:pPr>
          </w:p>
        </w:tc>
        <w:tc>
          <w:tcPr>
            <w:tcW w:w="1134" w:type="dxa"/>
          </w:tcPr>
          <w:p w14:paraId="34EDBFE5" w14:textId="77777777" w:rsidR="00E14CC8" w:rsidRPr="00797B31" w:rsidRDefault="00E14CC8" w:rsidP="00742C42">
            <w:pPr>
              <w:spacing w:line="240" w:lineRule="auto"/>
              <w:ind w:left="-110" w:right="-108"/>
              <w:jc w:val="center"/>
              <w:rPr>
                <w:sz w:val="18"/>
                <w:szCs w:val="18"/>
              </w:rPr>
            </w:pPr>
          </w:p>
        </w:tc>
        <w:tc>
          <w:tcPr>
            <w:tcW w:w="567" w:type="dxa"/>
          </w:tcPr>
          <w:p w14:paraId="1FE789E9" w14:textId="52A3CA0E"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0A281B2" w14:textId="1A1CB137"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4556392B" w14:textId="67D52853"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7DC069B" w14:textId="4B510200"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6EF635EF" w14:textId="5F713349" w:rsidR="00E14CC8" w:rsidRPr="00797B31" w:rsidRDefault="008D764F" w:rsidP="00E14CC8">
            <w:pPr>
              <w:spacing w:line="240" w:lineRule="auto"/>
              <w:rPr>
                <w:sz w:val="18"/>
                <w:szCs w:val="18"/>
              </w:rPr>
            </w:pPr>
            <w:r w:rsidRPr="00797B31">
              <w:rPr>
                <w:sz w:val="18"/>
                <w:szCs w:val="18"/>
              </w:rPr>
              <w:t>Mematuhi</w:t>
            </w:r>
          </w:p>
        </w:tc>
        <w:tc>
          <w:tcPr>
            <w:tcW w:w="992" w:type="dxa"/>
          </w:tcPr>
          <w:p w14:paraId="767FF28E" w14:textId="1ACD2648" w:rsidR="00E14CC8" w:rsidRPr="00797B31" w:rsidRDefault="00E14CC8" w:rsidP="00E14CC8">
            <w:pPr>
              <w:spacing w:line="240" w:lineRule="auto"/>
              <w:rPr>
                <w:sz w:val="18"/>
                <w:szCs w:val="18"/>
              </w:rPr>
            </w:pPr>
            <w:r w:rsidRPr="00797B31">
              <w:rPr>
                <w:sz w:val="18"/>
                <w:szCs w:val="18"/>
              </w:rPr>
              <w:t>-</w:t>
            </w:r>
          </w:p>
        </w:tc>
        <w:tc>
          <w:tcPr>
            <w:tcW w:w="993" w:type="dxa"/>
          </w:tcPr>
          <w:p w14:paraId="25891E9C" w14:textId="09C29330" w:rsidR="00E14CC8" w:rsidRPr="00797B31" w:rsidRDefault="008D764F" w:rsidP="00E14CC8">
            <w:pPr>
              <w:spacing w:line="240" w:lineRule="auto"/>
              <w:rPr>
                <w:sz w:val="18"/>
                <w:szCs w:val="18"/>
              </w:rPr>
            </w:pPr>
            <w:r w:rsidRPr="00797B31">
              <w:rPr>
                <w:sz w:val="18"/>
                <w:szCs w:val="18"/>
              </w:rPr>
              <w:t>Mematuhi</w:t>
            </w:r>
          </w:p>
        </w:tc>
      </w:tr>
      <w:tr w:rsidR="00E14CC8" w:rsidRPr="00BA1E3E" w14:paraId="6CC37DDB" w14:textId="77777777" w:rsidTr="00A73DD1">
        <w:trPr>
          <w:jc w:val="center"/>
        </w:trPr>
        <w:tc>
          <w:tcPr>
            <w:tcW w:w="421" w:type="dxa"/>
          </w:tcPr>
          <w:p w14:paraId="41659E52" w14:textId="77777777" w:rsidR="00E14CC8" w:rsidRPr="00797B31" w:rsidRDefault="00E14CC8" w:rsidP="00E14CC8">
            <w:pPr>
              <w:spacing w:line="240" w:lineRule="auto"/>
              <w:rPr>
                <w:sz w:val="18"/>
                <w:szCs w:val="18"/>
              </w:rPr>
            </w:pPr>
          </w:p>
        </w:tc>
        <w:tc>
          <w:tcPr>
            <w:tcW w:w="1134" w:type="dxa"/>
          </w:tcPr>
          <w:p w14:paraId="72778DF9" w14:textId="77777777" w:rsidR="00E14CC8" w:rsidRPr="00797B31" w:rsidRDefault="00E14CC8" w:rsidP="00742C42">
            <w:pPr>
              <w:spacing w:line="240" w:lineRule="auto"/>
              <w:ind w:left="-110" w:right="-108"/>
              <w:jc w:val="center"/>
              <w:rPr>
                <w:sz w:val="18"/>
                <w:szCs w:val="18"/>
              </w:rPr>
            </w:pPr>
          </w:p>
        </w:tc>
        <w:tc>
          <w:tcPr>
            <w:tcW w:w="567" w:type="dxa"/>
          </w:tcPr>
          <w:p w14:paraId="6F8E6FA8" w14:textId="731D1A59"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465E76F1" w14:textId="3257E759"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3105DF95" w14:textId="65D91331"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495F1D69" w14:textId="5EC23008"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60F82D85" w14:textId="389D87C6" w:rsidR="00E14CC8" w:rsidRPr="00797B31" w:rsidRDefault="008D764F" w:rsidP="00E14CC8">
            <w:pPr>
              <w:spacing w:line="240" w:lineRule="auto"/>
              <w:rPr>
                <w:sz w:val="18"/>
                <w:szCs w:val="18"/>
              </w:rPr>
            </w:pPr>
            <w:r w:rsidRPr="00797B31">
              <w:rPr>
                <w:sz w:val="18"/>
                <w:szCs w:val="18"/>
              </w:rPr>
              <w:t>Mematuhi</w:t>
            </w:r>
          </w:p>
        </w:tc>
        <w:tc>
          <w:tcPr>
            <w:tcW w:w="992" w:type="dxa"/>
          </w:tcPr>
          <w:p w14:paraId="2BF72222" w14:textId="45E35E9D" w:rsidR="00E14CC8" w:rsidRPr="00797B31" w:rsidRDefault="00E14CC8" w:rsidP="00E14CC8">
            <w:pPr>
              <w:spacing w:line="240" w:lineRule="auto"/>
              <w:rPr>
                <w:sz w:val="18"/>
                <w:szCs w:val="18"/>
              </w:rPr>
            </w:pPr>
            <w:r w:rsidRPr="00797B31">
              <w:rPr>
                <w:sz w:val="18"/>
                <w:szCs w:val="18"/>
              </w:rPr>
              <w:t>-</w:t>
            </w:r>
          </w:p>
        </w:tc>
        <w:tc>
          <w:tcPr>
            <w:tcW w:w="993" w:type="dxa"/>
          </w:tcPr>
          <w:p w14:paraId="42E52B86" w14:textId="39FD4D43" w:rsidR="00E14CC8" w:rsidRPr="00797B31" w:rsidRDefault="008D764F" w:rsidP="00E14CC8">
            <w:pPr>
              <w:spacing w:line="240" w:lineRule="auto"/>
              <w:rPr>
                <w:sz w:val="18"/>
                <w:szCs w:val="18"/>
              </w:rPr>
            </w:pPr>
            <w:r w:rsidRPr="00797B31">
              <w:rPr>
                <w:sz w:val="18"/>
                <w:szCs w:val="18"/>
              </w:rPr>
              <w:t>Mematuhi</w:t>
            </w:r>
          </w:p>
        </w:tc>
      </w:tr>
      <w:tr w:rsidR="00E14CC8" w:rsidRPr="00BA1E3E" w14:paraId="5BE6E181" w14:textId="77777777" w:rsidTr="00A73DD1">
        <w:trPr>
          <w:jc w:val="center"/>
        </w:trPr>
        <w:tc>
          <w:tcPr>
            <w:tcW w:w="421" w:type="dxa"/>
          </w:tcPr>
          <w:p w14:paraId="6C790196" w14:textId="77777777" w:rsidR="00E14CC8" w:rsidRPr="00797B31" w:rsidRDefault="00E14CC8" w:rsidP="00E14CC8">
            <w:pPr>
              <w:spacing w:line="240" w:lineRule="auto"/>
              <w:rPr>
                <w:sz w:val="18"/>
                <w:szCs w:val="18"/>
              </w:rPr>
            </w:pPr>
          </w:p>
        </w:tc>
        <w:tc>
          <w:tcPr>
            <w:tcW w:w="1134" w:type="dxa"/>
          </w:tcPr>
          <w:p w14:paraId="793ED299" w14:textId="77777777" w:rsidR="00E14CC8" w:rsidRPr="00797B31" w:rsidRDefault="00E14CC8" w:rsidP="00742C42">
            <w:pPr>
              <w:spacing w:line="240" w:lineRule="auto"/>
              <w:ind w:left="-110" w:right="-108"/>
              <w:jc w:val="center"/>
              <w:rPr>
                <w:sz w:val="18"/>
                <w:szCs w:val="18"/>
              </w:rPr>
            </w:pPr>
          </w:p>
        </w:tc>
        <w:tc>
          <w:tcPr>
            <w:tcW w:w="567" w:type="dxa"/>
          </w:tcPr>
          <w:p w14:paraId="7A222234" w14:textId="3A8C540A"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0A871104" w14:textId="3ECE141B"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7AA47E1F" w14:textId="3ABA2C17"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38769E5" w14:textId="098DE95D"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4CF628C4" w14:textId="72DC094C" w:rsidR="00E14CC8" w:rsidRPr="00797B31" w:rsidRDefault="008D764F" w:rsidP="00E14CC8">
            <w:pPr>
              <w:spacing w:line="240" w:lineRule="auto"/>
              <w:rPr>
                <w:sz w:val="18"/>
                <w:szCs w:val="18"/>
              </w:rPr>
            </w:pPr>
            <w:r w:rsidRPr="00797B31">
              <w:rPr>
                <w:sz w:val="18"/>
                <w:szCs w:val="18"/>
              </w:rPr>
              <w:t>Mematuhi</w:t>
            </w:r>
          </w:p>
        </w:tc>
        <w:tc>
          <w:tcPr>
            <w:tcW w:w="992" w:type="dxa"/>
          </w:tcPr>
          <w:p w14:paraId="1A86D859" w14:textId="634312D1" w:rsidR="00E14CC8" w:rsidRPr="00797B31" w:rsidRDefault="00E14CC8" w:rsidP="00E14CC8">
            <w:pPr>
              <w:spacing w:line="240" w:lineRule="auto"/>
              <w:rPr>
                <w:sz w:val="18"/>
                <w:szCs w:val="18"/>
              </w:rPr>
            </w:pPr>
            <w:r w:rsidRPr="00797B31">
              <w:rPr>
                <w:sz w:val="18"/>
                <w:szCs w:val="18"/>
              </w:rPr>
              <w:t>-</w:t>
            </w:r>
          </w:p>
        </w:tc>
        <w:tc>
          <w:tcPr>
            <w:tcW w:w="993" w:type="dxa"/>
          </w:tcPr>
          <w:p w14:paraId="42268C73" w14:textId="06B925A7" w:rsidR="00E14CC8" w:rsidRPr="00797B31" w:rsidRDefault="008D764F" w:rsidP="00E14CC8">
            <w:pPr>
              <w:spacing w:line="240" w:lineRule="auto"/>
              <w:rPr>
                <w:sz w:val="18"/>
                <w:szCs w:val="18"/>
              </w:rPr>
            </w:pPr>
            <w:r w:rsidRPr="00797B31">
              <w:rPr>
                <w:sz w:val="18"/>
                <w:szCs w:val="18"/>
              </w:rPr>
              <w:t>Mematuhi</w:t>
            </w:r>
          </w:p>
        </w:tc>
      </w:tr>
      <w:tr w:rsidR="00E14CC8" w:rsidRPr="00BA1E3E" w14:paraId="71BD6617" w14:textId="77777777" w:rsidTr="00A73DD1">
        <w:trPr>
          <w:jc w:val="center"/>
        </w:trPr>
        <w:tc>
          <w:tcPr>
            <w:tcW w:w="421" w:type="dxa"/>
          </w:tcPr>
          <w:p w14:paraId="2107C7F7" w14:textId="77777777" w:rsidR="00E14CC8" w:rsidRPr="00797B31" w:rsidRDefault="00E14CC8" w:rsidP="00E14CC8">
            <w:pPr>
              <w:spacing w:line="240" w:lineRule="auto"/>
              <w:rPr>
                <w:sz w:val="18"/>
                <w:szCs w:val="18"/>
              </w:rPr>
            </w:pPr>
          </w:p>
        </w:tc>
        <w:tc>
          <w:tcPr>
            <w:tcW w:w="1134" w:type="dxa"/>
          </w:tcPr>
          <w:p w14:paraId="428F1563" w14:textId="77777777" w:rsidR="00E14CC8" w:rsidRPr="00797B31" w:rsidRDefault="00E14CC8" w:rsidP="00742C42">
            <w:pPr>
              <w:spacing w:line="240" w:lineRule="auto"/>
              <w:ind w:left="-110" w:right="-108"/>
              <w:jc w:val="center"/>
              <w:rPr>
                <w:sz w:val="18"/>
                <w:szCs w:val="18"/>
              </w:rPr>
            </w:pPr>
          </w:p>
        </w:tc>
        <w:tc>
          <w:tcPr>
            <w:tcW w:w="567" w:type="dxa"/>
          </w:tcPr>
          <w:p w14:paraId="06345BD2" w14:textId="605901D6"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21B34D80" w14:textId="13DABF9B"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76B0E28A" w14:textId="495760B1"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7AEFCD6D" w14:textId="2559CB6E"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CA8D432" w14:textId="47E1F07E" w:rsidR="00E14CC8" w:rsidRPr="00797B31" w:rsidRDefault="008D764F" w:rsidP="00E14CC8">
            <w:pPr>
              <w:spacing w:line="240" w:lineRule="auto"/>
              <w:rPr>
                <w:sz w:val="18"/>
                <w:szCs w:val="18"/>
              </w:rPr>
            </w:pPr>
            <w:r w:rsidRPr="00797B31">
              <w:rPr>
                <w:sz w:val="18"/>
                <w:szCs w:val="18"/>
              </w:rPr>
              <w:t>Mematuhi</w:t>
            </w:r>
          </w:p>
        </w:tc>
        <w:tc>
          <w:tcPr>
            <w:tcW w:w="992" w:type="dxa"/>
          </w:tcPr>
          <w:p w14:paraId="53E156E8" w14:textId="24EC6CAC" w:rsidR="00E14CC8" w:rsidRPr="00797B31" w:rsidRDefault="008D764F" w:rsidP="00E14CC8">
            <w:pPr>
              <w:spacing w:line="240" w:lineRule="auto"/>
              <w:rPr>
                <w:sz w:val="18"/>
                <w:szCs w:val="18"/>
              </w:rPr>
            </w:pPr>
            <w:r w:rsidRPr="00797B31">
              <w:rPr>
                <w:sz w:val="18"/>
                <w:szCs w:val="18"/>
              </w:rPr>
              <w:t>Mematuhi</w:t>
            </w:r>
          </w:p>
        </w:tc>
        <w:tc>
          <w:tcPr>
            <w:tcW w:w="993" w:type="dxa"/>
          </w:tcPr>
          <w:p w14:paraId="06CFECD5" w14:textId="1EDB97F6" w:rsidR="00E14CC8" w:rsidRPr="00797B31" w:rsidRDefault="008D764F" w:rsidP="00E14CC8">
            <w:pPr>
              <w:spacing w:line="240" w:lineRule="auto"/>
              <w:rPr>
                <w:sz w:val="18"/>
                <w:szCs w:val="18"/>
              </w:rPr>
            </w:pPr>
            <w:r w:rsidRPr="00797B31">
              <w:rPr>
                <w:sz w:val="18"/>
                <w:szCs w:val="18"/>
              </w:rPr>
              <w:t>Mematuhi</w:t>
            </w:r>
          </w:p>
        </w:tc>
      </w:tr>
      <w:tr w:rsidR="00E14CC8" w:rsidRPr="00BA1E3E" w14:paraId="34E87524" w14:textId="7DA591EB" w:rsidTr="00A73DD1">
        <w:trPr>
          <w:jc w:val="center"/>
        </w:trPr>
        <w:tc>
          <w:tcPr>
            <w:tcW w:w="421" w:type="dxa"/>
          </w:tcPr>
          <w:p w14:paraId="7512A8B9" w14:textId="4EA4FF28" w:rsidR="00E14CC8" w:rsidRPr="00797B31" w:rsidRDefault="00E14CC8" w:rsidP="00E14CC8">
            <w:pPr>
              <w:spacing w:line="240" w:lineRule="auto"/>
              <w:rPr>
                <w:sz w:val="18"/>
                <w:szCs w:val="18"/>
              </w:rPr>
            </w:pPr>
            <w:r w:rsidRPr="00797B31">
              <w:rPr>
                <w:sz w:val="18"/>
                <w:szCs w:val="18"/>
              </w:rPr>
              <w:t>8</w:t>
            </w:r>
          </w:p>
        </w:tc>
        <w:tc>
          <w:tcPr>
            <w:tcW w:w="1134" w:type="dxa"/>
          </w:tcPr>
          <w:p w14:paraId="67DFBCE9" w14:textId="7028D7EC" w:rsidR="00E14CC8" w:rsidRPr="00797B31" w:rsidRDefault="00E14CC8" w:rsidP="00742C42">
            <w:pPr>
              <w:spacing w:line="240" w:lineRule="auto"/>
              <w:ind w:left="-110" w:right="-108"/>
              <w:jc w:val="center"/>
              <w:rPr>
                <w:sz w:val="18"/>
                <w:szCs w:val="18"/>
              </w:rPr>
            </w:pPr>
            <w:r w:rsidRPr="00797B31">
              <w:rPr>
                <w:sz w:val="18"/>
                <w:szCs w:val="18"/>
              </w:rPr>
              <w:t>Bank Maybank Indonesia</w:t>
            </w:r>
          </w:p>
        </w:tc>
        <w:tc>
          <w:tcPr>
            <w:tcW w:w="567" w:type="dxa"/>
          </w:tcPr>
          <w:p w14:paraId="0D5F32A7" w14:textId="541D7CCF"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1826FBC0" w14:textId="2A1496B5"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2A94A861" w14:textId="6C0F0E1B"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240C4A7C" w14:textId="3C2B87D7" w:rsidR="00E14CC8" w:rsidRPr="00797B31" w:rsidRDefault="00E14CC8" w:rsidP="00625510">
            <w:pPr>
              <w:spacing w:line="240" w:lineRule="auto"/>
              <w:ind w:right="-102"/>
              <w:rPr>
                <w:sz w:val="18"/>
                <w:szCs w:val="18"/>
              </w:rPr>
            </w:pPr>
            <w:r w:rsidRPr="00797B31">
              <w:rPr>
                <w:sz w:val="18"/>
                <w:szCs w:val="18"/>
              </w:rPr>
              <w:t>-</w:t>
            </w:r>
          </w:p>
        </w:tc>
        <w:tc>
          <w:tcPr>
            <w:tcW w:w="992" w:type="dxa"/>
          </w:tcPr>
          <w:p w14:paraId="06924833" w14:textId="6D07129A" w:rsidR="00E14CC8" w:rsidRPr="00797B31" w:rsidRDefault="00E14CC8" w:rsidP="00E14CC8">
            <w:pPr>
              <w:spacing w:line="240" w:lineRule="auto"/>
              <w:rPr>
                <w:sz w:val="18"/>
                <w:szCs w:val="18"/>
              </w:rPr>
            </w:pPr>
            <w:r w:rsidRPr="00797B31">
              <w:rPr>
                <w:sz w:val="18"/>
                <w:szCs w:val="18"/>
              </w:rPr>
              <w:t>-</w:t>
            </w:r>
          </w:p>
        </w:tc>
        <w:tc>
          <w:tcPr>
            <w:tcW w:w="992" w:type="dxa"/>
          </w:tcPr>
          <w:p w14:paraId="5B30074A" w14:textId="4361936F" w:rsidR="00E14CC8" w:rsidRPr="00797B31" w:rsidRDefault="00E14CC8" w:rsidP="00E14CC8">
            <w:pPr>
              <w:spacing w:line="240" w:lineRule="auto"/>
              <w:rPr>
                <w:sz w:val="18"/>
                <w:szCs w:val="18"/>
              </w:rPr>
            </w:pPr>
            <w:r w:rsidRPr="00797B31">
              <w:rPr>
                <w:sz w:val="18"/>
                <w:szCs w:val="18"/>
              </w:rPr>
              <w:t>-</w:t>
            </w:r>
          </w:p>
        </w:tc>
        <w:tc>
          <w:tcPr>
            <w:tcW w:w="993" w:type="dxa"/>
          </w:tcPr>
          <w:p w14:paraId="53DBD0F1" w14:textId="1161DBF9" w:rsidR="00E14CC8" w:rsidRPr="00797B31" w:rsidRDefault="00E14CC8" w:rsidP="00E14CC8">
            <w:pPr>
              <w:spacing w:line="240" w:lineRule="auto"/>
              <w:rPr>
                <w:sz w:val="18"/>
                <w:szCs w:val="18"/>
              </w:rPr>
            </w:pPr>
            <w:r w:rsidRPr="00797B31">
              <w:rPr>
                <w:sz w:val="18"/>
                <w:szCs w:val="18"/>
              </w:rPr>
              <w:t>-</w:t>
            </w:r>
          </w:p>
        </w:tc>
      </w:tr>
      <w:tr w:rsidR="00E14CC8" w:rsidRPr="00BA1E3E" w14:paraId="184F9667" w14:textId="77777777" w:rsidTr="00A73DD1">
        <w:trPr>
          <w:jc w:val="center"/>
        </w:trPr>
        <w:tc>
          <w:tcPr>
            <w:tcW w:w="421" w:type="dxa"/>
          </w:tcPr>
          <w:p w14:paraId="0812B379" w14:textId="77777777" w:rsidR="00E14CC8" w:rsidRPr="00797B31" w:rsidRDefault="00E14CC8" w:rsidP="00E14CC8">
            <w:pPr>
              <w:spacing w:line="240" w:lineRule="auto"/>
              <w:rPr>
                <w:sz w:val="18"/>
                <w:szCs w:val="18"/>
              </w:rPr>
            </w:pPr>
          </w:p>
        </w:tc>
        <w:tc>
          <w:tcPr>
            <w:tcW w:w="1134" w:type="dxa"/>
          </w:tcPr>
          <w:p w14:paraId="507BD47D" w14:textId="77777777" w:rsidR="00E14CC8" w:rsidRPr="00797B31" w:rsidRDefault="00E14CC8" w:rsidP="00742C42">
            <w:pPr>
              <w:spacing w:line="240" w:lineRule="auto"/>
              <w:ind w:left="-110" w:right="-108"/>
              <w:jc w:val="center"/>
              <w:rPr>
                <w:sz w:val="18"/>
                <w:szCs w:val="18"/>
              </w:rPr>
            </w:pPr>
          </w:p>
        </w:tc>
        <w:tc>
          <w:tcPr>
            <w:tcW w:w="567" w:type="dxa"/>
          </w:tcPr>
          <w:p w14:paraId="3993ADB5" w14:textId="5DE3081F"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717BBA9D" w14:textId="19C4DF5C"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32B30C47" w14:textId="21CC1246"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9EAC15C" w14:textId="3BF14A86"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E08976C" w14:textId="4535EAC2" w:rsidR="00E14CC8" w:rsidRPr="00797B31" w:rsidRDefault="00E14CC8" w:rsidP="00E14CC8">
            <w:pPr>
              <w:spacing w:line="240" w:lineRule="auto"/>
              <w:rPr>
                <w:sz w:val="18"/>
                <w:szCs w:val="18"/>
              </w:rPr>
            </w:pPr>
            <w:r w:rsidRPr="00797B31">
              <w:rPr>
                <w:sz w:val="18"/>
                <w:szCs w:val="18"/>
              </w:rPr>
              <w:t>-</w:t>
            </w:r>
          </w:p>
        </w:tc>
        <w:tc>
          <w:tcPr>
            <w:tcW w:w="992" w:type="dxa"/>
          </w:tcPr>
          <w:p w14:paraId="0AA6027F" w14:textId="31E239D0" w:rsidR="00E14CC8" w:rsidRPr="00797B31" w:rsidRDefault="00E14CC8" w:rsidP="00E14CC8">
            <w:pPr>
              <w:spacing w:line="240" w:lineRule="auto"/>
              <w:rPr>
                <w:sz w:val="18"/>
                <w:szCs w:val="18"/>
              </w:rPr>
            </w:pPr>
            <w:r w:rsidRPr="00797B31">
              <w:rPr>
                <w:sz w:val="18"/>
                <w:szCs w:val="18"/>
              </w:rPr>
              <w:t>-</w:t>
            </w:r>
          </w:p>
        </w:tc>
        <w:tc>
          <w:tcPr>
            <w:tcW w:w="993" w:type="dxa"/>
          </w:tcPr>
          <w:p w14:paraId="1DBA8A12" w14:textId="76461093" w:rsidR="00E14CC8" w:rsidRPr="00797B31" w:rsidRDefault="00E14CC8" w:rsidP="00E14CC8">
            <w:pPr>
              <w:spacing w:line="240" w:lineRule="auto"/>
              <w:rPr>
                <w:sz w:val="18"/>
                <w:szCs w:val="18"/>
              </w:rPr>
            </w:pPr>
            <w:r w:rsidRPr="00797B31">
              <w:rPr>
                <w:sz w:val="18"/>
                <w:szCs w:val="18"/>
              </w:rPr>
              <w:t>-</w:t>
            </w:r>
          </w:p>
        </w:tc>
      </w:tr>
      <w:tr w:rsidR="00E14CC8" w:rsidRPr="00BA1E3E" w14:paraId="6DD9665C" w14:textId="77777777" w:rsidTr="00A73DD1">
        <w:trPr>
          <w:jc w:val="center"/>
        </w:trPr>
        <w:tc>
          <w:tcPr>
            <w:tcW w:w="421" w:type="dxa"/>
          </w:tcPr>
          <w:p w14:paraId="2C5F0576" w14:textId="77777777" w:rsidR="00E14CC8" w:rsidRPr="00797B31" w:rsidRDefault="00E14CC8" w:rsidP="00E14CC8">
            <w:pPr>
              <w:spacing w:line="240" w:lineRule="auto"/>
              <w:rPr>
                <w:sz w:val="18"/>
                <w:szCs w:val="18"/>
              </w:rPr>
            </w:pPr>
          </w:p>
        </w:tc>
        <w:tc>
          <w:tcPr>
            <w:tcW w:w="1134" w:type="dxa"/>
          </w:tcPr>
          <w:p w14:paraId="54615D01" w14:textId="77777777" w:rsidR="00E14CC8" w:rsidRPr="00797B31" w:rsidRDefault="00E14CC8" w:rsidP="00742C42">
            <w:pPr>
              <w:spacing w:line="240" w:lineRule="auto"/>
              <w:ind w:left="-110" w:right="-108"/>
              <w:jc w:val="center"/>
              <w:rPr>
                <w:sz w:val="18"/>
                <w:szCs w:val="18"/>
              </w:rPr>
            </w:pPr>
          </w:p>
        </w:tc>
        <w:tc>
          <w:tcPr>
            <w:tcW w:w="567" w:type="dxa"/>
          </w:tcPr>
          <w:p w14:paraId="3639C0BD" w14:textId="3DA33201"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60A3D02D" w14:textId="73A9E05E"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07762D10" w14:textId="2CC006B7"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5BAB62B4" w14:textId="5B89D88A"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8F66D74" w14:textId="481B558C" w:rsidR="00E14CC8" w:rsidRPr="00797B31" w:rsidRDefault="00E14CC8" w:rsidP="00E14CC8">
            <w:pPr>
              <w:spacing w:line="240" w:lineRule="auto"/>
              <w:rPr>
                <w:sz w:val="18"/>
                <w:szCs w:val="18"/>
              </w:rPr>
            </w:pPr>
            <w:r w:rsidRPr="00797B31">
              <w:rPr>
                <w:sz w:val="18"/>
                <w:szCs w:val="18"/>
              </w:rPr>
              <w:t>-</w:t>
            </w:r>
          </w:p>
        </w:tc>
        <w:tc>
          <w:tcPr>
            <w:tcW w:w="992" w:type="dxa"/>
          </w:tcPr>
          <w:p w14:paraId="00D1E1B9" w14:textId="5BADC13C" w:rsidR="00E14CC8" w:rsidRPr="00797B31" w:rsidRDefault="00E14CC8" w:rsidP="00E14CC8">
            <w:pPr>
              <w:spacing w:line="240" w:lineRule="auto"/>
              <w:rPr>
                <w:sz w:val="18"/>
                <w:szCs w:val="18"/>
              </w:rPr>
            </w:pPr>
            <w:r w:rsidRPr="00797B31">
              <w:rPr>
                <w:sz w:val="18"/>
                <w:szCs w:val="18"/>
              </w:rPr>
              <w:t>-</w:t>
            </w:r>
          </w:p>
        </w:tc>
        <w:tc>
          <w:tcPr>
            <w:tcW w:w="993" w:type="dxa"/>
          </w:tcPr>
          <w:p w14:paraId="0ECD1CE0" w14:textId="33DB11C9" w:rsidR="00E14CC8" w:rsidRPr="00797B31" w:rsidRDefault="00E14CC8" w:rsidP="00E14CC8">
            <w:pPr>
              <w:spacing w:line="240" w:lineRule="auto"/>
              <w:rPr>
                <w:sz w:val="18"/>
                <w:szCs w:val="18"/>
              </w:rPr>
            </w:pPr>
            <w:r w:rsidRPr="00797B31">
              <w:rPr>
                <w:sz w:val="18"/>
                <w:szCs w:val="18"/>
              </w:rPr>
              <w:t>-</w:t>
            </w:r>
          </w:p>
        </w:tc>
      </w:tr>
      <w:tr w:rsidR="00E14CC8" w:rsidRPr="00BA1E3E" w14:paraId="67E6F9C3" w14:textId="77777777" w:rsidTr="00A73DD1">
        <w:trPr>
          <w:jc w:val="center"/>
        </w:trPr>
        <w:tc>
          <w:tcPr>
            <w:tcW w:w="421" w:type="dxa"/>
          </w:tcPr>
          <w:p w14:paraId="28E5536C" w14:textId="6F905C1E"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23776" behindDoc="0" locked="0" layoutInCell="1" allowOverlap="1" wp14:anchorId="781FDDD2" wp14:editId="195B413D">
                      <wp:simplePos x="0" y="0"/>
                      <wp:positionH relativeFrom="column">
                        <wp:posOffset>-211380</wp:posOffset>
                      </wp:positionH>
                      <wp:positionV relativeFrom="paragraph">
                        <wp:posOffset>615950</wp:posOffset>
                      </wp:positionV>
                      <wp:extent cx="2088515" cy="262143"/>
                      <wp:effectExtent l="0" t="0" r="0" b="5080"/>
                      <wp:wrapNone/>
                      <wp:docPr id="65624339"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41D837EF"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DDD2" id="_x0000_s1046" type="#_x0000_t202" style="position:absolute;margin-left:-16.65pt;margin-top:48.5pt;width:164.45pt;height:20.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" filled="f" stroked="f" strokeweight=".5pt">
                      <v:textbox>
                        <w:txbxContent>
                          <w:p w14:paraId="41D837EF"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p>
        </w:tc>
        <w:tc>
          <w:tcPr>
            <w:tcW w:w="1134" w:type="dxa"/>
          </w:tcPr>
          <w:p w14:paraId="00BE1494" w14:textId="77777777" w:rsidR="00E14CC8" w:rsidRPr="00797B31" w:rsidRDefault="00E14CC8" w:rsidP="00742C42">
            <w:pPr>
              <w:spacing w:line="240" w:lineRule="auto"/>
              <w:ind w:left="-110" w:right="-108"/>
              <w:jc w:val="center"/>
              <w:rPr>
                <w:sz w:val="18"/>
                <w:szCs w:val="18"/>
              </w:rPr>
            </w:pPr>
          </w:p>
        </w:tc>
        <w:tc>
          <w:tcPr>
            <w:tcW w:w="567" w:type="dxa"/>
          </w:tcPr>
          <w:p w14:paraId="17282A0A" w14:textId="2A7F343D"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7AE184EB" w14:textId="3082DA28"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38B5150F" w14:textId="4DFFF615"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5F5AF0D" w14:textId="200544EA" w:rsidR="00E14CC8" w:rsidRPr="00797B31" w:rsidRDefault="00E14CC8" w:rsidP="00625510">
            <w:pPr>
              <w:spacing w:line="240" w:lineRule="auto"/>
              <w:ind w:right="-102"/>
              <w:rPr>
                <w:sz w:val="18"/>
                <w:szCs w:val="18"/>
              </w:rPr>
            </w:pPr>
            <w:r w:rsidRPr="00797B31">
              <w:rPr>
                <w:sz w:val="18"/>
                <w:szCs w:val="18"/>
              </w:rPr>
              <w:t>-</w:t>
            </w:r>
          </w:p>
        </w:tc>
        <w:tc>
          <w:tcPr>
            <w:tcW w:w="992" w:type="dxa"/>
          </w:tcPr>
          <w:p w14:paraId="0D494DF5" w14:textId="02D22F9D" w:rsidR="00E14CC8" w:rsidRPr="00797B31" w:rsidRDefault="00E14CC8" w:rsidP="00E14CC8">
            <w:pPr>
              <w:spacing w:line="240" w:lineRule="auto"/>
              <w:rPr>
                <w:sz w:val="18"/>
                <w:szCs w:val="18"/>
              </w:rPr>
            </w:pPr>
            <w:r w:rsidRPr="00797B31">
              <w:rPr>
                <w:sz w:val="18"/>
                <w:szCs w:val="18"/>
              </w:rPr>
              <w:t>-</w:t>
            </w:r>
          </w:p>
        </w:tc>
        <w:tc>
          <w:tcPr>
            <w:tcW w:w="992" w:type="dxa"/>
          </w:tcPr>
          <w:p w14:paraId="50406760" w14:textId="5479499D" w:rsidR="00E14CC8" w:rsidRPr="00797B31" w:rsidRDefault="00E14CC8" w:rsidP="00E14CC8">
            <w:pPr>
              <w:spacing w:line="240" w:lineRule="auto"/>
              <w:rPr>
                <w:sz w:val="18"/>
                <w:szCs w:val="18"/>
              </w:rPr>
            </w:pPr>
            <w:r w:rsidRPr="00797B31">
              <w:rPr>
                <w:sz w:val="18"/>
                <w:szCs w:val="18"/>
              </w:rPr>
              <w:t>-</w:t>
            </w:r>
          </w:p>
        </w:tc>
        <w:tc>
          <w:tcPr>
            <w:tcW w:w="993" w:type="dxa"/>
          </w:tcPr>
          <w:p w14:paraId="51CAB0A1" w14:textId="4C09F2FD" w:rsidR="00E14CC8" w:rsidRPr="00797B31" w:rsidRDefault="00E14CC8" w:rsidP="00E14CC8">
            <w:pPr>
              <w:spacing w:line="240" w:lineRule="auto"/>
              <w:rPr>
                <w:sz w:val="18"/>
                <w:szCs w:val="18"/>
              </w:rPr>
            </w:pPr>
            <w:r w:rsidRPr="00797B31">
              <w:rPr>
                <w:sz w:val="18"/>
                <w:szCs w:val="18"/>
              </w:rPr>
              <w:t>-</w:t>
            </w:r>
          </w:p>
        </w:tc>
      </w:tr>
      <w:tr w:rsidR="00E14CC8" w:rsidRPr="00BA1E3E" w14:paraId="3C303FBD" w14:textId="77777777" w:rsidTr="00A73DD1">
        <w:trPr>
          <w:jc w:val="center"/>
        </w:trPr>
        <w:tc>
          <w:tcPr>
            <w:tcW w:w="421" w:type="dxa"/>
          </w:tcPr>
          <w:p w14:paraId="149C1E97" w14:textId="312A4545"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25824" behindDoc="0" locked="0" layoutInCell="1" allowOverlap="1" wp14:anchorId="20008757" wp14:editId="3E3DD371">
                      <wp:simplePos x="0" y="0"/>
                      <wp:positionH relativeFrom="column">
                        <wp:posOffset>-166295</wp:posOffset>
                      </wp:positionH>
                      <wp:positionV relativeFrom="paragraph">
                        <wp:posOffset>-243840</wp:posOffset>
                      </wp:positionV>
                      <wp:extent cx="2088515" cy="261620"/>
                      <wp:effectExtent l="0" t="0" r="0" b="5080"/>
                      <wp:wrapNone/>
                      <wp:docPr id="49769360"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5CE2735C" w14:textId="76B9132C"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08757" id="_x0000_s1047" type="#_x0000_t202" style="position:absolute;margin-left:-13.1pt;margin-top:-19.2pt;width:164.45pt;height:2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" filled="f" stroked="f" strokeweight=".5pt">
                      <v:textbox>
                        <w:txbxContent>
                          <w:p w14:paraId="5CE2735C" w14:textId="76B9132C"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v:textbox>
                    </v:shape>
                  </w:pict>
                </mc:Fallback>
              </mc:AlternateContent>
            </w:r>
          </w:p>
        </w:tc>
        <w:tc>
          <w:tcPr>
            <w:tcW w:w="1134" w:type="dxa"/>
          </w:tcPr>
          <w:p w14:paraId="444E317D" w14:textId="274C639B" w:rsidR="00E14CC8" w:rsidRPr="00797B31" w:rsidRDefault="00E14CC8" w:rsidP="00742C42">
            <w:pPr>
              <w:spacing w:line="240" w:lineRule="auto"/>
              <w:ind w:left="-110" w:right="-108"/>
              <w:jc w:val="center"/>
              <w:rPr>
                <w:sz w:val="18"/>
                <w:szCs w:val="18"/>
              </w:rPr>
            </w:pPr>
          </w:p>
        </w:tc>
        <w:tc>
          <w:tcPr>
            <w:tcW w:w="567" w:type="dxa"/>
          </w:tcPr>
          <w:p w14:paraId="06CD6FD1" w14:textId="131A629E"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2474B84" w14:textId="2D538CE9" w:rsidR="00E14CC8" w:rsidRPr="00797B31" w:rsidRDefault="00E14CC8" w:rsidP="00625510">
            <w:pPr>
              <w:spacing w:line="240" w:lineRule="auto"/>
              <w:ind w:right="-105"/>
              <w:rPr>
                <w:sz w:val="18"/>
                <w:szCs w:val="18"/>
              </w:rPr>
            </w:pPr>
            <w:r w:rsidRPr="00797B31">
              <w:rPr>
                <w:sz w:val="18"/>
                <w:szCs w:val="18"/>
              </w:rPr>
              <w:t>CBC</w:t>
            </w:r>
          </w:p>
        </w:tc>
        <w:tc>
          <w:tcPr>
            <w:tcW w:w="992" w:type="dxa"/>
          </w:tcPr>
          <w:p w14:paraId="5428CF55" w14:textId="13208C66"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3CA6DB8D" w14:textId="06D84060"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68418ABC" w14:textId="7785DF98" w:rsidR="00E14CC8" w:rsidRPr="00797B31" w:rsidRDefault="00E14CC8" w:rsidP="00E14CC8">
            <w:pPr>
              <w:spacing w:line="240" w:lineRule="auto"/>
              <w:rPr>
                <w:sz w:val="18"/>
                <w:szCs w:val="18"/>
              </w:rPr>
            </w:pPr>
            <w:r w:rsidRPr="00797B31">
              <w:rPr>
                <w:sz w:val="18"/>
                <w:szCs w:val="18"/>
              </w:rPr>
              <w:t>-</w:t>
            </w:r>
          </w:p>
        </w:tc>
        <w:tc>
          <w:tcPr>
            <w:tcW w:w="992" w:type="dxa"/>
          </w:tcPr>
          <w:p w14:paraId="35743852" w14:textId="387137B6" w:rsidR="00E14CC8" w:rsidRPr="00797B31" w:rsidRDefault="008D764F" w:rsidP="00E14CC8">
            <w:pPr>
              <w:spacing w:line="240" w:lineRule="auto"/>
              <w:rPr>
                <w:sz w:val="18"/>
                <w:szCs w:val="18"/>
              </w:rPr>
            </w:pPr>
            <w:r w:rsidRPr="00797B31">
              <w:rPr>
                <w:sz w:val="18"/>
                <w:szCs w:val="18"/>
              </w:rPr>
              <w:t>Mematuhi</w:t>
            </w:r>
          </w:p>
        </w:tc>
        <w:tc>
          <w:tcPr>
            <w:tcW w:w="993" w:type="dxa"/>
          </w:tcPr>
          <w:p w14:paraId="46A17C74" w14:textId="1528DB97" w:rsidR="00E14CC8" w:rsidRPr="00797B31" w:rsidRDefault="008D764F" w:rsidP="00E14CC8">
            <w:pPr>
              <w:spacing w:line="240" w:lineRule="auto"/>
              <w:rPr>
                <w:sz w:val="18"/>
                <w:szCs w:val="18"/>
              </w:rPr>
            </w:pPr>
            <w:r w:rsidRPr="00797B31">
              <w:rPr>
                <w:sz w:val="18"/>
                <w:szCs w:val="18"/>
              </w:rPr>
              <w:t>Mematuhi</w:t>
            </w:r>
          </w:p>
        </w:tc>
      </w:tr>
      <w:tr w:rsidR="00E14CC8" w:rsidRPr="00BA1E3E" w14:paraId="732417DD" w14:textId="77777777" w:rsidTr="00A73DD1">
        <w:trPr>
          <w:jc w:val="center"/>
        </w:trPr>
        <w:tc>
          <w:tcPr>
            <w:tcW w:w="421" w:type="dxa"/>
          </w:tcPr>
          <w:p w14:paraId="48A4CC61" w14:textId="77777777" w:rsidR="00E14CC8" w:rsidRPr="00797B31" w:rsidRDefault="00E14CC8" w:rsidP="00E14CC8">
            <w:pPr>
              <w:spacing w:line="240" w:lineRule="auto"/>
              <w:rPr>
                <w:sz w:val="18"/>
                <w:szCs w:val="18"/>
              </w:rPr>
            </w:pPr>
          </w:p>
        </w:tc>
        <w:tc>
          <w:tcPr>
            <w:tcW w:w="1134" w:type="dxa"/>
          </w:tcPr>
          <w:p w14:paraId="7541781B" w14:textId="77777777" w:rsidR="00E14CC8" w:rsidRPr="00797B31" w:rsidRDefault="00E14CC8" w:rsidP="00742C42">
            <w:pPr>
              <w:spacing w:line="240" w:lineRule="auto"/>
              <w:ind w:left="-110" w:right="-108"/>
              <w:jc w:val="center"/>
              <w:rPr>
                <w:sz w:val="18"/>
                <w:szCs w:val="18"/>
              </w:rPr>
            </w:pPr>
          </w:p>
        </w:tc>
        <w:tc>
          <w:tcPr>
            <w:tcW w:w="567" w:type="dxa"/>
          </w:tcPr>
          <w:p w14:paraId="6BA99FF6" w14:textId="01B9E849"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656A9FD1" w14:textId="397B531F"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46821414" w14:textId="15F12AC6"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07492679" w14:textId="0483EC4E"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1C55B651" w14:textId="4F76FAFC" w:rsidR="00E14CC8" w:rsidRPr="00797B31" w:rsidRDefault="00E14CC8" w:rsidP="00E14CC8">
            <w:pPr>
              <w:spacing w:line="240" w:lineRule="auto"/>
              <w:rPr>
                <w:sz w:val="18"/>
                <w:szCs w:val="18"/>
              </w:rPr>
            </w:pPr>
            <w:r w:rsidRPr="00797B31">
              <w:rPr>
                <w:sz w:val="18"/>
                <w:szCs w:val="18"/>
              </w:rPr>
              <w:t>-</w:t>
            </w:r>
          </w:p>
        </w:tc>
        <w:tc>
          <w:tcPr>
            <w:tcW w:w="992" w:type="dxa"/>
          </w:tcPr>
          <w:p w14:paraId="1F400A69" w14:textId="2287838B" w:rsidR="00E14CC8" w:rsidRPr="00797B31" w:rsidRDefault="00E14CC8" w:rsidP="00E14CC8">
            <w:pPr>
              <w:spacing w:line="240" w:lineRule="auto"/>
              <w:rPr>
                <w:sz w:val="18"/>
                <w:szCs w:val="18"/>
              </w:rPr>
            </w:pPr>
            <w:r w:rsidRPr="00797B31">
              <w:rPr>
                <w:sz w:val="18"/>
                <w:szCs w:val="18"/>
              </w:rPr>
              <w:t>-</w:t>
            </w:r>
          </w:p>
        </w:tc>
        <w:tc>
          <w:tcPr>
            <w:tcW w:w="993" w:type="dxa"/>
          </w:tcPr>
          <w:p w14:paraId="76DC0E78" w14:textId="43CE37D9" w:rsidR="00E14CC8" w:rsidRPr="00797B31" w:rsidRDefault="00E14CC8" w:rsidP="00E14CC8">
            <w:pPr>
              <w:spacing w:line="240" w:lineRule="auto"/>
              <w:rPr>
                <w:sz w:val="18"/>
                <w:szCs w:val="18"/>
              </w:rPr>
            </w:pPr>
            <w:r w:rsidRPr="00797B31">
              <w:rPr>
                <w:sz w:val="18"/>
                <w:szCs w:val="18"/>
              </w:rPr>
              <w:t>-</w:t>
            </w:r>
          </w:p>
        </w:tc>
      </w:tr>
      <w:tr w:rsidR="00E14CC8" w:rsidRPr="00BA1E3E" w14:paraId="6E0E80F6" w14:textId="77777777" w:rsidTr="00A73DD1">
        <w:trPr>
          <w:jc w:val="center"/>
        </w:trPr>
        <w:tc>
          <w:tcPr>
            <w:tcW w:w="421" w:type="dxa"/>
          </w:tcPr>
          <w:p w14:paraId="4DF8BE90" w14:textId="77777777" w:rsidR="00E14CC8" w:rsidRPr="00797B31" w:rsidRDefault="00E14CC8" w:rsidP="00E14CC8">
            <w:pPr>
              <w:spacing w:line="240" w:lineRule="auto"/>
              <w:rPr>
                <w:sz w:val="18"/>
                <w:szCs w:val="18"/>
              </w:rPr>
            </w:pPr>
          </w:p>
        </w:tc>
        <w:tc>
          <w:tcPr>
            <w:tcW w:w="1134" w:type="dxa"/>
          </w:tcPr>
          <w:p w14:paraId="5AB3817D" w14:textId="77777777" w:rsidR="00E14CC8" w:rsidRPr="00797B31" w:rsidRDefault="00E14CC8" w:rsidP="00742C42">
            <w:pPr>
              <w:spacing w:line="240" w:lineRule="auto"/>
              <w:ind w:left="-110" w:right="-108"/>
              <w:jc w:val="center"/>
              <w:rPr>
                <w:sz w:val="18"/>
                <w:szCs w:val="18"/>
              </w:rPr>
            </w:pPr>
          </w:p>
        </w:tc>
        <w:tc>
          <w:tcPr>
            <w:tcW w:w="567" w:type="dxa"/>
          </w:tcPr>
          <w:p w14:paraId="337B76D2" w14:textId="72EE54CC"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228A2B09" w14:textId="1A2373D7"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29A1BC75" w14:textId="79F71153"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3CC79338" w14:textId="69F6A3C2"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4F67A675" w14:textId="59415D31" w:rsidR="00E14CC8" w:rsidRPr="00797B31" w:rsidRDefault="00E14CC8" w:rsidP="00E14CC8">
            <w:pPr>
              <w:spacing w:line="240" w:lineRule="auto"/>
              <w:rPr>
                <w:sz w:val="18"/>
                <w:szCs w:val="18"/>
              </w:rPr>
            </w:pPr>
            <w:r w:rsidRPr="00797B31">
              <w:rPr>
                <w:sz w:val="18"/>
                <w:szCs w:val="18"/>
              </w:rPr>
              <w:t>-</w:t>
            </w:r>
          </w:p>
        </w:tc>
        <w:tc>
          <w:tcPr>
            <w:tcW w:w="992" w:type="dxa"/>
          </w:tcPr>
          <w:p w14:paraId="5669AB8C" w14:textId="3BA10714" w:rsidR="00E14CC8" w:rsidRPr="00797B31" w:rsidRDefault="00E14CC8" w:rsidP="00E14CC8">
            <w:pPr>
              <w:spacing w:line="240" w:lineRule="auto"/>
              <w:rPr>
                <w:sz w:val="18"/>
                <w:szCs w:val="18"/>
              </w:rPr>
            </w:pPr>
            <w:r w:rsidRPr="00797B31">
              <w:rPr>
                <w:sz w:val="18"/>
                <w:szCs w:val="18"/>
              </w:rPr>
              <w:t>-</w:t>
            </w:r>
          </w:p>
        </w:tc>
        <w:tc>
          <w:tcPr>
            <w:tcW w:w="993" w:type="dxa"/>
          </w:tcPr>
          <w:p w14:paraId="2EE6F9EB" w14:textId="2B9961C9" w:rsidR="00E14CC8" w:rsidRPr="00797B31" w:rsidRDefault="00E14CC8" w:rsidP="00E14CC8">
            <w:pPr>
              <w:spacing w:line="240" w:lineRule="auto"/>
              <w:rPr>
                <w:sz w:val="18"/>
                <w:szCs w:val="18"/>
              </w:rPr>
            </w:pPr>
            <w:r w:rsidRPr="00797B31">
              <w:rPr>
                <w:sz w:val="18"/>
                <w:szCs w:val="18"/>
              </w:rPr>
              <w:t>-</w:t>
            </w:r>
          </w:p>
        </w:tc>
      </w:tr>
      <w:tr w:rsidR="00E14CC8" w:rsidRPr="00BA1E3E" w14:paraId="7E665CBA" w14:textId="77777777" w:rsidTr="00A73DD1">
        <w:trPr>
          <w:jc w:val="center"/>
        </w:trPr>
        <w:tc>
          <w:tcPr>
            <w:tcW w:w="421" w:type="dxa"/>
          </w:tcPr>
          <w:p w14:paraId="2C5D91A6" w14:textId="77777777" w:rsidR="00E14CC8" w:rsidRPr="00797B31" w:rsidRDefault="00E14CC8" w:rsidP="00E14CC8">
            <w:pPr>
              <w:spacing w:line="240" w:lineRule="auto"/>
              <w:rPr>
                <w:sz w:val="18"/>
                <w:szCs w:val="18"/>
              </w:rPr>
            </w:pPr>
          </w:p>
        </w:tc>
        <w:tc>
          <w:tcPr>
            <w:tcW w:w="1134" w:type="dxa"/>
          </w:tcPr>
          <w:p w14:paraId="1CA94A39" w14:textId="77777777" w:rsidR="00E14CC8" w:rsidRPr="00797B31" w:rsidRDefault="00E14CC8" w:rsidP="00742C42">
            <w:pPr>
              <w:spacing w:line="240" w:lineRule="auto"/>
              <w:ind w:left="-110" w:right="-108"/>
              <w:jc w:val="center"/>
              <w:rPr>
                <w:sz w:val="18"/>
                <w:szCs w:val="18"/>
              </w:rPr>
            </w:pPr>
          </w:p>
        </w:tc>
        <w:tc>
          <w:tcPr>
            <w:tcW w:w="567" w:type="dxa"/>
          </w:tcPr>
          <w:p w14:paraId="25913A09" w14:textId="55F804CB"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4F6C3021" w14:textId="6364D21C" w:rsidR="00E14CC8" w:rsidRPr="00797B31" w:rsidRDefault="00E14CC8" w:rsidP="00625510">
            <w:pPr>
              <w:spacing w:line="240" w:lineRule="auto"/>
              <w:ind w:right="-105"/>
              <w:rPr>
                <w:sz w:val="18"/>
                <w:szCs w:val="18"/>
              </w:rPr>
            </w:pPr>
            <w:r w:rsidRPr="00797B31">
              <w:rPr>
                <w:sz w:val="18"/>
                <w:szCs w:val="18"/>
              </w:rPr>
              <w:t>Belum diperiksa oleh external assurance</w:t>
            </w:r>
          </w:p>
        </w:tc>
        <w:tc>
          <w:tcPr>
            <w:tcW w:w="992" w:type="dxa"/>
          </w:tcPr>
          <w:p w14:paraId="047F390F" w14:textId="651A711A"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FBCAA7A" w14:textId="70C66F0B"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23E4BC60" w14:textId="71BA5E08" w:rsidR="00E14CC8" w:rsidRPr="00797B31" w:rsidRDefault="00E14CC8" w:rsidP="00E14CC8">
            <w:pPr>
              <w:spacing w:line="240" w:lineRule="auto"/>
              <w:rPr>
                <w:sz w:val="18"/>
                <w:szCs w:val="18"/>
              </w:rPr>
            </w:pPr>
            <w:r w:rsidRPr="00797B31">
              <w:rPr>
                <w:sz w:val="18"/>
                <w:szCs w:val="18"/>
              </w:rPr>
              <w:t>-</w:t>
            </w:r>
          </w:p>
        </w:tc>
        <w:tc>
          <w:tcPr>
            <w:tcW w:w="992" w:type="dxa"/>
          </w:tcPr>
          <w:p w14:paraId="191B6F3E" w14:textId="5503D28F" w:rsidR="00E14CC8" w:rsidRPr="00797B31" w:rsidRDefault="008D764F" w:rsidP="00E14CC8">
            <w:pPr>
              <w:spacing w:line="240" w:lineRule="auto"/>
              <w:rPr>
                <w:sz w:val="18"/>
                <w:szCs w:val="18"/>
              </w:rPr>
            </w:pPr>
            <w:r w:rsidRPr="00797B31">
              <w:rPr>
                <w:sz w:val="18"/>
                <w:szCs w:val="18"/>
              </w:rPr>
              <w:t>Mematuhi</w:t>
            </w:r>
          </w:p>
        </w:tc>
        <w:tc>
          <w:tcPr>
            <w:tcW w:w="993" w:type="dxa"/>
          </w:tcPr>
          <w:p w14:paraId="4C87521F" w14:textId="759FE874" w:rsidR="00E14CC8" w:rsidRPr="00797B31" w:rsidRDefault="00E14CC8" w:rsidP="00E14CC8">
            <w:pPr>
              <w:spacing w:line="240" w:lineRule="auto"/>
              <w:rPr>
                <w:sz w:val="18"/>
                <w:szCs w:val="18"/>
              </w:rPr>
            </w:pPr>
            <w:r w:rsidRPr="00797B31">
              <w:rPr>
                <w:sz w:val="18"/>
                <w:szCs w:val="18"/>
              </w:rPr>
              <w:t>-</w:t>
            </w:r>
          </w:p>
        </w:tc>
      </w:tr>
      <w:tr w:rsidR="00E14CC8" w:rsidRPr="00BA1E3E" w14:paraId="3E039CF1" w14:textId="32EB8F09" w:rsidTr="00A73DD1">
        <w:trPr>
          <w:jc w:val="center"/>
        </w:trPr>
        <w:tc>
          <w:tcPr>
            <w:tcW w:w="421" w:type="dxa"/>
          </w:tcPr>
          <w:p w14:paraId="32FEF45F" w14:textId="2ADD8E8E" w:rsidR="00E14CC8" w:rsidRPr="00797B31" w:rsidRDefault="00E14CC8" w:rsidP="00E14CC8">
            <w:pPr>
              <w:spacing w:line="240" w:lineRule="auto"/>
              <w:rPr>
                <w:sz w:val="18"/>
                <w:szCs w:val="18"/>
              </w:rPr>
            </w:pPr>
            <w:r w:rsidRPr="00797B31">
              <w:rPr>
                <w:sz w:val="18"/>
                <w:szCs w:val="18"/>
              </w:rPr>
              <w:t>9</w:t>
            </w:r>
          </w:p>
        </w:tc>
        <w:tc>
          <w:tcPr>
            <w:tcW w:w="1134" w:type="dxa"/>
          </w:tcPr>
          <w:p w14:paraId="79F19C3A" w14:textId="2405499D" w:rsidR="00E14CC8" w:rsidRPr="00797B31" w:rsidRDefault="00E14CC8" w:rsidP="00742C42">
            <w:pPr>
              <w:spacing w:line="240" w:lineRule="auto"/>
              <w:ind w:left="-110" w:right="-108"/>
              <w:jc w:val="center"/>
              <w:rPr>
                <w:sz w:val="18"/>
                <w:szCs w:val="18"/>
              </w:rPr>
            </w:pPr>
            <w:r w:rsidRPr="00797B31">
              <w:rPr>
                <w:sz w:val="18"/>
                <w:szCs w:val="18"/>
              </w:rPr>
              <w:t>Bank CIMB Niaga</w:t>
            </w:r>
          </w:p>
        </w:tc>
        <w:tc>
          <w:tcPr>
            <w:tcW w:w="567" w:type="dxa"/>
          </w:tcPr>
          <w:p w14:paraId="4503545B" w14:textId="6F52151F"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2BC8077E" w14:textId="60DB9B0F" w:rsidR="00E14CC8" w:rsidRPr="00797B31" w:rsidRDefault="00E14CC8" w:rsidP="00625510">
            <w:pPr>
              <w:spacing w:line="240" w:lineRule="auto"/>
              <w:ind w:right="-105"/>
              <w:rPr>
                <w:sz w:val="18"/>
                <w:szCs w:val="18"/>
              </w:rPr>
            </w:pPr>
            <w:r w:rsidRPr="00797B31">
              <w:rPr>
                <w:sz w:val="18"/>
                <w:szCs w:val="18"/>
              </w:rPr>
              <w:t>Moores Rowland</w:t>
            </w:r>
          </w:p>
        </w:tc>
        <w:tc>
          <w:tcPr>
            <w:tcW w:w="992" w:type="dxa"/>
          </w:tcPr>
          <w:p w14:paraId="33D43DD9" w14:textId="488E5CB9"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05575D6" w14:textId="31BDFEA6"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199681F0" w14:textId="28A46963" w:rsidR="00E14CC8" w:rsidRPr="00797B31" w:rsidRDefault="00E14CC8" w:rsidP="00E14CC8">
            <w:pPr>
              <w:spacing w:line="240" w:lineRule="auto"/>
              <w:rPr>
                <w:sz w:val="18"/>
                <w:szCs w:val="18"/>
              </w:rPr>
            </w:pPr>
            <w:r w:rsidRPr="00797B31">
              <w:rPr>
                <w:sz w:val="18"/>
                <w:szCs w:val="18"/>
              </w:rPr>
              <w:t>-</w:t>
            </w:r>
          </w:p>
        </w:tc>
        <w:tc>
          <w:tcPr>
            <w:tcW w:w="992" w:type="dxa"/>
          </w:tcPr>
          <w:p w14:paraId="487D8CD1" w14:textId="466BC5F8" w:rsidR="00E14CC8" w:rsidRPr="00797B31" w:rsidRDefault="00E14CC8" w:rsidP="00E14CC8">
            <w:pPr>
              <w:spacing w:line="240" w:lineRule="auto"/>
              <w:rPr>
                <w:sz w:val="18"/>
                <w:szCs w:val="18"/>
              </w:rPr>
            </w:pPr>
            <w:r w:rsidRPr="00797B31">
              <w:rPr>
                <w:sz w:val="18"/>
                <w:szCs w:val="18"/>
              </w:rPr>
              <w:t>-</w:t>
            </w:r>
          </w:p>
        </w:tc>
        <w:tc>
          <w:tcPr>
            <w:tcW w:w="993" w:type="dxa"/>
          </w:tcPr>
          <w:p w14:paraId="11DB0BD0" w14:textId="2F968E1E" w:rsidR="00E14CC8" w:rsidRPr="00797B31" w:rsidRDefault="00E14CC8" w:rsidP="00E14CC8">
            <w:pPr>
              <w:spacing w:line="240" w:lineRule="auto"/>
              <w:rPr>
                <w:sz w:val="18"/>
                <w:szCs w:val="18"/>
              </w:rPr>
            </w:pPr>
            <w:r w:rsidRPr="00797B31">
              <w:rPr>
                <w:sz w:val="18"/>
                <w:szCs w:val="18"/>
              </w:rPr>
              <w:t>-</w:t>
            </w:r>
          </w:p>
        </w:tc>
      </w:tr>
      <w:tr w:rsidR="00E14CC8" w:rsidRPr="00BA1E3E" w14:paraId="466AE50A" w14:textId="77777777" w:rsidTr="00A73DD1">
        <w:trPr>
          <w:jc w:val="center"/>
        </w:trPr>
        <w:tc>
          <w:tcPr>
            <w:tcW w:w="421" w:type="dxa"/>
          </w:tcPr>
          <w:p w14:paraId="6D0034B7" w14:textId="77777777" w:rsidR="00E14CC8" w:rsidRPr="00797B31" w:rsidRDefault="00E14CC8" w:rsidP="00E14CC8">
            <w:pPr>
              <w:spacing w:line="240" w:lineRule="auto"/>
              <w:rPr>
                <w:sz w:val="18"/>
                <w:szCs w:val="18"/>
              </w:rPr>
            </w:pPr>
          </w:p>
        </w:tc>
        <w:tc>
          <w:tcPr>
            <w:tcW w:w="1134" w:type="dxa"/>
          </w:tcPr>
          <w:p w14:paraId="3BF338A2" w14:textId="77777777" w:rsidR="00E14CC8" w:rsidRPr="00797B31" w:rsidRDefault="00E14CC8" w:rsidP="00742C42">
            <w:pPr>
              <w:spacing w:line="240" w:lineRule="auto"/>
              <w:ind w:left="-110" w:right="-108"/>
              <w:jc w:val="center"/>
              <w:rPr>
                <w:sz w:val="18"/>
                <w:szCs w:val="18"/>
              </w:rPr>
            </w:pPr>
          </w:p>
        </w:tc>
        <w:tc>
          <w:tcPr>
            <w:tcW w:w="567" w:type="dxa"/>
          </w:tcPr>
          <w:p w14:paraId="7CD064E8" w14:textId="0816D54D"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61BC121D" w14:textId="69216C03"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70FC9DD" w14:textId="63B6D866"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03BFE946" w14:textId="153E098B"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7464C891" w14:textId="71CFB395" w:rsidR="00E14CC8" w:rsidRPr="00797B31" w:rsidRDefault="00E14CC8" w:rsidP="00E14CC8">
            <w:pPr>
              <w:spacing w:line="240" w:lineRule="auto"/>
              <w:rPr>
                <w:sz w:val="18"/>
                <w:szCs w:val="18"/>
              </w:rPr>
            </w:pPr>
            <w:r w:rsidRPr="00797B31">
              <w:rPr>
                <w:sz w:val="18"/>
                <w:szCs w:val="18"/>
              </w:rPr>
              <w:t>-</w:t>
            </w:r>
          </w:p>
        </w:tc>
        <w:tc>
          <w:tcPr>
            <w:tcW w:w="992" w:type="dxa"/>
          </w:tcPr>
          <w:p w14:paraId="596F4DF9" w14:textId="21C9FDDF" w:rsidR="00E14CC8" w:rsidRPr="00797B31" w:rsidRDefault="00625510" w:rsidP="00E14CC8">
            <w:pPr>
              <w:spacing w:line="240" w:lineRule="auto"/>
              <w:rPr>
                <w:sz w:val="18"/>
                <w:szCs w:val="18"/>
              </w:rPr>
            </w:pPr>
            <w:r w:rsidRPr="00797B31">
              <w:rPr>
                <w:sz w:val="18"/>
                <w:szCs w:val="18"/>
              </w:rPr>
              <w:t>Mematuhi</w:t>
            </w:r>
          </w:p>
        </w:tc>
        <w:tc>
          <w:tcPr>
            <w:tcW w:w="993" w:type="dxa"/>
          </w:tcPr>
          <w:p w14:paraId="1E0F277F" w14:textId="715A6EF9" w:rsidR="00E14CC8" w:rsidRPr="00797B31" w:rsidRDefault="00E14CC8" w:rsidP="00E14CC8">
            <w:pPr>
              <w:spacing w:line="240" w:lineRule="auto"/>
              <w:rPr>
                <w:sz w:val="18"/>
                <w:szCs w:val="18"/>
              </w:rPr>
            </w:pPr>
            <w:r w:rsidRPr="00797B31">
              <w:rPr>
                <w:sz w:val="18"/>
                <w:szCs w:val="18"/>
              </w:rPr>
              <w:t>-</w:t>
            </w:r>
          </w:p>
        </w:tc>
      </w:tr>
      <w:tr w:rsidR="00E14CC8" w:rsidRPr="00BA1E3E" w14:paraId="5F57BB55" w14:textId="77777777" w:rsidTr="00A73DD1">
        <w:trPr>
          <w:jc w:val="center"/>
        </w:trPr>
        <w:tc>
          <w:tcPr>
            <w:tcW w:w="421" w:type="dxa"/>
          </w:tcPr>
          <w:p w14:paraId="05F2F3CE" w14:textId="77777777" w:rsidR="00E14CC8" w:rsidRPr="00797B31" w:rsidRDefault="00E14CC8" w:rsidP="00E14CC8">
            <w:pPr>
              <w:spacing w:line="240" w:lineRule="auto"/>
              <w:rPr>
                <w:sz w:val="18"/>
                <w:szCs w:val="18"/>
              </w:rPr>
            </w:pPr>
          </w:p>
        </w:tc>
        <w:tc>
          <w:tcPr>
            <w:tcW w:w="1134" w:type="dxa"/>
          </w:tcPr>
          <w:p w14:paraId="547FD976" w14:textId="77777777" w:rsidR="00E14CC8" w:rsidRPr="00797B31" w:rsidRDefault="00E14CC8" w:rsidP="00742C42">
            <w:pPr>
              <w:spacing w:line="240" w:lineRule="auto"/>
              <w:ind w:left="-110" w:right="-108"/>
              <w:jc w:val="center"/>
              <w:rPr>
                <w:sz w:val="18"/>
                <w:szCs w:val="18"/>
              </w:rPr>
            </w:pPr>
          </w:p>
        </w:tc>
        <w:tc>
          <w:tcPr>
            <w:tcW w:w="567" w:type="dxa"/>
          </w:tcPr>
          <w:p w14:paraId="47C6637A" w14:textId="0ACEEF6D"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20E31078" w14:textId="675E0C6D"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41FB9A92" w14:textId="422764DF"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C6597BF" w14:textId="77AB1955"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107B69E2" w14:textId="34E12EC1" w:rsidR="00E14CC8" w:rsidRPr="00797B31" w:rsidRDefault="00625510" w:rsidP="00E14CC8">
            <w:pPr>
              <w:spacing w:line="240" w:lineRule="auto"/>
              <w:rPr>
                <w:sz w:val="18"/>
                <w:szCs w:val="18"/>
              </w:rPr>
            </w:pPr>
            <w:r w:rsidRPr="00797B31">
              <w:rPr>
                <w:sz w:val="18"/>
                <w:szCs w:val="18"/>
              </w:rPr>
              <w:t>Mematuhi</w:t>
            </w:r>
          </w:p>
        </w:tc>
        <w:tc>
          <w:tcPr>
            <w:tcW w:w="992" w:type="dxa"/>
          </w:tcPr>
          <w:p w14:paraId="6999C15D" w14:textId="40AA24F8" w:rsidR="00E14CC8" w:rsidRPr="00797B31" w:rsidRDefault="00625510" w:rsidP="00E14CC8">
            <w:pPr>
              <w:spacing w:line="240" w:lineRule="auto"/>
              <w:rPr>
                <w:sz w:val="18"/>
                <w:szCs w:val="18"/>
              </w:rPr>
            </w:pPr>
            <w:r w:rsidRPr="00797B31">
              <w:rPr>
                <w:sz w:val="18"/>
                <w:szCs w:val="18"/>
              </w:rPr>
              <w:t>Mematuhi</w:t>
            </w:r>
          </w:p>
        </w:tc>
        <w:tc>
          <w:tcPr>
            <w:tcW w:w="993" w:type="dxa"/>
          </w:tcPr>
          <w:p w14:paraId="4A9C0AD0" w14:textId="266F0B53" w:rsidR="00E14CC8" w:rsidRPr="00797B31" w:rsidRDefault="00E14CC8" w:rsidP="00E14CC8">
            <w:pPr>
              <w:spacing w:line="240" w:lineRule="auto"/>
              <w:rPr>
                <w:sz w:val="18"/>
                <w:szCs w:val="18"/>
              </w:rPr>
            </w:pPr>
            <w:r w:rsidRPr="00797B31">
              <w:rPr>
                <w:sz w:val="18"/>
                <w:szCs w:val="18"/>
              </w:rPr>
              <w:t>-</w:t>
            </w:r>
          </w:p>
        </w:tc>
      </w:tr>
      <w:tr w:rsidR="00E14CC8" w:rsidRPr="00BA1E3E" w14:paraId="009CFEAD" w14:textId="77777777" w:rsidTr="00A73DD1">
        <w:trPr>
          <w:jc w:val="center"/>
        </w:trPr>
        <w:tc>
          <w:tcPr>
            <w:tcW w:w="421" w:type="dxa"/>
          </w:tcPr>
          <w:p w14:paraId="0B106ED6" w14:textId="77777777" w:rsidR="00E14CC8" w:rsidRPr="00797B31" w:rsidRDefault="00E14CC8" w:rsidP="00E14CC8">
            <w:pPr>
              <w:spacing w:line="240" w:lineRule="auto"/>
              <w:rPr>
                <w:sz w:val="18"/>
                <w:szCs w:val="18"/>
              </w:rPr>
            </w:pPr>
          </w:p>
        </w:tc>
        <w:tc>
          <w:tcPr>
            <w:tcW w:w="1134" w:type="dxa"/>
          </w:tcPr>
          <w:p w14:paraId="1078B620" w14:textId="77777777" w:rsidR="00E14CC8" w:rsidRPr="00797B31" w:rsidRDefault="00E14CC8" w:rsidP="00742C42">
            <w:pPr>
              <w:spacing w:line="240" w:lineRule="auto"/>
              <w:ind w:left="-110" w:right="-108"/>
              <w:jc w:val="center"/>
              <w:rPr>
                <w:sz w:val="18"/>
                <w:szCs w:val="18"/>
              </w:rPr>
            </w:pPr>
          </w:p>
        </w:tc>
        <w:tc>
          <w:tcPr>
            <w:tcW w:w="567" w:type="dxa"/>
          </w:tcPr>
          <w:p w14:paraId="01EFADD0" w14:textId="267B2C24"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62EBC347" w14:textId="0B46C275"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9AF55E9" w14:textId="28C9A88C"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267F9154" w14:textId="38E52C1E"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6F71A83" w14:textId="3392F81C" w:rsidR="00E14CC8" w:rsidRPr="00797B31" w:rsidRDefault="00625510" w:rsidP="00E14CC8">
            <w:pPr>
              <w:spacing w:line="240" w:lineRule="auto"/>
              <w:rPr>
                <w:sz w:val="18"/>
                <w:szCs w:val="18"/>
              </w:rPr>
            </w:pPr>
            <w:r w:rsidRPr="00797B31">
              <w:rPr>
                <w:sz w:val="18"/>
                <w:szCs w:val="18"/>
              </w:rPr>
              <w:t>Mematuhi</w:t>
            </w:r>
          </w:p>
        </w:tc>
        <w:tc>
          <w:tcPr>
            <w:tcW w:w="992" w:type="dxa"/>
          </w:tcPr>
          <w:p w14:paraId="50C0C2A5" w14:textId="000D528F" w:rsidR="00E14CC8" w:rsidRPr="00797B31" w:rsidRDefault="00625510" w:rsidP="00E14CC8">
            <w:pPr>
              <w:spacing w:line="240" w:lineRule="auto"/>
              <w:rPr>
                <w:sz w:val="18"/>
                <w:szCs w:val="18"/>
              </w:rPr>
            </w:pPr>
            <w:r w:rsidRPr="00797B31">
              <w:rPr>
                <w:sz w:val="18"/>
                <w:szCs w:val="18"/>
              </w:rPr>
              <w:t>Mematuhi</w:t>
            </w:r>
          </w:p>
        </w:tc>
        <w:tc>
          <w:tcPr>
            <w:tcW w:w="993" w:type="dxa"/>
          </w:tcPr>
          <w:p w14:paraId="0DF8107B" w14:textId="14715165" w:rsidR="00E14CC8" w:rsidRPr="00797B31" w:rsidRDefault="00625510" w:rsidP="00E14CC8">
            <w:pPr>
              <w:spacing w:line="240" w:lineRule="auto"/>
              <w:rPr>
                <w:sz w:val="18"/>
                <w:szCs w:val="18"/>
              </w:rPr>
            </w:pPr>
            <w:r w:rsidRPr="00797B31">
              <w:rPr>
                <w:sz w:val="18"/>
                <w:szCs w:val="18"/>
              </w:rPr>
              <w:t>Mematuhi</w:t>
            </w:r>
          </w:p>
        </w:tc>
      </w:tr>
      <w:tr w:rsidR="00E14CC8" w:rsidRPr="00BA1E3E" w14:paraId="5F555CF5" w14:textId="77777777" w:rsidTr="00A73DD1">
        <w:trPr>
          <w:jc w:val="center"/>
        </w:trPr>
        <w:tc>
          <w:tcPr>
            <w:tcW w:w="421" w:type="dxa"/>
          </w:tcPr>
          <w:p w14:paraId="48880C5E" w14:textId="77777777" w:rsidR="00E14CC8" w:rsidRPr="00797B31" w:rsidRDefault="00E14CC8" w:rsidP="00E14CC8">
            <w:pPr>
              <w:spacing w:line="240" w:lineRule="auto"/>
              <w:rPr>
                <w:sz w:val="18"/>
                <w:szCs w:val="18"/>
              </w:rPr>
            </w:pPr>
          </w:p>
        </w:tc>
        <w:tc>
          <w:tcPr>
            <w:tcW w:w="1134" w:type="dxa"/>
          </w:tcPr>
          <w:p w14:paraId="264F446C" w14:textId="77777777" w:rsidR="00E14CC8" w:rsidRPr="00797B31" w:rsidRDefault="00E14CC8" w:rsidP="00742C42">
            <w:pPr>
              <w:spacing w:line="240" w:lineRule="auto"/>
              <w:ind w:left="-110" w:right="-108"/>
              <w:jc w:val="center"/>
              <w:rPr>
                <w:sz w:val="18"/>
                <w:szCs w:val="18"/>
              </w:rPr>
            </w:pPr>
          </w:p>
        </w:tc>
        <w:tc>
          <w:tcPr>
            <w:tcW w:w="567" w:type="dxa"/>
          </w:tcPr>
          <w:p w14:paraId="4A00A7A5" w14:textId="32179F5A"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62C3890" w14:textId="3F726D85"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3982BB10" w14:textId="3E12EBB9"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74F2AFA" w14:textId="063CDBF4"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6330B4AD" w14:textId="01D4169D" w:rsidR="00E14CC8" w:rsidRPr="00797B31" w:rsidRDefault="00625510" w:rsidP="00E14CC8">
            <w:pPr>
              <w:spacing w:line="240" w:lineRule="auto"/>
              <w:rPr>
                <w:sz w:val="18"/>
                <w:szCs w:val="18"/>
              </w:rPr>
            </w:pPr>
            <w:r w:rsidRPr="00797B31">
              <w:rPr>
                <w:sz w:val="18"/>
                <w:szCs w:val="18"/>
              </w:rPr>
              <w:t>Mematuhi</w:t>
            </w:r>
          </w:p>
        </w:tc>
        <w:tc>
          <w:tcPr>
            <w:tcW w:w="992" w:type="dxa"/>
          </w:tcPr>
          <w:p w14:paraId="5E90345A" w14:textId="44559A86" w:rsidR="00E14CC8" w:rsidRPr="00797B31" w:rsidRDefault="00625510" w:rsidP="00E14CC8">
            <w:pPr>
              <w:spacing w:line="240" w:lineRule="auto"/>
              <w:rPr>
                <w:sz w:val="18"/>
                <w:szCs w:val="18"/>
              </w:rPr>
            </w:pPr>
            <w:r w:rsidRPr="00797B31">
              <w:rPr>
                <w:sz w:val="18"/>
                <w:szCs w:val="18"/>
              </w:rPr>
              <w:t>Mematuhi</w:t>
            </w:r>
          </w:p>
        </w:tc>
        <w:tc>
          <w:tcPr>
            <w:tcW w:w="993" w:type="dxa"/>
          </w:tcPr>
          <w:p w14:paraId="5D3542ED" w14:textId="1AD72E88" w:rsidR="00E14CC8" w:rsidRPr="00797B31" w:rsidRDefault="00625510" w:rsidP="00E14CC8">
            <w:pPr>
              <w:spacing w:line="240" w:lineRule="auto"/>
              <w:rPr>
                <w:sz w:val="18"/>
                <w:szCs w:val="18"/>
              </w:rPr>
            </w:pPr>
            <w:r w:rsidRPr="00797B31">
              <w:rPr>
                <w:sz w:val="18"/>
                <w:szCs w:val="18"/>
              </w:rPr>
              <w:t>Mematuhi</w:t>
            </w:r>
          </w:p>
        </w:tc>
      </w:tr>
      <w:tr w:rsidR="00E14CC8" w:rsidRPr="00BA1E3E" w14:paraId="1DD08F87" w14:textId="77777777" w:rsidTr="00A73DD1">
        <w:trPr>
          <w:jc w:val="center"/>
        </w:trPr>
        <w:tc>
          <w:tcPr>
            <w:tcW w:w="421" w:type="dxa"/>
          </w:tcPr>
          <w:p w14:paraId="76585786" w14:textId="77777777" w:rsidR="00E14CC8" w:rsidRPr="00797B31" w:rsidRDefault="00E14CC8" w:rsidP="00E14CC8">
            <w:pPr>
              <w:spacing w:line="240" w:lineRule="auto"/>
              <w:rPr>
                <w:sz w:val="18"/>
                <w:szCs w:val="18"/>
              </w:rPr>
            </w:pPr>
          </w:p>
        </w:tc>
        <w:tc>
          <w:tcPr>
            <w:tcW w:w="1134" w:type="dxa"/>
          </w:tcPr>
          <w:p w14:paraId="36229C40" w14:textId="77777777" w:rsidR="00E14CC8" w:rsidRPr="00797B31" w:rsidRDefault="00E14CC8" w:rsidP="00742C42">
            <w:pPr>
              <w:spacing w:line="240" w:lineRule="auto"/>
              <w:ind w:left="-110" w:right="-108"/>
              <w:jc w:val="center"/>
              <w:rPr>
                <w:sz w:val="18"/>
                <w:szCs w:val="18"/>
              </w:rPr>
            </w:pPr>
          </w:p>
        </w:tc>
        <w:tc>
          <w:tcPr>
            <w:tcW w:w="567" w:type="dxa"/>
          </w:tcPr>
          <w:p w14:paraId="68D124BB" w14:textId="5D81EA22"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3A7AFFD6" w14:textId="421D7B42"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1BB58FC8" w14:textId="23DFD193"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1F59B9BC" w14:textId="76D1C480"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0371F1D" w14:textId="1FC8D3F0" w:rsidR="00E14CC8" w:rsidRPr="00797B31" w:rsidRDefault="00625510" w:rsidP="00E14CC8">
            <w:pPr>
              <w:spacing w:line="240" w:lineRule="auto"/>
              <w:rPr>
                <w:sz w:val="18"/>
                <w:szCs w:val="18"/>
              </w:rPr>
            </w:pPr>
            <w:r w:rsidRPr="00797B31">
              <w:rPr>
                <w:sz w:val="18"/>
                <w:szCs w:val="18"/>
              </w:rPr>
              <w:t>Mematuhi</w:t>
            </w:r>
          </w:p>
        </w:tc>
        <w:tc>
          <w:tcPr>
            <w:tcW w:w="992" w:type="dxa"/>
          </w:tcPr>
          <w:p w14:paraId="6DB16FC1" w14:textId="5C7BC1CC" w:rsidR="00E14CC8" w:rsidRPr="00797B31" w:rsidRDefault="00625510" w:rsidP="00E14CC8">
            <w:pPr>
              <w:spacing w:line="240" w:lineRule="auto"/>
              <w:rPr>
                <w:sz w:val="18"/>
                <w:szCs w:val="18"/>
              </w:rPr>
            </w:pPr>
            <w:r w:rsidRPr="00797B31">
              <w:rPr>
                <w:sz w:val="18"/>
                <w:szCs w:val="18"/>
              </w:rPr>
              <w:t>Mematuhi</w:t>
            </w:r>
          </w:p>
        </w:tc>
        <w:tc>
          <w:tcPr>
            <w:tcW w:w="993" w:type="dxa"/>
          </w:tcPr>
          <w:p w14:paraId="4B191F3F" w14:textId="669A5746" w:rsidR="00E14CC8" w:rsidRPr="00797B31" w:rsidRDefault="00625510" w:rsidP="00E14CC8">
            <w:pPr>
              <w:spacing w:line="240" w:lineRule="auto"/>
              <w:rPr>
                <w:sz w:val="18"/>
                <w:szCs w:val="18"/>
              </w:rPr>
            </w:pPr>
            <w:r w:rsidRPr="00797B31">
              <w:rPr>
                <w:sz w:val="18"/>
                <w:szCs w:val="18"/>
              </w:rPr>
              <w:t>Mematuhi</w:t>
            </w:r>
          </w:p>
        </w:tc>
      </w:tr>
      <w:tr w:rsidR="00E14CC8" w:rsidRPr="00BA1E3E" w14:paraId="7432B5AD" w14:textId="77777777" w:rsidTr="00A73DD1">
        <w:trPr>
          <w:jc w:val="center"/>
        </w:trPr>
        <w:tc>
          <w:tcPr>
            <w:tcW w:w="421" w:type="dxa"/>
          </w:tcPr>
          <w:p w14:paraId="1015B118" w14:textId="77777777" w:rsidR="00E14CC8" w:rsidRPr="00797B31" w:rsidRDefault="00E14CC8" w:rsidP="00E14CC8">
            <w:pPr>
              <w:spacing w:line="240" w:lineRule="auto"/>
              <w:rPr>
                <w:sz w:val="18"/>
                <w:szCs w:val="18"/>
              </w:rPr>
            </w:pPr>
          </w:p>
        </w:tc>
        <w:tc>
          <w:tcPr>
            <w:tcW w:w="1134" w:type="dxa"/>
          </w:tcPr>
          <w:p w14:paraId="2B3798E5" w14:textId="77777777" w:rsidR="00E14CC8" w:rsidRPr="00797B31" w:rsidRDefault="00E14CC8" w:rsidP="00742C42">
            <w:pPr>
              <w:spacing w:line="240" w:lineRule="auto"/>
              <w:ind w:left="-110" w:right="-108"/>
              <w:jc w:val="center"/>
              <w:rPr>
                <w:sz w:val="18"/>
                <w:szCs w:val="18"/>
              </w:rPr>
            </w:pPr>
          </w:p>
        </w:tc>
        <w:tc>
          <w:tcPr>
            <w:tcW w:w="567" w:type="dxa"/>
          </w:tcPr>
          <w:p w14:paraId="0EF1655B" w14:textId="43B8CA2E"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5DCA1791" w14:textId="11219E29" w:rsidR="00E14CC8" w:rsidRPr="00797B31" w:rsidRDefault="00E14CC8" w:rsidP="00625510">
            <w:pPr>
              <w:spacing w:line="240" w:lineRule="auto"/>
              <w:ind w:right="-105"/>
              <w:rPr>
                <w:sz w:val="18"/>
                <w:szCs w:val="18"/>
              </w:rPr>
            </w:pPr>
            <w:r w:rsidRPr="00797B31">
              <w:rPr>
                <w:sz w:val="18"/>
                <w:szCs w:val="18"/>
              </w:rPr>
              <w:t>KPMG</w:t>
            </w:r>
          </w:p>
        </w:tc>
        <w:tc>
          <w:tcPr>
            <w:tcW w:w="992" w:type="dxa"/>
          </w:tcPr>
          <w:p w14:paraId="2CF708C4" w14:textId="568B7437"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1C18210B" w14:textId="0B0ACECE"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64B874AB" w14:textId="48FC98CE" w:rsidR="00E14CC8" w:rsidRPr="00797B31" w:rsidRDefault="00625510" w:rsidP="00E14CC8">
            <w:pPr>
              <w:spacing w:line="240" w:lineRule="auto"/>
              <w:rPr>
                <w:sz w:val="18"/>
                <w:szCs w:val="18"/>
              </w:rPr>
            </w:pPr>
            <w:r w:rsidRPr="00797B31">
              <w:rPr>
                <w:sz w:val="18"/>
                <w:szCs w:val="18"/>
              </w:rPr>
              <w:t>Mematuhi</w:t>
            </w:r>
          </w:p>
        </w:tc>
        <w:tc>
          <w:tcPr>
            <w:tcW w:w="992" w:type="dxa"/>
          </w:tcPr>
          <w:p w14:paraId="13609D83" w14:textId="2834C1EC" w:rsidR="00E14CC8" w:rsidRPr="00797B31" w:rsidRDefault="00625510" w:rsidP="00E14CC8">
            <w:pPr>
              <w:spacing w:line="240" w:lineRule="auto"/>
              <w:rPr>
                <w:sz w:val="18"/>
                <w:szCs w:val="18"/>
              </w:rPr>
            </w:pPr>
            <w:r w:rsidRPr="00797B31">
              <w:rPr>
                <w:sz w:val="18"/>
                <w:szCs w:val="18"/>
              </w:rPr>
              <w:t>Mematuhi</w:t>
            </w:r>
          </w:p>
        </w:tc>
        <w:tc>
          <w:tcPr>
            <w:tcW w:w="993" w:type="dxa"/>
          </w:tcPr>
          <w:p w14:paraId="7C8778D0" w14:textId="218F1891" w:rsidR="00E14CC8" w:rsidRPr="00797B31" w:rsidRDefault="00625510" w:rsidP="00E14CC8">
            <w:pPr>
              <w:spacing w:line="240" w:lineRule="auto"/>
              <w:rPr>
                <w:sz w:val="18"/>
                <w:szCs w:val="18"/>
              </w:rPr>
            </w:pPr>
            <w:r w:rsidRPr="00797B31">
              <w:rPr>
                <w:sz w:val="18"/>
                <w:szCs w:val="18"/>
              </w:rPr>
              <w:t>Mematuhi</w:t>
            </w:r>
          </w:p>
        </w:tc>
      </w:tr>
      <w:tr w:rsidR="00E14CC8" w:rsidRPr="00BA1E3E" w14:paraId="4BA20CAB" w14:textId="77777777" w:rsidTr="00A73DD1">
        <w:trPr>
          <w:jc w:val="center"/>
        </w:trPr>
        <w:tc>
          <w:tcPr>
            <w:tcW w:w="421" w:type="dxa"/>
          </w:tcPr>
          <w:p w14:paraId="3D9B5804" w14:textId="77777777" w:rsidR="00E14CC8" w:rsidRPr="00797B31" w:rsidRDefault="00E14CC8" w:rsidP="00E14CC8">
            <w:pPr>
              <w:spacing w:line="240" w:lineRule="auto"/>
              <w:rPr>
                <w:sz w:val="18"/>
                <w:szCs w:val="18"/>
              </w:rPr>
            </w:pPr>
          </w:p>
        </w:tc>
        <w:tc>
          <w:tcPr>
            <w:tcW w:w="1134" w:type="dxa"/>
          </w:tcPr>
          <w:p w14:paraId="0B8C6D8B" w14:textId="77777777" w:rsidR="00E14CC8" w:rsidRPr="00797B31" w:rsidRDefault="00E14CC8" w:rsidP="00742C42">
            <w:pPr>
              <w:spacing w:line="240" w:lineRule="auto"/>
              <w:ind w:left="-110" w:right="-108"/>
              <w:jc w:val="center"/>
              <w:rPr>
                <w:sz w:val="18"/>
                <w:szCs w:val="18"/>
              </w:rPr>
            </w:pPr>
          </w:p>
        </w:tc>
        <w:tc>
          <w:tcPr>
            <w:tcW w:w="567" w:type="dxa"/>
          </w:tcPr>
          <w:p w14:paraId="25532A0A" w14:textId="2C47BBD0"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0280927C" w14:textId="25F28BD8" w:rsidR="00E14CC8" w:rsidRPr="00797B31" w:rsidRDefault="00E14CC8" w:rsidP="00625510">
            <w:pPr>
              <w:spacing w:line="240" w:lineRule="auto"/>
              <w:ind w:right="-105"/>
              <w:rPr>
                <w:sz w:val="18"/>
                <w:szCs w:val="18"/>
              </w:rPr>
            </w:pPr>
            <w:r w:rsidRPr="00797B31">
              <w:rPr>
                <w:sz w:val="18"/>
                <w:szCs w:val="18"/>
              </w:rPr>
              <w:t>KPMG</w:t>
            </w:r>
          </w:p>
        </w:tc>
        <w:tc>
          <w:tcPr>
            <w:tcW w:w="992" w:type="dxa"/>
          </w:tcPr>
          <w:p w14:paraId="19805227" w14:textId="7B4A9D32"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ADC5100" w14:textId="01EFFC36"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211C4BA3" w14:textId="3DAF0B9A" w:rsidR="00E14CC8" w:rsidRPr="00797B31" w:rsidRDefault="00625510" w:rsidP="00E14CC8">
            <w:pPr>
              <w:spacing w:line="240" w:lineRule="auto"/>
              <w:rPr>
                <w:sz w:val="18"/>
                <w:szCs w:val="18"/>
              </w:rPr>
            </w:pPr>
            <w:r w:rsidRPr="00797B31">
              <w:rPr>
                <w:sz w:val="18"/>
                <w:szCs w:val="18"/>
              </w:rPr>
              <w:t>Mematuhi</w:t>
            </w:r>
          </w:p>
        </w:tc>
        <w:tc>
          <w:tcPr>
            <w:tcW w:w="992" w:type="dxa"/>
          </w:tcPr>
          <w:p w14:paraId="558E6F93" w14:textId="297EFD81" w:rsidR="00E14CC8" w:rsidRPr="00797B31" w:rsidRDefault="00625510" w:rsidP="00E14CC8">
            <w:pPr>
              <w:spacing w:line="240" w:lineRule="auto"/>
              <w:rPr>
                <w:sz w:val="18"/>
                <w:szCs w:val="18"/>
              </w:rPr>
            </w:pPr>
            <w:r w:rsidRPr="00797B31">
              <w:rPr>
                <w:sz w:val="18"/>
                <w:szCs w:val="18"/>
              </w:rPr>
              <w:t>Mematuhi</w:t>
            </w:r>
          </w:p>
        </w:tc>
        <w:tc>
          <w:tcPr>
            <w:tcW w:w="993" w:type="dxa"/>
          </w:tcPr>
          <w:p w14:paraId="545B3F8E" w14:textId="54E5292A" w:rsidR="00E14CC8" w:rsidRPr="00797B31" w:rsidRDefault="00625510" w:rsidP="00E14CC8">
            <w:pPr>
              <w:spacing w:line="240" w:lineRule="auto"/>
              <w:rPr>
                <w:sz w:val="18"/>
                <w:szCs w:val="18"/>
              </w:rPr>
            </w:pPr>
            <w:r w:rsidRPr="00797B31">
              <w:rPr>
                <w:sz w:val="18"/>
                <w:szCs w:val="18"/>
              </w:rPr>
              <w:t>Mematuhi</w:t>
            </w:r>
          </w:p>
        </w:tc>
      </w:tr>
      <w:tr w:rsidR="00E14CC8" w:rsidRPr="00BA1E3E" w14:paraId="201062A1" w14:textId="1B60DF3D" w:rsidTr="00A73DD1">
        <w:trPr>
          <w:jc w:val="center"/>
        </w:trPr>
        <w:tc>
          <w:tcPr>
            <w:tcW w:w="421" w:type="dxa"/>
          </w:tcPr>
          <w:p w14:paraId="2467A32C" w14:textId="2F1A717A" w:rsidR="00E14CC8" w:rsidRPr="00797B31" w:rsidRDefault="00E14CC8" w:rsidP="00E14CC8">
            <w:pPr>
              <w:spacing w:line="240" w:lineRule="auto"/>
              <w:rPr>
                <w:sz w:val="18"/>
                <w:szCs w:val="18"/>
              </w:rPr>
            </w:pPr>
            <w:r w:rsidRPr="00797B31">
              <w:rPr>
                <w:sz w:val="18"/>
                <w:szCs w:val="18"/>
              </w:rPr>
              <w:t>10</w:t>
            </w:r>
          </w:p>
        </w:tc>
        <w:tc>
          <w:tcPr>
            <w:tcW w:w="1134" w:type="dxa"/>
          </w:tcPr>
          <w:p w14:paraId="36EB9FFC" w14:textId="28A03B2C" w:rsidR="00E14CC8" w:rsidRPr="00797B31" w:rsidRDefault="00E14CC8" w:rsidP="00742C42">
            <w:pPr>
              <w:spacing w:line="240" w:lineRule="auto"/>
              <w:ind w:left="-110" w:right="-108"/>
              <w:jc w:val="center"/>
              <w:rPr>
                <w:sz w:val="18"/>
                <w:szCs w:val="18"/>
              </w:rPr>
            </w:pPr>
            <w:r w:rsidRPr="00797B31">
              <w:rPr>
                <w:sz w:val="18"/>
                <w:szCs w:val="18"/>
              </w:rPr>
              <w:t>Bank Aladin Syariah</w:t>
            </w:r>
          </w:p>
        </w:tc>
        <w:tc>
          <w:tcPr>
            <w:tcW w:w="567" w:type="dxa"/>
          </w:tcPr>
          <w:p w14:paraId="08654797" w14:textId="395DFCDA"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30781272" w14:textId="1C1C8521" w:rsidR="00E14CC8" w:rsidRPr="00797B31" w:rsidRDefault="00E14CC8" w:rsidP="00625510">
            <w:pPr>
              <w:spacing w:line="240" w:lineRule="auto"/>
              <w:ind w:right="-105"/>
              <w:rPr>
                <w:sz w:val="18"/>
                <w:szCs w:val="18"/>
              </w:rPr>
            </w:pPr>
            <w:r w:rsidRPr="00797B31">
              <w:rPr>
                <w:sz w:val="18"/>
                <w:szCs w:val="18"/>
              </w:rPr>
              <w:t>-</w:t>
            </w:r>
          </w:p>
        </w:tc>
        <w:tc>
          <w:tcPr>
            <w:tcW w:w="992" w:type="dxa"/>
          </w:tcPr>
          <w:p w14:paraId="096867CC" w14:textId="341CDB71" w:rsidR="00E14CC8" w:rsidRPr="00797B31" w:rsidRDefault="00E14CC8" w:rsidP="00625510">
            <w:pPr>
              <w:spacing w:line="240" w:lineRule="auto"/>
              <w:ind w:right="-109"/>
              <w:rPr>
                <w:sz w:val="18"/>
                <w:szCs w:val="18"/>
              </w:rPr>
            </w:pPr>
            <w:r w:rsidRPr="00797B31">
              <w:rPr>
                <w:sz w:val="18"/>
                <w:szCs w:val="18"/>
              </w:rPr>
              <w:t>-</w:t>
            </w:r>
          </w:p>
        </w:tc>
        <w:tc>
          <w:tcPr>
            <w:tcW w:w="992" w:type="dxa"/>
          </w:tcPr>
          <w:p w14:paraId="0562C26C" w14:textId="521B569E" w:rsidR="00E14CC8" w:rsidRPr="00797B31" w:rsidRDefault="00E14CC8" w:rsidP="00625510">
            <w:pPr>
              <w:spacing w:line="240" w:lineRule="auto"/>
              <w:ind w:right="-102"/>
              <w:rPr>
                <w:sz w:val="18"/>
                <w:szCs w:val="18"/>
              </w:rPr>
            </w:pPr>
            <w:r w:rsidRPr="00797B31">
              <w:rPr>
                <w:sz w:val="18"/>
                <w:szCs w:val="18"/>
              </w:rPr>
              <w:t>-</w:t>
            </w:r>
          </w:p>
        </w:tc>
        <w:tc>
          <w:tcPr>
            <w:tcW w:w="992" w:type="dxa"/>
          </w:tcPr>
          <w:p w14:paraId="38C95D63" w14:textId="7DD6B9B2" w:rsidR="00E14CC8" w:rsidRPr="00797B31" w:rsidRDefault="00E14CC8" w:rsidP="00E14CC8">
            <w:pPr>
              <w:spacing w:line="240" w:lineRule="auto"/>
              <w:rPr>
                <w:sz w:val="18"/>
                <w:szCs w:val="18"/>
              </w:rPr>
            </w:pPr>
            <w:r w:rsidRPr="00797B31">
              <w:rPr>
                <w:sz w:val="18"/>
                <w:szCs w:val="18"/>
              </w:rPr>
              <w:t>-</w:t>
            </w:r>
          </w:p>
        </w:tc>
        <w:tc>
          <w:tcPr>
            <w:tcW w:w="992" w:type="dxa"/>
          </w:tcPr>
          <w:p w14:paraId="1852D2B2" w14:textId="319EDAC0" w:rsidR="00E14CC8" w:rsidRPr="00797B31" w:rsidRDefault="00E14CC8" w:rsidP="00E14CC8">
            <w:pPr>
              <w:spacing w:line="240" w:lineRule="auto"/>
              <w:rPr>
                <w:sz w:val="18"/>
                <w:szCs w:val="18"/>
              </w:rPr>
            </w:pPr>
            <w:r w:rsidRPr="00797B31">
              <w:rPr>
                <w:sz w:val="18"/>
                <w:szCs w:val="18"/>
              </w:rPr>
              <w:t>-</w:t>
            </w:r>
          </w:p>
        </w:tc>
        <w:tc>
          <w:tcPr>
            <w:tcW w:w="993" w:type="dxa"/>
          </w:tcPr>
          <w:p w14:paraId="6E60F53C" w14:textId="363ABF9B" w:rsidR="00E14CC8" w:rsidRPr="00797B31" w:rsidRDefault="00E14CC8" w:rsidP="00E14CC8">
            <w:pPr>
              <w:spacing w:line="240" w:lineRule="auto"/>
              <w:rPr>
                <w:sz w:val="18"/>
                <w:szCs w:val="18"/>
              </w:rPr>
            </w:pPr>
            <w:r w:rsidRPr="00797B31">
              <w:rPr>
                <w:sz w:val="18"/>
                <w:szCs w:val="18"/>
              </w:rPr>
              <w:t>-</w:t>
            </w:r>
          </w:p>
        </w:tc>
      </w:tr>
      <w:tr w:rsidR="00E14CC8" w:rsidRPr="00BA1E3E" w14:paraId="73A97D71" w14:textId="77777777" w:rsidTr="00A73DD1">
        <w:trPr>
          <w:jc w:val="center"/>
        </w:trPr>
        <w:tc>
          <w:tcPr>
            <w:tcW w:w="421" w:type="dxa"/>
          </w:tcPr>
          <w:p w14:paraId="0B2AE02E" w14:textId="77777777" w:rsidR="00E14CC8" w:rsidRPr="00797B31" w:rsidRDefault="00E14CC8" w:rsidP="00E14CC8">
            <w:pPr>
              <w:spacing w:line="240" w:lineRule="auto"/>
              <w:rPr>
                <w:sz w:val="18"/>
                <w:szCs w:val="18"/>
              </w:rPr>
            </w:pPr>
          </w:p>
        </w:tc>
        <w:tc>
          <w:tcPr>
            <w:tcW w:w="1134" w:type="dxa"/>
          </w:tcPr>
          <w:p w14:paraId="06E702FB" w14:textId="77777777" w:rsidR="00E14CC8" w:rsidRPr="00797B31" w:rsidRDefault="00E14CC8" w:rsidP="00742C42">
            <w:pPr>
              <w:spacing w:line="240" w:lineRule="auto"/>
              <w:ind w:left="-110" w:right="-108"/>
              <w:jc w:val="center"/>
              <w:rPr>
                <w:sz w:val="18"/>
                <w:szCs w:val="18"/>
              </w:rPr>
            </w:pPr>
          </w:p>
        </w:tc>
        <w:tc>
          <w:tcPr>
            <w:tcW w:w="567" w:type="dxa"/>
          </w:tcPr>
          <w:p w14:paraId="676A087C" w14:textId="63F31CD0"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69D46AD1" w14:textId="0D2BF9D7" w:rsidR="00E14CC8" w:rsidRPr="00797B31" w:rsidRDefault="00E14CC8" w:rsidP="00625510">
            <w:pPr>
              <w:spacing w:line="240" w:lineRule="auto"/>
              <w:ind w:right="-105"/>
              <w:rPr>
                <w:sz w:val="18"/>
                <w:szCs w:val="18"/>
              </w:rPr>
            </w:pPr>
            <w:r w:rsidRPr="00797B31">
              <w:rPr>
                <w:sz w:val="18"/>
                <w:szCs w:val="18"/>
              </w:rPr>
              <w:t>-</w:t>
            </w:r>
          </w:p>
        </w:tc>
        <w:tc>
          <w:tcPr>
            <w:tcW w:w="992" w:type="dxa"/>
          </w:tcPr>
          <w:p w14:paraId="1512B1BD" w14:textId="06D57E92" w:rsidR="00E14CC8" w:rsidRPr="00797B31" w:rsidRDefault="00E14CC8" w:rsidP="00625510">
            <w:pPr>
              <w:spacing w:line="240" w:lineRule="auto"/>
              <w:ind w:right="-109"/>
              <w:rPr>
                <w:sz w:val="18"/>
                <w:szCs w:val="18"/>
              </w:rPr>
            </w:pPr>
            <w:r w:rsidRPr="00797B31">
              <w:rPr>
                <w:sz w:val="18"/>
                <w:szCs w:val="18"/>
              </w:rPr>
              <w:t>-</w:t>
            </w:r>
          </w:p>
        </w:tc>
        <w:tc>
          <w:tcPr>
            <w:tcW w:w="992" w:type="dxa"/>
          </w:tcPr>
          <w:p w14:paraId="09396306" w14:textId="476551AC" w:rsidR="00E14CC8" w:rsidRPr="00797B31" w:rsidRDefault="00E14CC8" w:rsidP="00625510">
            <w:pPr>
              <w:spacing w:line="240" w:lineRule="auto"/>
              <w:ind w:right="-102"/>
              <w:rPr>
                <w:sz w:val="18"/>
                <w:szCs w:val="18"/>
              </w:rPr>
            </w:pPr>
            <w:r w:rsidRPr="00797B31">
              <w:rPr>
                <w:sz w:val="18"/>
                <w:szCs w:val="18"/>
              </w:rPr>
              <w:t>-</w:t>
            </w:r>
          </w:p>
        </w:tc>
        <w:tc>
          <w:tcPr>
            <w:tcW w:w="992" w:type="dxa"/>
          </w:tcPr>
          <w:p w14:paraId="79989BF7" w14:textId="14FB1AE3" w:rsidR="00E14CC8" w:rsidRPr="00797B31" w:rsidRDefault="00E14CC8" w:rsidP="00E14CC8">
            <w:pPr>
              <w:spacing w:line="240" w:lineRule="auto"/>
              <w:rPr>
                <w:sz w:val="18"/>
                <w:szCs w:val="18"/>
              </w:rPr>
            </w:pPr>
            <w:r w:rsidRPr="00797B31">
              <w:rPr>
                <w:sz w:val="18"/>
                <w:szCs w:val="18"/>
              </w:rPr>
              <w:t>-</w:t>
            </w:r>
          </w:p>
        </w:tc>
        <w:tc>
          <w:tcPr>
            <w:tcW w:w="992" w:type="dxa"/>
          </w:tcPr>
          <w:p w14:paraId="6EA45B2C" w14:textId="0043436C" w:rsidR="00E14CC8" w:rsidRPr="00797B31" w:rsidRDefault="00E14CC8" w:rsidP="00E14CC8">
            <w:pPr>
              <w:spacing w:line="240" w:lineRule="auto"/>
              <w:rPr>
                <w:sz w:val="18"/>
                <w:szCs w:val="18"/>
              </w:rPr>
            </w:pPr>
            <w:r w:rsidRPr="00797B31">
              <w:rPr>
                <w:sz w:val="18"/>
                <w:szCs w:val="18"/>
              </w:rPr>
              <w:t>-</w:t>
            </w:r>
          </w:p>
        </w:tc>
        <w:tc>
          <w:tcPr>
            <w:tcW w:w="993" w:type="dxa"/>
          </w:tcPr>
          <w:p w14:paraId="324A9E59" w14:textId="2F7E2841" w:rsidR="00E14CC8" w:rsidRPr="00797B31" w:rsidRDefault="00E14CC8" w:rsidP="00E14CC8">
            <w:pPr>
              <w:spacing w:line="240" w:lineRule="auto"/>
              <w:rPr>
                <w:sz w:val="18"/>
                <w:szCs w:val="18"/>
              </w:rPr>
            </w:pPr>
            <w:r w:rsidRPr="00797B31">
              <w:rPr>
                <w:sz w:val="18"/>
                <w:szCs w:val="18"/>
              </w:rPr>
              <w:t>-</w:t>
            </w:r>
          </w:p>
        </w:tc>
      </w:tr>
      <w:tr w:rsidR="00E14CC8" w:rsidRPr="00BA1E3E" w14:paraId="1AE3C308" w14:textId="77777777" w:rsidTr="00A73DD1">
        <w:trPr>
          <w:jc w:val="center"/>
        </w:trPr>
        <w:tc>
          <w:tcPr>
            <w:tcW w:w="421" w:type="dxa"/>
          </w:tcPr>
          <w:p w14:paraId="24F035E8" w14:textId="77777777" w:rsidR="00E14CC8" w:rsidRPr="00797B31" w:rsidRDefault="00E14CC8" w:rsidP="00E14CC8">
            <w:pPr>
              <w:spacing w:line="240" w:lineRule="auto"/>
              <w:rPr>
                <w:sz w:val="18"/>
                <w:szCs w:val="18"/>
              </w:rPr>
            </w:pPr>
          </w:p>
        </w:tc>
        <w:tc>
          <w:tcPr>
            <w:tcW w:w="1134" w:type="dxa"/>
          </w:tcPr>
          <w:p w14:paraId="2E50D17C" w14:textId="77777777" w:rsidR="00E14CC8" w:rsidRPr="00797B31" w:rsidRDefault="00E14CC8" w:rsidP="00742C42">
            <w:pPr>
              <w:spacing w:line="240" w:lineRule="auto"/>
              <w:ind w:left="-110" w:right="-108"/>
              <w:jc w:val="center"/>
              <w:rPr>
                <w:sz w:val="18"/>
                <w:szCs w:val="18"/>
              </w:rPr>
            </w:pPr>
          </w:p>
        </w:tc>
        <w:tc>
          <w:tcPr>
            <w:tcW w:w="567" w:type="dxa"/>
          </w:tcPr>
          <w:p w14:paraId="6D815178" w14:textId="46588B25"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51F571E" w14:textId="6B1C5F15" w:rsidR="00E14CC8" w:rsidRPr="00797B31" w:rsidRDefault="00E14CC8" w:rsidP="00625510">
            <w:pPr>
              <w:spacing w:line="240" w:lineRule="auto"/>
              <w:ind w:right="-105"/>
              <w:rPr>
                <w:sz w:val="18"/>
                <w:szCs w:val="18"/>
              </w:rPr>
            </w:pPr>
            <w:r w:rsidRPr="00797B31">
              <w:rPr>
                <w:sz w:val="18"/>
                <w:szCs w:val="18"/>
              </w:rPr>
              <w:t>-</w:t>
            </w:r>
          </w:p>
        </w:tc>
        <w:tc>
          <w:tcPr>
            <w:tcW w:w="992" w:type="dxa"/>
          </w:tcPr>
          <w:p w14:paraId="6E5DCA60" w14:textId="4B63F380" w:rsidR="00E14CC8" w:rsidRPr="00797B31" w:rsidRDefault="00E14CC8" w:rsidP="00625510">
            <w:pPr>
              <w:spacing w:line="240" w:lineRule="auto"/>
              <w:ind w:right="-109"/>
              <w:rPr>
                <w:sz w:val="18"/>
                <w:szCs w:val="18"/>
              </w:rPr>
            </w:pPr>
            <w:r w:rsidRPr="00797B31">
              <w:rPr>
                <w:sz w:val="18"/>
                <w:szCs w:val="18"/>
              </w:rPr>
              <w:t>-</w:t>
            </w:r>
          </w:p>
        </w:tc>
        <w:tc>
          <w:tcPr>
            <w:tcW w:w="992" w:type="dxa"/>
          </w:tcPr>
          <w:p w14:paraId="1F29B2B9" w14:textId="01D92A71" w:rsidR="00E14CC8" w:rsidRPr="00797B31" w:rsidRDefault="00E14CC8" w:rsidP="00625510">
            <w:pPr>
              <w:spacing w:line="240" w:lineRule="auto"/>
              <w:ind w:right="-102"/>
              <w:rPr>
                <w:sz w:val="18"/>
                <w:szCs w:val="18"/>
              </w:rPr>
            </w:pPr>
            <w:r w:rsidRPr="00797B31">
              <w:rPr>
                <w:sz w:val="18"/>
                <w:szCs w:val="18"/>
              </w:rPr>
              <w:t>-</w:t>
            </w:r>
          </w:p>
        </w:tc>
        <w:tc>
          <w:tcPr>
            <w:tcW w:w="992" w:type="dxa"/>
          </w:tcPr>
          <w:p w14:paraId="1DBA21C6" w14:textId="033DD087" w:rsidR="00E14CC8" w:rsidRPr="00797B31" w:rsidRDefault="00E14CC8" w:rsidP="00E14CC8">
            <w:pPr>
              <w:spacing w:line="240" w:lineRule="auto"/>
              <w:rPr>
                <w:sz w:val="18"/>
                <w:szCs w:val="18"/>
              </w:rPr>
            </w:pPr>
            <w:r w:rsidRPr="00797B31">
              <w:rPr>
                <w:sz w:val="18"/>
                <w:szCs w:val="18"/>
              </w:rPr>
              <w:t>-</w:t>
            </w:r>
          </w:p>
        </w:tc>
        <w:tc>
          <w:tcPr>
            <w:tcW w:w="992" w:type="dxa"/>
          </w:tcPr>
          <w:p w14:paraId="08AE761C" w14:textId="75756EBE" w:rsidR="00E14CC8" w:rsidRPr="00797B31" w:rsidRDefault="00E14CC8" w:rsidP="00E14CC8">
            <w:pPr>
              <w:spacing w:line="240" w:lineRule="auto"/>
              <w:rPr>
                <w:sz w:val="18"/>
                <w:szCs w:val="18"/>
              </w:rPr>
            </w:pPr>
            <w:r w:rsidRPr="00797B31">
              <w:rPr>
                <w:sz w:val="18"/>
                <w:szCs w:val="18"/>
              </w:rPr>
              <w:t>-</w:t>
            </w:r>
          </w:p>
        </w:tc>
        <w:tc>
          <w:tcPr>
            <w:tcW w:w="993" w:type="dxa"/>
          </w:tcPr>
          <w:p w14:paraId="27F5C719" w14:textId="35265A38" w:rsidR="00E14CC8" w:rsidRPr="00797B31" w:rsidRDefault="00E14CC8" w:rsidP="00E14CC8">
            <w:pPr>
              <w:spacing w:line="240" w:lineRule="auto"/>
              <w:rPr>
                <w:sz w:val="18"/>
                <w:szCs w:val="18"/>
              </w:rPr>
            </w:pPr>
            <w:r w:rsidRPr="00797B31">
              <w:rPr>
                <w:sz w:val="18"/>
                <w:szCs w:val="18"/>
              </w:rPr>
              <w:t>-</w:t>
            </w:r>
          </w:p>
        </w:tc>
      </w:tr>
      <w:tr w:rsidR="00E14CC8" w:rsidRPr="00BA1E3E" w14:paraId="084C8A2D" w14:textId="77777777" w:rsidTr="00A73DD1">
        <w:trPr>
          <w:jc w:val="center"/>
        </w:trPr>
        <w:tc>
          <w:tcPr>
            <w:tcW w:w="421" w:type="dxa"/>
          </w:tcPr>
          <w:p w14:paraId="42ACC393" w14:textId="77777777" w:rsidR="00E14CC8" w:rsidRPr="00797B31" w:rsidRDefault="00E14CC8" w:rsidP="00E14CC8">
            <w:pPr>
              <w:spacing w:line="240" w:lineRule="auto"/>
              <w:rPr>
                <w:sz w:val="18"/>
                <w:szCs w:val="18"/>
              </w:rPr>
            </w:pPr>
          </w:p>
        </w:tc>
        <w:tc>
          <w:tcPr>
            <w:tcW w:w="1134" w:type="dxa"/>
          </w:tcPr>
          <w:p w14:paraId="78D7BBD6" w14:textId="77777777" w:rsidR="00E14CC8" w:rsidRPr="00797B31" w:rsidRDefault="00E14CC8" w:rsidP="00742C42">
            <w:pPr>
              <w:spacing w:line="240" w:lineRule="auto"/>
              <w:ind w:left="-110" w:right="-108"/>
              <w:jc w:val="center"/>
              <w:rPr>
                <w:sz w:val="18"/>
                <w:szCs w:val="18"/>
              </w:rPr>
            </w:pPr>
          </w:p>
        </w:tc>
        <w:tc>
          <w:tcPr>
            <w:tcW w:w="567" w:type="dxa"/>
          </w:tcPr>
          <w:p w14:paraId="074DEDFE" w14:textId="657D3EDE"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53AFD674" w14:textId="3A788863" w:rsidR="00E14CC8" w:rsidRPr="00797B31" w:rsidRDefault="00E14CC8" w:rsidP="00625510">
            <w:pPr>
              <w:spacing w:line="240" w:lineRule="auto"/>
              <w:ind w:right="-105"/>
              <w:rPr>
                <w:sz w:val="18"/>
                <w:szCs w:val="18"/>
              </w:rPr>
            </w:pPr>
            <w:r w:rsidRPr="00797B31">
              <w:rPr>
                <w:sz w:val="18"/>
                <w:szCs w:val="18"/>
              </w:rPr>
              <w:t>-</w:t>
            </w:r>
          </w:p>
        </w:tc>
        <w:tc>
          <w:tcPr>
            <w:tcW w:w="992" w:type="dxa"/>
          </w:tcPr>
          <w:p w14:paraId="1BC30E4A" w14:textId="1B5FE625" w:rsidR="00E14CC8" w:rsidRPr="00797B31" w:rsidRDefault="00E14CC8" w:rsidP="00625510">
            <w:pPr>
              <w:spacing w:line="240" w:lineRule="auto"/>
              <w:ind w:right="-109"/>
              <w:rPr>
                <w:sz w:val="18"/>
                <w:szCs w:val="18"/>
              </w:rPr>
            </w:pPr>
            <w:r w:rsidRPr="00797B31">
              <w:rPr>
                <w:sz w:val="18"/>
                <w:szCs w:val="18"/>
              </w:rPr>
              <w:t>-</w:t>
            </w:r>
          </w:p>
        </w:tc>
        <w:tc>
          <w:tcPr>
            <w:tcW w:w="992" w:type="dxa"/>
          </w:tcPr>
          <w:p w14:paraId="2507E0CF" w14:textId="490CDE13" w:rsidR="00E14CC8" w:rsidRPr="00797B31" w:rsidRDefault="00E14CC8" w:rsidP="00625510">
            <w:pPr>
              <w:spacing w:line="240" w:lineRule="auto"/>
              <w:ind w:right="-102"/>
              <w:rPr>
                <w:sz w:val="18"/>
                <w:szCs w:val="18"/>
              </w:rPr>
            </w:pPr>
            <w:r w:rsidRPr="00797B31">
              <w:rPr>
                <w:sz w:val="18"/>
                <w:szCs w:val="18"/>
              </w:rPr>
              <w:t>-</w:t>
            </w:r>
          </w:p>
        </w:tc>
        <w:tc>
          <w:tcPr>
            <w:tcW w:w="992" w:type="dxa"/>
          </w:tcPr>
          <w:p w14:paraId="3A483A52" w14:textId="0DB0676E" w:rsidR="00E14CC8" w:rsidRPr="00797B31" w:rsidRDefault="00E14CC8" w:rsidP="00E14CC8">
            <w:pPr>
              <w:spacing w:line="240" w:lineRule="auto"/>
              <w:rPr>
                <w:sz w:val="18"/>
                <w:szCs w:val="18"/>
              </w:rPr>
            </w:pPr>
            <w:r w:rsidRPr="00797B31">
              <w:rPr>
                <w:sz w:val="18"/>
                <w:szCs w:val="18"/>
              </w:rPr>
              <w:t>-</w:t>
            </w:r>
          </w:p>
        </w:tc>
        <w:tc>
          <w:tcPr>
            <w:tcW w:w="992" w:type="dxa"/>
          </w:tcPr>
          <w:p w14:paraId="7FF21C73" w14:textId="437CA959" w:rsidR="00E14CC8" w:rsidRPr="00797B31" w:rsidRDefault="00E14CC8" w:rsidP="00E14CC8">
            <w:pPr>
              <w:spacing w:line="240" w:lineRule="auto"/>
              <w:rPr>
                <w:sz w:val="18"/>
                <w:szCs w:val="18"/>
              </w:rPr>
            </w:pPr>
            <w:r w:rsidRPr="00797B31">
              <w:rPr>
                <w:sz w:val="18"/>
                <w:szCs w:val="18"/>
              </w:rPr>
              <w:t>-</w:t>
            </w:r>
          </w:p>
        </w:tc>
        <w:tc>
          <w:tcPr>
            <w:tcW w:w="993" w:type="dxa"/>
          </w:tcPr>
          <w:p w14:paraId="063A5E9E" w14:textId="207992A0" w:rsidR="00E14CC8" w:rsidRPr="00797B31" w:rsidRDefault="00E14CC8" w:rsidP="00E14CC8">
            <w:pPr>
              <w:spacing w:line="240" w:lineRule="auto"/>
              <w:rPr>
                <w:sz w:val="18"/>
                <w:szCs w:val="18"/>
              </w:rPr>
            </w:pPr>
            <w:r w:rsidRPr="00797B31">
              <w:rPr>
                <w:sz w:val="18"/>
                <w:szCs w:val="18"/>
              </w:rPr>
              <w:t>-</w:t>
            </w:r>
          </w:p>
        </w:tc>
      </w:tr>
      <w:tr w:rsidR="00E14CC8" w:rsidRPr="00BA1E3E" w14:paraId="58B77F0E" w14:textId="77777777" w:rsidTr="00A73DD1">
        <w:trPr>
          <w:jc w:val="center"/>
        </w:trPr>
        <w:tc>
          <w:tcPr>
            <w:tcW w:w="421" w:type="dxa"/>
          </w:tcPr>
          <w:p w14:paraId="7358132C" w14:textId="77777777" w:rsidR="00E14CC8" w:rsidRPr="00797B31" w:rsidRDefault="00E14CC8" w:rsidP="00E14CC8">
            <w:pPr>
              <w:spacing w:line="240" w:lineRule="auto"/>
              <w:rPr>
                <w:sz w:val="18"/>
                <w:szCs w:val="18"/>
              </w:rPr>
            </w:pPr>
          </w:p>
        </w:tc>
        <w:tc>
          <w:tcPr>
            <w:tcW w:w="1134" w:type="dxa"/>
          </w:tcPr>
          <w:p w14:paraId="14E46D35" w14:textId="77777777" w:rsidR="00E14CC8" w:rsidRPr="00797B31" w:rsidRDefault="00E14CC8" w:rsidP="00742C42">
            <w:pPr>
              <w:spacing w:line="240" w:lineRule="auto"/>
              <w:ind w:left="-110" w:right="-108"/>
              <w:jc w:val="center"/>
              <w:rPr>
                <w:sz w:val="18"/>
                <w:szCs w:val="18"/>
              </w:rPr>
            </w:pPr>
          </w:p>
        </w:tc>
        <w:tc>
          <w:tcPr>
            <w:tcW w:w="567" w:type="dxa"/>
          </w:tcPr>
          <w:p w14:paraId="1A3E453A" w14:textId="2875E574"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61F273AC" w14:textId="7A134399"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2D4C70C4" w14:textId="534AB11A"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688EDC87" w14:textId="16902091"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4BAF1244" w14:textId="20D32614" w:rsidR="00E14CC8" w:rsidRPr="00797B31" w:rsidRDefault="00E14CC8" w:rsidP="00E14CC8">
            <w:pPr>
              <w:spacing w:line="240" w:lineRule="auto"/>
              <w:rPr>
                <w:sz w:val="18"/>
                <w:szCs w:val="18"/>
              </w:rPr>
            </w:pPr>
            <w:r w:rsidRPr="00797B31">
              <w:rPr>
                <w:sz w:val="18"/>
                <w:szCs w:val="18"/>
              </w:rPr>
              <w:t>-</w:t>
            </w:r>
          </w:p>
        </w:tc>
        <w:tc>
          <w:tcPr>
            <w:tcW w:w="992" w:type="dxa"/>
          </w:tcPr>
          <w:p w14:paraId="165C91C6" w14:textId="5F689785" w:rsidR="00E14CC8" w:rsidRPr="00797B31" w:rsidRDefault="00E14CC8" w:rsidP="00E14CC8">
            <w:pPr>
              <w:spacing w:line="240" w:lineRule="auto"/>
              <w:rPr>
                <w:sz w:val="18"/>
                <w:szCs w:val="18"/>
              </w:rPr>
            </w:pPr>
            <w:r w:rsidRPr="00797B31">
              <w:rPr>
                <w:sz w:val="18"/>
                <w:szCs w:val="18"/>
              </w:rPr>
              <w:t>-</w:t>
            </w:r>
          </w:p>
        </w:tc>
        <w:tc>
          <w:tcPr>
            <w:tcW w:w="993" w:type="dxa"/>
          </w:tcPr>
          <w:p w14:paraId="78510EF3" w14:textId="4A89A361" w:rsidR="00E14CC8" w:rsidRPr="00797B31" w:rsidRDefault="00E14CC8" w:rsidP="00E14CC8">
            <w:pPr>
              <w:spacing w:line="240" w:lineRule="auto"/>
              <w:rPr>
                <w:sz w:val="18"/>
                <w:szCs w:val="18"/>
              </w:rPr>
            </w:pPr>
            <w:r w:rsidRPr="00797B31">
              <w:rPr>
                <w:sz w:val="18"/>
                <w:szCs w:val="18"/>
              </w:rPr>
              <w:t>-</w:t>
            </w:r>
          </w:p>
        </w:tc>
      </w:tr>
      <w:tr w:rsidR="00E14CC8" w:rsidRPr="00BA1E3E" w14:paraId="5441E1A7" w14:textId="77777777" w:rsidTr="00A73DD1">
        <w:trPr>
          <w:jc w:val="center"/>
        </w:trPr>
        <w:tc>
          <w:tcPr>
            <w:tcW w:w="421" w:type="dxa"/>
          </w:tcPr>
          <w:p w14:paraId="210D7FF3" w14:textId="77777777" w:rsidR="00E14CC8" w:rsidRPr="00797B31" w:rsidRDefault="00E14CC8" w:rsidP="00E14CC8">
            <w:pPr>
              <w:spacing w:line="240" w:lineRule="auto"/>
              <w:rPr>
                <w:sz w:val="18"/>
                <w:szCs w:val="18"/>
              </w:rPr>
            </w:pPr>
          </w:p>
        </w:tc>
        <w:tc>
          <w:tcPr>
            <w:tcW w:w="1134" w:type="dxa"/>
          </w:tcPr>
          <w:p w14:paraId="1DF26073" w14:textId="77777777" w:rsidR="00E14CC8" w:rsidRPr="00797B31" w:rsidRDefault="00E14CC8" w:rsidP="00742C42">
            <w:pPr>
              <w:spacing w:line="240" w:lineRule="auto"/>
              <w:ind w:left="-110" w:right="-108"/>
              <w:jc w:val="center"/>
              <w:rPr>
                <w:sz w:val="18"/>
                <w:szCs w:val="18"/>
              </w:rPr>
            </w:pPr>
          </w:p>
        </w:tc>
        <w:tc>
          <w:tcPr>
            <w:tcW w:w="567" w:type="dxa"/>
          </w:tcPr>
          <w:p w14:paraId="766AE714" w14:textId="0AA62922"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7E2FD928" w14:textId="618A9F31"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0CAACD25" w14:textId="5E0A6BDF"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0F8CB06D" w14:textId="2FE0137F"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235910FA" w14:textId="49A40444" w:rsidR="00E14CC8" w:rsidRPr="00797B31" w:rsidRDefault="00E14CC8" w:rsidP="00E14CC8">
            <w:pPr>
              <w:spacing w:line="240" w:lineRule="auto"/>
              <w:rPr>
                <w:sz w:val="18"/>
                <w:szCs w:val="18"/>
              </w:rPr>
            </w:pPr>
            <w:r w:rsidRPr="00797B31">
              <w:rPr>
                <w:sz w:val="18"/>
                <w:szCs w:val="18"/>
              </w:rPr>
              <w:t>-</w:t>
            </w:r>
          </w:p>
        </w:tc>
        <w:tc>
          <w:tcPr>
            <w:tcW w:w="992" w:type="dxa"/>
          </w:tcPr>
          <w:p w14:paraId="2AED1652" w14:textId="34448CEE" w:rsidR="00E14CC8" w:rsidRPr="00797B31" w:rsidRDefault="00E14CC8" w:rsidP="00E14CC8">
            <w:pPr>
              <w:spacing w:line="240" w:lineRule="auto"/>
              <w:rPr>
                <w:sz w:val="18"/>
                <w:szCs w:val="18"/>
              </w:rPr>
            </w:pPr>
            <w:r w:rsidRPr="00797B31">
              <w:rPr>
                <w:sz w:val="18"/>
                <w:szCs w:val="18"/>
              </w:rPr>
              <w:t>-</w:t>
            </w:r>
          </w:p>
        </w:tc>
        <w:tc>
          <w:tcPr>
            <w:tcW w:w="993" w:type="dxa"/>
          </w:tcPr>
          <w:p w14:paraId="647E16E9" w14:textId="44DF5356" w:rsidR="00E14CC8" w:rsidRPr="00797B31" w:rsidRDefault="00E14CC8" w:rsidP="00E14CC8">
            <w:pPr>
              <w:spacing w:line="240" w:lineRule="auto"/>
              <w:rPr>
                <w:sz w:val="18"/>
                <w:szCs w:val="18"/>
              </w:rPr>
            </w:pPr>
            <w:r w:rsidRPr="00797B31">
              <w:rPr>
                <w:sz w:val="18"/>
                <w:szCs w:val="18"/>
              </w:rPr>
              <w:t>-</w:t>
            </w:r>
          </w:p>
        </w:tc>
      </w:tr>
      <w:tr w:rsidR="00E14CC8" w:rsidRPr="00BA1E3E" w14:paraId="0289B608" w14:textId="77777777" w:rsidTr="00A73DD1">
        <w:trPr>
          <w:jc w:val="center"/>
        </w:trPr>
        <w:tc>
          <w:tcPr>
            <w:tcW w:w="421" w:type="dxa"/>
          </w:tcPr>
          <w:p w14:paraId="24FA10F1" w14:textId="77777777" w:rsidR="00E14CC8" w:rsidRPr="00797B31" w:rsidRDefault="00E14CC8" w:rsidP="00E14CC8">
            <w:pPr>
              <w:spacing w:line="240" w:lineRule="auto"/>
              <w:rPr>
                <w:sz w:val="18"/>
                <w:szCs w:val="18"/>
              </w:rPr>
            </w:pPr>
          </w:p>
        </w:tc>
        <w:tc>
          <w:tcPr>
            <w:tcW w:w="1134" w:type="dxa"/>
          </w:tcPr>
          <w:p w14:paraId="2868B136" w14:textId="77777777" w:rsidR="00E14CC8" w:rsidRPr="00797B31" w:rsidRDefault="00E14CC8" w:rsidP="00742C42">
            <w:pPr>
              <w:spacing w:line="240" w:lineRule="auto"/>
              <w:ind w:left="-110" w:right="-108"/>
              <w:jc w:val="center"/>
              <w:rPr>
                <w:sz w:val="18"/>
                <w:szCs w:val="18"/>
              </w:rPr>
            </w:pPr>
          </w:p>
        </w:tc>
        <w:tc>
          <w:tcPr>
            <w:tcW w:w="567" w:type="dxa"/>
          </w:tcPr>
          <w:p w14:paraId="53633F48" w14:textId="0B866261"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217F7EC1" w14:textId="055361D6" w:rsidR="00E14CC8" w:rsidRPr="00797B31" w:rsidRDefault="00E14CC8" w:rsidP="00625510">
            <w:pPr>
              <w:spacing w:line="240" w:lineRule="auto"/>
              <w:ind w:right="-105"/>
              <w:rPr>
                <w:sz w:val="18"/>
                <w:szCs w:val="18"/>
              </w:rPr>
            </w:pPr>
            <w:r w:rsidRPr="00797B31">
              <w:rPr>
                <w:sz w:val="18"/>
                <w:szCs w:val="18"/>
              </w:rPr>
              <w:t>SGS</w:t>
            </w:r>
          </w:p>
        </w:tc>
        <w:tc>
          <w:tcPr>
            <w:tcW w:w="992" w:type="dxa"/>
          </w:tcPr>
          <w:p w14:paraId="332E8489" w14:textId="673F7224"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1A9F4E1E" w14:textId="2BFA9510"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6C84A046" w14:textId="468CF205" w:rsidR="00E14CC8" w:rsidRPr="00797B31" w:rsidRDefault="00E14CC8" w:rsidP="00E14CC8">
            <w:pPr>
              <w:spacing w:line="240" w:lineRule="auto"/>
              <w:rPr>
                <w:sz w:val="18"/>
                <w:szCs w:val="18"/>
              </w:rPr>
            </w:pPr>
            <w:r w:rsidRPr="00797B31">
              <w:rPr>
                <w:sz w:val="18"/>
                <w:szCs w:val="18"/>
              </w:rPr>
              <w:t>-</w:t>
            </w:r>
          </w:p>
        </w:tc>
        <w:tc>
          <w:tcPr>
            <w:tcW w:w="992" w:type="dxa"/>
          </w:tcPr>
          <w:p w14:paraId="3705934B" w14:textId="282D733F" w:rsidR="00E14CC8" w:rsidRPr="00797B31" w:rsidRDefault="00E14CC8" w:rsidP="00E14CC8">
            <w:pPr>
              <w:spacing w:line="240" w:lineRule="auto"/>
              <w:rPr>
                <w:sz w:val="18"/>
                <w:szCs w:val="18"/>
              </w:rPr>
            </w:pPr>
            <w:r w:rsidRPr="00797B31">
              <w:rPr>
                <w:sz w:val="18"/>
                <w:szCs w:val="18"/>
              </w:rPr>
              <w:t>-</w:t>
            </w:r>
          </w:p>
        </w:tc>
        <w:tc>
          <w:tcPr>
            <w:tcW w:w="993" w:type="dxa"/>
          </w:tcPr>
          <w:p w14:paraId="6BF07371" w14:textId="72AB1206" w:rsidR="00E14CC8" w:rsidRPr="00797B31" w:rsidRDefault="00E14CC8" w:rsidP="00E14CC8">
            <w:pPr>
              <w:spacing w:line="240" w:lineRule="auto"/>
              <w:rPr>
                <w:sz w:val="18"/>
                <w:szCs w:val="18"/>
              </w:rPr>
            </w:pPr>
            <w:r w:rsidRPr="00797B31">
              <w:rPr>
                <w:sz w:val="18"/>
                <w:szCs w:val="18"/>
              </w:rPr>
              <w:t>-</w:t>
            </w:r>
          </w:p>
        </w:tc>
      </w:tr>
      <w:tr w:rsidR="00E14CC8" w:rsidRPr="00BA1E3E" w14:paraId="6990CCA4" w14:textId="77777777" w:rsidTr="00A73DD1">
        <w:trPr>
          <w:jc w:val="center"/>
        </w:trPr>
        <w:tc>
          <w:tcPr>
            <w:tcW w:w="421" w:type="dxa"/>
          </w:tcPr>
          <w:p w14:paraId="334EAA15" w14:textId="77777777" w:rsidR="00E14CC8" w:rsidRPr="00797B31" w:rsidRDefault="00E14CC8" w:rsidP="00E14CC8">
            <w:pPr>
              <w:spacing w:line="240" w:lineRule="auto"/>
              <w:rPr>
                <w:sz w:val="18"/>
                <w:szCs w:val="18"/>
              </w:rPr>
            </w:pPr>
          </w:p>
        </w:tc>
        <w:tc>
          <w:tcPr>
            <w:tcW w:w="1134" w:type="dxa"/>
          </w:tcPr>
          <w:p w14:paraId="6BDFB554" w14:textId="77777777" w:rsidR="00E14CC8" w:rsidRPr="00797B31" w:rsidRDefault="00E14CC8" w:rsidP="00742C42">
            <w:pPr>
              <w:spacing w:line="240" w:lineRule="auto"/>
              <w:ind w:left="-110" w:right="-108"/>
              <w:jc w:val="center"/>
              <w:rPr>
                <w:sz w:val="18"/>
                <w:szCs w:val="18"/>
              </w:rPr>
            </w:pPr>
          </w:p>
        </w:tc>
        <w:tc>
          <w:tcPr>
            <w:tcW w:w="567" w:type="dxa"/>
          </w:tcPr>
          <w:p w14:paraId="003C3F38" w14:textId="642FE2CB"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225209CF" w14:textId="007E24A3"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404F0219" w14:textId="4189B8C6"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32104E47" w14:textId="4F52E648" w:rsidR="00E14CC8" w:rsidRPr="00797B31" w:rsidRDefault="00E14CC8" w:rsidP="00625510">
            <w:pPr>
              <w:spacing w:line="240" w:lineRule="auto"/>
              <w:ind w:right="-102"/>
              <w:rPr>
                <w:sz w:val="18"/>
                <w:szCs w:val="18"/>
              </w:rPr>
            </w:pPr>
          </w:p>
        </w:tc>
        <w:tc>
          <w:tcPr>
            <w:tcW w:w="992" w:type="dxa"/>
          </w:tcPr>
          <w:p w14:paraId="3697C16D" w14:textId="36319BFE" w:rsidR="00E14CC8" w:rsidRPr="00797B31" w:rsidRDefault="00E14CC8" w:rsidP="00E14CC8">
            <w:pPr>
              <w:spacing w:line="240" w:lineRule="auto"/>
              <w:rPr>
                <w:sz w:val="18"/>
                <w:szCs w:val="18"/>
              </w:rPr>
            </w:pPr>
            <w:r w:rsidRPr="00797B31">
              <w:rPr>
                <w:sz w:val="18"/>
                <w:szCs w:val="18"/>
              </w:rPr>
              <w:t>-</w:t>
            </w:r>
          </w:p>
        </w:tc>
        <w:tc>
          <w:tcPr>
            <w:tcW w:w="992" w:type="dxa"/>
          </w:tcPr>
          <w:p w14:paraId="76E43EF2" w14:textId="283A2076" w:rsidR="00E14CC8" w:rsidRPr="00797B31" w:rsidRDefault="00E14CC8" w:rsidP="00E14CC8">
            <w:pPr>
              <w:spacing w:line="240" w:lineRule="auto"/>
              <w:rPr>
                <w:sz w:val="18"/>
                <w:szCs w:val="18"/>
              </w:rPr>
            </w:pPr>
            <w:r w:rsidRPr="00797B31">
              <w:rPr>
                <w:sz w:val="18"/>
                <w:szCs w:val="18"/>
              </w:rPr>
              <w:t>-</w:t>
            </w:r>
          </w:p>
        </w:tc>
        <w:tc>
          <w:tcPr>
            <w:tcW w:w="993" w:type="dxa"/>
          </w:tcPr>
          <w:p w14:paraId="2D4FCDA4" w14:textId="58FC29C1" w:rsidR="00E14CC8" w:rsidRPr="00797B31" w:rsidRDefault="00E14CC8" w:rsidP="00E14CC8">
            <w:pPr>
              <w:spacing w:line="240" w:lineRule="auto"/>
              <w:rPr>
                <w:sz w:val="18"/>
                <w:szCs w:val="18"/>
              </w:rPr>
            </w:pPr>
            <w:r w:rsidRPr="00797B31">
              <w:rPr>
                <w:sz w:val="18"/>
                <w:szCs w:val="18"/>
              </w:rPr>
              <w:t>-</w:t>
            </w:r>
          </w:p>
        </w:tc>
      </w:tr>
      <w:tr w:rsidR="00E14CC8" w:rsidRPr="00BA1E3E" w14:paraId="36BA061E" w14:textId="18ACE2FB" w:rsidTr="00A73DD1">
        <w:trPr>
          <w:jc w:val="center"/>
        </w:trPr>
        <w:tc>
          <w:tcPr>
            <w:tcW w:w="421" w:type="dxa"/>
          </w:tcPr>
          <w:p w14:paraId="4488D9D2" w14:textId="6263FC68"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27872" behindDoc="0" locked="0" layoutInCell="1" allowOverlap="1" wp14:anchorId="55571613" wp14:editId="410268ED">
                      <wp:simplePos x="0" y="0"/>
                      <wp:positionH relativeFrom="column">
                        <wp:posOffset>-163270</wp:posOffset>
                      </wp:positionH>
                      <wp:positionV relativeFrom="paragraph">
                        <wp:posOffset>487680</wp:posOffset>
                      </wp:positionV>
                      <wp:extent cx="2088515" cy="262143"/>
                      <wp:effectExtent l="0" t="0" r="0" b="5080"/>
                      <wp:wrapNone/>
                      <wp:docPr id="1125656025"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35217AFE"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1613" id="_x0000_s1048" type="#_x0000_t202" style="position:absolute;margin-left:-12.85pt;margin-top:38.4pt;width:164.45pt;height:20.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7kHAIAADQEAAAOAAAAZHJzL2Uyb0RvYy54bWysU8lu2zAQvRfoPxC811piu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" filled="f" stroked="f" strokeweight=".5pt">
                      <v:textbox>
                        <w:txbxContent>
                          <w:p w14:paraId="35217AFE" w14:textId="77777777" w:rsidR="004F1C14" w:rsidRPr="00B2682C" w:rsidRDefault="004F1C14" w:rsidP="004F1C14">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E14CC8" w:rsidRPr="00797B31">
              <w:rPr>
                <w:sz w:val="18"/>
                <w:szCs w:val="18"/>
              </w:rPr>
              <w:t>11</w:t>
            </w:r>
          </w:p>
        </w:tc>
        <w:tc>
          <w:tcPr>
            <w:tcW w:w="1134" w:type="dxa"/>
          </w:tcPr>
          <w:p w14:paraId="5119348A" w14:textId="625019FD" w:rsidR="00E14CC8" w:rsidRPr="00797B31" w:rsidRDefault="00E14CC8" w:rsidP="00742C42">
            <w:pPr>
              <w:spacing w:line="240" w:lineRule="auto"/>
              <w:ind w:left="-110" w:right="-108"/>
              <w:jc w:val="center"/>
              <w:rPr>
                <w:sz w:val="18"/>
                <w:szCs w:val="18"/>
              </w:rPr>
            </w:pPr>
            <w:r w:rsidRPr="00797B31">
              <w:rPr>
                <w:sz w:val="18"/>
                <w:szCs w:val="18"/>
              </w:rPr>
              <w:t>Bank Artha Graga International</w:t>
            </w:r>
          </w:p>
        </w:tc>
        <w:tc>
          <w:tcPr>
            <w:tcW w:w="567" w:type="dxa"/>
          </w:tcPr>
          <w:p w14:paraId="4F017783" w14:textId="6455636C"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0652AD37" w14:textId="2C239C2D" w:rsidR="00E14CC8" w:rsidRPr="00797B31" w:rsidRDefault="00E14CC8" w:rsidP="00625510">
            <w:pPr>
              <w:spacing w:line="240" w:lineRule="auto"/>
              <w:ind w:right="-105"/>
              <w:rPr>
                <w:sz w:val="18"/>
                <w:szCs w:val="18"/>
              </w:rPr>
            </w:pPr>
            <w:r w:rsidRPr="00797B31">
              <w:rPr>
                <w:sz w:val="18"/>
                <w:szCs w:val="18"/>
              </w:rPr>
              <w:t>-</w:t>
            </w:r>
          </w:p>
        </w:tc>
        <w:tc>
          <w:tcPr>
            <w:tcW w:w="992" w:type="dxa"/>
          </w:tcPr>
          <w:p w14:paraId="2CCBDB8B" w14:textId="0AE73189" w:rsidR="00E14CC8" w:rsidRPr="00797B31" w:rsidRDefault="00E14CC8" w:rsidP="00625510">
            <w:pPr>
              <w:spacing w:line="240" w:lineRule="auto"/>
              <w:ind w:right="-109"/>
              <w:rPr>
                <w:sz w:val="18"/>
                <w:szCs w:val="18"/>
              </w:rPr>
            </w:pPr>
            <w:r w:rsidRPr="00797B31">
              <w:rPr>
                <w:sz w:val="18"/>
                <w:szCs w:val="18"/>
              </w:rPr>
              <w:t>-</w:t>
            </w:r>
          </w:p>
        </w:tc>
        <w:tc>
          <w:tcPr>
            <w:tcW w:w="992" w:type="dxa"/>
          </w:tcPr>
          <w:p w14:paraId="23B21EB1" w14:textId="3F1B71A0" w:rsidR="00E14CC8" w:rsidRPr="00797B31" w:rsidRDefault="00E14CC8" w:rsidP="00625510">
            <w:pPr>
              <w:spacing w:line="240" w:lineRule="auto"/>
              <w:ind w:right="-102"/>
              <w:rPr>
                <w:sz w:val="18"/>
                <w:szCs w:val="18"/>
              </w:rPr>
            </w:pPr>
            <w:r w:rsidRPr="00797B31">
              <w:rPr>
                <w:sz w:val="18"/>
                <w:szCs w:val="18"/>
              </w:rPr>
              <w:t>-</w:t>
            </w:r>
          </w:p>
        </w:tc>
        <w:tc>
          <w:tcPr>
            <w:tcW w:w="992" w:type="dxa"/>
          </w:tcPr>
          <w:p w14:paraId="035032D0" w14:textId="1AE2E4CA" w:rsidR="00E14CC8" w:rsidRPr="00797B31" w:rsidRDefault="00E14CC8" w:rsidP="00E14CC8">
            <w:pPr>
              <w:spacing w:line="240" w:lineRule="auto"/>
              <w:rPr>
                <w:sz w:val="18"/>
                <w:szCs w:val="18"/>
              </w:rPr>
            </w:pPr>
            <w:r w:rsidRPr="00797B31">
              <w:rPr>
                <w:sz w:val="18"/>
                <w:szCs w:val="18"/>
              </w:rPr>
              <w:t>-</w:t>
            </w:r>
          </w:p>
        </w:tc>
        <w:tc>
          <w:tcPr>
            <w:tcW w:w="992" w:type="dxa"/>
          </w:tcPr>
          <w:p w14:paraId="3EC4C0D3" w14:textId="0D6FCECF" w:rsidR="00E14CC8" w:rsidRPr="00797B31" w:rsidRDefault="00E14CC8" w:rsidP="00E14CC8">
            <w:pPr>
              <w:spacing w:line="240" w:lineRule="auto"/>
              <w:rPr>
                <w:sz w:val="18"/>
                <w:szCs w:val="18"/>
              </w:rPr>
            </w:pPr>
            <w:r w:rsidRPr="00797B31">
              <w:rPr>
                <w:sz w:val="18"/>
                <w:szCs w:val="18"/>
              </w:rPr>
              <w:t>-</w:t>
            </w:r>
          </w:p>
        </w:tc>
        <w:tc>
          <w:tcPr>
            <w:tcW w:w="993" w:type="dxa"/>
          </w:tcPr>
          <w:p w14:paraId="3B8C651E" w14:textId="155DA23C" w:rsidR="00E14CC8" w:rsidRPr="00797B31" w:rsidRDefault="00E14CC8" w:rsidP="00E14CC8">
            <w:pPr>
              <w:spacing w:line="240" w:lineRule="auto"/>
              <w:rPr>
                <w:sz w:val="18"/>
                <w:szCs w:val="18"/>
              </w:rPr>
            </w:pPr>
            <w:r w:rsidRPr="00797B31">
              <w:rPr>
                <w:sz w:val="18"/>
                <w:szCs w:val="18"/>
              </w:rPr>
              <w:t>-</w:t>
            </w:r>
          </w:p>
        </w:tc>
      </w:tr>
      <w:tr w:rsidR="00E14CC8" w:rsidRPr="00BA1E3E" w14:paraId="115DED4D" w14:textId="77777777" w:rsidTr="00A73DD1">
        <w:trPr>
          <w:jc w:val="center"/>
        </w:trPr>
        <w:tc>
          <w:tcPr>
            <w:tcW w:w="421" w:type="dxa"/>
          </w:tcPr>
          <w:p w14:paraId="7FFAA443" w14:textId="2A9FF2FC" w:rsidR="00E14CC8" w:rsidRPr="00797B31" w:rsidRDefault="004F1C14"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29920" behindDoc="0" locked="0" layoutInCell="1" allowOverlap="1" wp14:anchorId="5ABFF1EE" wp14:editId="27CBC42C">
                      <wp:simplePos x="0" y="0"/>
                      <wp:positionH relativeFrom="column">
                        <wp:posOffset>-166445</wp:posOffset>
                      </wp:positionH>
                      <wp:positionV relativeFrom="paragraph">
                        <wp:posOffset>-213995</wp:posOffset>
                      </wp:positionV>
                      <wp:extent cx="2088515" cy="261620"/>
                      <wp:effectExtent l="0" t="0" r="0" b="5080"/>
                      <wp:wrapNone/>
                      <wp:docPr id="1877425900"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1480117C" w14:textId="67F22F46"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FF1EE" id="_x0000_s1049" type="#_x0000_t202" style="position:absolute;margin-left:-13.1pt;margin-top:-16.85pt;width:164.45pt;height:2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n/HQIAADQ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" filled="f" stroked="f" strokeweight=".5pt">
                      <v:textbox>
                        <w:txbxContent>
                          <w:p w14:paraId="1480117C" w14:textId="67F22F46" w:rsidR="004F1C14" w:rsidRPr="004F1C14" w:rsidRDefault="004F1C14" w:rsidP="004F1C14">
                            <w:pPr>
                              <w:rPr>
                                <w:rFonts w:ascii="Times New Roman" w:hAnsi="Times New Roman" w:cs="Times New Roman"/>
                                <w:b/>
                                <w:bCs/>
                                <w:sz w:val="20"/>
                                <w:szCs w:val="20"/>
                              </w:rPr>
                            </w:pPr>
                            <w:r w:rsidRPr="004F1C14">
                              <w:rPr>
                                <w:rFonts w:ascii="Times New Roman" w:hAnsi="Times New Roman" w:cs="Times New Roman"/>
                                <w:b/>
                                <w:bCs/>
                                <w:sz w:val="20"/>
                                <w:szCs w:val="20"/>
                              </w:rPr>
                              <w:t>Tabel 4.1 Sambungan</w:t>
                            </w:r>
                          </w:p>
                        </w:txbxContent>
                      </v:textbox>
                    </v:shape>
                  </w:pict>
                </mc:Fallback>
              </mc:AlternateContent>
            </w:r>
          </w:p>
        </w:tc>
        <w:tc>
          <w:tcPr>
            <w:tcW w:w="1134" w:type="dxa"/>
          </w:tcPr>
          <w:p w14:paraId="4D7C8ECF" w14:textId="0A646F51" w:rsidR="00E14CC8" w:rsidRPr="00797B31" w:rsidRDefault="00E14CC8" w:rsidP="00742C42">
            <w:pPr>
              <w:spacing w:line="240" w:lineRule="auto"/>
              <w:ind w:left="-110" w:right="-108"/>
              <w:jc w:val="center"/>
              <w:rPr>
                <w:sz w:val="18"/>
                <w:szCs w:val="18"/>
              </w:rPr>
            </w:pPr>
          </w:p>
        </w:tc>
        <w:tc>
          <w:tcPr>
            <w:tcW w:w="567" w:type="dxa"/>
          </w:tcPr>
          <w:p w14:paraId="3E7F6767" w14:textId="03780B12"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38AEA9D8" w14:textId="31071219" w:rsidR="00E14CC8" w:rsidRPr="00797B31" w:rsidRDefault="00E14CC8" w:rsidP="00625510">
            <w:pPr>
              <w:spacing w:line="240" w:lineRule="auto"/>
              <w:ind w:right="-105"/>
              <w:rPr>
                <w:sz w:val="18"/>
                <w:szCs w:val="18"/>
              </w:rPr>
            </w:pPr>
            <w:r w:rsidRPr="00797B31">
              <w:rPr>
                <w:sz w:val="18"/>
                <w:szCs w:val="18"/>
              </w:rPr>
              <w:t>-</w:t>
            </w:r>
          </w:p>
        </w:tc>
        <w:tc>
          <w:tcPr>
            <w:tcW w:w="992" w:type="dxa"/>
          </w:tcPr>
          <w:p w14:paraId="1FB68BA1" w14:textId="35697AFC" w:rsidR="00E14CC8" w:rsidRPr="00797B31" w:rsidRDefault="00E14CC8" w:rsidP="00625510">
            <w:pPr>
              <w:spacing w:line="240" w:lineRule="auto"/>
              <w:ind w:right="-109"/>
              <w:rPr>
                <w:sz w:val="18"/>
                <w:szCs w:val="18"/>
              </w:rPr>
            </w:pPr>
            <w:r w:rsidRPr="00797B31">
              <w:rPr>
                <w:sz w:val="18"/>
                <w:szCs w:val="18"/>
              </w:rPr>
              <w:t>-</w:t>
            </w:r>
          </w:p>
        </w:tc>
        <w:tc>
          <w:tcPr>
            <w:tcW w:w="992" w:type="dxa"/>
          </w:tcPr>
          <w:p w14:paraId="39174FE5" w14:textId="707C412B" w:rsidR="00E14CC8" w:rsidRPr="00797B31" w:rsidRDefault="00E14CC8" w:rsidP="00625510">
            <w:pPr>
              <w:spacing w:line="240" w:lineRule="auto"/>
              <w:ind w:right="-102"/>
              <w:rPr>
                <w:sz w:val="18"/>
                <w:szCs w:val="18"/>
              </w:rPr>
            </w:pPr>
            <w:r w:rsidRPr="00797B31">
              <w:rPr>
                <w:sz w:val="18"/>
                <w:szCs w:val="18"/>
              </w:rPr>
              <w:t>-</w:t>
            </w:r>
          </w:p>
        </w:tc>
        <w:tc>
          <w:tcPr>
            <w:tcW w:w="992" w:type="dxa"/>
          </w:tcPr>
          <w:p w14:paraId="4E60C4B4" w14:textId="69DCF1E6" w:rsidR="00E14CC8" w:rsidRPr="00797B31" w:rsidRDefault="00E14CC8" w:rsidP="00E14CC8">
            <w:pPr>
              <w:spacing w:line="240" w:lineRule="auto"/>
              <w:rPr>
                <w:sz w:val="18"/>
                <w:szCs w:val="18"/>
              </w:rPr>
            </w:pPr>
            <w:r w:rsidRPr="00797B31">
              <w:rPr>
                <w:sz w:val="18"/>
                <w:szCs w:val="18"/>
              </w:rPr>
              <w:t>-</w:t>
            </w:r>
          </w:p>
        </w:tc>
        <w:tc>
          <w:tcPr>
            <w:tcW w:w="992" w:type="dxa"/>
          </w:tcPr>
          <w:p w14:paraId="7167164A" w14:textId="5C38F851" w:rsidR="00E14CC8" w:rsidRPr="00797B31" w:rsidRDefault="00E14CC8" w:rsidP="00E14CC8">
            <w:pPr>
              <w:spacing w:line="240" w:lineRule="auto"/>
              <w:rPr>
                <w:sz w:val="18"/>
                <w:szCs w:val="18"/>
              </w:rPr>
            </w:pPr>
            <w:r w:rsidRPr="00797B31">
              <w:rPr>
                <w:sz w:val="18"/>
                <w:szCs w:val="18"/>
              </w:rPr>
              <w:t>-</w:t>
            </w:r>
          </w:p>
        </w:tc>
        <w:tc>
          <w:tcPr>
            <w:tcW w:w="993" w:type="dxa"/>
          </w:tcPr>
          <w:p w14:paraId="1ACEFA1D" w14:textId="109B2D9F" w:rsidR="00E14CC8" w:rsidRPr="00797B31" w:rsidRDefault="00E14CC8" w:rsidP="00E14CC8">
            <w:pPr>
              <w:spacing w:line="240" w:lineRule="auto"/>
              <w:rPr>
                <w:sz w:val="18"/>
                <w:szCs w:val="18"/>
              </w:rPr>
            </w:pPr>
            <w:r w:rsidRPr="00797B31">
              <w:rPr>
                <w:sz w:val="18"/>
                <w:szCs w:val="18"/>
              </w:rPr>
              <w:t>-</w:t>
            </w:r>
          </w:p>
        </w:tc>
      </w:tr>
      <w:tr w:rsidR="00E14CC8" w:rsidRPr="00BA1E3E" w14:paraId="74DDBC68" w14:textId="77777777" w:rsidTr="00A73DD1">
        <w:trPr>
          <w:jc w:val="center"/>
        </w:trPr>
        <w:tc>
          <w:tcPr>
            <w:tcW w:w="421" w:type="dxa"/>
          </w:tcPr>
          <w:p w14:paraId="42E18843" w14:textId="77777777" w:rsidR="00E14CC8" w:rsidRPr="00797B31" w:rsidRDefault="00E14CC8" w:rsidP="00E14CC8">
            <w:pPr>
              <w:spacing w:line="240" w:lineRule="auto"/>
              <w:rPr>
                <w:sz w:val="18"/>
                <w:szCs w:val="18"/>
              </w:rPr>
            </w:pPr>
          </w:p>
        </w:tc>
        <w:tc>
          <w:tcPr>
            <w:tcW w:w="1134" w:type="dxa"/>
          </w:tcPr>
          <w:p w14:paraId="61355AA3" w14:textId="77777777" w:rsidR="00E14CC8" w:rsidRPr="00797B31" w:rsidRDefault="00E14CC8" w:rsidP="00742C42">
            <w:pPr>
              <w:spacing w:line="240" w:lineRule="auto"/>
              <w:ind w:left="-110" w:right="-108"/>
              <w:jc w:val="center"/>
              <w:rPr>
                <w:sz w:val="18"/>
                <w:szCs w:val="18"/>
              </w:rPr>
            </w:pPr>
          </w:p>
        </w:tc>
        <w:tc>
          <w:tcPr>
            <w:tcW w:w="567" w:type="dxa"/>
          </w:tcPr>
          <w:p w14:paraId="56E3196C" w14:textId="70FEB045"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615327E3" w14:textId="2D5A1457" w:rsidR="00E14CC8" w:rsidRPr="00797B31" w:rsidRDefault="00E14CC8" w:rsidP="00625510">
            <w:pPr>
              <w:spacing w:line="240" w:lineRule="auto"/>
              <w:ind w:right="-105"/>
              <w:rPr>
                <w:sz w:val="18"/>
                <w:szCs w:val="18"/>
              </w:rPr>
            </w:pPr>
            <w:r w:rsidRPr="00797B31">
              <w:rPr>
                <w:sz w:val="18"/>
                <w:szCs w:val="18"/>
              </w:rPr>
              <w:t>-</w:t>
            </w:r>
          </w:p>
        </w:tc>
        <w:tc>
          <w:tcPr>
            <w:tcW w:w="992" w:type="dxa"/>
          </w:tcPr>
          <w:p w14:paraId="4E2E1FA2" w14:textId="2C31D958" w:rsidR="00E14CC8" w:rsidRPr="00797B31" w:rsidRDefault="00E14CC8" w:rsidP="00625510">
            <w:pPr>
              <w:spacing w:line="240" w:lineRule="auto"/>
              <w:ind w:right="-109"/>
              <w:rPr>
                <w:sz w:val="18"/>
                <w:szCs w:val="18"/>
              </w:rPr>
            </w:pPr>
            <w:r w:rsidRPr="00797B31">
              <w:rPr>
                <w:sz w:val="18"/>
                <w:szCs w:val="18"/>
              </w:rPr>
              <w:t>-</w:t>
            </w:r>
          </w:p>
        </w:tc>
        <w:tc>
          <w:tcPr>
            <w:tcW w:w="992" w:type="dxa"/>
          </w:tcPr>
          <w:p w14:paraId="5A806078" w14:textId="0F6BE1BC" w:rsidR="00E14CC8" w:rsidRPr="00797B31" w:rsidRDefault="00E14CC8" w:rsidP="00625510">
            <w:pPr>
              <w:spacing w:line="240" w:lineRule="auto"/>
              <w:ind w:right="-102"/>
              <w:rPr>
                <w:sz w:val="18"/>
                <w:szCs w:val="18"/>
              </w:rPr>
            </w:pPr>
            <w:r w:rsidRPr="00797B31">
              <w:rPr>
                <w:sz w:val="18"/>
                <w:szCs w:val="18"/>
              </w:rPr>
              <w:t>-</w:t>
            </w:r>
          </w:p>
        </w:tc>
        <w:tc>
          <w:tcPr>
            <w:tcW w:w="992" w:type="dxa"/>
          </w:tcPr>
          <w:p w14:paraId="0A01B48A" w14:textId="38BF97D4" w:rsidR="00E14CC8" w:rsidRPr="00797B31" w:rsidRDefault="00E14CC8" w:rsidP="00E14CC8">
            <w:pPr>
              <w:spacing w:line="240" w:lineRule="auto"/>
              <w:rPr>
                <w:sz w:val="18"/>
                <w:szCs w:val="18"/>
              </w:rPr>
            </w:pPr>
            <w:r w:rsidRPr="00797B31">
              <w:rPr>
                <w:sz w:val="18"/>
                <w:szCs w:val="18"/>
              </w:rPr>
              <w:t>-</w:t>
            </w:r>
          </w:p>
        </w:tc>
        <w:tc>
          <w:tcPr>
            <w:tcW w:w="992" w:type="dxa"/>
          </w:tcPr>
          <w:p w14:paraId="7E77B68B" w14:textId="29307224" w:rsidR="00E14CC8" w:rsidRPr="00797B31" w:rsidRDefault="00E14CC8" w:rsidP="00E14CC8">
            <w:pPr>
              <w:spacing w:line="240" w:lineRule="auto"/>
              <w:rPr>
                <w:sz w:val="18"/>
                <w:szCs w:val="18"/>
              </w:rPr>
            </w:pPr>
            <w:r w:rsidRPr="00797B31">
              <w:rPr>
                <w:sz w:val="18"/>
                <w:szCs w:val="18"/>
              </w:rPr>
              <w:t>-</w:t>
            </w:r>
          </w:p>
        </w:tc>
        <w:tc>
          <w:tcPr>
            <w:tcW w:w="993" w:type="dxa"/>
          </w:tcPr>
          <w:p w14:paraId="51A2FD56" w14:textId="4297858D" w:rsidR="00E14CC8" w:rsidRPr="00797B31" w:rsidRDefault="00E14CC8" w:rsidP="00E14CC8">
            <w:pPr>
              <w:spacing w:line="240" w:lineRule="auto"/>
              <w:rPr>
                <w:sz w:val="18"/>
                <w:szCs w:val="18"/>
              </w:rPr>
            </w:pPr>
            <w:r w:rsidRPr="00797B31">
              <w:rPr>
                <w:sz w:val="18"/>
                <w:szCs w:val="18"/>
              </w:rPr>
              <w:t>-</w:t>
            </w:r>
          </w:p>
        </w:tc>
      </w:tr>
      <w:tr w:rsidR="00E14CC8" w:rsidRPr="00BA1E3E" w14:paraId="706F9894" w14:textId="77777777" w:rsidTr="00A73DD1">
        <w:trPr>
          <w:jc w:val="center"/>
        </w:trPr>
        <w:tc>
          <w:tcPr>
            <w:tcW w:w="421" w:type="dxa"/>
          </w:tcPr>
          <w:p w14:paraId="45348003" w14:textId="77777777" w:rsidR="00E14CC8" w:rsidRPr="00797B31" w:rsidRDefault="00E14CC8" w:rsidP="00E14CC8">
            <w:pPr>
              <w:spacing w:line="240" w:lineRule="auto"/>
              <w:rPr>
                <w:sz w:val="18"/>
                <w:szCs w:val="18"/>
              </w:rPr>
            </w:pPr>
          </w:p>
        </w:tc>
        <w:tc>
          <w:tcPr>
            <w:tcW w:w="1134" w:type="dxa"/>
          </w:tcPr>
          <w:p w14:paraId="0A1FDAF2" w14:textId="77777777" w:rsidR="00E14CC8" w:rsidRPr="00797B31" w:rsidRDefault="00E14CC8" w:rsidP="00742C42">
            <w:pPr>
              <w:spacing w:line="240" w:lineRule="auto"/>
              <w:ind w:left="-110" w:right="-108"/>
              <w:jc w:val="center"/>
              <w:rPr>
                <w:sz w:val="18"/>
                <w:szCs w:val="18"/>
              </w:rPr>
            </w:pPr>
          </w:p>
        </w:tc>
        <w:tc>
          <w:tcPr>
            <w:tcW w:w="567" w:type="dxa"/>
          </w:tcPr>
          <w:p w14:paraId="031F1FF4" w14:textId="2A2FA0EE"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5C19834B" w14:textId="07A5D511"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59CEC22B" w14:textId="2635BD06"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6BFBC801" w14:textId="3771E346"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3534CD25" w14:textId="3953F0A6" w:rsidR="00E14CC8" w:rsidRPr="00797B31" w:rsidRDefault="00E14CC8" w:rsidP="00E14CC8">
            <w:pPr>
              <w:spacing w:line="240" w:lineRule="auto"/>
              <w:rPr>
                <w:sz w:val="18"/>
                <w:szCs w:val="18"/>
              </w:rPr>
            </w:pPr>
            <w:r w:rsidRPr="00797B31">
              <w:rPr>
                <w:sz w:val="18"/>
                <w:szCs w:val="18"/>
              </w:rPr>
              <w:t>-</w:t>
            </w:r>
          </w:p>
        </w:tc>
        <w:tc>
          <w:tcPr>
            <w:tcW w:w="992" w:type="dxa"/>
          </w:tcPr>
          <w:p w14:paraId="45AEC4CE" w14:textId="6443D922" w:rsidR="00E14CC8" w:rsidRPr="00797B31" w:rsidRDefault="00E14CC8" w:rsidP="00E14CC8">
            <w:pPr>
              <w:spacing w:line="240" w:lineRule="auto"/>
              <w:rPr>
                <w:sz w:val="18"/>
                <w:szCs w:val="18"/>
              </w:rPr>
            </w:pPr>
            <w:r w:rsidRPr="00797B31">
              <w:rPr>
                <w:sz w:val="18"/>
                <w:szCs w:val="18"/>
              </w:rPr>
              <w:t>-</w:t>
            </w:r>
          </w:p>
        </w:tc>
        <w:tc>
          <w:tcPr>
            <w:tcW w:w="993" w:type="dxa"/>
          </w:tcPr>
          <w:p w14:paraId="5CC0EDCC" w14:textId="19EDDC79" w:rsidR="00E14CC8" w:rsidRPr="00797B31" w:rsidRDefault="00E14CC8" w:rsidP="00E14CC8">
            <w:pPr>
              <w:spacing w:line="240" w:lineRule="auto"/>
              <w:rPr>
                <w:sz w:val="18"/>
                <w:szCs w:val="18"/>
              </w:rPr>
            </w:pPr>
            <w:r w:rsidRPr="00797B31">
              <w:rPr>
                <w:sz w:val="18"/>
                <w:szCs w:val="18"/>
              </w:rPr>
              <w:t>-</w:t>
            </w:r>
          </w:p>
        </w:tc>
      </w:tr>
      <w:tr w:rsidR="00E14CC8" w:rsidRPr="00BA1E3E" w14:paraId="006BCF2E" w14:textId="77777777" w:rsidTr="00A73DD1">
        <w:trPr>
          <w:jc w:val="center"/>
        </w:trPr>
        <w:tc>
          <w:tcPr>
            <w:tcW w:w="421" w:type="dxa"/>
          </w:tcPr>
          <w:p w14:paraId="36E91F2C" w14:textId="77777777" w:rsidR="00E14CC8" w:rsidRPr="00797B31" w:rsidRDefault="00E14CC8" w:rsidP="00E14CC8">
            <w:pPr>
              <w:spacing w:line="240" w:lineRule="auto"/>
              <w:rPr>
                <w:sz w:val="18"/>
                <w:szCs w:val="18"/>
              </w:rPr>
            </w:pPr>
          </w:p>
        </w:tc>
        <w:tc>
          <w:tcPr>
            <w:tcW w:w="1134" w:type="dxa"/>
          </w:tcPr>
          <w:p w14:paraId="285DA53D" w14:textId="77777777" w:rsidR="00E14CC8" w:rsidRPr="00797B31" w:rsidRDefault="00E14CC8" w:rsidP="00742C42">
            <w:pPr>
              <w:spacing w:line="240" w:lineRule="auto"/>
              <w:ind w:left="-110" w:right="-108"/>
              <w:jc w:val="center"/>
              <w:rPr>
                <w:sz w:val="18"/>
                <w:szCs w:val="18"/>
              </w:rPr>
            </w:pPr>
          </w:p>
        </w:tc>
        <w:tc>
          <w:tcPr>
            <w:tcW w:w="567" w:type="dxa"/>
          </w:tcPr>
          <w:p w14:paraId="2B98EF3A" w14:textId="55E72D1C"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251E4449" w14:textId="391EB112" w:rsidR="00E14CC8" w:rsidRPr="00797B31" w:rsidRDefault="00E14CC8" w:rsidP="00625510">
            <w:pPr>
              <w:spacing w:line="240" w:lineRule="auto"/>
              <w:ind w:right="-105"/>
              <w:rPr>
                <w:sz w:val="18"/>
                <w:szCs w:val="18"/>
              </w:rPr>
            </w:pPr>
            <w:r w:rsidRPr="00797B31">
              <w:rPr>
                <w:sz w:val="18"/>
                <w:szCs w:val="18"/>
              </w:rPr>
              <w:t>Belum diverifikasi penyedia jasa assurance</w:t>
            </w:r>
          </w:p>
        </w:tc>
        <w:tc>
          <w:tcPr>
            <w:tcW w:w="992" w:type="dxa"/>
          </w:tcPr>
          <w:p w14:paraId="152E718C" w14:textId="32DE9847"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31C6D736" w14:textId="1741ED2D"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343AF3CE" w14:textId="7AD51701" w:rsidR="00E14CC8" w:rsidRPr="00797B31" w:rsidRDefault="00E14CC8" w:rsidP="00E14CC8">
            <w:pPr>
              <w:spacing w:line="240" w:lineRule="auto"/>
              <w:rPr>
                <w:sz w:val="18"/>
                <w:szCs w:val="18"/>
              </w:rPr>
            </w:pPr>
            <w:r w:rsidRPr="00797B31">
              <w:rPr>
                <w:sz w:val="18"/>
                <w:szCs w:val="18"/>
              </w:rPr>
              <w:t>-</w:t>
            </w:r>
          </w:p>
        </w:tc>
        <w:tc>
          <w:tcPr>
            <w:tcW w:w="992" w:type="dxa"/>
          </w:tcPr>
          <w:p w14:paraId="54A800B9" w14:textId="5BE07AAC" w:rsidR="00E14CC8" w:rsidRPr="00797B31" w:rsidRDefault="00E14CC8" w:rsidP="00E14CC8">
            <w:pPr>
              <w:spacing w:line="240" w:lineRule="auto"/>
              <w:rPr>
                <w:sz w:val="18"/>
                <w:szCs w:val="18"/>
              </w:rPr>
            </w:pPr>
            <w:r w:rsidRPr="00797B31">
              <w:rPr>
                <w:sz w:val="18"/>
                <w:szCs w:val="18"/>
              </w:rPr>
              <w:t>-</w:t>
            </w:r>
          </w:p>
        </w:tc>
        <w:tc>
          <w:tcPr>
            <w:tcW w:w="993" w:type="dxa"/>
          </w:tcPr>
          <w:p w14:paraId="4C309FB5" w14:textId="4DCEF552" w:rsidR="00E14CC8" w:rsidRPr="00797B31" w:rsidRDefault="00E14CC8" w:rsidP="00E14CC8">
            <w:pPr>
              <w:spacing w:line="240" w:lineRule="auto"/>
              <w:rPr>
                <w:sz w:val="18"/>
                <w:szCs w:val="18"/>
              </w:rPr>
            </w:pPr>
            <w:r w:rsidRPr="00797B31">
              <w:rPr>
                <w:sz w:val="18"/>
                <w:szCs w:val="18"/>
              </w:rPr>
              <w:t>-</w:t>
            </w:r>
          </w:p>
        </w:tc>
      </w:tr>
      <w:tr w:rsidR="00E14CC8" w:rsidRPr="00BA1E3E" w14:paraId="25138069" w14:textId="77777777" w:rsidTr="00A73DD1">
        <w:trPr>
          <w:jc w:val="center"/>
        </w:trPr>
        <w:tc>
          <w:tcPr>
            <w:tcW w:w="421" w:type="dxa"/>
          </w:tcPr>
          <w:p w14:paraId="3D0BA4FE" w14:textId="77777777" w:rsidR="00E14CC8" w:rsidRPr="00797B31" w:rsidRDefault="00E14CC8" w:rsidP="00E14CC8">
            <w:pPr>
              <w:spacing w:line="240" w:lineRule="auto"/>
              <w:rPr>
                <w:sz w:val="18"/>
                <w:szCs w:val="18"/>
              </w:rPr>
            </w:pPr>
          </w:p>
        </w:tc>
        <w:tc>
          <w:tcPr>
            <w:tcW w:w="1134" w:type="dxa"/>
          </w:tcPr>
          <w:p w14:paraId="02C58875" w14:textId="77777777" w:rsidR="00E14CC8" w:rsidRPr="00797B31" w:rsidRDefault="00E14CC8" w:rsidP="00742C42">
            <w:pPr>
              <w:spacing w:line="240" w:lineRule="auto"/>
              <w:ind w:left="-110" w:right="-108"/>
              <w:jc w:val="center"/>
              <w:rPr>
                <w:sz w:val="18"/>
                <w:szCs w:val="18"/>
              </w:rPr>
            </w:pPr>
          </w:p>
        </w:tc>
        <w:tc>
          <w:tcPr>
            <w:tcW w:w="567" w:type="dxa"/>
          </w:tcPr>
          <w:p w14:paraId="6F109E5C" w14:textId="1107C4A5"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6B980F8E" w14:textId="4D3BE4F9" w:rsidR="00E14CC8" w:rsidRPr="00797B31" w:rsidRDefault="00E14CC8" w:rsidP="00625510">
            <w:pPr>
              <w:spacing w:line="240" w:lineRule="auto"/>
              <w:ind w:right="-105"/>
              <w:rPr>
                <w:sz w:val="18"/>
                <w:szCs w:val="18"/>
              </w:rPr>
            </w:pPr>
            <w:r w:rsidRPr="00797B31">
              <w:rPr>
                <w:sz w:val="18"/>
                <w:szCs w:val="18"/>
              </w:rPr>
              <w:t>Belum diverifikasi penyedia jasa assurance</w:t>
            </w:r>
          </w:p>
        </w:tc>
        <w:tc>
          <w:tcPr>
            <w:tcW w:w="992" w:type="dxa"/>
          </w:tcPr>
          <w:p w14:paraId="4399AD27" w14:textId="27A275B7"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799480AA" w14:textId="399CF430"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5118EF3F" w14:textId="6889A6A9" w:rsidR="00E14CC8" w:rsidRPr="00797B31" w:rsidRDefault="00E14CC8" w:rsidP="00E14CC8">
            <w:pPr>
              <w:spacing w:line="240" w:lineRule="auto"/>
              <w:rPr>
                <w:sz w:val="18"/>
                <w:szCs w:val="18"/>
              </w:rPr>
            </w:pPr>
            <w:r w:rsidRPr="00797B31">
              <w:rPr>
                <w:sz w:val="18"/>
                <w:szCs w:val="18"/>
              </w:rPr>
              <w:t>-</w:t>
            </w:r>
          </w:p>
        </w:tc>
        <w:tc>
          <w:tcPr>
            <w:tcW w:w="992" w:type="dxa"/>
          </w:tcPr>
          <w:p w14:paraId="449F1688" w14:textId="03CB92C4" w:rsidR="00E14CC8" w:rsidRPr="00797B31" w:rsidRDefault="00E14CC8" w:rsidP="00E14CC8">
            <w:pPr>
              <w:spacing w:line="240" w:lineRule="auto"/>
              <w:rPr>
                <w:sz w:val="18"/>
                <w:szCs w:val="18"/>
              </w:rPr>
            </w:pPr>
            <w:r w:rsidRPr="00797B31">
              <w:rPr>
                <w:sz w:val="18"/>
                <w:szCs w:val="18"/>
              </w:rPr>
              <w:t>-</w:t>
            </w:r>
          </w:p>
        </w:tc>
        <w:tc>
          <w:tcPr>
            <w:tcW w:w="993" w:type="dxa"/>
          </w:tcPr>
          <w:p w14:paraId="263046A9" w14:textId="33CA15DD" w:rsidR="00E14CC8" w:rsidRPr="00797B31" w:rsidRDefault="00E14CC8" w:rsidP="00E14CC8">
            <w:pPr>
              <w:spacing w:line="240" w:lineRule="auto"/>
              <w:rPr>
                <w:sz w:val="18"/>
                <w:szCs w:val="18"/>
              </w:rPr>
            </w:pPr>
            <w:r w:rsidRPr="00797B31">
              <w:rPr>
                <w:sz w:val="18"/>
                <w:szCs w:val="18"/>
              </w:rPr>
              <w:t>-</w:t>
            </w:r>
          </w:p>
        </w:tc>
      </w:tr>
      <w:tr w:rsidR="00E14CC8" w:rsidRPr="00BA1E3E" w14:paraId="58ABA344" w14:textId="77777777" w:rsidTr="00A73DD1">
        <w:trPr>
          <w:jc w:val="center"/>
        </w:trPr>
        <w:tc>
          <w:tcPr>
            <w:tcW w:w="421" w:type="dxa"/>
          </w:tcPr>
          <w:p w14:paraId="79C03265" w14:textId="77777777" w:rsidR="00E14CC8" w:rsidRPr="00797B31" w:rsidRDefault="00E14CC8" w:rsidP="00E14CC8">
            <w:pPr>
              <w:spacing w:line="240" w:lineRule="auto"/>
              <w:rPr>
                <w:sz w:val="18"/>
                <w:szCs w:val="18"/>
              </w:rPr>
            </w:pPr>
          </w:p>
        </w:tc>
        <w:tc>
          <w:tcPr>
            <w:tcW w:w="1134" w:type="dxa"/>
          </w:tcPr>
          <w:p w14:paraId="5D5A49E5" w14:textId="77777777" w:rsidR="00E14CC8" w:rsidRPr="00797B31" w:rsidRDefault="00E14CC8" w:rsidP="00742C42">
            <w:pPr>
              <w:spacing w:line="240" w:lineRule="auto"/>
              <w:ind w:left="-110" w:right="-108"/>
              <w:jc w:val="center"/>
              <w:rPr>
                <w:sz w:val="18"/>
                <w:szCs w:val="18"/>
              </w:rPr>
            </w:pPr>
          </w:p>
        </w:tc>
        <w:tc>
          <w:tcPr>
            <w:tcW w:w="567" w:type="dxa"/>
          </w:tcPr>
          <w:p w14:paraId="6BD1C41C" w14:textId="24F53F4D"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695D51EB" w14:textId="39FABEC9"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3C1C8601" w14:textId="08F57A19"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2D4DA1D7" w14:textId="4F791CFF"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164687E7" w14:textId="34B76560" w:rsidR="00E14CC8" w:rsidRPr="00797B31" w:rsidRDefault="00E14CC8" w:rsidP="00E14CC8">
            <w:pPr>
              <w:spacing w:line="240" w:lineRule="auto"/>
              <w:rPr>
                <w:sz w:val="18"/>
                <w:szCs w:val="18"/>
              </w:rPr>
            </w:pPr>
            <w:r w:rsidRPr="00797B31">
              <w:rPr>
                <w:sz w:val="18"/>
                <w:szCs w:val="18"/>
              </w:rPr>
              <w:t>-</w:t>
            </w:r>
          </w:p>
        </w:tc>
        <w:tc>
          <w:tcPr>
            <w:tcW w:w="992" w:type="dxa"/>
          </w:tcPr>
          <w:p w14:paraId="2AD877BF" w14:textId="7AB8E758" w:rsidR="00E14CC8" w:rsidRPr="00797B31" w:rsidRDefault="00E14CC8" w:rsidP="00E14CC8">
            <w:pPr>
              <w:spacing w:line="240" w:lineRule="auto"/>
              <w:rPr>
                <w:sz w:val="18"/>
                <w:szCs w:val="18"/>
              </w:rPr>
            </w:pPr>
            <w:r w:rsidRPr="00797B31">
              <w:rPr>
                <w:sz w:val="18"/>
                <w:szCs w:val="18"/>
              </w:rPr>
              <w:t>-</w:t>
            </w:r>
          </w:p>
        </w:tc>
        <w:tc>
          <w:tcPr>
            <w:tcW w:w="993" w:type="dxa"/>
          </w:tcPr>
          <w:p w14:paraId="4D769129" w14:textId="22900226" w:rsidR="00E14CC8" w:rsidRPr="00797B31" w:rsidRDefault="00E14CC8" w:rsidP="00E14CC8">
            <w:pPr>
              <w:spacing w:line="240" w:lineRule="auto"/>
              <w:rPr>
                <w:sz w:val="18"/>
                <w:szCs w:val="18"/>
              </w:rPr>
            </w:pPr>
            <w:r w:rsidRPr="00797B31">
              <w:rPr>
                <w:sz w:val="18"/>
                <w:szCs w:val="18"/>
              </w:rPr>
              <w:t>-</w:t>
            </w:r>
          </w:p>
        </w:tc>
      </w:tr>
      <w:tr w:rsidR="00E14CC8" w:rsidRPr="00BA1E3E" w14:paraId="19EE5EDA" w14:textId="77777777" w:rsidTr="00A73DD1">
        <w:trPr>
          <w:jc w:val="center"/>
        </w:trPr>
        <w:tc>
          <w:tcPr>
            <w:tcW w:w="421" w:type="dxa"/>
          </w:tcPr>
          <w:p w14:paraId="11F3FD81" w14:textId="77777777" w:rsidR="00E14CC8" w:rsidRPr="00797B31" w:rsidRDefault="00E14CC8" w:rsidP="00E14CC8">
            <w:pPr>
              <w:spacing w:line="240" w:lineRule="auto"/>
              <w:rPr>
                <w:sz w:val="18"/>
                <w:szCs w:val="18"/>
              </w:rPr>
            </w:pPr>
          </w:p>
        </w:tc>
        <w:tc>
          <w:tcPr>
            <w:tcW w:w="1134" w:type="dxa"/>
          </w:tcPr>
          <w:p w14:paraId="5851002C" w14:textId="77777777" w:rsidR="00E14CC8" w:rsidRPr="00797B31" w:rsidRDefault="00E14CC8" w:rsidP="00742C42">
            <w:pPr>
              <w:spacing w:line="240" w:lineRule="auto"/>
              <w:ind w:left="-110" w:right="-108"/>
              <w:jc w:val="center"/>
              <w:rPr>
                <w:sz w:val="18"/>
                <w:szCs w:val="18"/>
              </w:rPr>
            </w:pPr>
          </w:p>
        </w:tc>
        <w:tc>
          <w:tcPr>
            <w:tcW w:w="567" w:type="dxa"/>
          </w:tcPr>
          <w:p w14:paraId="36808EAC" w14:textId="7ACD2C26"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7CEE2B88" w14:textId="2EC93039"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5808F272" w14:textId="258B2FF5" w:rsidR="00E14CC8" w:rsidRPr="00797B31" w:rsidRDefault="008D764F" w:rsidP="00625510">
            <w:pPr>
              <w:spacing w:line="240" w:lineRule="auto"/>
              <w:ind w:right="-109"/>
              <w:rPr>
                <w:sz w:val="18"/>
                <w:szCs w:val="18"/>
              </w:rPr>
            </w:pPr>
            <w:r w:rsidRPr="00797B31">
              <w:rPr>
                <w:sz w:val="18"/>
                <w:szCs w:val="18"/>
              </w:rPr>
              <w:t>Mematuhi</w:t>
            </w:r>
          </w:p>
        </w:tc>
        <w:tc>
          <w:tcPr>
            <w:tcW w:w="992" w:type="dxa"/>
          </w:tcPr>
          <w:p w14:paraId="6A49EAEF" w14:textId="3F2A28B2" w:rsidR="00E14CC8" w:rsidRPr="00797B31" w:rsidRDefault="008D764F" w:rsidP="00625510">
            <w:pPr>
              <w:spacing w:line="240" w:lineRule="auto"/>
              <w:ind w:right="-102"/>
              <w:rPr>
                <w:sz w:val="18"/>
                <w:szCs w:val="18"/>
              </w:rPr>
            </w:pPr>
            <w:r w:rsidRPr="00797B31">
              <w:rPr>
                <w:sz w:val="18"/>
                <w:szCs w:val="18"/>
              </w:rPr>
              <w:t>Mematuhi</w:t>
            </w:r>
          </w:p>
        </w:tc>
        <w:tc>
          <w:tcPr>
            <w:tcW w:w="992" w:type="dxa"/>
          </w:tcPr>
          <w:p w14:paraId="30C6C5C4" w14:textId="1EC4E669" w:rsidR="00E14CC8" w:rsidRPr="00797B31" w:rsidRDefault="00E14CC8" w:rsidP="00E14CC8">
            <w:pPr>
              <w:spacing w:line="240" w:lineRule="auto"/>
              <w:rPr>
                <w:sz w:val="18"/>
                <w:szCs w:val="18"/>
              </w:rPr>
            </w:pPr>
            <w:r w:rsidRPr="00797B31">
              <w:rPr>
                <w:sz w:val="18"/>
                <w:szCs w:val="18"/>
              </w:rPr>
              <w:t>-</w:t>
            </w:r>
          </w:p>
        </w:tc>
        <w:tc>
          <w:tcPr>
            <w:tcW w:w="992" w:type="dxa"/>
          </w:tcPr>
          <w:p w14:paraId="549DBC1B" w14:textId="02C80E55" w:rsidR="00E14CC8" w:rsidRPr="00797B31" w:rsidRDefault="00E14CC8" w:rsidP="00E14CC8">
            <w:pPr>
              <w:spacing w:line="240" w:lineRule="auto"/>
              <w:rPr>
                <w:sz w:val="18"/>
                <w:szCs w:val="18"/>
              </w:rPr>
            </w:pPr>
            <w:r w:rsidRPr="00797B31">
              <w:rPr>
                <w:sz w:val="18"/>
                <w:szCs w:val="18"/>
              </w:rPr>
              <w:t>-</w:t>
            </w:r>
          </w:p>
        </w:tc>
        <w:tc>
          <w:tcPr>
            <w:tcW w:w="993" w:type="dxa"/>
          </w:tcPr>
          <w:p w14:paraId="424631B9" w14:textId="5DB1A513" w:rsidR="00E14CC8" w:rsidRPr="00797B31" w:rsidRDefault="00E14CC8" w:rsidP="00E14CC8">
            <w:pPr>
              <w:spacing w:line="240" w:lineRule="auto"/>
              <w:rPr>
                <w:sz w:val="18"/>
                <w:szCs w:val="18"/>
              </w:rPr>
            </w:pPr>
            <w:r w:rsidRPr="00797B31">
              <w:rPr>
                <w:sz w:val="18"/>
                <w:szCs w:val="18"/>
              </w:rPr>
              <w:t xml:space="preserve">- </w:t>
            </w:r>
          </w:p>
        </w:tc>
      </w:tr>
      <w:tr w:rsidR="00E14CC8" w:rsidRPr="00BA1E3E" w14:paraId="4D97C732" w14:textId="140FF0A4" w:rsidTr="00A73DD1">
        <w:trPr>
          <w:jc w:val="center"/>
        </w:trPr>
        <w:tc>
          <w:tcPr>
            <w:tcW w:w="421" w:type="dxa"/>
          </w:tcPr>
          <w:p w14:paraId="6B6D24CC" w14:textId="30CC6C11" w:rsidR="00E14CC8" w:rsidRPr="00797B31" w:rsidRDefault="00E14CC8" w:rsidP="00E14CC8">
            <w:pPr>
              <w:spacing w:line="240" w:lineRule="auto"/>
              <w:rPr>
                <w:sz w:val="18"/>
                <w:szCs w:val="18"/>
              </w:rPr>
            </w:pPr>
            <w:r w:rsidRPr="00797B31">
              <w:rPr>
                <w:sz w:val="18"/>
                <w:szCs w:val="18"/>
              </w:rPr>
              <w:t>12</w:t>
            </w:r>
          </w:p>
        </w:tc>
        <w:tc>
          <w:tcPr>
            <w:tcW w:w="1134" w:type="dxa"/>
          </w:tcPr>
          <w:p w14:paraId="552987D1" w14:textId="7A53324B" w:rsidR="00E14CC8" w:rsidRPr="00797B31" w:rsidRDefault="00E14CC8" w:rsidP="00742C42">
            <w:pPr>
              <w:spacing w:line="240" w:lineRule="auto"/>
              <w:ind w:left="-110" w:right="-108"/>
              <w:jc w:val="center"/>
              <w:rPr>
                <w:sz w:val="18"/>
                <w:szCs w:val="18"/>
              </w:rPr>
            </w:pPr>
            <w:r w:rsidRPr="00797B31">
              <w:rPr>
                <w:sz w:val="18"/>
                <w:szCs w:val="18"/>
              </w:rPr>
              <w:t>Bank Jabar Banten</w:t>
            </w:r>
          </w:p>
        </w:tc>
        <w:tc>
          <w:tcPr>
            <w:tcW w:w="567" w:type="dxa"/>
          </w:tcPr>
          <w:p w14:paraId="354C315F" w14:textId="4708203A"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470ED830" w14:textId="4B0F5A5D"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1F8878A4" w14:textId="5FDECEFE"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5188DED4" w14:textId="39F6CD40"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AD94E26" w14:textId="44006924" w:rsidR="00E14CC8" w:rsidRPr="00797B31" w:rsidRDefault="00E14CC8" w:rsidP="00E14CC8">
            <w:pPr>
              <w:spacing w:line="240" w:lineRule="auto"/>
              <w:rPr>
                <w:sz w:val="18"/>
                <w:szCs w:val="18"/>
              </w:rPr>
            </w:pPr>
            <w:r w:rsidRPr="00797B31">
              <w:rPr>
                <w:sz w:val="18"/>
                <w:szCs w:val="18"/>
              </w:rPr>
              <w:t>-</w:t>
            </w:r>
          </w:p>
        </w:tc>
        <w:tc>
          <w:tcPr>
            <w:tcW w:w="992" w:type="dxa"/>
          </w:tcPr>
          <w:p w14:paraId="5EFBA3D0" w14:textId="5ECE6677" w:rsidR="00E14CC8" w:rsidRPr="00797B31" w:rsidRDefault="00E14CC8" w:rsidP="00E14CC8">
            <w:pPr>
              <w:spacing w:line="240" w:lineRule="auto"/>
              <w:rPr>
                <w:sz w:val="18"/>
                <w:szCs w:val="18"/>
              </w:rPr>
            </w:pPr>
            <w:r w:rsidRPr="00797B31">
              <w:rPr>
                <w:sz w:val="18"/>
                <w:szCs w:val="18"/>
              </w:rPr>
              <w:t>-</w:t>
            </w:r>
          </w:p>
        </w:tc>
        <w:tc>
          <w:tcPr>
            <w:tcW w:w="993" w:type="dxa"/>
          </w:tcPr>
          <w:p w14:paraId="428F74A8" w14:textId="2F3DD2A6" w:rsidR="00E14CC8" w:rsidRPr="00797B31" w:rsidRDefault="00E14CC8" w:rsidP="00E14CC8">
            <w:pPr>
              <w:spacing w:line="240" w:lineRule="auto"/>
              <w:rPr>
                <w:sz w:val="18"/>
                <w:szCs w:val="18"/>
              </w:rPr>
            </w:pPr>
            <w:r w:rsidRPr="00797B31">
              <w:rPr>
                <w:sz w:val="18"/>
                <w:szCs w:val="18"/>
              </w:rPr>
              <w:t>-</w:t>
            </w:r>
          </w:p>
        </w:tc>
      </w:tr>
      <w:tr w:rsidR="00E14CC8" w:rsidRPr="00BA1E3E" w14:paraId="4151060C" w14:textId="77777777" w:rsidTr="00A73DD1">
        <w:trPr>
          <w:jc w:val="center"/>
        </w:trPr>
        <w:tc>
          <w:tcPr>
            <w:tcW w:w="421" w:type="dxa"/>
          </w:tcPr>
          <w:p w14:paraId="444ECD43" w14:textId="77777777" w:rsidR="00E14CC8" w:rsidRPr="00797B31" w:rsidRDefault="00E14CC8" w:rsidP="00E14CC8">
            <w:pPr>
              <w:spacing w:line="240" w:lineRule="auto"/>
              <w:rPr>
                <w:sz w:val="18"/>
                <w:szCs w:val="18"/>
              </w:rPr>
            </w:pPr>
          </w:p>
        </w:tc>
        <w:tc>
          <w:tcPr>
            <w:tcW w:w="1134" w:type="dxa"/>
          </w:tcPr>
          <w:p w14:paraId="1E254D73" w14:textId="77777777" w:rsidR="00E14CC8" w:rsidRPr="00797B31" w:rsidRDefault="00E14CC8" w:rsidP="00742C42">
            <w:pPr>
              <w:spacing w:line="240" w:lineRule="auto"/>
              <w:ind w:left="-110" w:right="-108"/>
              <w:jc w:val="center"/>
              <w:rPr>
                <w:sz w:val="18"/>
                <w:szCs w:val="18"/>
              </w:rPr>
            </w:pPr>
          </w:p>
        </w:tc>
        <w:tc>
          <w:tcPr>
            <w:tcW w:w="567" w:type="dxa"/>
          </w:tcPr>
          <w:p w14:paraId="1818E602" w14:textId="5FEC89F7"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0E3C9B2B" w14:textId="677AE193" w:rsidR="00E14CC8" w:rsidRPr="00797B31" w:rsidRDefault="00E14CC8" w:rsidP="00625510">
            <w:pPr>
              <w:spacing w:line="240" w:lineRule="auto"/>
              <w:ind w:right="-105"/>
              <w:rPr>
                <w:sz w:val="18"/>
                <w:szCs w:val="18"/>
              </w:rPr>
            </w:pPr>
            <w:r w:rsidRPr="00797B31">
              <w:rPr>
                <w:sz w:val="18"/>
                <w:szCs w:val="18"/>
              </w:rPr>
              <w:t>Belum melakukan external assurance</w:t>
            </w:r>
          </w:p>
        </w:tc>
        <w:tc>
          <w:tcPr>
            <w:tcW w:w="992" w:type="dxa"/>
          </w:tcPr>
          <w:p w14:paraId="46197C30" w14:textId="06794EDA"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5ABE26C9" w14:textId="712BD0E3"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4BE2D5B2" w14:textId="083FC094" w:rsidR="00E14CC8" w:rsidRPr="00797B31" w:rsidRDefault="00E14CC8" w:rsidP="00E14CC8">
            <w:pPr>
              <w:spacing w:line="240" w:lineRule="auto"/>
              <w:rPr>
                <w:sz w:val="18"/>
                <w:szCs w:val="18"/>
              </w:rPr>
            </w:pPr>
            <w:r w:rsidRPr="00797B31">
              <w:rPr>
                <w:sz w:val="18"/>
                <w:szCs w:val="18"/>
              </w:rPr>
              <w:t>-</w:t>
            </w:r>
          </w:p>
        </w:tc>
        <w:tc>
          <w:tcPr>
            <w:tcW w:w="992" w:type="dxa"/>
          </w:tcPr>
          <w:p w14:paraId="582CDDFC" w14:textId="10CBA298" w:rsidR="00E14CC8" w:rsidRPr="00797B31" w:rsidRDefault="00E14CC8" w:rsidP="00E14CC8">
            <w:pPr>
              <w:spacing w:line="240" w:lineRule="auto"/>
              <w:rPr>
                <w:sz w:val="18"/>
                <w:szCs w:val="18"/>
              </w:rPr>
            </w:pPr>
            <w:r w:rsidRPr="00797B31">
              <w:rPr>
                <w:sz w:val="18"/>
                <w:szCs w:val="18"/>
              </w:rPr>
              <w:t>-</w:t>
            </w:r>
          </w:p>
        </w:tc>
        <w:tc>
          <w:tcPr>
            <w:tcW w:w="993" w:type="dxa"/>
          </w:tcPr>
          <w:p w14:paraId="4C4D01F6" w14:textId="6F2956DD" w:rsidR="00E14CC8" w:rsidRPr="00797B31" w:rsidRDefault="00E14CC8" w:rsidP="00E14CC8">
            <w:pPr>
              <w:spacing w:line="240" w:lineRule="auto"/>
              <w:rPr>
                <w:sz w:val="18"/>
                <w:szCs w:val="18"/>
              </w:rPr>
            </w:pPr>
            <w:r w:rsidRPr="00797B31">
              <w:rPr>
                <w:sz w:val="18"/>
                <w:szCs w:val="18"/>
              </w:rPr>
              <w:t>-</w:t>
            </w:r>
          </w:p>
        </w:tc>
      </w:tr>
      <w:tr w:rsidR="00E14CC8" w:rsidRPr="00BA1E3E" w14:paraId="091F5EE9" w14:textId="77777777" w:rsidTr="00A73DD1">
        <w:trPr>
          <w:jc w:val="center"/>
        </w:trPr>
        <w:tc>
          <w:tcPr>
            <w:tcW w:w="421" w:type="dxa"/>
          </w:tcPr>
          <w:p w14:paraId="166C7716" w14:textId="77777777" w:rsidR="00E14CC8" w:rsidRPr="00797B31" w:rsidRDefault="00E14CC8" w:rsidP="00E14CC8">
            <w:pPr>
              <w:spacing w:line="240" w:lineRule="auto"/>
              <w:rPr>
                <w:sz w:val="18"/>
                <w:szCs w:val="18"/>
              </w:rPr>
            </w:pPr>
          </w:p>
        </w:tc>
        <w:tc>
          <w:tcPr>
            <w:tcW w:w="1134" w:type="dxa"/>
          </w:tcPr>
          <w:p w14:paraId="5A2151C5" w14:textId="77777777" w:rsidR="00E14CC8" w:rsidRPr="00797B31" w:rsidRDefault="00E14CC8" w:rsidP="00742C42">
            <w:pPr>
              <w:spacing w:line="240" w:lineRule="auto"/>
              <w:ind w:left="-110" w:right="-108"/>
              <w:jc w:val="center"/>
              <w:rPr>
                <w:sz w:val="18"/>
                <w:szCs w:val="18"/>
              </w:rPr>
            </w:pPr>
          </w:p>
        </w:tc>
        <w:tc>
          <w:tcPr>
            <w:tcW w:w="567" w:type="dxa"/>
          </w:tcPr>
          <w:p w14:paraId="4B4AD70B" w14:textId="03F54986"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128B118" w14:textId="51D44E0A"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611E8F01" w14:textId="2F1261DB"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C60F66C" w14:textId="59DA7517"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EDA7E00" w14:textId="77777777" w:rsidR="00E14CC8" w:rsidRPr="00797B31" w:rsidRDefault="00E14CC8" w:rsidP="00E14CC8">
            <w:pPr>
              <w:spacing w:line="240" w:lineRule="auto"/>
              <w:rPr>
                <w:sz w:val="18"/>
                <w:szCs w:val="18"/>
              </w:rPr>
            </w:pPr>
          </w:p>
        </w:tc>
        <w:tc>
          <w:tcPr>
            <w:tcW w:w="992" w:type="dxa"/>
          </w:tcPr>
          <w:p w14:paraId="7F20AE12" w14:textId="7E34060B" w:rsidR="00E14CC8" w:rsidRPr="00797B31" w:rsidRDefault="00625510" w:rsidP="00E14CC8">
            <w:pPr>
              <w:spacing w:line="240" w:lineRule="auto"/>
              <w:rPr>
                <w:sz w:val="18"/>
                <w:szCs w:val="18"/>
              </w:rPr>
            </w:pPr>
            <w:r w:rsidRPr="00797B31">
              <w:rPr>
                <w:sz w:val="18"/>
                <w:szCs w:val="18"/>
              </w:rPr>
              <w:t>Mematuhi</w:t>
            </w:r>
          </w:p>
        </w:tc>
        <w:tc>
          <w:tcPr>
            <w:tcW w:w="993" w:type="dxa"/>
          </w:tcPr>
          <w:p w14:paraId="23C2F435" w14:textId="2196D782" w:rsidR="00E14CC8" w:rsidRPr="00797B31" w:rsidRDefault="00E14CC8" w:rsidP="00E14CC8">
            <w:pPr>
              <w:spacing w:line="240" w:lineRule="auto"/>
              <w:rPr>
                <w:sz w:val="18"/>
                <w:szCs w:val="18"/>
              </w:rPr>
            </w:pPr>
            <w:r w:rsidRPr="00797B31">
              <w:rPr>
                <w:sz w:val="18"/>
                <w:szCs w:val="18"/>
              </w:rPr>
              <w:t>-</w:t>
            </w:r>
          </w:p>
        </w:tc>
      </w:tr>
      <w:tr w:rsidR="00E14CC8" w:rsidRPr="00BA1E3E" w14:paraId="661F4D05" w14:textId="77777777" w:rsidTr="00A73DD1">
        <w:trPr>
          <w:jc w:val="center"/>
        </w:trPr>
        <w:tc>
          <w:tcPr>
            <w:tcW w:w="421" w:type="dxa"/>
          </w:tcPr>
          <w:p w14:paraId="32EBD26F" w14:textId="77777777" w:rsidR="00E14CC8" w:rsidRPr="00797B31" w:rsidRDefault="00E14CC8" w:rsidP="00E14CC8">
            <w:pPr>
              <w:spacing w:line="240" w:lineRule="auto"/>
              <w:rPr>
                <w:sz w:val="18"/>
                <w:szCs w:val="18"/>
              </w:rPr>
            </w:pPr>
          </w:p>
        </w:tc>
        <w:tc>
          <w:tcPr>
            <w:tcW w:w="1134" w:type="dxa"/>
          </w:tcPr>
          <w:p w14:paraId="1BF4ADAA" w14:textId="77777777" w:rsidR="00E14CC8" w:rsidRPr="00797B31" w:rsidRDefault="00E14CC8" w:rsidP="00742C42">
            <w:pPr>
              <w:spacing w:line="240" w:lineRule="auto"/>
              <w:ind w:left="-110" w:right="-108"/>
              <w:jc w:val="center"/>
              <w:rPr>
                <w:sz w:val="18"/>
                <w:szCs w:val="18"/>
              </w:rPr>
            </w:pPr>
          </w:p>
        </w:tc>
        <w:tc>
          <w:tcPr>
            <w:tcW w:w="567" w:type="dxa"/>
          </w:tcPr>
          <w:p w14:paraId="14B71539" w14:textId="273168FF"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4EB5E39A" w14:textId="64CC4046"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32E9781E" w14:textId="24B68A0B"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41B1E353" w14:textId="15D89446"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606ACB7B" w14:textId="035EF829" w:rsidR="00E14CC8" w:rsidRPr="00797B31" w:rsidRDefault="00E14CC8" w:rsidP="00E14CC8">
            <w:pPr>
              <w:spacing w:line="240" w:lineRule="auto"/>
              <w:rPr>
                <w:sz w:val="18"/>
                <w:szCs w:val="18"/>
              </w:rPr>
            </w:pPr>
            <w:r w:rsidRPr="00797B31">
              <w:rPr>
                <w:sz w:val="18"/>
                <w:szCs w:val="18"/>
              </w:rPr>
              <w:t>-</w:t>
            </w:r>
          </w:p>
        </w:tc>
        <w:tc>
          <w:tcPr>
            <w:tcW w:w="992" w:type="dxa"/>
          </w:tcPr>
          <w:p w14:paraId="7C0D0FD6" w14:textId="5DC9C5E8" w:rsidR="00E14CC8" w:rsidRPr="00797B31" w:rsidRDefault="00625510" w:rsidP="00E14CC8">
            <w:pPr>
              <w:spacing w:line="240" w:lineRule="auto"/>
              <w:rPr>
                <w:sz w:val="18"/>
                <w:szCs w:val="18"/>
              </w:rPr>
            </w:pPr>
            <w:r w:rsidRPr="00797B31">
              <w:rPr>
                <w:sz w:val="18"/>
                <w:szCs w:val="18"/>
              </w:rPr>
              <w:t>Mematuhi</w:t>
            </w:r>
          </w:p>
        </w:tc>
        <w:tc>
          <w:tcPr>
            <w:tcW w:w="993" w:type="dxa"/>
          </w:tcPr>
          <w:p w14:paraId="1C258300" w14:textId="239FD390" w:rsidR="00E14CC8" w:rsidRPr="00797B31" w:rsidRDefault="00625510" w:rsidP="00E14CC8">
            <w:pPr>
              <w:spacing w:line="240" w:lineRule="auto"/>
              <w:rPr>
                <w:sz w:val="18"/>
                <w:szCs w:val="18"/>
              </w:rPr>
            </w:pPr>
            <w:r w:rsidRPr="00797B31">
              <w:rPr>
                <w:sz w:val="18"/>
                <w:szCs w:val="18"/>
              </w:rPr>
              <w:t>Mematuhi</w:t>
            </w:r>
          </w:p>
        </w:tc>
      </w:tr>
      <w:tr w:rsidR="00E14CC8" w:rsidRPr="00BA1E3E" w14:paraId="4DF30E79" w14:textId="77777777" w:rsidTr="00A73DD1">
        <w:trPr>
          <w:jc w:val="center"/>
        </w:trPr>
        <w:tc>
          <w:tcPr>
            <w:tcW w:w="421" w:type="dxa"/>
          </w:tcPr>
          <w:p w14:paraId="0A56B21C" w14:textId="77777777" w:rsidR="00E14CC8" w:rsidRPr="00797B31" w:rsidRDefault="00E14CC8" w:rsidP="00E14CC8">
            <w:pPr>
              <w:spacing w:line="240" w:lineRule="auto"/>
              <w:rPr>
                <w:sz w:val="18"/>
                <w:szCs w:val="18"/>
              </w:rPr>
            </w:pPr>
          </w:p>
        </w:tc>
        <w:tc>
          <w:tcPr>
            <w:tcW w:w="1134" w:type="dxa"/>
          </w:tcPr>
          <w:p w14:paraId="3AFB8A2E" w14:textId="77777777" w:rsidR="00E14CC8" w:rsidRPr="00797B31" w:rsidRDefault="00E14CC8" w:rsidP="00742C42">
            <w:pPr>
              <w:spacing w:line="240" w:lineRule="auto"/>
              <w:ind w:left="-110" w:right="-108"/>
              <w:jc w:val="center"/>
              <w:rPr>
                <w:sz w:val="18"/>
                <w:szCs w:val="18"/>
              </w:rPr>
            </w:pPr>
          </w:p>
        </w:tc>
        <w:tc>
          <w:tcPr>
            <w:tcW w:w="567" w:type="dxa"/>
          </w:tcPr>
          <w:p w14:paraId="5EF0CE6A" w14:textId="6DE71E42"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572BB231" w14:textId="0C2B4689"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425FDB0A" w14:textId="2179F7B2"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262F548" w14:textId="73BF9248"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968C583" w14:textId="0FB995D8" w:rsidR="00E14CC8" w:rsidRPr="00797B31" w:rsidRDefault="00E14CC8" w:rsidP="00E14CC8">
            <w:pPr>
              <w:spacing w:line="240" w:lineRule="auto"/>
              <w:rPr>
                <w:sz w:val="18"/>
                <w:szCs w:val="18"/>
              </w:rPr>
            </w:pPr>
            <w:r w:rsidRPr="00797B31">
              <w:rPr>
                <w:sz w:val="18"/>
                <w:szCs w:val="18"/>
              </w:rPr>
              <w:t>-</w:t>
            </w:r>
          </w:p>
        </w:tc>
        <w:tc>
          <w:tcPr>
            <w:tcW w:w="992" w:type="dxa"/>
          </w:tcPr>
          <w:p w14:paraId="236E2442" w14:textId="37818F85" w:rsidR="00E14CC8" w:rsidRPr="00797B31" w:rsidRDefault="00625510" w:rsidP="00E14CC8">
            <w:pPr>
              <w:spacing w:line="240" w:lineRule="auto"/>
              <w:rPr>
                <w:sz w:val="18"/>
                <w:szCs w:val="18"/>
              </w:rPr>
            </w:pPr>
            <w:r w:rsidRPr="00797B31">
              <w:rPr>
                <w:sz w:val="18"/>
                <w:szCs w:val="18"/>
              </w:rPr>
              <w:t>Mematuhi</w:t>
            </w:r>
          </w:p>
        </w:tc>
        <w:tc>
          <w:tcPr>
            <w:tcW w:w="993" w:type="dxa"/>
          </w:tcPr>
          <w:p w14:paraId="5371C082" w14:textId="3DD877A5" w:rsidR="00E14CC8" w:rsidRPr="00797B31" w:rsidRDefault="00625510" w:rsidP="00E14CC8">
            <w:pPr>
              <w:spacing w:line="240" w:lineRule="auto"/>
              <w:rPr>
                <w:sz w:val="18"/>
                <w:szCs w:val="18"/>
              </w:rPr>
            </w:pPr>
            <w:r w:rsidRPr="00797B31">
              <w:rPr>
                <w:sz w:val="18"/>
                <w:szCs w:val="18"/>
              </w:rPr>
              <w:t>Mematuhi</w:t>
            </w:r>
          </w:p>
        </w:tc>
      </w:tr>
      <w:tr w:rsidR="00E14CC8" w:rsidRPr="00BA1E3E" w14:paraId="0FE7734F" w14:textId="77777777" w:rsidTr="00A73DD1">
        <w:trPr>
          <w:jc w:val="center"/>
        </w:trPr>
        <w:tc>
          <w:tcPr>
            <w:tcW w:w="421" w:type="dxa"/>
          </w:tcPr>
          <w:p w14:paraId="31D7FDFF" w14:textId="77777777" w:rsidR="00E14CC8" w:rsidRPr="00797B31" w:rsidRDefault="00E14CC8" w:rsidP="00E14CC8">
            <w:pPr>
              <w:spacing w:line="240" w:lineRule="auto"/>
              <w:rPr>
                <w:sz w:val="18"/>
                <w:szCs w:val="18"/>
              </w:rPr>
            </w:pPr>
          </w:p>
        </w:tc>
        <w:tc>
          <w:tcPr>
            <w:tcW w:w="1134" w:type="dxa"/>
          </w:tcPr>
          <w:p w14:paraId="4637E5B2" w14:textId="77777777" w:rsidR="00E14CC8" w:rsidRPr="00797B31" w:rsidRDefault="00E14CC8" w:rsidP="00742C42">
            <w:pPr>
              <w:spacing w:line="240" w:lineRule="auto"/>
              <w:ind w:left="-110" w:right="-108"/>
              <w:jc w:val="center"/>
              <w:rPr>
                <w:sz w:val="18"/>
                <w:szCs w:val="18"/>
              </w:rPr>
            </w:pPr>
          </w:p>
        </w:tc>
        <w:tc>
          <w:tcPr>
            <w:tcW w:w="567" w:type="dxa"/>
          </w:tcPr>
          <w:p w14:paraId="6973B122" w14:textId="2A6B6132"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165F4C88" w14:textId="376F51EB"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6107B573" w14:textId="6F9B3047"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FC8F7E2" w14:textId="351FF886"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BDA83A6" w14:textId="57CCA350" w:rsidR="00E14CC8" w:rsidRPr="00797B31" w:rsidRDefault="00E14CC8" w:rsidP="00E14CC8">
            <w:pPr>
              <w:spacing w:line="240" w:lineRule="auto"/>
              <w:rPr>
                <w:sz w:val="18"/>
                <w:szCs w:val="18"/>
              </w:rPr>
            </w:pPr>
            <w:r w:rsidRPr="00797B31">
              <w:rPr>
                <w:sz w:val="18"/>
                <w:szCs w:val="18"/>
              </w:rPr>
              <w:t>-</w:t>
            </w:r>
          </w:p>
        </w:tc>
        <w:tc>
          <w:tcPr>
            <w:tcW w:w="992" w:type="dxa"/>
          </w:tcPr>
          <w:p w14:paraId="68F95C88" w14:textId="304F7CFE" w:rsidR="00E14CC8" w:rsidRPr="00797B31" w:rsidRDefault="00625510" w:rsidP="00E14CC8">
            <w:pPr>
              <w:spacing w:line="240" w:lineRule="auto"/>
              <w:rPr>
                <w:sz w:val="18"/>
                <w:szCs w:val="18"/>
              </w:rPr>
            </w:pPr>
            <w:r w:rsidRPr="00797B31">
              <w:rPr>
                <w:sz w:val="18"/>
                <w:szCs w:val="18"/>
              </w:rPr>
              <w:t>Mematuhi</w:t>
            </w:r>
          </w:p>
        </w:tc>
        <w:tc>
          <w:tcPr>
            <w:tcW w:w="993" w:type="dxa"/>
          </w:tcPr>
          <w:p w14:paraId="415FB675" w14:textId="2915ECAE" w:rsidR="00E14CC8" w:rsidRPr="00797B31" w:rsidRDefault="00625510" w:rsidP="00E14CC8">
            <w:pPr>
              <w:spacing w:line="240" w:lineRule="auto"/>
              <w:rPr>
                <w:sz w:val="18"/>
                <w:szCs w:val="18"/>
              </w:rPr>
            </w:pPr>
            <w:r w:rsidRPr="00797B31">
              <w:rPr>
                <w:sz w:val="18"/>
                <w:szCs w:val="18"/>
              </w:rPr>
              <w:t>Mematuhi</w:t>
            </w:r>
          </w:p>
        </w:tc>
      </w:tr>
      <w:tr w:rsidR="00E14CC8" w:rsidRPr="00BA1E3E" w14:paraId="35E6520C" w14:textId="77777777" w:rsidTr="00A73DD1">
        <w:trPr>
          <w:jc w:val="center"/>
        </w:trPr>
        <w:tc>
          <w:tcPr>
            <w:tcW w:w="421" w:type="dxa"/>
          </w:tcPr>
          <w:p w14:paraId="22C52CC7" w14:textId="77777777" w:rsidR="00E14CC8" w:rsidRPr="00797B31" w:rsidRDefault="00E14CC8" w:rsidP="00E14CC8">
            <w:pPr>
              <w:spacing w:line="240" w:lineRule="auto"/>
              <w:rPr>
                <w:sz w:val="18"/>
                <w:szCs w:val="18"/>
              </w:rPr>
            </w:pPr>
          </w:p>
        </w:tc>
        <w:tc>
          <w:tcPr>
            <w:tcW w:w="1134" w:type="dxa"/>
          </w:tcPr>
          <w:p w14:paraId="015390AF" w14:textId="77777777" w:rsidR="00E14CC8" w:rsidRPr="00797B31" w:rsidRDefault="00E14CC8" w:rsidP="00742C42">
            <w:pPr>
              <w:spacing w:line="240" w:lineRule="auto"/>
              <w:ind w:left="-110" w:right="-108"/>
              <w:jc w:val="center"/>
              <w:rPr>
                <w:sz w:val="18"/>
                <w:szCs w:val="18"/>
              </w:rPr>
            </w:pPr>
          </w:p>
        </w:tc>
        <w:tc>
          <w:tcPr>
            <w:tcW w:w="567" w:type="dxa"/>
          </w:tcPr>
          <w:p w14:paraId="7DE23A80" w14:textId="7D69810A"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6AEB31CA" w14:textId="1C8E4F87" w:rsidR="00E14CC8" w:rsidRPr="00797B31" w:rsidRDefault="00E14CC8" w:rsidP="00625510">
            <w:pPr>
              <w:spacing w:line="240" w:lineRule="auto"/>
              <w:ind w:right="-105"/>
              <w:rPr>
                <w:sz w:val="18"/>
                <w:szCs w:val="18"/>
              </w:rPr>
            </w:pPr>
            <w:r w:rsidRPr="00797B31">
              <w:rPr>
                <w:sz w:val="18"/>
                <w:szCs w:val="18"/>
              </w:rPr>
              <w:t>CBC Global Indonesia</w:t>
            </w:r>
          </w:p>
        </w:tc>
        <w:tc>
          <w:tcPr>
            <w:tcW w:w="992" w:type="dxa"/>
          </w:tcPr>
          <w:p w14:paraId="5BE21056" w14:textId="7929E509"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0A999A1F" w14:textId="40B158FD"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41BA59CC" w14:textId="63FF663C" w:rsidR="00E14CC8" w:rsidRPr="00797B31" w:rsidRDefault="00625510" w:rsidP="00E14CC8">
            <w:pPr>
              <w:spacing w:line="240" w:lineRule="auto"/>
              <w:rPr>
                <w:sz w:val="18"/>
                <w:szCs w:val="18"/>
              </w:rPr>
            </w:pPr>
            <w:r w:rsidRPr="00797B31">
              <w:rPr>
                <w:sz w:val="18"/>
                <w:szCs w:val="18"/>
              </w:rPr>
              <w:t>Mematuhi</w:t>
            </w:r>
          </w:p>
        </w:tc>
        <w:tc>
          <w:tcPr>
            <w:tcW w:w="992" w:type="dxa"/>
          </w:tcPr>
          <w:p w14:paraId="2513CC57" w14:textId="5E34D478" w:rsidR="00E14CC8" w:rsidRPr="00797B31" w:rsidRDefault="00625510" w:rsidP="00E14CC8">
            <w:pPr>
              <w:spacing w:line="240" w:lineRule="auto"/>
              <w:rPr>
                <w:sz w:val="18"/>
                <w:szCs w:val="18"/>
              </w:rPr>
            </w:pPr>
            <w:r w:rsidRPr="00797B31">
              <w:rPr>
                <w:sz w:val="18"/>
                <w:szCs w:val="18"/>
              </w:rPr>
              <w:t>Mematuhi</w:t>
            </w:r>
          </w:p>
        </w:tc>
        <w:tc>
          <w:tcPr>
            <w:tcW w:w="993" w:type="dxa"/>
          </w:tcPr>
          <w:p w14:paraId="0392E84C" w14:textId="2E297AC6" w:rsidR="00E14CC8" w:rsidRPr="00797B31" w:rsidRDefault="00625510" w:rsidP="00E14CC8">
            <w:pPr>
              <w:spacing w:line="240" w:lineRule="auto"/>
              <w:rPr>
                <w:sz w:val="18"/>
                <w:szCs w:val="18"/>
              </w:rPr>
            </w:pPr>
            <w:r w:rsidRPr="00797B31">
              <w:rPr>
                <w:sz w:val="18"/>
                <w:szCs w:val="18"/>
              </w:rPr>
              <w:t>Mematuhi</w:t>
            </w:r>
          </w:p>
        </w:tc>
      </w:tr>
      <w:tr w:rsidR="00E14CC8" w:rsidRPr="00BA1E3E" w14:paraId="15157536" w14:textId="77777777" w:rsidTr="00A73DD1">
        <w:trPr>
          <w:jc w:val="center"/>
        </w:trPr>
        <w:tc>
          <w:tcPr>
            <w:tcW w:w="421" w:type="dxa"/>
          </w:tcPr>
          <w:p w14:paraId="1EAB3794" w14:textId="77777777" w:rsidR="00E14CC8" w:rsidRPr="00797B31" w:rsidRDefault="00E14CC8" w:rsidP="00E14CC8">
            <w:pPr>
              <w:spacing w:line="240" w:lineRule="auto"/>
              <w:rPr>
                <w:sz w:val="18"/>
                <w:szCs w:val="18"/>
              </w:rPr>
            </w:pPr>
          </w:p>
        </w:tc>
        <w:tc>
          <w:tcPr>
            <w:tcW w:w="1134" w:type="dxa"/>
          </w:tcPr>
          <w:p w14:paraId="297FEA7B" w14:textId="77777777" w:rsidR="00E14CC8" w:rsidRPr="00797B31" w:rsidRDefault="00E14CC8" w:rsidP="00742C42">
            <w:pPr>
              <w:spacing w:line="240" w:lineRule="auto"/>
              <w:ind w:left="-110" w:right="-108"/>
              <w:jc w:val="center"/>
              <w:rPr>
                <w:sz w:val="18"/>
                <w:szCs w:val="18"/>
              </w:rPr>
            </w:pPr>
          </w:p>
        </w:tc>
        <w:tc>
          <w:tcPr>
            <w:tcW w:w="567" w:type="dxa"/>
          </w:tcPr>
          <w:p w14:paraId="2B532FA0" w14:textId="7DB2BDF6"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3156D6C8" w14:textId="2C30CAC1" w:rsidR="00E14CC8" w:rsidRPr="00797B31" w:rsidRDefault="00CF7506" w:rsidP="00625510">
            <w:pPr>
              <w:spacing w:line="240" w:lineRule="auto"/>
              <w:ind w:right="-105"/>
              <w:rPr>
                <w:sz w:val="18"/>
                <w:szCs w:val="18"/>
              </w:rPr>
            </w:pPr>
            <w:r w:rsidRPr="00797B31">
              <w:rPr>
                <w:sz w:val="18"/>
                <w:szCs w:val="18"/>
              </w:rPr>
              <w:t>CBC Global Indonesia</w:t>
            </w:r>
          </w:p>
        </w:tc>
        <w:tc>
          <w:tcPr>
            <w:tcW w:w="992" w:type="dxa"/>
          </w:tcPr>
          <w:p w14:paraId="6B7A7F56" w14:textId="3CCC2DAA" w:rsidR="00E14CC8" w:rsidRPr="00797B31" w:rsidRDefault="00CF7506" w:rsidP="00625510">
            <w:pPr>
              <w:spacing w:line="240" w:lineRule="auto"/>
              <w:ind w:right="-109"/>
              <w:rPr>
                <w:sz w:val="18"/>
                <w:szCs w:val="18"/>
              </w:rPr>
            </w:pPr>
            <w:r w:rsidRPr="00797B31">
              <w:rPr>
                <w:sz w:val="18"/>
                <w:szCs w:val="18"/>
              </w:rPr>
              <w:t>Mematuhi</w:t>
            </w:r>
          </w:p>
        </w:tc>
        <w:tc>
          <w:tcPr>
            <w:tcW w:w="992" w:type="dxa"/>
          </w:tcPr>
          <w:p w14:paraId="5573E76C" w14:textId="2C25C373" w:rsidR="00E14CC8" w:rsidRPr="00797B31" w:rsidRDefault="00CF7506" w:rsidP="00625510">
            <w:pPr>
              <w:spacing w:line="240" w:lineRule="auto"/>
              <w:ind w:right="-102"/>
              <w:rPr>
                <w:sz w:val="18"/>
                <w:szCs w:val="18"/>
              </w:rPr>
            </w:pPr>
            <w:r w:rsidRPr="00797B31">
              <w:rPr>
                <w:sz w:val="18"/>
                <w:szCs w:val="18"/>
              </w:rPr>
              <w:t>Mematuhi</w:t>
            </w:r>
          </w:p>
        </w:tc>
        <w:tc>
          <w:tcPr>
            <w:tcW w:w="992" w:type="dxa"/>
          </w:tcPr>
          <w:p w14:paraId="5A820AB3" w14:textId="7CB55B2D" w:rsidR="00E14CC8" w:rsidRPr="00797B31" w:rsidRDefault="00CF7506" w:rsidP="00E14CC8">
            <w:pPr>
              <w:spacing w:line="240" w:lineRule="auto"/>
              <w:rPr>
                <w:sz w:val="18"/>
                <w:szCs w:val="18"/>
              </w:rPr>
            </w:pPr>
            <w:r w:rsidRPr="00797B31">
              <w:rPr>
                <w:sz w:val="18"/>
                <w:szCs w:val="18"/>
              </w:rPr>
              <w:t>Mematuhi</w:t>
            </w:r>
          </w:p>
        </w:tc>
        <w:tc>
          <w:tcPr>
            <w:tcW w:w="992" w:type="dxa"/>
          </w:tcPr>
          <w:p w14:paraId="49E16784" w14:textId="05F36E06" w:rsidR="00E14CC8" w:rsidRPr="00797B31" w:rsidRDefault="00CF7506" w:rsidP="00E14CC8">
            <w:pPr>
              <w:spacing w:line="240" w:lineRule="auto"/>
              <w:rPr>
                <w:sz w:val="18"/>
                <w:szCs w:val="18"/>
              </w:rPr>
            </w:pPr>
            <w:r w:rsidRPr="00797B31">
              <w:rPr>
                <w:sz w:val="18"/>
                <w:szCs w:val="18"/>
              </w:rPr>
              <w:t>Mematuhi</w:t>
            </w:r>
          </w:p>
        </w:tc>
        <w:tc>
          <w:tcPr>
            <w:tcW w:w="993" w:type="dxa"/>
          </w:tcPr>
          <w:p w14:paraId="674D21C5" w14:textId="71429C31" w:rsidR="00E14CC8" w:rsidRPr="00797B31" w:rsidRDefault="00CF7506" w:rsidP="00E14CC8">
            <w:pPr>
              <w:spacing w:line="240" w:lineRule="auto"/>
              <w:rPr>
                <w:sz w:val="18"/>
                <w:szCs w:val="18"/>
              </w:rPr>
            </w:pPr>
            <w:r w:rsidRPr="00797B31">
              <w:rPr>
                <w:sz w:val="18"/>
                <w:szCs w:val="18"/>
              </w:rPr>
              <w:t>Mematuhi</w:t>
            </w:r>
          </w:p>
        </w:tc>
      </w:tr>
      <w:tr w:rsidR="00E14CC8" w:rsidRPr="00BA1E3E" w14:paraId="444AEF1B" w14:textId="147B29E6" w:rsidTr="00A73DD1">
        <w:trPr>
          <w:jc w:val="center"/>
        </w:trPr>
        <w:tc>
          <w:tcPr>
            <w:tcW w:w="421" w:type="dxa"/>
          </w:tcPr>
          <w:p w14:paraId="247D7074" w14:textId="04082006" w:rsidR="00E14CC8" w:rsidRPr="00797B31" w:rsidRDefault="00927148"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31968" behindDoc="0" locked="0" layoutInCell="1" allowOverlap="1" wp14:anchorId="73E64BA0" wp14:editId="09487DA6">
                      <wp:simplePos x="0" y="0"/>
                      <wp:positionH relativeFrom="column">
                        <wp:posOffset>-158190</wp:posOffset>
                      </wp:positionH>
                      <wp:positionV relativeFrom="paragraph">
                        <wp:posOffset>473075</wp:posOffset>
                      </wp:positionV>
                      <wp:extent cx="2088515" cy="262143"/>
                      <wp:effectExtent l="0" t="0" r="0" b="5080"/>
                      <wp:wrapNone/>
                      <wp:docPr id="1553000571" name="Text Box 18"/>
                      <wp:cNvGraphicFramePr/>
                      <a:graphic xmlns:a="http://schemas.openxmlformats.org/drawingml/2006/main">
                        <a:graphicData uri="http://schemas.microsoft.com/office/word/2010/wordprocessingShape">
                          <wps:wsp>
                            <wps:cNvSpPr txBox="1"/>
                            <wps:spPr>
                              <a:xfrm>
                                <a:off x="0" y="0"/>
                                <a:ext cx="2088515" cy="262143"/>
                              </a:xfrm>
                              <a:prstGeom prst="rect">
                                <a:avLst/>
                              </a:prstGeom>
                              <a:noFill/>
                              <a:ln w="6350">
                                <a:noFill/>
                              </a:ln>
                            </wps:spPr>
                            <wps:txbx>
                              <w:txbxContent>
                                <w:p w14:paraId="263312D1" w14:textId="77777777" w:rsidR="00927148" w:rsidRPr="00B2682C" w:rsidRDefault="00927148" w:rsidP="00927148">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4BA0" id="_x0000_s1050" type="#_x0000_t202" style="position:absolute;margin-left:-12.45pt;margin-top:37.25pt;width:164.45pt;height:20.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x2HAIAADQEAAAOAAAAZHJzL2Uyb0RvYy54bWysU8lu2zAQvRfoPxC811piu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" filled="f" stroked="f" strokeweight=".5pt">
                      <v:textbox>
                        <w:txbxContent>
                          <w:p w14:paraId="263312D1" w14:textId="77777777" w:rsidR="00927148" w:rsidRPr="00B2682C" w:rsidRDefault="00927148" w:rsidP="00927148">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r w:rsidR="00E14CC8" w:rsidRPr="00797B31">
              <w:rPr>
                <w:sz w:val="18"/>
                <w:szCs w:val="18"/>
              </w:rPr>
              <w:t>13</w:t>
            </w:r>
          </w:p>
        </w:tc>
        <w:tc>
          <w:tcPr>
            <w:tcW w:w="1134" w:type="dxa"/>
          </w:tcPr>
          <w:p w14:paraId="7B4FD69F" w14:textId="3A9FFA2C" w:rsidR="00E14CC8" w:rsidRPr="00797B31" w:rsidRDefault="00E14CC8" w:rsidP="00742C42">
            <w:pPr>
              <w:spacing w:line="240" w:lineRule="auto"/>
              <w:ind w:left="-110" w:right="-108"/>
              <w:jc w:val="center"/>
              <w:rPr>
                <w:sz w:val="18"/>
                <w:szCs w:val="18"/>
              </w:rPr>
            </w:pPr>
            <w:r w:rsidRPr="00797B31">
              <w:rPr>
                <w:sz w:val="18"/>
                <w:szCs w:val="18"/>
              </w:rPr>
              <w:t>Bank Woori Saudara Indonesia</w:t>
            </w:r>
          </w:p>
        </w:tc>
        <w:tc>
          <w:tcPr>
            <w:tcW w:w="567" w:type="dxa"/>
          </w:tcPr>
          <w:p w14:paraId="40E992B7" w14:textId="7178ADC5"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5BAE412F" w14:textId="4964CEB8" w:rsidR="00E14CC8" w:rsidRPr="00797B31" w:rsidRDefault="00E14CC8" w:rsidP="00625510">
            <w:pPr>
              <w:spacing w:line="240" w:lineRule="auto"/>
              <w:ind w:right="-105"/>
              <w:rPr>
                <w:sz w:val="18"/>
                <w:szCs w:val="18"/>
              </w:rPr>
            </w:pPr>
            <w:r w:rsidRPr="00797B31">
              <w:rPr>
                <w:sz w:val="18"/>
                <w:szCs w:val="18"/>
              </w:rPr>
              <w:t>-</w:t>
            </w:r>
          </w:p>
        </w:tc>
        <w:tc>
          <w:tcPr>
            <w:tcW w:w="992" w:type="dxa"/>
          </w:tcPr>
          <w:p w14:paraId="47078596" w14:textId="5A7A0F84" w:rsidR="00E14CC8" w:rsidRPr="00797B31" w:rsidRDefault="00E14CC8" w:rsidP="00625510">
            <w:pPr>
              <w:spacing w:line="240" w:lineRule="auto"/>
              <w:ind w:right="-109"/>
              <w:rPr>
                <w:sz w:val="18"/>
                <w:szCs w:val="18"/>
              </w:rPr>
            </w:pPr>
            <w:r w:rsidRPr="00797B31">
              <w:rPr>
                <w:sz w:val="18"/>
                <w:szCs w:val="18"/>
              </w:rPr>
              <w:t>-</w:t>
            </w:r>
          </w:p>
        </w:tc>
        <w:tc>
          <w:tcPr>
            <w:tcW w:w="992" w:type="dxa"/>
          </w:tcPr>
          <w:p w14:paraId="069C9959" w14:textId="73CFC010" w:rsidR="00E14CC8" w:rsidRPr="00797B31" w:rsidRDefault="00E14CC8" w:rsidP="00625510">
            <w:pPr>
              <w:spacing w:line="240" w:lineRule="auto"/>
              <w:ind w:right="-102"/>
              <w:rPr>
                <w:sz w:val="18"/>
                <w:szCs w:val="18"/>
              </w:rPr>
            </w:pPr>
            <w:r w:rsidRPr="00797B31">
              <w:rPr>
                <w:sz w:val="18"/>
                <w:szCs w:val="18"/>
              </w:rPr>
              <w:t>-</w:t>
            </w:r>
          </w:p>
        </w:tc>
        <w:tc>
          <w:tcPr>
            <w:tcW w:w="992" w:type="dxa"/>
          </w:tcPr>
          <w:p w14:paraId="40B3943E" w14:textId="43CFC378" w:rsidR="00E14CC8" w:rsidRPr="00797B31" w:rsidRDefault="00E14CC8" w:rsidP="00E14CC8">
            <w:pPr>
              <w:spacing w:line="240" w:lineRule="auto"/>
              <w:rPr>
                <w:sz w:val="18"/>
                <w:szCs w:val="18"/>
              </w:rPr>
            </w:pPr>
            <w:r w:rsidRPr="00797B31">
              <w:rPr>
                <w:sz w:val="18"/>
                <w:szCs w:val="18"/>
              </w:rPr>
              <w:t>-</w:t>
            </w:r>
          </w:p>
        </w:tc>
        <w:tc>
          <w:tcPr>
            <w:tcW w:w="992" w:type="dxa"/>
          </w:tcPr>
          <w:p w14:paraId="7E7F4205" w14:textId="148A9D3A" w:rsidR="00E14CC8" w:rsidRPr="00797B31" w:rsidRDefault="00E14CC8" w:rsidP="00E14CC8">
            <w:pPr>
              <w:spacing w:line="240" w:lineRule="auto"/>
              <w:rPr>
                <w:sz w:val="18"/>
                <w:szCs w:val="18"/>
              </w:rPr>
            </w:pPr>
            <w:r w:rsidRPr="00797B31">
              <w:rPr>
                <w:sz w:val="18"/>
                <w:szCs w:val="18"/>
              </w:rPr>
              <w:t>-</w:t>
            </w:r>
          </w:p>
        </w:tc>
        <w:tc>
          <w:tcPr>
            <w:tcW w:w="993" w:type="dxa"/>
          </w:tcPr>
          <w:p w14:paraId="5403205D" w14:textId="24BE6A40" w:rsidR="00E14CC8" w:rsidRPr="00797B31" w:rsidRDefault="00E14CC8" w:rsidP="00E14CC8">
            <w:pPr>
              <w:spacing w:line="240" w:lineRule="auto"/>
              <w:rPr>
                <w:sz w:val="18"/>
                <w:szCs w:val="18"/>
              </w:rPr>
            </w:pPr>
            <w:r w:rsidRPr="00797B31">
              <w:rPr>
                <w:sz w:val="18"/>
                <w:szCs w:val="18"/>
              </w:rPr>
              <w:t>-</w:t>
            </w:r>
          </w:p>
        </w:tc>
      </w:tr>
      <w:tr w:rsidR="00E14CC8" w:rsidRPr="00BA1E3E" w14:paraId="5B4D537D" w14:textId="77777777" w:rsidTr="00A73DD1">
        <w:trPr>
          <w:jc w:val="center"/>
        </w:trPr>
        <w:tc>
          <w:tcPr>
            <w:tcW w:w="421" w:type="dxa"/>
          </w:tcPr>
          <w:p w14:paraId="41C42E6C" w14:textId="192587AD" w:rsidR="00E14CC8" w:rsidRPr="00797B31" w:rsidRDefault="00927148"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34016" behindDoc="0" locked="0" layoutInCell="1" allowOverlap="1" wp14:anchorId="00E0D67F" wp14:editId="5C9EED80">
                      <wp:simplePos x="0" y="0"/>
                      <wp:positionH relativeFrom="column">
                        <wp:posOffset>-158115</wp:posOffset>
                      </wp:positionH>
                      <wp:positionV relativeFrom="paragraph">
                        <wp:posOffset>-208840</wp:posOffset>
                      </wp:positionV>
                      <wp:extent cx="2088515" cy="261620"/>
                      <wp:effectExtent l="0" t="0" r="0" b="5080"/>
                      <wp:wrapNone/>
                      <wp:docPr id="1744028166"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3D090CAA" w14:textId="79BD75A0" w:rsidR="00927148" w:rsidRPr="00927148" w:rsidRDefault="00927148" w:rsidP="00927148">
                                  <w:pPr>
                                    <w:rPr>
                                      <w:rFonts w:ascii="Times New Roman" w:hAnsi="Times New Roman" w:cs="Times New Roman"/>
                                      <w:b/>
                                      <w:bCs/>
                                      <w:sz w:val="20"/>
                                      <w:szCs w:val="20"/>
                                    </w:rPr>
                                  </w:pPr>
                                  <w:r w:rsidRPr="00927148">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0D67F" id="_x0000_s1051" type="#_x0000_t202" style="position:absolute;margin-left:-12.45pt;margin-top:-16.45pt;width:164.45pt;height:20.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ttHQIAADQ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" filled="f" stroked="f" strokeweight=".5pt">
                      <v:textbox>
                        <w:txbxContent>
                          <w:p w14:paraId="3D090CAA" w14:textId="79BD75A0" w:rsidR="00927148" w:rsidRPr="00927148" w:rsidRDefault="00927148" w:rsidP="00927148">
                            <w:pPr>
                              <w:rPr>
                                <w:rFonts w:ascii="Times New Roman" w:hAnsi="Times New Roman" w:cs="Times New Roman"/>
                                <w:b/>
                                <w:bCs/>
                                <w:sz w:val="20"/>
                                <w:szCs w:val="20"/>
                              </w:rPr>
                            </w:pPr>
                            <w:r w:rsidRPr="00927148">
                              <w:rPr>
                                <w:rFonts w:ascii="Times New Roman" w:hAnsi="Times New Roman" w:cs="Times New Roman"/>
                                <w:b/>
                                <w:bCs/>
                                <w:sz w:val="20"/>
                                <w:szCs w:val="20"/>
                              </w:rPr>
                              <w:t>Tabel 4.1 Sambungan</w:t>
                            </w:r>
                          </w:p>
                        </w:txbxContent>
                      </v:textbox>
                    </v:shape>
                  </w:pict>
                </mc:Fallback>
              </mc:AlternateContent>
            </w:r>
          </w:p>
        </w:tc>
        <w:tc>
          <w:tcPr>
            <w:tcW w:w="1134" w:type="dxa"/>
          </w:tcPr>
          <w:p w14:paraId="1E35AD3E" w14:textId="723C1F55" w:rsidR="00E14CC8" w:rsidRPr="00797B31" w:rsidRDefault="00E14CC8" w:rsidP="00742C42">
            <w:pPr>
              <w:spacing w:line="240" w:lineRule="auto"/>
              <w:ind w:left="-110" w:right="-108"/>
              <w:jc w:val="center"/>
              <w:rPr>
                <w:sz w:val="18"/>
                <w:szCs w:val="18"/>
              </w:rPr>
            </w:pPr>
          </w:p>
        </w:tc>
        <w:tc>
          <w:tcPr>
            <w:tcW w:w="567" w:type="dxa"/>
          </w:tcPr>
          <w:p w14:paraId="0C43EC5B" w14:textId="1ED2D441"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24CF27D1" w14:textId="2499381E" w:rsidR="00E14CC8" w:rsidRPr="00797B31" w:rsidRDefault="00E14CC8" w:rsidP="00625510">
            <w:pPr>
              <w:spacing w:line="240" w:lineRule="auto"/>
              <w:ind w:right="-105"/>
              <w:rPr>
                <w:sz w:val="18"/>
                <w:szCs w:val="18"/>
              </w:rPr>
            </w:pPr>
            <w:r w:rsidRPr="00797B31">
              <w:rPr>
                <w:sz w:val="18"/>
                <w:szCs w:val="18"/>
              </w:rPr>
              <w:t>-</w:t>
            </w:r>
          </w:p>
        </w:tc>
        <w:tc>
          <w:tcPr>
            <w:tcW w:w="992" w:type="dxa"/>
          </w:tcPr>
          <w:p w14:paraId="3A373EB7" w14:textId="37FEEB39" w:rsidR="00E14CC8" w:rsidRPr="00797B31" w:rsidRDefault="00E14CC8" w:rsidP="00625510">
            <w:pPr>
              <w:spacing w:line="240" w:lineRule="auto"/>
              <w:ind w:right="-109"/>
              <w:rPr>
                <w:sz w:val="18"/>
                <w:szCs w:val="18"/>
              </w:rPr>
            </w:pPr>
            <w:r w:rsidRPr="00797B31">
              <w:rPr>
                <w:sz w:val="18"/>
                <w:szCs w:val="18"/>
              </w:rPr>
              <w:t>-</w:t>
            </w:r>
          </w:p>
        </w:tc>
        <w:tc>
          <w:tcPr>
            <w:tcW w:w="992" w:type="dxa"/>
          </w:tcPr>
          <w:p w14:paraId="746DB863" w14:textId="4992B89B" w:rsidR="00E14CC8" w:rsidRPr="00797B31" w:rsidRDefault="00E14CC8" w:rsidP="00625510">
            <w:pPr>
              <w:spacing w:line="240" w:lineRule="auto"/>
              <w:ind w:right="-102"/>
              <w:rPr>
                <w:sz w:val="18"/>
                <w:szCs w:val="18"/>
              </w:rPr>
            </w:pPr>
            <w:r w:rsidRPr="00797B31">
              <w:rPr>
                <w:sz w:val="18"/>
                <w:szCs w:val="18"/>
              </w:rPr>
              <w:t>-</w:t>
            </w:r>
          </w:p>
        </w:tc>
        <w:tc>
          <w:tcPr>
            <w:tcW w:w="992" w:type="dxa"/>
          </w:tcPr>
          <w:p w14:paraId="304799DD" w14:textId="1CC0F66A" w:rsidR="00E14CC8" w:rsidRPr="00797B31" w:rsidRDefault="00E14CC8" w:rsidP="00E14CC8">
            <w:pPr>
              <w:spacing w:line="240" w:lineRule="auto"/>
              <w:rPr>
                <w:sz w:val="18"/>
                <w:szCs w:val="18"/>
              </w:rPr>
            </w:pPr>
            <w:r w:rsidRPr="00797B31">
              <w:rPr>
                <w:sz w:val="18"/>
                <w:szCs w:val="18"/>
              </w:rPr>
              <w:t>-</w:t>
            </w:r>
          </w:p>
        </w:tc>
        <w:tc>
          <w:tcPr>
            <w:tcW w:w="992" w:type="dxa"/>
          </w:tcPr>
          <w:p w14:paraId="45E67C57" w14:textId="31BA0DC3" w:rsidR="00E14CC8" w:rsidRPr="00797B31" w:rsidRDefault="00E14CC8" w:rsidP="00E14CC8">
            <w:pPr>
              <w:spacing w:line="240" w:lineRule="auto"/>
              <w:rPr>
                <w:sz w:val="18"/>
                <w:szCs w:val="18"/>
              </w:rPr>
            </w:pPr>
            <w:r w:rsidRPr="00797B31">
              <w:rPr>
                <w:sz w:val="18"/>
                <w:szCs w:val="18"/>
              </w:rPr>
              <w:t>-</w:t>
            </w:r>
          </w:p>
        </w:tc>
        <w:tc>
          <w:tcPr>
            <w:tcW w:w="993" w:type="dxa"/>
          </w:tcPr>
          <w:p w14:paraId="363CF344" w14:textId="49AEAFBB" w:rsidR="00E14CC8" w:rsidRPr="00797B31" w:rsidRDefault="00E14CC8" w:rsidP="00E14CC8">
            <w:pPr>
              <w:spacing w:line="240" w:lineRule="auto"/>
              <w:rPr>
                <w:sz w:val="18"/>
                <w:szCs w:val="18"/>
              </w:rPr>
            </w:pPr>
            <w:r w:rsidRPr="00797B31">
              <w:rPr>
                <w:sz w:val="18"/>
                <w:szCs w:val="18"/>
              </w:rPr>
              <w:t>-</w:t>
            </w:r>
          </w:p>
        </w:tc>
      </w:tr>
      <w:tr w:rsidR="00E14CC8" w:rsidRPr="00BA1E3E" w14:paraId="38AC5F76" w14:textId="77777777" w:rsidTr="00A73DD1">
        <w:trPr>
          <w:jc w:val="center"/>
        </w:trPr>
        <w:tc>
          <w:tcPr>
            <w:tcW w:w="421" w:type="dxa"/>
          </w:tcPr>
          <w:p w14:paraId="315CB079" w14:textId="77777777" w:rsidR="00E14CC8" w:rsidRPr="00797B31" w:rsidRDefault="00E14CC8" w:rsidP="00E14CC8">
            <w:pPr>
              <w:spacing w:line="240" w:lineRule="auto"/>
              <w:rPr>
                <w:sz w:val="18"/>
                <w:szCs w:val="18"/>
              </w:rPr>
            </w:pPr>
          </w:p>
        </w:tc>
        <w:tc>
          <w:tcPr>
            <w:tcW w:w="1134" w:type="dxa"/>
          </w:tcPr>
          <w:p w14:paraId="4BEACCDA" w14:textId="77777777" w:rsidR="00E14CC8" w:rsidRPr="00797B31" w:rsidRDefault="00E14CC8" w:rsidP="00742C42">
            <w:pPr>
              <w:spacing w:line="240" w:lineRule="auto"/>
              <w:ind w:left="-110" w:right="-108"/>
              <w:jc w:val="center"/>
              <w:rPr>
                <w:sz w:val="18"/>
                <w:szCs w:val="18"/>
              </w:rPr>
            </w:pPr>
          </w:p>
        </w:tc>
        <w:tc>
          <w:tcPr>
            <w:tcW w:w="567" w:type="dxa"/>
          </w:tcPr>
          <w:p w14:paraId="09C19832" w14:textId="7FDAD05A"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62F87733" w14:textId="36B569C6" w:rsidR="00E14CC8" w:rsidRPr="00797B31" w:rsidRDefault="00E14CC8" w:rsidP="00625510">
            <w:pPr>
              <w:spacing w:line="240" w:lineRule="auto"/>
              <w:ind w:right="-105"/>
              <w:rPr>
                <w:sz w:val="18"/>
                <w:szCs w:val="18"/>
              </w:rPr>
            </w:pPr>
            <w:r w:rsidRPr="00797B31">
              <w:rPr>
                <w:sz w:val="18"/>
                <w:szCs w:val="18"/>
              </w:rPr>
              <w:t>-</w:t>
            </w:r>
          </w:p>
        </w:tc>
        <w:tc>
          <w:tcPr>
            <w:tcW w:w="992" w:type="dxa"/>
          </w:tcPr>
          <w:p w14:paraId="7101D2D7" w14:textId="4D98741F" w:rsidR="00E14CC8" w:rsidRPr="00797B31" w:rsidRDefault="00E14CC8" w:rsidP="00625510">
            <w:pPr>
              <w:spacing w:line="240" w:lineRule="auto"/>
              <w:ind w:right="-109"/>
              <w:rPr>
                <w:sz w:val="18"/>
                <w:szCs w:val="18"/>
              </w:rPr>
            </w:pPr>
            <w:r w:rsidRPr="00797B31">
              <w:rPr>
                <w:sz w:val="18"/>
                <w:szCs w:val="18"/>
              </w:rPr>
              <w:t>-</w:t>
            </w:r>
          </w:p>
        </w:tc>
        <w:tc>
          <w:tcPr>
            <w:tcW w:w="992" w:type="dxa"/>
          </w:tcPr>
          <w:p w14:paraId="6E0270D9" w14:textId="6CABA545" w:rsidR="00E14CC8" w:rsidRPr="00797B31" w:rsidRDefault="00E14CC8" w:rsidP="00625510">
            <w:pPr>
              <w:spacing w:line="240" w:lineRule="auto"/>
              <w:ind w:right="-102"/>
              <w:rPr>
                <w:sz w:val="18"/>
                <w:szCs w:val="18"/>
              </w:rPr>
            </w:pPr>
            <w:r w:rsidRPr="00797B31">
              <w:rPr>
                <w:sz w:val="18"/>
                <w:szCs w:val="18"/>
              </w:rPr>
              <w:t>-</w:t>
            </w:r>
          </w:p>
        </w:tc>
        <w:tc>
          <w:tcPr>
            <w:tcW w:w="992" w:type="dxa"/>
          </w:tcPr>
          <w:p w14:paraId="6EB020A7" w14:textId="0FF04A5F" w:rsidR="00E14CC8" w:rsidRPr="00797B31" w:rsidRDefault="00E14CC8" w:rsidP="00E14CC8">
            <w:pPr>
              <w:spacing w:line="240" w:lineRule="auto"/>
              <w:rPr>
                <w:sz w:val="18"/>
                <w:szCs w:val="18"/>
              </w:rPr>
            </w:pPr>
            <w:r w:rsidRPr="00797B31">
              <w:rPr>
                <w:sz w:val="18"/>
                <w:szCs w:val="18"/>
              </w:rPr>
              <w:t>-</w:t>
            </w:r>
          </w:p>
        </w:tc>
        <w:tc>
          <w:tcPr>
            <w:tcW w:w="992" w:type="dxa"/>
          </w:tcPr>
          <w:p w14:paraId="75E18F31" w14:textId="1309B0DD" w:rsidR="00E14CC8" w:rsidRPr="00797B31" w:rsidRDefault="00E14CC8" w:rsidP="00E14CC8">
            <w:pPr>
              <w:spacing w:line="240" w:lineRule="auto"/>
              <w:rPr>
                <w:sz w:val="18"/>
                <w:szCs w:val="18"/>
              </w:rPr>
            </w:pPr>
            <w:r w:rsidRPr="00797B31">
              <w:rPr>
                <w:sz w:val="18"/>
                <w:szCs w:val="18"/>
              </w:rPr>
              <w:t>-</w:t>
            </w:r>
          </w:p>
        </w:tc>
        <w:tc>
          <w:tcPr>
            <w:tcW w:w="993" w:type="dxa"/>
          </w:tcPr>
          <w:p w14:paraId="693F33A0" w14:textId="1061CD32" w:rsidR="00E14CC8" w:rsidRPr="00797B31" w:rsidRDefault="00E14CC8" w:rsidP="00E14CC8">
            <w:pPr>
              <w:spacing w:line="240" w:lineRule="auto"/>
              <w:rPr>
                <w:sz w:val="18"/>
                <w:szCs w:val="18"/>
              </w:rPr>
            </w:pPr>
            <w:r w:rsidRPr="00797B31">
              <w:rPr>
                <w:sz w:val="18"/>
                <w:szCs w:val="18"/>
              </w:rPr>
              <w:t>-</w:t>
            </w:r>
          </w:p>
        </w:tc>
      </w:tr>
      <w:tr w:rsidR="00E14CC8" w:rsidRPr="00BA1E3E" w14:paraId="1EE48DF7" w14:textId="77777777" w:rsidTr="00A73DD1">
        <w:trPr>
          <w:jc w:val="center"/>
        </w:trPr>
        <w:tc>
          <w:tcPr>
            <w:tcW w:w="421" w:type="dxa"/>
          </w:tcPr>
          <w:p w14:paraId="20EA880D" w14:textId="77777777" w:rsidR="00E14CC8" w:rsidRPr="00797B31" w:rsidRDefault="00E14CC8" w:rsidP="00E14CC8">
            <w:pPr>
              <w:spacing w:line="240" w:lineRule="auto"/>
              <w:rPr>
                <w:sz w:val="18"/>
                <w:szCs w:val="18"/>
              </w:rPr>
            </w:pPr>
          </w:p>
        </w:tc>
        <w:tc>
          <w:tcPr>
            <w:tcW w:w="1134" w:type="dxa"/>
          </w:tcPr>
          <w:p w14:paraId="607211DE" w14:textId="77777777" w:rsidR="00E14CC8" w:rsidRPr="00797B31" w:rsidRDefault="00E14CC8" w:rsidP="00742C42">
            <w:pPr>
              <w:spacing w:line="240" w:lineRule="auto"/>
              <w:ind w:left="-110" w:right="-108"/>
              <w:jc w:val="center"/>
              <w:rPr>
                <w:sz w:val="18"/>
                <w:szCs w:val="18"/>
              </w:rPr>
            </w:pPr>
          </w:p>
        </w:tc>
        <w:tc>
          <w:tcPr>
            <w:tcW w:w="567" w:type="dxa"/>
          </w:tcPr>
          <w:p w14:paraId="132465DE" w14:textId="71F3F70B"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76649E8E" w14:textId="70DA3A7F" w:rsidR="00E14CC8" w:rsidRPr="00797B31" w:rsidRDefault="00E14CC8" w:rsidP="00625510">
            <w:pPr>
              <w:spacing w:line="240" w:lineRule="auto"/>
              <w:ind w:right="-105"/>
              <w:rPr>
                <w:sz w:val="18"/>
                <w:szCs w:val="18"/>
              </w:rPr>
            </w:pPr>
            <w:r w:rsidRPr="00797B31">
              <w:rPr>
                <w:sz w:val="18"/>
                <w:szCs w:val="18"/>
              </w:rPr>
              <w:t>Belum melakukan verifikasi dari penyedia assurance</w:t>
            </w:r>
          </w:p>
        </w:tc>
        <w:tc>
          <w:tcPr>
            <w:tcW w:w="992" w:type="dxa"/>
          </w:tcPr>
          <w:p w14:paraId="0D23B489" w14:textId="791151D7"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2DD1A47E" w14:textId="283AA913"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EA03C81" w14:textId="600069F8" w:rsidR="00E14CC8" w:rsidRPr="00797B31" w:rsidRDefault="00E14CC8" w:rsidP="00E14CC8">
            <w:pPr>
              <w:spacing w:line="240" w:lineRule="auto"/>
              <w:rPr>
                <w:sz w:val="18"/>
                <w:szCs w:val="18"/>
              </w:rPr>
            </w:pPr>
            <w:r w:rsidRPr="00797B31">
              <w:rPr>
                <w:sz w:val="18"/>
                <w:szCs w:val="18"/>
              </w:rPr>
              <w:t>-</w:t>
            </w:r>
          </w:p>
        </w:tc>
        <w:tc>
          <w:tcPr>
            <w:tcW w:w="992" w:type="dxa"/>
          </w:tcPr>
          <w:p w14:paraId="443E0CAF" w14:textId="0AEE420A" w:rsidR="00E14CC8" w:rsidRPr="00797B31" w:rsidRDefault="00E14CC8" w:rsidP="00E14CC8">
            <w:pPr>
              <w:spacing w:line="240" w:lineRule="auto"/>
              <w:rPr>
                <w:sz w:val="18"/>
                <w:szCs w:val="18"/>
              </w:rPr>
            </w:pPr>
            <w:r w:rsidRPr="00797B31">
              <w:rPr>
                <w:sz w:val="18"/>
                <w:szCs w:val="18"/>
              </w:rPr>
              <w:t>-</w:t>
            </w:r>
          </w:p>
        </w:tc>
        <w:tc>
          <w:tcPr>
            <w:tcW w:w="993" w:type="dxa"/>
          </w:tcPr>
          <w:p w14:paraId="1B797E07" w14:textId="71681F2B" w:rsidR="00E14CC8" w:rsidRPr="00797B31" w:rsidRDefault="00E14CC8" w:rsidP="00E14CC8">
            <w:pPr>
              <w:spacing w:line="240" w:lineRule="auto"/>
              <w:rPr>
                <w:sz w:val="18"/>
                <w:szCs w:val="18"/>
              </w:rPr>
            </w:pPr>
            <w:r w:rsidRPr="00797B31">
              <w:rPr>
                <w:sz w:val="18"/>
                <w:szCs w:val="18"/>
              </w:rPr>
              <w:t>-</w:t>
            </w:r>
          </w:p>
        </w:tc>
      </w:tr>
      <w:tr w:rsidR="00E14CC8" w:rsidRPr="00BA1E3E" w14:paraId="28F666F6" w14:textId="77777777" w:rsidTr="00A73DD1">
        <w:trPr>
          <w:jc w:val="center"/>
        </w:trPr>
        <w:tc>
          <w:tcPr>
            <w:tcW w:w="421" w:type="dxa"/>
          </w:tcPr>
          <w:p w14:paraId="23F6B662" w14:textId="77777777" w:rsidR="00E14CC8" w:rsidRPr="00797B31" w:rsidRDefault="00E14CC8" w:rsidP="00E14CC8">
            <w:pPr>
              <w:spacing w:line="240" w:lineRule="auto"/>
              <w:rPr>
                <w:sz w:val="18"/>
                <w:szCs w:val="18"/>
              </w:rPr>
            </w:pPr>
          </w:p>
        </w:tc>
        <w:tc>
          <w:tcPr>
            <w:tcW w:w="1134" w:type="dxa"/>
          </w:tcPr>
          <w:p w14:paraId="4ABF8546" w14:textId="77777777" w:rsidR="00E14CC8" w:rsidRPr="00797B31" w:rsidRDefault="00E14CC8" w:rsidP="00742C42">
            <w:pPr>
              <w:spacing w:line="240" w:lineRule="auto"/>
              <w:ind w:left="-110" w:right="-108"/>
              <w:jc w:val="center"/>
              <w:rPr>
                <w:sz w:val="18"/>
                <w:szCs w:val="18"/>
              </w:rPr>
            </w:pPr>
          </w:p>
        </w:tc>
        <w:tc>
          <w:tcPr>
            <w:tcW w:w="567" w:type="dxa"/>
          </w:tcPr>
          <w:p w14:paraId="3068A6B2" w14:textId="5C8769DC"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39CFD374" w14:textId="25D5A541" w:rsidR="00E14CC8" w:rsidRPr="00797B31" w:rsidRDefault="00E14CC8" w:rsidP="00625510">
            <w:pPr>
              <w:spacing w:line="240" w:lineRule="auto"/>
              <w:ind w:right="-105"/>
              <w:rPr>
                <w:sz w:val="18"/>
                <w:szCs w:val="18"/>
              </w:rPr>
            </w:pPr>
            <w:r w:rsidRPr="00797B31">
              <w:rPr>
                <w:sz w:val="18"/>
                <w:szCs w:val="18"/>
              </w:rPr>
              <w:t>Belum melakukan verifikasi dari penyedia assurance</w:t>
            </w:r>
          </w:p>
        </w:tc>
        <w:tc>
          <w:tcPr>
            <w:tcW w:w="992" w:type="dxa"/>
          </w:tcPr>
          <w:p w14:paraId="74EFEC58" w14:textId="754A4FE4"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334AD8B1" w14:textId="3D70847A"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967C75B" w14:textId="66DF3F59" w:rsidR="00E14CC8" w:rsidRPr="00797B31" w:rsidRDefault="00E14CC8" w:rsidP="00E14CC8">
            <w:pPr>
              <w:spacing w:line="240" w:lineRule="auto"/>
              <w:rPr>
                <w:sz w:val="18"/>
                <w:szCs w:val="18"/>
              </w:rPr>
            </w:pPr>
            <w:r w:rsidRPr="00797B31">
              <w:rPr>
                <w:sz w:val="18"/>
                <w:szCs w:val="18"/>
              </w:rPr>
              <w:t>-</w:t>
            </w:r>
          </w:p>
        </w:tc>
        <w:tc>
          <w:tcPr>
            <w:tcW w:w="992" w:type="dxa"/>
          </w:tcPr>
          <w:p w14:paraId="7D57CBB7" w14:textId="1D8E296D" w:rsidR="00E14CC8" w:rsidRPr="00797B31" w:rsidRDefault="00E14CC8" w:rsidP="00E14CC8">
            <w:pPr>
              <w:spacing w:line="240" w:lineRule="auto"/>
              <w:rPr>
                <w:sz w:val="18"/>
                <w:szCs w:val="18"/>
              </w:rPr>
            </w:pPr>
            <w:r w:rsidRPr="00797B31">
              <w:rPr>
                <w:sz w:val="18"/>
                <w:szCs w:val="18"/>
              </w:rPr>
              <w:t>-</w:t>
            </w:r>
          </w:p>
        </w:tc>
        <w:tc>
          <w:tcPr>
            <w:tcW w:w="993" w:type="dxa"/>
          </w:tcPr>
          <w:p w14:paraId="2C2F2DA2" w14:textId="71D80A3E" w:rsidR="00E14CC8" w:rsidRPr="00797B31" w:rsidRDefault="00E14CC8" w:rsidP="00E14CC8">
            <w:pPr>
              <w:spacing w:line="240" w:lineRule="auto"/>
              <w:rPr>
                <w:sz w:val="18"/>
                <w:szCs w:val="18"/>
              </w:rPr>
            </w:pPr>
            <w:r w:rsidRPr="00797B31">
              <w:rPr>
                <w:sz w:val="18"/>
                <w:szCs w:val="18"/>
              </w:rPr>
              <w:t>-</w:t>
            </w:r>
          </w:p>
        </w:tc>
      </w:tr>
      <w:tr w:rsidR="00E14CC8" w:rsidRPr="00BA1E3E" w14:paraId="2DDEC2E0" w14:textId="77777777" w:rsidTr="00A73DD1">
        <w:trPr>
          <w:jc w:val="center"/>
        </w:trPr>
        <w:tc>
          <w:tcPr>
            <w:tcW w:w="421" w:type="dxa"/>
          </w:tcPr>
          <w:p w14:paraId="71266C7A" w14:textId="77777777" w:rsidR="00E14CC8" w:rsidRPr="00797B31" w:rsidRDefault="00E14CC8" w:rsidP="00E14CC8">
            <w:pPr>
              <w:spacing w:line="240" w:lineRule="auto"/>
              <w:rPr>
                <w:sz w:val="18"/>
                <w:szCs w:val="18"/>
              </w:rPr>
            </w:pPr>
          </w:p>
        </w:tc>
        <w:tc>
          <w:tcPr>
            <w:tcW w:w="1134" w:type="dxa"/>
          </w:tcPr>
          <w:p w14:paraId="6A1C7144" w14:textId="77777777" w:rsidR="00E14CC8" w:rsidRPr="00797B31" w:rsidRDefault="00E14CC8" w:rsidP="00742C42">
            <w:pPr>
              <w:spacing w:line="240" w:lineRule="auto"/>
              <w:ind w:left="-110" w:right="-108"/>
              <w:jc w:val="center"/>
              <w:rPr>
                <w:sz w:val="18"/>
                <w:szCs w:val="18"/>
              </w:rPr>
            </w:pPr>
          </w:p>
        </w:tc>
        <w:tc>
          <w:tcPr>
            <w:tcW w:w="567" w:type="dxa"/>
          </w:tcPr>
          <w:p w14:paraId="60321BBD" w14:textId="0EAF8988"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7D5EF9EC" w14:textId="795BAE94" w:rsidR="00E14CC8" w:rsidRPr="00797B31" w:rsidRDefault="00E14CC8" w:rsidP="00625510">
            <w:pPr>
              <w:spacing w:line="240" w:lineRule="auto"/>
              <w:ind w:right="-105"/>
              <w:rPr>
                <w:sz w:val="18"/>
                <w:szCs w:val="18"/>
              </w:rPr>
            </w:pPr>
            <w:r w:rsidRPr="00797B31">
              <w:rPr>
                <w:sz w:val="18"/>
                <w:szCs w:val="18"/>
              </w:rPr>
              <w:t>Belum melakukan verifikasi dari penyedia assurance</w:t>
            </w:r>
          </w:p>
        </w:tc>
        <w:tc>
          <w:tcPr>
            <w:tcW w:w="992" w:type="dxa"/>
          </w:tcPr>
          <w:p w14:paraId="3FA6D1E3" w14:textId="5CAA920D"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DCED4BE" w14:textId="4244442C"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2C470B7" w14:textId="5F895650" w:rsidR="00E14CC8" w:rsidRPr="00797B31" w:rsidRDefault="00E14CC8" w:rsidP="00E14CC8">
            <w:pPr>
              <w:spacing w:line="240" w:lineRule="auto"/>
              <w:rPr>
                <w:sz w:val="18"/>
                <w:szCs w:val="18"/>
              </w:rPr>
            </w:pPr>
            <w:r w:rsidRPr="00797B31">
              <w:rPr>
                <w:sz w:val="18"/>
                <w:szCs w:val="18"/>
              </w:rPr>
              <w:t>-</w:t>
            </w:r>
          </w:p>
        </w:tc>
        <w:tc>
          <w:tcPr>
            <w:tcW w:w="992" w:type="dxa"/>
          </w:tcPr>
          <w:p w14:paraId="4524E157" w14:textId="32C11341" w:rsidR="00E14CC8" w:rsidRPr="00797B31" w:rsidRDefault="00E14CC8" w:rsidP="00E14CC8">
            <w:pPr>
              <w:spacing w:line="240" w:lineRule="auto"/>
              <w:rPr>
                <w:sz w:val="18"/>
                <w:szCs w:val="18"/>
              </w:rPr>
            </w:pPr>
            <w:r w:rsidRPr="00797B31">
              <w:rPr>
                <w:sz w:val="18"/>
                <w:szCs w:val="18"/>
              </w:rPr>
              <w:t>-</w:t>
            </w:r>
          </w:p>
        </w:tc>
        <w:tc>
          <w:tcPr>
            <w:tcW w:w="993" w:type="dxa"/>
          </w:tcPr>
          <w:p w14:paraId="32E59DAD" w14:textId="340C7670" w:rsidR="00E14CC8" w:rsidRPr="00797B31" w:rsidRDefault="00E14CC8" w:rsidP="00E14CC8">
            <w:pPr>
              <w:spacing w:line="240" w:lineRule="auto"/>
              <w:rPr>
                <w:sz w:val="18"/>
                <w:szCs w:val="18"/>
              </w:rPr>
            </w:pPr>
            <w:r w:rsidRPr="00797B31">
              <w:rPr>
                <w:sz w:val="18"/>
                <w:szCs w:val="18"/>
              </w:rPr>
              <w:t>-</w:t>
            </w:r>
          </w:p>
        </w:tc>
      </w:tr>
      <w:tr w:rsidR="00E14CC8" w:rsidRPr="00BA1E3E" w14:paraId="4FE4BD3B" w14:textId="77777777" w:rsidTr="00A73DD1">
        <w:trPr>
          <w:jc w:val="center"/>
        </w:trPr>
        <w:tc>
          <w:tcPr>
            <w:tcW w:w="421" w:type="dxa"/>
          </w:tcPr>
          <w:p w14:paraId="300AFF7F" w14:textId="77777777" w:rsidR="00E14CC8" w:rsidRPr="00797B31" w:rsidRDefault="00E14CC8" w:rsidP="00E14CC8">
            <w:pPr>
              <w:spacing w:line="240" w:lineRule="auto"/>
              <w:rPr>
                <w:sz w:val="18"/>
                <w:szCs w:val="18"/>
              </w:rPr>
            </w:pPr>
          </w:p>
        </w:tc>
        <w:tc>
          <w:tcPr>
            <w:tcW w:w="1134" w:type="dxa"/>
          </w:tcPr>
          <w:p w14:paraId="30F888E0" w14:textId="77777777" w:rsidR="00E14CC8" w:rsidRPr="00797B31" w:rsidRDefault="00E14CC8" w:rsidP="00742C42">
            <w:pPr>
              <w:spacing w:line="240" w:lineRule="auto"/>
              <w:ind w:left="-110" w:right="-108"/>
              <w:jc w:val="center"/>
              <w:rPr>
                <w:sz w:val="18"/>
                <w:szCs w:val="18"/>
              </w:rPr>
            </w:pPr>
          </w:p>
        </w:tc>
        <w:tc>
          <w:tcPr>
            <w:tcW w:w="567" w:type="dxa"/>
          </w:tcPr>
          <w:p w14:paraId="49A7B5C4" w14:textId="5C0E55F9"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41F5097A" w14:textId="35388BBF" w:rsidR="00E14CC8" w:rsidRPr="00797B31" w:rsidRDefault="00E14CC8" w:rsidP="00625510">
            <w:pPr>
              <w:spacing w:line="240" w:lineRule="auto"/>
              <w:ind w:right="-105"/>
              <w:rPr>
                <w:sz w:val="18"/>
                <w:szCs w:val="18"/>
              </w:rPr>
            </w:pPr>
            <w:r w:rsidRPr="00797B31">
              <w:rPr>
                <w:sz w:val="18"/>
                <w:szCs w:val="18"/>
              </w:rPr>
              <w:t>Belum melakukan verifikasi dari penyedia assurance</w:t>
            </w:r>
          </w:p>
        </w:tc>
        <w:tc>
          <w:tcPr>
            <w:tcW w:w="992" w:type="dxa"/>
          </w:tcPr>
          <w:p w14:paraId="70796F06" w14:textId="7B4BFE4A"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DA533FC" w14:textId="71B5A360"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45C83FA9" w14:textId="501D28D4" w:rsidR="00E14CC8" w:rsidRPr="00797B31" w:rsidRDefault="00E14CC8" w:rsidP="00E14CC8">
            <w:pPr>
              <w:spacing w:line="240" w:lineRule="auto"/>
              <w:rPr>
                <w:sz w:val="18"/>
                <w:szCs w:val="18"/>
              </w:rPr>
            </w:pPr>
            <w:r w:rsidRPr="00797B31">
              <w:rPr>
                <w:sz w:val="18"/>
                <w:szCs w:val="18"/>
              </w:rPr>
              <w:t>-</w:t>
            </w:r>
          </w:p>
        </w:tc>
        <w:tc>
          <w:tcPr>
            <w:tcW w:w="992" w:type="dxa"/>
          </w:tcPr>
          <w:p w14:paraId="2E3F0CA3" w14:textId="09B43D30" w:rsidR="00E14CC8" w:rsidRPr="00797B31" w:rsidRDefault="00E14CC8" w:rsidP="00E14CC8">
            <w:pPr>
              <w:spacing w:line="240" w:lineRule="auto"/>
              <w:rPr>
                <w:sz w:val="18"/>
                <w:szCs w:val="18"/>
              </w:rPr>
            </w:pPr>
            <w:r w:rsidRPr="00797B31">
              <w:rPr>
                <w:sz w:val="18"/>
                <w:szCs w:val="18"/>
              </w:rPr>
              <w:t>-</w:t>
            </w:r>
          </w:p>
        </w:tc>
        <w:tc>
          <w:tcPr>
            <w:tcW w:w="993" w:type="dxa"/>
          </w:tcPr>
          <w:p w14:paraId="43D4A5AD" w14:textId="629C0AB1" w:rsidR="00E14CC8" w:rsidRPr="00797B31" w:rsidRDefault="00E14CC8" w:rsidP="00E14CC8">
            <w:pPr>
              <w:spacing w:line="240" w:lineRule="auto"/>
              <w:rPr>
                <w:sz w:val="18"/>
                <w:szCs w:val="18"/>
              </w:rPr>
            </w:pPr>
            <w:r w:rsidRPr="00797B31">
              <w:rPr>
                <w:sz w:val="18"/>
                <w:szCs w:val="18"/>
              </w:rPr>
              <w:t>-</w:t>
            </w:r>
          </w:p>
        </w:tc>
      </w:tr>
      <w:tr w:rsidR="00E14CC8" w:rsidRPr="00BA1E3E" w14:paraId="0E8FE441" w14:textId="77777777" w:rsidTr="00A73DD1">
        <w:trPr>
          <w:jc w:val="center"/>
        </w:trPr>
        <w:tc>
          <w:tcPr>
            <w:tcW w:w="421" w:type="dxa"/>
          </w:tcPr>
          <w:p w14:paraId="22E7B377" w14:textId="77777777" w:rsidR="00E14CC8" w:rsidRPr="00797B31" w:rsidRDefault="00E14CC8" w:rsidP="00E14CC8">
            <w:pPr>
              <w:spacing w:line="240" w:lineRule="auto"/>
              <w:rPr>
                <w:sz w:val="18"/>
                <w:szCs w:val="18"/>
              </w:rPr>
            </w:pPr>
          </w:p>
        </w:tc>
        <w:tc>
          <w:tcPr>
            <w:tcW w:w="1134" w:type="dxa"/>
          </w:tcPr>
          <w:p w14:paraId="2DDCAB82" w14:textId="77777777" w:rsidR="00E14CC8" w:rsidRPr="00797B31" w:rsidRDefault="00E14CC8" w:rsidP="00742C42">
            <w:pPr>
              <w:spacing w:line="240" w:lineRule="auto"/>
              <w:ind w:left="-110" w:right="-108"/>
              <w:jc w:val="center"/>
              <w:rPr>
                <w:sz w:val="18"/>
                <w:szCs w:val="18"/>
              </w:rPr>
            </w:pPr>
          </w:p>
        </w:tc>
        <w:tc>
          <w:tcPr>
            <w:tcW w:w="567" w:type="dxa"/>
          </w:tcPr>
          <w:p w14:paraId="05AC5473" w14:textId="1F743D6A"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3F30786C" w14:textId="40855C38" w:rsidR="00E14CC8" w:rsidRPr="00797B31" w:rsidRDefault="00E14CC8" w:rsidP="00625510">
            <w:pPr>
              <w:spacing w:line="240" w:lineRule="auto"/>
              <w:ind w:right="-105"/>
              <w:rPr>
                <w:sz w:val="18"/>
                <w:szCs w:val="18"/>
              </w:rPr>
            </w:pPr>
            <w:r w:rsidRPr="00797B31">
              <w:rPr>
                <w:sz w:val="18"/>
                <w:szCs w:val="18"/>
              </w:rPr>
              <w:t>Belum melakukan verifikasi dari penyedia assurance</w:t>
            </w:r>
          </w:p>
        </w:tc>
        <w:tc>
          <w:tcPr>
            <w:tcW w:w="992" w:type="dxa"/>
          </w:tcPr>
          <w:p w14:paraId="4188AD5D" w14:textId="7F13CC30"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336F925E" w14:textId="0A60ED76"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A4EE1DC" w14:textId="69B0B870" w:rsidR="00E14CC8" w:rsidRPr="00797B31" w:rsidRDefault="00E14CC8" w:rsidP="00E14CC8">
            <w:pPr>
              <w:spacing w:line="240" w:lineRule="auto"/>
              <w:rPr>
                <w:sz w:val="18"/>
                <w:szCs w:val="18"/>
              </w:rPr>
            </w:pPr>
            <w:r w:rsidRPr="00797B31">
              <w:rPr>
                <w:sz w:val="18"/>
                <w:szCs w:val="18"/>
              </w:rPr>
              <w:t>-</w:t>
            </w:r>
          </w:p>
        </w:tc>
        <w:tc>
          <w:tcPr>
            <w:tcW w:w="992" w:type="dxa"/>
          </w:tcPr>
          <w:p w14:paraId="1F3B9A3A" w14:textId="3BA09D98" w:rsidR="00E14CC8" w:rsidRPr="00797B31" w:rsidRDefault="00E14CC8" w:rsidP="00E14CC8">
            <w:pPr>
              <w:spacing w:line="240" w:lineRule="auto"/>
              <w:rPr>
                <w:sz w:val="18"/>
                <w:szCs w:val="18"/>
              </w:rPr>
            </w:pPr>
            <w:r w:rsidRPr="00797B31">
              <w:rPr>
                <w:sz w:val="18"/>
                <w:szCs w:val="18"/>
              </w:rPr>
              <w:t>-</w:t>
            </w:r>
          </w:p>
        </w:tc>
        <w:tc>
          <w:tcPr>
            <w:tcW w:w="993" w:type="dxa"/>
          </w:tcPr>
          <w:p w14:paraId="4C986CB9" w14:textId="1BCAA231" w:rsidR="00E14CC8" w:rsidRPr="00797B31" w:rsidRDefault="00E14CC8" w:rsidP="00E14CC8">
            <w:pPr>
              <w:spacing w:line="240" w:lineRule="auto"/>
              <w:rPr>
                <w:sz w:val="18"/>
                <w:szCs w:val="18"/>
              </w:rPr>
            </w:pPr>
            <w:r w:rsidRPr="00797B31">
              <w:rPr>
                <w:sz w:val="18"/>
                <w:szCs w:val="18"/>
              </w:rPr>
              <w:t>-</w:t>
            </w:r>
          </w:p>
        </w:tc>
      </w:tr>
      <w:tr w:rsidR="00E14CC8" w:rsidRPr="00BA1E3E" w14:paraId="3BF71133" w14:textId="16FD7863" w:rsidTr="00A73DD1">
        <w:trPr>
          <w:jc w:val="center"/>
        </w:trPr>
        <w:tc>
          <w:tcPr>
            <w:tcW w:w="421" w:type="dxa"/>
          </w:tcPr>
          <w:p w14:paraId="4B7948AE" w14:textId="0A571361" w:rsidR="00E14CC8" w:rsidRPr="00797B31" w:rsidRDefault="00E14CC8" w:rsidP="00E14CC8">
            <w:pPr>
              <w:spacing w:line="240" w:lineRule="auto"/>
              <w:rPr>
                <w:sz w:val="18"/>
                <w:szCs w:val="18"/>
              </w:rPr>
            </w:pPr>
            <w:r w:rsidRPr="00797B31">
              <w:rPr>
                <w:sz w:val="18"/>
                <w:szCs w:val="18"/>
              </w:rPr>
              <w:t>14</w:t>
            </w:r>
          </w:p>
        </w:tc>
        <w:tc>
          <w:tcPr>
            <w:tcW w:w="1134" w:type="dxa"/>
          </w:tcPr>
          <w:p w14:paraId="06E60AB7" w14:textId="12E66E3C" w:rsidR="00E14CC8" w:rsidRPr="00797B31" w:rsidRDefault="00E14CC8" w:rsidP="00742C42">
            <w:pPr>
              <w:spacing w:line="240" w:lineRule="auto"/>
              <w:ind w:left="-110" w:right="-108"/>
              <w:jc w:val="center"/>
              <w:rPr>
                <w:sz w:val="18"/>
                <w:szCs w:val="18"/>
              </w:rPr>
            </w:pPr>
            <w:r w:rsidRPr="00797B31">
              <w:rPr>
                <w:sz w:val="18"/>
                <w:szCs w:val="18"/>
              </w:rPr>
              <w:t>Bank Syariah Indonesia</w:t>
            </w:r>
          </w:p>
        </w:tc>
        <w:tc>
          <w:tcPr>
            <w:tcW w:w="567" w:type="dxa"/>
          </w:tcPr>
          <w:p w14:paraId="4235B73E" w14:textId="157CC589"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21C3982C" w14:textId="30A1967B" w:rsidR="00E14CC8" w:rsidRPr="00797B31" w:rsidRDefault="00E14CC8" w:rsidP="00625510">
            <w:pPr>
              <w:spacing w:line="240" w:lineRule="auto"/>
              <w:ind w:right="-105"/>
              <w:rPr>
                <w:sz w:val="18"/>
                <w:szCs w:val="18"/>
              </w:rPr>
            </w:pPr>
            <w:r w:rsidRPr="00797B31">
              <w:rPr>
                <w:sz w:val="18"/>
                <w:szCs w:val="18"/>
              </w:rPr>
              <w:t>-</w:t>
            </w:r>
          </w:p>
        </w:tc>
        <w:tc>
          <w:tcPr>
            <w:tcW w:w="992" w:type="dxa"/>
          </w:tcPr>
          <w:p w14:paraId="67B190DF" w14:textId="47BD00B3" w:rsidR="00E14CC8" w:rsidRPr="00797B31" w:rsidRDefault="00E14CC8" w:rsidP="00625510">
            <w:pPr>
              <w:spacing w:line="240" w:lineRule="auto"/>
              <w:ind w:right="-109"/>
              <w:rPr>
                <w:sz w:val="18"/>
                <w:szCs w:val="18"/>
              </w:rPr>
            </w:pPr>
            <w:r w:rsidRPr="00797B31">
              <w:rPr>
                <w:sz w:val="18"/>
                <w:szCs w:val="18"/>
              </w:rPr>
              <w:t>-</w:t>
            </w:r>
          </w:p>
        </w:tc>
        <w:tc>
          <w:tcPr>
            <w:tcW w:w="992" w:type="dxa"/>
          </w:tcPr>
          <w:p w14:paraId="220FA064" w14:textId="38D0B722" w:rsidR="00E14CC8" w:rsidRPr="00797B31" w:rsidRDefault="00E14CC8" w:rsidP="00625510">
            <w:pPr>
              <w:spacing w:line="240" w:lineRule="auto"/>
              <w:ind w:right="-102"/>
              <w:rPr>
                <w:sz w:val="18"/>
                <w:szCs w:val="18"/>
              </w:rPr>
            </w:pPr>
            <w:r w:rsidRPr="00797B31">
              <w:rPr>
                <w:sz w:val="18"/>
                <w:szCs w:val="18"/>
              </w:rPr>
              <w:t>-</w:t>
            </w:r>
          </w:p>
        </w:tc>
        <w:tc>
          <w:tcPr>
            <w:tcW w:w="992" w:type="dxa"/>
          </w:tcPr>
          <w:p w14:paraId="4C88ECF3" w14:textId="3A0E609A" w:rsidR="00E14CC8" w:rsidRPr="00797B31" w:rsidRDefault="00E14CC8" w:rsidP="00E14CC8">
            <w:pPr>
              <w:spacing w:line="240" w:lineRule="auto"/>
              <w:rPr>
                <w:sz w:val="18"/>
                <w:szCs w:val="18"/>
              </w:rPr>
            </w:pPr>
            <w:r w:rsidRPr="00797B31">
              <w:rPr>
                <w:sz w:val="18"/>
                <w:szCs w:val="18"/>
              </w:rPr>
              <w:t>-</w:t>
            </w:r>
          </w:p>
        </w:tc>
        <w:tc>
          <w:tcPr>
            <w:tcW w:w="992" w:type="dxa"/>
          </w:tcPr>
          <w:p w14:paraId="7E731513" w14:textId="549CD833" w:rsidR="00E14CC8" w:rsidRPr="00797B31" w:rsidRDefault="00E14CC8" w:rsidP="00E14CC8">
            <w:pPr>
              <w:spacing w:line="240" w:lineRule="auto"/>
              <w:rPr>
                <w:sz w:val="18"/>
                <w:szCs w:val="18"/>
              </w:rPr>
            </w:pPr>
            <w:r w:rsidRPr="00797B31">
              <w:rPr>
                <w:sz w:val="18"/>
                <w:szCs w:val="18"/>
              </w:rPr>
              <w:t>-</w:t>
            </w:r>
          </w:p>
        </w:tc>
        <w:tc>
          <w:tcPr>
            <w:tcW w:w="993" w:type="dxa"/>
          </w:tcPr>
          <w:p w14:paraId="15003753" w14:textId="201EF7B8" w:rsidR="00E14CC8" w:rsidRPr="00797B31" w:rsidRDefault="00E14CC8" w:rsidP="00E14CC8">
            <w:pPr>
              <w:spacing w:line="240" w:lineRule="auto"/>
              <w:rPr>
                <w:sz w:val="18"/>
                <w:szCs w:val="18"/>
              </w:rPr>
            </w:pPr>
            <w:r w:rsidRPr="00797B31">
              <w:rPr>
                <w:sz w:val="18"/>
                <w:szCs w:val="18"/>
              </w:rPr>
              <w:t>-</w:t>
            </w:r>
          </w:p>
        </w:tc>
      </w:tr>
      <w:tr w:rsidR="00E14CC8" w:rsidRPr="00BA1E3E" w14:paraId="594CE69F" w14:textId="77777777" w:rsidTr="00A73DD1">
        <w:trPr>
          <w:jc w:val="center"/>
        </w:trPr>
        <w:tc>
          <w:tcPr>
            <w:tcW w:w="421" w:type="dxa"/>
          </w:tcPr>
          <w:p w14:paraId="562E3F6E" w14:textId="77777777" w:rsidR="00E14CC8" w:rsidRPr="00797B31" w:rsidRDefault="00E14CC8" w:rsidP="00E14CC8">
            <w:pPr>
              <w:spacing w:line="240" w:lineRule="auto"/>
              <w:rPr>
                <w:sz w:val="18"/>
                <w:szCs w:val="18"/>
              </w:rPr>
            </w:pPr>
          </w:p>
        </w:tc>
        <w:tc>
          <w:tcPr>
            <w:tcW w:w="1134" w:type="dxa"/>
          </w:tcPr>
          <w:p w14:paraId="47444430" w14:textId="77777777" w:rsidR="00E14CC8" w:rsidRPr="00797B31" w:rsidRDefault="00E14CC8" w:rsidP="00742C42">
            <w:pPr>
              <w:spacing w:line="240" w:lineRule="auto"/>
              <w:ind w:left="-110" w:right="-108"/>
              <w:jc w:val="center"/>
              <w:rPr>
                <w:sz w:val="18"/>
                <w:szCs w:val="18"/>
              </w:rPr>
            </w:pPr>
          </w:p>
        </w:tc>
        <w:tc>
          <w:tcPr>
            <w:tcW w:w="567" w:type="dxa"/>
          </w:tcPr>
          <w:p w14:paraId="20F8CE7D" w14:textId="2291FA9A"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04165E37" w14:textId="4216C5C6" w:rsidR="00E14CC8" w:rsidRPr="00797B31" w:rsidRDefault="00E14CC8" w:rsidP="00625510">
            <w:pPr>
              <w:spacing w:line="240" w:lineRule="auto"/>
              <w:ind w:right="-105"/>
              <w:rPr>
                <w:sz w:val="18"/>
                <w:szCs w:val="18"/>
              </w:rPr>
            </w:pPr>
            <w:r w:rsidRPr="00797B31">
              <w:rPr>
                <w:sz w:val="18"/>
                <w:szCs w:val="18"/>
              </w:rPr>
              <w:t>-</w:t>
            </w:r>
          </w:p>
        </w:tc>
        <w:tc>
          <w:tcPr>
            <w:tcW w:w="992" w:type="dxa"/>
          </w:tcPr>
          <w:p w14:paraId="69291E6C" w14:textId="5F12037E" w:rsidR="00E14CC8" w:rsidRPr="00797B31" w:rsidRDefault="00E14CC8" w:rsidP="00625510">
            <w:pPr>
              <w:spacing w:line="240" w:lineRule="auto"/>
              <w:ind w:right="-109"/>
              <w:rPr>
                <w:sz w:val="18"/>
                <w:szCs w:val="18"/>
              </w:rPr>
            </w:pPr>
            <w:r w:rsidRPr="00797B31">
              <w:rPr>
                <w:sz w:val="18"/>
                <w:szCs w:val="18"/>
              </w:rPr>
              <w:t>-</w:t>
            </w:r>
          </w:p>
        </w:tc>
        <w:tc>
          <w:tcPr>
            <w:tcW w:w="992" w:type="dxa"/>
          </w:tcPr>
          <w:p w14:paraId="69810925" w14:textId="511CD4B6" w:rsidR="00E14CC8" w:rsidRPr="00797B31" w:rsidRDefault="00E14CC8" w:rsidP="00625510">
            <w:pPr>
              <w:spacing w:line="240" w:lineRule="auto"/>
              <w:ind w:right="-102"/>
              <w:rPr>
                <w:sz w:val="18"/>
                <w:szCs w:val="18"/>
              </w:rPr>
            </w:pPr>
            <w:r w:rsidRPr="00797B31">
              <w:rPr>
                <w:sz w:val="18"/>
                <w:szCs w:val="18"/>
              </w:rPr>
              <w:t>-</w:t>
            </w:r>
          </w:p>
        </w:tc>
        <w:tc>
          <w:tcPr>
            <w:tcW w:w="992" w:type="dxa"/>
          </w:tcPr>
          <w:p w14:paraId="1648D092" w14:textId="5A191F16" w:rsidR="00E14CC8" w:rsidRPr="00797B31" w:rsidRDefault="00E14CC8" w:rsidP="00E14CC8">
            <w:pPr>
              <w:spacing w:line="240" w:lineRule="auto"/>
              <w:rPr>
                <w:sz w:val="18"/>
                <w:szCs w:val="18"/>
              </w:rPr>
            </w:pPr>
            <w:r w:rsidRPr="00797B31">
              <w:rPr>
                <w:sz w:val="18"/>
                <w:szCs w:val="18"/>
              </w:rPr>
              <w:t>-</w:t>
            </w:r>
          </w:p>
        </w:tc>
        <w:tc>
          <w:tcPr>
            <w:tcW w:w="992" w:type="dxa"/>
          </w:tcPr>
          <w:p w14:paraId="02763BBF" w14:textId="10CA6816" w:rsidR="00E14CC8" w:rsidRPr="00797B31" w:rsidRDefault="00E14CC8" w:rsidP="00E14CC8">
            <w:pPr>
              <w:spacing w:line="240" w:lineRule="auto"/>
              <w:rPr>
                <w:sz w:val="18"/>
                <w:szCs w:val="18"/>
              </w:rPr>
            </w:pPr>
            <w:r w:rsidRPr="00797B31">
              <w:rPr>
                <w:sz w:val="18"/>
                <w:szCs w:val="18"/>
              </w:rPr>
              <w:t>-</w:t>
            </w:r>
          </w:p>
        </w:tc>
        <w:tc>
          <w:tcPr>
            <w:tcW w:w="993" w:type="dxa"/>
          </w:tcPr>
          <w:p w14:paraId="0CDEC58A" w14:textId="4007C658" w:rsidR="00E14CC8" w:rsidRPr="00797B31" w:rsidRDefault="00E14CC8" w:rsidP="00E14CC8">
            <w:pPr>
              <w:spacing w:line="240" w:lineRule="auto"/>
              <w:rPr>
                <w:sz w:val="18"/>
                <w:szCs w:val="18"/>
              </w:rPr>
            </w:pPr>
            <w:r w:rsidRPr="00797B31">
              <w:rPr>
                <w:sz w:val="18"/>
                <w:szCs w:val="18"/>
              </w:rPr>
              <w:t>-</w:t>
            </w:r>
          </w:p>
        </w:tc>
      </w:tr>
      <w:tr w:rsidR="00E14CC8" w:rsidRPr="00BA1E3E" w14:paraId="08F535DB" w14:textId="77777777" w:rsidTr="00A73DD1">
        <w:trPr>
          <w:jc w:val="center"/>
        </w:trPr>
        <w:tc>
          <w:tcPr>
            <w:tcW w:w="421" w:type="dxa"/>
          </w:tcPr>
          <w:p w14:paraId="27FBB55F" w14:textId="77777777" w:rsidR="00E14CC8" w:rsidRPr="00797B31" w:rsidRDefault="00E14CC8" w:rsidP="00E14CC8">
            <w:pPr>
              <w:spacing w:line="240" w:lineRule="auto"/>
              <w:rPr>
                <w:sz w:val="18"/>
                <w:szCs w:val="18"/>
              </w:rPr>
            </w:pPr>
          </w:p>
        </w:tc>
        <w:tc>
          <w:tcPr>
            <w:tcW w:w="1134" w:type="dxa"/>
          </w:tcPr>
          <w:p w14:paraId="7E69C73D" w14:textId="77777777" w:rsidR="00E14CC8" w:rsidRPr="00797B31" w:rsidRDefault="00E14CC8" w:rsidP="00742C42">
            <w:pPr>
              <w:spacing w:line="240" w:lineRule="auto"/>
              <w:ind w:left="-110" w:right="-108"/>
              <w:jc w:val="center"/>
              <w:rPr>
                <w:sz w:val="18"/>
                <w:szCs w:val="18"/>
              </w:rPr>
            </w:pPr>
          </w:p>
        </w:tc>
        <w:tc>
          <w:tcPr>
            <w:tcW w:w="567" w:type="dxa"/>
          </w:tcPr>
          <w:p w14:paraId="3B0D652C" w14:textId="38BF85BC"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0BEF2620" w14:textId="7EAE15A4" w:rsidR="00E14CC8" w:rsidRPr="00797B31" w:rsidRDefault="00E14CC8" w:rsidP="00625510">
            <w:pPr>
              <w:spacing w:line="240" w:lineRule="auto"/>
              <w:ind w:right="-105"/>
              <w:rPr>
                <w:sz w:val="18"/>
                <w:szCs w:val="18"/>
              </w:rPr>
            </w:pPr>
            <w:r w:rsidRPr="00797B31">
              <w:rPr>
                <w:sz w:val="18"/>
                <w:szCs w:val="18"/>
              </w:rPr>
              <w:t>-</w:t>
            </w:r>
          </w:p>
        </w:tc>
        <w:tc>
          <w:tcPr>
            <w:tcW w:w="992" w:type="dxa"/>
          </w:tcPr>
          <w:p w14:paraId="709644A2" w14:textId="0550FA36" w:rsidR="00E14CC8" w:rsidRPr="00797B31" w:rsidRDefault="00E14CC8" w:rsidP="00625510">
            <w:pPr>
              <w:spacing w:line="240" w:lineRule="auto"/>
              <w:ind w:right="-109"/>
              <w:rPr>
                <w:sz w:val="18"/>
                <w:szCs w:val="18"/>
              </w:rPr>
            </w:pPr>
            <w:r w:rsidRPr="00797B31">
              <w:rPr>
                <w:sz w:val="18"/>
                <w:szCs w:val="18"/>
              </w:rPr>
              <w:t>-</w:t>
            </w:r>
          </w:p>
        </w:tc>
        <w:tc>
          <w:tcPr>
            <w:tcW w:w="992" w:type="dxa"/>
          </w:tcPr>
          <w:p w14:paraId="4FD3DEBB" w14:textId="0E9B8DBC" w:rsidR="00E14CC8" w:rsidRPr="00797B31" w:rsidRDefault="00E14CC8" w:rsidP="00625510">
            <w:pPr>
              <w:spacing w:line="240" w:lineRule="auto"/>
              <w:ind w:right="-102"/>
              <w:rPr>
                <w:sz w:val="18"/>
                <w:szCs w:val="18"/>
              </w:rPr>
            </w:pPr>
            <w:r w:rsidRPr="00797B31">
              <w:rPr>
                <w:sz w:val="18"/>
                <w:szCs w:val="18"/>
              </w:rPr>
              <w:t>-</w:t>
            </w:r>
          </w:p>
        </w:tc>
        <w:tc>
          <w:tcPr>
            <w:tcW w:w="992" w:type="dxa"/>
          </w:tcPr>
          <w:p w14:paraId="0E148AB9" w14:textId="00992DE8" w:rsidR="00E14CC8" w:rsidRPr="00797B31" w:rsidRDefault="00E14CC8" w:rsidP="00E14CC8">
            <w:pPr>
              <w:spacing w:line="240" w:lineRule="auto"/>
              <w:rPr>
                <w:sz w:val="18"/>
                <w:szCs w:val="18"/>
              </w:rPr>
            </w:pPr>
            <w:r w:rsidRPr="00797B31">
              <w:rPr>
                <w:sz w:val="18"/>
                <w:szCs w:val="18"/>
              </w:rPr>
              <w:t>-</w:t>
            </w:r>
          </w:p>
        </w:tc>
        <w:tc>
          <w:tcPr>
            <w:tcW w:w="992" w:type="dxa"/>
          </w:tcPr>
          <w:p w14:paraId="451A8611" w14:textId="0F82D123" w:rsidR="00E14CC8" w:rsidRPr="00797B31" w:rsidRDefault="00E14CC8" w:rsidP="00E14CC8">
            <w:pPr>
              <w:spacing w:line="240" w:lineRule="auto"/>
              <w:rPr>
                <w:sz w:val="18"/>
                <w:szCs w:val="18"/>
              </w:rPr>
            </w:pPr>
            <w:r w:rsidRPr="00797B31">
              <w:rPr>
                <w:sz w:val="18"/>
                <w:szCs w:val="18"/>
              </w:rPr>
              <w:t>-</w:t>
            </w:r>
          </w:p>
        </w:tc>
        <w:tc>
          <w:tcPr>
            <w:tcW w:w="993" w:type="dxa"/>
          </w:tcPr>
          <w:p w14:paraId="2596101F" w14:textId="289DD381" w:rsidR="00E14CC8" w:rsidRPr="00797B31" w:rsidRDefault="00E14CC8" w:rsidP="00E14CC8">
            <w:pPr>
              <w:spacing w:line="240" w:lineRule="auto"/>
              <w:rPr>
                <w:sz w:val="18"/>
                <w:szCs w:val="18"/>
              </w:rPr>
            </w:pPr>
            <w:r w:rsidRPr="00797B31">
              <w:rPr>
                <w:sz w:val="18"/>
                <w:szCs w:val="18"/>
              </w:rPr>
              <w:t>-</w:t>
            </w:r>
          </w:p>
        </w:tc>
      </w:tr>
      <w:tr w:rsidR="00E14CC8" w:rsidRPr="00BA1E3E" w14:paraId="61252008" w14:textId="77777777" w:rsidTr="00A73DD1">
        <w:trPr>
          <w:jc w:val="center"/>
        </w:trPr>
        <w:tc>
          <w:tcPr>
            <w:tcW w:w="421" w:type="dxa"/>
          </w:tcPr>
          <w:p w14:paraId="1D4E0177" w14:textId="77777777" w:rsidR="00E14CC8" w:rsidRPr="00797B31" w:rsidRDefault="00E14CC8" w:rsidP="00E14CC8">
            <w:pPr>
              <w:spacing w:line="240" w:lineRule="auto"/>
              <w:rPr>
                <w:sz w:val="18"/>
                <w:szCs w:val="18"/>
              </w:rPr>
            </w:pPr>
          </w:p>
        </w:tc>
        <w:tc>
          <w:tcPr>
            <w:tcW w:w="1134" w:type="dxa"/>
          </w:tcPr>
          <w:p w14:paraId="549B0566" w14:textId="77777777" w:rsidR="00E14CC8" w:rsidRPr="00797B31" w:rsidRDefault="00E14CC8" w:rsidP="00742C42">
            <w:pPr>
              <w:spacing w:line="240" w:lineRule="auto"/>
              <w:ind w:left="-110" w:right="-108"/>
              <w:jc w:val="center"/>
              <w:rPr>
                <w:sz w:val="18"/>
                <w:szCs w:val="18"/>
              </w:rPr>
            </w:pPr>
          </w:p>
        </w:tc>
        <w:tc>
          <w:tcPr>
            <w:tcW w:w="567" w:type="dxa"/>
          </w:tcPr>
          <w:p w14:paraId="5A2B0BB8" w14:textId="6FD004D0"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406D80BD" w14:textId="6D2C6B04" w:rsidR="00E14CC8" w:rsidRPr="00797B31" w:rsidRDefault="00E14CC8" w:rsidP="00625510">
            <w:pPr>
              <w:spacing w:line="240" w:lineRule="auto"/>
              <w:ind w:right="-105"/>
              <w:rPr>
                <w:sz w:val="18"/>
                <w:szCs w:val="18"/>
              </w:rPr>
            </w:pPr>
            <w:r w:rsidRPr="00797B31">
              <w:rPr>
                <w:sz w:val="18"/>
                <w:szCs w:val="18"/>
              </w:rPr>
              <w:t>Belum menggunakan assurance</w:t>
            </w:r>
          </w:p>
        </w:tc>
        <w:tc>
          <w:tcPr>
            <w:tcW w:w="992" w:type="dxa"/>
          </w:tcPr>
          <w:p w14:paraId="43F0A5E8" w14:textId="015DBE27"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0219878E" w14:textId="155F09ED" w:rsidR="00E14CC8" w:rsidRPr="00797B31" w:rsidRDefault="00E14CC8" w:rsidP="00625510">
            <w:pPr>
              <w:spacing w:line="240" w:lineRule="auto"/>
              <w:ind w:right="-102"/>
              <w:rPr>
                <w:sz w:val="18"/>
                <w:szCs w:val="18"/>
              </w:rPr>
            </w:pPr>
            <w:r w:rsidRPr="00797B31">
              <w:rPr>
                <w:sz w:val="18"/>
                <w:szCs w:val="18"/>
              </w:rPr>
              <w:t>-</w:t>
            </w:r>
          </w:p>
        </w:tc>
        <w:tc>
          <w:tcPr>
            <w:tcW w:w="992" w:type="dxa"/>
          </w:tcPr>
          <w:p w14:paraId="287216FF" w14:textId="66C156FE" w:rsidR="00E14CC8" w:rsidRPr="00797B31" w:rsidRDefault="00E14CC8" w:rsidP="00E14CC8">
            <w:pPr>
              <w:spacing w:line="240" w:lineRule="auto"/>
              <w:rPr>
                <w:sz w:val="18"/>
                <w:szCs w:val="18"/>
              </w:rPr>
            </w:pPr>
            <w:r w:rsidRPr="00797B31">
              <w:rPr>
                <w:sz w:val="18"/>
                <w:szCs w:val="18"/>
              </w:rPr>
              <w:t>-</w:t>
            </w:r>
          </w:p>
        </w:tc>
        <w:tc>
          <w:tcPr>
            <w:tcW w:w="992" w:type="dxa"/>
          </w:tcPr>
          <w:p w14:paraId="3BE90842" w14:textId="22332F02" w:rsidR="00E14CC8" w:rsidRPr="00797B31" w:rsidRDefault="00E14CC8" w:rsidP="00E14CC8">
            <w:pPr>
              <w:spacing w:line="240" w:lineRule="auto"/>
              <w:rPr>
                <w:sz w:val="18"/>
                <w:szCs w:val="18"/>
              </w:rPr>
            </w:pPr>
            <w:r w:rsidRPr="00797B31">
              <w:rPr>
                <w:sz w:val="18"/>
                <w:szCs w:val="18"/>
              </w:rPr>
              <w:t>-</w:t>
            </w:r>
          </w:p>
        </w:tc>
        <w:tc>
          <w:tcPr>
            <w:tcW w:w="993" w:type="dxa"/>
          </w:tcPr>
          <w:p w14:paraId="75EEB1BA" w14:textId="209F2650" w:rsidR="00E14CC8" w:rsidRPr="00797B31" w:rsidRDefault="00E14CC8" w:rsidP="00E14CC8">
            <w:pPr>
              <w:spacing w:line="240" w:lineRule="auto"/>
              <w:rPr>
                <w:sz w:val="18"/>
                <w:szCs w:val="18"/>
              </w:rPr>
            </w:pPr>
            <w:r w:rsidRPr="00797B31">
              <w:rPr>
                <w:sz w:val="18"/>
                <w:szCs w:val="18"/>
              </w:rPr>
              <w:t>-</w:t>
            </w:r>
          </w:p>
        </w:tc>
      </w:tr>
      <w:tr w:rsidR="00E14CC8" w:rsidRPr="00BA1E3E" w14:paraId="242D9AEE" w14:textId="77777777" w:rsidTr="00A73DD1">
        <w:trPr>
          <w:jc w:val="center"/>
        </w:trPr>
        <w:tc>
          <w:tcPr>
            <w:tcW w:w="421" w:type="dxa"/>
          </w:tcPr>
          <w:p w14:paraId="37EC7320" w14:textId="77777777" w:rsidR="00E14CC8" w:rsidRPr="00797B31" w:rsidRDefault="00E14CC8" w:rsidP="00E14CC8">
            <w:pPr>
              <w:spacing w:line="240" w:lineRule="auto"/>
              <w:rPr>
                <w:sz w:val="18"/>
                <w:szCs w:val="18"/>
              </w:rPr>
            </w:pPr>
          </w:p>
        </w:tc>
        <w:tc>
          <w:tcPr>
            <w:tcW w:w="1134" w:type="dxa"/>
          </w:tcPr>
          <w:p w14:paraId="0509559D" w14:textId="77777777" w:rsidR="00E14CC8" w:rsidRPr="00797B31" w:rsidRDefault="00E14CC8" w:rsidP="00742C42">
            <w:pPr>
              <w:spacing w:line="240" w:lineRule="auto"/>
              <w:ind w:left="-110" w:right="-108"/>
              <w:jc w:val="center"/>
              <w:rPr>
                <w:sz w:val="18"/>
                <w:szCs w:val="18"/>
              </w:rPr>
            </w:pPr>
          </w:p>
        </w:tc>
        <w:tc>
          <w:tcPr>
            <w:tcW w:w="567" w:type="dxa"/>
          </w:tcPr>
          <w:p w14:paraId="52262A59" w14:textId="053AB53E"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1D3368A8" w14:textId="45D7552D"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5842C414" w14:textId="393F3151"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1469254F" w14:textId="4DB9740F" w:rsidR="00E14CC8" w:rsidRPr="00797B31" w:rsidRDefault="00E14CC8" w:rsidP="00625510">
            <w:pPr>
              <w:spacing w:line="240" w:lineRule="auto"/>
              <w:ind w:right="-102"/>
              <w:rPr>
                <w:sz w:val="18"/>
                <w:szCs w:val="18"/>
              </w:rPr>
            </w:pPr>
            <w:r w:rsidRPr="00797B31">
              <w:rPr>
                <w:sz w:val="18"/>
                <w:szCs w:val="18"/>
              </w:rPr>
              <w:t>-</w:t>
            </w:r>
          </w:p>
        </w:tc>
        <w:tc>
          <w:tcPr>
            <w:tcW w:w="992" w:type="dxa"/>
          </w:tcPr>
          <w:p w14:paraId="20C90CB6" w14:textId="50653346" w:rsidR="00E14CC8" w:rsidRPr="00797B31" w:rsidRDefault="00625510" w:rsidP="00E14CC8">
            <w:pPr>
              <w:spacing w:line="240" w:lineRule="auto"/>
              <w:rPr>
                <w:sz w:val="18"/>
                <w:szCs w:val="18"/>
              </w:rPr>
            </w:pPr>
            <w:r w:rsidRPr="00797B31">
              <w:rPr>
                <w:sz w:val="18"/>
                <w:szCs w:val="18"/>
              </w:rPr>
              <w:t>Mematuhi</w:t>
            </w:r>
          </w:p>
        </w:tc>
        <w:tc>
          <w:tcPr>
            <w:tcW w:w="992" w:type="dxa"/>
          </w:tcPr>
          <w:p w14:paraId="5BF960C2" w14:textId="4DF95ED5" w:rsidR="00E14CC8" w:rsidRPr="00797B31" w:rsidRDefault="00625510" w:rsidP="00E14CC8">
            <w:pPr>
              <w:spacing w:line="240" w:lineRule="auto"/>
              <w:rPr>
                <w:sz w:val="18"/>
                <w:szCs w:val="18"/>
              </w:rPr>
            </w:pPr>
            <w:r w:rsidRPr="00797B31">
              <w:rPr>
                <w:sz w:val="18"/>
                <w:szCs w:val="18"/>
              </w:rPr>
              <w:t>Mematuhi</w:t>
            </w:r>
          </w:p>
        </w:tc>
        <w:tc>
          <w:tcPr>
            <w:tcW w:w="993" w:type="dxa"/>
          </w:tcPr>
          <w:p w14:paraId="0901C6A0" w14:textId="0C706B73" w:rsidR="00E14CC8" w:rsidRPr="00797B31" w:rsidRDefault="00E14CC8" w:rsidP="00E14CC8">
            <w:pPr>
              <w:spacing w:line="240" w:lineRule="auto"/>
              <w:rPr>
                <w:sz w:val="18"/>
                <w:szCs w:val="18"/>
              </w:rPr>
            </w:pPr>
            <w:r w:rsidRPr="00797B31">
              <w:rPr>
                <w:sz w:val="18"/>
                <w:szCs w:val="18"/>
              </w:rPr>
              <w:t>-</w:t>
            </w:r>
          </w:p>
        </w:tc>
      </w:tr>
      <w:tr w:rsidR="00E14CC8" w:rsidRPr="00BA1E3E" w14:paraId="41A417E4" w14:textId="77777777" w:rsidTr="00A73DD1">
        <w:trPr>
          <w:jc w:val="center"/>
        </w:trPr>
        <w:tc>
          <w:tcPr>
            <w:tcW w:w="421" w:type="dxa"/>
          </w:tcPr>
          <w:p w14:paraId="3433CA8E" w14:textId="77777777" w:rsidR="00E14CC8" w:rsidRPr="00797B31" w:rsidRDefault="00E14CC8" w:rsidP="00E14CC8">
            <w:pPr>
              <w:spacing w:line="240" w:lineRule="auto"/>
              <w:rPr>
                <w:sz w:val="18"/>
                <w:szCs w:val="18"/>
              </w:rPr>
            </w:pPr>
          </w:p>
        </w:tc>
        <w:tc>
          <w:tcPr>
            <w:tcW w:w="1134" w:type="dxa"/>
          </w:tcPr>
          <w:p w14:paraId="41EE756A" w14:textId="77777777" w:rsidR="00E14CC8" w:rsidRPr="00797B31" w:rsidRDefault="00E14CC8" w:rsidP="00742C42">
            <w:pPr>
              <w:spacing w:line="240" w:lineRule="auto"/>
              <w:ind w:left="-110" w:right="-108"/>
              <w:jc w:val="center"/>
              <w:rPr>
                <w:sz w:val="18"/>
                <w:szCs w:val="18"/>
              </w:rPr>
            </w:pPr>
          </w:p>
        </w:tc>
        <w:tc>
          <w:tcPr>
            <w:tcW w:w="567" w:type="dxa"/>
          </w:tcPr>
          <w:p w14:paraId="741B3673" w14:textId="567714A1"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5304DCE7" w14:textId="1A338A18" w:rsidR="00E14CC8" w:rsidRPr="00797B31" w:rsidRDefault="00E14CC8" w:rsidP="00625510">
            <w:pPr>
              <w:spacing w:line="240" w:lineRule="auto"/>
              <w:ind w:right="-105"/>
              <w:rPr>
                <w:sz w:val="18"/>
                <w:szCs w:val="18"/>
              </w:rPr>
            </w:pPr>
            <w:r w:rsidRPr="00797B31">
              <w:rPr>
                <w:sz w:val="18"/>
                <w:szCs w:val="18"/>
              </w:rPr>
              <w:t>SR Asia</w:t>
            </w:r>
          </w:p>
        </w:tc>
        <w:tc>
          <w:tcPr>
            <w:tcW w:w="992" w:type="dxa"/>
          </w:tcPr>
          <w:p w14:paraId="7C9B5EF5" w14:textId="137D03E4"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F96E36C" w14:textId="476B6C3F"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A9FA158" w14:textId="01440115" w:rsidR="00E14CC8" w:rsidRPr="00797B31" w:rsidRDefault="00E14CC8" w:rsidP="00E14CC8">
            <w:pPr>
              <w:spacing w:line="240" w:lineRule="auto"/>
              <w:rPr>
                <w:sz w:val="18"/>
                <w:szCs w:val="18"/>
              </w:rPr>
            </w:pPr>
            <w:r w:rsidRPr="00797B31">
              <w:rPr>
                <w:sz w:val="18"/>
                <w:szCs w:val="18"/>
              </w:rPr>
              <w:t>-</w:t>
            </w:r>
          </w:p>
        </w:tc>
        <w:tc>
          <w:tcPr>
            <w:tcW w:w="992" w:type="dxa"/>
          </w:tcPr>
          <w:p w14:paraId="28FD713B" w14:textId="28EA3D00" w:rsidR="00E14CC8" w:rsidRPr="00797B31" w:rsidRDefault="00E14CC8" w:rsidP="00E14CC8">
            <w:pPr>
              <w:spacing w:line="240" w:lineRule="auto"/>
              <w:rPr>
                <w:sz w:val="18"/>
                <w:szCs w:val="18"/>
              </w:rPr>
            </w:pPr>
            <w:r w:rsidRPr="00797B31">
              <w:rPr>
                <w:sz w:val="18"/>
                <w:szCs w:val="18"/>
              </w:rPr>
              <w:t>-</w:t>
            </w:r>
          </w:p>
        </w:tc>
        <w:tc>
          <w:tcPr>
            <w:tcW w:w="993" w:type="dxa"/>
          </w:tcPr>
          <w:p w14:paraId="1DEDAA1F" w14:textId="3D32EF96" w:rsidR="00E14CC8" w:rsidRPr="00797B31" w:rsidRDefault="00E14CC8" w:rsidP="00E14CC8">
            <w:pPr>
              <w:spacing w:line="240" w:lineRule="auto"/>
              <w:rPr>
                <w:sz w:val="18"/>
                <w:szCs w:val="18"/>
              </w:rPr>
            </w:pPr>
            <w:r w:rsidRPr="00797B31">
              <w:rPr>
                <w:sz w:val="18"/>
                <w:szCs w:val="18"/>
              </w:rPr>
              <w:t>-</w:t>
            </w:r>
          </w:p>
        </w:tc>
      </w:tr>
      <w:tr w:rsidR="00E14CC8" w:rsidRPr="00BA1E3E" w14:paraId="49EFA43C" w14:textId="77777777" w:rsidTr="00A73DD1">
        <w:trPr>
          <w:jc w:val="center"/>
        </w:trPr>
        <w:tc>
          <w:tcPr>
            <w:tcW w:w="421" w:type="dxa"/>
          </w:tcPr>
          <w:p w14:paraId="1D30D03B" w14:textId="77777777" w:rsidR="00E14CC8" w:rsidRPr="00797B31" w:rsidRDefault="00E14CC8" w:rsidP="00E14CC8">
            <w:pPr>
              <w:spacing w:line="240" w:lineRule="auto"/>
              <w:rPr>
                <w:sz w:val="18"/>
                <w:szCs w:val="18"/>
              </w:rPr>
            </w:pPr>
          </w:p>
        </w:tc>
        <w:tc>
          <w:tcPr>
            <w:tcW w:w="1134" w:type="dxa"/>
          </w:tcPr>
          <w:p w14:paraId="74B1389E" w14:textId="77777777" w:rsidR="00E14CC8" w:rsidRPr="00797B31" w:rsidRDefault="00E14CC8" w:rsidP="00742C42">
            <w:pPr>
              <w:spacing w:line="240" w:lineRule="auto"/>
              <w:ind w:left="-110" w:right="-108"/>
              <w:jc w:val="center"/>
              <w:rPr>
                <w:sz w:val="18"/>
                <w:szCs w:val="18"/>
              </w:rPr>
            </w:pPr>
          </w:p>
        </w:tc>
        <w:tc>
          <w:tcPr>
            <w:tcW w:w="567" w:type="dxa"/>
          </w:tcPr>
          <w:p w14:paraId="4DD5EB0A" w14:textId="2AAA2DF4"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22A6B494" w14:textId="424EA21A" w:rsidR="00E14CC8" w:rsidRPr="00797B31" w:rsidRDefault="00E14CC8" w:rsidP="00625510">
            <w:pPr>
              <w:spacing w:line="240" w:lineRule="auto"/>
              <w:ind w:right="-105"/>
              <w:rPr>
                <w:sz w:val="18"/>
                <w:szCs w:val="18"/>
              </w:rPr>
            </w:pPr>
            <w:r w:rsidRPr="00797B31">
              <w:rPr>
                <w:sz w:val="18"/>
                <w:szCs w:val="18"/>
              </w:rPr>
              <w:t>Moores Rowland</w:t>
            </w:r>
          </w:p>
        </w:tc>
        <w:tc>
          <w:tcPr>
            <w:tcW w:w="992" w:type="dxa"/>
          </w:tcPr>
          <w:p w14:paraId="706A525A" w14:textId="37CA19D0"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39E63690" w14:textId="28F855C0"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4FC8137E" w14:textId="211257E0" w:rsidR="00E14CC8" w:rsidRPr="00797B31" w:rsidRDefault="00E14CC8" w:rsidP="00E14CC8">
            <w:pPr>
              <w:spacing w:line="240" w:lineRule="auto"/>
              <w:rPr>
                <w:sz w:val="18"/>
                <w:szCs w:val="18"/>
              </w:rPr>
            </w:pPr>
            <w:r w:rsidRPr="00797B31">
              <w:rPr>
                <w:sz w:val="18"/>
                <w:szCs w:val="18"/>
              </w:rPr>
              <w:t>-</w:t>
            </w:r>
          </w:p>
        </w:tc>
        <w:tc>
          <w:tcPr>
            <w:tcW w:w="992" w:type="dxa"/>
          </w:tcPr>
          <w:p w14:paraId="49A0B92A" w14:textId="57C1EB77" w:rsidR="00E14CC8" w:rsidRPr="00797B31" w:rsidRDefault="00E14CC8" w:rsidP="00E14CC8">
            <w:pPr>
              <w:spacing w:line="240" w:lineRule="auto"/>
              <w:rPr>
                <w:sz w:val="18"/>
                <w:szCs w:val="18"/>
              </w:rPr>
            </w:pPr>
            <w:r w:rsidRPr="00797B31">
              <w:rPr>
                <w:sz w:val="18"/>
                <w:szCs w:val="18"/>
              </w:rPr>
              <w:t>-</w:t>
            </w:r>
          </w:p>
        </w:tc>
        <w:tc>
          <w:tcPr>
            <w:tcW w:w="993" w:type="dxa"/>
          </w:tcPr>
          <w:p w14:paraId="35EC6BC8" w14:textId="45730BD2" w:rsidR="00E14CC8" w:rsidRPr="00797B31" w:rsidRDefault="00E14CC8" w:rsidP="00E14CC8">
            <w:pPr>
              <w:spacing w:line="240" w:lineRule="auto"/>
              <w:rPr>
                <w:sz w:val="18"/>
                <w:szCs w:val="18"/>
              </w:rPr>
            </w:pPr>
            <w:r w:rsidRPr="00797B31">
              <w:rPr>
                <w:sz w:val="18"/>
                <w:szCs w:val="18"/>
              </w:rPr>
              <w:t>-</w:t>
            </w:r>
          </w:p>
        </w:tc>
      </w:tr>
      <w:tr w:rsidR="00E14CC8" w:rsidRPr="00BA1E3E" w14:paraId="00EDD8A2" w14:textId="77777777" w:rsidTr="00A73DD1">
        <w:trPr>
          <w:jc w:val="center"/>
        </w:trPr>
        <w:tc>
          <w:tcPr>
            <w:tcW w:w="421" w:type="dxa"/>
          </w:tcPr>
          <w:p w14:paraId="35545FDC" w14:textId="77777777" w:rsidR="00E14CC8" w:rsidRPr="00797B31" w:rsidRDefault="00E14CC8" w:rsidP="00E14CC8">
            <w:pPr>
              <w:spacing w:line="240" w:lineRule="auto"/>
              <w:rPr>
                <w:sz w:val="18"/>
                <w:szCs w:val="18"/>
              </w:rPr>
            </w:pPr>
          </w:p>
        </w:tc>
        <w:tc>
          <w:tcPr>
            <w:tcW w:w="1134" w:type="dxa"/>
          </w:tcPr>
          <w:p w14:paraId="00EE4062" w14:textId="77777777" w:rsidR="00E14CC8" w:rsidRPr="00797B31" w:rsidRDefault="00E14CC8" w:rsidP="00742C42">
            <w:pPr>
              <w:spacing w:line="240" w:lineRule="auto"/>
              <w:ind w:left="-110" w:right="-108"/>
              <w:jc w:val="center"/>
              <w:rPr>
                <w:sz w:val="18"/>
                <w:szCs w:val="18"/>
              </w:rPr>
            </w:pPr>
          </w:p>
        </w:tc>
        <w:tc>
          <w:tcPr>
            <w:tcW w:w="567" w:type="dxa"/>
          </w:tcPr>
          <w:p w14:paraId="4F28B1B0" w14:textId="1F8E495F"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67358EB8" w14:textId="0C933733" w:rsidR="00E14CC8" w:rsidRPr="00797B31" w:rsidRDefault="00E14CC8" w:rsidP="00625510">
            <w:pPr>
              <w:spacing w:line="240" w:lineRule="auto"/>
              <w:ind w:right="-105"/>
              <w:rPr>
                <w:sz w:val="18"/>
                <w:szCs w:val="18"/>
              </w:rPr>
            </w:pPr>
            <w:r w:rsidRPr="00797B31">
              <w:rPr>
                <w:sz w:val="18"/>
                <w:szCs w:val="18"/>
              </w:rPr>
              <w:t>SRA</w:t>
            </w:r>
          </w:p>
        </w:tc>
        <w:tc>
          <w:tcPr>
            <w:tcW w:w="992" w:type="dxa"/>
          </w:tcPr>
          <w:p w14:paraId="0CB10FB9" w14:textId="12504146"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7FB4EEBD" w14:textId="0514FF70"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B37D440" w14:textId="634E3677" w:rsidR="00E14CC8" w:rsidRPr="00797B31" w:rsidRDefault="00E14CC8" w:rsidP="00E14CC8">
            <w:pPr>
              <w:spacing w:line="240" w:lineRule="auto"/>
              <w:rPr>
                <w:sz w:val="18"/>
                <w:szCs w:val="18"/>
              </w:rPr>
            </w:pPr>
            <w:r w:rsidRPr="00797B31">
              <w:rPr>
                <w:sz w:val="18"/>
                <w:szCs w:val="18"/>
              </w:rPr>
              <w:t>-</w:t>
            </w:r>
          </w:p>
        </w:tc>
        <w:tc>
          <w:tcPr>
            <w:tcW w:w="992" w:type="dxa"/>
          </w:tcPr>
          <w:p w14:paraId="07D68461" w14:textId="4A8C64E6" w:rsidR="00E14CC8" w:rsidRPr="00797B31" w:rsidRDefault="00E14CC8" w:rsidP="00E14CC8">
            <w:pPr>
              <w:spacing w:line="240" w:lineRule="auto"/>
              <w:rPr>
                <w:sz w:val="18"/>
                <w:szCs w:val="18"/>
              </w:rPr>
            </w:pPr>
            <w:r w:rsidRPr="00797B31">
              <w:rPr>
                <w:sz w:val="18"/>
                <w:szCs w:val="18"/>
              </w:rPr>
              <w:t>-</w:t>
            </w:r>
          </w:p>
        </w:tc>
        <w:tc>
          <w:tcPr>
            <w:tcW w:w="993" w:type="dxa"/>
          </w:tcPr>
          <w:p w14:paraId="4BA12AA5" w14:textId="0707AB18" w:rsidR="00E14CC8" w:rsidRPr="00797B31" w:rsidRDefault="00E14CC8" w:rsidP="00E14CC8">
            <w:pPr>
              <w:spacing w:line="240" w:lineRule="auto"/>
              <w:rPr>
                <w:sz w:val="18"/>
                <w:szCs w:val="18"/>
              </w:rPr>
            </w:pPr>
            <w:r w:rsidRPr="00797B31">
              <w:rPr>
                <w:sz w:val="18"/>
                <w:szCs w:val="18"/>
              </w:rPr>
              <w:t>-</w:t>
            </w:r>
          </w:p>
        </w:tc>
      </w:tr>
      <w:tr w:rsidR="00E14CC8" w:rsidRPr="00BA1E3E" w14:paraId="65F815FC" w14:textId="77777777" w:rsidTr="00A73DD1">
        <w:trPr>
          <w:jc w:val="center"/>
        </w:trPr>
        <w:tc>
          <w:tcPr>
            <w:tcW w:w="421" w:type="dxa"/>
          </w:tcPr>
          <w:p w14:paraId="26C98A2C" w14:textId="6751B15E" w:rsidR="00E14CC8" w:rsidRPr="00797B31" w:rsidRDefault="00E14CC8" w:rsidP="00E14CC8">
            <w:pPr>
              <w:spacing w:line="240" w:lineRule="auto"/>
              <w:rPr>
                <w:sz w:val="18"/>
                <w:szCs w:val="18"/>
              </w:rPr>
            </w:pPr>
            <w:r w:rsidRPr="00797B31">
              <w:rPr>
                <w:sz w:val="18"/>
                <w:szCs w:val="18"/>
              </w:rPr>
              <w:t>15</w:t>
            </w:r>
          </w:p>
        </w:tc>
        <w:tc>
          <w:tcPr>
            <w:tcW w:w="1134" w:type="dxa"/>
          </w:tcPr>
          <w:p w14:paraId="1CC67CE6" w14:textId="19589147" w:rsidR="00E14CC8" w:rsidRPr="00797B31" w:rsidRDefault="00E14CC8" w:rsidP="00742C42">
            <w:pPr>
              <w:spacing w:line="240" w:lineRule="auto"/>
              <w:ind w:left="-110" w:right="-108"/>
              <w:jc w:val="center"/>
              <w:rPr>
                <w:sz w:val="18"/>
                <w:szCs w:val="18"/>
              </w:rPr>
            </w:pPr>
            <w:r w:rsidRPr="00797B31">
              <w:rPr>
                <w:sz w:val="18"/>
                <w:szCs w:val="18"/>
              </w:rPr>
              <w:t>Bank BTPN Syariah</w:t>
            </w:r>
          </w:p>
        </w:tc>
        <w:tc>
          <w:tcPr>
            <w:tcW w:w="567" w:type="dxa"/>
          </w:tcPr>
          <w:p w14:paraId="05B23EE7" w14:textId="1162DF02" w:rsidR="00E14CC8" w:rsidRPr="00797B31" w:rsidRDefault="00E14CC8" w:rsidP="00625510">
            <w:pPr>
              <w:spacing w:line="240" w:lineRule="auto"/>
              <w:ind w:left="-107" w:right="-102"/>
              <w:jc w:val="center"/>
              <w:rPr>
                <w:sz w:val="18"/>
                <w:szCs w:val="18"/>
              </w:rPr>
            </w:pPr>
            <w:r w:rsidRPr="00797B31">
              <w:rPr>
                <w:sz w:val="18"/>
                <w:szCs w:val="18"/>
              </w:rPr>
              <w:t>2017</w:t>
            </w:r>
          </w:p>
        </w:tc>
        <w:tc>
          <w:tcPr>
            <w:tcW w:w="1134" w:type="dxa"/>
          </w:tcPr>
          <w:p w14:paraId="2223D200" w14:textId="72D4CF69" w:rsidR="00E14CC8" w:rsidRPr="00797B31" w:rsidRDefault="00E14CC8" w:rsidP="00625510">
            <w:pPr>
              <w:spacing w:line="240" w:lineRule="auto"/>
              <w:ind w:right="-105"/>
              <w:rPr>
                <w:sz w:val="18"/>
                <w:szCs w:val="18"/>
              </w:rPr>
            </w:pPr>
            <w:r w:rsidRPr="00797B31">
              <w:rPr>
                <w:sz w:val="18"/>
                <w:szCs w:val="18"/>
              </w:rPr>
              <w:t>-</w:t>
            </w:r>
          </w:p>
        </w:tc>
        <w:tc>
          <w:tcPr>
            <w:tcW w:w="992" w:type="dxa"/>
          </w:tcPr>
          <w:p w14:paraId="533C18AD" w14:textId="148D8296" w:rsidR="00E14CC8" w:rsidRPr="00797B31" w:rsidRDefault="00E14CC8" w:rsidP="00625510">
            <w:pPr>
              <w:spacing w:line="240" w:lineRule="auto"/>
              <w:ind w:right="-109"/>
              <w:rPr>
                <w:sz w:val="18"/>
                <w:szCs w:val="18"/>
              </w:rPr>
            </w:pPr>
            <w:r w:rsidRPr="00797B31">
              <w:rPr>
                <w:sz w:val="18"/>
                <w:szCs w:val="18"/>
              </w:rPr>
              <w:t>-</w:t>
            </w:r>
          </w:p>
        </w:tc>
        <w:tc>
          <w:tcPr>
            <w:tcW w:w="992" w:type="dxa"/>
          </w:tcPr>
          <w:p w14:paraId="438B740C" w14:textId="13D77ED3" w:rsidR="00E14CC8" w:rsidRPr="00797B31" w:rsidRDefault="00E14CC8" w:rsidP="00625510">
            <w:pPr>
              <w:spacing w:line="240" w:lineRule="auto"/>
              <w:ind w:right="-102"/>
              <w:rPr>
                <w:sz w:val="18"/>
                <w:szCs w:val="18"/>
              </w:rPr>
            </w:pPr>
            <w:r w:rsidRPr="00797B31">
              <w:rPr>
                <w:sz w:val="18"/>
                <w:szCs w:val="18"/>
              </w:rPr>
              <w:t>-</w:t>
            </w:r>
          </w:p>
        </w:tc>
        <w:tc>
          <w:tcPr>
            <w:tcW w:w="992" w:type="dxa"/>
          </w:tcPr>
          <w:p w14:paraId="57EFC9F9" w14:textId="4D291F52" w:rsidR="00E14CC8" w:rsidRPr="00797B31" w:rsidRDefault="00E14CC8" w:rsidP="00E14CC8">
            <w:pPr>
              <w:spacing w:line="240" w:lineRule="auto"/>
              <w:rPr>
                <w:sz w:val="18"/>
                <w:szCs w:val="18"/>
              </w:rPr>
            </w:pPr>
            <w:r w:rsidRPr="00797B31">
              <w:rPr>
                <w:sz w:val="18"/>
                <w:szCs w:val="18"/>
              </w:rPr>
              <w:t>-</w:t>
            </w:r>
          </w:p>
        </w:tc>
        <w:tc>
          <w:tcPr>
            <w:tcW w:w="992" w:type="dxa"/>
          </w:tcPr>
          <w:p w14:paraId="25243897" w14:textId="3DA36F3F" w:rsidR="00E14CC8" w:rsidRPr="00797B31" w:rsidRDefault="00E14CC8" w:rsidP="00E14CC8">
            <w:pPr>
              <w:spacing w:line="240" w:lineRule="auto"/>
              <w:rPr>
                <w:sz w:val="18"/>
                <w:szCs w:val="18"/>
              </w:rPr>
            </w:pPr>
            <w:r w:rsidRPr="00797B31">
              <w:rPr>
                <w:sz w:val="18"/>
                <w:szCs w:val="18"/>
              </w:rPr>
              <w:t>-</w:t>
            </w:r>
          </w:p>
        </w:tc>
        <w:tc>
          <w:tcPr>
            <w:tcW w:w="993" w:type="dxa"/>
          </w:tcPr>
          <w:p w14:paraId="799BB83E" w14:textId="41EF914A" w:rsidR="00E14CC8" w:rsidRPr="00797B31" w:rsidRDefault="00E14CC8" w:rsidP="00E14CC8">
            <w:pPr>
              <w:spacing w:line="240" w:lineRule="auto"/>
              <w:rPr>
                <w:sz w:val="18"/>
                <w:szCs w:val="18"/>
              </w:rPr>
            </w:pPr>
            <w:r w:rsidRPr="00797B31">
              <w:rPr>
                <w:sz w:val="18"/>
                <w:szCs w:val="18"/>
              </w:rPr>
              <w:t>-</w:t>
            </w:r>
          </w:p>
        </w:tc>
      </w:tr>
      <w:tr w:rsidR="00E14CC8" w:rsidRPr="00BA1E3E" w14:paraId="5EFE5FAC" w14:textId="77777777" w:rsidTr="00A73DD1">
        <w:trPr>
          <w:jc w:val="center"/>
        </w:trPr>
        <w:tc>
          <w:tcPr>
            <w:tcW w:w="421" w:type="dxa"/>
          </w:tcPr>
          <w:p w14:paraId="62235E47" w14:textId="77777777" w:rsidR="00E14CC8" w:rsidRPr="00797B31" w:rsidRDefault="00E14CC8" w:rsidP="00E14CC8">
            <w:pPr>
              <w:spacing w:line="240" w:lineRule="auto"/>
              <w:rPr>
                <w:sz w:val="18"/>
                <w:szCs w:val="18"/>
              </w:rPr>
            </w:pPr>
          </w:p>
        </w:tc>
        <w:tc>
          <w:tcPr>
            <w:tcW w:w="1134" w:type="dxa"/>
          </w:tcPr>
          <w:p w14:paraId="01E4B6F8" w14:textId="77777777" w:rsidR="00E14CC8" w:rsidRPr="00797B31" w:rsidRDefault="00E14CC8" w:rsidP="00742C42">
            <w:pPr>
              <w:spacing w:line="240" w:lineRule="auto"/>
              <w:ind w:left="-110" w:right="-108"/>
              <w:jc w:val="center"/>
              <w:rPr>
                <w:sz w:val="18"/>
                <w:szCs w:val="18"/>
              </w:rPr>
            </w:pPr>
          </w:p>
        </w:tc>
        <w:tc>
          <w:tcPr>
            <w:tcW w:w="567" w:type="dxa"/>
          </w:tcPr>
          <w:p w14:paraId="3E4BEE28" w14:textId="372236FD" w:rsidR="00E14CC8" w:rsidRPr="00797B31" w:rsidRDefault="00E14CC8" w:rsidP="00625510">
            <w:pPr>
              <w:spacing w:line="240" w:lineRule="auto"/>
              <w:ind w:left="-107" w:right="-102"/>
              <w:jc w:val="center"/>
              <w:rPr>
                <w:sz w:val="18"/>
                <w:szCs w:val="18"/>
              </w:rPr>
            </w:pPr>
            <w:r w:rsidRPr="00797B31">
              <w:rPr>
                <w:sz w:val="18"/>
                <w:szCs w:val="18"/>
              </w:rPr>
              <w:t>2018</w:t>
            </w:r>
          </w:p>
        </w:tc>
        <w:tc>
          <w:tcPr>
            <w:tcW w:w="1134" w:type="dxa"/>
          </w:tcPr>
          <w:p w14:paraId="01FC58DE" w14:textId="6925E36E" w:rsidR="00E14CC8" w:rsidRPr="00797B31" w:rsidRDefault="00E14CC8" w:rsidP="00625510">
            <w:pPr>
              <w:spacing w:line="240" w:lineRule="auto"/>
              <w:ind w:right="-105"/>
              <w:rPr>
                <w:sz w:val="18"/>
                <w:szCs w:val="18"/>
              </w:rPr>
            </w:pPr>
            <w:r w:rsidRPr="00797B31">
              <w:rPr>
                <w:sz w:val="18"/>
                <w:szCs w:val="18"/>
              </w:rPr>
              <w:t>-</w:t>
            </w:r>
          </w:p>
        </w:tc>
        <w:tc>
          <w:tcPr>
            <w:tcW w:w="992" w:type="dxa"/>
          </w:tcPr>
          <w:p w14:paraId="48E9E915" w14:textId="1EA58FB6" w:rsidR="00E14CC8" w:rsidRPr="00797B31" w:rsidRDefault="00E14CC8" w:rsidP="00625510">
            <w:pPr>
              <w:spacing w:line="240" w:lineRule="auto"/>
              <w:ind w:right="-109"/>
              <w:rPr>
                <w:sz w:val="18"/>
                <w:szCs w:val="18"/>
              </w:rPr>
            </w:pPr>
            <w:r w:rsidRPr="00797B31">
              <w:rPr>
                <w:sz w:val="18"/>
                <w:szCs w:val="18"/>
              </w:rPr>
              <w:t>-</w:t>
            </w:r>
          </w:p>
        </w:tc>
        <w:tc>
          <w:tcPr>
            <w:tcW w:w="992" w:type="dxa"/>
          </w:tcPr>
          <w:p w14:paraId="509F9975" w14:textId="50870C10" w:rsidR="00E14CC8" w:rsidRPr="00797B31" w:rsidRDefault="00E14CC8" w:rsidP="00625510">
            <w:pPr>
              <w:spacing w:line="240" w:lineRule="auto"/>
              <w:ind w:right="-102"/>
              <w:rPr>
                <w:sz w:val="18"/>
                <w:szCs w:val="18"/>
              </w:rPr>
            </w:pPr>
            <w:r w:rsidRPr="00797B31">
              <w:rPr>
                <w:sz w:val="18"/>
                <w:szCs w:val="18"/>
              </w:rPr>
              <w:t>-</w:t>
            </w:r>
          </w:p>
        </w:tc>
        <w:tc>
          <w:tcPr>
            <w:tcW w:w="992" w:type="dxa"/>
          </w:tcPr>
          <w:p w14:paraId="15CEEB48" w14:textId="67E69E92" w:rsidR="00E14CC8" w:rsidRPr="00797B31" w:rsidRDefault="00E14CC8" w:rsidP="00E14CC8">
            <w:pPr>
              <w:spacing w:line="240" w:lineRule="auto"/>
              <w:rPr>
                <w:sz w:val="18"/>
                <w:szCs w:val="18"/>
              </w:rPr>
            </w:pPr>
            <w:r w:rsidRPr="00797B31">
              <w:rPr>
                <w:sz w:val="18"/>
                <w:szCs w:val="18"/>
              </w:rPr>
              <w:t>-</w:t>
            </w:r>
          </w:p>
        </w:tc>
        <w:tc>
          <w:tcPr>
            <w:tcW w:w="992" w:type="dxa"/>
          </w:tcPr>
          <w:p w14:paraId="3E24F176" w14:textId="155E424D" w:rsidR="00E14CC8" w:rsidRPr="00797B31" w:rsidRDefault="00E14CC8" w:rsidP="00E14CC8">
            <w:pPr>
              <w:spacing w:line="240" w:lineRule="auto"/>
              <w:rPr>
                <w:sz w:val="18"/>
                <w:szCs w:val="18"/>
              </w:rPr>
            </w:pPr>
            <w:r w:rsidRPr="00797B31">
              <w:rPr>
                <w:sz w:val="18"/>
                <w:szCs w:val="18"/>
              </w:rPr>
              <w:t>-</w:t>
            </w:r>
          </w:p>
        </w:tc>
        <w:tc>
          <w:tcPr>
            <w:tcW w:w="993" w:type="dxa"/>
          </w:tcPr>
          <w:p w14:paraId="2A502093" w14:textId="5C222FBB" w:rsidR="00E14CC8" w:rsidRPr="00797B31" w:rsidRDefault="00E14CC8" w:rsidP="00E14CC8">
            <w:pPr>
              <w:spacing w:line="240" w:lineRule="auto"/>
              <w:rPr>
                <w:sz w:val="18"/>
                <w:szCs w:val="18"/>
              </w:rPr>
            </w:pPr>
            <w:r w:rsidRPr="00797B31">
              <w:rPr>
                <w:sz w:val="18"/>
                <w:szCs w:val="18"/>
              </w:rPr>
              <w:t>-</w:t>
            </w:r>
          </w:p>
        </w:tc>
      </w:tr>
      <w:tr w:rsidR="00E14CC8" w:rsidRPr="00BA1E3E" w14:paraId="59B3E045" w14:textId="77777777" w:rsidTr="00A73DD1">
        <w:trPr>
          <w:jc w:val="center"/>
        </w:trPr>
        <w:tc>
          <w:tcPr>
            <w:tcW w:w="421" w:type="dxa"/>
          </w:tcPr>
          <w:p w14:paraId="14DF94C5" w14:textId="31E89940" w:rsidR="00E14CC8" w:rsidRPr="00797B31" w:rsidRDefault="00927148" w:rsidP="00E14CC8">
            <w:pPr>
              <w:spacing w:line="240" w:lineRule="auto"/>
              <w:rPr>
                <w:sz w:val="18"/>
                <w:szCs w:val="18"/>
              </w:rPr>
            </w:pPr>
            <w:r>
              <w:rPr>
                <w:b/>
                <w:bCs/>
                <w:noProof/>
                <w:lang w:val="en-ID" w:eastAsia="zh-CN" w:bidi="ar"/>
                <w14:ligatures w14:val="standardContextual"/>
              </w:rPr>
              <mc:AlternateContent>
                <mc:Choice Requires="wps">
                  <w:drawing>
                    <wp:anchor distT="0" distB="0" distL="114300" distR="114300" simplePos="0" relativeHeight="251736064" behindDoc="0" locked="0" layoutInCell="1" allowOverlap="1" wp14:anchorId="07BD2318" wp14:editId="1344CA8B">
                      <wp:simplePos x="0" y="0"/>
                      <wp:positionH relativeFrom="column">
                        <wp:posOffset>-201855</wp:posOffset>
                      </wp:positionH>
                      <wp:positionV relativeFrom="paragraph">
                        <wp:posOffset>223520</wp:posOffset>
                      </wp:positionV>
                      <wp:extent cx="2088515" cy="261620"/>
                      <wp:effectExtent l="0" t="0" r="0" b="5080"/>
                      <wp:wrapNone/>
                      <wp:docPr id="1068019834"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7456831E" w14:textId="77777777" w:rsidR="00927148" w:rsidRPr="00B2682C" w:rsidRDefault="00927148" w:rsidP="00927148">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D2318" id="_x0000_s1052" type="#_x0000_t202" style="position:absolute;margin-left:-15.9pt;margin-top:17.6pt;width:164.45pt;height:20.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rJHAIAADQ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" filled="f" stroked="f" strokeweight=".5pt">
                      <v:textbox>
                        <w:txbxContent>
                          <w:p w14:paraId="7456831E" w14:textId="77777777" w:rsidR="00927148" w:rsidRPr="00B2682C" w:rsidRDefault="00927148" w:rsidP="00927148">
                            <w:pPr>
                              <w:rPr>
                                <w:rFonts w:ascii="Times New Roman" w:hAnsi="Times New Roman" w:cs="Times New Roman"/>
                                <w:i/>
                                <w:iCs/>
                                <w:sz w:val="20"/>
                                <w:szCs w:val="20"/>
                              </w:rPr>
                            </w:pPr>
                            <w:r w:rsidRPr="00B2682C">
                              <w:rPr>
                                <w:rFonts w:ascii="Times New Roman" w:hAnsi="Times New Roman" w:cs="Times New Roman"/>
                                <w:i/>
                                <w:iCs/>
                                <w:sz w:val="20"/>
                                <w:szCs w:val="20"/>
                              </w:rPr>
                              <w:t>Disambung</w:t>
                            </w:r>
                            <w:r>
                              <w:rPr>
                                <w:rFonts w:ascii="Times New Roman" w:hAnsi="Times New Roman" w:cs="Times New Roman"/>
                                <w:i/>
                                <w:iCs/>
                                <w:sz w:val="20"/>
                                <w:szCs w:val="20"/>
                              </w:rPr>
                              <w:t xml:space="preserve"> ke</w:t>
                            </w:r>
                            <w:r w:rsidRPr="00B2682C">
                              <w:rPr>
                                <w:rFonts w:ascii="Times New Roman" w:hAnsi="Times New Roman" w:cs="Times New Roman"/>
                                <w:i/>
                                <w:iCs/>
                                <w:sz w:val="20"/>
                                <w:szCs w:val="20"/>
                              </w:rPr>
                              <w:t xml:space="preserve"> </w:t>
                            </w:r>
                            <w:r>
                              <w:rPr>
                                <w:rFonts w:ascii="Times New Roman" w:hAnsi="Times New Roman" w:cs="Times New Roman"/>
                                <w:i/>
                                <w:iCs/>
                                <w:sz w:val="20"/>
                                <w:szCs w:val="20"/>
                              </w:rPr>
                              <w:t>h</w:t>
                            </w:r>
                            <w:r w:rsidRPr="00B2682C">
                              <w:rPr>
                                <w:rFonts w:ascii="Times New Roman" w:hAnsi="Times New Roman" w:cs="Times New Roman"/>
                                <w:i/>
                                <w:iCs/>
                                <w:sz w:val="20"/>
                                <w:szCs w:val="20"/>
                              </w:rPr>
                              <w:t xml:space="preserve">alaman </w:t>
                            </w:r>
                            <w:r>
                              <w:rPr>
                                <w:rFonts w:ascii="Times New Roman" w:hAnsi="Times New Roman" w:cs="Times New Roman"/>
                                <w:i/>
                                <w:iCs/>
                                <w:sz w:val="20"/>
                                <w:szCs w:val="20"/>
                              </w:rPr>
                              <w:t>berikutny</w:t>
                            </w:r>
                            <w:r w:rsidRPr="00B2682C">
                              <w:rPr>
                                <w:rFonts w:ascii="Times New Roman" w:hAnsi="Times New Roman" w:cs="Times New Roman"/>
                                <w:i/>
                                <w:iCs/>
                                <w:sz w:val="20"/>
                                <w:szCs w:val="20"/>
                              </w:rPr>
                              <w:t>a</w:t>
                            </w:r>
                          </w:p>
                        </w:txbxContent>
                      </v:textbox>
                    </v:shape>
                  </w:pict>
                </mc:Fallback>
              </mc:AlternateContent>
            </w:r>
          </w:p>
        </w:tc>
        <w:tc>
          <w:tcPr>
            <w:tcW w:w="1134" w:type="dxa"/>
          </w:tcPr>
          <w:p w14:paraId="605B0D60" w14:textId="0C776C25" w:rsidR="00E14CC8" w:rsidRPr="00797B31" w:rsidRDefault="00E14CC8" w:rsidP="00742C42">
            <w:pPr>
              <w:spacing w:line="240" w:lineRule="auto"/>
              <w:ind w:left="-110" w:right="-108"/>
              <w:jc w:val="center"/>
              <w:rPr>
                <w:sz w:val="18"/>
                <w:szCs w:val="18"/>
              </w:rPr>
            </w:pPr>
          </w:p>
        </w:tc>
        <w:tc>
          <w:tcPr>
            <w:tcW w:w="567" w:type="dxa"/>
          </w:tcPr>
          <w:p w14:paraId="201D047A" w14:textId="7AABAD4A" w:rsidR="00E14CC8" w:rsidRPr="00797B31" w:rsidRDefault="00E14CC8" w:rsidP="00625510">
            <w:pPr>
              <w:spacing w:line="240" w:lineRule="auto"/>
              <w:ind w:left="-107" w:right="-102"/>
              <w:jc w:val="center"/>
              <w:rPr>
                <w:sz w:val="18"/>
                <w:szCs w:val="18"/>
              </w:rPr>
            </w:pPr>
            <w:r w:rsidRPr="00797B31">
              <w:rPr>
                <w:sz w:val="18"/>
                <w:szCs w:val="18"/>
              </w:rPr>
              <w:t>2019</w:t>
            </w:r>
          </w:p>
        </w:tc>
        <w:tc>
          <w:tcPr>
            <w:tcW w:w="1134" w:type="dxa"/>
          </w:tcPr>
          <w:p w14:paraId="144185AE" w14:textId="06E34ADF" w:rsidR="00E14CC8" w:rsidRPr="00797B31" w:rsidRDefault="00E14CC8" w:rsidP="00625510">
            <w:pPr>
              <w:spacing w:line="240" w:lineRule="auto"/>
              <w:ind w:right="-105"/>
              <w:rPr>
                <w:sz w:val="18"/>
                <w:szCs w:val="18"/>
              </w:rPr>
            </w:pPr>
            <w:r w:rsidRPr="00797B31">
              <w:rPr>
                <w:sz w:val="18"/>
                <w:szCs w:val="18"/>
              </w:rPr>
              <w:t>Belum menggunakan jasa assurance</w:t>
            </w:r>
          </w:p>
        </w:tc>
        <w:tc>
          <w:tcPr>
            <w:tcW w:w="992" w:type="dxa"/>
          </w:tcPr>
          <w:p w14:paraId="30B21105" w14:textId="14801977"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3A43B81F" w14:textId="5304518F"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2FB45CB" w14:textId="7783B959" w:rsidR="00E14CC8" w:rsidRPr="00797B31" w:rsidRDefault="00E14CC8" w:rsidP="00E14CC8">
            <w:pPr>
              <w:spacing w:line="240" w:lineRule="auto"/>
              <w:rPr>
                <w:sz w:val="18"/>
                <w:szCs w:val="18"/>
              </w:rPr>
            </w:pPr>
            <w:r w:rsidRPr="00797B31">
              <w:rPr>
                <w:sz w:val="18"/>
                <w:szCs w:val="18"/>
              </w:rPr>
              <w:t>-</w:t>
            </w:r>
          </w:p>
        </w:tc>
        <w:tc>
          <w:tcPr>
            <w:tcW w:w="992" w:type="dxa"/>
          </w:tcPr>
          <w:p w14:paraId="0CB14FFF" w14:textId="136A7E5A" w:rsidR="00E14CC8" w:rsidRPr="00797B31" w:rsidRDefault="00E14CC8" w:rsidP="00E14CC8">
            <w:pPr>
              <w:spacing w:line="240" w:lineRule="auto"/>
              <w:rPr>
                <w:sz w:val="18"/>
                <w:szCs w:val="18"/>
              </w:rPr>
            </w:pPr>
            <w:r w:rsidRPr="00797B31">
              <w:rPr>
                <w:sz w:val="18"/>
                <w:szCs w:val="18"/>
              </w:rPr>
              <w:t>-</w:t>
            </w:r>
          </w:p>
        </w:tc>
        <w:tc>
          <w:tcPr>
            <w:tcW w:w="993" w:type="dxa"/>
          </w:tcPr>
          <w:p w14:paraId="0956958C" w14:textId="777DEF46" w:rsidR="00E14CC8" w:rsidRPr="00797B31" w:rsidRDefault="00E14CC8" w:rsidP="00E14CC8">
            <w:pPr>
              <w:spacing w:line="240" w:lineRule="auto"/>
              <w:rPr>
                <w:sz w:val="18"/>
                <w:szCs w:val="18"/>
              </w:rPr>
            </w:pPr>
            <w:r w:rsidRPr="00797B31">
              <w:rPr>
                <w:sz w:val="18"/>
                <w:szCs w:val="18"/>
              </w:rPr>
              <w:t>-</w:t>
            </w:r>
          </w:p>
        </w:tc>
      </w:tr>
      <w:tr w:rsidR="00E14CC8" w:rsidRPr="00BA1E3E" w14:paraId="4434FE7F" w14:textId="77777777" w:rsidTr="00A73DD1">
        <w:trPr>
          <w:jc w:val="center"/>
        </w:trPr>
        <w:tc>
          <w:tcPr>
            <w:tcW w:w="421" w:type="dxa"/>
          </w:tcPr>
          <w:p w14:paraId="58DDD93E" w14:textId="77777777" w:rsidR="00E14CC8" w:rsidRPr="00797B31" w:rsidRDefault="00E14CC8" w:rsidP="00E14CC8">
            <w:pPr>
              <w:spacing w:line="240" w:lineRule="auto"/>
              <w:rPr>
                <w:sz w:val="18"/>
                <w:szCs w:val="18"/>
              </w:rPr>
            </w:pPr>
          </w:p>
        </w:tc>
        <w:tc>
          <w:tcPr>
            <w:tcW w:w="1134" w:type="dxa"/>
          </w:tcPr>
          <w:p w14:paraId="51E40EA4" w14:textId="77777777" w:rsidR="00E14CC8" w:rsidRPr="00797B31" w:rsidRDefault="00E14CC8" w:rsidP="00742C42">
            <w:pPr>
              <w:spacing w:line="240" w:lineRule="auto"/>
              <w:ind w:left="-110" w:right="-108"/>
              <w:jc w:val="center"/>
              <w:rPr>
                <w:sz w:val="18"/>
                <w:szCs w:val="18"/>
              </w:rPr>
            </w:pPr>
          </w:p>
        </w:tc>
        <w:tc>
          <w:tcPr>
            <w:tcW w:w="567" w:type="dxa"/>
          </w:tcPr>
          <w:p w14:paraId="351291BB" w14:textId="1CAB5B7B" w:rsidR="00E14CC8" w:rsidRPr="00797B31" w:rsidRDefault="00E14CC8" w:rsidP="00625510">
            <w:pPr>
              <w:spacing w:line="240" w:lineRule="auto"/>
              <w:ind w:left="-107" w:right="-102"/>
              <w:jc w:val="center"/>
              <w:rPr>
                <w:sz w:val="18"/>
                <w:szCs w:val="18"/>
              </w:rPr>
            </w:pPr>
            <w:r w:rsidRPr="00797B31">
              <w:rPr>
                <w:sz w:val="18"/>
                <w:szCs w:val="18"/>
              </w:rPr>
              <w:t>2020</w:t>
            </w:r>
          </w:p>
        </w:tc>
        <w:tc>
          <w:tcPr>
            <w:tcW w:w="1134" w:type="dxa"/>
          </w:tcPr>
          <w:p w14:paraId="246D78D8" w14:textId="458DD7AB" w:rsidR="00E14CC8" w:rsidRPr="00797B31" w:rsidRDefault="00E14CC8" w:rsidP="00625510">
            <w:pPr>
              <w:spacing w:line="240" w:lineRule="auto"/>
              <w:ind w:right="-105"/>
              <w:rPr>
                <w:sz w:val="18"/>
                <w:szCs w:val="18"/>
              </w:rPr>
            </w:pPr>
            <w:r w:rsidRPr="00797B31">
              <w:rPr>
                <w:sz w:val="18"/>
                <w:szCs w:val="18"/>
              </w:rPr>
              <w:t>Belum menggunakan jasa assurance</w:t>
            </w:r>
          </w:p>
        </w:tc>
        <w:tc>
          <w:tcPr>
            <w:tcW w:w="992" w:type="dxa"/>
          </w:tcPr>
          <w:p w14:paraId="16C1BC01" w14:textId="5A98B835"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21563B6C" w14:textId="35187802"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4325589" w14:textId="6584D5E0" w:rsidR="00E14CC8" w:rsidRPr="00797B31" w:rsidRDefault="00E14CC8" w:rsidP="00E14CC8">
            <w:pPr>
              <w:spacing w:line="240" w:lineRule="auto"/>
              <w:rPr>
                <w:sz w:val="18"/>
                <w:szCs w:val="18"/>
              </w:rPr>
            </w:pPr>
            <w:r w:rsidRPr="00797B31">
              <w:rPr>
                <w:sz w:val="18"/>
                <w:szCs w:val="18"/>
              </w:rPr>
              <w:t>-</w:t>
            </w:r>
          </w:p>
        </w:tc>
        <w:tc>
          <w:tcPr>
            <w:tcW w:w="992" w:type="dxa"/>
          </w:tcPr>
          <w:p w14:paraId="1A081E32" w14:textId="340DD129" w:rsidR="00E14CC8" w:rsidRPr="00797B31" w:rsidRDefault="00E14CC8" w:rsidP="00E14CC8">
            <w:pPr>
              <w:spacing w:line="240" w:lineRule="auto"/>
              <w:rPr>
                <w:sz w:val="18"/>
                <w:szCs w:val="18"/>
              </w:rPr>
            </w:pPr>
            <w:r w:rsidRPr="00797B31">
              <w:rPr>
                <w:sz w:val="18"/>
                <w:szCs w:val="18"/>
              </w:rPr>
              <w:t>-</w:t>
            </w:r>
          </w:p>
        </w:tc>
        <w:tc>
          <w:tcPr>
            <w:tcW w:w="993" w:type="dxa"/>
          </w:tcPr>
          <w:p w14:paraId="447B2B32" w14:textId="111DE31F" w:rsidR="00E14CC8" w:rsidRPr="00797B31" w:rsidRDefault="00E14CC8" w:rsidP="00E14CC8">
            <w:pPr>
              <w:spacing w:line="240" w:lineRule="auto"/>
              <w:rPr>
                <w:sz w:val="18"/>
                <w:szCs w:val="18"/>
              </w:rPr>
            </w:pPr>
            <w:r w:rsidRPr="00797B31">
              <w:rPr>
                <w:sz w:val="18"/>
                <w:szCs w:val="18"/>
              </w:rPr>
              <w:t>-</w:t>
            </w:r>
          </w:p>
        </w:tc>
      </w:tr>
      <w:tr w:rsidR="00E14CC8" w:rsidRPr="00BA1E3E" w14:paraId="19A43F8C" w14:textId="77777777" w:rsidTr="00A73DD1">
        <w:trPr>
          <w:jc w:val="center"/>
        </w:trPr>
        <w:tc>
          <w:tcPr>
            <w:tcW w:w="421" w:type="dxa"/>
          </w:tcPr>
          <w:p w14:paraId="3DE67E56" w14:textId="77777777" w:rsidR="00E14CC8" w:rsidRPr="00797B31" w:rsidRDefault="00E14CC8" w:rsidP="00E14CC8">
            <w:pPr>
              <w:spacing w:line="240" w:lineRule="auto"/>
              <w:rPr>
                <w:sz w:val="18"/>
                <w:szCs w:val="18"/>
              </w:rPr>
            </w:pPr>
          </w:p>
        </w:tc>
        <w:tc>
          <w:tcPr>
            <w:tcW w:w="1134" w:type="dxa"/>
          </w:tcPr>
          <w:p w14:paraId="4E8988B3" w14:textId="77777777" w:rsidR="00E14CC8" w:rsidRPr="00797B31" w:rsidRDefault="00E14CC8" w:rsidP="00742C42">
            <w:pPr>
              <w:spacing w:line="240" w:lineRule="auto"/>
              <w:ind w:left="-110" w:right="-108"/>
              <w:jc w:val="center"/>
              <w:rPr>
                <w:sz w:val="18"/>
                <w:szCs w:val="18"/>
              </w:rPr>
            </w:pPr>
          </w:p>
        </w:tc>
        <w:tc>
          <w:tcPr>
            <w:tcW w:w="567" w:type="dxa"/>
          </w:tcPr>
          <w:p w14:paraId="0D4E249B" w14:textId="61CCD6A3" w:rsidR="00E14CC8" w:rsidRPr="00797B31" w:rsidRDefault="00E14CC8" w:rsidP="00625510">
            <w:pPr>
              <w:spacing w:line="240" w:lineRule="auto"/>
              <w:ind w:left="-107" w:right="-102"/>
              <w:jc w:val="center"/>
              <w:rPr>
                <w:sz w:val="18"/>
                <w:szCs w:val="18"/>
              </w:rPr>
            </w:pPr>
            <w:r w:rsidRPr="00797B31">
              <w:rPr>
                <w:sz w:val="18"/>
                <w:szCs w:val="18"/>
              </w:rPr>
              <w:t>2021</w:t>
            </w:r>
          </w:p>
        </w:tc>
        <w:tc>
          <w:tcPr>
            <w:tcW w:w="1134" w:type="dxa"/>
          </w:tcPr>
          <w:p w14:paraId="09DEFF2A" w14:textId="24ABE2D1" w:rsidR="00E14CC8" w:rsidRPr="00797B31" w:rsidRDefault="00E14CC8" w:rsidP="00625510">
            <w:pPr>
              <w:spacing w:line="240" w:lineRule="auto"/>
              <w:ind w:right="-105"/>
              <w:rPr>
                <w:sz w:val="18"/>
                <w:szCs w:val="18"/>
              </w:rPr>
            </w:pPr>
            <w:r w:rsidRPr="00797B31">
              <w:rPr>
                <w:sz w:val="18"/>
                <w:szCs w:val="18"/>
              </w:rPr>
              <w:t>Belum diverifikasi oleh pihak ketiga yang independen</w:t>
            </w:r>
          </w:p>
        </w:tc>
        <w:tc>
          <w:tcPr>
            <w:tcW w:w="992" w:type="dxa"/>
          </w:tcPr>
          <w:p w14:paraId="4AEFB238" w14:textId="29226BF5"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6894DE84" w14:textId="5D4F3448"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3229556E" w14:textId="1EC27B5E" w:rsidR="00E14CC8" w:rsidRPr="00797B31" w:rsidRDefault="00E14CC8" w:rsidP="00E14CC8">
            <w:pPr>
              <w:spacing w:line="240" w:lineRule="auto"/>
              <w:rPr>
                <w:sz w:val="18"/>
                <w:szCs w:val="18"/>
              </w:rPr>
            </w:pPr>
            <w:r w:rsidRPr="00797B31">
              <w:rPr>
                <w:sz w:val="18"/>
                <w:szCs w:val="18"/>
              </w:rPr>
              <w:t>-</w:t>
            </w:r>
          </w:p>
        </w:tc>
        <w:tc>
          <w:tcPr>
            <w:tcW w:w="992" w:type="dxa"/>
          </w:tcPr>
          <w:p w14:paraId="76BF30E1" w14:textId="26037BD9" w:rsidR="00E14CC8" w:rsidRPr="00797B31" w:rsidRDefault="00E14CC8" w:rsidP="00E14CC8">
            <w:pPr>
              <w:spacing w:line="240" w:lineRule="auto"/>
              <w:rPr>
                <w:sz w:val="18"/>
                <w:szCs w:val="18"/>
              </w:rPr>
            </w:pPr>
            <w:r w:rsidRPr="00797B31">
              <w:rPr>
                <w:sz w:val="18"/>
                <w:szCs w:val="18"/>
              </w:rPr>
              <w:t>-</w:t>
            </w:r>
          </w:p>
        </w:tc>
        <w:tc>
          <w:tcPr>
            <w:tcW w:w="993" w:type="dxa"/>
          </w:tcPr>
          <w:p w14:paraId="1FC3125D" w14:textId="6EB2FE3C" w:rsidR="00E14CC8" w:rsidRPr="00797B31" w:rsidRDefault="00E14CC8" w:rsidP="00E14CC8">
            <w:pPr>
              <w:spacing w:line="240" w:lineRule="auto"/>
              <w:rPr>
                <w:sz w:val="18"/>
                <w:szCs w:val="18"/>
              </w:rPr>
            </w:pPr>
            <w:r w:rsidRPr="00797B31">
              <w:rPr>
                <w:sz w:val="18"/>
                <w:szCs w:val="18"/>
              </w:rPr>
              <w:t>-</w:t>
            </w:r>
          </w:p>
        </w:tc>
      </w:tr>
      <w:tr w:rsidR="00E14CC8" w:rsidRPr="00BA1E3E" w14:paraId="7376A3C3" w14:textId="77777777" w:rsidTr="00A73DD1">
        <w:trPr>
          <w:jc w:val="center"/>
        </w:trPr>
        <w:tc>
          <w:tcPr>
            <w:tcW w:w="421" w:type="dxa"/>
          </w:tcPr>
          <w:p w14:paraId="642468B9" w14:textId="77777777" w:rsidR="00E14CC8" w:rsidRPr="00797B31" w:rsidRDefault="00E14CC8" w:rsidP="00E14CC8">
            <w:pPr>
              <w:spacing w:line="240" w:lineRule="auto"/>
              <w:rPr>
                <w:sz w:val="18"/>
                <w:szCs w:val="18"/>
              </w:rPr>
            </w:pPr>
          </w:p>
        </w:tc>
        <w:tc>
          <w:tcPr>
            <w:tcW w:w="1134" w:type="dxa"/>
          </w:tcPr>
          <w:p w14:paraId="63D2623D" w14:textId="77777777" w:rsidR="00E14CC8" w:rsidRPr="00797B31" w:rsidRDefault="00E14CC8" w:rsidP="00742C42">
            <w:pPr>
              <w:spacing w:line="240" w:lineRule="auto"/>
              <w:ind w:left="-110" w:right="-108"/>
              <w:jc w:val="center"/>
              <w:rPr>
                <w:sz w:val="18"/>
                <w:szCs w:val="18"/>
              </w:rPr>
            </w:pPr>
          </w:p>
        </w:tc>
        <w:tc>
          <w:tcPr>
            <w:tcW w:w="567" w:type="dxa"/>
          </w:tcPr>
          <w:p w14:paraId="190FA09E" w14:textId="1C7B1AC6" w:rsidR="00E14CC8" w:rsidRPr="00797B31" w:rsidRDefault="00E14CC8" w:rsidP="00625510">
            <w:pPr>
              <w:spacing w:line="240" w:lineRule="auto"/>
              <w:ind w:left="-107" w:right="-102"/>
              <w:jc w:val="center"/>
              <w:rPr>
                <w:sz w:val="18"/>
                <w:szCs w:val="18"/>
              </w:rPr>
            </w:pPr>
            <w:r w:rsidRPr="00797B31">
              <w:rPr>
                <w:sz w:val="18"/>
                <w:szCs w:val="18"/>
              </w:rPr>
              <w:t>2022</w:t>
            </w:r>
          </w:p>
        </w:tc>
        <w:tc>
          <w:tcPr>
            <w:tcW w:w="1134" w:type="dxa"/>
          </w:tcPr>
          <w:p w14:paraId="07919ACE" w14:textId="054B5CD3" w:rsidR="00E14CC8" w:rsidRPr="00797B31" w:rsidRDefault="00E14CC8" w:rsidP="00625510">
            <w:pPr>
              <w:spacing w:line="240" w:lineRule="auto"/>
              <w:ind w:right="-105"/>
              <w:rPr>
                <w:sz w:val="18"/>
                <w:szCs w:val="18"/>
              </w:rPr>
            </w:pPr>
            <w:r w:rsidRPr="00797B31">
              <w:rPr>
                <w:sz w:val="18"/>
                <w:szCs w:val="18"/>
              </w:rPr>
              <w:t>Belum diverifikasi oleh pihak ketiga yang independen</w:t>
            </w:r>
          </w:p>
        </w:tc>
        <w:tc>
          <w:tcPr>
            <w:tcW w:w="992" w:type="dxa"/>
          </w:tcPr>
          <w:p w14:paraId="77EC764C" w14:textId="02351DC6"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45833AEB" w14:textId="55EECF87"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6782635" w14:textId="244F9A38" w:rsidR="00E14CC8" w:rsidRPr="00797B31" w:rsidRDefault="00E14CC8" w:rsidP="00E14CC8">
            <w:pPr>
              <w:spacing w:line="240" w:lineRule="auto"/>
              <w:rPr>
                <w:sz w:val="18"/>
                <w:szCs w:val="18"/>
              </w:rPr>
            </w:pPr>
            <w:r w:rsidRPr="00797B31">
              <w:rPr>
                <w:sz w:val="18"/>
                <w:szCs w:val="18"/>
              </w:rPr>
              <w:t>-</w:t>
            </w:r>
          </w:p>
        </w:tc>
        <w:tc>
          <w:tcPr>
            <w:tcW w:w="992" w:type="dxa"/>
          </w:tcPr>
          <w:p w14:paraId="5A5E9B1D" w14:textId="1CDC2326" w:rsidR="00E14CC8" w:rsidRPr="00797B31" w:rsidRDefault="00E14CC8" w:rsidP="00E14CC8">
            <w:pPr>
              <w:spacing w:line="240" w:lineRule="auto"/>
              <w:rPr>
                <w:sz w:val="18"/>
                <w:szCs w:val="18"/>
              </w:rPr>
            </w:pPr>
            <w:r w:rsidRPr="00797B31">
              <w:rPr>
                <w:sz w:val="18"/>
                <w:szCs w:val="18"/>
              </w:rPr>
              <w:t>-</w:t>
            </w:r>
          </w:p>
        </w:tc>
        <w:tc>
          <w:tcPr>
            <w:tcW w:w="993" w:type="dxa"/>
          </w:tcPr>
          <w:p w14:paraId="7A719BE5" w14:textId="443D2340" w:rsidR="00E14CC8" w:rsidRPr="00797B31" w:rsidRDefault="00E14CC8" w:rsidP="00E14CC8">
            <w:pPr>
              <w:spacing w:line="240" w:lineRule="auto"/>
              <w:rPr>
                <w:sz w:val="18"/>
                <w:szCs w:val="18"/>
              </w:rPr>
            </w:pPr>
            <w:r w:rsidRPr="00797B31">
              <w:rPr>
                <w:sz w:val="18"/>
                <w:szCs w:val="18"/>
              </w:rPr>
              <w:t>-</w:t>
            </w:r>
          </w:p>
        </w:tc>
      </w:tr>
      <w:tr w:rsidR="00E14CC8" w:rsidRPr="00BA1E3E" w14:paraId="2E5A39BF" w14:textId="77777777" w:rsidTr="00A73DD1">
        <w:trPr>
          <w:jc w:val="center"/>
        </w:trPr>
        <w:tc>
          <w:tcPr>
            <w:tcW w:w="421" w:type="dxa"/>
          </w:tcPr>
          <w:p w14:paraId="4F2C6FC9" w14:textId="77777777" w:rsidR="00E14CC8" w:rsidRPr="00797B31" w:rsidRDefault="00E14CC8" w:rsidP="00E14CC8">
            <w:pPr>
              <w:spacing w:line="240" w:lineRule="auto"/>
              <w:rPr>
                <w:sz w:val="18"/>
                <w:szCs w:val="18"/>
              </w:rPr>
            </w:pPr>
          </w:p>
        </w:tc>
        <w:tc>
          <w:tcPr>
            <w:tcW w:w="1134" w:type="dxa"/>
          </w:tcPr>
          <w:p w14:paraId="76C957D8" w14:textId="77777777" w:rsidR="00E14CC8" w:rsidRPr="00797B31" w:rsidRDefault="00E14CC8" w:rsidP="00742C42">
            <w:pPr>
              <w:spacing w:line="240" w:lineRule="auto"/>
              <w:ind w:left="-110" w:right="-108"/>
              <w:jc w:val="center"/>
              <w:rPr>
                <w:sz w:val="18"/>
                <w:szCs w:val="18"/>
              </w:rPr>
            </w:pPr>
          </w:p>
        </w:tc>
        <w:tc>
          <w:tcPr>
            <w:tcW w:w="567" w:type="dxa"/>
          </w:tcPr>
          <w:p w14:paraId="253BF3E7" w14:textId="40EBDD53" w:rsidR="00E14CC8" w:rsidRPr="00797B31" w:rsidRDefault="00E14CC8" w:rsidP="00625510">
            <w:pPr>
              <w:spacing w:line="240" w:lineRule="auto"/>
              <w:ind w:left="-107" w:right="-102"/>
              <w:jc w:val="center"/>
              <w:rPr>
                <w:sz w:val="18"/>
                <w:szCs w:val="18"/>
              </w:rPr>
            </w:pPr>
            <w:r w:rsidRPr="00797B31">
              <w:rPr>
                <w:sz w:val="18"/>
                <w:szCs w:val="18"/>
              </w:rPr>
              <w:t>2023</w:t>
            </w:r>
          </w:p>
        </w:tc>
        <w:tc>
          <w:tcPr>
            <w:tcW w:w="1134" w:type="dxa"/>
          </w:tcPr>
          <w:p w14:paraId="0808B745" w14:textId="268986EC" w:rsidR="00E14CC8" w:rsidRPr="00797B31" w:rsidRDefault="00E14CC8" w:rsidP="00625510">
            <w:pPr>
              <w:spacing w:line="240" w:lineRule="auto"/>
              <w:ind w:right="-105"/>
              <w:rPr>
                <w:sz w:val="18"/>
                <w:szCs w:val="18"/>
              </w:rPr>
            </w:pPr>
            <w:r w:rsidRPr="00797B31">
              <w:rPr>
                <w:sz w:val="18"/>
                <w:szCs w:val="18"/>
              </w:rPr>
              <w:t>Belum diverifikasi oleh pihak ketiga yang independen</w:t>
            </w:r>
          </w:p>
        </w:tc>
        <w:tc>
          <w:tcPr>
            <w:tcW w:w="992" w:type="dxa"/>
          </w:tcPr>
          <w:p w14:paraId="516B7715" w14:textId="18CECBA5"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22C43021" w14:textId="2389DABD"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5B77311C" w14:textId="302BF6BA" w:rsidR="00E14CC8" w:rsidRPr="00797B31" w:rsidRDefault="00E14CC8" w:rsidP="00E14CC8">
            <w:pPr>
              <w:spacing w:line="240" w:lineRule="auto"/>
              <w:rPr>
                <w:sz w:val="18"/>
                <w:szCs w:val="18"/>
              </w:rPr>
            </w:pPr>
            <w:r w:rsidRPr="00797B31">
              <w:rPr>
                <w:sz w:val="18"/>
                <w:szCs w:val="18"/>
              </w:rPr>
              <w:t>-</w:t>
            </w:r>
          </w:p>
        </w:tc>
        <w:tc>
          <w:tcPr>
            <w:tcW w:w="992" w:type="dxa"/>
          </w:tcPr>
          <w:p w14:paraId="06A3F82F" w14:textId="21A5020F" w:rsidR="00E14CC8" w:rsidRPr="00797B31" w:rsidRDefault="00E14CC8" w:rsidP="00E14CC8">
            <w:pPr>
              <w:spacing w:line="240" w:lineRule="auto"/>
              <w:rPr>
                <w:sz w:val="18"/>
                <w:szCs w:val="18"/>
              </w:rPr>
            </w:pPr>
            <w:r w:rsidRPr="00797B31">
              <w:rPr>
                <w:sz w:val="18"/>
                <w:szCs w:val="18"/>
              </w:rPr>
              <w:t>-</w:t>
            </w:r>
          </w:p>
        </w:tc>
        <w:tc>
          <w:tcPr>
            <w:tcW w:w="993" w:type="dxa"/>
          </w:tcPr>
          <w:p w14:paraId="5B74E3F6" w14:textId="524CADAC" w:rsidR="00E14CC8" w:rsidRPr="00797B31" w:rsidRDefault="00E14CC8" w:rsidP="00E14CC8">
            <w:pPr>
              <w:spacing w:line="240" w:lineRule="auto"/>
              <w:rPr>
                <w:sz w:val="18"/>
                <w:szCs w:val="18"/>
              </w:rPr>
            </w:pPr>
            <w:r w:rsidRPr="00797B31">
              <w:rPr>
                <w:sz w:val="18"/>
                <w:szCs w:val="18"/>
              </w:rPr>
              <w:t>-</w:t>
            </w:r>
          </w:p>
        </w:tc>
      </w:tr>
      <w:tr w:rsidR="00E14CC8" w:rsidRPr="00BA1E3E" w14:paraId="0030E984" w14:textId="77777777" w:rsidTr="00A73DD1">
        <w:trPr>
          <w:jc w:val="center"/>
        </w:trPr>
        <w:tc>
          <w:tcPr>
            <w:tcW w:w="421" w:type="dxa"/>
          </w:tcPr>
          <w:p w14:paraId="15407B76" w14:textId="77777777" w:rsidR="00E14CC8" w:rsidRPr="00797B31" w:rsidRDefault="00E14CC8" w:rsidP="00E14CC8">
            <w:pPr>
              <w:spacing w:line="240" w:lineRule="auto"/>
              <w:rPr>
                <w:sz w:val="18"/>
                <w:szCs w:val="18"/>
              </w:rPr>
            </w:pPr>
          </w:p>
        </w:tc>
        <w:tc>
          <w:tcPr>
            <w:tcW w:w="1134" w:type="dxa"/>
          </w:tcPr>
          <w:p w14:paraId="65CD280B" w14:textId="77777777" w:rsidR="00E14CC8" w:rsidRPr="00797B31" w:rsidRDefault="00E14CC8" w:rsidP="00742C42">
            <w:pPr>
              <w:spacing w:line="240" w:lineRule="auto"/>
              <w:ind w:left="-110" w:right="-108"/>
              <w:jc w:val="center"/>
              <w:rPr>
                <w:sz w:val="18"/>
                <w:szCs w:val="18"/>
              </w:rPr>
            </w:pPr>
          </w:p>
        </w:tc>
        <w:tc>
          <w:tcPr>
            <w:tcW w:w="567" w:type="dxa"/>
          </w:tcPr>
          <w:p w14:paraId="0A862775" w14:textId="425FDE02" w:rsidR="00E14CC8" w:rsidRPr="00797B31" w:rsidRDefault="00E14CC8" w:rsidP="00625510">
            <w:pPr>
              <w:spacing w:line="240" w:lineRule="auto"/>
              <w:ind w:left="-107" w:right="-102"/>
              <w:jc w:val="center"/>
              <w:rPr>
                <w:sz w:val="18"/>
                <w:szCs w:val="18"/>
              </w:rPr>
            </w:pPr>
            <w:r w:rsidRPr="00797B31">
              <w:rPr>
                <w:sz w:val="18"/>
                <w:szCs w:val="18"/>
              </w:rPr>
              <w:t>2024</w:t>
            </w:r>
          </w:p>
        </w:tc>
        <w:tc>
          <w:tcPr>
            <w:tcW w:w="1134" w:type="dxa"/>
          </w:tcPr>
          <w:p w14:paraId="57A477D6" w14:textId="6DA92D86" w:rsidR="00E14CC8" w:rsidRPr="00797B31" w:rsidRDefault="00E14CC8" w:rsidP="00625510">
            <w:pPr>
              <w:spacing w:line="240" w:lineRule="auto"/>
              <w:ind w:right="-105"/>
              <w:rPr>
                <w:sz w:val="18"/>
                <w:szCs w:val="18"/>
              </w:rPr>
            </w:pPr>
            <w:r w:rsidRPr="00797B31">
              <w:rPr>
                <w:sz w:val="18"/>
                <w:szCs w:val="18"/>
              </w:rPr>
              <w:t>Belum diverifikasi oleh pihak ketiga yang independen</w:t>
            </w:r>
          </w:p>
        </w:tc>
        <w:tc>
          <w:tcPr>
            <w:tcW w:w="992" w:type="dxa"/>
          </w:tcPr>
          <w:p w14:paraId="5B963FC1" w14:textId="682D0D48" w:rsidR="00E14CC8" w:rsidRPr="00797B31" w:rsidRDefault="00625510" w:rsidP="00625510">
            <w:pPr>
              <w:spacing w:line="240" w:lineRule="auto"/>
              <w:ind w:right="-109"/>
              <w:rPr>
                <w:sz w:val="18"/>
                <w:szCs w:val="18"/>
              </w:rPr>
            </w:pPr>
            <w:r w:rsidRPr="00797B31">
              <w:rPr>
                <w:sz w:val="18"/>
                <w:szCs w:val="18"/>
              </w:rPr>
              <w:t>Mematuhi</w:t>
            </w:r>
          </w:p>
        </w:tc>
        <w:tc>
          <w:tcPr>
            <w:tcW w:w="992" w:type="dxa"/>
          </w:tcPr>
          <w:p w14:paraId="2E18C859" w14:textId="3B1DB8D2" w:rsidR="00E14CC8" w:rsidRPr="00797B31" w:rsidRDefault="00625510" w:rsidP="00625510">
            <w:pPr>
              <w:spacing w:line="240" w:lineRule="auto"/>
              <w:ind w:right="-102"/>
              <w:rPr>
                <w:sz w:val="18"/>
                <w:szCs w:val="18"/>
              </w:rPr>
            </w:pPr>
            <w:r w:rsidRPr="00797B31">
              <w:rPr>
                <w:sz w:val="18"/>
                <w:szCs w:val="18"/>
              </w:rPr>
              <w:t>Mematuhi</w:t>
            </w:r>
          </w:p>
        </w:tc>
        <w:tc>
          <w:tcPr>
            <w:tcW w:w="992" w:type="dxa"/>
          </w:tcPr>
          <w:p w14:paraId="07CAD421" w14:textId="4191DDC0" w:rsidR="00E14CC8" w:rsidRPr="00797B31" w:rsidRDefault="00E14CC8" w:rsidP="00E14CC8">
            <w:pPr>
              <w:spacing w:line="240" w:lineRule="auto"/>
              <w:rPr>
                <w:sz w:val="18"/>
                <w:szCs w:val="18"/>
              </w:rPr>
            </w:pPr>
            <w:r w:rsidRPr="00797B31">
              <w:rPr>
                <w:sz w:val="18"/>
                <w:szCs w:val="18"/>
              </w:rPr>
              <w:t>-</w:t>
            </w:r>
          </w:p>
        </w:tc>
        <w:tc>
          <w:tcPr>
            <w:tcW w:w="992" w:type="dxa"/>
          </w:tcPr>
          <w:p w14:paraId="0B38A8A5" w14:textId="13F4F2B5" w:rsidR="00E14CC8" w:rsidRPr="00797B31" w:rsidRDefault="00E14CC8" w:rsidP="00E14CC8">
            <w:pPr>
              <w:spacing w:line="240" w:lineRule="auto"/>
              <w:rPr>
                <w:sz w:val="18"/>
                <w:szCs w:val="18"/>
              </w:rPr>
            </w:pPr>
            <w:r w:rsidRPr="00797B31">
              <w:rPr>
                <w:sz w:val="18"/>
                <w:szCs w:val="18"/>
              </w:rPr>
              <w:t>-</w:t>
            </w:r>
          </w:p>
        </w:tc>
        <w:tc>
          <w:tcPr>
            <w:tcW w:w="993" w:type="dxa"/>
          </w:tcPr>
          <w:p w14:paraId="17AA6D54" w14:textId="370FC912" w:rsidR="00E14CC8" w:rsidRPr="00797B31" w:rsidRDefault="00E14CC8" w:rsidP="00E14CC8">
            <w:pPr>
              <w:spacing w:line="240" w:lineRule="auto"/>
              <w:rPr>
                <w:sz w:val="18"/>
                <w:szCs w:val="18"/>
              </w:rPr>
            </w:pPr>
            <w:r w:rsidRPr="00797B31">
              <w:rPr>
                <w:sz w:val="18"/>
                <w:szCs w:val="18"/>
              </w:rPr>
              <w:t>-</w:t>
            </w:r>
          </w:p>
        </w:tc>
      </w:tr>
    </w:tbl>
    <w:p w14:paraId="7405269C" w14:textId="58BBF8B2" w:rsidR="00775374" w:rsidRDefault="00927148" w:rsidP="00260F78">
      <w:pPr>
        <w:spacing w:after="0" w:line="480" w:lineRule="auto"/>
        <w:jc w:val="both"/>
        <w:rPr>
          <w:rFonts w:ascii="Times New Roman" w:hAnsi="Times New Roman" w:cs="Times New Roman"/>
          <w:sz w:val="24"/>
          <w:szCs w:val="24"/>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38112" behindDoc="0" locked="0" layoutInCell="1" allowOverlap="1" wp14:anchorId="03BF5D9D" wp14:editId="53DAC55A">
                <wp:simplePos x="0" y="0"/>
                <wp:positionH relativeFrom="column">
                  <wp:posOffset>-172982</wp:posOffset>
                </wp:positionH>
                <wp:positionV relativeFrom="paragraph">
                  <wp:posOffset>-4408805</wp:posOffset>
                </wp:positionV>
                <wp:extent cx="2088515" cy="261620"/>
                <wp:effectExtent l="0" t="0" r="0" b="5080"/>
                <wp:wrapNone/>
                <wp:docPr id="335046313"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511AF8CF" w14:textId="424525EE" w:rsidR="00927148" w:rsidRPr="00927148" w:rsidRDefault="00927148" w:rsidP="00927148">
                            <w:pPr>
                              <w:rPr>
                                <w:rFonts w:ascii="Times New Roman" w:hAnsi="Times New Roman" w:cs="Times New Roman"/>
                                <w:b/>
                                <w:bCs/>
                                <w:sz w:val="20"/>
                                <w:szCs w:val="20"/>
                              </w:rPr>
                            </w:pPr>
                            <w:r w:rsidRPr="00927148">
                              <w:rPr>
                                <w:rFonts w:ascii="Times New Roman" w:hAnsi="Times New Roman" w:cs="Times New Roman"/>
                                <w:b/>
                                <w:bCs/>
                                <w:sz w:val="20"/>
                                <w:szCs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5D9D" id="_x0000_s1053" type="#_x0000_t202" style="position:absolute;left:0;text-align:left;margin-left:-13.6pt;margin-top:-347.15pt;width:164.45pt;height:20.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UcHQIAADQEAAAOAAAAZHJzL2Uyb0RvYy54bWysU9uO2yAQfa/Uf0C8N740ya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" filled="f" stroked="f" strokeweight=".5pt">
                <v:textbox>
                  <w:txbxContent>
                    <w:p w14:paraId="511AF8CF" w14:textId="424525EE" w:rsidR="00927148" w:rsidRPr="00927148" w:rsidRDefault="00927148" w:rsidP="00927148">
                      <w:pPr>
                        <w:rPr>
                          <w:rFonts w:ascii="Times New Roman" w:hAnsi="Times New Roman" w:cs="Times New Roman"/>
                          <w:b/>
                          <w:bCs/>
                          <w:sz w:val="20"/>
                          <w:szCs w:val="20"/>
                        </w:rPr>
                      </w:pPr>
                      <w:r w:rsidRPr="00927148">
                        <w:rPr>
                          <w:rFonts w:ascii="Times New Roman" w:hAnsi="Times New Roman" w:cs="Times New Roman"/>
                          <w:b/>
                          <w:bCs/>
                          <w:sz w:val="20"/>
                          <w:szCs w:val="20"/>
                        </w:rPr>
                        <w:t>Tabel 4.1 Sambungan</w:t>
                      </w:r>
                    </w:p>
                  </w:txbxContent>
                </v:textbox>
              </v:shape>
            </w:pict>
          </mc:Fallback>
        </mc:AlternateContent>
      </w:r>
      <w:r w:rsidR="00DE0676" w:rsidRPr="00DE0676">
        <w:rPr>
          <w:rFonts w:ascii="Times New Roman" w:hAnsi="Times New Roman" w:cs="Times New Roman"/>
          <w:i/>
          <w:iCs/>
          <w:sz w:val="24"/>
          <w:szCs w:val="24"/>
        </w:rPr>
        <w:t>Sumber: Data Diolah, 2025</w:t>
      </w:r>
    </w:p>
    <w:p w14:paraId="15A8E81B" w14:textId="1C9A107A" w:rsidR="00260F78" w:rsidRDefault="00260F78" w:rsidP="00260F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0AD">
        <w:rPr>
          <w:rFonts w:ascii="Times New Roman" w:hAnsi="Times New Roman" w:cs="Times New Roman"/>
          <w:sz w:val="24"/>
          <w:szCs w:val="24"/>
        </w:rPr>
        <w:t>Secara keseluruhan, perusahaan perbankan telah mematuhi standar pelaporan POJK,</w:t>
      </w:r>
      <w:r w:rsidR="005246EC">
        <w:rPr>
          <w:rFonts w:ascii="Times New Roman" w:hAnsi="Times New Roman" w:cs="Times New Roman"/>
          <w:sz w:val="24"/>
          <w:szCs w:val="24"/>
        </w:rPr>
        <w:t xml:space="preserve"> SEOJK, SUSBA, SASB dan TCFD</w:t>
      </w:r>
      <w:r w:rsidR="004E7A30">
        <w:rPr>
          <w:rFonts w:ascii="Times New Roman" w:hAnsi="Times New Roman" w:cs="Times New Roman"/>
          <w:sz w:val="24"/>
          <w:szCs w:val="24"/>
        </w:rPr>
        <w:t>.</w:t>
      </w:r>
      <w:r w:rsidR="007E40AD">
        <w:rPr>
          <w:rFonts w:ascii="Times New Roman" w:hAnsi="Times New Roman" w:cs="Times New Roman"/>
          <w:sz w:val="24"/>
          <w:szCs w:val="24"/>
        </w:rPr>
        <w:t xml:space="preserve"> Terdapat</w:t>
      </w:r>
      <w:r w:rsidR="0072108D">
        <w:rPr>
          <w:rFonts w:ascii="Times New Roman" w:hAnsi="Times New Roman" w:cs="Times New Roman"/>
          <w:sz w:val="24"/>
          <w:szCs w:val="24"/>
        </w:rPr>
        <w:t xml:space="preserve"> 5 </w:t>
      </w:r>
      <w:r w:rsidR="007E40AD">
        <w:rPr>
          <w:rFonts w:ascii="Times New Roman" w:hAnsi="Times New Roman" w:cs="Times New Roman"/>
          <w:sz w:val="24"/>
          <w:szCs w:val="24"/>
        </w:rPr>
        <w:t xml:space="preserve">perusahaan dari 15 perusahaan yang belum melakukan external assurance di tahun 2024 yaitu </w:t>
      </w:r>
      <w:r w:rsidR="0072108D">
        <w:rPr>
          <w:rFonts w:ascii="Times New Roman" w:hAnsi="Times New Roman" w:cs="Times New Roman"/>
          <w:sz w:val="24"/>
          <w:szCs w:val="24"/>
        </w:rPr>
        <w:t xml:space="preserve">Bank Maybank Indonesia, Bank Aladin, Bank Artha Graha, Bank Woori Saudara, Bank BTPN Syariah. </w:t>
      </w:r>
      <w:r w:rsidR="007E40AD">
        <w:rPr>
          <w:rFonts w:ascii="Times New Roman" w:hAnsi="Times New Roman" w:cs="Times New Roman"/>
          <w:sz w:val="24"/>
          <w:szCs w:val="24"/>
        </w:rPr>
        <w:t>Terdapat satu perusahaan yang SR diaudit oleh Kantor Akuntan Publik yaitu Bank</w:t>
      </w:r>
      <w:r w:rsidR="0072108D">
        <w:rPr>
          <w:rFonts w:ascii="Times New Roman" w:hAnsi="Times New Roman" w:cs="Times New Roman"/>
          <w:sz w:val="24"/>
          <w:szCs w:val="24"/>
        </w:rPr>
        <w:t xml:space="preserve"> CIMB Niaga </w:t>
      </w:r>
      <w:r w:rsidR="007E40AD">
        <w:rPr>
          <w:rFonts w:ascii="Times New Roman" w:hAnsi="Times New Roman" w:cs="Times New Roman"/>
          <w:sz w:val="24"/>
          <w:szCs w:val="24"/>
        </w:rPr>
        <w:t>dan terdapat</w:t>
      </w:r>
      <w:r w:rsidR="00E97CB5">
        <w:rPr>
          <w:rFonts w:ascii="Times New Roman" w:hAnsi="Times New Roman" w:cs="Times New Roman"/>
          <w:sz w:val="24"/>
          <w:szCs w:val="24"/>
        </w:rPr>
        <w:t xml:space="preserve"> 9 </w:t>
      </w:r>
      <w:r w:rsidR="007E40AD">
        <w:rPr>
          <w:rFonts w:ascii="Times New Roman" w:hAnsi="Times New Roman" w:cs="Times New Roman"/>
          <w:sz w:val="24"/>
          <w:szCs w:val="24"/>
        </w:rPr>
        <w:t>perusahaan yang SR diaudit oleh penyedia jasa assurance</w:t>
      </w:r>
      <w:r w:rsidR="009951E8">
        <w:rPr>
          <w:rFonts w:ascii="Times New Roman" w:hAnsi="Times New Roman" w:cs="Times New Roman"/>
          <w:sz w:val="24"/>
          <w:szCs w:val="24"/>
        </w:rPr>
        <w:t xml:space="preserve"> bukan KAP</w:t>
      </w:r>
      <w:r w:rsidR="007E40AD">
        <w:rPr>
          <w:rFonts w:ascii="Times New Roman" w:hAnsi="Times New Roman" w:cs="Times New Roman"/>
          <w:sz w:val="24"/>
          <w:szCs w:val="24"/>
        </w:rPr>
        <w:t xml:space="preserve"> yaitu Bank</w:t>
      </w:r>
      <w:r w:rsidR="00E97CB5">
        <w:rPr>
          <w:rFonts w:ascii="Times New Roman" w:hAnsi="Times New Roman" w:cs="Times New Roman"/>
          <w:sz w:val="24"/>
          <w:szCs w:val="24"/>
        </w:rPr>
        <w:t xml:space="preserve"> Rakyat Indonesia, Bank Central Asia, Bank Negara Indonesia, Bank Danamon Indonesia, Bank Mandiri, Bank Tabungan Negara, Bank Jabar Banten, Bank Aladin Syariah dan Bank Syariah Indonesia.</w:t>
      </w:r>
    </w:p>
    <w:p w14:paraId="288DEDFF" w14:textId="3A00A815" w:rsidR="00BA6888" w:rsidRPr="009951E8" w:rsidRDefault="00260F78" w:rsidP="00260F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51E8">
        <w:rPr>
          <w:rFonts w:ascii="Times New Roman" w:hAnsi="Times New Roman" w:cs="Times New Roman"/>
          <w:sz w:val="24"/>
          <w:szCs w:val="24"/>
        </w:rPr>
        <w:t>Hasil Penelitian terkait</w:t>
      </w:r>
      <w:r w:rsidR="00BA6888">
        <w:rPr>
          <w:rFonts w:ascii="Times New Roman" w:hAnsi="Times New Roman" w:cs="Times New Roman"/>
          <w:sz w:val="24"/>
          <w:szCs w:val="24"/>
        </w:rPr>
        <w:t xml:space="preserve"> kualitas assurance SR pada perusahaan perbankan tahun 2017-20</w:t>
      </w:r>
      <w:r>
        <w:rPr>
          <w:rFonts w:ascii="Times New Roman" w:hAnsi="Times New Roman" w:cs="Times New Roman"/>
          <w:sz w:val="24"/>
          <w:szCs w:val="24"/>
        </w:rPr>
        <w:t>24</w:t>
      </w:r>
      <w:r w:rsidR="00BA6888">
        <w:rPr>
          <w:rFonts w:ascii="Times New Roman" w:hAnsi="Times New Roman" w:cs="Times New Roman"/>
          <w:sz w:val="24"/>
          <w:szCs w:val="24"/>
        </w:rPr>
        <w:t>, sebagai berikut :</w:t>
      </w:r>
    </w:p>
    <w:p w14:paraId="2C9B4351" w14:textId="646A98C4" w:rsidR="00775374" w:rsidRPr="00775374" w:rsidRDefault="00CD3E9A" w:rsidP="00CD3E9A">
      <w:pPr>
        <w:pStyle w:val="Heading3"/>
        <w:spacing w:before="0" w:after="0" w:line="480" w:lineRule="auto"/>
        <w:rPr>
          <w:rFonts w:ascii="Times New Roman" w:hAnsi="Times New Roman" w:cs="Times New Roman"/>
          <w:b/>
          <w:bCs/>
          <w:color w:val="auto"/>
          <w:sz w:val="24"/>
          <w:szCs w:val="24"/>
        </w:rPr>
      </w:pPr>
      <w:bookmarkStart w:id="100" w:name="_Toc200700365"/>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40160" behindDoc="0" locked="0" layoutInCell="1" allowOverlap="1" wp14:anchorId="0CB84922" wp14:editId="103893AA">
                <wp:simplePos x="0" y="0"/>
                <wp:positionH relativeFrom="column">
                  <wp:posOffset>-122368</wp:posOffset>
                </wp:positionH>
                <wp:positionV relativeFrom="paragraph">
                  <wp:posOffset>7262756</wp:posOffset>
                </wp:positionV>
                <wp:extent cx="2689412" cy="261620"/>
                <wp:effectExtent l="0" t="0" r="0" b="5080"/>
                <wp:wrapNone/>
                <wp:docPr id="14554853" name="Text Box 18"/>
                <wp:cNvGraphicFramePr/>
                <a:graphic xmlns:a="http://schemas.openxmlformats.org/drawingml/2006/main">
                  <a:graphicData uri="http://schemas.microsoft.com/office/word/2010/wordprocessingShape">
                    <wps:wsp>
                      <wps:cNvSpPr txBox="1"/>
                      <wps:spPr>
                        <a:xfrm>
                          <a:off x="0" y="0"/>
                          <a:ext cx="2689412" cy="261620"/>
                        </a:xfrm>
                        <a:prstGeom prst="rect">
                          <a:avLst/>
                        </a:prstGeom>
                        <a:noFill/>
                        <a:ln w="6350">
                          <a:noFill/>
                        </a:ln>
                      </wps:spPr>
                      <wps:txbx>
                        <w:txbxContent>
                          <w:p w14:paraId="2B06D5ED" w14:textId="4F52A1F4"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4922" id="_x0000_s1054" type="#_x0000_t202" style="position:absolute;margin-left:-9.65pt;margin-top:571.85pt;width:211.75pt;height:20.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" filled="f" stroked="f" strokeweight=".5pt">
                <v:textbox>
                  <w:txbxContent>
                    <w:p w14:paraId="2B06D5ED" w14:textId="4F52A1F4"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v:textbox>
              </v:shape>
            </w:pict>
          </mc:Fallback>
        </mc:AlternateContent>
      </w:r>
      <w:r w:rsidR="009951E8">
        <w:rPr>
          <w:rFonts w:ascii="Times New Roman" w:hAnsi="Times New Roman" w:cs="Times New Roman"/>
          <w:b/>
          <w:bCs/>
          <w:color w:val="auto"/>
          <w:sz w:val="24"/>
          <w:szCs w:val="24"/>
        </w:rPr>
        <w:t>Tabel 4.</w:t>
      </w:r>
      <w:r w:rsidR="002A3E02">
        <w:rPr>
          <w:rFonts w:ascii="Times New Roman" w:hAnsi="Times New Roman" w:cs="Times New Roman"/>
          <w:b/>
          <w:bCs/>
          <w:color w:val="auto"/>
          <w:sz w:val="24"/>
          <w:szCs w:val="24"/>
        </w:rPr>
        <w:t>2</w:t>
      </w:r>
      <w:r w:rsidR="00775374" w:rsidRPr="00775374">
        <w:rPr>
          <w:rFonts w:ascii="Times New Roman" w:hAnsi="Times New Roman" w:cs="Times New Roman"/>
          <w:b/>
          <w:bCs/>
          <w:color w:val="auto"/>
          <w:sz w:val="24"/>
          <w:szCs w:val="24"/>
        </w:rPr>
        <w:t xml:space="preserve"> Tingkat Kualitas Assurance Statement</w:t>
      </w:r>
      <w:bookmarkEnd w:id="100"/>
    </w:p>
    <w:tbl>
      <w:tblPr>
        <w:tblStyle w:val="TableGrid"/>
        <w:tblW w:w="0" w:type="auto"/>
        <w:jc w:val="center"/>
        <w:tblLook w:val="04A0" w:firstRow="1" w:lastRow="0" w:firstColumn="1" w:lastColumn="0" w:noHBand="0" w:noVBand="1"/>
      </w:tblPr>
      <w:tblGrid>
        <w:gridCol w:w="704"/>
        <w:gridCol w:w="2466"/>
        <w:gridCol w:w="1586"/>
        <w:gridCol w:w="1586"/>
        <w:gridCol w:w="1586"/>
      </w:tblGrid>
      <w:tr w:rsidR="00E40713" w14:paraId="727D6AF3" w14:textId="77777777" w:rsidTr="00D81200">
        <w:trPr>
          <w:jc w:val="center"/>
        </w:trPr>
        <w:tc>
          <w:tcPr>
            <w:tcW w:w="704" w:type="dxa"/>
          </w:tcPr>
          <w:p w14:paraId="1AD32197" w14:textId="33E40519" w:rsidR="00E40713" w:rsidRPr="00D81200" w:rsidRDefault="00E40713" w:rsidP="00D81200">
            <w:pPr>
              <w:jc w:val="center"/>
              <w:rPr>
                <w:b/>
                <w:bCs/>
              </w:rPr>
            </w:pPr>
            <w:r w:rsidRPr="00D81200">
              <w:rPr>
                <w:b/>
                <w:bCs/>
              </w:rPr>
              <w:t>No</w:t>
            </w:r>
          </w:p>
        </w:tc>
        <w:tc>
          <w:tcPr>
            <w:tcW w:w="2466" w:type="dxa"/>
          </w:tcPr>
          <w:p w14:paraId="30BC6124" w14:textId="7DBF5DB4" w:rsidR="00E40713" w:rsidRPr="00D81200" w:rsidRDefault="00E40713" w:rsidP="00D81200">
            <w:pPr>
              <w:jc w:val="center"/>
              <w:rPr>
                <w:b/>
                <w:bCs/>
              </w:rPr>
            </w:pPr>
            <w:r w:rsidRPr="00D81200">
              <w:rPr>
                <w:b/>
                <w:bCs/>
              </w:rPr>
              <w:t>Nama Perusahaan</w:t>
            </w:r>
          </w:p>
        </w:tc>
        <w:tc>
          <w:tcPr>
            <w:tcW w:w="1586" w:type="dxa"/>
          </w:tcPr>
          <w:p w14:paraId="45E78043" w14:textId="61BC79AE" w:rsidR="00E40713" w:rsidRPr="00D81200" w:rsidRDefault="00E40713" w:rsidP="00D81200">
            <w:pPr>
              <w:jc w:val="center"/>
              <w:rPr>
                <w:b/>
                <w:bCs/>
              </w:rPr>
            </w:pPr>
            <w:r w:rsidRPr="00D81200">
              <w:rPr>
                <w:b/>
                <w:bCs/>
              </w:rPr>
              <w:t>Tahun</w:t>
            </w:r>
          </w:p>
        </w:tc>
        <w:tc>
          <w:tcPr>
            <w:tcW w:w="1586" w:type="dxa"/>
          </w:tcPr>
          <w:p w14:paraId="5D30708A" w14:textId="078A3FCF" w:rsidR="00E40713" w:rsidRPr="00D81200" w:rsidRDefault="00E40713" w:rsidP="00D81200">
            <w:pPr>
              <w:jc w:val="center"/>
              <w:rPr>
                <w:b/>
                <w:bCs/>
              </w:rPr>
            </w:pPr>
            <w:r w:rsidRPr="00D81200">
              <w:rPr>
                <w:b/>
                <w:bCs/>
              </w:rPr>
              <w:t>Total Poin</w:t>
            </w:r>
          </w:p>
        </w:tc>
        <w:tc>
          <w:tcPr>
            <w:tcW w:w="1586" w:type="dxa"/>
          </w:tcPr>
          <w:p w14:paraId="265A550C" w14:textId="7758A88D" w:rsidR="00E40713" w:rsidRPr="00D81200" w:rsidRDefault="00E40713" w:rsidP="00D81200">
            <w:pPr>
              <w:jc w:val="center"/>
              <w:rPr>
                <w:b/>
                <w:bCs/>
              </w:rPr>
            </w:pPr>
            <w:r w:rsidRPr="00D81200">
              <w:rPr>
                <w:b/>
                <w:bCs/>
              </w:rPr>
              <w:t>Hasil</w:t>
            </w:r>
          </w:p>
        </w:tc>
      </w:tr>
      <w:tr w:rsidR="00E40713" w14:paraId="7E7F895C" w14:textId="77777777" w:rsidTr="00D81200">
        <w:trPr>
          <w:jc w:val="center"/>
        </w:trPr>
        <w:tc>
          <w:tcPr>
            <w:tcW w:w="704" w:type="dxa"/>
          </w:tcPr>
          <w:p w14:paraId="507CD1F4" w14:textId="4DA46B45" w:rsidR="00E40713" w:rsidRDefault="00E40713" w:rsidP="00E40713">
            <w:r>
              <w:t>1</w:t>
            </w:r>
          </w:p>
        </w:tc>
        <w:tc>
          <w:tcPr>
            <w:tcW w:w="2466" w:type="dxa"/>
          </w:tcPr>
          <w:p w14:paraId="5F8F6A36" w14:textId="68228872" w:rsidR="00E40713" w:rsidRDefault="00E40713" w:rsidP="00E40713">
            <w:r>
              <w:t>Bank Rakyat Indonesia</w:t>
            </w:r>
          </w:p>
        </w:tc>
        <w:tc>
          <w:tcPr>
            <w:tcW w:w="1586" w:type="dxa"/>
          </w:tcPr>
          <w:p w14:paraId="1BEA7B07" w14:textId="3D28FF63" w:rsidR="00E40713" w:rsidRDefault="00E40713" w:rsidP="00E40713">
            <w:r>
              <w:t>2017</w:t>
            </w:r>
          </w:p>
        </w:tc>
        <w:tc>
          <w:tcPr>
            <w:tcW w:w="1586" w:type="dxa"/>
          </w:tcPr>
          <w:p w14:paraId="0D7E741E" w14:textId="3568784A" w:rsidR="00E40713" w:rsidRDefault="00E40713" w:rsidP="00E40713">
            <w:r>
              <w:t>18</w:t>
            </w:r>
          </w:p>
        </w:tc>
        <w:tc>
          <w:tcPr>
            <w:tcW w:w="1586" w:type="dxa"/>
          </w:tcPr>
          <w:p w14:paraId="47395BB2" w14:textId="28C72C98" w:rsidR="00E40713" w:rsidRDefault="00E40713" w:rsidP="00E40713">
            <w:r>
              <w:t>78%</w:t>
            </w:r>
          </w:p>
        </w:tc>
      </w:tr>
      <w:tr w:rsidR="00E40713" w14:paraId="39457343" w14:textId="77777777" w:rsidTr="00D81200">
        <w:trPr>
          <w:jc w:val="center"/>
        </w:trPr>
        <w:tc>
          <w:tcPr>
            <w:tcW w:w="704" w:type="dxa"/>
          </w:tcPr>
          <w:p w14:paraId="34F31A26" w14:textId="77777777" w:rsidR="00E40713" w:rsidRDefault="00E40713" w:rsidP="00E40713"/>
        </w:tc>
        <w:tc>
          <w:tcPr>
            <w:tcW w:w="2466" w:type="dxa"/>
          </w:tcPr>
          <w:p w14:paraId="6D3EE570" w14:textId="77777777" w:rsidR="00E40713" w:rsidRDefault="00E40713" w:rsidP="00E40713"/>
        </w:tc>
        <w:tc>
          <w:tcPr>
            <w:tcW w:w="1586" w:type="dxa"/>
          </w:tcPr>
          <w:p w14:paraId="20F4FE63" w14:textId="5633D0F1" w:rsidR="00E40713" w:rsidRDefault="00E40713" w:rsidP="00E40713">
            <w:r>
              <w:t>2018</w:t>
            </w:r>
          </w:p>
        </w:tc>
        <w:tc>
          <w:tcPr>
            <w:tcW w:w="1586" w:type="dxa"/>
          </w:tcPr>
          <w:p w14:paraId="71CFE9D0" w14:textId="185DEFC7" w:rsidR="00E40713" w:rsidRDefault="00E40713" w:rsidP="00E40713">
            <w:r>
              <w:t>19</w:t>
            </w:r>
          </w:p>
        </w:tc>
        <w:tc>
          <w:tcPr>
            <w:tcW w:w="1586" w:type="dxa"/>
          </w:tcPr>
          <w:p w14:paraId="5049C633" w14:textId="298236AC" w:rsidR="00E40713" w:rsidRDefault="00E40713" w:rsidP="00E40713">
            <w:r>
              <w:t>83%</w:t>
            </w:r>
          </w:p>
        </w:tc>
      </w:tr>
      <w:tr w:rsidR="00E40713" w14:paraId="0F35B503" w14:textId="77777777" w:rsidTr="00D81200">
        <w:trPr>
          <w:jc w:val="center"/>
        </w:trPr>
        <w:tc>
          <w:tcPr>
            <w:tcW w:w="704" w:type="dxa"/>
          </w:tcPr>
          <w:p w14:paraId="4CBB461D" w14:textId="77777777" w:rsidR="00E40713" w:rsidRDefault="00E40713" w:rsidP="00E40713"/>
        </w:tc>
        <w:tc>
          <w:tcPr>
            <w:tcW w:w="2466" w:type="dxa"/>
          </w:tcPr>
          <w:p w14:paraId="477DA9E4" w14:textId="77777777" w:rsidR="00E40713" w:rsidRDefault="00E40713" w:rsidP="00E40713"/>
        </w:tc>
        <w:tc>
          <w:tcPr>
            <w:tcW w:w="1586" w:type="dxa"/>
          </w:tcPr>
          <w:p w14:paraId="3AEB6420" w14:textId="70713875" w:rsidR="00E40713" w:rsidRDefault="00E40713" w:rsidP="00E40713">
            <w:r>
              <w:t>2019</w:t>
            </w:r>
          </w:p>
        </w:tc>
        <w:tc>
          <w:tcPr>
            <w:tcW w:w="1586" w:type="dxa"/>
          </w:tcPr>
          <w:p w14:paraId="736CE05C" w14:textId="17E9F415" w:rsidR="00E40713" w:rsidRDefault="00E40713" w:rsidP="00E40713">
            <w:r>
              <w:t>16</w:t>
            </w:r>
          </w:p>
        </w:tc>
        <w:tc>
          <w:tcPr>
            <w:tcW w:w="1586" w:type="dxa"/>
          </w:tcPr>
          <w:p w14:paraId="32E8273A" w14:textId="37657076" w:rsidR="00E40713" w:rsidRDefault="00E40713" w:rsidP="00E40713">
            <w:r>
              <w:t>70%</w:t>
            </w:r>
          </w:p>
        </w:tc>
      </w:tr>
      <w:tr w:rsidR="00E40713" w14:paraId="353511DF" w14:textId="77777777" w:rsidTr="00D81200">
        <w:trPr>
          <w:jc w:val="center"/>
        </w:trPr>
        <w:tc>
          <w:tcPr>
            <w:tcW w:w="704" w:type="dxa"/>
          </w:tcPr>
          <w:p w14:paraId="592F125B" w14:textId="77777777" w:rsidR="00E40713" w:rsidRDefault="00E40713" w:rsidP="00E40713"/>
        </w:tc>
        <w:tc>
          <w:tcPr>
            <w:tcW w:w="2466" w:type="dxa"/>
          </w:tcPr>
          <w:p w14:paraId="7DE0138F" w14:textId="77777777" w:rsidR="00E40713" w:rsidRDefault="00E40713" w:rsidP="00E40713"/>
        </w:tc>
        <w:tc>
          <w:tcPr>
            <w:tcW w:w="1586" w:type="dxa"/>
          </w:tcPr>
          <w:p w14:paraId="185B4160" w14:textId="05A4A5C9" w:rsidR="00E40713" w:rsidRDefault="00E40713" w:rsidP="00E40713">
            <w:r>
              <w:t>2020</w:t>
            </w:r>
          </w:p>
        </w:tc>
        <w:tc>
          <w:tcPr>
            <w:tcW w:w="1586" w:type="dxa"/>
          </w:tcPr>
          <w:p w14:paraId="7FE7AD0E" w14:textId="5855AA07" w:rsidR="00E40713" w:rsidRDefault="00E40713" w:rsidP="00E40713">
            <w:r>
              <w:t>21</w:t>
            </w:r>
          </w:p>
        </w:tc>
        <w:tc>
          <w:tcPr>
            <w:tcW w:w="1586" w:type="dxa"/>
          </w:tcPr>
          <w:p w14:paraId="75E6E03A" w14:textId="7089C209" w:rsidR="00E40713" w:rsidRDefault="00E40713" w:rsidP="00E40713">
            <w:r>
              <w:t>91%</w:t>
            </w:r>
          </w:p>
        </w:tc>
      </w:tr>
      <w:tr w:rsidR="00E40713" w14:paraId="40EC102F" w14:textId="77777777" w:rsidTr="00D81200">
        <w:trPr>
          <w:jc w:val="center"/>
        </w:trPr>
        <w:tc>
          <w:tcPr>
            <w:tcW w:w="704" w:type="dxa"/>
          </w:tcPr>
          <w:p w14:paraId="0890B2D5" w14:textId="77777777" w:rsidR="00E40713" w:rsidRDefault="00E40713" w:rsidP="00E40713"/>
        </w:tc>
        <w:tc>
          <w:tcPr>
            <w:tcW w:w="2466" w:type="dxa"/>
          </w:tcPr>
          <w:p w14:paraId="32295BAA" w14:textId="77777777" w:rsidR="00E40713" w:rsidRDefault="00E40713" w:rsidP="00E40713"/>
        </w:tc>
        <w:tc>
          <w:tcPr>
            <w:tcW w:w="1586" w:type="dxa"/>
          </w:tcPr>
          <w:p w14:paraId="77AE4AC4" w14:textId="148631C4" w:rsidR="00E40713" w:rsidRDefault="00E40713" w:rsidP="00E40713">
            <w:r>
              <w:t>2021</w:t>
            </w:r>
          </w:p>
        </w:tc>
        <w:tc>
          <w:tcPr>
            <w:tcW w:w="1586" w:type="dxa"/>
          </w:tcPr>
          <w:p w14:paraId="74774260" w14:textId="711BB1BC" w:rsidR="00E40713" w:rsidRDefault="00E40713" w:rsidP="00E40713">
            <w:r>
              <w:t>22</w:t>
            </w:r>
          </w:p>
        </w:tc>
        <w:tc>
          <w:tcPr>
            <w:tcW w:w="1586" w:type="dxa"/>
          </w:tcPr>
          <w:p w14:paraId="1E3A62C6" w14:textId="4C39B6F7" w:rsidR="00E40713" w:rsidRDefault="00E40713" w:rsidP="00E40713">
            <w:r>
              <w:t>96%</w:t>
            </w:r>
          </w:p>
        </w:tc>
      </w:tr>
      <w:tr w:rsidR="00E40713" w14:paraId="105C0A03" w14:textId="77777777" w:rsidTr="00D81200">
        <w:trPr>
          <w:jc w:val="center"/>
        </w:trPr>
        <w:tc>
          <w:tcPr>
            <w:tcW w:w="704" w:type="dxa"/>
          </w:tcPr>
          <w:p w14:paraId="3FCED3BE" w14:textId="77777777" w:rsidR="00E40713" w:rsidRDefault="00E40713" w:rsidP="00E40713"/>
        </w:tc>
        <w:tc>
          <w:tcPr>
            <w:tcW w:w="2466" w:type="dxa"/>
          </w:tcPr>
          <w:p w14:paraId="7C9DF1EB" w14:textId="77777777" w:rsidR="00E40713" w:rsidRDefault="00E40713" w:rsidP="00E40713"/>
        </w:tc>
        <w:tc>
          <w:tcPr>
            <w:tcW w:w="1586" w:type="dxa"/>
          </w:tcPr>
          <w:p w14:paraId="5256B2AA" w14:textId="3EC8BA39" w:rsidR="00E40713" w:rsidRDefault="00E40713" w:rsidP="00E40713">
            <w:r>
              <w:t>2022</w:t>
            </w:r>
          </w:p>
        </w:tc>
        <w:tc>
          <w:tcPr>
            <w:tcW w:w="1586" w:type="dxa"/>
          </w:tcPr>
          <w:p w14:paraId="63110BFB" w14:textId="61CC1A7E" w:rsidR="00E40713" w:rsidRDefault="00E40713" w:rsidP="00E40713">
            <w:r>
              <w:t>19</w:t>
            </w:r>
          </w:p>
        </w:tc>
        <w:tc>
          <w:tcPr>
            <w:tcW w:w="1586" w:type="dxa"/>
          </w:tcPr>
          <w:p w14:paraId="20058F6D" w14:textId="7C972F16" w:rsidR="00E40713" w:rsidRDefault="00E40713" w:rsidP="00E40713">
            <w:r>
              <w:t>83%</w:t>
            </w:r>
          </w:p>
        </w:tc>
      </w:tr>
      <w:tr w:rsidR="00E40713" w14:paraId="1173ABC3" w14:textId="77777777" w:rsidTr="00D81200">
        <w:trPr>
          <w:jc w:val="center"/>
        </w:trPr>
        <w:tc>
          <w:tcPr>
            <w:tcW w:w="704" w:type="dxa"/>
          </w:tcPr>
          <w:p w14:paraId="00BEFFCE" w14:textId="77777777" w:rsidR="00E40713" w:rsidRDefault="00E40713" w:rsidP="00E40713"/>
        </w:tc>
        <w:tc>
          <w:tcPr>
            <w:tcW w:w="2466" w:type="dxa"/>
          </w:tcPr>
          <w:p w14:paraId="3A68359D" w14:textId="77777777" w:rsidR="00E40713" w:rsidRDefault="00E40713" w:rsidP="00E40713"/>
        </w:tc>
        <w:tc>
          <w:tcPr>
            <w:tcW w:w="1586" w:type="dxa"/>
          </w:tcPr>
          <w:p w14:paraId="4ADD8F38" w14:textId="31547394" w:rsidR="00E40713" w:rsidRDefault="00E40713" w:rsidP="00E40713">
            <w:r>
              <w:t>2023</w:t>
            </w:r>
          </w:p>
        </w:tc>
        <w:tc>
          <w:tcPr>
            <w:tcW w:w="1586" w:type="dxa"/>
          </w:tcPr>
          <w:p w14:paraId="30CC2BB7" w14:textId="0A7DCA99" w:rsidR="00E40713" w:rsidRDefault="00E40713" w:rsidP="00E40713">
            <w:r>
              <w:t>22</w:t>
            </w:r>
          </w:p>
        </w:tc>
        <w:tc>
          <w:tcPr>
            <w:tcW w:w="1586" w:type="dxa"/>
          </w:tcPr>
          <w:p w14:paraId="23B5D330" w14:textId="1851CCDA" w:rsidR="00E40713" w:rsidRDefault="00E40713" w:rsidP="00E40713">
            <w:r>
              <w:t>96%</w:t>
            </w:r>
          </w:p>
        </w:tc>
      </w:tr>
      <w:tr w:rsidR="00E40713" w14:paraId="6B3089A0" w14:textId="77777777" w:rsidTr="00D81200">
        <w:trPr>
          <w:jc w:val="center"/>
        </w:trPr>
        <w:tc>
          <w:tcPr>
            <w:tcW w:w="704" w:type="dxa"/>
          </w:tcPr>
          <w:p w14:paraId="13992B6D" w14:textId="77777777" w:rsidR="00E40713" w:rsidRDefault="00E40713" w:rsidP="00E40713"/>
        </w:tc>
        <w:tc>
          <w:tcPr>
            <w:tcW w:w="2466" w:type="dxa"/>
          </w:tcPr>
          <w:p w14:paraId="7623B5C8" w14:textId="77777777" w:rsidR="00E40713" w:rsidRDefault="00E40713" w:rsidP="00E40713"/>
        </w:tc>
        <w:tc>
          <w:tcPr>
            <w:tcW w:w="1586" w:type="dxa"/>
          </w:tcPr>
          <w:p w14:paraId="5301BAE8" w14:textId="4DEC5950" w:rsidR="00E40713" w:rsidRDefault="00E40713" w:rsidP="00E40713">
            <w:r>
              <w:t>2024</w:t>
            </w:r>
          </w:p>
        </w:tc>
        <w:tc>
          <w:tcPr>
            <w:tcW w:w="1586" w:type="dxa"/>
          </w:tcPr>
          <w:p w14:paraId="046C3CDD" w14:textId="1244E2B1" w:rsidR="00E40713" w:rsidRDefault="00E40713" w:rsidP="00E40713">
            <w:r>
              <w:t>20</w:t>
            </w:r>
          </w:p>
        </w:tc>
        <w:tc>
          <w:tcPr>
            <w:tcW w:w="1586" w:type="dxa"/>
          </w:tcPr>
          <w:p w14:paraId="476790F3" w14:textId="1125941C" w:rsidR="00E40713" w:rsidRDefault="00E40713" w:rsidP="00E40713">
            <w:r>
              <w:t>87%</w:t>
            </w:r>
          </w:p>
        </w:tc>
      </w:tr>
      <w:tr w:rsidR="00E40713" w14:paraId="47F12906" w14:textId="77777777" w:rsidTr="00D81200">
        <w:trPr>
          <w:jc w:val="center"/>
        </w:trPr>
        <w:tc>
          <w:tcPr>
            <w:tcW w:w="704" w:type="dxa"/>
          </w:tcPr>
          <w:p w14:paraId="7DC59C7C" w14:textId="37B41214" w:rsidR="00E40713" w:rsidRDefault="00E40713" w:rsidP="00E40713">
            <w:r>
              <w:t>2</w:t>
            </w:r>
          </w:p>
        </w:tc>
        <w:tc>
          <w:tcPr>
            <w:tcW w:w="2466" w:type="dxa"/>
          </w:tcPr>
          <w:p w14:paraId="211129E0" w14:textId="0B38383E" w:rsidR="00E40713" w:rsidRDefault="00E40713" w:rsidP="00E40713">
            <w:r>
              <w:t>Bank Central Asia</w:t>
            </w:r>
          </w:p>
        </w:tc>
        <w:tc>
          <w:tcPr>
            <w:tcW w:w="1586" w:type="dxa"/>
          </w:tcPr>
          <w:p w14:paraId="2A802E59" w14:textId="55074D55" w:rsidR="00E40713" w:rsidRDefault="002232BF" w:rsidP="00E40713">
            <w:r>
              <w:t>2017</w:t>
            </w:r>
          </w:p>
        </w:tc>
        <w:tc>
          <w:tcPr>
            <w:tcW w:w="1586" w:type="dxa"/>
          </w:tcPr>
          <w:p w14:paraId="127EDA1C" w14:textId="27AB7EBC" w:rsidR="00E40713" w:rsidRDefault="002232BF" w:rsidP="00E40713">
            <w:r>
              <w:t>0</w:t>
            </w:r>
          </w:p>
        </w:tc>
        <w:tc>
          <w:tcPr>
            <w:tcW w:w="1586" w:type="dxa"/>
          </w:tcPr>
          <w:p w14:paraId="27822C7B" w14:textId="03C6D643" w:rsidR="00E40713" w:rsidRDefault="002232BF" w:rsidP="00E40713">
            <w:r>
              <w:t>0%</w:t>
            </w:r>
          </w:p>
        </w:tc>
      </w:tr>
      <w:tr w:rsidR="002232BF" w14:paraId="0507F54B" w14:textId="77777777" w:rsidTr="00D81200">
        <w:trPr>
          <w:jc w:val="center"/>
        </w:trPr>
        <w:tc>
          <w:tcPr>
            <w:tcW w:w="704" w:type="dxa"/>
          </w:tcPr>
          <w:p w14:paraId="1952DF35" w14:textId="77777777" w:rsidR="002232BF" w:rsidRDefault="002232BF" w:rsidP="00E40713"/>
        </w:tc>
        <w:tc>
          <w:tcPr>
            <w:tcW w:w="2466" w:type="dxa"/>
          </w:tcPr>
          <w:p w14:paraId="1B49A0D7" w14:textId="77777777" w:rsidR="002232BF" w:rsidRDefault="002232BF" w:rsidP="00E40713"/>
        </w:tc>
        <w:tc>
          <w:tcPr>
            <w:tcW w:w="1586" w:type="dxa"/>
          </w:tcPr>
          <w:p w14:paraId="72AC0E80" w14:textId="59EF3398" w:rsidR="002232BF" w:rsidRDefault="002232BF" w:rsidP="00E40713">
            <w:r>
              <w:t>2018</w:t>
            </w:r>
          </w:p>
        </w:tc>
        <w:tc>
          <w:tcPr>
            <w:tcW w:w="1586" w:type="dxa"/>
          </w:tcPr>
          <w:p w14:paraId="4DB53FC2" w14:textId="7929A82B" w:rsidR="002232BF" w:rsidRDefault="002232BF" w:rsidP="00E40713">
            <w:r>
              <w:t>0</w:t>
            </w:r>
          </w:p>
        </w:tc>
        <w:tc>
          <w:tcPr>
            <w:tcW w:w="1586" w:type="dxa"/>
          </w:tcPr>
          <w:p w14:paraId="3D5BC7AC" w14:textId="3F2E7762" w:rsidR="002232BF" w:rsidRDefault="002232BF" w:rsidP="00E40713">
            <w:r>
              <w:t>0%</w:t>
            </w:r>
          </w:p>
        </w:tc>
      </w:tr>
      <w:tr w:rsidR="002232BF" w14:paraId="2D4F0A40" w14:textId="77777777" w:rsidTr="00D81200">
        <w:trPr>
          <w:jc w:val="center"/>
        </w:trPr>
        <w:tc>
          <w:tcPr>
            <w:tcW w:w="704" w:type="dxa"/>
          </w:tcPr>
          <w:p w14:paraId="0EB45A5E" w14:textId="77777777" w:rsidR="002232BF" w:rsidRDefault="002232BF" w:rsidP="00E40713"/>
        </w:tc>
        <w:tc>
          <w:tcPr>
            <w:tcW w:w="2466" w:type="dxa"/>
          </w:tcPr>
          <w:p w14:paraId="37FB7FAC" w14:textId="77777777" w:rsidR="002232BF" w:rsidRDefault="002232BF" w:rsidP="00E40713"/>
        </w:tc>
        <w:tc>
          <w:tcPr>
            <w:tcW w:w="1586" w:type="dxa"/>
          </w:tcPr>
          <w:p w14:paraId="465DB3D0" w14:textId="584645A9" w:rsidR="002232BF" w:rsidRDefault="002232BF" w:rsidP="00E40713">
            <w:r>
              <w:t>2019</w:t>
            </w:r>
          </w:p>
        </w:tc>
        <w:tc>
          <w:tcPr>
            <w:tcW w:w="1586" w:type="dxa"/>
          </w:tcPr>
          <w:p w14:paraId="13C81399" w14:textId="0C721FFD" w:rsidR="002232BF" w:rsidRDefault="002232BF" w:rsidP="00E40713">
            <w:r>
              <w:t>16</w:t>
            </w:r>
          </w:p>
        </w:tc>
        <w:tc>
          <w:tcPr>
            <w:tcW w:w="1586" w:type="dxa"/>
          </w:tcPr>
          <w:p w14:paraId="7DA490AC" w14:textId="1027C491" w:rsidR="002232BF" w:rsidRDefault="002232BF" w:rsidP="00E40713">
            <w:r>
              <w:t>70%</w:t>
            </w:r>
          </w:p>
        </w:tc>
      </w:tr>
      <w:tr w:rsidR="002232BF" w14:paraId="06C09B07" w14:textId="77777777" w:rsidTr="00D81200">
        <w:trPr>
          <w:jc w:val="center"/>
        </w:trPr>
        <w:tc>
          <w:tcPr>
            <w:tcW w:w="704" w:type="dxa"/>
          </w:tcPr>
          <w:p w14:paraId="11E6823F" w14:textId="77777777" w:rsidR="002232BF" w:rsidRDefault="002232BF" w:rsidP="00E40713"/>
        </w:tc>
        <w:tc>
          <w:tcPr>
            <w:tcW w:w="2466" w:type="dxa"/>
          </w:tcPr>
          <w:p w14:paraId="531F57C5" w14:textId="77777777" w:rsidR="002232BF" w:rsidRDefault="002232BF" w:rsidP="00E40713"/>
        </w:tc>
        <w:tc>
          <w:tcPr>
            <w:tcW w:w="1586" w:type="dxa"/>
          </w:tcPr>
          <w:p w14:paraId="7476F2D6" w14:textId="05243DCD" w:rsidR="002232BF" w:rsidRDefault="002232BF" w:rsidP="00E40713">
            <w:r>
              <w:t>2020</w:t>
            </w:r>
          </w:p>
        </w:tc>
        <w:tc>
          <w:tcPr>
            <w:tcW w:w="1586" w:type="dxa"/>
          </w:tcPr>
          <w:p w14:paraId="124EE685" w14:textId="296F0EF0" w:rsidR="002232BF" w:rsidRDefault="002232BF" w:rsidP="00E40713">
            <w:r>
              <w:t>18</w:t>
            </w:r>
          </w:p>
        </w:tc>
        <w:tc>
          <w:tcPr>
            <w:tcW w:w="1586" w:type="dxa"/>
          </w:tcPr>
          <w:p w14:paraId="77EE29A5" w14:textId="72A0194D" w:rsidR="002232BF" w:rsidRDefault="002232BF" w:rsidP="00E40713">
            <w:r>
              <w:t>78%</w:t>
            </w:r>
          </w:p>
        </w:tc>
      </w:tr>
      <w:tr w:rsidR="002232BF" w14:paraId="17872730" w14:textId="77777777" w:rsidTr="00D81200">
        <w:trPr>
          <w:jc w:val="center"/>
        </w:trPr>
        <w:tc>
          <w:tcPr>
            <w:tcW w:w="704" w:type="dxa"/>
          </w:tcPr>
          <w:p w14:paraId="144C4EDE" w14:textId="77777777" w:rsidR="002232BF" w:rsidRDefault="002232BF" w:rsidP="00E40713"/>
        </w:tc>
        <w:tc>
          <w:tcPr>
            <w:tcW w:w="2466" w:type="dxa"/>
          </w:tcPr>
          <w:p w14:paraId="4E7A467B" w14:textId="77777777" w:rsidR="002232BF" w:rsidRDefault="002232BF" w:rsidP="00E40713"/>
        </w:tc>
        <w:tc>
          <w:tcPr>
            <w:tcW w:w="1586" w:type="dxa"/>
          </w:tcPr>
          <w:p w14:paraId="43EEC07D" w14:textId="5E18B9E0" w:rsidR="002232BF" w:rsidRDefault="002232BF" w:rsidP="00E40713">
            <w:r>
              <w:t>2021</w:t>
            </w:r>
          </w:p>
        </w:tc>
        <w:tc>
          <w:tcPr>
            <w:tcW w:w="1586" w:type="dxa"/>
          </w:tcPr>
          <w:p w14:paraId="395B5327" w14:textId="2F4CCC43" w:rsidR="002232BF" w:rsidRDefault="002232BF" w:rsidP="00E40713">
            <w:r>
              <w:t>19</w:t>
            </w:r>
          </w:p>
        </w:tc>
        <w:tc>
          <w:tcPr>
            <w:tcW w:w="1586" w:type="dxa"/>
          </w:tcPr>
          <w:p w14:paraId="7F91CD8A" w14:textId="446F5F01" w:rsidR="002232BF" w:rsidRDefault="002232BF" w:rsidP="00E40713">
            <w:r>
              <w:t>83%</w:t>
            </w:r>
          </w:p>
        </w:tc>
      </w:tr>
      <w:tr w:rsidR="002232BF" w14:paraId="07CC6E8C" w14:textId="77777777" w:rsidTr="00D81200">
        <w:trPr>
          <w:jc w:val="center"/>
        </w:trPr>
        <w:tc>
          <w:tcPr>
            <w:tcW w:w="704" w:type="dxa"/>
          </w:tcPr>
          <w:p w14:paraId="12FC16BE" w14:textId="77777777" w:rsidR="002232BF" w:rsidRDefault="002232BF" w:rsidP="00E40713"/>
        </w:tc>
        <w:tc>
          <w:tcPr>
            <w:tcW w:w="2466" w:type="dxa"/>
          </w:tcPr>
          <w:p w14:paraId="6C013E47" w14:textId="77777777" w:rsidR="002232BF" w:rsidRDefault="002232BF" w:rsidP="00E40713"/>
        </w:tc>
        <w:tc>
          <w:tcPr>
            <w:tcW w:w="1586" w:type="dxa"/>
          </w:tcPr>
          <w:p w14:paraId="06BF2009" w14:textId="11C7ED90" w:rsidR="002232BF" w:rsidRDefault="002232BF" w:rsidP="00E40713">
            <w:r>
              <w:t>2022</w:t>
            </w:r>
          </w:p>
        </w:tc>
        <w:tc>
          <w:tcPr>
            <w:tcW w:w="1586" w:type="dxa"/>
          </w:tcPr>
          <w:p w14:paraId="6D3C9EA8" w14:textId="62B74FC9" w:rsidR="002232BF" w:rsidRDefault="002232BF" w:rsidP="00E40713">
            <w:r>
              <w:t>20</w:t>
            </w:r>
          </w:p>
        </w:tc>
        <w:tc>
          <w:tcPr>
            <w:tcW w:w="1586" w:type="dxa"/>
          </w:tcPr>
          <w:p w14:paraId="499F855F" w14:textId="183890AB" w:rsidR="002232BF" w:rsidRDefault="002232BF" w:rsidP="00E40713">
            <w:r>
              <w:t>87%</w:t>
            </w:r>
          </w:p>
        </w:tc>
      </w:tr>
      <w:tr w:rsidR="002232BF" w14:paraId="52C24D7C" w14:textId="77777777" w:rsidTr="00D81200">
        <w:trPr>
          <w:jc w:val="center"/>
        </w:trPr>
        <w:tc>
          <w:tcPr>
            <w:tcW w:w="704" w:type="dxa"/>
          </w:tcPr>
          <w:p w14:paraId="70B347E4" w14:textId="77777777" w:rsidR="002232BF" w:rsidRDefault="002232BF" w:rsidP="00E40713"/>
        </w:tc>
        <w:tc>
          <w:tcPr>
            <w:tcW w:w="2466" w:type="dxa"/>
          </w:tcPr>
          <w:p w14:paraId="28D9EF24" w14:textId="77777777" w:rsidR="002232BF" w:rsidRDefault="002232BF" w:rsidP="00E40713"/>
        </w:tc>
        <w:tc>
          <w:tcPr>
            <w:tcW w:w="1586" w:type="dxa"/>
          </w:tcPr>
          <w:p w14:paraId="4BB7EE8D" w14:textId="195D9346" w:rsidR="002232BF" w:rsidRDefault="002232BF" w:rsidP="00E40713">
            <w:r>
              <w:t>2023</w:t>
            </w:r>
          </w:p>
        </w:tc>
        <w:tc>
          <w:tcPr>
            <w:tcW w:w="1586" w:type="dxa"/>
          </w:tcPr>
          <w:p w14:paraId="6A477315" w14:textId="25C826D7" w:rsidR="002232BF" w:rsidRDefault="002232BF" w:rsidP="00E40713">
            <w:r>
              <w:t>19</w:t>
            </w:r>
          </w:p>
        </w:tc>
        <w:tc>
          <w:tcPr>
            <w:tcW w:w="1586" w:type="dxa"/>
          </w:tcPr>
          <w:p w14:paraId="5216E0FE" w14:textId="08A173CF" w:rsidR="002232BF" w:rsidRDefault="002232BF" w:rsidP="00E40713">
            <w:r>
              <w:t>83%</w:t>
            </w:r>
          </w:p>
        </w:tc>
      </w:tr>
      <w:tr w:rsidR="002232BF" w14:paraId="7E5A5A28" w14:textId="77777777" w:rsidTr="00CD3E9A">
        <w:trPr>
          <w:trHeight w:val="277"/>
          <w:jc w:val="center"/>
        </w:trPr>
        <w:tc>
          <w:tcPr>
            <w:tcW w:w="704" w:type="dxa"/>
          </w:tcPr>
          <w:p w14:paraId="66D36909" w14:textId="77777777" w:rsidR="002232BF" w:rsidRDefault="002232BF" w:rsidP="00E40713"/>
        </w:tc>
        <w:tc>
          <w:tcPr>
            <w:tcW w:w="2466" w:type="dxa"/>
          </w:tcPr>
          <w:p w14:paraId="57716FC9" w14:textId="4A8076F8" w:rsidR="002232BF" w:rsidRDefault="002232BF" w:rsidP="00E40713"/>
        </w:tc>
        <w:tc>
          <w:tcPr>
            <w:tcW w:w="1586" w:type="dxa"/>
          </w:tcPr>
          <w:p w14:paraId="35DA52FA" w14:textId="785673F5" w:rsidR="002232BF" w:rsidRDefault="002232BF" w:rsidP="00E40713">
            <w:r>
              <w:t>2024</w:t>
            </w:r>
          </w:p>
        </w:tc>
        <w:tc>
          <w:tcPr>
            <w:tcW w:w="1586" w:type="dxa"/>
          </w:tcPr>
          <w:p w14:paraId="13AE1C50" w14:textId="73023BD1" w:rsidR="002232BF" w:rsidRDefault="002232BF" w:rsidP="00E40713">
            <w:r>
              <w:t>21</w:t>
            </w:r>
          </w:p>
        </w:tc>
        <w:tc>
          <w:tcPr>
            <w:tcW w:w="1586" w:type="dxa"/>
          </w:tcPr>
          <w:p w14:paraId="1980D439" w14:textId="17372259" w:rsidR="002232BF" w:rsidRDefault="002232BF" w:rsidP="00CD3E9A">
            <w:r>
              <w:t>91%</w:t>
            </w:r>
          </w:p>
        </w:tc>
      </w:tr>
      <w:tr w:rsidR="00E40713" w14:paraId="28EE20A6" w14:textId="77777777" w:rsidTr="00D81200">
        <w:trPr>
          <w:jc w:val="center"/>
        </w:trPr>
        <w:tc>
          <w:tcPr>
            <w:tcW w:w="704" w:type="dxa"/>
          </w:tcPr>
          <w:p w14:paraId="09BFA9D1" w14:textId="12266535" w:rsidR="00E40713" w:rsidRDefault="00E40713" w:rsidP="00E40713">
            <w:r>
              <w:t>3</w:t>
            </w:r>
          </w:p>
        </w:tc>
        <w:tc>
          <w:tcPr>
            <w:tcW w:w="2466" w:type="dxa"/>
          </w:tcPr>
          <w:p w14:paraId="18E27A37" w14:textId="3F21E96C" w:rsidR="00E40713" w:rsidRDefault="00E40713" w:rsidP="00E40713">
            <w:r>
              <w:t>Bank Negara Indonesia</w:t>
            </w:r>
          </w:p>
        </w:tc>
        <w:tc>
          <w:tcPr>
            <w:tcW w:w="1586" w:type="dxa"/>
          </w:tcPr>
          <w:p w14:paraId="437747CD" w14:textId="2C1A71E6" w:rsidR="00E40713" w:rsidRDefault="002232BF" w:rsidP="00E40713">
            <w:r>
              <w:t>2017</w:t>
            </w:r>
          </w:p>
        </w:tc>
        <w:tc>
          <w:tcPr>
            <w:tcW w:w="1586" w:type="dxa"/>
          </w:tcPr>
          <w:p w14:paraId="520A69AD" w14:textId="496CDB4A" w:rsidR="00E40713" w:rsidRDefault="002232BF" w:rsidP="00E40713">
            <w:r>
              <w:t>19</w:t>
            </w:r>
          </w:p>
        </w:tc>
        <w:tc>
          <w:tcPr>
            <w:tcW w:w="1586" w:type="dxa"/>
          </w:tcPr>
          <w:p w14:paraId="7484E265" w14:textId="622E0800" w:rsidR="00E40713" w:rsidRDefault="002232BF" w:rsidP="00E40713">
            <w:r>
              <w:t>83%</w:t>
            </w:r>
          </w:p>
        </w:tc>
      </w:tr>
      <w:tr w:rsidR="002232BF" w14:paraId="1B7D5120" w14:textId="77777777" w:rsidTr="00D81200">
        <w:trPr>
          <w:jc w:val="center"/>
        </w:trPr>
        <w:tc>
          <w:tcPr>
            <w:tcW w:w="704" w:type="dxa"/>
          </w:tcPr>
          <w:p w14:paraId="201C01BF" w14:textId="77777777" w:rsidR="002232BF" w:rsidRDefault="002232BF" w:rsidP="00E40713"/>
        </w:tc>
        <w:tc>
          <w:tcPr>
            <w:tcW w:w="2466" w:type="dxa"/>
          </w:tcPr>
          <w:p w14:paraId="6D7BCC55" w14:textId="77777777" w:rsidR="002232BF" w:rsidRDefault="002232BF" w:rsidP="00E40713"/>
        </w:tc>
        <w:tc>
          <w:tcPr>
            <w:tcW w:w="1586" w:type="dxa"/>
          </w:tcPr>
          <w:p w14:paraId="415AD1D0" w14:textId="6F3414C5" w:rsidR="002232BF" w:rsidRDefault="002232BF" w:rsidP="00E40713">
            <w:r>
              <w:t>2018</w:t>
            </w:r>
          </w:p>
        </w:tc>
        <w:tc>
          <w:tcPr>
            <w:tcW w:w="1586" w:type="dxa"/>
          </w:tcPr>
          <w:p w14:paraId="542FF8FF" w14:textId="693A3288" w:rsidR="002232BF" w:rsidRDefault="002232BF" w:rsidP="00E40713">
            <w:r>
              <w:t>17</w:t>
            </w:r>
          </w:p>
        </w:tc>
        <w:tc>
          <w:tcPr>
            <w:tcW w:w="1586" w:type="dxa"/>
          </w:tcPr>
          <w:p w14:paraId="4F701FB5" w14:textId="291F8792" w:rsidR="002232BF" w:rsidRDefault="002232BF" w:rsidP="00E40713">
            <w:r>
              <w:t>74%</w:t>
            </w:r>
          </w:p>
        </w:tc>
      </w:tr>
      <w:tr w:rsidR="002232BF" w14:paraId="2614C887" w14:textId="77777777" w:rsidTr="00D81200">
        <w:trPr>
          <w:jc w:val="center"/>
        </w:trPr>
        <w:tc>
          <w:tcPr>
            <w:tcW w:w="704" w:type="dxa"/>
          </w:tcPr>
          <w:p w14:paraId="1879FE63" w14:textId="77777777" w:rsidR="002232BF" w:rsidRDefault="002232BF" w:rsidP="00E40713"/>
        </w:tc>
        <w:tc>
          <w:tcPr>
            <w:tcW w:w="2466" w:type="dxa"/>
          </w:tcPr>
          <w:p w14:paraId="1B20E09A" w14:textId="77777777" w:rsidR="002232BF" w:rsidRDefault="002232BF" w:rsidP="00E40713"/>
        </w:tc>
        <w:tc>
          <w:tcPr>
            <w:tcW w:w="1586" w:type="dxa"/>
          </w:tcPr>
          <w:p w14:paraId="5755361B" w14:textId="579F8B33" w:rsidR="002232BF" w:rsidRDefault="002232BF" w:rsidP="00E40713">
            <w:r>
              <w:t>2019</w:t>
            </w:r>
          </w:p>
        </w:tc>
        <w:tc>
          <w:tcPr>
            <w:tcW w:w="1586" w:type="dxa"/>
          </w:tcPr>
          <w:p w14:paraId="7B09928E" w14:textId="4D76BAA8" w:rsidR="002232BF" w:rsidRDefault="002232BF" w:rsidP="00E40713">
            <w:r>
              <w:t>17</w:t>
            </w:r>
          </w:p>
        </w:tc>
        <w:tc>
          <w:tcPr>
            <w:tcW w:w="1586" w:type="dxa"/>
          </w:tcPr>
          <w:p w14:paraId="39484F3E" w14:textId="3C852D0D" w:rsidR="002232BF" w:rsidRDefault="002232BF" w:rsidP="00E40713">
            <w:r>
              <w:t>74%</w:t>
            </w:r>
          </w:p>
        </w:tc>
      </w:tr>
      <w:tr w:rsidR="002232BF" w14:paraId="5EFB58D8" w14:textId="77777777" w:rsidTr="00D81200">
        <w:trPr>
          <w:jc w:val="center"/>
        </w:trPr>
        <w:tc>
          <w:tcPr>
            <w:tcW w:w="704" w:type="dxa"/>
          </w:tcPr>
          <w:p w14:paraId="04929188" w14:textId="77777777" w:rsidR="002232BF" w:rsidRDefault="002232BF" w:rsidP="00E40713"/>
        </w:tc>
        <w:tc>
          <w:tcPr>
            <w:tcW w:w="2466" w:type="dxa"/>
          </w:tcPr>
          <w:p w14:paraId="05E5B539" w14:textId="77777777" w:rsidR="002232BF" w:rsidRDefault="002232BF" w:rsidP="00E40713"/>
        </w:tc>
        <w:tc>
          <w:tcPr>
            <w:tcW w:w="1586" w:type="dxa"/>
          </w:tcPr>
          <w:p w14:paraId="586602A1" w14:textId="6C45CC9C" w:rsidR="002232BF" w:rsidRDefault="002232BF" w:rsidP="00E40713">
            <w:r>
              <w:t>2020</w:t>
            </w:r>
          </w:p>
        </w:tc>
        <w:tc>
          <w:tcPr>
            <w:tcW w:w="1586" w:type="dxa"/>
          </w:tcPr>
          <w:p w14:paraId="5C7FB9CC" w14:textId="5ADA06CA" w:rsidR="002232BF" w:rsidRDefault="002232BF" w:rsidP="00E40713">
            <w:r>
              <w:t>19</w:t>
            </w:r>
          </w:p>
        </w:tc>
        <w:tc>
          <w:tcPr>
            <w:tcW w:w="1586" w:type="dxa"/>
          </w:tcPr>
          <w:p w14:paraId="2B07A2C0" w14:textId="41AB5AF0" w:rsidR="002232BF" w:rsidRDefault="002232BF" w:rsidP="00E40713">
            <w:r>
              <w:t>83%</w:t>
            </w:r>
          </w:p>
        </w:tc>
      </w:tr>
      <w:tr w:rsidR="002232BF" w14:paraId="701E1DB3" w14:textId="77777777" w:rsidTr="00D81200">
        <w:trPr>
          <w:jc w:val="center"/>
        </w:trPr>
        <w:tc>
          <w:tcPr>
            <w:tcW w:w="704" w:type="dxa"/>
          </w:tcPr>
          <w:p w14:paraId="613804DB" w14:textId="77777777" w:rsidR="002232BF" w:rsidRDefault="002232BF" w:rsidP="00E40713"/>
        </w:tc>
        <w:tc>
          <w:tcPr>
            <w:tcW w:w="2466" w:type="dxa"/>
          </w:tcPr>
          <w:p w14:paraId="3D1F4144" w14:textId="77777777" w:rsidR="002232BF" w:rsidRDefault="002232BF" w:rsidP="00E40713"/>
        </w:tc>
        <w:tc>
          <w:tcPr>
            <w:tcW w:w="1586" w:type="dxa"/>
          </w:tcPr>
          <w:p w14:paraId="7317A345" w14:textId="673BB797" w:rsidR="002232BF" w:rsidRDefault="002232BF" w:rsidP="00E40713">
            <w:r>
              <w:t>2021</w:t>
            </w:r>
          </w:p>
        </w:tc>
        <w:tc>
          <w:tcPr>
            <w:tcW w:w="1586" w:type="dxa"/>
          </w:tcPr>
          <w:p w14:paraId="6CDF7889" w14:textId="261E9392" w:rsidR="002232BF" w:rsidRDefault="002232BF" w:rsidP="00E40713">
            <w:r>
              <w:t>19</w:t>
            </w:r>
          </w:p>
        </w:tc>
        <w:tc>
          <w:tcPr>
            <w:tcW w:w="1586" w:type="dxa"/>
          </w:tcPr>
          <w:p w14:paraId="54202451" w14:textId="60BA7B51" w:rsidR="002232BF" w:rsidRDefault="002232BF" w:rsidP="00E40713">
            <w:r>
              <w:t>83%</w:t>
            </w:r>
          </w:p>
        </w:tc>
      </w:tr>
      <w:tr w:rsidR="002232BF" w14:paraId="52791D61" w14:textId="77777777" w:rsidTr="00D81200">
        <w:trPr>
          <w:jc w:val="center"/>
        </w:trPr>
        <w:tc>
          <w:tcPr>
            <w:tcW w:w="704" w:type="dxa"/>
          </w:tcPr>
          <w:p w14:paraId="6BEB85E6" w14:textId="77777777" w:rsidR="002232BF" w:rsidRDefault="002232BF" w:rsidP="00E40713"/>
        </w:tc>
        <w:tc>
          <w:tcPr>
            <w:tcW w:w="2466" w:type="dxa"/>
          </w:tcPr>
          <w:p w14:paraId="457CC78F" w14:textId="77777777" w:rsidR="002232BF" w:rsidRDefault="002232BF" w:rsidP="00E40713"/>
        </w:tc>
        <w:tc>
          <w:tcPr>
            <w:tcW w:w="1586" w:type="dxa"/>
          </w:tcPr>
          <w:p w14:paraId="5F008E4A" w14:textId="56631CB6" w:rsidR="002232BF" w:rsidRDefault="002232BF" w:rsidP="00E40713">
            <w:r>
              <w:t>2022</w:t>
            </w:r>
          </w:p>
        </w:tc>
        <w:tc>
          <w:tcPr>
            <w:tcW w:w="1586" w:type="dxa"/>
          </w:tcPr>
          <w:p w14:paraId="335FA8D1" w14:textId="48F9A88D" w:rsidR="002232BF" w:rsidRDefault="002232BF" w:rsidP="00E40713">
            <w:r>
              <w:t>19</w:t>
            </w:r>
          </w:p>
        </w:tc>
        <w:tc>
          <w:tcPr>
            <w:tcW w:w="1586" w:type="dxa"/>
          </w:tcPr>
          <w:p w14:paraId="77DC1E08" w14:textId="284EB7EB" w:rsidR="002232BF" w:rsidRDefault="002232BF" w:rsidP="00E40713">
            <w:r>
              <w:t>83%</w:t>
            </w:r>
          </w:p>
        </w:tc>
      </w:tr>
      <w:tr w:rsidR="002232BF" w14:paraId="585FBF80" w14:textId="77777777" w:rsidTr="00D81200">
        <w:trPr>
          <w:jc w:val="center"/>
        </w:trPr>
        <w:tc>
          <w:tcPr>
            <w:tcW w:w="704" w:type="dxa"/>
          </w:tcPr>
          <w:p w14:paraId="0EE9353F" w14:textId="59761DAD" w:rsidR="002232BF" w:rsidRDefault="00CD3E9A" w:rsidP="00E40713">
            <w:r>
              <w:rPr>
                <w:b/>
                <w:bCs/>
                <w:noProof/>
                <w:lang w:val="en-ID" w:eastAsia="zh-CN" w:bidi="ar"/>
                <w14:ligatures w14:val="standardContextual"/>
              </w:rPr>
              <mc:AlternateContent>
                <mc:Choice Requires="wps">
                  <w:drawing>
                    <wp:anchor distT="0" distB="0" distL="114300" distR="114300" simplePos="0" relativeHeight="251742208" behindDoc="0" locked="0" layoutInCell="1" allowOverlap="1" wp14:anchorId="3BFCDC97" wp14:editId="71F494A2">
                      <wp:simplePos x="0" y="0"/>
                      <wp:positionH relativeFrom="column">
                        <wp:posOffset>-113665</wp:posOffset>
                      </wp:positionH>
                      <wp:positionV relativeFrom="paragraph">
                        <wp:posOffset>-234390</wp:posOffset>
                      </wp:positionV>
                      <wp:extent cx="2088515" cy="261620"/>
                      <wp:effectExtent l="0" t="0" r="0" b="5080"/>
                      <wp:wrapNone/>
                      <wp:docPr id="1709636356"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29A4ACC0"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CDC97" id="_x0000_s1055" type="#_x0000_t202" style="position:absolute;margin-left:-8.95pt;margin-top:-18.45pt;width:164.45pt;height:20.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SHQIAADQ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" filled="f" stroked="f" strokeweight=".5pt">
                      <v:textbox>
                        <w:txbxContent>
                          <w:p w14:paraId="29A4ACC0"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v:textbox>
                    </v:shape>
                  </w:pict>
                </mc:Fallback>
              </mc:AlternateContent>
            </w:r>
          </w:p>
        </w:tc>
        <w:tc>
          <w:tcPr>
            <w:tcW w:w="2466" w:type="dxa"/>
          </w:tcPr>
          <w:p w14:paraId="23AC600B" w14:textId="2937B70C" w:rsidR="002232BF" w:rsidRDefault="002232BF" w:rsidP="00E40713"/>
        </w:tc>
        <w:tc>
          <w:tcPr>
            <w:tcW w:w="1586" w:type="dxa"/>
          </w:tcPr>
          <w:p w14:paraId="26ED5BA4" w14:textId="1D9537C3" w:rsidR="002232BF" w:rsidRDefault="002232BF" w:rsidP="00E40713">
            <w:r>
              <w:t>2023</w:t>
            </w:r>
          </w:p>
        </w:tc>
        <w:tc>
          <w:tcPr>
            <w:tcW w:w="1586" w:type="dxa"/>
          </w:tcPr>
          <w:p w14:paraId="7AE16DA7" w14:textId="78BBB734" w:rsidR="002232BF" w:rsidRDefault="002232BF" w:rsidP="00E40713">
            <w:r>
              <w:t>20</w:t>
            </w:r>
          </w:p>
        </w:tc>
        <w:tc>
          <w:tcPr>
            <w:tcW w:w="1586" w:type="dxa"/>
          </w:tcPr>
          <w:p w14:paraId="3538A005" w14:textId="3FCC1775" w:rsidR="002232BF" w:rsidRDefault="002232BF" w:rsidP="00E40713">
            <w:r>
              <w:t>87%</w:t>
            </w:r>
          </w:p>
        </w:tc>
      </w:tr>
      <w:tr w:rsidR="002232BF" w14:paraId="33C4A8D7" w14:textId="77777777" w:rsidTr="00D81200">
        <w:trPr>
          <w:jc w:val="center"/>
        </w:trPr>
        <w:tc>
          <w:tcPr>
            <w:tcW w:w="704" w:type="dxa"/>
          </w:tcPr>
          <w:p w14:paraId="44272A93" w14:textId="77777777" w:rsidR="002232BF" w:rsidRDefault="002232BF" w:rsidP="00E40713"/>
        </w:tc>
        <w:tc>
          <w:tcPr>
            <w:tcW w:w="2466" w:type="dxa"/>
          </w:tcPr>
          <w:p w14:paraId="2D9922F1" w14:textId="77777777" w:rsidR="002232BF" w:rsidRDefault="002232BF" w:rsidP="00E40713"/>
        </w:tc>
        <w:tc>
          <w:tcPr>
            <w:tcW w:w="1586" w:type="dxa"/>
          </w:tcPr>
          <w:p w14:paraId="66DE53B6" w14:textId="3E518A10" w:rsidR="002232BF" w:rsidRDefault="002232BF" w:rsidP="00E40713">
            <w:r>
              <w:t>2024</w:t>
            </w:r>
          </w:p>
        </w:tc>
        <w:tc>
          <w:tcPr>
            <w:tcW w:w="1586" w:type="dxa"/>
          </w:tcPr>
          <w:p w14:paraId="7A3E56FD" w14:textId="703E2F7C" w:rsidR="002232BF" w:rsidRDefault="002232BF" w:rsidP="00E40713">
            <w:r>
              <w:t>21</w:t>
            </w:r>
          </w:p>
        </w:tc>
        <w:tc>
          <w:tcPr>
            <w:tcW w:w="1586" w:type="dxa"/>
          </w:tcPr>
          <w:p w14:paraId="449C1B00" w14:textId="7079784A" w:rsidR="002232BF" w:rsidRDefault="002232BF" w:rsidP="00E40713">
            <w:r>
              <w:t>91%</w:t>
            </w:r>
          </w:p>
        </w:tc>
      </w:tr>
      <w:tr w:rsidR="00E40713" w14:paraId="2AC79631" w14:textId="77777777" w:rsidTr="00D81200">
        <w:trPr>
          <w:jc w:val="center"/>
        </w:trPr>
        <w:tc>
          <w:tcPr>
            <w:tcW w:w="704" w:type="dxa"/>
          </w:tcPr>
          <w:p w14:paraId="52673FC5" w14:textId="7DF408CD" w:rsidR="00E40713" w:rsidRDefault="00E40713" w:rsidP="00E40713">
            <w:r>
              <w:t>4</w:t>
            </w:r>
          </w:p>
        </w:tc>
        <w:tc>
          <w:tcPr>
            <w:tcW w:w="2466" w:type="dxa"/>
          </w:tcPr>
          <w:p w14:paraId="5E063CA2" w14:textId="2784B44C" w:rsidR="00E40713" w:rsidRDefault="00E40713" w:rsidP="00E40713">
            <w:r>
              <w:t>Bank Permata</w:t>
            </w:r>
          </w:p>
        </w:tc>
        <w:tc>
          <w:tcPr>
            <w:tcW w:w="1586" w:type="dxa"/>
          </w:tcPr>
          <w:p w14:paraId="30510B6A" w14:textId="181E30C5" w:rsidR="00E40713" w:rsidRDefault="002232BF" w:rsidP="00E40713">
            <w:r>
              <w:t>2017</w:t>
            </w:r>
          </w:p>
        </w:tc>
        <w:tc>
          <w:tcPr>
            <w:tcW w:w="1586" w:type="dxa"/>
          </w:tcPr>
          <w:p w14:paraId="302F9EF3" w14:textId="542353AA" w:rsidR="00E40713" w:rsidRDefault="002232BF" w:rsidP="00E40713">
            <w:r>
              <w:t>0</w:t>
            </w:r>
          </w:p>
        </w:tc>
        <w:tc>
          <w:tcPr>
            <w:tcW w:w="1586" w:type="dxa"/>
          </w:tcPr>
          <w:p w14:paraId="2DF1A805" w14:textId="14219479" w:rsidR="00E40713" w:rsidRDefault="002232BF" w:rsidP="00E40713">
            <w:r>
              <w:t>0%</w:t>
            </w:r>
          </w:p>
        </w:tc>
      </w:tr>
      <w:tr w:rsidR="002232BF" w14:paraId="4E6E26F2" w14:textId="77777777" w:rsidTr="00D81200">
        <w:trPr>
          <w:jc w:val="center"/>
        </w:trPr>
        <w:tc>
          <w:tcPr>
            <w:tcW w:w="704" w:type="dxa"/>
          </w:tcPr>
          <w:p w14:paraId="46E5A93B" w14:textId="77777777" w:rsidR="002232BF" w:rsidRDefault="002232BF" w:rsidP="00E40713"/>
        </w:tc>
        <w:tc>
          <w:tcPr>
            <w:tcW w:w="2466" w:type="dxa"/>
          </w:tcPr>
          <w:p w14:paraId="739A2016" w14:textId="77777777" w:rsidR="002232BF" w:rsidRDefault="002232BF" w:rsidP="00E40713"/>
        </w:tc>
        <w:tc>
          <w:tcPr>
            <w:tcW w:w="1586" w:type="dxa"/>
          </w:tcPr>
          <w:p w14:paraId="7ACDDC28" w14:textId="11035E63" w:rsidR="002232BF" w:rsidRDefault="002232BF" w:rsidP="00E40713">
            <w:r>
              <w:t>2018</w:t>
            </w:r>
          </w:p>
        </w:tc>
        <w:tc>
          <w:tcPr>
            <w:tcW w:w="1586" w:type="dxa"/>
          </w:tcPr>
          <w:p w14:paraId="4683E796" w14:textId="6A4D90A0" w:rsidR="002232BF" w:rsidRDefault="002232BF" w:rsidP="00E40713">
            <w:r>
              <w:t>0</w:t>
            </w:r>
          </w:p>
        </w:tc>
        <w:tc>
          <w:tcPr>
            <w:tcW w:w="1586" w:type="dxa"/>
          </w:tcPr>
          <w:p w14:paraId="4D58457A" w14:textId="0C9BB3FE" w:rsidR="002232BF" w:rsidRDefault="002232BF" w:rsidP="00E40713">
            <w:r>
              <w:t>0%</w:t>
            </w:r>
          </w:p>
        </w:tc>
      </w:tr>
      <w:tr w:rsidR="002232BF" w14:paraId="139843A9" w14:textId="77777777" w:rsidTr="00D81200">
        <w:trPr>
          <w:jc w:val="center"/>
        </w:trPr>
        <w:tc>
          <w:tcPr>
            <w:tcW w:w="704" w:type="dxa"/>
          </w:tcPr>
          <w:p w14:paraId="586898B0" w14:textId="77777777" w:rsidR="002232BF" w:rsidRDefault="002232BF" w:rsidP="00E40713"/>
        </w:tc>
        <w:tc>
          <w:tcPr>
            <w:tcW w:w="2466" w:type="dxa"/>
          </w:tcPr>
          <w:p w14:paraId="3FB67B38" w14:textId="77777777" w:rsidR="002232BF" w:rsidRDefault="002232BF" w:rsidP="00E40713"/>
        </w:tc>
        <w:tc>
          <w:tcPr>
            <w:tcW w:w="1586" w:type="dxa"/>
          </w:tcPr>
          <w:p w14:paraId="56A1E0AB" w14:textId="3341553C" w:rsidR="002232BF" w:rsidRDefault="002232BF" w:rsidP="00E40713">
            <w:r>
              <w:t>2019</w:t>
            </w:r>
          </w:p>
        </w:tc>
        <w:tc>
          <w:tcPr>
            <w:tcW w:w="1586" w:type="dxa"/>
          </w:tcPr>
          <w:p w14:paraId="1B34EB59" w14:textId="3CB22B3C" w:rsidR="002232BF" w:rsidRDefault="002232BF" w:rsidP="00E40713">
            <w:r>
              <w:t>0</w:t>
            </w:r>
          </w:p>
        </w:tc>
        <w:tc>
          <w:tcPr>
            <w:tcW w:w="1586" w:type="dxa"/>
          </w:tcPr>
          <w:p w14:paraId="58356609" w14:textId="6CA25188" w:rsidR="002232BF" w:rsidRDefault="002232BF" w:rsidP="00E40713">
            <w:r>
              <w:t>0%</w:t>
            </w:r>
          </w:p>
        </w:tc>
      </w:tr>
      <w:tr w:rsidR="002232BF" w14:paraId="3E891AB5" w14:textId="77777777" w:rsidTr="00D81200">
        <w:trPr>
          <w:jc w:val="center"/>
        </w:trPr>
        <w:tc>
          <w:tcPr>
            <w:tcW w:w="704" w:type="dxa"/>
          </w:tcPr>
          <w:p w14:paraId="73C6868B" w14:textId="77777777" w:rsidR="002232BF" w:rsidRDefault="002232BF" w:rsidP="00E40713"/>
        </w:tc>
        <w:tc>
          <w:tcPr>
            <w:tcW w:w="2466" w:type="dxa"/>
          </w:tcPr>
          <w:p w14:paraId="2224816D" w14:textId="77777777" w:rsidR="002232BF" w:rsidRDefault="002232BF" w:rsidP="00E40713"/>
        </w:tc>
        <w:tc>
          <w:tcPr>
            <w:tcW w:w="1586" w:type="dxa"/>
          </w:tcPr>
          <w:p w14:paraId="6D86010C" w14:textId="30BDA141" w:rsidR="002232BF" w:rsidRDefault="002232BF" w:rsidP="00E40713">
            <w:r>
              <w:t>2020</w:t>
            </w:r>
          </w:p>
        </w:tc>
        <w:tc>
          <w:tcPr>
            <w:tcW w:w="1586" w:type="dxa"/>
          </w:tcPr>
          <w:p w14:paraId="48E30A04" w14:textId="1A315FDC" w:rsidR="002232BF" w:rsidRDefault="002232BF" w:rsidP="00E40713">
            <w:r>
              <w:t>0</w:t>
            </w:r>
          </w:p>
        </w:tc>
        <w:tc>
          <w:tcPr>
            <w:tcW w:w="1586" w:type="dxa"/>
          </w:tcPr>
          <w:p w14:paraId="49042195" w14:textId="77AA4DDE" w:rsidR="002232BF" w:rsidRDefault="002232BF" w:rsidP="00E40713">
            <w:r>
              <w:t>0%</w:t>
            </w:r>
          </w:p>
        </w:tc>
      </w:tr>
      <w:tr w:rsidR="002232BF" w14:paraId="60B4F11D" w14:textId="77777777" w:rsidTr="00D81200">
        <w:trPr>
          <w:jc w:val="center"/>
        </w:trPr>
        <w:tc>
          <w:tcPr>
            <w:tcW w:w="704" w:type="dxa"/>
          </w:tcPr>
          <w:p w14:paraId="57ED607B" w14:textId="77777777" w:rsidR="002232BF" w:rsidRDefault="002232BF" w:rsidP="00E40713"/>
        </w:tc>
        <w:tc>
          <w:tcPr>
            <w:tcW w:w="2466" w:type="dxa"/>
          </w:tcPr>
          <w:p w14:paraId="489B31AA" w14:textId="77777777" w:rsidR="002232BF" w:rsidRDefault="002232BF" w:rsidP="00E40713"/>
        </w:tc>
        <w:tc>
          <w:tcPr>
            <w:tcW w:w="1586" w:type="dxa"/>
          </w:tcPr>
          <w:p w14:paraId="04CD1E94" w14:textId="6A1FB093" w:rsidR="002232BF" w:rsidRDefault="002232BF" w:rsidP="00E40713">
            <w:r>
              <w:t>2021</w:t>
            </w:r>
          </w:p>
        </w:tc>
        <w:tc>
          <w:tcPr>
            <w:tcW w:w="1586" w:type="dxa"/>
          </w:tcPr>
          <w:p w14:paraId="4C1AC2BF" w14:textId="73374433" w:rsidR="002232BF" w:rsidRDefault="002232BF" w:rsidP="00E40713">
            <w:r>
              <w:t>0</w:t>
            </w:r>
          </w:p>
        </w:tc>
        <w:tc>
          <w:tcPr>
            <w:tcW w:w="1586" w:type="dxa"/>
          </w:tcPr>
          <w:p w14:paraId="39ADEEF5" w14:textId="782B6DFA" w:rsidR="002232BF" w:rsidRDefault="002232BF" w:rsidP="00E40713">
            <w:r>
              <w:t>0%</w:t>
            </w:r>
          </w:p>
        </w:tc>
      </w:tr>
      <w:tr w:rsidR="002232BF" w14:paraId="399E5871" w14:textId="77777777" w:rsidTr="00D81200">
        <w:trPr>
          <w:jc w:val="center"/>
        </w:trPr>
        <w:tc>
          <w:tcPr>
            <w:tcW w:w="704" w:type="dxa"/>
          </w:tcPr>
          <w:p w14:paraId="1339C3BE" w14:textId="77777777" w:rsidR="002232BF" w:rsidRDefault="002232BF" w:rsidP="00E40713"/>
        </w:tc>
        <w:tc>
          <w:tcPr>
            <w:tcW w:w="2466" w:type="dxa"/>
          </w:tcPr>
          <w:p w14:paraId="2A16FA36" w14:textId="77777777" w:rsidR="002232BF" w:rsidRDefault="002232BF" w:rsidP="00E40713"/>
        </w:tc>
        <w:tc>
          <w:tcPr>
            <w:tcW w:w="1586" w:type="dxa"/>
          </w:tcPr>
          <w:p w14:paraId="4E89A735" w14:textId="69496F31" w:rsidR="002232BF" w:rsidRDefault="002232BF" w:rsidP="00E40713">
            <w:r>
              <w:t>2022</w:t>
            </w:r>
          </w:p>
        </w:tc>
        <w:tc>
          <w:tcPr>
            <w:tcW w:w="1586" w:type="dxa"/>
          </w:tcPr>
          <w:p w14:paraId="11E081EF" w14:textId="2A404B18" w:rsidR="002232BF" w:rsidRDefault="002232BF" w:rsidP="00E40713">
            <w:r>
              <w:t>0</w:t>
            </w:r>
          </w:p>
        </w:tc>
        <w:tc>
          <w:tcPr>
            <w:tcW w:w="1586" w:type="dxa"/>
          </w:tcPr>
          <w:p w14:paraId="6CE573F4" w14:textId="3400C623" w:rsidR="002232BF" w:rsidRDefault="002232BF" w:rsidP="00E40713">
            <w:r>
              <w:t>0%</w:t>
            </w:r>
          </w:p>
        </w:tc>
      </w:tr>
      <w:tr w:rsidR="002232BF" w14:paraId="069506AD" w14:textId="77777777" w:rsidTr="00D81200">
        <w:trPr>
          <w:jc w:val="center"/>
        </w:trPr>
        <w:tc>
          <w:tcPr>
            <w:tcW w:w="704" w:type="dxa"/>
          </w:tcPr>
          <w:p w14:paraId="2ADF3882" w14:textId="77777777" w:rsidR="002232BF" w:rsidRDefault="002232BF" w:rsidP="00E40713"/>
        </w:tc>
        <w:tc>
          <w:tcPr>
            <w:tcW w:w="2466" w:type="dxa"/>
          </w:tcPr>
          <w:p w14:paraId="5087A0ED" w14:textId="77777777" w:rsidR="002232BF" w:rsidRDefault="002232BF" w:rsidP="00E40713"/>
        </w:tc>
        <w:tc>
          <w:tcPr>
            <w:tcW w:w="1586" w:type="dxa"/>
          </w:tcPr>
          <w:p w14:paraId="7E358BCC" w14:textId="6F5FAED2" w:rsidR="002232BF" w:rsidRDefault="002232BF" w:rsidP="00E40713">
            <w:r>
              <w:t>2023</w:t>
            </w:r>
          </w:p>
        </w:tc>
        <w:tc>
          <w:tcPr>
            <w:tcW w:w="1586" w:type="dxa"/>
          </w:tcPr>
          <w:p w14:paraId="6740F9EF" w14:textId="7F8DA737" w:rsidR="002232BF" w:rsidRDefault="002232BF" w:rsidP="00E40713">
            <w:r>
              <w:t>0</w:t>
            </w:r>
          </w:p>
        </w:tc>
        <w:tc>
          <w:tcPr>
            <w:tcW w:w="1586" w:type="dxa"/>
          </w:tcPr>
          <w:p w14:paraId="42C12429" w14:textId="3D7F1041" w:rsidR="002232BF" w:rsidRDefault="002232BF" w:rsidP="00E40713">
            <w:r>
              <w:t>0%</w:t>
            </w:r>
          </w:p>
        </w:tc>
      </w:tr>
      <w:tr w:rsidR="002232BF" w14:paraId="0289CD92" w14:textId="77777777" w:rsidTr="00D81200">
        <w:trPr>
          <w:jc w:val="center"/>
        </w:trPr>
        <w:tc>
          <w:tcPr>
            <w:tcW w:w="704" w:type="dxa"/>
          </w:tcPr>
          <w:p w14:paraId="32A51BE3" w14:textId="77777777" w:rsidR="002232BF" w:rsidRDefault="002232BF" w:rsidP="00E40713"/>
        </w:tc>
        <w:tc>
          <w:tcPr>
            <w:tcW w:w="2466" w:type="dxa"/>
          </w:tcPr>
          <w:p w14:paraId="032B9F12" w14:textId="77777777" w:rsidR="002232BF" w:rsidRDefault="002232BF" w:rsidP="00E40713"/>
        </w:tc>
        <w:tc>
          <w:tcPr>
            <w:tcW w:w="1586" w:type="dxa"/>
          </w:tcPr>
          <w:p w14:paraId="3B823395" w14:textId="60270623" w:rsidR="002232BF" w:rsidRDefault="002232BF" w:rsidP="00E40713">
            <w:r>
              <w:t>2024</w:t>
            </w:r>
          </w:p>
        </w:tc>
        <w:tc>
          <w:tcPr>
            <w:tcW w:w="1586" w:type="dxa"/>
          </w:tcPr>
          <w:p w14:paraId="0D019DE5" w14:textId="6AE7743D" w:rsidR="002232BF" w:rsidRDefault="002232BF" w:rsidP="00E40713">
            <w:r>
              <w:t>21</w:t>
            </w:r>
          </w:p>
        </w:tc>
        <w:tc>
          <w:tcPr>
            <w:tcW w:w="1586" w:type="dxa"/>
          </w:tcPr>
          <w:p w14:paraId="12131E9B" w14:textId="3FB01AA8" w:rsidR="002232BF" w:rsidRDefault="002232BF" w:rsidP="00E40713">
            <w:r>
              <w:t>91%</w:t>
            </w:r>
          </w:p>
        </w:tc>
      </w:tr>
      <w:tr w:rsidR="00E40713" w14:paraId="598B7A05" w14:textId="77777777" w:rsidTr="00D81200">
        <w:trPr>
          <w:jc w:val="center"/>
        </w:trPr>
        <w:tc>
          <w:tcPr>
            <w:tcW w:w="704" w:type="dxa"/>
          </w:tcPr>
          <w:p w14:paraId="45D9AF7D" w14:textId="1602A313" w:rsidR="00E40713" w:rsidRDefault="00E40713" w:rsidP="00E40713">
            <w:r>
              <w:t>5</w:t>
            </w:r>
          </w:p>
        </w:tc>
        <w:tc>
          <w:tcPr>
            <w:tcW w:w="2466" w:type="dxa"/>
          </w:tcPr>
          <w:p w14:paraId="4B2E3882" w14:textId="3C7C7D0F" w:rsidR="00E40713" w:rsidRDefault="00E40713" w:rsidP="00E40713">
            <w:r>
              <w:t>Bank Danamon Indonesia</w:t>
            </w:r>
          </w:p>
        </w:tc>
        <w:tc>
          <w:tcPr>
            <w:tcW w:w="1586" w:type="dxa"/>
          </w:tcPr>
          <w:p w14:paraId="473AB4DC" w14:textId="5070F1C9" w:rsidR="00E40713" w:rsidRDefault="002232BF" w:rsidP="00E40713">
            <w:r>
              <w:t>2017</w:t>
            </w:r>
          </w:p>
        </w:tc>
        <w:tc>
          <w:tcPr>
            <w:tcW w:w="1586" w:type="dxa"/>
          </w:tcPr>
          <w:p w14:paraId="32392966" w14:textId="2745FBE6" w:rsidR="00E40713" w:rsidRDefault="002232BF" w:rsidP="00E40713">
            <w:r>
              <w:t>0</w:t>
            </w:r>
          </w:p>
        </w:tc>
        <w:tc>
          <w:tcPr>
            <w:tcW w:w="1586" w:type="dxa"/>
          </w:tcPr>
          <w:p w14:paraId="55F600D9" w14:textId="36BE577C" w:rsidR="00E40713" w:rsidRDefault="002232BF" w:rsidP="00E40713">
            <w:r>
              <w:t>0%</w:t>
            </w:r>
          </w:p>
        </w:tc>
      </w:tr>
      <w:tr w:rsidR="002232BF" w14:paraId="5F036120" w14:textId="77777777" w:rsidTr="00D81200">
        <w:trPr>
          <w:jc w:val="center"/>
        </w:trPr>
        <w:tc>
          <w:tcPr>
            <w:tcW w:w="704" w:type="dxa"/>
          </w:tcPr>
          <w:p w14:paraId="4C74D65B" w14:textId="77777777" w:rsidR="002232BF" w:rsidRDefault="002232BF" w:rsidP="00E40713"/>
        </w:tc>
        <w:tc>
          <w:tcPr>
            <w:tcW w:w="2466" w:type="dxa"/>
          </w:tcPr>
          <w:p w14:paraId="39504BAF" w14:textId="77777777" w:rsidR="002232BF" w:rsidRDefault="002232BF" w:rsidP="00E40713"/>
        </w:tc>
        <w:tc>
          <w:tcPr>
            <w:tcW w:w="1586" w:type="dxa"/>
          </w:tcPr>
          <w:p w14:paraId="58743E42" w14:textId="1A244854" w:rsidR="002232BF" w:rsidRDefault="002232BF" w:rsidP="00E40713">
            <w:r>
              <w:t>2018</w:t>
            </w:r>
          </w:p>
        </w:tc>
        <w:tc>
          <w:tcPr>
            <w:tcW w:w="1586" w:type="dxa"/>
          </w:tcPr>
          <w:p w14:paraId="7E8540F7" w14:textId="42DD783A" w:rsidR="002232BF" w:rsidRDefault="002232BF" w:rsidP="00E40713">
            <w:r>
              <w:t>0</w:t>
            </w:r>
          </w:p>
        </w:tc>
        <w:tc>
          <w:tcPr>
            <w:tcW w:w="1586" w:type="dxa"/>
          </w:tcPr>
          <w:p w14:paraId="591A3F83" w14:textId="095C097F" w:rsidR="002232BF" w:rsidRDefault="002232BF" w:rsidP="00E40713">
            <w:r>
              <w:t>0%</w:t>
            </w:r>
          </w:p>
        </w:tc>
      </w:tr>
      <w:tr w:rsidR="002232BF" w14:paraId="1800A652" w14:textId="77777777" w:rsidTr="00D81200">
        <w:trPr>
          <w:jc w:val="center"/>
        </w:trPr>
        <w:tc>
          <w:tcPr>
            <w:tcW w:w="704" w:type="dxa"/>
          </w:tcPr>
          <w:p w14:paraId="03FC8005" w14:textId="77777777" w:rsidR="002232BF" w:rsidRDefault="002232BF" w:rsidP="00E40713"/>
        </w:tc>
        <w:tc>
          <w:tcPr>
            <w:tcW w:w="2466" w:type="dxa"/>
          </w:tcPr>
          <w:p w14:paraId="08C7ECD1" w14:textId="77777777" w:rsidR="002232BF" w:rsidRDefault="002232BF" w:rsidP="00E40713"/>
        </w:tc>
        <w:tc>
          <w:tcPr>
            <w:tcW w:w="1586" w:type="dxa"/>
          </w:tcPr>
          <w:p w14:paraId="78D4B11A" w14:textId="1F229F68" w:rsidR="002232BF" w:rsidRDefault="002232BF" w:rsidP="00E40713">
            <w:r>
              <w:t>2019</w:t>
            </w:r>
          </w:p>
        </w:tc>
        <w:tc>
          <w:tcPr>
            <w:tcW w:w="1586" w:type="dxa"/>
          </w:tcPr>
          <w:p w14:paraId="129B2A39" w14:textId="455A2276" w:rsidR="002232BF" w:rsidRDefault="002232BF" w:rsidP="00E40713">
            <w:r>
              <w:t>0</w:t>
            </w:r>
          </w:p>
        </w:tc>
        <w:tc>
          <w:tcPr>
            <w:tcW w:w="1586" w:type="dxa"/>
          </w:tcPr>
          <w:p w14:paraId="65AF7AA3" w14:textId="2DD3FE87" w:rsidR="002232BF" w:rsidRDefault="002232BF" w:rsidP="00E40713">
            <w:r>
              <w:t>0%</w:t>
            </w:r>
          </w:p>
        </w:tc>
      </w:tr>
      <w:tr w:rsidR="002232BF" w14:paraId="2677ED05" w14:textId="77777777" w:rsidTr="00D81200">
        <w:trPr>
          <w:jc w:val="center"/>
        </w:trPr>
        <w:tc>
          <w:tcPr>
            <w:tcW w:w="704" w:type="dxa"/>
          </w:tcPr>
          <w:p w14:paraId="052E5B22" w14:textId="77777777" w:rsidR="002232BF" w:rsidRDefault="002232BF" w:rsidP="00E40713"/>
        </w:tc>
        <w:tc>
          <w:tcPr>
            <w:tcW w:w="2466" w:type="dxa"/>
          </w:tcPr>
          <w:p w14:paraId="5E6AE5D7" w14:textId="77777777" w:rsidR="002232BF" w:rsidRDefault="002232BF" w:rsidP="00E40713"/>
        </w:tc>
        <w:tc>
          <w:tcPr>
            <w:tcW w:w="1586" w:type="dxa"/>
          </w:tcPr>
          <w:p w14:paraId="460055AD" w14:textId="1D7CFF3C" w:rsidR="002232BF" w:rsidRDefault="002232BF" w:rsidP="00E40713">
            <w:r>
              <w:t>2020</w:t>
            </w:r>
          </w:p>
        </w:tc>
        <w:tc>
          <w:tcPr>
            <w:tcW w:w="1586" w:type="dxa"/>
          </w:tcPr>
          <w:p w14:paraId="15E3AF42" w14:textId="2DE8D718" w:rsidR="002232BF" w:rsidRDefault="002232BF" w:rsidP="00E40713">
            <w:r>
              <w:t>0</w:t>
            </w:r>
          </w:p>
        </w:tc>
        <w:tc>
          <w:tcPr>
            <w:tcW w:w="1586" w:type="dxa"/>
          </w:tcPr>
          <w:p w14:paraId="5AC72F8C" w14:textId="5E1DCD8A" w:rsidR="002232BF" w:rsidRDefault="002232BF" w:rsidP="00E40713">
            <w:r>
              <w:t>0%</w:t>
            </w:r>
          </w:p>
        </w:tc>
      </w:tr>
      <w:tr w:rsidR="002232BF" w14:paraId="4559ADDF" w14:textId="77777777" w:rsidTr="00D81200">
        <w:trPr>
          <w:jc w:val="center"/>
        </w:trPr>
        <w:tc>
          <w:tcPr>
            <w:tcW w:w="704" w:type="dxa"/>
          </w:tcPr>
          <w:p w14:paraId="38678424" w14:textId="77777777" w:rsidR="002232BF" w:rsidRDefault="002232BF" w:rsidP="00E40713"/>
        </w:tc>
        <w:tc>
          <w:tcPr>
            <w:tcW w:w="2466" w:type="dxa"/>
          </w:tcPr>
          <w:p w14:paraId="76452594" w14:textId="77777777" w:rsidR="002232BF" w:rsidRDefault="002232BF" w:rsidP="00E40713"/>
        </w:tc>
        <w:tc>
          <w:tcPr>
            <w:tcW w:w="1586" w:type="dxa"/>
          </w:tcPr>
          <w:p w14:paraId="55BF8A10" w14:textId="27349437" w:rsidR="002232BF" w:rsidRDefault="002232BF" w:rsidP="00E40713">
            <w:r>
              <w:t>2021</w:t>
            </w:r>
          </w:p>
        </w:tc>
        <w:tc>
          <w:tcPr>
            <w:tcW w:w="1586" w:type="dxa"/>
          </w:tcPr>
          <w:p w14:paraId="302065D9" w14:textId="58907F78" w:rsidR="002232BF" w:rsidRDefault="002232BF" w:rsidP="00E40713">
            <w:r>
              <w:t>0</w:t>
            </w:r>
          </w:p>
        </w:tc>
        <w:tc>
          <w:tcPr>
            <w:tcW w:w="1586" w:type="dxa"/>
          </w:tcPr>
          <w:p w14:paraId="65F00E18" w14:textId="4D8D0F90" w:rsidR="002232BF" w:rsidRDefault="002232BF" w:rsidP="00E40713">
            <w:r>
              <w:t>0%</w:t>
            </w:r>
          </w:p>
        </w:tc>
      </w:tr>
      <w:tr w:rsidR="002232BF" w14:paraId="18CD9063" w14:textId="77777777" w:rsidTr="00D81200">
        <w:trPr>
          <w:jc w:val="center"/>
        </w:trPr>
        <w:tc>
          <w:tcPr>
            <w:tcW w:w="704" w:type="dxa"/>
          </w:tcPr>
          <w:p w14:paraId="0CFA8B4D" w14:textId="77777777" w:rsidR="002232BF" w:rsidRDefault="002232BF" w:rsidP="00E40713"/>
        </w:tc>
        <w:tc>
          <w:tcPr>
            <w:tcW w:w="2466" w:type="dxa"/>
          </w:tcPr>
          <w:p w14:paraId="02BEB94E" w14:textId="77777777" w:rsidR="002232BF" w:rsidRDefault="002232BF" w:rsidP="00E40713"/>
        </w:tc>
        <w:tc>
          <w:tcPr>
            <w:tcW w:w="1586" w:type="dxa"/>
          </w:tcPr>
          <w:p w14:paraId="69D79EE1" w14:textId="782B7FEA" w:rsidR="002232BF" w:rsidRDefault="002232BF" w:rsidP="00E40713">
            <w:r>
              <w:t>2022</w:t>
            </w:r>
          </w:p>
        </w:tc>
        <w:tc>
          <w:tcPr>
            <w:tcW w:w="1586" w:type="dxa"/>
          </w:tcPr>
          <w:p w14:paraId="0FF70AC4" w14:textId="3A7710EF" w:rsidR="002232BF" w:rsidRDefault="002232BF" w:rsidP="00E40713">
            <w:r>
              <w:t>0</w:t>
            </w:r>
          </w:p>
        </w:tc>
        <w:tc>
          <w:tcPr>
            <w:tcW w:w="1586" w:type="dxa"/>
          </w:tcPr>
          <w:p w14:paraId="1364B056" w14:textId="4BA847BF" w:rsidR="002232BF" w:rsidRDefault="002232BF" w:rsidP="00E40713">
            <w:r>
              <w:t>0%</w:t>
            </w:r>
          </w:p>
        </w:tc>
      </w:tr>
      <w:tr w:rsidR="002232BF" w14:paraId="4EDD8798" w14:textId="77777777" w:rsidTr="00D81200">
        <w:trPr>
          <w:jc w:val="center"/>
        </w:trPr>
        <w:tc>
          <w:tcPr>
            <w:tcW w:w="704" w:type="dxa"/>
          </w:tcPr>
          <w:p w14:paraId="66F91E26" w14:textId="77777777" w:rsidR="002232BF" w:rsidRDefault="002232BF" w:rsidP="00E40713"/>
        </w:tc>
        <w:tc>
          <w:tcPr>
            <w:tcW w:w="2466" w:type="dxa"/>
          </w:tcPr>
          <w:p w14:paraId="7E0697DB" w14:textId="77777777" w:rsidR="002232BF" w:rsidRDefault="002232BF" w:rsidP="00E40713"/>
        </w:tc>
        <w:tc>
          <w:tcPr>
            <w:tcW w:w="1586" w:type="dxa"/>
          </w:tcPr>
          <w:p w14:paraId="5DFC96A8" w14:textId="000AE4F0" w:rsidR="002232BF" w:rsidRDefault="002232BF" w:rsidP="00E40713">
            <w:r>
              <w:t>2023</w:t>
            </w:r>
          </w:p>
        </w:tc>
        <w:tc>
          <w:tcPr>
            <w:tcW w:w="1586" w:type="dxa"/>
          </w:tcPr>
          <w:p w14:paraId="3E2C8CAA" w14:textId="7469D145" w:rsidR="002232BF" w:rsidRDefault="002232BF" w:rsidP="00E40713">
            <w:r>
              <w:t>19</w:t>
            </w:r>
          </w:p>
        </w:tc>
        <w:tc>
          <w:tcPr>
            <w:tcW w:w="1586" w:type="dxa"/>
          </w:tcPr>
          <w:p w14:paraId="4E1D233C" w14:textId="4DF00BFF" w:rsidR="002232BF" w:rsidRDefault="00454C3F" w:rsidP="00E40713">
            <w:r>
              <w:t>83%</w:t>
            </w:r>
          </w:p>
        </w:tc>
      </w:tr>
      <w:tr w:rsidR="002232BF" w14:paraId="494F6F0B" w14:textId="77777777" w:rsidTr="00D81200">
        <w:trPr>
          <w:jc w:val="center"/>
        </w:trPr>
        <w:tc>
          <w:tcPr>
            <w:tcW w:w="704" w:type="dxa"/>
          </w:tcPr>
          <w:p w14:paraId="628D4DDF" w14:textId="77777777" w:rsidR="002232BF" w:rsidRDefault="002232BF" w:rsidP="00E40713"/>
        </w:tc>
        <w:tc>
          <w:tcPr>
            <w:tcW w:w="2466" w:type="dxa"/>
          </w:tcPr>
          <w:p w14:paraId="61F1523B" w14:textId="77777777" w:rsidR="002232BF" w:rsidRDefault="002232BF" w:rsidP="00E40713"/>
        </w:tc>
        <w:tc>
          <w:tcPr>
            <w:tcW w:w="1586" w:type="dxa"/>
          </w:tcPr>
          <w:p w14:paraId="01EC82B2" w14:textId="51438B5B" w:rsidR="002232BF" w:rsidRDefault="002232BF" w:rsidP="00E40713">
            <w:r>
              <w:t>2024</w:t>
            </w:r>
          </w:p>
        </w:tc>
        <w:tc>
          <w:tcPr>
            <w:tcW w:w="1586" w:type="dxa"/>
          </w:tcPr>
          <w:p w14:paraId="695E914C" w14:textId="5E3CE40E" w:rsidR="002232BF" w:rsidRDefault="002232BF" w:rsidP="00E40713">
            <w:r>
              <w:t>20</w:t>
            </w:r>
          </w:p>
        </w:tc>
        <w:tc>
          <w:tcPr>
            <w:tcW w:w="1586" w:type="dxa"/>
          </w:tcPr>
          <w:p w14:paraId="6BF8F803" w14:textId="6EF4DF33" w:rsidR="002232BF" w:rsidRDefault="00454C3F" w:rsidP="00E40713">
            <w:r>
              <w:t>87%</w:t>
            </w:r>
          </w:p>
        </w:tc>
      </w:tr>
      <w:tr w:rsidR="00E40713" w14:paraId="2842590C" w14:textId="77777777" w:rsidTr="00D81200">
        <w:trPr>
          <w:jc w:val="center"/>
        </w:trPr>
        <w:tc>
          <w:tcPr>
            <w:tcW w:w="704" w:type="dxa"/>
          </w:tcPr>
          <w:p w14:paraId="2BF492AB" w14:textId="145EE566" w:rsidR="00E40713" w:rsidRDefault="00E40713" w:rsidP="00E40713">
            <w:r>
              <w:t>6</w:t>
            </w:r>
          </w:p>
        </w:tc>
        <w:tc>
          <w:tcPr>
            <w:tcW w:w="2466" w:type="dxa"/>
          </w:tcPr>
          <w:p w14:paraId="60AB7439" w14:textId="727702DA" w:rsidR="00E40713" w:rsidRDefault="00E40713" w:rsidP="00E40713">
            <w:r>
              <w:t>Bank Mandiri</w:t>
            </w:r>
          </w:p>
        </w:tc>
        <w:tc>
          <w:tcPr>
            <w:tcW w:w="1586" w:type="dxa"/>
          </w:tcPr>
          <w:p w14:paraId="2C96A133" w14:textId="745C40F1" w:rsidR="00E40713" w:rsidRDefault="00454C3F" w:rsidP="00E40713">
            <w:r>
              <w:t>2017</w:t>
            </w:r>
          </w:p>
        </w:tc>
        <w:tc>
          <w:tcPr>
            <w:tcW w:w="1586" w:type="dxa"/>
          </w:tcPr>
          <w:p w14:paraId="29B2E9FC" w14:textId="463C01BE" w:rsidR="00E40713" w:rsidRDefault="00454C3F" w:rsidP="00E40713">
            <w:r>
              <w:t>0</w:t>
            </w:r>
          </w:p>
        </w:tc>
        <w:tc>
          <w:tcPr>
            <w:tcW w:w="1586" w:type="dxa"/>
          </w:tcPr>
          <w:p w14:paraId="4FC734D3" w14:textId="3A0B0FB1" w:rsidR="00E40713" w:rsidRDefault="00454C3F" w:rsidP="00E40713">
            <w:r>
              <w:t>0%</w:t>
            </w:r>
          </w:p>
        </w:tc>
      </w:tr>
      <w:tr w:rsidR="00454C3F" w14:paraId="07E95061" w14:textId="77777777" w:rsidTr="00D81200">
        <w:trPr>
          <w:jc w:val="center"/>
        </w:trPr>
        <w:tc>
          <w:tcPr>
            <w:tcW w:w="704" w:type="dxa"/>
          </w:tcPr>
          <w:p w14:paraId="42524D4C" w14:textId="77777777" w:rsidR="00454C3F" w:rsidRDefault="00454C3F" w:rsidP="00E40713"/>
        </w:tc>
        <w:tc>
          <w:tcPr>
            <w:tcW w:w="2466" w:type="dxa"/>
          </w:tcPr>
          <w:p w14:paraId="6A6C2FB4" w14:textId="77777777" w:rsidR="00454C3F" w:rsidRDefault="00454C3F" w:rsidP="00E40713"/>
        </w:tc>
        <w:tc>
          <w:tcPr>
            <w:tcW w:w="1586" w:type="dxa"/>
          </w:tcPr>
          <w:p w14:paraId="536EF716" w14:textId="10F7836B" w:rsidR="00454C3F" w:rsidRDefault="00454C3F" w:rsidP="00E40713">
            <w:r>
              <w:t>2018</w:t>
            </w:r>
          </w:p>
        </w:tc>
        <w:tc>
          <w:tcPr>
            <w:tcW w:w="1586" w:type="dxa"/>
          </w:tcPr>
          <w:p w14:paraId="6309FA01" w14:textId="071BB496" w:rsidR="00454C3F" w:rsidRDefault="00454C3F" w:rsidP="00E40713">
            <w:r>
              <w:t>0</w:t>
            </w:r>
          </w:p>
        </w:tc>
        <w:tc>
          <w:tcPr>
            <w:tcW w:w="1586" w:type="dxa"/>
          </w:tcPr>
          <w:p w14:paraId="10C8F19A" w14:textId="3D8487B5" w:rsidR="00454C3F" w:rsidRDefault="00454C3F" w:rsidP="00E40713">
            <w:r>
              <w:t>0%</w:t>
            </w:r>
          </w:p>
        </w:tc>
      </w:tr>
      <w:tr w:rsidR="00454C3F" w14:paraId="14EDCE1B" w14:textId="77777777" w:rsidTr="00D81200">
        <w:trPr>
          <w:jc w:val="center"/>
        </w:trPr>
        <w:tc>
          <w:tcPr>
            <w:tcW w:w="704" w:type="dxa"/>
          </w:tcPr>
          <w:p w14:paraId="7F1B4A91" w14:textId="77777777" w:rsidR="00454C3F" w:rsidRDefault="00454C3F" w:rsidP="00E40713"/>
        </w:tc>
        <w:tc>
          <w:tcPr>
            <w:tcW w:w="2466" w:type="dxa"/>
          </w:tcPr>
          <w:p w14:paraId="55088E1E" w14:textId="77777777" w:rsidR="00454C3F" w:rsidRDefault="00454C3F" w:rsidP="00E40713"/>
        </w:tc>
        <w:tc>
          <w:tcPr>
            <w:tcW w:w="1586" w:type="dxa"/>
          </w:tcPr>
          <w:p w14:paraId="4440EF0A" w14:textId="2FB7960C" w:rsidR="00454C3F" w:rsidRDefault="00454C3F" w:rsidP="00E40713">
            <w:r>
              <w:t>2019</w:t>
            </w:r>
          </w:p>
        </w:tc>
        <w:tc>
          <w:tcPr>
            <w:tcW w:w="1586" w:type="dxa"/>
          </w:tcPr>
          <w:p w14:paraId="0A1F19D1" w14:textId="4CEB9ACF" w:rsidR="00454C3F" w:rsidRDefault="00454C3F" w:rsidP="00E40713">
            <w:r>
              <w:t>0</w:t>
            </w:r>
          </w:p>
        </w:tc>
        <w:tc>
          <w:tcPr>
            <w:tcW w:w="1586" w:type="dxa"/>
          </w:tcPr>
          <w:p w14:paraId="662E2FD4" w14:textId="46D65BB1" w:rsidR="00454C3F" w:rsidRDefault="00454C3F" w:rsidP="00E40713">
            <w:r>
              <w:t>0%</w:t>
            </w:r>
          </w:p>
        </w:tc>
      </w:tr>
      <w:tr w:rsidR="00454C3F" w14:paraId="75F662EE" w14:textId="77777777" w:rsidTr="00D81200">
        <w:trPr>
          <w:jc w:val="center"/>
        </w:trPr>
        <w:tc>
          <w:tcPr>
            <w:tcW w:w="704" w:type="dxa"/>
          </w:tcPr>
          <w:p w14:paraId="57A6A600" w14:textId="77777777" w:rsidR="00454C3F" w:rsidRDefault="00454C3F" w:rsidP="00E40713"/>
        </w:tc>
        <w:tc>
          <w:tcPr>
            <w:tcW w:w="2466" w:type="dxa"/>
          </w:tcPr>
          <w:p w14:paraId="2F3B31BB" w14:textId="77777777" w:rsidR="00454C3F" w:rsidRDefault="00454C3F" w:rsidP="00E40713"/>
        </w:tc>
        <w:tc>
          <w:tcPr>
            <w:tcW w:w="1586" w:type="dxa"/>
          </w:tcPr>
          <w:p w14:paraId="0CEFA3B6" w14:textId="31C9F125" w:rsidR="00454C3F" w:rsidRDefault="00454C3F" w:rsidP="00E40713">
            <w:r>
              <w:t>2020</w:t>
            </w:r>
          </w:p>
        </w:tc>
        <w:tc>
          <w:tcPr>
            <w:tcW w:w="1586" w:type="dxa"/>
          </w:tcPr>
          <w:p w14:paraId="60682940" w14:textId="1364BD8A" w:rsidR="00454C3F" w:rsidRDefault="00454C3F" w:rsidP="00E40713">
            <w:r>
              <w:t>19</w:t>
            </w:r>
          </w:p>
        </w:tc>
        <w:tc>
          <w:tcPr>
            <w:tcW w:w="1586" w:type="dxa"/>
          </w:tcPr>
          <w:p w14:paraId="17035591" w14:textId="09632E38" w:rsidR="00454C3F" w:rsidRDefault="00454C3F" w:rsidP="00E40713">
            <w:r>
              <w:t>83%</w:t>
            </w:r>
          </w:p>
        </w:tc>
      </w:tr>
      <w:tr w:rsidR="00454C3F" w14:paraId="36A02D7B" w14:textId="77777777" w:rsidTr="00D81200">
        <w:trPr>
          <w:jc w:val="center"/>
        </w:trPr>
        <w:tc>
          <w:tcPr>
            <w:tcW w:w="704" w:type="dxa"/>
          </w:tcPr>
          <w:p w14:paraId="3BAC9102" w14:textId="77777777" w:rsidR="00454C3F" w:rsidRDefault="00454C3F" w:rsidP="00E40713"/>
        </w:tc>
        <w:tc>
          <w:tcPr>
            <w:tcW w:w="2466" w:type="dxa"/>
          </w:tcPr>
          <w:p w14:paraId="6643C39B" w14:textId="77777777" w:rsidR="00454C3F" w:rsidRDefault="00454C3F" w:rsidP="00E40713"/>
        </w:tc>
        <w:tc>
          <w:tcPr>
            <w:tcW w:w="1586" w:type="dxa"/>
          </w:tcPr>
          <w:p w14:paraId="50B3EEE5" w14:textId="1DCCE03E" w:rsidR="00454C3F" w:rsidRDefault="00454C3F" w:rsidP="00E40713">
            <w:r>
              <w:t>2021</w:t>
            </w:r>
          </w:p>
        </w:tc>
        <w:tc>
          <w:tcPr>
            <w:tcW w:w="1586" w:type="dxa"/>
          </w:tcPr>
          <w:p w14:paraId="21E09C03" w14:textId="09BB9849" w:rsidR="00454C3F" w:rsidRDefault="00454C3F" w:rsidP="00E40713">
            <w:r>
              <w:t>17</w:t>
            </w:r>
          </w:p>
        </w:tc>
        <w:tc>
          <w:tcPr>
            <w:tcW w:w="1586" w:type="dxa"/>
          </w:tcPr>
          <w:p w14:paraId="40CDEA3E" w14:textId="6587A521" w:rsidR="00454C3F" w:rsidRDefault="00454C3F" w:rsidP="00E40713">
            <w:r>
              <w:t>74%</w:t>
            </w:r>
          </w:p>
        </w:tc>
      </w:tr>
      <w:tr w:rsidR="00454C3F" w14:paraId="56D8A85B" w14:textId="77777777" w:rsidTr="00D81200">
        <w:trPr>
          <w:jc w:val="center"/>
        </w:trPr>
        <w:tc>
          <w:tcPr>
            <w:tcW w:w="704" w:type="dxa"/>
          </w:tcPr>
          <w:p w14:paraId="29A83137" w14:textId="77777777" w:rsidR="00454C3F" w:rsidRDefault="00454C3F" w:rsidP="00E40713"/>
        </w:tc>
        <w:tc>
          <w:tcPr>
            <w:tcW w:w="2466" w:type="dxa"/>
          </w:tcPr>
          <w:p w14:paraId="3474E545" w14:textId="77777777" w:rsidR="00454C3F" w:rsidRDefault="00454C3F" w:rsidP="00E40713"/>
        </w:tc>
        <w:tc>
          <w:tcPr>
            <w:tcW w:w="1586" w:type="dxa"/>
          </w:tcPr>
          <w:p w14:paraId="038C5D30" w14:textId="13AD8727" w:rsidR="00454C3F" w:rsidRDefault="00454C3F" w:rsidP="00E40713">
            <w:r>
              <w:t>2022</w:t>
            </w:r>
          </w:p>
        </w:tc>
        <w:tc>
          <w:tcPr>
            <w:tcW w:w="1586" w:type="dxa"/>
          </w:tcPr>
          <w:p w14:paraId="3ADFBB1A" w14:textId="7EA34CA5" w:rsidR="00454C3F" w:rsidRDefault="00454C3F" w:rsidP="00E40713">
            <w:r>
              <w:t>17</w:t>
            </w:r>
          </w:p>
        </w:tc>
        <w:tc>
          <w:tcPr>
            <w:tcW w:w="1586" w:type="dxa"/>
          </w:tcPr>
          <w:p w14:paraId="3419A4EB" w14:textId="0062B03B" w:rsidR="00454C3F" w:rsidRDefault="00454C3F" w:rsidP="00E40713">
            <w:r>
              <w:t>74%</w:t>
            </w:r>
          </w:p>
        </w:tc>
      </w:tr>
      <w:tr w:rsidR="00454C3F" w14:paraId="4E82CB7B" w14:textId="77777777" w:rsidTr="00D81200">
        <w:trPr>
          <w:jc w:val="center"/>
        </w:trPr>
        <w:tc>
          <w:tcPr>
            <w:tcW w:w="704" w:type="dxa"/>
          </w:tcPr>
          <w:p w14:paraId="024959F8" w14:textId="77777777" w:rsidR="00454C3F" w:rsidRDefault="00454C3F" w:rsidP="00E40713"/>
        </w:tc>
        <w:tc>
          <w:tcPr>
            <w:tcW w:w="2466" w:type="dxa"/>
          </w:tcPr>
          <w:p w14:paraId="530D242F" w14:textId="77777777" w:rsidR="00454C3F" w:rsidRDefault="00454C3F" w:rsidP="00E40713"/>
        </w:tc>
        <w:tc>
          <w:tcPr>
            <w:tcW w:w="1586" w:type="dxa"/>
          </w:tcPr>
          <w:p w14:paraId="3A31F58B" w14:textId="61959A0E" w:rsidR="00454C3F" w:rsidRDefault="00454C3F" w:rsidP="00E40713">
            <w:r>
              <w:t>2023</w:t>
            </w:r>
          </w:p>
        </w:tc>
        <w:tc>
          <w:tcPr>
            <w:tcW w:w="1586" w:type="dxa"/>
          </w:tcPr>
          <w:p w14:paraId="29A5B781" w14:textId="4111EE12" w:rsidR="00454C3F" w:rsidRDefault="00454C3F" w:rsidP="00E40713">
            <w:r>
              <w:t>21</w:t>
            </w:r>
          </w:p>
        </w:tc>
        <w:tc>
          <w:tcPr>
            <w:tcW w:w="1586" w:type="dxa"/>
          </w:tcPr>
          <w:p w14:paraId="557D99D1" w14:textId="73187F70" w:rsidR="00454C3F" w:rsidRDefault="00454C3F" w:rsidP="00E40713">
            <w:r>
              <w:t>91%</w:t>
            </w:r>
          </w:p>
        </w:tc>
      </w:tr>
      <w:tr w:rsidR="00454C3F" w14:paraId="56713F83" w14:textId="77777777" w:rsidTr="00D81200">
        <w:trPr>
          <w:jc w:val="center"/>
        </w:trPr>
        <w:tc>
          <w:tcPr>
            <w:tcW w:w="704" w:type="dxa"/>
          </w:tcPr>
          <w:p w14:paraId="5CE3670D" w14:textId="77777777" w:rsidR="00454C3F" w:rsidRDefault="00454C3F" w:rsidP="00E40713"/>
        </w:tc>
        <w:tc>
          <w:tcPr>
            <w:tcW w:w="2466" w:type="dxa"/>
          </w:tcPr>
          <w:p w14:paraId="1AF5584F" w14:textId="77777777" w:rsidR="00454C3F" w:rsidRDefault="00454C3F" w:rsidP="00E40713"/>
        </w:tc>
        <w:tc>
          <w:tcPr>
            <w:tcW w:w="1586" w:type="dxa"/>
          </w:tcPr>
          <w:p w14:paraId="51498878" w14:textId="20C87BA4" w:rsidR="00454C3F" w:rsidRDefault="00454C3F" w:rsidP="00E40713">
            <w:r>
              <w:t>2024</w:t>
            </w:r>
          </w:p>
        </w:tc>
        <w:tc>
          <w:tcPr>
            <w:tcW w:w="1586" w:type="dxa"/>
          </w:tcPr>
          <w:p w14:paraId="0D053F29" w14:textId="237B7E9D" w:rsidR="00454C3F" w:rsidRDefault="00454C3F" w:rsidP="00E40713">
            <w:r>
              <w:t>21</w:t>
            </w:r>
          </w:p>
        </w:tc>
        <w:tc>
          <w:tcPr>
            <w:tcW w:w="1586" w:type="dxa"/>
          </w:tcPr>
          <w:p w14:paraId="1D54BA06" w14:textId="0BED6FE0" w:rsidR="00454C3F" w:rsidRDefault="00454C3F" w:rsidP="00E40713">
            <w:r>
              <w:t>91%</w:t>
            </w:r>
          </w:p>
        </w:tc>
      </w:tr>
      <w:tr w:rsidR="00E40713" w14:paraId="461C6F3F" w14:textId="77777777" w:rsidTr="00D81200">
        <w:trPr>
          <w:jc w:val="center"/>
        </w:trPr>
        <w:tc>
          <w:tcPr>
            <w:tcW w:w="704" w:type="dxa"/>
          </w:tcPr>
          <w:p w14:paraId="410A85FD" w14:textId="6D27FCE6" w:rsidR="00E40713" w:rsidRDefault="00CD3E9A" w:rsidP="00E40713">
            <w:r>
              <w:rPr>
                <w:b/>
                <w:bCs/>
                <w:noProof/>
                <w:lang w:val="en-ID" w:eastAsia="zh-CN" w:bidi="ar"/>
                <w14:ligatures w14:val="standardContextual"/>
              </w:rPr>
              <mc:AlternateContent>
                <mc:Choice Requires="wps">
                  <w:drawing>
                    <wp:anchor distT="0" distB="0" distL="114300" distR="114300" simplePos="0" relativeHeight="251750400" behindDoc="0" locked="0" layoutInCell="1" allowOverlap="1" wp14:anchorId="4FA44CFE" wp14:editId="26C1D62F">
                      <wp:simplePos x="0" y="0"/>
                      <wp:positionH relativeFrom="column">
                        <wp:posOffset>-139775</wp:posOffset>
                      </wp:positionH>
                      <wp:positionV relativeFrom="paragraph">
                        <wp:posOffset>279400</wp:posOffset>
                      </wp:positionV>
                      <wp:extent cx="2689412" cy="261620"/>
                      <wp:effectExtent l="0" t="0" r="0" b="5080"/>
                      <wp:wrapNone/>
                      <wp:docPr id="1090197043" name="Text Box 18"/>
                      <wp:cNvGraphicFramePr/>
                      <a:graphic xmlns:a="http://schemas.openxmlformats.org/drawingml/2006/main">
                        <a:graphicData uri="http://schemas.microsoft.com/office/word/2010/wordprocessingShape">
                          <wps:wsp>
                            <wps:cNvSpPr txBox="1"/>
                            <wps:spPr>
                              <a:xfrm>
                                <a:off x="0" y="0"/>
                                <a:ext cx="2689412" cy="261620"/>
                              </a:xfrm>
                              <a:prstGeom prst="rect">
                                <a:avLst/>
                              </a:prstGeom>
                              <a:noFill/>
                              <a:ln w="6350">
                                <a:noFill/>
                              </a:ln>
                            </wps:spPr>
                            <wps:txbx>
                              <w:txbxContent>
                                <w:p w14:paraId="17224CBF"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44CFE" id="_x0000_s1056" type="#_x0000_t202" style="position:absolute;margin-left:-11pt;margin-top:22pt;width:211.75pt;height:20.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" filled="f" stroked="f" strokeweight=".5pt">
                      <v:textbox>
                        <w:txbxContent>
                          <w:p w14:paraId="17224CBF"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v:textbox>
                    </v:shape>
                  </w:pict>
                </mc:Fallback>
              </mc:AlternateContent>
            </w:r>
            <w:r w:rsidR="00E40713">
              <w:t>7</w:t>
            </w:r>
          </w:p>
        </w:tc>
        <w:tc>
          <w:tcPr>
            <w:tcW w:w="2466" w:type="dxa"/>
          </w:tcPr>
          <w:p w14:paraId="4BC315B9" w14:textId="76E93F22" w:rsidR="00E40713" w:rsidRDefault="00E40713" w:rsidP="00E40713">
            <w:r>
              <w:t>Bank Tabungan Negara</w:t>
            </w:r>
          </w:p>
        </w:tc>
        <w:tc>
          <w:tcPr>
            <w:tcW w:w="1586" w:type="dxa"/>
          </w:tcPr>
          <w:p w14:paraId="162539BE" w14:textId="46BDCF1E" w:rsidR="00E40713" w:rsidRDefault="00454C3F" w:rsidP="00E40713">
            <w:r>
              <w:t>2017</w:t>
            </w:r>
          </w:p>
        </w:tc>
        <w:tc>
          <w:tcPr>
            <w:tcW w:w="1586" w:type="dxa"/>
          </w:tcPr>
          <w:p w14:paraId="2D24F834" w14:textId="4FB02177" w:rsidR="00E40713" w:rsidRDefault="00454C3F" w:rsidP="00E40713">
            <w:r>
              <w:t>0</w:t>
            </w:r>
          </w:p>
        </w:tc>
        <w:tc>
          <w:tcPr>
            <w:tcW w:w="1586" w:type="dxa"/>
          </w:tcPr>
          <w:p w14:paraId="7E52B5FC" w14:textId="4DC7DFF3" w:rsidR="00E40713" w:rsidRDefault="00454C3F" w:rsidP="00E40713">
            <w:r>
              <w:t>0%</w:t>
            </w:r>
          </w:p>
        </w:tc>
      </w:tr>
      <w:tr w:rsidR="00454C3F" w14:paraId="12695246" w14:textId="77777777" w:rsidTr="00D81200">
        <w:trPr>
          <w:jc w:val="center"/>
        </w:trPr>
        <w:tc>
          <w:tcPr>
            <w:tcW w:w="704" w:type="dxa"/>
          </w:tcPr>
          <w:p w14:paraId="52997C7F" w14:textId="19D40670" w:rsidR="00454C3F" w:rsidRDefault="00CD3E9A" w:rsidP="00E40713">
            <w:r>
              <w:rPr>
                <w:b/>
                <w:bCs/>
                <w:noProof/>
                <w:lang w:val="en-ID" w:eastAsia="zh-CN" w:bidi="ar"/>
                <w14:ligatures w14:val="standardContextual"/>
              </w:rPr>
              <mc:AlternateContent>
                <mc:Choice Requires="wps">
                  <w:drawing>
                    <wp:anchor distT="0" distB="0" distL="114300" distR="114300" simplePos="0" relativeHeight="251744256" behindDoc="0" locked="0" layoutInCell="1" allowOverlap="1" wp14:anchorId="14CA3E3E" wp14:editId="645325AC">
                      <wp:simplePos x="0" y="0"/>
                      <wp:positionH relativeFrom="column">
                        <wp:posOffset>-167640</wp:posOffset>
                      </wp:positionH>
                      <wp:positionV relativeFrom="paragraph">
                        <wp:posOffset>-255868</wp:posOffset>
                      </wp:positionV>
                      <wp:extent cx="2088515" cy="261620"/>
                      <wp:effectExtent l="0" t="0" r="0" b="5080"/>
                      <wp:wrapNone/>
                      <wp:docPr id="179245840"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4EF6EDFB"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3E3E" id="_x0000_s1057" type="#_x0000_t202" style="position:absolute;margin-left:-13.2pt;margin-top:-20.15pt;width:164.45pt;height:20.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hOHAIAADQ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" filled="f" stroked="f" strokeweight=".5pt">
                      <v:textbox>
                        <w:txbxContent>
                          <w:p w14:paraId="4EF6EDFB"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v:textbox>
                    </v:shape>
                  </w:pict>
                </mc:Fallback>
              </mc:AlternateContent>
            </w:r>
          </w:p>
        </w:tc>
        <w:tc>
          <w:tcPr>
            <w:tcW w:w="2466" w:type="dxa"/>
          </w:tcPr>
          <w:p w14:paraId="6549EA9A" w14:textId="3125FFD3" w:rsidR="00454C3F" w:rsidRDefault="00454C3F" w:rsidP="00E40713"/>
        </w:tc>
        <w:tc>
          <w:tcPr>
            <w:tcW w:w="1586" w:type="dxa"/>
          </w:tcPr>
          <w:p w14:paraId="5FBA074F" w14:textId="1B733CBB" w:rsidR="00454C3F" w:rsidRDefault="00454C3F" w:rsidP="00E40713">
            <w:r>
              <w:t>2018</w:t>
            </w:r>
          </w:p>
        </w:tc>
        <w:tc>
          <w:tcPr>
            <w:tcW w:w="1586" w:type="dxa"/>
          </w:tcPr>
          <w:p w14:paraId="7EB75B14" w14:textId="3300B297" w:rsidR="00454C3F" w:rsidRDefault="00454C3F" w:rsidP="00E40713">
            <w:r>
              <w:t>0</w:t>
            </w:r>
          </w:p>
        </w:tc>
        <w:tc>
          <w:tcPr>
            <w:tcW w:w="1586" w:type="dxa"/>
          </w:tcPr>
          <w:p w14:paraId="5B2E185B" w14:textId="50D941F7" w:rsidR="00454C3F" w:rsidRDefault="00454C3F" w:rsidP="00E40713">
            <w:r>
              <w:t>0%</w:t>
            </w:r>
          </w:p>
        </w:tc>
      </w:tr>
      <w:tr w:rsidR="00454C3F" w14:paraId="725FD77F" w14:textId="77777777" w:rsidTr="00D81200">
        <w:trPr>
          <w:jc w:val="center"/>
        </w:trPr>
        <w:tc>
          <w:tcPr>
            <w:tcW w:w="704" w:type="dxa"/>
          </w:tcPr>
          <w:p w14:paraId="06EE4CDF" w14:textId="77777777" w:rsidR="00454C3F" w:rsidRDefault="00454C3F" w:rsidP="00E40713"/>
        </w:tc>
        <w:tc>
          <w:tcPr>
            <w:tcW w:w="2466" w:type="dxa"/>
          </w:tcPr>
          <w:p w14:paraId="7F07CCEB" w14:textId="77777777" w:rsidR="00454C3F" w:rsidRDefault="00454C3F" w:rsidP="00E40713"/>
        </w:tc>
        <w:tc>
          <w:tcPr>
            <w:tcW w:w="1586" w:type="dxa"/>
          </w:tcPr>
          <w:p w14:paraId="694D4DA4" w14:textId="1EA0C4D9" w:rsidR="00454C3F" w:rsidRDefault="00454C3F" w:rsidP="00E40713">
            <w:r>
              <w:t>2019</w:t>
            </w:r>
          </w:p>
        </w:tc>
        <w:tc>
          <w:tcPr>
            <w:tcW w:w="1586" w:type="dxa"/>
          </w:tcPr>
          <w:p w14:paraId="55A88E6E" w14:textId="3CD014F6" w:rsidR="00454C3F" w:rsidRDefault="00454C3F" w:rsidP="00E40713">
            <w:r>
              <w:t>0</w:t>
            </w:r>
          </w:p>
        </w:tc>
        <w:tc>
          <w:tcPr>
            <w:tcW w:w="1586" w:type="dxa"/>
          </w:tcPr>
          <w:p w14:paraId="3E6CE37C" w14:textId="40011756" w:rsidR="00454C3F" w:rsidRDefault="00454C3F" w:rsidP="00E40713">
            <w:r>
              <w:t>0%</w:t>
            </w:r>
          </w:p>
        </w:tc>
      </w:tr>
      <w:tr w:rsidR="00454C3F" w14:paraId="05D0B23F" w14:textId="77777777" w:rsidTr="00D81200">
        <w:trPr>
          <w:jc w:val="center"/>
        </w:trPr>
        <w:tc>
          <w:tcPr>
            <w:tcW w:w="704" w:type="dxa"/>
          </w:tcPr>
          <w:p w14:paraId="3671488E" w14:textId="77777777" w:rsidR="00454C3F" w:rsidRDefault="00454C3F" w:rsidP="00E40713"/>
        </w:tc>
        <w:tc>
          <w:tcPr>
            <w:tcW w:w="2466" w:type="dxa"/>
          </w:tcPr>
          <w:p w14:paraId="32F94D66" w14:textId="77777777" w:rsidR="00454C3F" w:rsidRDefault="00454C3F" w:rsidP="00E40713"/>
        </w:tc>
        <w:tc>
          <w:tcPr>
            <w:tcW w:w="1586" w:type="dxa"/>
          </w:tcPr>
          <w:p w14:paraId="211B056B" w14:textId="2B3B5AEF" w:rsidR="00454C3F" w:rsidRDefault="00454C3F" w:rsidP="00E40713">
            <w:r>
              <w:t>2020</w:t>
            </w:r>
          </w:p>
        </w:tc>
        <w:tc>
          <w:tcPr>
            <w:tcW w:w="1586" w:type="dxa"/>
          </w:tcPr>
          <w:p w14:paraId="24AB98AA" w14:textId="2563E998" w:rsidR="00454C3F" w:rsidRDefault="00454C3F" w:rsidP="00E40713">
            <w:r>
              <w:t>19</w:t>
            </w:r>
          </w:p>
        </w:tc>
        <w:tc>
          <w:tcPr>
            <w:tcW w:w="1586" w:type="dxa"/>
          </w:tcPr>
          <w:p w14:paraId="660C6D79" w14:textId="67D3F8C1" w:rsidR="00454C3F" w:rsidRDefault="00454C3F" w:rsidP="00E40713">
            <w:r>
              <w:t>83%</w:t>
            </w:r>
          </w:p>
        </w:tc>
      </w:tr>
      <w:tr w:rsidR="00454C3F" w14:paraId="608BB9B6" w14:textId="77777777" w:rsidTr="00D81200">
        <w:trPr>
          <w:jc w:val="center"/>
        </w:trPr>
        <w:tc>
          <w:tcPr>
            <w:tcW w:w="704" w:type="dxa"/>
          </w:tcPr>
          <w:p w14:paraId="273B5171" w14:textId="77777777" w:rsidR="00454C3F" w:rsidRDefault="00454C3F" w:rsidP="00E40713"/>
        </w:tc>
        <w:tc>
          <w:tcPr>
            <w:tcW w:w="2466" w:type="dxa"/>
          </w:tcPr>
          <w:p w14:paraId="29B02E1A" w14:textId="77777777" w:rsidR="00454C3F" w:rsidRDefault="00454C3F" w:rsidP="00E40713"/>
        </w:tc>
        <w:tc>
          <w:tcPr>
            <w:tcW w:w="1586" w:type="dxa"/>
          </w:tcPr>
          <w:p w14:paraId="66E561F3" w14:textId="7474F3F8" w:rsidR="00454C3F" w:rsidRDefault="00454C3F" w:rsidP="00E40713">
            <w:r>
              <w:t>2021</w:t>
            </w:r>
          </w:p>
        </w:tc>
        <w:tc>
          <w:tcPr>
            <w:tcW w:w="1586" w:type="dxa"/>
          </w:tcPr>
          <w:p w14:paraId="08EBA490" w14:textId="34553688" w:rsidR="00454C3F" w:rsidRDefault="00454C3F" w:rsidP="00E40713">
            <w:r>
              <w:t>21</w:t>
            </w:r>
          </w:p>
        </w:tc>
        <w:tc>
          <w:tcPr>
            <w:tcW w:w="1586" w:type="dxa"/>
          </w:tcPr>
          <w:p w14:paraId="5314D066" w14:textId="19566E59" w:rsidR="00454C3F" w:rsidRDefault="00454C3F" w:rsidP="00E40713">
            <w:r>
              <w:t>91%</w:t>
            </w:r>
          </w:p>
        </w:tc>
      </w:tr>
      <w:tr w:rsidR="00454C3F" w14:paraId="215D15FA" w14:textId="77777777" w:rsidTr="00D81200">
        <w:trPr>
          <w:jc w:val="center"/>
        </w:trPr>
        <w:tc>
          <w:tcPr>
            <w:tcW w:w="704" w:type="dxa"/>
          </w:tcPr>
          <w:p w14:paraId="3C8F2BCF" w14:textId="77777777" w:rsidR="00454C3F" w:rsidRDefault="00454C3F" w:rsidP="00E40713"/>
        </w:tc>
        <w:tc>
          <w:tcPr>
            <w:tcW w:w="2466" w:type="dxa"/>
          </w:tcPr>
          <w:p w14:paraId="5B9077F8" w14:textId="77777777" w:rsidR="00454C3F" w:rsidRDefault="00454C3F" w:rsidP="00E40713"/>
        </w:tc>
        <w:tc>
          <w:tcPr>
            <w:tcW w:w="1586" w:type="dxa"/>
          </w:tcPr>
          <w:p w14:paraId="505741C8" w14:textId="32D6E949" w:rsidR="00454C3F" w:rsidRDefault="00454C3F" w:rsidP="00E40713">
            <w:r>
              <w:t>2022</w:t>
            </w:r>
          </w:p>
        </w:tc>
        <w:tc>
          <w:tcPr>
            <w:tcW w:w="1586" w:type="dxa"/>
          </w:tcPr>
          <w:p w14:paraId="3E836395" w14:textId="2B6B9D32" w:rsidR="00454C3F" w:rsidRDefault="00454C3F" w:rsidP="00E40713">
            <w:r>
              <w:t>22</w:t>
            </w:r>
          </w:p>
        </w:tc>
        <w:tc>
          <w:tcPr>
            <w:tcW w:w="1586" w:type="dxa"/>
          </w:tcPr>
          <w:p w14:paraId="5190215F" w14:textId="6EC658BD" w:rsidR="00454C3F" w:rsidRDefault="00454C3F" w:rsidP="00E40713">
            <w:r>
              <w:t>96%</w:t>
            </w:r>
          </w:p>
        </w:tc>
      </w:tr>
      <w:tr w:rsidR="00454C3F" w14:paraId="19ED50D3" w14:textId="77777777" w:rsidTr="00D81200">
        <w:trPr>
          <w:jc w:val="center"/>
        </w:trPr>
        <w:tc>
          <w:tcPr>
            <w:tcW w:w="704" w:type="dxa"/>
          </w:tcPr>
          <w:p w14:paraId="5A54AAED" w14:textId="77777777" w:rsidR="00454C3F" w:rsidRDefault="00454C3F" w:rsidP="00E40713"/>
        </w:tc>
        <w:tc>
          <w:tcPr>
            <w:tcW w:w="2466" w:type="dxa"/>
          </w:tcPr>
          <w:p w14:paraId="7D2E3523" w14:textId="77777777" w:rsidR="00454C3F" w:rsidRDefault="00454C3F" w:rsidP="00E40713"/>
        </w:tc>
        <w:tc>
          <w:tcPr>
            <w:tcW w:w="1586" w:type="dxa"/>
          </w:tcPr>
          <w:p w14:paraId="70B98742" w14:textId="14B29C0B" w:rsidR="00454C3F" w:rsidRDefault="00454C3F" w:rsidP="00E40713">
            <w:r>
              <w:t>2023</w:t>
            </w:r>
          </w:p>
        </w:tc>
        <w:tc>
          <w:tcPr>
            <w:tcW w:w="1586" w:type="dxa"/>
          </w:tcPr>
          <w:p w14:paraId="1886DF72" w14:textId="1F9586D4" w:rsidR="00454C3F" w:rsidRDefault="00454C3F" w:rsidP="00E40713">
            <w:r>
              <w:t>22</w:t>
            </w:r>
          </w:p>
        </w:tc>
        <w:tc>
          <w:tcPr>
            <w:tcW w:w="1586" w:type="dxa"/>
          </w:tcPr>
          <w:p w14:paraId="0936E49F" w14:textId="4CD184DA" w:rsidR="00454C3F" w:rsidRDefault="00454C3F" w:rsidP="00E40713">
            <w:r>
              <w:t>96%</w:t>
            </w:r>
          </w:p>
        </w:tc>
      </w:tr>
      <w:tr w:rsidR="00454C3F" w14:paraId="4326BAC6" w14:textId="77777777" w:rsidTr="00D81200">
        <w:trPr>
          <w:jc w:val="center"/>
        </w:trPr>
        <w:tc>
          <w:tcPr>
            <w:tcW w:w="704" w:type="dxa"/>
          </w:tcPr>
          <w:p w14:paraId="0686A7C2" w14:textId="77777777" w:rsidR="00454C3F" w:rsidRDefault="00454C3F" w:rsidP="00E40713"/>
        </w:tc>
        <w:tc>
          <w:tcPr>
            <w:tcW w:w="2466" w:type="dxa"/>
          </w:tcPr>
          <w:p w14:paraId="76DE760B" w14:textId="77777777" w:rsidR="00454C3F" w:rsidRDefault="00454C3F" w:rsidP="00E40713"/>
        </w:tc>
        <w:tc>
          <w:tcPr>
            <w:tcW w:w="1586" w:type="dxa"/>
          </w:tcPr>
          <w:p w14:paraId="4F638985" w14:textId="14D52319" w:rsidR="00454C3F" w:rsidRDefault="00454C3F" w:rsidP="00E40713">
            <w:r>
              <w:t>2024</w:t>
            </w:r>
          </w:p>
        </w:tc>
        <w:tc>
          <w:tcPr>
            <w:tcW w:w="1586" w:type="dxa"/>
          </w:tcPr>
          <w:p w14:paraId="389F812B" w14:textId="40684A8E" w:rsidR="00454C3F" w:rsidRDefault="00454C3F" w:rsidP="00E40713">
            <w:r>
              <w:t>22</w:t>
            </w:r>
          </w:p>
        </w:tc>
        <w:tc>
          <w:tcPr>
            <w:tcW w:w="1586" w:type="dxa"/>
          </w:tcPr>
          <w:p w14:paraId="5A2B1DE5" w14:textId="07D5B2E4" w:rsidR="00454C3F" w:rsidRDefault="00454C3F" w:rsidP="00E40713">
            <w:r>
              <w:t>96%</w:t>
            </w:r>
          </w:p>
        </w:tc>
      </w:tr>
      <w:tr w:rsidR="00E40713" w14:paraId="45A948A8" w14:textId="77777777" w:rsidTr="00D81200">
        <w:trPr>
          <w:jc w:val="center"/>
        </w:trPr>
        <w:tc>
          <w:tcPr>
            <w:tcW w:w="704" w:type="dxa"/>
          </w:tcPr>
          <w:p w14:paraId="058CD178" w14:textId="03DF10BD" w:rsidR="00E40713" w:rsidRDefault="00E40713" w:rsidP="00E40713">
            <w:r>
              <w:t>8</w:t>
            </w:r>
          </w:p>
        </w:tc>
        <w:tc>
          <w:tcPr>
            <w:tcW w:w="2466" w:type="dxa"/>
          </w:tcPr>
          <w:p w14:paraId="064C9BEC" w14:textId="2888C429" w:rsidR="00E40713" w:rsidRDefault="00E40713" w:rsidP="00E40713">
            <w:r>
              <w:t>Bank Maybank Indonesia</w:t>
            </w:r>
          </w:p>
        </w:tc>
        <w:tc>
          <w:tcPr>
            <w:tcW w:w="1586" w:type="dxa"/>
          </w:tcPr>
          <w:p w14:paraId="44067078" w14:textId="1B87D86D" w:rsidR="00E40713" w:rsidRDefault="00454C3F" w:rsidP="00E40713">
            <w:r>
              <w:t>2017</w:t>
            </w:r>
          </w:p>
        </w:tc>
        <w:tc>
          <w:tcPr>
            <w:tcW w:w="1586" w:type="dxa"/>
          </w:tcPr>
          <w:p w14:paraId="46158D3A" w14:textId="537EFD42" w:rsidR="00E40713" w:rsidRDefault="00454C3F" w:rsidP="00E40713">
            <w:r>
              <w:t>0</w:t>
            </w:r>
          </w:p>
        </w:tc>
        <w:tc>
          <w:tcPr>
            <w:tcW w:w="1586" w:type="dxa"/>
          </w:tcPr>
          <w:p w14:paraId="43D7B78C" w14:textId="333EF215" w:rsidR="00E40713" w:rsidRDefault="00454C3F" w:rsidP="00E40713">
            <w:r>
              <w:t>0</w:t>
            </w:r>
          </w:p>
        </w:tc>
      </w:tr>
      <w:tr w:rsidR="00454C3F" w14:paraId="232EC666" w14:textId="77777777" w:rsidTr="00D81200">
        <w:trPr>
          <w:jc w:val="center"/>
        </w:trPr>
        <w:tc>
          <w:tcPr>
            <w:tcW w:w="704" w:type="dxa"/>
          </w:tcPr>
          <w:p w14:paraId="133C08F7" w14:textId="77777777" w:rsidR="00454C3F" w:rsidRDefault="00454C3F" w:rsidP="00E40713"/>
        </w:tc>
        <w:tc>
          <w:tcPr>
            <w:tcW w:w="2466" w:type="dxa"/>
          </w:tcPr>
          <w:p w14:paraId="0130ADAC" w14:textId="77777777" w:rsidR="00454C3F" w:rsidRDefault="00454C3F" w:rsidP="00E40713"/>
        </w:tc>
        <w:tc>
          <w:tcPr>
            <w:tcW w:w="1586" w:type="dxa"/>
          </w:tcPr>
          <w:p w14:paraId="43834CF7" w14:textId="21DE0553" w:rsidR="00454C3F" w:rsidRDefault="00454C3F" w:rsidP="00E40713">
            <w:r>
              <w:t>2018</w:t>
            </w:r>
          </w:p>
        </w:tc>
        <w:tc>
          <w:tcPr>
            <w:tcW w:w="1586" w:type="dxa"/>
          </w:tcPr>
          <w:p w14:paraId="1F2C8363" w14:textId="49C6A8D7" w:rsidR="00454C3F" w:rsidRDefault="00454C3F" w:rsidP="00E40713">
            <w:r>
              <w:t>0</w:t>
            </w:r>
          </w:p>
        </w:tc>
        <w:tc>
          <w:tcPr>
            <w:tcW w:w="1586" w:type="dxa"/>
          </w:tcPr>
          <w:p w14:paraId="09B9423D" w14:textId="10D9D28B" w:rsidR="00454C3F" w:rsidRDefault="00454C3F" w:rsidP="00E40713">
            <w:r>
              <w:t>0</w:t>
            </w:r>
          </w:p>
        </w:tc>
      </w:tr>
      <w:tr w:rsidR="00454C3F" w14:paraId="25A5E70B" w14:textId="77777777" w:rsidTr="00D81200">
        <w:trPr>
          <w:jc w:val="center"/>
        </w:trPr>
        <w:tc>
          <w:tcPr>
            <w:tcW w:w="704" w:type="dxa"/>
          </w:tcPr>
          <w:p w14:paraId="0F5B588B" w14:textId="77777777" w:rsidR="00454C3F" w:rsidRDefault="00454C3F" w:rsidP="00E40713"/>
        </w:tc>
        <w:tc>
          <w:tcPr>
            <w:tcW w:w="2466" w:type="dxa"/>
          </w:tcPr>
          <w:p w14:paraId="3E6072C9" w14:textId="77777777" w:rsidR="00454C3F" w:rsidRDefault="00454C3F" w:rsidP="00E40713"/>
        </w:tc>
        <w:tc>
          <w:tcPr>
            <w:tcW w:w="1586" w:type="dxa"/>
          </w:tcPr>
          <w:p w14:paraId="15205BE5" w14:textId="53D4DF0A" w:rsidR="00454C3F" w:rsidRDefault="00454C3F" w:rsidP="00E40713">
            <w:r>
              <w:t>2019</w:t>
            </w:r>
          </w:p>
        </w:tc>
        <w:tc>
          <w:tcPr>
            <w:tcW w:w="1586" w:type="dxa"/>
          </w:tcPr>
          <w:p w14:paraId="15720FA0" w14:textId="65480E1B" w:rsidR="00454C3F" w:rsidRDefault="00454C3F" w:rsidP="00E40713">
            <w:r>
              <w:t>0</w:t>
            </w:r>
          </w:p>
        </w:tc>
        <w:tc>
          <w:tcPr>
            <w:tcW w:w="1586" w:type="dxa"/>
          </w:tcPr>
          <w:p w14:paraId="53CE1FC7" w14:textId="0F6ED9D8" w:rsidR="00454C3F" w:rsidRDefault="00454C3F" w:rsidP="00E40713">
            <w:r>
              <w:t>0</w:t>
            </w:r>
          </w:p>
        </w:tc>
      </w:tr>
      <w:tr w:rsidR="00454C3F" w14:paraId="2FDA5CB9" w14:textId="77777777" w:rsidTr="00D81200">
        <w:trPr>
          <w:jc w:val="center"/>
        </w:trPr>
        <w:tc>
          <w:tcPr>
            <w:tcW w:w="704" w:type="dxa"/>
          </w:tcPr>
          <w:p w14:paraId="429EA2D8" w14:textId="77777777" w:rsidR="00454C3F" w:rsidRDefault="00454C3F" w:rsidP="00E40713"/>
        </w:tc>
        <w:tc>
          <w:tcPr>
            <w:tcW w:w="2466" w:type="dxa"/>
          </w:tcPr>
          <w:p w14:paraId="5ADA2317" w14:textId="77777777" w:rsidR="00454C3F" w:rsidRDefault="00454C3F" w:rsidP="00E40713"/>
        </w:tc>
        <w:tc>
          <w:tcPr>
            <w:tcW w:w="1586" w:type="dxa"/>
          </w:tcPr>
          <w:p w14:paraId="7D811566" w14:textId="484DD6D9" w:rsidR="00454C3F" w:rsidRDefault="00454C3F" w:rsidP="00E40713">
            <w:r>
              <w:t>2020</w:t>
            </w:r>
          </w:p>
        </w:tc>
        <w:tc>
          <w:tcPr>
            <w:tcW w:w="1586" w:type="dxa"/>
          </w:tcPr>
          <w:p w14:paraId="5C1EE769" w14:textId="1851FF06" w:rsidR="00454C3F" w:rsidRDefault="00454C3F" w:rsidP="00E40713">
            <w:r>
              <w:t>0</w:t>
            </w:r>
          </w:p>
        </w:tc>
        <w:tc>
          <w:tcPr>
            <w:tcW w:w="1586" w:type="dxa"/>
          </w:tcPr>
          <w:p w14:paraId="28A07CA4" w14:textId="2AA7E18D" w:rsidR="00454C3F" w:rsidRDefault="00454C3F" w:rsidP="00E40713">
            <w:r>
              <w:t>0</w:t>
            </w:r>
          </w:p>
        </w:tc>
      </w:tr>
      <w:tr w:rsidR="00454C3F" w14:paraId="3CBE4FCC" w14:textId="77777777" w:rsidTr="00D81200">
        <w:trPr>
          <w:jc w:val="center"/>
        </w:trPr>
        <w:tc>
          <w:tcPr>
            <w:tcW w:w="704" w:type="dxa"/>
          </w:tcPr>
          <w:p w14:paraId="28E84829" w14:textId="77777777" w:rsidR="00454C3F" w:rsidRDefault="00454C3F" w:rsidP="00E40713"/>
        </w:tc>
        <w:tc>
          <w:tcPr>
            <w:tcW w:w="2466" w:type="dxa"/>
          </w:tcPr>
          <w:p w14:paraId="7225035D" w14:textId="77777777" w:rsidR="00454C3F" w:rsidRDefault="00454C3F" w:rsidP="00E40713"/>
        </w:tc>
        <w:tc>
          <w:tcPr>
            <w:tcW w:w="1586" w:type="dxa"/>
          </w:tcPr>
          <w:p w14:paraId="10FF0904" w14:textId="2C938D49" w:rsidR="00454C3F" w:rsidRDefault="00454C3F" w:rsidP="00E40713">
            <w:r>
              <w:t>2021</w:t>
            </w:r>
          </w:p>
        </w:tc>
        <w:tc>
          <w:tcPr>
            <w:tcW w:w="1586" w:type="dxa"/>
          </w:tcPr>
          <w:p w14:paraId="2309863E" w14:textId="417F07FD" w:rsidR="00454C3F" w:rsidRDefault="00454C3F" w:rsidP="00E40713">
            <w:r>
              <w:t>22</w:t>
            </w:r>
          </w:p>
        </w:tc>
        <w:tc>
          <w:tcPr>
            <w:tcW w:w="1586" w:type="dxa"/>
          </w:tcPr>
          <w:p w14:paraId="3F6FBD4F" w14:textId="0E22435D" w:rsidR="00454C3F" w:rsidRDefault="00454C3F" w:rsidP="00E40713">
            <w:r>
              <w:t>96%</w:t>
            </w:r>
          </w:p>
        </w:tc>
      </w:tr>
      <w:tr w:rsidR="00454C3F" w14:paraId="43E9673D" w14:textId="77777777" w:rsidTr="00D81200">
        <w:trPr>
          <w:jc w:val="center"/>
        </w:trPr>
        <w:tc>
          <w:tcPr>
            <w:tcW w:w="704" w:type="dxa"/>
          </w:tcPr>
          <w:p w14:paraId="0061598B" w14:textId="77777777" w:rsidR="00454C3F" w:rsidRDefault="00454C3F" w:rsidP="00E40713"/>
        </w:tc>
        <w:tc>
          <w:tcPr>
            <w:tcW w:w="2466" w:type="dxa"/>
          </w:tcPr>
          <w:p w14:paraId="31B4E1B2" w14:textId="77777777" w:rsidR="00454C3F" w:rsidRDefault="00454C3F" w:rsidP="00E40713"/>
        </w:tc>
        <w:tc>
          <w:tcPr>
            <w:tcW w:w="1586" w:type="dxa"/>
          </w:tcPr>
          <w:p w14:paraId="034325FD" w14:textId="795C566C" w:rsidR="00454C3F" w:rsidRDefault="00454C3F" w:rsidP="00E40713">
            <w:r>
              <w:t>2022</w:t>
            </w:r>
          </w:p>
        </w:tc>
        <w:tc>
          <w:tcPr>
            <w:tcW w:w="1586" w:type="dxa"/>
          </w:tcPr>
          <w:p w14:paraId="4214FEE0" w14:textId="1CB13B29" w:rsidR="00454C3F" w:rsidRDefault="00454C3F" w:rsidP="00E40713">
            <w:r>
              <w:t>0</w:t>
            </w:r>
          </w:p>
        </w:tc>
        <w:tc>
          <w:tcPr>
            <w:tcW w:w="1586" w:type="dxa"/>
          </w:tcPr>
          <w:p w14:paraId="3A82B869" w14:textId="0584ACE7" w:rsidR="00454C3F" w:rsidRDefault="00454C3F" w:rsidP="00E40713">
            <w:r>
              <w:t>0</w:t>
            </w:r>
          </w:p>
        </w:tc>
      </w:tr>
      <w:tr w:rsidR="00454C3F" w14:paraId="5B1538CF" w14:textId="77777777" w:rsidTr="00D81200">
        <w:trPr>
          <w:jc w:val="center"/>
        </w:trPr>
        <w:tc>
          <w:tcPr>
            <w:tcW w:w="704" w:type="dxa"/>
          </w:tcPr>
          <w:p w14:paraId="5E3AD465" w14:textId="77777777" w:rsidR="00454C3F" w:rsidRDefault="00454C3F" w:rsidP="00E40713"/>
        </w:tc>
        <w:tc>
          <w:tcPr>
            <w:tcW w:w="2466" w:type="dxa"/>
          </w:tcPr>
          <w:p w14:paraId="11F2FE49" w14:textId="77777777" w:rsidR="00454C3F" w:rsidRDefault="00454C3F" w:rsidP="00E40713"/>
        </w:tc>
        <w:tc>
          <w:tcPr>
            <w:tcW w:w="1586" w:type="dxa"/>
          </w:tcPr>
          <w:p w14:paraId="3211F6F6" w14:textId="7D69DA72" w:rsidR="00454C3F" w:rsidRDefault="00454C3F" w:rsidP="00E40713">
            <w:r>
              <w:t>2023</w:t>
            </w:r>
          </w:p>
        </w:tc>
        <w:tc>
          <w:tcPr>
            <w:tcW w:w="1586" w:type="dxa"/>
          </w:tcPr>
          <w:p w14:paraId="763BF6EF" w14:textId="56374D4A" w:rsidR="00454C3F" w:rsidRDefault="00454C3F" w:rsidP="00E40713">
            <w:r>
              <w:t>0</w:t>
            </w:r>
          </w:p>
        </w:tc>
        <w:tc>
          <w:tcPr>
            <w:tcW w:w="1586" w:type="dxa"/>
          </w:tcPr>
          <w:p w14:paraId="757D182C" w14:textId="4DE9C2C1" w:rsidR="00454C3F" w:rsidRDefault="00454C3F" w:rsidP="00E40713">
            <w:r>
              <w:t>0</w:t>
            </w:r>
          </w:p>
        </w:tc>
      </w:tr>
      <w:tr w:rsidR="00454C3F" w14:paraId="0E800750" w14:textId="77777777" w:rsidTr="00D81200">
        <w:trPr>
          <w:jc w:val="center"/>
        </w:trPr>
        <w:tc>
          <w:tcPr>
            <w:tcW w:w="704" w:type="dxa"/>
          </w:tcPr>
          <w:p w14:paraId="60C869AB" w14:textId="77777777" w:rsidR="00454C3F" w:rsidRDefault="00454C3F" w:rsidP="00E40713"/>
        </w:tc>
        <w:tc>
          <w:tcPr>
            <w:tcW w:w="2466" w:type="dxa"/>
          </w:tcPr>
          <w:p w14:paraId="038A9D17" w14:textId="77777777" w:rsidR="00454C3F" w:rsidRDefault="00454C3F" w:rsidP="00E40713"/>
        </w:tc>
        <w:tc>
          <w:tcPr>
            <w:tcW w:w="1586" w:type="dxa"/>
          </w:tcPr>
          <w:p w14:paraId="77B93845" w14:textId="714C2F5F" w:rsidR="00454C3F" w:rsidRDefault="00454C3F" w:rsidP="00E40713">
            <w:r>
              <w:t>2024</w:t>
            </w:r>
          </w:p>
        </w:tc>
        <w:tc>
          <w:tcPr>
            <w:tcW w:w="1586" w:type="dxa"/>
          </w:tcPr>
          <w:p w14:paraId="17B0A2C2" w14:textId="229CEEF8" w:rsidR="00454C3F" w:rsidRDefault="00454C3F" w:rsidP="00E40713">
            <w:r>
              <w:t>0</w:t>
            </w:r>
          </w:p>
        </w:tc>
        <w:tc>
          <w:tcPr>
            <w:tcW w:w="1586" w:type="dxa"/>
          </w:tcPr>
          <w:p w14:paraId="6E60B155" w14:textId="1BE13FBB" w:rsidR="00454C3F" w:rsidRDefault="00454C3F" w:rsidP="00E40713">
            <w:r>
              <w:t>0</w:t>
            </w:r>
          </w:p>
        </w:tc>
      </w:tr>
      <w:tr w:rsidR="00E40713" w14:paraId="43C66533" w14:textId="77777777" w:rsidTr="00D81200">
        <w:trPr>
          <w:jc w:val="center"/>
        </w:trPr>
        <w:tc>
          <w:tcPr>
            <w:tcW w:w="704" w:type="dxa"/>
          </w:tcPr>
          <w:p w14:paraId="446F2159" w14:textId="1F91D098" w:rsidR="00E40713" w:rsidRDefault="00E40713" w:rsidP="00E40713">
            <w:r>
              <w:t>9</w:t>
            </w:r>
          </w:p>
        </w:tc>
        <w:tc>
          <w:tcPr>
            <w:tcW w:w="2466" w:type="dxa"/>
          </w:tcPr>
          <w:p w14:paraId="765F1FE8" w14:textId="02C1AFE6" w:rsidR="00E40713" w:rsidRDefault="002232BF" w:rsidP="00E40713">
            <w:r>
              <w:t>Bank CIMB Niaga</w:t>
            </w:r>
          </w:p>
        </w:tc>
        <w:tc>
          <w:tcPr>
            <w:tcW w:w="1586" w:type="dxa"/>
          </w:tcPr>
          <w:p w14:paraId="3A57F98C" w14:textId="3AD59ED0" w:rsidR="00E40713" w:rsidRDefault="00454C3F" w:rsidP="00E40713">
            <w:r>
              <w:t>2017</w:t>
            </w:r>
          </w:p>
        </w:tc>
        <w:tc>
          <w:tcPr>
            <w:tcW w:w="1586" w:type="dxa"/>
          </w:tcPr>
          <w:p w14:paraId="5C0D49D9" w14:textId="1821D74B" w:rsidR="00E40713" w:rsidRDefault="00F25F47" w:rsidP="00E40713">
            <w:r>
              <w:t>20</w:t>
            </w:r>
          </w:p>
        </w:tc>
        <w:tc>
          <w:tcPr>
            <w:tcW w:w="1586" w:type="dxa"/>
          </w:tcPr>
          <w:p w14:paraId="04D6E972" w14:textId="5589F9A0" w:rsidR="00E40713" w:rsidRDefault="00F25F47" w:rsidP="00E40713">
            <w:r>
              <w:t>87%</w:t>
            </w:r>
          </w:p>
        </w:tc>
      </w:tr>
      <w:tr w:rsidR="00454C3F" w14:paraId="1457533E" w14:textId="77777777" w:rsidTr="00D81200">
        <w:trPr>
          <w:jc w:val="center"/>
        </w:trPr>
        <w:tc>
          <w:tcPr>
            <w:tcW w:w="704" w:type="dxa"/>
          </w:tcPr>
          <w:p w14:paraId="3B947426" w14:textId="77777777" w:rsidR="00454C3F" w:rsidRDefault="00454C3F" w:rsidP="00E40713"/>
        </w:tc>
        <w:tc>
          <w:tcPr>
            <w:tcW w:w="2466" w:type="dxa"/>
          </w:tcPr>
          <w:p w14:paraId="49389A4A" w14:textId="77777777" w:rsidR="00454C3F" w:rsidRDefault="00454C3F" w:rsidP="00E40713"/>
        </w:tc>
        <w:tc>
          <w:tcPr>
            <w:tcW w:w="1586" w:type="dxa"/>
          </w:tcPr>
          <w:p w14:paraId="1B83E379" w14:textId="007C7044" w:rsidR="00454C3F" w:rsidRDefault="00454C3F" w:rsidP="00E40713">
            <w:r>
              <w:t>2018</w:t>
            </w:r>
          </w:p>
        </w:tc>
        <w:tc>
          <w:tcPr>
            <w:tcW w:w="1586" w:type="dxa"/>
          </w:tcPr>
          <w:p w14:paraId="2DBA6396" w14:textId="5BE95A49" w:rsidR="00454C3F" w:rsidRDefault="00F25F47" w:rsidP="00E40713">
            <w:r>
              <w:t>18</w:t>
            </w:r>
          </w:p>
        </w:tc>
        <w:tc>
          <w:tcPr>
            <w:tcW w:w="1586" w:type="dxa"/>
          </w:tcPr>
          <w:p w14:paraId="628B4808" w14:textId="51DE965B" w:rsidR="00454C3F" w:rsidRDefault="00F25F47" w:rsidP="00E40713">
            <w:r>
              <w:t>78%</w:t>
            </w:r>
          </w:p>
        </w:tc>
      </w:tr>
      <w:tr w:rsidR="00454C3F" w14:paraId="2DD9956A" w14:textId="77777777" w:rsidTr="00D81200">
        <w:trPr>
          <w:jc w:val="center"/>
        </w:trPr>
        <w:tc>
          <w:tcPr>
            <w:tcW w:w="704" w:type="dxa"/>
          </w:tcPr>
          <w:p w14:paraId="5F65A94A" w14:textId="77777777" w:rsidR="00454C3F" w:rsidRDefault="00454C3F" w:rsidP="00E40713"/>
        </w:tc>
        <w:tc>
          <w:tcPr>
            <w:tcW w:w="2466" w:type="dxa"/>
          </w:tcPr>
          <w:p w14:paraId="5A1C5918" w14:textId="77777777" w:rsidR="00454C3F" w:rsidRDefault="00454C3F" w:rsidP="00E40713"/>
        </w:tc>
        <w:tc>
          <w:tcPr>
            <w:tcW w:w="1586" w:type="dxa"/>
          </w:tcPr>
          <w:p w14:paraId="0C92C610" w14:textId="5131BAAF" w:rsidR="00454C3F" w:rsidRDefault="00454C3F" w:rsidP="00E40713">
            <w:r>
              <w:t>2019</w:t>
            </w:r>
          </w:p>
        </w:tc>
        <w:tc>
          <w:tcPr>
            <w:tcW w:w="1586" w:type="dxa"/>
          </w:tcPr>
          <w:p w14:paraId="75C50D34" w14:textId="150548D6" w:rsidR="00454C3F" w:rsidRDefault="00F25F47" w:rsidP="00E40713">
            <w:r>
              <w:t>18</w:t>
            </w:r>
          </w:p>
        </w:tc>
        <w:tc>
          <w:tcPr>
            <w:tcW w:w="1586" w:type="dxa"/>
          </w:tcPr>
          <w:p w14:paraId="23988957" w14:textId="2197A521" w:rsidR="00454C3F" w:rsidRDefault="00F25F47" w:rsidP="00E40713">
            <w:r>
              <w:t>78%</w:t>
            </w:r>
          </w:p>
        </w:tc>
      </w:tr>
      <w:tr w:rsidR="00454C3F" w14:paraId="47255117" w14:textId="77777777" w:rsidTr="00D81200">
        <w:trPr>
          <w:jc w:val="center"/>
        </w:trPr>
        <w:tc>
          <w:tcPr>
            <w:tcW w:w="704" w:type="dxa"/>
          </w:tcPr>
          <w:p w14:paraId="14DF0CA8" w14:textId="77777777" w:rsidR="00454C3F" w:rsidRDefault="00454C3F" w:rsidP="00E40713"/>
        </w:tc>
        <w:tc>
          <w:tcPr>
            <w:tcW w:w="2466" w:type="dxa"/>
          </w:tcPr>
          <w:p w14:paraId="4BF550AA" w14:textId="77777777" w:rsidR="00454C3F" w:rsidRDefault="00454C3F" w:rsidP="00E40713"/>
        </w:tc>
        <w:tc>
          <w:tcPr>
            <w:tcW w:w="1586" w:type="dxa"/>
          </w:tcPr>
          <w:p w14:paraId="1D24561D" w14:textId="2B81A282" w:rsidR="00454C3F" w:rsidRDefault="00454C3F" w:rsidP="00E40713">
            <w:r>
              <w:t>2020</w:t>
            </w:r>
          </w:p>
        </w:tc>
        <w:tc>
          <w:tcPr>
            <w:tcW w:w="1586" w:type="dxa"/>
          </w:tcPr>
          <w:p w14:paraId="16084D89" w14:textId="3E09D8D8" w:rsidR="00454C3F" w:rsidRDefault="00F25F47" w:rsidP="00E40713">
            <w:r>
              <w:t>20</w:t>
            </w:r>
          </w:p>
        </w:tc>
        <w:tc>
          <w:tcPr>
            <w:tcW w:w="1586" w:type="dxa"/>
          </w:tcPr>
          <w:p w14:paraId="579340AF" w14:textId="1F9C78A2" w:rsidR="00454C3F" w:rsidRDefault="00F25F47" w:rsidP="00E40713">
            <w:r>
              <w:t>87%</w:t>
            </w:r>
          </w:p>
        </w:tc>
      </w:tr>
      <w:tr w:rsidR="00454C3F" w14:paraId="084E59BC" w14:textId="77777777" w:rsidTr="00D81200">
        <w:trPr>
          <w:jc w:val="center"/>
        </w:trPr>
        <w:tc>
          <w:tcPr>
            <w:tcW w:w="704" w:type="dxa"/>
          </w:tcPr>
          <w:p w14:paraId="7DF73622" w14:textId="77777777" w:rsidR="00454C3F" w:rsidRDefault="00454C3F" w:rsidP="00E40713"/>
        </w:tc>
        <w:tc>
          <w:tcPr>
            <w:tcW w:w="2466" w:type="dxa"/>
          </w:tcPr>
          <w:p w14:paraId="0FE4C219" w14:textId="77777777" w:rsidR="00454C3F" w:rsidRDefault="00454C3F" w:rsidP="00E40713"/>
        </w:tc>
        <w:tc>
          <w:tcPr>
            <w:tcW w:w="1586" w:type="dxa"/>
          </w:tcPr>
          <w:p w14:paraId="55F6E36A" w14:textId="0ADFC0B9" w:rsidR="00454C3F" w:rsidRDefault="00454C3F" w:rsidP="00E40713">
            <w:r>
              <w:t>2021</w:t>
            </w:r>
          </w:p>
        </w:tc>
        <w:tc>
          <w:tcPr>
            <w:tcW w:w="1586" w:type="dxa"/>
          </w:tcPr>
          <w:p w14:paraId="7B7F4B65" w14:textId="53E8CE48" w:rsidR="00454C3F" w:rsidRDefault="00F25F47" w:rsidP="00E40713">
            <w:r>
              <w:t>20</w:t>
            </w:r>
          </w:p>
        </w:tc>
        <w:tc>
          <w:tcPr>
            <w:tcW w:w="1586" w:type="dxa"/>
          </w:tcPr>
          <w:p w14:paraId="5D7C657D" w14:textId="4A27A688" w:rsidR="00454C3F" w:rsidRDefault="00F25F47" w:rsidP="00E40713">
            <w:r>
              <w:t>87%</w:t>
            </w:r>
          </w:p>
        </w:tc>
      </w:tr>
      <w:tr w:rsidR="00454C3F" w14:paraId="3D9FB91C" w14:textId="77777777" w:rsidTr="00D81200">
        <w:trPr>
          <w:jc w:val="center"/>
        </w:trPr>
        <w:tc>
          <w:tcPr>
            <w:tcW w:w="704" w:type="dxa"/>
          </w:tcPr>
          <w:p w14:paraId="3CE136D0" w14:textId="77777777" w:rsidR="00454C3F" w:rsidRDefault="00454C3F" w:rsidP="00E40713"/>
        </w:tc>
        <w:tc>
          <w:tcPr>
            <w:tcW w:w="2466" w:type="dxa"/>
          </w:tcPr>
          <w:p w14:paraId="2700A414" w14:textId="77777777" w:rsidR="00454C3F" w:rsidRDefault="00454C3F" w:rsidP="00E40713"/>
        </w:tc>
        <w:tc>
          <w:tcPr>
            <w:tcW w:w="1586" w:type="dxa"/>
          </w:tcPr>
          <w:p w14:paraId="5EA356ED" w14:textId="2E6EA342" w:rsidR="00454C3F" w:rsidRDefault="00454C3F" w:rsidP="00E40713">
            <w:r>
              <w:t>2022</w:t>
            </w:r>
          </w:p>
        </w:tc>
        <w:tc>
          <w:tcPr>
            <w:tcW w:w="1586" w:type="dxa"/>
          </w:tcPr>
          <w:p w14:paraId="3B4A9CC3" w14:textId="6C5BD4F5" w:rsidR="00454C3F" w:rsidRDefault="00F25F47" w:rsidP="00E40713">
            <w:r>
              <w:t>21</w:t>
            </w:r>
          </w:p>
        </w:tc>
        <w:tc>
          <w:tcPr>
            <w:tcW w:w="1586" w:type="dxa"/>
          </w:tcPr>
          <w:p w14:paraId="386CB670" w14:textId="02C51F2E" w:rsidR="00454C3F" w:rsidRDefault="00F25F47" w:rsidP="00E40713">
            <w:r>
              <w:t>91%</w:t>
            </w:r>
          </w:p>
        </w:tc>
      </w:tr>
      <w:tr w:rsidR="00454C3F" w14:paraId="195A563D" w14:textId="77777777" w:rsidTr="00D81200">
        <w:trPr>
          <w:jc w:val="center"/>
        </w:trPr>
        <w:tc>
          <w:tcPr>
            <w:tcW w:w="704" w:type="dxa"/>
          </w:tcPr>
          <w:p w14:paraId="5A6C2C51" w14:textId="77777777" w:rsidR="00454C3F" w:rsidRDefault="00454C3F" w:rsidP="00E40713"/>
        </w:tc>
        <w:tc>
          <w:tcPr>
            <w:tcW w:w="2466" w:type="dxa"/>
          </w:tcPr>
          <w:p w14:paraId="02ECF7FF" w14:textId="77777777" w:rsidR="00454C3F" w:rsidRDefault="00454C3F" w:rsidP="00E40713"/>
        </w:tc>
        <w:tc>
          <w:tcPr>
            <w:tcW w:w="1586" w:type="dxa"/>
          </w:tcPr>
          <w:p w14:paraId="57F29993" w14:textId="6BBF3F88" w:rsidR="00454C3F" w:rsidRDefault="00454C3F" w:rsidP="00E40713">
            <w:r>
              <w:t>2023</w:t>
            </w:r>
          </w:p>
        </w:tc>
        <w:tc>
          <w:tcPr>
            <w:tcW w:w="1586" w:type="dxa"/>
          </w:tcPr>
          <w:p w14:paraId="10FA6F21" w14:textId="65E394EB" w:rsidR="00454C3F" w:rsidRDefault="00F25F47" w:rsidP="00E40713">
            <w:r>
              <w:t>15</w:t>
            </w:r>
          </w:p>
        </w:tc>
        <w:tc>
          <w:tcPr>
            <w:tcW w:w="1586" w:type="dxa"/>
          </w:tcPr>
          <w:p w14:paraId="7285FD7B" w14:textId="4BAF1FBD" w:rsidR="00454C3F" w:rsidRDefault="00F25F47" w:rsidP="00E40713">
            <w:r>
              <w:t>65%</w:t>
            </w:r>
          </w:p>
        </w:tc>
      </w:tr>
      <w:tr w:rsidR="00454C3F" w14:paraId="43D839AA" w14:textId="77777777" w:rsidTr="00D81200">
        <w:trPr>
          <w:jc w:val="center"/>
        </w:trPr>
        <w:tc>
          <w:tcPr>
            <w:tcW w:w="704" w:type="dxa"/>
          </w:tcPr>
          <w:p w14:paraId="214E469D" w14:textId="77777777" w:rsidR="00454C3F" w:rsidRDefault="00454C3F" w:rsidP="00E40713"/>
        </w:tc>
        <w:tc>
          <w:tcPr>
            <w:tcW w:w="2466" w:type="dxa"/>
          </w:tcPr>
          <w:p w14:paraId="52F7B1A7" w14:textId="77777777" w:rsidR="00454C3F" w:rsidRDefault="00454C3F" w:rsidP="00E40713"/>
        </w:tc>
        <w:tc>
          <w:tcPr>
            <w:tcW w:w="1586" w:type="dxa"/>
          </w:tcPr>
          <w:p w14:paraId="03672B7D" w14:textId="34BA512F" w:rsidR="00454C3F" w:rsidRDefault="00454C3F" w:rsidP="00E40713">
            <w:r>
              <w:t>2024</w:t>
            </w:r>
          </w:p>
        </w:tc>
        <w:tc>
          <w:tcPr>
            <w:tcW w:w="1586" w:type="dxa"/>
          </w:tcPr>
          <w:p w14:paraId="27FC0964" w14:textId="0F041EC8" w:rsidR="00454C3F" w:rsidRDefault="00F25F47" w:rsidP="00E40713">
            <w:r>
              <w:t>15</w:t>
            </w:r>
          </w:p>
        </w:tc>
        <w:tc>
          <w:tcPr>
            <w:tcW w:w="1586" w:type="dxa"/>
          </w:tcPr>
          <w:p w14:paraId="0B0116E6" w14:textId="70632E6D" w:rsidR="00454C3F" w:rsidRDefault="00F25F47" w:rsidP="00E40713">
            <w:r>
              <w:t>65%</w:t>
            </w:r>
          </w:p>
        </w:tc>
      </w:tr>
      <w:tr w:rsidR="00E40713" w14:paraId="55A26C25" w14:textId="77777777" w:rsidTr="00D81200">
        <w:trPr>
          <w:jc w:val="center"/>
        </w:trPr>
        <w:tc>
          <w:tcPr>
            <w:tcW w:w="704" w:type="dxa"/>
          </w:tcPr>
          <w:p w14:paraId="1DD45ECF" w14:textId="5D2FE972" w:rsidR="00E40713" w:rsidRDefault="00E40713" w:rsidP="00E40713">
            <w:r>
              <w:t>10</w:t>
            </w:r>
          </w:p>
        </w:tc>
        <w:tc>
          <w:tcPr>
            <w:tcW w:w="2466" w:type="dxa"/>
          </w:tcPr>
          <w:p w14:paraId="7745E56A" w14:textId="341959E5" w:rsidR="00E40713" w:rsidRDefault="002232BF" w:rsidP="00E40713">
            <w:r>
              <w:t>Bank Aladdin Syariah</w:t>
            </w:r>
          </w:p>
        </w:tc>
        <w:tc>
          <w:tcPr>
            <w:tcW w:w="1586" w:type="dxa"/>
          </w:tcPr>
          <w:p w14:paraId="4F7F18E1" w14:textId="357BE93E" w:rsidR="00E40713" w:rsidRDefault="00F25F47" w:rsidP="00E40713">
            <w:r>
              <w:t>2017</w:t>
            </w:r>
          </w:p>
        </w:tc>
        <w:tc>
          <w:tcPr>
            <w:tcW w:w="1586" w:type="dxa"/>
          </w:tcPr>
          <w:p w14:paraId="59EA55DD" w14:textId="5691F78D" w:rsidR="00E40713" w:rsidRDefault="00F25F47" w:rsidP="00E40713">
            <w:r>
              <w:t>0</w:t>
            </w:r>
          </w:p>
        </w:tc>
        <w:tc>
          <w:tcPr>
            <w:tcW w:w="1586" w:type="dxa"/>
          </w:tcPr>
          <w:p w14:paraId="0DECEF3B" w14:textId="2B0750D6" w:rsidR="00E40713" w:rsidRDefault="00F25F47" w:rsidP="00E40713">
            <w:r>
              <w:t>0%</w:t>
            </w:r>
          </w:p>
        </w:tc>
      </w:tr>
      <w:tr w:rsidR="00F25F47" w14:paraId="1ECA863C" w14:textId="77777777" w:rsidTr="00D81200">
        <w:trPr>
          <w:jc w:val="center"/>
        </w:trPr>
        <w:tc>
          <w:tcPr>
            <w:tcW w:w="704" w:type="dxa"/>
          </w:tcPr>
          <w:p w14:paraId="3793A253" w14:textId="77777777" w:rsidR="00F25F47" w:rsidRDefault="00F25F47" w:rsidP="00E40713"/>
        </w:tc>
        <w:tc>
          <w:tcPr>
            <w:tcW w:w="2466" w:type="dxa"/>
          </w:tcPr>
          <w:p w14:paraId="35C72D22" w14:textId="77777777" w:rsidR="00F25F47" w:rsidRDefault="00F25F47" w:rsidP="00E40713"/>
        </w:tc>
        <w:tc>
          <w:tcPr>
            <w:tcW w:w="1586" w:type="dxa"/>
          </w:tcPr>
          <w:p w14:paraId="351B492B" w14:textId="31BE9C56" w:rsidR="00F25F47" w:rsidRDefault="00F25F47" w:rsidP="00E40713">
            <w:r>
              <w:t>2018</w:t>
            </w:r>
          </w:p>
        </w:tc>
        <w:tc>
          <w:tcPr>
            <w:tcW w:w="1586" w:type="dxa"/>
          </w:tcPr>
          <w:p w14:paraId="72D2CBF6" w14:textId="38D2BC82" w:rsidR="00F25F47" w:rsidRDefault="00F25F47" w:rsidP="00E40713">
            <w:r>
              <w:t>0</w:t>
            </w:r>
          </w:p>
        </w:tc>
        <w:tc>
          <w:tcPr>
            <w:tcW w:w="1586" w:type="dxa"/>
          </w:tcPr>
          <w:p w14:paraId="1BE7984D" w14:textId="00C5FB9A" w:rsidR="00F25F47" w:rsidRDefault="00F25F47" w:rsidP="00E40713">
            <w:r>
              <w:t>0%</w:t>
            </w:r>
          </w:p>
        </w:tc>
      </w:tr>
      <w:tr w:rsidR="00F25F47" w14:paraId="57A10409" w14:textId="77777777" w:rsidTr="00D81200">
        <w:trPr>
          <w:jc w:val="center"/>
        </w:trPr>
        <w:tc>
          <w:tcPr>
            <w:tcW w:w="704" w:type="dxa"/>
          </w:tcPr>
          <w:p w14:paraId="5D9F6D35" w14:textId="77777777" w:rsidR="00F25F47" w:rsidRDefault="00F25F47" w:rsidP="00E40713"/>
        </w:tc>
        <w:tc>
          <w:tcPr>
            <w:tcW w:w="2466" w:type="dxa"/>
          </w:tcPr>
          <w:p w14:paraId="482D6BF6" w14:textId="77777777" w:rsidR="00F25F47" w:rsidRDefault="00F25F47" w:rsidP="00E40713"/>
        </w:tc>
        <w:tc>
          <w:tcPr>
            <w:tcW w:w="1586" w:type="dxa"/>
          </w:tcPr>
          <w:p w14:paraId="119390D1" w14:textId="6AFA0649" w:rsidR="00F25F47" w:rsidRDefault="00F25F47" w:rsidP="00E40713">
            <w:r>
              <w:t>2019</w:t>
            </w:r>
          </w:p>
        </w:tc>
        <w:tc>
          <w:tcPr>
            <w:tcW w:w="1586" w:type="dxa"/>
          </w:tcPr>
          <w:p w14:paraId="65274A3C" w14:textId="07968A5E" w:rsidR="00F25F47" w:rsidRDefault="00F25F47" w:rsidP="00E40713">
            <w:r>
              <w:t>0</w:t>
            </w:r>
          </w:p>
        </w:tc>
        <w:tc>
          <w:tcPr>
            <w:tcW w:w="1586" w:type="dxa"/>
          </w:tcPr>
          <w:p w14:paraId="2F57D55C" w14:textId="52A390AE" w:rsidR="00F25F47" w:rsidRDefault="00F25F47" w:rsidP="00E40713">
            <w:r>
              <w:t>0%</w:t>
            </w:r>
          </w:p>
        </w:tc>
      </w:tr>
      <w:tr w:rsidR="00F25F47" w14:paraId="4FD54394" w14:textId="77777777" w:rsidTr="00D81200">
        <w:trPr>
          <w:jc w:val="center"/>
        </w:trPr>
        <w:tc>
          <w:tcPr>
            <w:tcW w:w="704" w:type="dxa"/>
          </w:tcPr>
          <w:p w14:paraId="1DAA8DBA" w14:textId="3855C13D" w:rsidR="00F25F47" w:rsidRDefault="00CD3E9A" w:rsidP="00E40713">
            <w:r>
              <w:rPr>
                <w:b/>
                <w:bCs/>
                <w:noProof/>
                <w:lang w:val="en-ID" w:eastAsia="zh-CN" w:bidi="ar"/>
                <w14:ligatures w14:val="standardContextual"/>
              </w:rPr>
              <mc:AlternateContent>
                <mc:Choice Requires="wps">
                  <w:drawing>
                    <wp:anchor distT="0" distB="0" distL="114300" distR="114300" simplePos="0" relativeHeight="251752448" behindDoc="0" locked="0" layoutInCell="1" allowOverlap="1" wp14:anchorId="168F2DAD" wp14:editId="53AA9966">
                      <wp:simplePos x="0" y="0"/>
                      <wp:positionH relativeFrom="column">
                        <wp:posOffset>-131520</wp:posOffset>
                      </wp:positionH>
                      <wp:positionV relativeFrom="paragraph">
                        <wp:posOffset>268605</wp:posOffset>
                      </wp:positionV>
                      <wp:extent cx="2689412" cy="261620"/>
                      <wp:effectExtent l="0" t="0" r="0" b="5080"/>
                      <wp:wrapNone/>
                      <wp:docPr id="1985010804" name="Text Box 18"/>
                      <wp:cNvGraphicFramePr/>
                      <a:graphic xmlns:a="http://schemas.openxmlformats.org/drawingml/2006/main">
                        <a:graphicData uri="http://schemas.microsoft.com/office/word/2010/wordprocessingShape">
                          <wps:wsp>
                            <wps:cNvSpPr txBox="1"/>
                            <wps:spPr>
                              <a:xfrm>
                                <a:off x="0" y="0"/>
                                <a:ext cx="2689412" cy="261620"/>
                              </a:xfrm>
                              <a:prstGeom prst="rect">
                                <a:avLst/>
                              </a:prstGeom>
                              <a:noFill/>
                              <a:ln w="6350">
                                <a:noFill/>
                              </a:ln>
                            </wps:spPr>
                            <wps:txbx>
                              <w:txbxContent>
                                <w:p w14:paraId="754286BD"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F2DAD" id="_x0000_s1058" type="#_x0000_t202" style="position:absolute;margin-left:-10.35pt;margin-top:21.15pt;width:211.75pt;height:20.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" filled="f" stroked="f" strokeweight=".5pt">
                      <v:textbox>
                        <w:txbxContent>
                          <w:p w14:paraId="754286BD"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v:textbox>
                    </v:shape>
                  </w:pict>
                </mc:Fallback>
              </mc:AlternateContent>
            </w:r>
          </w:p>
        </w:tc>
        <w:tc>
          <w:tcPr>
            <w:tcW w:w="2466" w:type="dxa"/>
          </w:tcPr>
          <w:p w14:paraId="330BDDBB" w14:textId="1221DE31" w:rsidR="00F25F47" w:rsidRDefault="00F25F47" w:rsidP="00E40713"/>
        </w:tc>
        <w:tc>
          <w:tcPr>
            <w:tcW w:w="1586" w:type="dxa"/>
          </w:tcPr>
          <w:p w14:paraId="69461B82" w14:textId="4C0B8863" w:rsidR="00F25F47" w:rsidRDefault="00F25F47" w:rsidP="00E40713">
            <w:r>
              <w:t>2020</w:t>
            </w:r>
          </w:p>
        </w:tc>
        <w:tc>
          <w:tcPr>
            <w:tcW w:w="1586" w:type="dxa"/>
          </w:tcPr>
          <w:p w14:paraId="419A3C7E" w14:textId="3546E209" w:rsidR="00F25F47" w:rsidRDefault="00F25F47" w:rsidP="00E40713">
            <w:r>
              <w:t>0</w:t>
            </w:r>
          </w:p>
        </w:tc>
        <w:tc>
          <w:tcPr>
            <w:tcW w:w="1586" w:type="dxa"/>
          </w:tcPr>
          <w:p w14:paraId="550F87B0" w14:textId="55D1AE3A" w:rsidR="00F25F47" w:rsidRDefault="00F25F47" w:rsidP="00E40713">
            <w:r>
              <w:t>0%</w:t>
            </w:r>
          </w:p>
        </w:tc>
      </w:tr>
      <w:tr w:rsidR="00F25F47" w14:paraId="16ECEA8C" w14:textId="77777777" w:rsidTr="00D81200">
        <w:trPr>
          <w:jc w:val="center"/>
        </w:trPr>
        <w:tc>
          <w:tcPr>
            <w:tcW w:w="704" w:type="dxa"/>
          </w:tcPr>
          <w:p w14:paraId="437D2ED6" w14:textId="65F3908C" w:rsidR="00F25F47" w:rsidRDefault="00CD3E9A" w:rsidP="00E40713">
            <w:r>
              <w:rPr>
                <w:b/>
                <w:bCs/>
                <w:noProof/>
                <w:lang w:val="en-ID" w:eastAsia="zh-CN" w:bidi="ar"/>
                <w14:ligatures w14:val="standardContextual"/>
              </w:rPr>
              <mc:AlternateContent>
                <mc:Choice Requires="wps">
                  <w:drawing>
                    <wp:anchor distT="0" distB="0" distL="114300" distR="114300" simplePos="0" relativeHeight="251746304" behindDoc="0" locked="0" layoutInCell="1" allowOverlap="1" wp14:anchorId="45C20BE1" wp14:editId="43144E76">
                      <wp:simplePos x="0" y="0"/>
                      <wp:positionH relativeFrom="column">
                        <wp:posOffset>-194086</wp:posOffset>
                      </wp:positionH>
                      <wp:positionV relativeFrom="paragraph">
                        <wp:posOffset>-279849</wp:posOffset>
                      </wp:positionV>
                      <wp:extent cx="2088515" cy="261620"/>
                      <wp:effectExtent l="0" t="0" r="0" b="5080"/>
                      <wp:wrapNone/>
                      <wp:docPr id="1102155353"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7607C6C8"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0BE1" id="_x0000_s1059" type="#_x0000_t202" style="position:absolute;margin-left:-15.3pt;margin-top:-22.05pt;width:164.45pt;height:20.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" filled="f" stroked="f" strokeweight=".5pt">
                      <v:textbox>
                        <w:txbxContent>
                          <w:p w14:paraId="7607C6C8"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v:textbox>
                    </v:shape>
                  </w:pict>
                </mc:Fallback>
              </mc:AlternateContent>
            </w:r>
          </w:p>
        </w:tc>
        <w:tc>
          <w:tcPr>
            <w:tcW w:w="2466" w:type="dxa"/>
          </w:tcPr>
          <w:p w14:paraId="347A9299" w14:textId="0506839B" w:rsidR="00F25F47" w:rsidRDefault="00F25F47" w:rsidP="00E40713"/>
        </w:tc>
        <w:tc>
          <w:tcPr>
            <w:tcW w:w="1586" w:type="dxa"/>
          </w:tcPr>
          <w:p w14:paraId="5D56BCAA" w14:textId="3A99B241" w:rsidR="00F25F47" w:rsidRDefault="00F25F47" w:rsidP="00E40713">
            <w:r>
              <w:t>2021</w:t>
            </w:r>
          </w:p>
        </w:tc>
        <w:tc>
          <w:tcPr>
            <w:tcW w:w="1586" w:type="dxa"/>
          </w:tcPr>
          <w:p w14:paraId="6390B1BA" w14:textId="7B5A3B59" w:rsidR="00F25F47" w:rsidRDefault="00F25F47" w:rsidP="00E40713">
            <w:r>
              <w:t>0</w:t>
            </w:r>
          </w:p>
        </w:tc>
        <w:tc>
          <w:tcPr>
            <w:tcW w:w="1586" w:type="dxa"/>
          </w:tcPr>
          <w:p w14:paraId="40FF22F5" w14:textId="262915B9" w:rsidR="00F25F47" w:rsidRDefault="00F25F47" w:rsidP="00E40713">
            <w:r>
              <w:t>0%</w:t>
            </w:r>
          </w:p>
        </w:tc>
      </w:tr>
      <w:tr w:rsidR="00F25F47" w14:paraId="7156B864" w14:textId="77777777" w:rsidTr="00D81200">
        <w:trPr>
          <w:jc w:val="center"/>
        </w:trPr>
        <w:tc>
          <w:tcPr>
            <w:tcW w:w="704" w:type="dxa"/>
          </w:tcPr>
          <w:p w14:paraId="494F1A0D" w14:textId="77777777" w:rsidR="00F25F47" w:rsidRDefault="00F25F47" w:rsidP="00E40713"/>
        </w:tc>
        <w:tc>
          <w:tcPr>
            <w:tcW w:w="2466" w:type="dxa"/>
          </w:tcPr>
          <w:p w14:paraId="7AA73890" w14:textId="77777777" w:rsidR="00F25F47" w:rsidRDefault="00F25F47" w:rsidP="00E40713"/>
        </w:tc>
        <w:tc>
          <w:tcPr>
            <w:tcW w:w="1586" w:type="dxa"/>
          </w:tcPr>
          <w:p w14:paraId="7C31F654" w14:textId="03208F71" w:rsidR="00F25F47" w:rsidRDefault="00F25F47" w:rsidP="00E40713">
            <w:r>
              <w:t>2022</w:t>
            </w:r>
          </w:p>
        </w:tc>
        <w:tc>
          <w:tcPr>
            <w:tcW w:w="1586" w:type="dxa"/>
          </w:tcPr>
          <w:p w14:paraId="23C3E4D6" w14:textId="575CBBD8" w:rsidR="00F25F47" w:rsidRDefault="00F25F47" w:rsidP="00E40713">
            <w:r>
              <w:t>20</w:t>
            </w:r>
          </w:p>
        </w:tc>
        <w:tc>
          <w:tcPr>
            <w:tcW w:w="1586" w:type="dxa"/>
          </w:tcPr>
          <w:p w14:paraId="2D2EA402" w14:textId="165F73BE" w:rsidR="00F25F47" w:rsidRDefault="00F25F47" w:rsidP="00E40713">
            <w:r>
              <w:t>87%</w:t>
            </w:r>
          </w:p>
        </w:tc>
      </w:tr>
      <w:tr w:rsidR="00F25F47" w14:paraId="6B25BBDE" w14:textId="77777777" w:rsidTr="00D81200">
        <w:trPr>
          <w:jc w:val="center"/>
        </w:trPr>
        <w:tc>
          <w:tcPr>
            <w:tcW w:w="704" w:type="dxa"/>
          </w:tcPr>
          <w:p w14:paraId="1FD2BDFD" w14:textId="77777777" w:rsidR="00F25F47" w:rsidRDefault="00F25F47" w:rsidP="00E40713"/>
        </w:tc>
        <w:tc>
          <w:tcPr>
            <w:tcW w:w="2466" w:type="dxa"/>
          </w:tcPr>
          <w:p w14:paraId="72CF51D9" w14:textId="77777777" w:rsidR="00F25F47" w:rsidRDefault="00F25F47" w:rsidP="00E40713"/>
        </w:tc>
        <w:tc>
          <w:tcPr>
            <w:tcW w:w="1586" w:type="dxa"/>
          </w:tcPr>
          <w:p w14:paraId="1683E1DA" w14:textId="759EB173" w:rsidR="00F25F47" w:rsidRDefault="00F25F47" w:rsidP="00E40713">
            <w:r>
              <w:t>2023</w:t>
            </w:r>
          </w:p>
        </w:tc>
        <w:tc>
          <w:tcPr>
            <w:tcW w:w="1586" w:type="dxa"/>
          </w:tcPr>
          <w:p w14:paraId="5C7C30F3" w14:textId="46F28DFF" w:rsidR="00F25F47" w:rsidRDefault="00F25F47" w:rsidP="00E40713">
            <w:r>
              <w:t>20</w:t>
            </w:r>
          </w:p>
        </w:tc>
        <w:tc>
          <w:tcPr>
            <w:tcW w:w="1586" w:type="dxa"/>
          </w:tcPr>
          <w:p w14:paraId="236EC26E" w14:textId="306D2E61" w:rsidR="00F25F47" w:rsidRDefault="00F25F47" w:rsidP="00E40713">
            <w:r>
              <w:t>87%</w:t>
            </w:r>
          </w:p>
        </w:tc>
      </w:tr>
      <w:tr w:rsidR="00F25F47" w14:paraId="7BB750F3" w14:textId="77777777" w:rsidTr="00D81200">
        <w:trPr>
          <w:jc w:val="center"/>
        </w:trPr>
        <w:tc>
          <w:tcPr>
            <w:tcW w:w="704" w:type="dxa"/>
          </w:tcPr>
          <w:p w14:paraId="1AFF5105" w14:textId="77777777" w:rsidR="00F25F47" w:rsidRDefault="00F25F47" w:rsidP="00E40713"/>
        </w:tc>
        <w:tc>
          <w:tcPr>
            <w:tcW w:w="2466" w:type="dxa"/>
          </w:tcPr>
          <w:p w14:paraId="4FD3F532" w14:textId="77777777" w:rsidR="00F25F47" w:rsidRDefault="00F25F47" w:rsidP="00E40713"/>
        </w:tc>
        <w:tc>
          <w:tcPr>
            <w:tcW w:w="1586" w:type="dxa"/>
          </w:tcPr>
          <w:p w14:paraId="11726AD7" w14:textId="48F41337" w:rsidR="00F25F47" w:rsidRDefault="00F25F47" w:rsidP="00E40713">
            <w:r>
              <w:t>2024</w:t>
            </w:r>
          </w:p>
        </w:tc>
        <w:tc>
          <w:tcPr>
            <w:tcW w:w="1586" w:type="dxa"/>
          </w:tcPr>
          <w:p w14:paraId="6D796E41" w14:textId="623E474D" w:rsidR="00F25F47" w:rsidRDefault="00F25F47" w:rsidP="00E40713">
            <w:r>
              <w:t>0</w:t>
            </w:r>
          </w:p>
        </w:tc>
        <w:tc>
          <w:tcPr>
            <w:tcW w:w="1586" w:type="dxa"/>
          </w:tcPr>
          <w:p w14:paraId="66879DA3" w14:textId="3D7E33CB" w:rsidR="00F25F47" w:rsidRDefault="00F25F47" w:rsidP="00E40713">
            <w:r>
              <w:t>0%</w:t>
            </w:r>
          </w:p>
        </w:tc>
      </w:tr>
      <w:tr w:rsidR="00E40713" w14:paraId="4D272BA8" w14:textId="77777777" w:rsidTr="00D81200">
        <w:trPr>
          <w:jc w:val="center"/>
        </w:trPr>
        <w:tc>
          <w:tcPr>
            <w:tcW w:w="704" w:type="dxa"/>
          </w:tcPr>
          <w:p w14:paraId="287EA8C7" w14:textId="46EDF4F7" w:rsidR="00E40713" w:rsidRDefault="00E40713" w:rsidP="00E40713">
            <w:r>
              <w:t>11</w:t>
            </w:r>
          </w:p>
        </w:tc>
        <w:tc>
          <w:tcPr>
            <w:tcW w:w="2466" w:type="dxa"/>
          </w:tcPr>
          <w:p w14:paraId="1E1D93EA" w14:textId="4059999E" w:rsidR="00E40713" w:rsidRDefault="002232BF" w:rsidP="00E40713">
            <w:r>
              <w:t>Bank Artha Graha International</w:t>
            </w:r>
          </w:p>
        </w:tc>
        <w:tc>
          <w:tcPr>
            <w:tcW w:w="1586" w:type="dxa"/>
          </w:tcPr>
          <w:p w14:paraId="6FC045A2" w14:textId="7DD8606F" w:rsidR="00E40713" w:rsidRDefault="00F25F47" w:rsidP="00E40713">
            <w:r>
              <w:t>2017</w:t>
            </w:r>
          </w:p>
        </w:tc>
        <w:tc>
          <w:tcPr>
            <w:tcW w:w="1586" w:type="dxa"/>
          </w:tcPr>
          <w:p w14:paraId="3E3C3896" w14:textId="2836775D" w:rsidR="00E40713" w:rsidRDefault="00F25F47" w:rsidP="00E40713">
            <w:r>
              <w:t>0</w:t>
            </w:r>
          </w:p>
        </w:tc>
        <w:tc>
          <w:tcPr>
            <w:tcW w:w="1586" w:type="dxa"/>
          </w:tcPr>
          <w:p w14:paraId="27539927" w14:textId="243A0160" w:rsidR="00E40713" w:rsidRDefault="00F25F47" w:rsidP="00E40713">
            <w:r>
              <w:t>0%</w:t>
            </w:r>
          </w:p>
        </w:tc>
      </w:tr>
      <w:tr w:rsidR="00F25F47" w14:paraId="38FF65FE" w14:textId="77777777" w:rsidTr="00D81200">
        <w:trPr>
          <w:jc w:val="center"/>
        </w:trPr>
        <w:tc>
          <w:tcPr>
            <w:tcW w:w="704" w:type="dxa"/>
          </w:tcPr>
          <w:p w14:paraId="58616F3C" w14:textId="77777777" w:rsidR="00F25F47" w:rsidRDefault="00F25F47" w:rsidP="00E40713"/>
        </w:tc>
        <w:tc>
          <w:tcPr>
            <w:tcW w:w="2466" w:type="dxa"/>
          </w:tcPr>
          <w:p w14:paraId="2CF532CE" w14:textId="77777777" w:rsidR="00F25F47" w:rsidRDefault="00F25F47" w:rsidP="00E40713"/>
        </w:tc>
        <w:tc>
          <w:tcPr>
            <w:tcW w:w="1586" w:type="dxa"/>
          </w:tcPr>
          <w:p w14:paraId="55AAD2CA" w14:textId="637CA732" w:rsidR="00F25F47" w:rsidRDefault="00F25F47" w:rsidP="00E40713">
            <w:r>
              <w:t>2018</w:t>
            </w:r>
          </w:p>
        </w:tc>
        <w:tc>
          <w:tcPr>
            <w:tcW w:w="1586" w:type="dxa"/>
          </w:tcPr>
          <w:p w14:paraId="156573F1" w14:textId="4C8DEF58" w:rsidR="00F25F47" w:rsidRDefault="00F25F47" w:rsidP="00E40713">
            <w:r>
              <w:t>0</w:t>
            </w:r>
          </w:p>
        </w:tc>
        <w:tc>
          <w:tcPr>
            <w:tcW w:w="1586" w:type="dxa"/>
          </w:tcPr>
          <w:p w14:paraId="701D8EE2" w14:textId="7E5FFFA3" w:rsidR="00F25F47" w:rsidRDefault="00F25F47" w:rsidP="00E40713">
            <w:r>
              <w:t>0%</w:t>
            </w:r>
          </w:p>
        </w:tc>
      </w:tr>
      <w:tr w:rsidR="00F25F47" w14:paraId="1341D3DA" w14:textId="77777777" w:rsidTr="00D81200">
        <w:trPr>
          <w:jc w:val="center"/>
        </w:trPr>
        <w:tc>
          <w:tcPr>
            <w:tcW w:w="704" w:type="dxa"/>
          </w:tcPr>
          <w:p w14:paraId="41ED24D9" w14:textId="77777777" w:rsidR="00F25F47" w:rsidRDefault="00F25F47" w:rsidP="00E40713"/>
        </w:tc>
        <w:tc>
          <w:tcPr>
            <w:tcW w:w="2466" w:type="dxa"/>
          </w:tcPr>
          <w:p w14:paraId="41AB7166" w14:textId="77777777" w:rsidR="00F25F47" w:rsidRDefault="00F25F47" w:rsidP="00E40713"/>
        </w:tc>
        <w:tc>
          <w:tcPr>
            <w:tcW w:w="1586" w:type="dxa"/>
          </w:tcPr>
          <w:p w14:paraId="692A245A" w14:textId="2D66D378" w:rsidR="00F25F47" w:rsidRDefault="00F25F47" w:rsidP="00E40713">
            <w:r>
              <w:t>2019</w:t>
            </w:r>
          </w:p>
        </w:tc>
        <w:tc>
          <w:tcPr>
            <w:tcW w:w="1586" w:type="dxa"/>
          </w:tcPr>
          <w:p w14:paraId="10C189C8" w14:textId="7C23E486" w:rsidR="00F25F47" w:rsidRDefault="00F25F47" w:rsidP="00E40713">
            <w:r>
              <w:t>0</w:t>
            </w:r>
          </w:p>
        </w:tc>
        <w:tc>
          <w:tcPr>
            <w:tcW w:w="1586" w:type="dxa"/>
          </w:tcPr>
          <w:p w14:paraId="6BCF8583" w14:textId="5F2F6E7F" w:rsidR="00F25F47" w:rsidRDefault="00F25F47" w:rsidP="00E40713">
            <w:r>
              <w:t>0%</w:t>
            </w:r>
          </w:p>
        </w:tc>
      </w:tr>
      <w:tr w:rsidR="00F25F47" w14:paraId="6C8A6772" w14:textId="77777777" w:rsidTr="00D81200">
        <w:trPr>
          <w:jc w:val="center"/>
        </w:trPr>
        <w:tc>
          <w:tcPr>
            <w:tcW w:w="704" w:type="dxa"/>
          </w:tcPr>
          <w:p w14:paraId="5C193A84" w14:textId="77777777" w:rsidR="00F25F47" w:rsidRDefault="00F25F47" w:rsidP="00E40713"/>
        </w:tc>
        <w:tc>
          <w:tcPr>
            <w:tcW w:w="2466" w:type="dxa"/>
          </w:tcPr>
          <w:p w14:paraId="4EE6BCEF" w14:textId="77777777" w:rsidR="00F25F47" w:rsidRDefault="00F25F47" w:rsidP="00E40713"/>
        </w:tc>
        <w:tc>
          <w:tcPr>
            <w:tcW w:w="1586" w:type="dxa"/>
          </w:tcPr>
          <w:p w14:paraId="04EAF4A5" w14:textId="507C2908" w:rsidR="00F25F47" w:rsidRDefault="00F25F47" w:rsidP="00E40713">
            <w:r>
              <w:t>2020</w:t>
            </w:r>
          </w:p>
        </w:tc>
        <w:tc>
          <w:tcPr>
            <w:tcW w:w="1586" w:type="dxa"/>
          </w:tcPr>
          <w:p w14:paraId="44B80CEC" w14:textId="0802D58E" w:rsidR="00F25F47" w:rsidRDefault="00F25F47" w:rsidP="00E40713">
            <w:r>
              <w:t>0</w:t>
            </w:r>
          </w:p>
        </w:tc>
        <w:tc>
          <w:tcPr>
            <w:tcW w:w="1586" w:type="dxa"/>
          </w:tcPr>
          <w:p w14:paraId="63D48F4D" w14:textId="05E22980" w:rsidR="00F25F47" w:rsidRDefault="00F25F47" w:rsidP="00E40713">
            <w:r>
              <w:t>0%</w:t>
            </w:r>
          </w:p>
        </w:tc>
      </w:tr>
      <w:tr w:rsidR="00F25F47" w14:paraId="09642C92" w14:textId="77777777" w:rsidTr="00D81200">
        <w:trPr>
          <w:jc w:val="center"/>
        </w:trPr>
        <w:tc>
          <w:tcPr>
            <w:tcW w:w="704" w:type="dxa"/>
          </w:tcPr>
          <w:p w14:paraId="117669B2" w14:textId="77777777" w:rsidR="00F25F47" w:rsidRDefault="00F25F47" w:rsidP="00E40713"/>
        </w:tc>
        <w:tc>
          <w:tcPr>
            <w:tcW w:w="2466" w:type="dxa"/>
          </w:tcPr>
          <w:p w14:paraId="06C19374" w14:textId="77777777" w:rsidR="00F25F47" w:rsidRDefault="00F25F47" w:rsidP="00E40713"/>
        </w:tc>
        <w:tc>
          <w:tcPr>
            <w:tcW w:w="1586" w:type="dxa"/>
          </w:tcPr>
          <w:p w14:paraId="4B428F0C" w14:textId="7B0F3AF7" w:rsidR="00F25F47" w:rsidRDefault="00F25F47" w:rsidP="00E40713">
            <w:r>
              <w:t>2021</w:t>
            </w:r>
          </w:p>
        </w:tc>
        <w:tc>
          <w:tcPr>
            <w:tcW w:w="1586" w:type="dxa"/>
          </w:tcPr>
          <w:p w14:paraId="5376AB41" w14:textId="6FC75936" w:rsidR="00F25F47" w:rsidRDefault="00F25F47" w:rsidP="00E40713">
            <w:r>
              <w:t>0</w:t>
            </w:r>
          </w:p>
        </w:tc>
        <w:tc>
          <w:tcPr>
            <w:tcW w:w="1586" w:type="dxa"/>
          </w:tcPr>
          <w:p w14:paraId="0A94CC09" w14:textId="614BBC3D" w:rsidR="00F25F47" w:rsidRDefault="00F25F47" w:rsidP="00E40713">
            <w:r>
              <w:t>0%</w:t>
            </w:r>
          </w:p>
        </w:tc>
      </w:tr>
      <w:tr w:rsidR="00F25F47" w14:paraId="5A4D66FA" w14:textId="77777777" w:rsidTr="00D81200">
        <w:trPr>
          <w:jc w:val="center"/>
        </w:trPr>
        <w:tc>
          <w:tcPr>
            <w:tcW w:w="704" w:type="dxa"/>
          </w:tcPr>
          <w:p w14:paraId="390797C3" w14:textId="77777777" w:rsidR="00F25F47" w:rsidRDefault="00F25F47" w:rsidP="00E40713"/>
        </w:tc>
        <w:tc>
          <w:tcPr>
            <w:tcW w:w="2466" w:type="dxa"/>
          </w:tcPr>
          <w:p w14:paraId="7355DB3E" w14:textId="77777777" w:rsidR="00F25F47" w:rsidRDefault="00F25F47" w:rsidP="00E40713"/>
        </w:tc>
        <w:tc>
          <w:tcPr>
            <w:tcW w:w="1586" w:type="dxa"/>
          </w:tcPr>
          <w:p w14:paraId="3FC8DDB3" w14:textId="7C481960" w:rsidR="00F25F47" w:rsidRDefault="00F25F47" w:rsidP="00E40713">
            <w:r>
              <w:t>2022</w:t>
            </w:r>
          </w:p>
        </w:tc>
        <w:tc>
          <w:tcPr>
            <w:tcW w:w="1586" w:type="dxa"/>
          </w:tcPr>
          <w:p w14:paraId="17EDDF64" w14:textId="4DB66866" w:rsidR="00F25F47" w:rsidRDefault="00F25F47" w:rsidP="00E40713">
            <w:r>
              <w:t>0</w:t>
            </w:r>
          </w:p>
        </w:tc>
        <w:tc>
          <w:tcPr>
            <w:tcW w:w="1586" w:type="dxa"/>
          </w:tcPr>
          <w:p w14:paraId="1B9FBE1F" w14:textId="490C07A5" w:rsidR="00F25F47" w:rsidRDefault="00F25F47" w:rsidP="00E40713">
            <w:r>
              <w:t>0%</w:t>
            </w:r>
          </w:p>
        </w:tc>
      </w:tr>
      <w:tr w:rsidR="00F25F47" w14:paraId="0C38C0C6" w14:textId="77777777" w:rsidTr="00D81200">
        <w:trPr>
          <w:jc w:val="center"/>
        </w:trPr>
        <w:tc>
          <w:tcPr>
            <w:tcW w:w="704" w:type="dxa"/>
          </w:tcPr>
          <w:p w14:paraId="3D465325" w14:textId="77777777" w:rsidR="00F25F47" w:rsidRDefault="00F25F47" w:rsidP="00E40713"/>
        </w:tc>
        <w:tc>
          <w:tcPr>
            <w:tcW w:w="2466" w:type="dxa"/>
          </w:tcPr>
          <w:p w14:paraId="4DF08264" w14:textId="77777777" w:rsidR="00F25F47" w:rsidRDefault="00F25F47" w:rsidP="00E40713"/>
        </w:tc>
        <w:tc>
          <w:tcPr>
            <w:tcW w:w="1586" w:type="dxa"/>
          </w:tcPr>
          <w:p w14:paraId="1EC708E7" w14:textId="6BABF8C4" w:rsidR="00F25F47" w:rsidRDefault="00F25F47" w:rsidP="00E40713">
            <w:r>
              <w:t>2023</w:t>
            </w:r>
          </w:p>
        </w:tc>
        <w:tc>
          <w:tcPr>
            <w:tcW w:w="1586" w:type="dxa"/>
          </w:tcPr>
          <w:p w14:paraId="54AD3FD6" w14:textId="69CFED97" w:rsidR="00F25F47" w:rsidRDefault="00F25F47" w:rsidP="00E40713">
            <w:r>
              <w:t>0</w:t>
            </w:r>
          </w:p>
        </w:tc>
        <w:tc>
          <w:tcPr>
            <w:tcW w:w="1586" w:type="dxa"/>
          </w:tcPr>
          <w:p w14:paraId="1576DE3F" w14:textId="003CD076" w:rsidR="00F25F47" w:rsidRDefault="00F25F47" w:rsidP="00E40713">
            <w:r>
              <w:t>0%</w:t>
            </w:r>
          </w:p>
        </w:tc>
      </w:tr>
      <w:tr w:rsidR="00F25F47" w14:paraId="2E274C23" w14:textId="77777777" w:rsidTr="00D81200">
        <w:trPr>
          <w:jc w:val="center"/>
        </w:trPr>
        <w:tc>
          <w:tcPr>
            <w:tcW w:w="704" w:type="dxa"/>
          </w:tcPr>
          <w:p w14:paraId="0B4F6671" w14:textId="77777777" w:rsidR="00F25F47" w:rsidRDefault="00F25F47" w:rsidP="00E40713"/>
        </w:tc>
        <w:tc>
          <w:tcPr>
            <w:tcW w:w="2466" w:type="dxa"/>
          </w:tcPr>
          <w:p w14:paraId="0019A55E" w14:textId="77777777" w:rsidR="00F25F47" w:rsidRDefault="00F25F47" w:rsidP="00E40713"/>
        </w:tc>
        <w:tc>
          <w:tcPr>
            <w:tcW w:w="1586" w:type="dxa"/>
          </w:tcPr>
          <w:p w14:paraId="72E9AFFB" w14:textId="60EABBE0" w:rsidR="00F25F47" w:rsidRDefault="00F25F47" w:rsidP="00E40713">
            <w:r>
              <w:t>2024</w:t>
            </w:r>
          </w:p>
        </w:tc>
        <w:tc>
          <w:tcPr>
            <w:tcW w:w="1586" w:type="dxa"/>
          </w:tcPr>
          <w:p w14:paraId="0A11302B" w14:textId="68DAA035" w:rsidR="00F25F47" w:rsidRDefault="00F25F47" w:rsidP="00E40713">
            <w:r>
              <w:t>0</w:t>
            </w:r>
          </w:p>
        </w:tc>
        <w:tc>
          <w:tcPr>
            <w:tcW w:w="1586" w:type="dxa"/>
          </w:tcPr>
          <w:p w14:paraId="507185D0" w14:textId="3D8EA52D" w:rsidR="00F25F47" w:rsidRDefault="00F25F47" w:rsidP="00E40713">
            <w:r>
              <w:t>0%</w:t>
            </w:r>
          </w:p>
        </w:tc>
      </w:tr>
      <w:tr w:rsidR="00E40713" w14:paraId="59441581" w14:textId="77777777" w:rsidTr="00D81200">
        <w:trPr>
          <w:jc w:val="center"/>
        </w:trPr>
        <w:tc>
          <w:tcPr>
            <w:tcW w:w="704" w:type="dxa"/>
          </w:tcPr>
          <w:p w14:paraId="0B46A87D" w14:textId="4F3CD63C" w:rsidR="00E40713" w:rsidRDefault="00E40713" w:rsidP="00E40713">
            <w:r>
              <w:t>12</w:t>
            </w:r>
          </w:p>
        </w:tc>
        <w:tc>
          <w:tcPr>
            <w:tcW w:w="2466" w:type="dxa"/>
          </w:tcPr>
          <w:p w14:paraId="30BA81FA" w14:textId="50114A02" w:rsidR="00E40713" w:rsidRDefault="002232BF" w:rsidP="00E40713">
            <w:r>
              <w:t>Bank Jabar Banten</w:t>
            </w:r>
          </w:p>
        </w:tc>
        <w:tc>
          <w:tcPr>
            <w:tcW w:w="1586" w:type="dxa"/>
          </w:tcPr>
          <w:p w14:paraId="7E1920FE" w14:textId="347159EF" w:rsidR="00E40713" w:rsidRDefault="00F25F47" w:rsidP="00E40713">
            <w:r>
              <w:t>2017</w:t>
            </w:r>
          </w:p>
        </w:tc>
        <w:tc>
          <w:tcPr>
            <w:tcW w:w="1586" w:type="dxa"/>
          </w:tcPr>
          <w:p w14:paraId="2513B3ED" w14:textId="05D3F51D" w:rsidR="00E40713" w:rsidRDefault="00F25F47" w:rsidP="00E40713">
            <w:r>
              <w:t>0</w:t>
            </w:r>
          </w:p>
        </w:tc>
        <w:tc>
          <w:tcPr>
            <w:tcW w:w="1586" w:type="dxa"/>
          </w:tcPr>
          <w:p w14:paraId="7FEA441D" w14:textId="05F1857D" w:rsidR="00E40713" w:rsidRDefault="00F25F47" w:rsidP="00E40713">
            <w:r>
              <w:t>0%</w:t>
            </w:r>
          </w:p>
        </w:tc>
      </w:tr>
      <w:tr w:rsidR="00F25F47" w14:paraId="0653AAC8" w14:textId="77777777" w:rsidTr="00D81200">
        <w:trPr>
          <w:jc w:val="center"/>
        </w:trPr>
        <w:tc>
          <w:tcPr>
            <w:tcW w:w="704" w:type="dxa"/>
          </w:tcPr>
          <w:p w14:paraId="74D412BD" w14:textId="77777777" w:rsidR="00F25F47" w:rsidRDefault="00F25F47" w:rsidP="00E40713"/>
        </w:tc>
        <w:tc>
          <w:tcPr>
            <w:tcW w:w="2466" w:type="dxa"/>
          </w:tcPr>
          <w:p w14:paraId="06DFDFA3" w14:textId="77777777" w:rsidR="00F25F47" w:rsidRDefault="00F25F47" w:rsidP="00E40713"/>
        </w:tc>
        <w:tc>
          <w:tcPr>
            <w:tcW w:w="1586" w:type="dxa"/>
          </w:tcPr>
          <w:p w14:paraId="5593372C" w14:textId="3F49653D" w:rsidR="00F25F47" w:rsidRDefault="00F25F47" w:rsidP="00E40713">
            <w:r>
              <w:t>2018</w:t>
            </w:r>
          </w:p>
        </w:tc>
        <w:tc>
          <w:tcPr>
            <w:tcW w:w="1586" w:type="dxa"/>
          </w:tcPr>
          <w:p w14:paraId="0BB86D5A" w14:textId="2F6F08E4" w:rsidR="00F25F47" w:rsidRDefault="00F25F47" w:rsidP="00E40713">
            <w:r>
              <w:t>0</w:t>
            </w:r>
          </w:p>
        </w:tc>
        <w:tc>
          <w:tcPr>
            <w:tcW w:w="1586" w:type="dxa"/>
          </w:tcPr>
          <w:p w14:paraId="3D47CB6B" w14:textId="1CD58AF2" w:rsidR="00F25F47" w:rsidRDefault="00F25F47" w:rsidP="00E40713">
            <w:r>
              <w:t>0%</w:t>
            </w:r>
          </w:p>
        </w:tc>
      </w:tr>
      <w:tr w:rsidR="00F25F47" w14:paraId="6B7966F8" w14:textId="77777777" w:rsidTr="00D81200">
        <w:trPr>
          <w:jc w:val="center"/>
        </w:trPr>
        <w:tc>
          <w:tcPr>
            <w:tcW w:w="704" w:type="dxa"/>
          </w:tcPr>
          <w:p w14:paraId="6CB90C8E" w14:textId="77777777" w:rsidR="00F25F47" w:rsidRDefault="00F25F47" w:rsidP="00E40713"/>
        </w:tc>
        <w:tc>
          <w:tcPr>
            <w:tcW w:w="2466" w:type="dxa"/>
          </w:tcPr>
          <w:p w14:paraId="1223963B" w14:textId="77777777" w:rsidR="00F25F47" w:rsidRDefault="00F25F47" w:rsidP="00E40713"/>
        </w:tc>
        <w:tc>
          <w:tcPr>
            <w:tcW w:w="1586" w:type="dxa"/>
          </w:tcPr>
          <w:p w14:paraId="7A47059C" w14:textId="08644353" w:rsidR="00F25F47" w:rsidRDefault="00F25F47" w:rsidP="00E40713">
            <w:r>
              <w:t>2019</w:t>
            </w:r>
          </w:p>
        </w:tc>
        <w:tc>
          <w:tcPr>
            <w:tcW w:w="1586" w:type="dxa"/>
          </w:tcPr>
          <w:p w14:paraId="11AF2A03" w14:textId="23BD3B3F" w:rsidR="00F25F47" w:rsidRDefault="00F25F47" w:rsidP="00E40713">
            <w:r>
              <w:t>22</w:t>
            </w:r>
          </w:p>
        </w:tc>
        <w:tc>
          <w:tcPr>
            <w:tcW w:w="1586" w:type="dxa"/>
          </w:tcPr>
          <w:p w14:paraId="07EB5DC8" w14:textId="20F07B71" w:rsidR="00F25F47" w:rsidRDefault="00F25F47" w:rsidP="00E40713">
            <w:r>
              <w:t>96%</w:t>
            </w:r>
          </w:p>
        </w:tc>
      </w:tr>
      <w:tr w:rsidR="00F25F47" w14:paraId="5973D6B3" w14:textId="77777777" w:rsidTr="00D81200">
        <w:trPr>
          <w:jc w:val="center"/>
        </w:trPr>
        <w:tc>
          <w:tcPr>
            <w:tcW w:w="704" w:type="dxa"/>
          </w:tcPr>
          <w:p w14:paraId="18045A9F" w14:textId="77777777" w:rsidR="00F25F47" w:rsidRDefault="00F25F47" w:rsidP="00E40713"/>
        </w:tc>
        <w:tc>
          <w:tcPr>
            <w:tcW w:w="2466" w:type="dxa"/>
          </w:tcPr>
          <w:p w14:paraId="7A1546B9" w14:textId="77777777" w:rsidR="00F25F47" w:rsidRDefault="00F25F47" w:rsidP="00E40713"/>
        </w:tc>
        <w:tc>
          <w:tcPr>
            <w:tcW w:w="1586" w:type="dxa"/>
          </w:tcPr>
          <w:p w14:paraId="1D47138E" w14:textId="7B6330D5" w:rsidR="00F25F47" w:rsidRDefault="00F25F47" w:rsidP="00E40713">
            <w:r>
              <w:t>2020</w:t>
            </w:r>
          </w:p>
        </w:tc>
        <w:tc>
          <w:tcPr>
            <w:tcW w:w="1586" w:type="dxa"/>
          </w:tcPr>
          <w:p w14:paraId="4AC5FB3D" w14:textId="058BDDDB" w:rsidR="00F25F47" w:rsidRDefault="00F25F47" w:rsidP="00E40713">
            <w:r>
              <w:t>22</w:t>
            </w:r>
          </w:p>
        </w:tc>
        <w:tc>
          <w:tcPr>
            <w:tcW w:w="1586" w:type="dxa"/>
          </w:tcPr>
          <w:p w14:paraId="28442608" w14:textId="30D3312B" w:rsidR="00F25F47" w:rsidRDefault="00F25F47" w:rsidP="00E40713">
            <w:r>
              <w:t>96%</w:t>
            </w:r>
          </w:p>
        </w:tc>
      </w:tr>
      <w:tr w:rsidR="00F25F47" w14:paraId="5111EFED" w14:textId="77777777" w:rsidTr="00D81200">
        <w:trPr>
          <w:jc w:val="center"/>
        </w:trPr>
        <w:tc>
          <w:tcPr>
            <w:tcW w:w="704" w:type="dxa"/>
          </w:tcPr>
          <w:p w14:paraId="301C38D8" w14:textId="77777777" w:rsidR="00F25F47" w:rsidRDefault="00F25F47" w:rsidP="00E40713"/>
        </w:tc>
        <w:tc>
          <w:tcPr>
            <w:tcW w:w="2466" w:type="dxa"/>
          </w:tcPr>
          <w:p w14:paraId="45BD88BD" w14:textId="77777777" w:rsidR="00F25F47" w:rsidRDefault="00F25F47" w:rsidP="00E40713"/>
        </w:tc>
        <w:tc>
          <w:tcPr>
            <w:tcW w:w="1586" w:type="dxa"/>
          </w:tcPr>
          <w:p w14:paraId="1333A570" w14:textId="29B1939D" w:rsidR="00F25F47" w:rsidRDefault="00F25F47" w:rsidP="00E40713">
            <w:r>
              <w:t>2021</w:t>
            </w:r>
          </w:p>
        </w:tc>
        <w:tc>
          <w:tcPr>
            <w:tcW w:w="1586" w:type="dxa"/>
          </w:tcPr>
          <w:p w14:paraId="3F5E66F2" w14:textId="3D57750B" w:rsidR="00F25F47" w:rsidRDefault="00F25F47" w:rsidP="00E40713">
            <w:r>
              <w:t>22</w:t>
            </w:r>
          </w:p>
        </w:tc>
        <w:tc>
          <w:tcPr>
            <w:tcW w:w="1586" w:type="dxa"/>
          </w:tcPr>
          <w:p w14:paraId="23A020AA" w14:textId="0C2253E6" w:rsidR="00F25F47" w:rsidRDefault="00F25F47" w:rsidP="00E40713">
            <w:r>
              <w:t>96%</w:t>
            </w:r>
          </w:p>
        </w:tc>
      </w:tr>
      <w:tr w:rsidR="00F25F47" w14:paraId="466F65CA" w14:textId="77777777" w:rsidTr="00D81200">
        <w:trPr>
          <w:jc w:val="center"/>
        </w:trPr>
        <w:tc>
          <w:tcPr>
            <w:tcW w:w="704" w:type="dxa"/>
          </w:tcPr>
          <w:p w14:paraId="6DF607A5" w14:textId="77777777" w:rsidR="00F25F47" w:rsidRDefault="00F25F47" w:rsidP="00E40713"/>
        </w:tc>
        <w:tc>
          <w:tcPr>
            <w:tcW w:w="2466" w:type="dxa"/>
          </w:tcPr>
          <w:p w14:paraId="1290302B" w14:textId="77777777" w:rsidR="00F25F47" w:rsidRDefault="00F25F47" w:rsidP="00E40713"/>
        </w:tc>
        <w:tc>
          <w:tcPr>
            <w:tcW w:w="1586" w:type="dxa"/>
          </w:tcPr>
          <w:p w14:paraId="40949266" w14:textId="0BAC9C74" w:rsidR="00F25F47" w:rsidRDefault="00F25F47" w:rsidP="00E40713">
            <w:r>
              <w:t>2022</w:t>
            </w:r>
          </w:p>
        </w:tc>
        <w:tc>
          <w:tcPr>
            <w:tcW w:w="1586" w:type="dxa"/>
          </w:tcPr>
          <w:p w14:paraId="1EC13669" w14:textId="1CF21C6F" w:rsidR="00F25F47" w:rsidRDefault="00F25F47" w:rsidP="00E40713">
            <w:r>
              <w:t>22</w:t>
            </w:r>
          </w:p>
        </w:tc>
        <w:tc>
          <w:tcPr>
            <w:tcW w:w="1586" w:type="dxa"/>
          </w:tcPr>
          <w:p w14:paraId="75512E70" w14:textId="5B4CCDFD" w:rsidR="00F25F47" w:rsidRDefault="00F25F47" w:rsidP="00E40713">
            <w:r>
              <w:t>96%</w:t>
            </w:r>
          </w:p>
        </w:tc>
      </w:tr>
      <w:tr w:rsidR="00F25F47" w14:paraId="508108F9" w14:textId="77777777" w:rsidTr="00D81200">
        <w:trPr>
          <w:jc w:val="center"/>
        </w:trPr>
        <w:tc>
          <w:tcPr>
            <w:tcW w:w="704" w:type="dxa"/>
          </w:tcPr>
          <w:p w14:paraId="3D077DFE" w14:textId="77777777" w:rsidR="00F25F47" w:rsidRDefault="00F25F47" w:rsidP="00E40713"/>
        </w:tc>
        <w:tc>
          <w:tcPr>
            <w:tcW w:w="2466" w:type="dxa"/>
          </w:tcPr>
          <w:p w14:paraId="63794EC4" w14:textId="77777777" w:rsidR="00F25F47" w:rsidRDefault="00F25F47" w:rsidP="00E40713"/>
        </w:tc>
        <w:tc>
          <w:tcPr>
            <w:tcW w:w="1586" w:type="dxa"/>
          </w:tcPr>
          <w:p w14:paraId="3FCF98B5" w14:textId="0FE45B65" w:rsidR="00F25F47" w:rsidRDefault="00F25F47" w:rsidP="00E40713">
            <w:r>
              <w:t>2023</w:t>
            </w:r>
          </w:p>
        </w:tc>
        <w:tc>
          <w:tcPr>
            <w:tcW w:w="1586" w:type="dxa"/>
          </w:tcPr>
          <w:p w14:paraId="1A2239FD" w14:textId="2D495ABB" w:rsidR="00F25F47" w:rsidRDefault="00F25F47" w:rsidP="00E40713">
            <w:r>
              <w:t>22</w:t>
            </w:r>
          </w:p>
        </w:tc>
        <w:tc>
          <w:tcPr>
            <w:tcW w:w="1586" w:type="dxa"/>
          </w:tcPr>
          <w:p w14:paraId="2E175768" w14:textId="0B91CEBA" w:rsidR="00F25F47" w:rsidRDefault="00F25F47" w:rsidP="00E40713">
            <w:r>
              <w:t>96%</w:t>
            </w:r>
          </w:p>
        </w:tc>
      </w:tr>
      <w:tr w:rsidR="00F25F47" w14:paraId="6FAE0BC6" w14:textId="77777777" w:rsidTr="00D81200">
        <w:trPr>
          <w:jc w:val="center"/>
        </w:trPr>
        <w:tc>
          <w:tcPr>
            <w:tcW w:w="704" w:type="dxa"/>
          </w:tcPr>
          <w:p w14:paraId="73482AD0" w14:textId="77777777" w:rsidR="00F25F47" w:rsidRDefault="00F25F47" w:rsidP="00E40713"/>
        </w:tc>
        <w:tc>
          <w:tcPr>
            <w:tcW w:w="2466" w:type="dxa"/>
          </w:tcPr>
          <w:p w14:paraId="329F6D51" w14:textId="77777777" w:rsidR="00F25F47" w:rsidRDefault="00F25F47" w:rsidP="00E40713"/>
        </w:tc>
        <w:tc>
          <w:tcPr>
            <w:tcW w:w="1586" w:type="dxa"/>
          </w:tcPr>
          <w:p w14:paraId="29318ABA" w14:textId="54957C72" w:rsidR="00F25F47" w:rsidRDefault="00F25F47" w:rsidP="00E40713">
            <w:r>
              <w:t>2024</w:t>
            </w:r>
          </w:p>
        </w:tc>
        <w:tc>
          <w:tcPr>
            <w:tcW w:w="1586" w:type="dxa"/>
          </w:tcPr>
          <w:p w14:paraId="6CA3D44A" w14:textId="722A8555" w:rsidR="00F25F47" w:rsidRDefault="00F25F47" w:rsidP="00E40713">
            <w:r>
              <w:t>0</w:t>
            </w:r>
          </w:p>
        </w:tc>
        <w:tc>
          <w:tcPr>
            <w:tcW w:w="1586" w:type="dxa"/>
          </w:tcPr>
          <w:p w14:paraId="6414091A" w14:textId="31B76918" w:rsidR="00F25F47" w:rsidRDefault="00F25F47" w:rsidP="00E40713">
            <w:r>
              <w:t>0%</w:t>
            </w:r>
          </w:p>
        </w:tc>
      </w:tr>
      <w:tr w:rsidR="00E40713" w14:paraId="180787B9" w14:textId="77777777" w:rsidTr="00D81200">
        <w:trPr>
          <w:jc w:val="center"/>
        </w:trPr>
        <w:tc>
          <w:tcPr>
            <w:tcW w:w="704" w:type="dxa"/>
          </w:tcPr>
          <w:p w14:paraId="4C8F0752" w14:textId="79C08B65" w:rsidR="00E40713" w:rsidRDefault="00E40713" w:rsidP="00E40713">
            <w:r>
              <w:t>13</w:t>
            </w:r>
          </w:p>
        </w:tc>
        <w:tc>
          <w:tcPr>
            <w:tcW w:w="2466" w:type="dxa"/>
          </w:tcPr>
          <w:p w14:paraId="2618C376" w14:textId="3CE888E3" w:rsidR="00E40713" w:rsidRDefault="002232BF" w:rsidP="00E40713">
            <w:r>
              <w:t>Bank Woori Saudara</w:t>
            </w:r>
          </w:p>
        </w:tc>
        <w:tc>
          <w:tcPr>
            <w:tcW w:w="1586" w:type="dxa"/>
          </w:tcPr>
          <w:p w14:paraId="1F0F4436" w14:textId="08BDCF61" w:rsidR="00E40713" w:rsidRDefault="00F25F47" w:rsidP="00E40713">
            <w:r>
              <w:t>2017</w:t>
            </w:r>
          </w:p>
        </w:tc>
        <w:tc>
          <w:tcPr>
            <w:tcW w:w="1586" w:type="dxa"/>
          </w:tcPr>
          <w:p w14:paraId="27B883E4" w14:textId="11F5BCBE" w:rsidR="00E40713" w:rsidRDefault="00F25F47" w:rsidP="00E40713">
            <w:r>
              <w:t>0</w:t>
            </w:r>
          </w:p>
        </w:tc>
        <w:tc>
          <w:tcPr>
            <w:tcW w:w="1586" w:type="dxa"/>
          </w:tcPr>
          <w:p w14:paraId="6CA8851D" w14:textId="5B66B797" w:rsidR="00E40713" w:rsidRDefault="00F25F47" w:rsidP="00E40713">
            <w:r>
              <w:t>0%</w:t>
            </w:r>
          </w:p>
        </w:tc>
      </w:tr>
      <w:tr w:rsidR="00F25F47" w14:paraId="3EBDDF31" w14:textId="77777777" w:rsidTr="00D81200">
        <w:trPr>
          <w:jc w:val="center"/>
        </w:trPr>
        <w:tc>
          <w:tcPr>
            <w:tcW w:w="704" w:type="dxa"/>
          </w:tcPr>
          <w:p w14:paraId="6E3AFA2D" w14:textId="77777777" w:rsidR="00F25F47" w:rsidRDefault="00F25F47" w:rsidP="00E40713"/>
        </w:tc>
        <w:tc>
          <w:tcPr>
            <w:tcW w:w="2466" w:type="dxa"/>
          </w:tcPr>
          <w:p w14:paraId="679C84DC" w14:textId="77777777" w:rsidR="00F25F47" w:rsidRDefault="00F25F47" w:rsidP="00E40713"/>
        </w:tc>
        <w:tc>
          <w:tcPr>
            <w:tcW w:w="1586" w:type="dxa"/>
          </w:tcPr>
          <w:p w14:paraId="7AA1D724" w14:textId="4246FC2B" w:rsidR="00F25F47" w:rsidRDefault="00F25F47" w:rsidP="00E40713">
            <w:r>
              <w:t>2018</w:t>
            </w:r>
          </w:p>
        </w:tc>
        <w:tc>
          <w:tcPr>
            <w:tcW w:w="1586" w:type="dxa"/>
          </w:tcPr>
          <w:p w14:paraId="2DC77D82" w14:textId="1B568BFC" w:rsidR="00F25F47" w:rsidRDefault="00F25F47" w:rsidP="00E40713">
            <w:r>
              <w:t>0</w:t>
            </w:r>
          </w:p>
        </w:tc>
        <w:tc>
          <w:tcPr>
            <w:tcW w:w="1586" w:type="dxa"/>
          </w:tcPr>
          <w:p w14:paraId="5926C0C3" w14:textId="5D8E37D5" w:rsidR="00F25F47" w:rsidRDefault="00F25F47" w:rsidP="00E40713">
            <w:r>
              <w:t>0%</w:t>
            </w:r>
          </w:p>
        </w:tc>
      </w:tr>
      <w:tr w:rsidR="00F25F47" w14:paraId="38BA4202" w14:textId="77777777" w:rsidTr="00D81200">
        <w:trPr>
          <w:jc w:val="center"/>
        </w:trPr>
        <w:tc>
          <w:tcPr>
            <w:tcW w:w="704" w:type="dxa"/>
          </w:tcPr>
          <w:p w14:paraId="63FD2E35" w14:textId="77777777" w:rsidR="00F25F47" w:rsidRDefault="00F25F47" w:rsidP="00E40713"/>
        </w:tc>
        <w:tc>
          <w:tcPr>
            <w:tcW w:w="2466" w:type="dxa"/>
          </w:tcPr>
          <w:p w14:paraId="02E28E96" w14:textId="77777777" w:rsidR="00F25F47" w:rsidRDefault="00F25F47" w:rsidP="00E40713"/>
        </w:tc>
        <w:tc>
          <w:tcPr>
            <w:tcW w:w="1586" w:type="dxa"/>
          </w:tcPr>
          <w:p w14:paraId="4884B01D" w14:textId="7D3A6417" w:rsidR="00F25F47" w:rsidRDefault="00F25F47" w:rsidP="00E40713">
            <w:r>
              <w:t>2019</w:t>
            </w:r>
          </w:p>
        </w:tc>
        <w:tc>
          <w:tcPr>
            <w:tcW w:w="1586" w:type="dxa"/>
          </w:tcPr>
          <w:p w14:paraId="2565150B" w14:textId="6244F68C" w:rsidR="00F25F47" w:rsidRDefault="00F25F47" w:rsidP="00E40713">
            <w:r>
              <w:t>0</w:t>
            </w:r>
          </w:p>
        </w:tc>
        <w:tc>
          <w:tcPr>
            <w:tcW w:w="1586" w:type="dxa"/>
          </w:tcPr>
          <w:p w14:paraId="31E4FC92" w14:textId="203643D7" w:rsidR="00F25F47" w:rsidRDefault="00F25F47" w:rsidP="00E40713">
            <w:r>
              <w:t>0%</w:t>
            </w:r>
          </w:p>
        </w:tc>
      </w:tr>
      <w:tr w:rsidR="00F25F47" w14:paraId="531DE573" w14:textId="77777777" w:rsidTr="00D81200">
        <w:trPr>
          <w:jc w:val="center"/>
        </w:trPr>
        <w:tc>
          <w:tcPr>
            <w:tcW w:w="704" w:type="dxa"/>
          </w:tcPr>
          <w:p w14:paraId="41A1AA1C" w14:textId="77777777" w:rsidR="00F25F47" w:rsidRDefault="00F25F47" w:rsidP="00E40713"/>
        </w:tc>
        <w:tc>
          <w:tcPr>
            <w:tcW w:w="2466" w:type="dxa"/>
          </w:tcPr>
          <w:p w14:paraId="7207D3C7" w14:textId="77777777" w:rsidR="00F25F47" w:rsidRDefault="00F25F47" w:rsidP="00E40713"/>
        </w:tc>
        <w:tc>
          <w:tcPr>
            <w:tcW w:w="1586" w:type="dxa"/>
          </w:tcPr>
          <w:p w14:paraId="315470CE" w14:textId="6717D002" w:rsidR="00F25F47" w:rsidRDefault="00F25F47" w:rsidP="00E40713">
            <w:r>
              <w:t>2020</w:t>
            </w:r>
          </w:p>
        </w:tc>
        <w:tc>
          <w:tcPr>
            <w:tcW w:w="1586" w:type="dxa"/>
          </w:tcPr>
          <w:p w14:paraId="0F785DE3" w14:textId="0AB334F3" w:rsidR="00F25F47" w:rsidRDefault="00F25F47" w:rsidP="00E40713">
            <w:r>
              <w:t>0</w:t>
            </w:r>
          </w:p>
        </w:tc>
        <w:tc>
          <w:tcPr>
            <w:tcW w:w="1586" w:type="dxa"/>
          </w:tcPr>
          <w:p w14:paraId="17B69925" w14:textId="7E2E4B5D" w:rsidR="00F25F47" w:rsidRDefault="00F25F47" w:rsidP="00E40713">
            <w:r>
              <w:t>0%</w:t>
            </w:r>
          </w:p>
        </w:tc>
      </w:tr>
      <w:tr w:rsidR="00F25F47" w14:paraId="79F591AE" w14:textId="77777777" w:rsidTr="00D81200">
        <w:trPr>
          <w:jc w:val="center"/>
        </w:trPr>
        <w:tc>
          <w:tcPr>
            <w:tcW w:w="704" w:type="dxa"/>
          </w:tcPr>
          <w:p w14:paraId="7CEED4BD" w14:textId="77777777" w:rsidR="00F25F47" w:rsidRDefault="00F25F47" w:rsidP="00E40713"/>
        </w:tc>
        <w:tc>
          <w:tcPr>
            <w:tcW w:w="2466" w:type="dxa"/>
          </w:tcPr>
          <w:p w14:paraId="716463BF" w14:textId="77777777" w:rsidR="00F25F47" w:rsidRDefault="00F25F47" w:rsidP="00E40713"/>
        </w:tc>
        <w:tc>
          <w:tcPr>
            <w:tcW w:w="1586" w:type="dxa"/>
          </w:tcPr>
          <w:p w14:paraId="335397CA" w14:textId="1C251557" w:rsidR="00F25F47" w:rsidRDefault="00F25F47" w:rsidP="00E40713">
            <w:r>
              <w:t>2021</w:t>
            </w:r>
          </w:p>
        </w:tc>
        <w:tc>
          <w:tcPr>
            <w:tcW w:w="1586" w:type="dxa"/>
          </w:tcPr>
          <w:p w14:paraId="28F2EE89" w14:textId="18030AD2" w:rsidR="00F25F47" w:rsidRDefault="00F25F47" w:rsidP="00E40713">
            <w:r>
              <w:t>0</w:t>
            </w:r>
          </w:p>
        </w:tc>
        <w:tc>
          <w:tcPr>
            <w:tcW w:w="1586" w:type="dxa"/>
          </w:tcPr>
          <w:p w14:paraId="0AB5C28F" w14:textId="284470A0" w:rsidR="00F25F47" w:rsidRDefault="00F25F47" w:rsidP="00E40713">
            <w:r>
              <w:t>0%</w:t>
            </w:r>
          </w:p>
        </w:tc>
      </w:tr>
      <w:tr w:rsidR="00F25F47" w14:paraId="3A6B6CDC" w14:textId="77777777" w:rsidTr="00D81200">
        <w:trPr>
          <w:jc w:val="center"/>
        </w:trPr>
        <w:tc>
          <w:tcPr>
            <w:tcW w:w="704" w:type="dxa"/>
          </w:tcPr>
          <w:p w14:paraId="37D286F5" w14:textId="6A5B0720" w:rsidR="00F25F47" w:rsidRDefault="000D0481" w:rsidP="00E40713">
            <w:r>
              <w:rPr>
                <w:b/>
                <w:bCs/>
                <w:noProof/>
                <w:lang w:val="en-ID" w:eastAsia="zh-CN" w:bidi="ar"/>
                <w14:ligatures w14:val="standardContextual"/>
              </w:rPr>
              <mc:AlternateContent>
                <mc:Choice Requires="wps">
                  <w:drawing>
                    <wp:anchor distT="0" distB="0" distL="114300" distR="114300" simplePos="0" relativeHeight="251754496" behindDoc="0" locked="0" layoutInCell="1" allowOverlap="1" wp14:anchorId="265B0747" wp14:editId="45C245E6">
                      <wp:simplePos x="0" y="0"/>
                      <wp:positionH relativeFrom="column">
                        <wp:posOffset>-131781</wp:posOffset>
                      </wp:positionH>
                      <wp:positionV relativeFrom="paragraph">
                        <wp:posOffset>268045</wp:posOffset>
                      </wp:positionV>
                      <wp:extent cx="2689412" cy="261620"/>
                      <wp:effectExtent l="0" t="0" r="0" b="5080"/>
                      <wp:wrapNone/>
                      <wp:docPr id="1675489582" name="Text Box 18"/>
                      <wp:cNvGraphicFramePr/>
                      <a:graphic xmlns:a="http://schemas.openxmlformats.org/drawingml/2006/main">
                        <a:graphicData uri="http://schemas.microsoft.com/office/word/2010/wordprocessingShape">
                          <wps:wsp>
                            <wps:cNvSpPr txBox="1"/>
                            <wps:spPr>
                              <a:xfrm>
                                <a:off x="0" y="0"/>
                                <a:ext cx="2689412" cy="261620"/>
                              </a:xfrm>
                              <a:prstGeom prst="rect">
                                <a:avLst/>
                              </a:prstGeom>
                              <a:noFill/>
                              <a:ln w="6350">
                                <a:noFill/>
                              </a:ln>
                            </wps:spPr>
                            <wps:txbx>
                              <w:txbxContent>
                                <w:p w14:paraId="52CBB08D"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0747" id="_x0000_s1060" type="#_x0000_t202" style="position:absolute;margin-left:-10.4pt;margin-top:21.1pt;width:211.75pt;height:20.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" filled="f" stroked="f" strokeweight=".5pt">
                      <v:textbox>
                        <w:txbxContent>
                          <w:p w14:paraId="52CBB08D" w14:textId="77777777" w:rsidR="00CD3E9A" w:rsidRPr="00CD3E9A" w:rsidRDefault="00CD3E9A" w:rsidP="00CD3E9A">
                            <w:pPr>
                              <w:rPr>
                                <w:rFonts w:ascii="Times New Roman" w:hAnsi="Times New Roman" w:cs="Times New Roman"/>
                                <w:i/>
                                <w:iCs/>
                                <w:sz w:val="20"/>
                                <w:szCs w:val="20"/>
                              </w:rPr>
                            </w:pPr>
                            <w:r w:rsidRPr="00CD3E9A">
                              <w:rPr>
                                <w:rFonts w:ascii="Times New Roman" w:hAnsi="Times New Roman" w:cs="Times New Roman"/>
                                <w:i/>
                                <w:iCs/>
                                <w:sz w:val="20"/>
                                <w:szCs w:val="20"/>
                              </w:rPr>
                              <w:t>Disambung ke halaman berikutnya</w:t>
                            </w:r>
                          </w:p>
                        </w:txbxContent>
                      </v:textbox>
                    </v:shape>
                  </w:pict>
                </mc:Fallback>
              </mc:AlternateContent>
            </w:r>
          </w:p>
        </w:tc>
        <w:tc>
          <w:tcPr>
            <w:tcW w:w="2466" w:type="dxa"/>
          </w:tcPr>
          <w:p w14:paraId="229042AB" w14:textId="147868D9" w:rsidR="00F25F47" w:rsidRDefault="00F25F47" w:rsidP="00E40713"/>
        </w:tc>
        <w:tc>
          <w:tcPr>
            <w:tcW w:w="1586" w:type="dxa"/>
          </w:tcPr>
          <w:p w14:paraId="135A4F8C" w14:textId="5D536A9E" w:rsidR="00F25F47" w:rsidRDefault="00F25F47" w:rsidP="00E40713">
            <w:r>
              <w:t>2022</w:t>
            </w:r>
          </w:p>
        </w:tc>
        <w:tc>
          <w:tcPr>
            <w:tcW w:w="1586" w:type="dxa"/>
          </w:tcPr>
          <w:p w14:paraId="0AAA74E5" w14:textId="47C2EB23" w:rsidR="00F25F47" w:rsidRDefault="00F25F47" w:rsidP="00E40713">
            <w:r>
              <w:t>0</w:t>
            </w:r>
          </w:p>
        </w:tc>
        <w:tc>
          <w:tcPr>
            <w:tcW w:w="1586" w:type="dxa"/>
          </w:tcPr>
          <w:p w14:paraId="48533029" w14:textId="48C82FD9" w:rsidR="00F25F47" w:rsidRDefault="00F25F47" w:rsidP="00E40713">
            <w:r>
              <w:t>0%</w:t>
            </w:r>
          </w:p>
        </w:tc>
      </w:tr>
      <w:tr w:rsidR="00F25F47" w14:paraId="7435E6AD" w14:textId="77777777" w:rsidTr="00D81200">
        <w:trPr>
          <w:jc w:val="center"/>
        </w:trPr>
        <w:tc>
          <w:tcPr>
            <w:tcW w:w="704" w:type="dxa"/>
          </w:tcPr>
          <w:p w14:paraId="723A1B7B" w14:textId="77777777" w:rsidR="00F25F47" w:rsidRDefault="00F25F47" w:rsidP="00E40713"/>
        </w:tc>
        <w:tc>
          <w:tcPr>
            <w:tcW w:w="2466" w:type="dxa"/>
          </w:tcPr>
          <w:p w14:paraId="3A3D3FFD" w14:textId="22B1DBC7" w:rsidR="00F25F47" w:rsidRDefault="00F25F47" w:rsidP="00E40713"/>
        </w:tc>
        <w:tc>
          <w:tcPr>
            <w:tcW w:w="1586" w:type="dxa"/>
          </w:tcPr>
          <w:p w14:paraId="5ACC9284" w14:textId="7053225A" w:rsidR="00F25F47" w:rsidRDefault="00F25F47" w:rsidP="00E40713">
            <w:r>
              <w:t>2023</w:t>
            </w:r>
          </w:p>
        </w:tc>
        <w:tc>
          <w:tcPr>
            <w:tcW w:w="1586" w:type="dxa"/>
          </w:tcPr>
          <w:p w14:paraId="751DC856" w14:textId="1BC3772F" w:rsidR="00F25F47" w:rsidRDefault="00F25F47" w:rsidP="00E40713">
            <w:r>
              <w:t>0</w:t>
            </w:r>
          </w:p>
        </w:tc>
        <w:tc>
          <w:tcPr>
            <w:tcW w:w="1586" w:type="dxa"/>
          </w:tcPr>
          <w:p w14:paraId="129B8B26" w14:textId="37AC42B3" w:rsidR="00F25F47" w:rsidRDefault="00F25F47" w:rsidP="00E40713">
            <w:r>
              <w:t>0%</w:t>
            </w:r>
          </w:p>
        </w:tc>
      </w:tr>
      <w:tr w:rsidR="00F25F47" w14:paraId="4F0CE036" w14:textId="77777777" w:rsidTr="00D81200">
        <w:trPr>
          <w:jc w:val="center"/>
        </w:trPr>
        <w:tc>
          <w:tcPr>
            <w:tcW w:w="704" w:type="dxa"/>
          </w:tcPr>
          <w:p w14:paraId="460BEBDA" w14:textId="77777777" w:rsidR="00F25F47" w:rsidRDefault="00F25F47" w:rsidP="00E40713"/>
        </w:tc>
        <w:tc>
          <w:tcPr>
            <w:tcW w:w="2466" w:type="dxa"/>
          </w:tcPr>
          <w:p w14:paraId="5263E515" w14:textId="77777777" w:rsidR="00F25F47" w:rsidRDefault="00F25F47" w:rsidP="00E40713"/>
        </w:tc>
        <w:tc>
          <w:tcPr>
            <w:tcW w:w="1586" w:type="dxa"/>
          </w:tcPr>
          <w:p w14:paraId="5D583D21" w14:textId="065BFC96" w:rsidR="00F25F47" w:rsidRDefault="00F25F47" w:rsidP="00E40713">
            <w:r>
              <w:t>2024</w:t>
            </w:r>
          </w:p>
        </w:tc>
        <w:tc>
          <w:tcPr>
            <w:tcW w:w="1586" w:type="dxa"/>
          </w:tcPr>
          <w:p w14:paraId="1D2E0769" w14:textId="34BFF4E8" w:rsidR="00F25F47" w:rsidRDefault="00F25F47" w:rsidP="00E40713">
            <w:r>
              <w:t>0</w:t>
            </w:r>
          </w:p>
        </w:tc>
        <w:tc>
          <w:tcPr>
            <w:tcW w:w="1586" w:type="dxa"/>
          </w:tcPr>
          <w:p w14:paraId="09DF1A9E" w14:textId="691E789C" w:rsidR="00F25F47" w:rsidRDefault="00F25F47" w:rsidP="00E40713">
            <w:r>
              <w:t>0%</w:t>
            </w:r>
          </w:p>
        </w:tc>
      </w:tr>
      <w:tr w:rsidR="00E40713" w14:paraId="58CB4443" w14:textId="77777777" w:rsidTr="00D81200">
        <w:trPr>
          <w:jc w:val="center"/>
        </w:trPr>
        <w:tc>
          <w:tcPr>
            <w:tcW w:w="704" w:type="dxa"/>
          </w:tcPr>
          <w:p w14:paraId="06CA725D" w14:textId="12AA7DB0" w:rsidR="00E40713" w:rsidRDefault="00E40713" w:rsidP="00E40713">
            <w:r>
              <w:t>14</w:t>
            </w:r>
          </w:p>
        </w:tc>
        <w:tc>
          <w:tcPr>
            <w:tcW w:w="2466" w:type="dxa"/>
          </w:tcPr>
          <w:p w14:paraId="1F92107C" w14:textId="2292A7BB" w:rsidR="00E40713" w:rsidRDefault="002232BF" w:rsidP="00E40713">
            <w:r>
              <w:t>Bank Syariah Indonesia</w:t>
            </w:r>
          </w:p>
        </w:tc>
        <w:tc>
          <w:tcPr>
            <w:tcW w:w="1586" w:type="dxa"/>
          </w:tcPr>
          <w:p w14:paraId="418F2F73" w14:textId="0E6156AC" w:rsidR="00E40713" w:rsidRDefault="00F25F47" w:rsidP="00E40713">
            <w:r>
              <w:t>2017</w:t>
            </w:r>
          </w:p>
        </w:tc>
        <w:tc>
          <w:tcPr>
            <w:tcW w:w="1586" w:type="dxa"/>
          </w:tcPr>
          <w:p w14:paraId="2D1C36C7" w14:textId="19FD0147" w:rsidR="00E40713" w:rsidRDefault="00AB3B06" w:rsidP="00E40713">
            <w:r>
              <w:t>0</w:t>
            </w:r>
          </w:p>
        </w:tc>
        <w:tc>
          <w:tcPr>
            <w:tcW w:w="1586" w:type="dxa"/>
          </w:tcPr>
          <w:p w14:paraId="2E6E4EA1" w14:textId="6988D88B" w:rsidR="00E40713" w:rsidRDefault="00AB3B06" w:rsidP="00E40713">
            <w:r>
              <w:t>0%</w:t>
            </w:r>
          </w:p>
        </w:tc>
      </w:tr>
      <w:tr w:rsidR="00F25F47" w14:paraId="5A1689CA" w14:textId="77777777" w:rsidTr="00D81200">
        <w:trPr>
          <w:jc w:val="center"/>
        </w:trPr>
        <w:tc>
          <w:tcPr>
            <w:tcW w:w="704" w:type="dxa"/>
          </w:tcPr>
          <w:p w14:paraId="49DEB2AA" w14:textId="77777777" w:rsidR="00F25F47" w:rsidRDefault="00F25F47" w:rsidP="00E40713"/>
        </w:tc>
        <w:tc>
          <w:tcPr>
            <w:tcW w:w="2466" w:type="dxa"/>
          </w:tcPr>
          <w:p w14:paraId="7F78F3DA" w14:textId="77777777" w:rsidR="00F25F47" w:rsidRDefault="00F25F47" w:rsidP="00E40713"/>
        </w:tc>
        <w:tc>
          <w:tcPr>
            <w:tcW w:w="1586" w:type="dxa"/>
          </w:tcPr>
          <w:p w14:paraId="5E2FF911" w14:textId="54ED5EED" w:rsidR="00F25F47" w:rsidRDefault="00F25F47" w:rsidP="00E40713">
            <w:r>
              <w:t>2018</w:t>
            </w:r>
          </w:p>
        </w:tc>
        <w:tc>
          <w:tcPr>
            <w:tcW w:w="1586" w:type="dxa"/>
          </w:tcPr>
          <w:p w14:paraId="7172D937" w14:textId="1A26B6E5" w:rsidR="00F25F47" w:rsidRDefault="00AB3B06" w:rsidP="00E40713">
            <w:r>
              <w:t>0</w:t>
            </w:r>
          </w:p>
        </w:tc>
        <w:tc>
          <w:tcPr>
            <w:tcW w:w="1586" w:type="dxa"/>
          </w:tcPr>
          <w:p w14:paraId="5E03FD3A" w14:textId="02AEBBEF" w:rsidR="00F25F47" w:rsidRDefault="00AB3B06" w:rsidP="00E40713">
            <w:r>
              <w:t>0%</w:t>
            </w:r>
          </w:p>
        </w:tc>
      </w:tr>
      <w:tr w:rsidR="00F25F47" w14:paraId="43AF06B6" w14:textId="77777777" w:rsidTr="00D81200">
        <w:trPr>
          <w:jc w:val="center"/>
        </w:trPr>
        <w:tc>
          <w:tcPr>
            <w:tcW w:w="704" w:type="dxa"/>
          </w:tcPr>
          <w:p w14:paraId="2DD0BD3B" w14:textId="77777777" w:rsidR="00F25F47" w:rsidRDefault="00F25F47" w:rsidP="00E40713"/>
        </w:tc>
        <w:tc>
          <w:tcPr>
            <w:tcW w:w="2466" w:type="dxa"/>
          </w:tcPr>
          <w:p w14:paraId="3BF84F7C" w14:textId="77777777" w:rsidR="00F25F47" w:rsidRDefault="00F25F47" w:rsidP="00E40713"/>
        </w:tc>
        <w:tc>
          <w:tcPr>
            <w:tcW w:w="1586" w:type="dxa"/>
          </w:tcPr>
          <w:p w14:paraId="400E13BA" w14:textId="4952F55A" w:rsidR="00F25F47" w:rsidRDefault="00F25F47" w:rsidP="00E40713">
            <w:r>
              <w:t>2019</w:t>
            </w:r>
          </w:p>
        </w:tc>
        <w:tc>
          <w:tcPr>
            <w:tcW w:w="1586" w:type="dxa"/>
          </w:tcPr>
          <w:p w14:paraId="77178B94" w14:textId="5A432836" w:rsidR="00F25F47" w:rsidRDefault="00AB3B06" w:rsidP="00E40713">
            <w:r>
              <w:t>0</w:t>
            </w:r>
          </w:p>
        </w:tc>
        <w:tc>
          <w:tcPr>
            <w:tcW w:w="1586" w:type="dxa"/>
          </w:tcPr>
          <w:p w14:paraId="5D5291C4" w14:textId="50A4163B" w:rsidR="00F25F47" w:rsidRDefault="00AB3B06" w:rsidP="00E40713">
            <w:r>
              <w:t>0%</w:t>
            </w:r>
          </w:p>
        </w:tc>
      </w:tr>
      <w:tr w:rsidR="00F25F47" w14:paraId="29B1F660" w14:textId="77777777" w:rsidTr="00D81200">
        <w:trPr>
          <w:jc w:val="center"/>
        </w:trPr>
        <w:tc>
          <w:tcPr>
            <w:tcW w:w="704" w:type="dxa"/>
          </w:tcPr>
          <w:p w14:paraId="468DA3C3" w14:textId="77777777" w:rsidR="00F25F47" w:rsidRDefault="00F25F47" w:rsidP="00E40713"/>
        </w:tc>
        <w:tc>
          <w:tcPr>
            <w:tcW w:w="2466" w:type="dxa"/>
          </w:tcPr>
          <w:p w14:paraId="42D05631" w14:textId="77777777" w:rsidR="00F25F47" w:rsidRDefault="00F25F47" w:rsidP="00E40713"/>
        </w:tc>
        <w:tc>
          <w:tcPr>
            <w:tcW w:w="1586" w:type="dxa"/>
          </w:tcPr>
          <w:p w14:paraId="4D877449" w14:textId="6A7CF6DC" w:rsidR="00F25F47" w:rsidRDefault="00F25F47" w:rsidP="00E40713">
            <w:r>
              <w:t>2020</w:t>
            </w:r>
          </w:p>
        </w:tc>
        <w:tc>
          <w:tcPr>
            <w:tcW w:w="1586" w:type="dxa"/>
          </w:tcPr>
          <w:p w14:paraId="6084F03B" w14:textId="5D6A8239" w:rsidR="00F25F47" w:rsidRDefault="00AB3B06" w:rsidP="00E40713">
            <w:r>
              <w:t>0</w:t>
            </w:r>
          </w:p>
        </w:tc>
        <w:tc>
          <w:tcPr>
            <w:tcW w:w="1586" w:type="dxa"/>
          </w:tcPr>
          <w:p w14:paraId="6700EDDC" w14:textId="26DE92D3" w:rsidR="00F25F47" w:rsidRDefault="00AB3B06" w:rsidP="00E40713">
            <w:r>
              <w:t>0%</w:t>
            </w:r>
          </w:p>
        </w:tc>
      </w:tr>
      <w:tr w:rsidR="00F25F47" w14:paraId="7702F36C" w14:textId="77777777" w:rsidTr="00D81200">
        <w:trPr>
          <w:jc w:val="center"/>
        </w:trPr>
        <w:tc>
          <w:tcPr>
            <w:tcW w:w="704" w:type="dxa"/>
          </w:tcPr>
          <w:p w14:paraId="62BE84D8" w14:textId="77777777" w:rsidR="00F25F47" w:rsidRDefault="00F25F47" w:rsidP="00E40713"/>
        </w:tc>
        <w:tc>
          <w:tcPr>
            <w:tcW w:w="2466" w:type="dxa"/>
          </w:tcPr>
          <w:p w14:paraId="41FB35E6" w14:textId="77777777" w:rsidR="00F25F47" w:rsidRDefault="00F25F47" w:rsidP="00E40713"/>
        </w:tc>
        <w:tc>
          <w:tcPr>
            <w:tcW w:w="1586" w:type="dxa"/>
          </w:tcPr>
          <w:p w14:paraId="5D4F93D1" w14:textId="574BE47E" w:rsidR="00F25F47" w:rsidRDefault="00F25F47" w:rsidP="00E40713">
            <w:r>
              <w:t>2021</w:t>
            </w:r>
          </w:p>
        </w:tc>
        <w:tc>
          <w:tcPr>
            <w:tcW w:w="1586" w:type="dxa"/>
          </w:tcPr>
          <w:p w14:paraId="50E69BE8" w14:textId="1792AFF3" w:rsidR="00F25F47" w:rsidRDefault="00AB3B06" w:rsidP="00E40713">
            <w:r>
              <w:t>18</w:t>
            </w:r>
          </w:p>
        </w:tc>
        <w:tc>
          <w:tcPr>
            <w:tcW w:w="1586" w:type="dxa"/>
          </w:tcPr>
          <w:p w14:paraId="39F7EB19" w14:textId="127CEAC1" w:rsidR="00F25F47" w:rsidRDefault="00AB3B06" w:rsidP="00E40713">
            <w:r>
              <w:t>78%</w:t>
            </w:r>
          </w:p>
        </w:tc>
      </w:tr>
      <w:tr w:rsidR="00F25F47" w14:paraId="5F8EA784" w14:textId="77777777" w:rsidTr="00D81200">
        <w:trPr>
          <w:jc w:val="center"/>
        </w:trPr>
        <w:tc>
          <w:tcPr>
            <w:tcW w:w="704" w:type="dxa"/>
          </w:tcPr>
          <w:p w14:paraId="54806AF4" w14:textId="77777777" w:rsidR="00F25F47" w:rsidRDefault="00F25F47" w:rsidP="00E40713"/>
        </w:tc>
        <w:tc>
          <w:tcPr>
            <w:tcW w:w="2466" w:type="dxa"/>
          </w:tcPr>
          <w:p w14:paraId="5D93F0D3" w14:textId="77777777" w:rsidR="00F25F47" w:rsidRDefault="00F25F47" w:rsidP="00E40713"/>
        </w:tc>
        <w:tc>
          <w:tcPr>
            <w:tcW w:w="1586" w:type="dxa"/>
          </w:tcPr>
          <w:p w14:paraId="0F8AB4DC" w14:textId="2F341D69" w:rsidR="00F25F47" w:rsidRDefault="00F25F47" w:rsidP="00E40713">
            <w:r>
              <w:t>2022</w:t>
            </w:r>
          </w:p>
        </w:tc>
        <w:tc>
          <w:tcPr>
            <w:tcW w:w="1586" w:type="dxa"/>
          </w:tcPr>
          <w:p w14:paraId="5749061B" w14:textId="23C1F864" w:rsidR="00F25F47" w:rsidRDefault="00AB3B06" w:rsidP="00E40713">
            <w:r>
              <w:t>19</w:t>
            </w:r>
          </w:p>
        </w:tc>
        <w:tc>
          <w:tcPr>
            <w:tcW w:w="1586" w:type="dxa"/>
          </w:tcPr>
          <w:p w14:paraId="277C1DC4" w14:textId="3819C928" w:rsidR="00F25F47" w:rsidRDefault="00AB3B06" w:rsidP="00E40713">
            <w:r>
              <w:t>83%</w:t>
            </w:r>
          </w:p>
        </w:tc>
      </w:tr>
      <w:tr w:rsidR="00F25F47" w14:paraId="7FB943F7" w14:textId="77777777" w:rsidTr="00D81200">
        <w:trPr>
          <w:jc w:val="center"/>
        </w:trPr>
        <w:tc>
          <w:tcPr>
            <w:tcW w:w="704" w:type="dxa"/>
          </w:tcPr>
          <w:p w14:paraId="4673B8C4" w14:textId="77777777" w:rsidR="00F25F47" w:rsidRDefault="00F25F47" w:rsidP="00E40713"/>
        </w:tc>
        <w:tc>
          <w:tcPr>
            <w:tcW w:w="2466" w:type="dxa"/>
          </w:tcPr>
          <w:p w14:paraId="60840D72" w14:textId="77777777" w:rsidR="00F25F47" w:rsidRDefault="00F25F47" w:rsidP="00E40713"/>
        </w:tc>
        <w:tc>
          <w:tcPr>
            <w:tcW w:w="1586" w:type="dxa"/>
          </w:tcPr>
          <w:p w14:paraId="4504AAE0" w14:textId="601348D8" w:rsidR="00F25F47" w:rsidRDefault="00F25F47" w:rsidP="00E40713">
            <w:r>
              <w:t>2023</w:t>
            </w:r>
          </w:p>
        </w:tc>
        <w:tc>
          <w:tcPr>
            <w:tcW w:w="1586" w:type="dxa"/>
          </w:tcPr>
          <w:p w14:paraId="5F1C32C2" w14:textId="642CC6BE" w:rsidR="00F25F47" w:rsidRDefault="00AB3B06" w:rsidP="00E40713">
            <w:r>
              <w:t>19</w:t>
            </w:r>
          </w:p>
        </w:tc>
        <w:tc>
          <w:tcPr>
            <w:tcW w:w="1586" w:type="dxa"/>
          </w:tcPr>
          <w:p w14:paraId="57D41F15" w14:textId="45DF6CE5" w:rsidR="00F25F47" w:rsidRDefault="00AB3B06" w:rsidP="00E40713">
            <w:r>
              <w:t>83%</w:t>
            </w:r>
          </w:p>
        </w:tc>
      </w:tr>
      <w:tr w:rsidR="00F25F47" w14:paraId="775E7822" w14:textId="77777777" w:rsidTr="00D81200">
        <w:trPr>
          <w:jc w:val="center"/>
        </w:trPr>
        <w:tc>
          <w:tcPr>
            <w:tcW w:w="704" w:type="dxa"/>
          </w:tcPr>
          <w:p w14:paraId="37738E8C" w14:textId="77777777" w:rsidR="00F25F47" w:rsidRDefault="00F25F47" w:rsidP="00E40713"/>
        </w:tc>
        <w:tc>
          <w:tcPr>
            <w:tcW w:w="2466" w:type="dxa"/>
          </w:tcPr>
          <w:p w14:paraId="67306C92" w14:textId="77777777" w:rsidR="00F25F47" w:rsidRDefault="00F25F47" w:rsidP="00E40713"/>
        </w:tc>
        <w:tc>
          <w:tcPr>
            <w:tcW w:w="1586" w:type="dxa"/>
          </w:tcPr>
          <w:p w14:paraId="47C20377" w14:textId="5FE4B31D" w:rsidR="00F25F47" w:rsidRDefault="00F25F47" w:rsidP="00E40713">
            <w:r>
              <w:t>2024</w:t>
            </w:r>
          </w:p>
        </w:tc>
        <w:tc>
          <w:tcPr>
            <w:tcW w:w="1586" w:type="dxa"/>
          </w:tcPr>
          <w:p w14:paraId="790BD1AE" w14:textId="0B9DE55B" w:rsidR="00F25F47" w:rsidRDefault="00AB3B06" w:rsidP="00E40713">
            <w:r>
              <w:t>22</w:t>
            </w:r>
          </w:p>
        </w:tc>
        <w:tc>
          <w:tcPr>
            <w:tcW w:w="1586" w:type="dxa"/>
          </w:tcPr>
          <w:p w14:paraId="5577FE2A" w14:textId="60CF704A" w:rsidR="00F25F47" w:rsidRDefault="00AB3B06" w:rsidP="00E40713">
            <w:r>
              <w:t>96%</w:t>
            </w:r>
          </w:p>
        </w:tc>
      </w:tr>
      <w:tr w:rsidR="00E40713" w14:paraId="33448A9E" w14:textId="77777777" w:rsidTr="00D81200">
        <w:trPr>
          <w:jc w:val="center"/>
        </w:trPr>
        <w:tc>
          <w:tcPr>
            <w:tcW w:w="704" w:type="dxa"/>
          </w:tcPr>
          <w:p w14:paraId="4AC8B6D0" w14:textId="0D90A855" w:rsidR="00E40713" w:rsidRDefault="00E40713" w:rsidP="00E40713">
            <w:r>
              <w:t>15</w:t>
            </w:r>
          </w:p>
        </w:tc>
        <w:tc>
          <w:tcPr>
            <w:tcW w:w="2466" w:type="dxa"/>
          </w:tcPr>
          <w:p w14:paraId="111A28A6" w14:textId="0A40784C" w:rsidR="00E40713" w:rsidRDefault="002232BF" w:rsidP="00E40713">
            <w:r>
              <w:t>Bank BTPN Syariah</w:t>
            </w:r>
          </w:p>
        </w:tc>
        <w:tc>
          <w:tcPr>
            <w:tcW w:w="1586" w:type="dxa"/>
          </w:tcPr>
          <w:p w14:paraId="33962F0A" w14:textId="24DD4907" w:rsidR="00E40713" w:rsidRDefault="00F25F47" w:rsidP="00E40713">
            <w:r>
              <w:t>2017</w:t>
            </w:r>
          </w:p>
        </w:tc>
        <w:tc>
          <w:tcPr>
            <w:tcW w:w="1586" w:type="dxa"/>
          </w:tcPr>
          <w:p w14:paraId="23975818" w14:textId="25557366" w:rsidR="00E40713" w:rsidRDefault="00F25F47" w:rsidP="00E40713">
            <w:r>
              <w:t>0</w:t>
            </w:r>
          </w:p>
        </w:tc>
        <w:tc>
          <w:tcPr>
            <w:tcW w:w="1586" w:type="dxa"/>
          </w:tcPr>
          <w:p w14:paraId="001B52CF" w14:textId="5FAB221C" w:rsidR="00E40713" w:rsidRDefault="00F25F47" w:rsidP="00E40713">
            <w:r>
              <w:t>0%</w:t>
            </w:r>
          </w:p>
        </w:tc>
      </w:tr>
      <w:tr w:rsidR="00F25F47" w14:paraId="1E2988DF" w14:textId="77777777" w:rsidTr="00D81200">
        <w:trPr>
          <w:jc w:val="center"/>
        </w:trPr>
        <w:tc>
          <w:tcPr>
            <w:tcW w:w="704" w:type="dxa"/>
          </w:tcPr>
          <w:p w14:paraId="5FFF7BB5" w14:textId="77777777" w:rsidR="00F25F47" w:rsidRDefault="00F25F47" w:rsidP="00E40713"/>
        </w:tc>
        <w:tc>
          <w:tcPr>
            <w:tcW w:w="2466" w:type="dxa"/>
          </w:tcPr>
          <w:p w14:paraId="6739ACA3" w14:textId="77777777" w:rsidR="00F25F47" w:rsidRDefault="00F25F47" w:rsidP="00E40713"/>
        </w:tc>
        <w:tc>
          <w:tcPr>
            <w:tcW w:w="1586" w:type="dxa"/>
          </w:tcPr>
          <w:p w14:paraId="2AA0D9E9" w14:textId="3050C196" w:rsidR="00F25F47" w:rsidRDefault="00F25F47" w:rsidP="00E40713">
            <w:r>
              <w:t>2018</w:t>
            </w:r>
          </w:p>
        </w:tc>
        <w:tc>
          <w:tcPr>
            <w:tcW w:w="1586" w:type="dxa"/>
          </w:tcPr>
          <w:p w14:paraId="77D47A4F" w14:textId="5A38CC12" w:rsidR="00F25F47" w:rsidRDefault="00F25F47" w:rsidP="00E40713">
            <w:r>
              <w:t>0</w:t>
            </w:r>
          </w:p>
        </w:tc>
        <w:tc>
          <w:tcPr>
            <w:tcW w:w="1586" w:type="dxa"/>
          </w:tcPr>
          <w:p w14:paraId="2D653185" w14:textId="4D897B39" w:rsidR="00F25F47" w:rsidRDefault="00F25F47" w:rsidP="00E40713">
            <w:r>
              <w:t>0%</w:t>
            </w:r>
          </w:p>
        </w:tc>
      </w:tr>
      <w:tr w:rsidR="00F25F47" w14:paraId="3E755FD8" w14:textId="77777777" w:rsidTr="00D81200">
        <w:trPr>
          <w:jc w:val="center"/>
        </w:trPr>
        <w:tc>
          <w:tcPr>
            <w:tcW w:w="704" w:type="dxa"/>
          </w:tcPr>
          <w:p w14:paraId="3821E468" w14:textId="77777777" w:rsidR="00F25F47" w:rsidRDefault="00F25F47" w:rsidP="00E40713"/>
        </w:tc>
        <w:tc>
          <w:tcPr>
            <w:tcW w:w="2466" w:type="dxa"/>
          </w:tcPr>
          <w:p w14:paraId="07443F6E" w14:textId="77777777" w:rsidR="00F25F47" w:rsidRDefault="00F25F47" w:rsidP="00E40713"/>
        </w:tc>
        <w:tc>
          <w:tcPr>
            <w:tcW w:w="1586" w:type="dxa"/>
          </w:tcPr>
          <w:p w14:paraId="604203AD" w14:textId="18E3F4E6" w:rsidR="00F25F47" w:rsidRDefault="00F25F47" w:rsidP="00E40713">
            <w:r>
              <w:t>2019</w:t>
            </w:r>
          </w:p>
        </w:tc>
        <w:tc>
          <w:tcPr>
            <w:tcW w:w="1586" w:type="dxa"/>
          </w:tcPr>
          <w:p w14:paraId="5F93DDD6" w14:textId="4FF9BB56" w:rsidR="00F25F47" w:rsidRDefault="00F25F47" w:rsidP="00E40713">
            <w:r>
              <w:t>0</w:t>
            </w:r>
          </w:p>
        </w:tc>
        <w:tc>
          <w:tcPr>
            <w:tcW w:w="1586" w:type="dxa"/>
          </w:tcPr>
          <w:p w14:paraId="46B23A5A" w14:textId="47039690" w:rsidR="00F25F47" w:rsidRDefault="00F25F47" w:rsidP="00E40713">
            <w:r>
              <w:t>0%</w:t>
            </w:r>
          </w:p>
        </w:tc>
      </w:tr>
      <w:tr w:rsidR="00F25F47" w14:paraId="76E92875" w14:textId="77777777" w:rsidTr="00D81200">
        <w:trPr>
          <w:jc w:val="center"/>
        </w:trPr>
        <w:tc>
          <w:tcPr>
            <w:tcW w:w="704" w:type="dxa"/>
          </w:tcPr>
          <w:p w14:paraId="3CA0502D" w14:textId="77777777" w:rsidR="00F25F47" w:rsidRDefault="00F25F47" w:rsidP="00E40713"/>
        </w:tc>
        <w:tc>
          <w:tcPr>
            <w:tcW w:w="2466" w:type="dxa"/>
          </w:tcPr>
          <w:p w14:paraId="6D30A48D" w14:textId="77777777" w:rsidR="00F25F47" w:rsidRDefault="00F25F47" w:rsidP="00E40713"/>
        </w:tc>
        <w:tc>
          <w:tcPr>
            <w:tcW w:w="1586" w:type="dxa"/>
          </w:tcPr>
          <w:p w14:paraId="7E25A16A" w14:textId="7039339F" w:rsidR="00F25F47" w:rsidRDefault="00F25F47" w:rsidP="00E40713">
            <w:r>
              <w:t>2020</w:t>
            </w:r>
          </w:p>
        </w:tc>
        <w:tc>
          <w:tcPr>
            <w:tcW w:w="1586" w:type="dxa"/>
          </w:tcPr>
          <w:p w14:paraId="04AE6ACE" w14:textId="3A94A231" w:rsidR="00F25F47" w:rsidRDefault="00F25F47" w:rsidP="00E40713">
            <w:r>
              <w:t>0</w:t>
            </w:r>
          </w:p>
        </w:tc>
        <w:tc>
          <w:tcPr>
            <w:tcW w:w="1586" w:type="dxa"/>
          </w:tcPr>
          <w:p w14:paraId="324407BA" w14:textId="640A2AC1" w:rsidR="00F25F47" w:rsidRDefault="00F25F47" w:rsidP="00E40713">
            <w:r>
              <w:t>0%</w:t>
            </w:r>
          </w:p>
        </w:tc>
      </w:tr>
      <w:tr w:rsidR="00F25F47" w14:paraId="32BFD847" w14:textId="77777777" w:rsidTr="00D81200">
        <w:trPr>
          <w:jc w:val="center"/>
        </w:trPr>
        <w:tc>
          <w:tcPr>
            <w:tcW w:w="704" w:type="dxa"/>
          </w:tcPr>
          <w:p w14:paraId="008F6D71" w14:textId="77777777" w:rsidR="00F25F47" w:rsidRDefault="00F25F47" w:rsidP="00E40713"/>
        </w:tc>
        <w:tc>
          <w:tcPr>
            <w:tcW w:w="2466" w:type="dxa"/>
          </w:tcPr>
          <w:p w14:paraId="196647BE" w14:textId="77777777" w:rsidR="00F25F47" w:rsidRDefault="00F25F47" w:rsidP="00E40713"/>
        </w:tc>
        <w:tc>
          <w:tcPr>
            <w:tcW w:w="1586" w:type="dxa"/>
          </w:tcPr>
          <w:p w14:paraId="03DB06A4" w14:textId="64C0E5DC" w:rsidR="00F25F47" w:rsidRDefault="00F25F47" w:rsidP="00E40713">
            <w:r>
              <w:t>2021</w:t>
            </w:r>
          </w:p>
        </w:tc>
        <w:tc>
          <w:tcPr>
            <w:tcW w:w="1586" w:type="dxa"/>
          </w:tcPr>
          <w:p w14:paraId="049A6C8E" w14:textId="731F045E" w:rsidR="00F25F47" w:rsidRDefault="00F25F47" w:rsidP="00E40713">
            <w:r>
              <w:t>0</w:t>
            </w:r>
          </w:p>
        </w:tc>
        <w:tc>
          <w:tcPr>
            <w:tcW w:w="1586" w:type="dxa"/>
          </w:tcPr>
          <w:p w14:paraId="33432A70" w14:textId="100068A9" w:rsidR="00F25F47" w:rsidRDefault="00F25F47" w:rsidP="00E40713">
            <w:r>
              <w:t>0%</w:t>
            </w:r>
          </w:p>
        </w:tc>
      </w:tr>
      <w:tr w:rsidR="00E40713" w14:paraId="59E78DC9" w14:textId="77777777" w:rsidTr="00D81200">
        <w:trPr>
          <w:jc w:val="center"/>
        </w:trPr>
        <w:tc>
          <w:tcPr>
            <w:tcW w:w="704" w:type="dxa"/>
          </w:tcPr>
          <w:p w14:paraId="44A5787D" w14:textId="77777777" w:rsidR="00E40713" w:rsidRDefault="00E40713" w:rsidP="00E40713"/>
        </w:tc>
        <w:tc>
          <w:tcPr>
            <w:tcW w:w="2466" w:type="dxa"/>
          </w:tcPr>
          <w:p w14:paraId="1B0C25E9" w14:textId="77777777" w:rsidR="00E40713" w:rsidRDefault="00E40713" w:rsidP="00E40713"/>
        </w:tc>
        <w:tc>
          <w:tcPr>
            <w:tcW w:w="1586" w:type="dxa"/>
          </w:tcPr>
          <w:p w14:paraId="3C170E99" w14:textId="3A189082" w:rsidR="00E40713" w:rsidRDefault="00F25F47" w:rsidP="00E40713">
            <w:r>
              <w:t>2022</w:t>
            </w:r>
          </w:p>
        </w:tc>
        <w:tc>
          <w:tcPr>
            <w:tcW w:w="1586" w:type="dxa"/>
          </w:tcPr>
          <w:p w14:paraId="5B97CAD6" w14:textId="07F790CC" w:rsidR="00E40713" w:rsidRDefault="00F25F47" w:rsidP="00E40713">
            <w:r>
              <w:t>0</w:t>
            </w:r>
          </w:p>
        </w:tc>
        <w:tc>
          <w:tcPr>
            <w:tcW w:w="1586" w:type="dxa"/>
          </w:tcPr>
          <w:p w14:paraId="694D69FA" w14:textId="12B40A69" w:rsidR="00E40713" w:rsidRDefault="00F25F47" w:rsidP="00E40713">
            <w:r>
              <w:t>0%</w:t>
            </w:r>
          </w:p>
        </w:tc>
      </w:tr>
      <w:tr w:rsidR="00E40713" w14:paraId="0506148B" w14:textId="77777777" w:rsidTr="00D81200">
        <w:trPr>
          <w:jc w:val="center"/>
        </w:trPr>
        <w:tc>
          <w:tcPr>
            <w:tcW w:w="704" w:type="dxa"/>
          </w:tcPr>
          <w:p w14:paraId="76FBD82E" w14:textId="77777777" w:rsidR="00E40713" w:rsidRDefault="00E40713" w:rsidP="00E40713"/>
        </w:tc>
        <w:tc>
          <w:tcPr>
            <w:tcW w:w="2466" w:type="dxa"/>
          </w:tcPr>
          <w:p w14:paraId="36A1598B" w14:textId="77777777" w:rsidR="00E40713" w:rsidRDefault="00E40713" w:rsidP="00E40713"/>
        </w:tc>
        <w:tc>
          <w:tcPr>
            <w:tcW w:w="1586" w:type="dxa"/>
          </w:tcPr>
          <w:p w14:paraId="66F4F4A6" w14:textId="142D617E" w:rsidR="00E40713" w:rsidRDefault="00F25F47" w:rsidP="00E40713">
            <w:r>
              <w:t>2023</w:t>
            </w:r>
          </w:p>
        </w:tc>
        <w:tc>
          <w:tcPr>
            <w:tcW w:w="1586" w:type="dxa"/>
          </w:tcPr>
          <w:p w14:paraId="5E5A6543" w14:textId="3F7AA552" w:rsidR="00E40713" w:rsidRDefault="00F25F47" w:rsidP="00E40713">
            <w:r>
              <w:t>0</w:t>
            </w:r>
          </w:p>
        </w:tc>
        <w:tc>
          <w:tcPr>
            <w:tcW w:w="1586" w:type="dxa"/>
          </w:tcPr>
          <w:p w14:paraId="4CEB96D4" w14:textId="3E5D4AAD" w:rsidR="00E40713" w:rsidRDefault="00F25F47" w:rsidP="00E40713">
            <w:r>
              <w:t>0%</w:t>
            </w:r>
          </w:p>
        </w:tc>
      </w:tr>
      <w:tr w:rsidR="00F25F47" w14:paraId="0A08E9AD" w14:textId="77777777" w:rsidTr="00D81200">
        <w:trPr>
          <w:jc w:val="center"/>
        </w:trPr>
        <w:tc>
          <w:tcPr>
            <w:tcW w:w="704" w:type="dxa"/>
          </w:tcPr>
          <w:p w14:paraId="6B8FFFD2" w14:textId="77777777" w:rsidR="00F25F47" w:rsidRDefault="00F25F47" w:rsidP="00E40713"/>
        </w:tc>
        <w:tc>
          <w:tcPr>
            <w:tcW w:w="2466" w:type="dxa"/>
          </w:tcPr>
          <w:p w14:paraId="0E55FA60" w14:textId="77777777" w:rsidR="00F25F47" w:rsidRDefault="00F25F47" w:rsidP="00E40713"/>
        </w:tc>
        <w:tc>
          <w:tcPr>
            <w:tcW w:w="1586" w:type="dxa"/>
          </w:tcPr>
          <w:p w14:paraId="1372FBAF" w14:textId="25616B13" w:rsidR="00F25F47" w:rsidRDefault="00F25F47" w:rsidP="00E40713">
            <w:r>
              <w:t>2024</w:t>
            </w:r>
          </w:p>
        </w:tc>
        <w:tc>
          <w:tcPr>
            <w:tcW w:w="1586" w:type="dxa"/>
          </w:tcPr>
          <w:p w14:paraId="3D2E3500" w14:textId="5F251201" w:rsidR="00F25F47" w:rsidRDefault="00F25F47" w:rsidP="00E40713">
            <w:r>
              <w:t>0</w:t>
            </w:r>
          </w:p>
        </w:tc>
        <w:tc>
          <w:tcPr>
            <w:tcW w:w="1586" w:type="dxa"/>
          </w:tcPr>
          <w:p w14:paraId="30B42555" w14:textId="43E197DF" w:rsidR="00F25F47" w:rsidRDefault="00F25F47" w:rsidP="00E40713">
            <w:r>
              <w:t>0%</w:t>
            </w:r>
          </w:p>
        </w:tc>
      </w:tr>
    </w:tbl>
    <w:p w14:paraId="5278AE1C" w14:textId="1C4913DF" w:rsidR="00775374" w:rsidRPr="00200D91" w:rsidRDefault="00CD3E9A" w:rsidP="00E40713">
      <w:pPr>
        <w:rPr>
          <w:rFonts w:ascii="Times New Roman" w:hAnsi="Times New Roman" w:cs="Times New Roman"/>
          <w:i/>
          <w:iCs/>
          <w:sz w:val="24"/>
          <w:szCs w:val="24"/>
        </w:rPr>
      </w:pPr>
      <w:r>
        <w:rPr>
          <w:rFonts w:ascii="Times New Roman" w:hAnsi="Times New Roman" w:cs="Times New Roman"/>
          <w:b/>
          <w:bCs/>
          <w:noProof/>
          <w:lang w:val="en-ID" w:eastAsia="zh-CN" w:bidi="ar"/>
          <w14:ligatures w14:val="standardContextual"/>
        </w:rPr>
        <mc:AlternateContent>
          <mc:Choice Requires="wps">
            <w:drawing>
              <wp:anchor distT="0" distB="0" distL="114300" distR="114300" simplePos="0" relativeHeight="251748352" behindDoc="0" locked="0" layoutInCell="1" allowOverlap="1" wp14:anchorId="293CB6E8" wp14:editId="40D2D6BD">
                <wp:simplePos x="0" y="0"/>
                <wp:positionH relativeFrom="column">
                  <wp:posOffset>-59839</wp:posOffset>
                </wp:positionH>
                <wp:positionV relativeFrom="paragraph">
                  <wp:posOffset>-5676265</wp:posOffset>
                </wp:positionV>
                <wp:extent cx="2088515" cy="261620"/>
                <wp:effectExtent l="0" t="0" r="0" b="5080"/>
                <wp:wrapNone/>
                <wp:docPr id="1466549033" name="Text Box 18"/>
                <wp:cNvGraphicFramePr/>
                <a:graphic xmlns:a="http://schemas.openxmlformats.org/drawingml/2006/main">
                  <a:graphicData uri="http://schemas.microsoft.com/office/word/2010/wordprocessingShape">
                    <wps:wsp>
                      <wps:cNvSpPr txBox="1"/>
                      <wps:spPr>
                        <a:xfrm>
                          <a:off x="0" y="0"/>
                          <a:ext cx="2088515" cy="261620"/>
                        </a:xfrm>
                        <a:prstGeom prst="rect">
                          <a:avLst/>
                        </a:prstGeom>
                        <a:noFill/>
                        <a:ln w="6350">
                          <a:noFill/>
                        </a:ln>
                      </wps:spPr>
                      <wps:txbx>
                        <w:txbxContent>
                          <w:p w14:paraId="7D12D689"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CB6E8" id="_x0000_s1061" type="#_x0000_t202" style="position:absolute;margin-left:-4.7pt;margin-top:-446.95pt;width:164.45pt;height:20.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StHQIAADQ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" filled="f" stroked="f" strokeweight=".5pt">
                <v:textbox>
                  <w:txbxContent>
                    <w:p w14:paraId="7D12D689" w14:textId="77777777" w:rsidR="00CD3E9A" w:rsidRPr="00927148" w:rsidRDefault="00CD3E9A" w:rsidP="00CD3E9A">
                      <w:pPr>
                        <w:rPr>
                          <w:rFonts w:ascii="Times New Roman" w:hAnsi="Times New Roman" w:cs="Times New Roman"/>
                          <w:b/>
                          <w:bCs/>
                          <w:sz w:val="20"/>
                          <w:szCs w:val="20"/>
                        </w:rPr>
                      </w:pPr>
                      <w:r w:rsidRPr="00927148">
                        <w:rPr>
                          <w:rFonts w:ascii="Times New Roman" w:hAnsi="Times New Roman" w:cs="Times New Roman"/>
                          <w:b/>
                          <w:bCs/>
                          <w:sz w:val="20"/>
                          <w:szCs w:val="20"/>
                        </w:rPr>
                        <w:t>Tabel 4.</w:t>
                      </w:r>
                      <w:r>
                        <w:rPr>
                          <w:rFonts w:ascii="Times New Roman" w:hAnsi="Times New Roman" w:cs="Times New Roman"/>
                          <w:b/>
                          <w:bCs/>
                          <w:sz w:val="20"/>
                          <w:szCs w:val="20"/>
                        </w:rPr>
                        <w:t>2</w:t>
                      </w:r>
                      <w:r w:rsidRPr="00927148">
                        <w:rPr>
                          <w:rFonts w:ascii="Times New Roman" w:hAnsi="Times New Roman" w:cs="Times New Roman"/>
                          <w:b/>
                          <w:bCs/>
                          <w:sz w:val="20"/>
                          <w:szCs w:val="20"/>
                        </w:rPr>
                        <w:t xml:space="preserve"> Sambungan</w:t>
                      </w:r>
                    </w:p>
                  </w:txbxContent>
                </v:textbox>
              </v:shape>
            </w:pict>
          </mc:Fallback>
        </mc:AlternateContent>
      </w:r>
      <w:r w:rsidR="00200D91" w:rsidRPr="00200D91">
        <w:rPr>
          <w:rFonts w:ascii="Times New Roman" w:hAnsi="Times New Roman" w:cs="Times New Roman"/>
          <w:i/>
          <w:iCs/>
          <w:sz w:val="24"/>
          <w:szCs w:val="24"/>
        </w:rPr>
        <w:t>Sumber: Data Diolah, 2025</w:t>
      </w:r>
    </w:p>
    <w:p w14:paraId="4FAFB546" w14:textId="7F7AC1F3" w:rsidR="00BA6888" w:rsidRPr="0072108D" w:rsidRDefault="00200D91" w:rsidP="0072108D">
      <w:pPr>
        <w:spacing w:line="480" w:lineRule="auto"/>
        <w:ind w:firstLine="720"/>
        <w:rPr>
          <w:rFonts w:ascii="Times New Roman" w:hAnsi="Times New Roman" w:cs="Times New Roman"/>
          <w:sz w:val="24"/>
          <w:szCs w:val="24"/>
        </w:rPr>
      </w:pPr>
      <w:r w:rsidRPr="000155C9">
        <w:rPr>
          <w:rFonts w:ascii="Times New Roman" w:hAnsi="Times New Roman" w:cs="Times New Roman"/>
          <w:sz w:val="24"/>
          <w:szCs w:val="24"/>
        </w:rPr>
        <w:t>Pada tabel 4.2 tingkat kualitas assurance statement dinilai dengan tiga predikat yaitu tinggi, sedang dan rendah.</w:t>
      </w:r>
      <w:r w:rsidR="000155C9" w:rsidRPr="000155C9">
        <w:rPr>
          <w:rFonts w:ascii="Times New Roman" w:hAnsi="Times New Roman" w:cs="Times New Roman"/>
          <w:sz w:val="24"/>
          <w:szCs w:val="24"/>
        </w:rPr>
        <w:t xml:space="preserve"> Predikat rendah diperoleh dengan nilai p</w:t>
      </w:r>
      <w:r w:rsidR="00AE7032">
        <w:rPr>
          <w:rFonts w:ascii="Times New Roman" w:hAnsi="Times New Roman" w:cs="Times New Roman"/>
          <w:sz w:val="24"/>
          <w:szCs w:val="24"/>
        </w:rPr>
        <w:t>er</w:t>
      </w:r>
      <w:r w:rsidR="000155C9" w:rsidRPr="000155C9">
        <w:rPr>
          <w:rFonts w:ascii="Times New Roman" w:hAnsi="Times New Roman" w:cs="Times New Roman"/>
          <w:sz w:val="24"/>
          <w:szCs w:val="24"/>
        </w:rPr>
        <w:t>sentase assurance dibawah 33%</w:t>
      </w:r>
      <w:r w:rsidRPr="000155C9">
        <w:rPr>
          <w:rFonts w:ascii="Times New Roman" w:hAnsi="Times New Roman" w:cs="Times New Roman"/>
          <w:sz w:val="24"/>
          <w:szCs w:val="24"/>
        </w:rPr>
        <w:t>, predikat sedang nilai p</w:t>
      </w:r>
      <w:r w:rsidR="00AE7032">
        <w:rPr>
          <w:rFonts w:ascii="Times New Roman" w:hAnsi="Times New Roman" w:cs="Times New Roman"/>
          <w:sz w:val="24"/>
          <w:szCs w:val="24"/>
        </w:rPr>
        <w:t>er</w:t>
      </w:r>
      <w:r w:rsidRPr="000155C9">
        <w:rPr>
          <w:rFonts w:ascii="Times New Roman" w:hAnsi="Times New Roman" w:cs="Times New Roman"/>
          <w:sz w:val="24"/>
          <w:szCs w:val="24"/>
        </w:rPr>
        <w:t>sentase assuran</w:t>
      </w:r>
      <w:r w:rsidR="00BA6888">
        <w:rPr>
          <w:rFonts w:ascii="Times New Roman" w:hAnsi="Times New Roman" w:cs="Times New Roman"/>
          <w:sz w:val="24"/>
          <w:szCs w:val="24"/>
        </w:rPr>
        <w:t>c</w:t>
      </w:r>
      <w:r w:rsidRPr="000155C9">
        <w:rPr>
          <w:rFonts w:ascii="Times New Roman" w:hAnsi="Times New Roman" w:cs="Times New Roman"/>
          <w:sz w:val="24"/>
          <w:szCs w:val="24"/>
        </w:rPr>
        <w:t>e diata</w:t>
      </w:r>
      <w:r w:rsidR="000155C9" w:rsidRPr="000155C9">
        <w:rPr>
          <w:rFonts w:ascii="Times New Roman" w:hAnsi="Times New Roman" w:cs="Times New Roman"/>
          <w:sz w:val="24"/>
          <w:szCs w:val="24"/>
        </w:rPr>
        <w:t>s 33% sampai 67% dan predikat tinggi diperoleh apabila kualitas assurance mendapat nilai p</w:t>
      </w:r>
      <w:r w:rsidR="00AE7032">
        <w:rPr>
          <w:rFonts w:ascii="Times New Roman" w:hAnsi="Times New Roman" w:cs="Times New Roman"/>
          <w:sz w:val="24"/>
          <w:szCs w:val="24"/>
        </w:rPr>
        <w:t>er</w:t>
      </w:r>
      <w:r w:rsidR="000155C9" w:rsidRPr="000155C9">
        <w:rPr>
          <w:rFonts w:ascii="Times New Roman" w:hAnsi="Times New Roman" w:cs="Times New Roman"/>
          <w:sz w:val="24"/>
          <w:szCs w:val="24"/>
        </w:rPr>
        <w:t>sentase diatas 67%.</w:t>
      </w:r>
    </w:p>
    <w:p w14:paraId="1B803B53" w14:textId="7F0F4C45" w:rsidR="0072108D" w:rsidRPr="0072108D" w:rsidRDefault="0072108D" w:rsidP="000D0481">
      <w:pPr>
        <w:pStyle w:val="Heading2"/>
        <w:spacing w:before="0" w:after="0" w:line="480" w:lineRule="auto"/>
        <w:rPr>
          <w:rFonts w:ascii="Times New Roman" w:hAnsi="Times New Roman" w:cs="Times New Roman"/>
          <w:b/>
          <w:bCs/>
          <w:color w:val="auto"/>
          <w:sz w:val="24"/>
          <w:szCs w:val="24"/>
        </w:rPr>
      </w:pPr>
      <w:bookmarkStart w:id="101" w:name="_Toc200700366"/>
      <w:r w:rsidRPr="0072108D">
        <w:rPr>
          <w:rFonts w:ascii="Times New Roman" w:hAnsi="Times New Roman" w:cs="Times New Roman"/>
          <w:b/>
          <w:bCs/>
          <w:color w:val="auto"/>
          <w:sz w:val="24"/>
          <w:szCs w:val="24"/>
        </w:rPr>
        <w:t>4.2 Pembahasan</w:t>
      </w:r>
      <w:bookmarkEnd w:id="101"/>
    </w:p>
    <w:p w14:paraId="61D7672D" w14:textId="440968AA" w:rsidR="00BA6888" w:rsidRPr="00A160F9" w:rsidRDefault="00BA6888" w:rsidP="00FA3754">
      <w:pPr>
        <w:spacing w:after="0" w:line="480" w:lineRule="auto"/>
        <w:ind w:firstLine="567"/>
        <w:jc w:val="both"/>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14:ligatures w14:val="standardContextual"/>
        </w:rPr>
        <w:t>Analisis</w:t>
      </w:r>
      <w:r w:rsidRPr="003B2617">
        <w:rPr>
          <w:rFonts w:ascii="Times New Roman" w:eastAsia="SimSun" w:hAnsi="Times New Roman" w:cs="Times New Roman"/>
          <w:color w:val="000000"/>
          <w:sz w:val="24"/>
          <w:szCs w:val="24"/>
          <w:lang w:val="en-US" w:eastAsia="zh-CN" w:bidi="ar"/>
          <w14:ligatures w14:val="standardContextual"/>
        </w:rPr>
        <w:t xml:space="preserve"> kualitas assurance statement pada laporan keberlanjutan </w:t>
      </w:r>
      <w:r>
        <w:rPr>
          <w:rFonts w:ascii="Times New Roman" w:eastAsia="SimSun" w:hAnsi="Times New Roman" w:cs="Times New Roman"/>
          <w:color w:val="000000"/>
          <w:sz w:val="24"/>
          <w:szCs w:val="24"/>
          <w:lang w:val="en-US" w:eastAsia="zh-CN" w:bidi="ar"/>
          <w14:ligatures w14:val="standardContextual"/>
        </w:rPr>
        <w:t xml:space="preserve">setiap </w:t>
      </w:r>
      <w:r w:rsidRPr="003B2617">
        <w:rPr>
          <w:rFonts w:ascii="Times New Roman" w:eastAsia="SimSun" w:hAnsi="Times New Roman" w:cs="Times New Roman"/>
          <w:color w:val="000000"/>
          <w:sz w:val="24"/>
          <w:szCs w:val="24"/>
          <w:lang w:val="en-US" w:eastAsia="zh-CN" w:bidi="ar"/>
          <w14:ligatures w14:val="standardContextual"/>
        </w:rPr>
        <w:t>perusahaan perbankan yang terdaftar di Bursa Efek Indonesia</w:t>
      </w:r>
      <w:r>
        <w:rPr>
          <w:rFonts w:ascii="Times New Roman" w:eastAsia="SimSun" w:hAnsi="Times New Roman" w:cs="Times New Roman"/>
          <w:color w:val="000000"/>
          <w:sz w:val="24"/>
          <w:szCs w:val="24"/>
          <w:lang w:val="en-US" w:eastAsia="zh-CN" w:bidi="ar"/>
          <w14:ligatures w14:val="standardContextual"/>
        </w:rPr>
        <w:t xml:space="preserve"> adalah sebagai berikut :</w:t>
      </w:r>
    </w:p>
    <w:p w14:paraId="0DF30DE9" w14:textId="2484B6CC" w:rsidR="005D41BB" w:rsidRPr="00A43352" w:rsidRDefault="00337E4C" w:rsidP="000D0481">
      <w:pPr>
        <w:pStyle w:val="Heading3"/>
        <w:spacing w:before="0" w:after="0" w:line="480" w:lineRule="auto"/>
        <w:jc w:val="both"/>
        <w:rPr>
          <w:rFonts w:ascii="Times New Roman" w:hAnsi="Times New Roman" w:cs="Times New Roman"/>
          <w:b/>
          <w:bCs/>
          <w:color w:val="auto"/>
          <w:sz w:val="24"/>
          <w:szCs w:val="24"/>
        </w:rPr>
      </w:pPr>
      <w:bookmarkStart w:id="102" w:name="_Toc200700367"/>
      <w:r w:rsidRPr="00A43352">
        <w:rPr>
          <w:rFonts w:ascii="Times New Roman" w:hAnsi="Times New Roman" w:cs="Times New Roman"/>
          <w:b/>
          <w:bCs/>
          <w:color w:val="auto"/>
          <w:sz w:val="24"/>
          <w:szCs w:val="24"/>
        </w:rPr>
        <w:t>4.</w:t>
      </w:r>
      <w:r w:rsidR="00775374">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1</w:t>
      </w:r>
      <w:r w:rsidRPr="00A43352">
        <w:rPr>
          <w:rFonts w:ascii="Times New Roman" w:hAnsi="Times New Roman" w:cs="Times New Roman"/>
          <w:b/>
          <w:bCs/>
          <w:color w:val="auto"/>
          <w:sz w:val="24"/>
          <w:szCs w:val="24"/>
        </w:rPr>
        <w:t xml:space="preserve"> Bank Rakyat Indonesia</w:t>
      </w:r>
      <w:bookmarkEnd w:id="102"/>
    </w:p>
    <w:p w14:paraId="1719B8BC" w14:textId="0F56622C" w:rsidR="00765B97" w:rsidRDefault="00765B97" w:rsidP="000D0481">
      <w:pPr>
        <w:spacing w:after="0" w:line="480" w:lineRule="auto"/>
        <w:jc w:val="both"/>
        <w:rPr>
          <w:rFonts w:ascii="Times New Roman" w:hAnsi="Times New Roman" w:cs="Times New Roman"/>
          <w:sz w:val="24"/>
          <w:szCs w:val="24"/>
          <w:lang w:val="en-US"/>
        </w:rPr>
      </w:pPr>
      <w:r w:rsidRPr="00765B97">
        <w:rPr>
          <w:rFonts w:ascii="Times New Roman" w:hAnsi="Times New Roman" w:cs="Times New Roman"/>
          <w:sz w:val="24"/>
          <w:szCs w:val="24"/>
          <w:lang w:val="en-US"/>
        </w:rPr>
        <w:t xml:space="preserve">Bank Rakyat Indonesia menunjukkan konsistensi kinerja tinggi selama periode 2017–2024. </w:t>
      </w:r>
      <w:r w:rsidR="006E6A95">
        <w:rPr>
          <w:rFonts w:ascii="Times New Roman" w:hAnsi="Times New Roman" w:cs="Times New Roman"/>
          <w:sz w:val="24"/>
          <w:szCs w:val="24"/>
          <w:lang w:val="en-US"/>
        </w:rPr>
        <w:t>D</w:t>
      </w:r>
      <w:r w:rsidRPr="00765B97">
        <w:rPr>
          <w:rFonts w:ascii="Times New Roman" w:hAnsi="Times New Roman" w:cs="Times New Roman"/>
          <w:sz w:val="24"/>
          <w:szCs w:val="24"/>
          <w:lang w:val="en-US"/>
        </w:rPr>
        <w:t xml:space="preserve">engan </w:t>
      </w:r>
      <w:r w:rsidR="00BA6888" w:rsidRPr="000155C9">
        <w:rPr>
          <w:rFonts w:ascii="Times New Roman" w:hAnsi="Times New Roman" w:cs="Times New Roman"/>
          <w:sz w:val="24"/>
          <w:szCs w:val="24"/>
        </w:rPr>
        <w:t>nilai p</w:t>
      </w:r>
      <w:r w:rsidR="00AE7032">
        <w:rPr>
          <w:rFonts w:ascii="Times New Roman" w:hAnsi="Times New Roman" w:cs="Times New Roman"/>
          <w:sz w:val="24"/>
          <w:szCs w:val="24"/>
        </w:rPr>
        <w:t>er</w:t>
      </w:r>
      <w:r w:rsidR="00BA6888" w:rsidRPr="000155C9">
        <w:rPr>
          <w:rFonts w:ascii="Times New Roman" w:hAnsi="Times New Roman" w:cs="Times New Roman"/>
          <w:sz w:val="24"/>
          <w:szCs w:val="24"/>
        </w:rPr>
        <w:t>sentase assuran</w:t>
      </w:r>
      <w:r w:rsidR="00BA6888">
        <w:rPr>
          <w:rFonts w:ascii="Times New Roman" w:hAnsi="Times New Roman" w:cs="Times New Roman"/>
          <w:sz w:val="24"/>
          <w:szCs w:val="24"/>
        </w:rPr>
        <w:t>c</w:t>
      </w:r>
      <w:r w:rsidR="00BA6888" w:rsidRPr="000155C9">
        <w:rPr>
          <w:rFonts w:ascii="Times New Roman" w:hAnsi="Times New Roman" w:cs="Times New Roman"/>
          <w:sz w:val="24"/>
          <w:szCs w:val="24"/>
        </w:rPr>
        <w:t xml:space="preserve">e </w:t>
      </w:r>
      <w:r w:rsidR="00D745D2">
        <w:rPr>
          <w:rFonts w:ascii="Times New Roman" w:hAnsi="Times New Roman" w:cs="Times New Roman"/>
          <w:sz w:val="24"/>
          <w:szCs w:val="24"/>
          <w:lang w:val="en-US"/>
        </w:rPr>
        <w:t xml:space="preserve">tertinggi sebesar 96% di tahun 2021 dan 2023. </w:t>
      </w:r>
      <w:r w:rsidR="006E6A95">
        <w:rPr>
          <w:rFonts w:ascii="Times New Roman" w:hAnsi="Times New Roman" w:cs="Times New Roman"/>
          <w:sz w:val="24"/>
          <w:szCs w:val="24"/>
          <w:lang w:val="en-US"/>
        </w:rPr>
        <w:t>Dari keseluruhan perusahaan Bank BRI merupakan Bank yang memiliki nilai skor tertinggi dimana,</w:t>
      </w:r>
      <w:r w:rsidR="002B2955">
        <w:rPr>
          <w:rFonts w:ascii="Times New Roman" w:hAnsi="Times New Roman" w:cs="Times New Roman"/>
          <w:sz w:val="24"/>
          <w:szCs w:val="24"/>
          <w:lang w:val="en-US"/>
        </w:rPr>
        <w:t xml:space="preserve"> perusahaan ini konsistensi dalam melakukan laporan keberlanjutan </w:t>
      </w:r>
      <w:r w:rsidR="002B2955" w:rsidRPr="002B2955">
        <w:rPr>
          <w:rFonts w:ascii="Times New Roman" w:hAnsi="Times New Roman" w:cs="Times New Roman"/>
          <w:i/>
          <w:iCs/>
          <w:sz w:val="24"/>
          <w:szCs w:val="24"/>
          <w:lang w:val="en-US"/>
        </w:rPr>
        <w:t xml:space="preserve">assurance </w:t>
      </w:r>
      <w:r w:rsidR="006E6A95">
        <w:rPr>
          <w:rFonts w:ascii="Times New Roman" w:hAnsi="Times New Roman" w:cs="Times New Roman"/>
          <w:sz w:val="24"/>
          <w:szCs w:val="24"/>
          <w:lang w:val="en-US"/>
        </w:rPr>
        <w:t xml:space="preserve"> tiap tahunnya </w:t>
      </w:r>
      <w:r w:rsidR="00973DB0">
        <w:rPr>
          <w:rFonts w:ascii="Times New Roman" w:hAnsi="Times New Roman" w:cs="Times New Roman"/>
          <w:sz w:val="24"/>
          <w:szCs w:val="24"/>
          <w:lang w:val="en-US"/>
        </w:rPr>
        <w:t>berada pada nilai persentase tinggi r</w:t>
      </w:r>
      <w:r w:rsidR="006E6A95" w:rsidRPr="00765B97">
        <w:rPr>
          <w:rFonts w:ascii="Times New Roman" w:hAnsi="Times New Roman" w:cs="Times New Roman"/>
          <w:sz w:val="24"/>
          <w:szCs w:val="24"/>
          <w:lang w:val="en-US"/>
        </w:rPr>
        <w:t xml:space="preserve">ata-rata skor berada pada kisaran </w:t>
      </w:r>
      <w:r w:rsidR="006E6A95">
        <w:rPr>
          <w:rFonts w:ascii="Times New Roman" w:hAnsi="Times New Roman" w:cs="Times New Roman"/>
          <w:sz w:val="24"/>
          <w:szCs w:val="24"/>
          <w:lang w:val="en-US"/>
        </w:rPr>
        <w:t>85%</w:t>
      </w:r>
      <w:r w:rsidR="006E6A95" w:rsidRPr="00765B97">
        <w:rPr>
          <w:rFonts w:ascii="Times New Roman" w:hAnsi="Times New Roman" w:cs="Times New Roman"/>
          <w:sz w:val="24"/>
          <w:szCs w:val="24"/>
          <w:lang w:val="en-US"/>
        </w:rPr>
        <w:t>,</w:t>
      </w:r>
    </w:p>
    <w:p w14:paraId="434B083A" w14:textId="56B002E8" w:rsidR="00337E4C" w:rsidRPr="00837520" w:rsidRDefault="00837520" w:rsidP="002B2955">
      <w:pPr>
        <w:pStyle w:val="Heading3"/>
        <w:spacing w:before="0" w:after="0" w:line="480" w:lineRule="auto"/>
        <w:rPr>
          <w:rFonts w:ascii="Times New Roman" w:hAnsi="Times New Roman" w:cs="Times New Roman"/>
          <w:b/>
          <w:bCs/>
          <w:color w:val="auto"/>
          <w:sz w:val="24"/>
          <w:szCs w:val="24"/>
        </w:rPr>
      </w:pPr>
      <w:bookmarkStart w:id="103" w:name="_Toc200700368"/>
      <w:r w:rsidRPr="00837520">
        <w:rPr>
          <w:rFonts w:ascii="Times New Roman" w:hAnsi="Times New Roman" w:cs="Times New Roman"/>
          <w:b/>
          <w:bCs/>
          <w:color w:val="auto"/>
          <w:sz w:val="24"/>
          <w:szCs w:val="24"/>
        </w:rPr>
        <w:t>4.2.</w:t>
      </w:r>
      <w:r w:rsidR="00CF0373">
        <w:rPr>
          <w:rFonts w:ascii="Times New Roman" w:hAnsi="Times New Roman" w:cs="Times New Roman"/>
          <w:b/>
          <w:bCs/>
          <w:color w:val="auto"/>
          <w:sz w:val="24"/>
          <w:szCs w:val="24"/>
        </w:rPr>
        <w:t>2</w:t>
      </w:r>
      <w:r w:rsidRPr="00837520">
        <w:rPr>
          <w:rFonts w:ascii="Times New Roman" w:hAnsi="Times New Roman" w:cs="Times New Roman"/>
          <w:b/>
          <w:bCs/>
          <w:color w:val="auto"/>
          <w:sz w:val="24"/>
          <w:szCs w:val="24"/>
        </w:rPr>
        <w:t xml:space="preserve"> </w:t>
      </w:r>
      <w:r w:rsidR="00337E4C" w:rsidRPr="00837520">
        <w:rPr>
          <w:rFonts w:ascii="Times New Roman" w:hAnsi="Times New Roman" w:cs="Times New Roman"/>
          <w:b/>
          <w:bCs/>
          <w:color w:val="auto"/>
          <w:sz w:val="24"/>
          <w:szCs w:val="24"/>
        </w:rPr>
        <w:t>Bank Central Asia</w:t>
      </w:r>
      <w:bookmarkEnd w:id="103"/>
    </w:p>
    <w:p w14:paraId="5BE73788" w14:textId="5632E11E" w:rsidR="00A27F8D" w:rsidRPr="00A27F8D" w:rsidRDefault="00A27F8D" w:rsidP="002B2955">
      <w:pPr>
        <w:spacing w:after="0" w:line="480" w:lineRule="auto"/>
        <w:jc w:val="both"/>
        <w:rPr>
          <w:rFonts w:ascii="Times New Roman" w:hAnsi="Times New Roman" w:cs="Times New Roman"/>
          <w:sz w:val="24"/>
          <w:szCs w:val="24"/>
          <w:lang w:val="en-US"/>
        </w:rPr>
      </w:pPr>
      <w:r w:rsidRPr="00765B97">
        <w:rPr>
          <w:rFonts w:ascii="Times New Roman" w:hAnsi="Times New Roman" w:cs="Times New Roman"/>
          <w:sz w:val="24"/>
          <w:szCs w:val="24"/>
          <w:lang w:val="en-US"/>
        </w:rPr>
        <w:t xml:space="preserve">Bank </w:t>
      </w:r>
      <w:r>
        <w:rPr>
          <w:rFonts w:ascii="Times New Roman" w:hAnsi="Times New Roman" w:cs="Times New Roman"/>
          <w:sz w:val="24"/>
          <w:szCs w:val="24"/>
          <w:lang w:val="en-US"/>
        </w:rPr>
        <w:t>Central Asia</w:t>
      </w:r>
      <w:r w:rsidRPr="00765B97">
        <w:rPr>
          <w:rFonts w:ascii="Times New Roman" w:hAnsi="Times New Roman" w:cs="Times New Roman"/>
          <w:sz w:val="24"/>
          <w:szCs w:val="24"/>
          <w:lang w:val="en-US"/>
        </w:rPr>
        <w:t xml:space="preserve"> menunjukkan konsistensi kinerja tinggi selama periode 201</w:t>
      </w:r>
      <w:r>
        <w:rPr>
          <w:rFonts w:ascii="Times New Roman" w:hAnsi="Times New Roman" w:cs="Times New Roman"/>
          <w:sz w:val="24"/>
          <w:szCs w:val="24"/>
          <w:lang w:val="en-US"/>
        </w:rPr>
        <w:t>9</w:t>
      </w:r>
      <w:r w:rsidRPr="00765B97">
        <w:rPr>
          <w:rFonts w:ascii="Times New Roman" w:hAnsi="Times New Roman" w:cs="Times New Roman"/>
          <w:sz w:val="24"/>
          <w:szCs w:val="24"/>
          <w:lang w:val="en-US"/>
        </w:rPr>
        <w:t xml:space="preserve">–2024. </w:t>
      </w:r>
      <w:r w:rsidR="00BA6888">
        <w:rPr>
          <w:rFonts w:ascii="Times New Roman" w:hAnsi="Times New Roman" w:cs="Times New Roman"/>
          <w:sz w:val="24"/>
          <w:szCs w:val="24"/>
        </w:rPr>
        <w:t>N</w:t>
      </w:r>
      <w:r w:rsidR="00BA6888" w:rsidRPr="000155C9">
        <w:rPr>
          <w:rFonts w:ascii="Times New Roman" w:hAnsi="Times New Roman" w:cs="Times New Roman"/>
          <w:sz w:val="24"/>
          <w:szCs w:val="24"/>
        </w:rPr>
        <w:t>ilai p</w:t>
      </w:r>
      <w:r w:rsidR="00AE7032">
        <w:rPr>
          <w:rFonts w:ascii="Times New Roman" w:hAnsi="Times New Roman" w:cs="Times New Roman"/>
          <w:sz w:val="24"/>
          <w:szCs w:val="24"/>
        </w:rPr>
        <w:t>er</w:t>
      </w:r>
      <w:r w:rsidR="00BA6888" w:rsidRPr="000155C9">
        <w:rPr>
          <w:rFonts w:ascii="Times New Roman" w:hAnsi="Times New Roman" w:cs="Times New Roman"/>
          <w:sz w:val="24"/>
          <w:szCs w:val="24"/>
        </w:rPr>
        <w:t>sentase assuran</w:t>
      </w:r>
      <w:r w:rsidR="00BA6888">
        <w:rPr>
          <w:rFonts w:ascii="Times New Roman" w:hAnsi="Times New Roman" w:cs="Times New Roman"/>
          <w:sz w:val="24"/>
          <w:szCs w:val="24"/>
        </w:rPr>
        <w:t>c</w:t>
      </w:r>
      <w:r w:rsidR="00BA6888" w:rsidRPr="000155C9">
        <w:rPr>
          <w:rFonts w:ascii="Times New Roman" w:hAnsi="Times New Roman" w:cs="Times New Roman"/>
          <w:sz w:val="24"/>
          <w:szCs w:val="24"/>
        </w:rPr>
        <w:t xml:space="preserve">e </w:t>
      </w:r>
      <w:r w:rsidR="000155C9">
        <w:rPr>
          <w:rFonts w:ascii="Times New Roman" w:hAnsi="Times New Roman" w:cs="Times New Roman"/>
          <w:sz w:val="24"/>
          <w:szCs w:val="24"/>
          <w:lang w:val="en-US"/>
        </w:rPr>
        <w:t xml:space="preserve">tertinggi </w:t>
      </w:r>
      <w:r w:rsidRPr="00765B97">
        <w:rPr>
          <w:rFonts w:ascii="Times New Roman" w:hAnsi="Times New Roman" w:cs="Times New Roman"/>
          <w:sz w:val="24"/>
          <w:szCs w:val="24"/>
          <w:lang w:val="en-US"/>
        </w:rPr>
        <w:t>berada pa</w:t>
      </w:r>
      <w:r w:rsidR="00BC0735">
        <w:rPr>
          <w:rFonts w:ascii="Times New Roman" w:hAnsi="Times New Roman" w:cs="Times New Roman"/>
          <w:sz w:val="24"/>
          <w:szCs w:val="24"/>
          <w:lang w:val="en-US"/>
        </w:rPr>
        <w:t xml:space="preserve">da tahun 2024 sebesar </w:t>
      </w:r>
      <w:r>
        <w:rPr>
          <w:rFonts w:ascii="Times New Roman" w:hAnsi="Times New Roman" w:cs="Times New Roman"/>
          <w:sz w:val="24"/>
          <w:szCs w:val="24"/>
          <w:lang w:val="en-US"/>
        </w:rPr>
        <w:t>91</w:t>
      </w:r>
      <w:r w:rsidR="00707E44">
        <w:rPr>
          <w:rFonts w:ascii="Times New Roman" w:hAnsi="Times New Roman" w:cs="Times New Roman"/>
          <w:sz w:val="24"/>
          <w:szCs w:val="24"/>
          <w:lang w:val="en-US"/>
        </w:rPr>
        <w:t>%.</w:t>
      </w:r>
    </w:p>
    <w:p w14:paraId="508273FC" w14:textId="0B2FFDF0" w:rsidR="00337E4C" w:rsidRPr="00A43352" w:rsidRDefault="00337E4C" w:rsidP="000D0481">
      <w:pPr>
        <w:pStyle w:val="Heading3"/>
        <w:spacing w:before="0" w:after="0" w:line="480" w:lineRule="auto"/>
        <w:jc w:val="both"/>
        <w:rPr>
          <w:rFonts w:ascii="Times New Roman" w:hAnsi="Times New Roman" w:cs="Times New Roman"/>
          <w:b/>
          <w:bCs/>
          <w:color w:val="auto"/>
          <w:sz w:val="24"/>
          <w:szCs w:val="24"/>
        </w:rPr>
      </w:pPr>
      <w:bookmarkStart w:id="104" w:name="_Toc200700369"/>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3</w:t>
      </w:r>
      <w:r w:rsidRPr="00A43352">
        <w:rPr>
          <w:rFonts w:ascii="Times New Roman" w:hAnsi="Times New Roman" w:cs="Times New Roman"/>
          <w:b/>
          <w:bCs/>
          <w:color w:val="auto"/>
          <w:sz w:val="24"/>
          <w:szCs w:val="24"/>
        </w:rPr>
        <w:t xml:space="preserve"> Bank Negara Indonesia</w:t>
      </w:r>
      <w:bookmarkEnd w:id="104"/>
    </w:p>
    <w:p w14:paraId="2302CE37" w14:textId="6D314521" w:rsidR="00973DB0" w:rsidRPr="00A43352" w:rsidRDefault="00765B97" w:rsidP="000D0481">
      <w:pPr>
        <w:spacing w:after="0" w:line="480" w:lineRule="auto"/>
        <w:jc w:val="both"/>
        <w:rPr>
          <w:rFonts w:ascii="Times New Roman" w:hAnsi="Times New Roman" w:cs="Times New Roman"/>
          <w:sz w:val="24"/>
          <w:szCs w:val="24"/>
          <w:lang w:val="en-US"/>
        </w:rPr>
      </w:pPr>
      <w:r w:rsidRPr="00765B97">
        <w:rPr>
          <w:rFonts w:ascii="Times New Roman" w:hAnsi="Times New Roman" w:cs="Times New Roman"/>
          <w:sz w:val="24"/>
          <w:szCs w:val="24"/>
          <w:lang w:val="en-US"/>
        </w:rPr>
        <w:t>B</w:t>
      </w:r>
      <w:r w:rsidR="00BC0735">
        <w:rPr>
          <w:rFonts w:ascii="Times New Roman" w:hAnsi="Times New Roman" w:cs="Times New Roman"/>
          <w:sz w:val="24"/>
          <w:szCs w:val="24"/>
          <w:lang w:val="en-US"/>
        </w:rPr>
        <w:t xml:space="preserve">ank </w:t>
      </w:r>
      <w:r w:rsidRPr="00765B97">
        <w:rPr>
          <w:rFonts w:ascii="Times New Roman" w:hAnsi="Times New Roman" w:cs="Times New Roman"/>
          <w:sz w:val="24"/>
          <w:szCs w:val="24"/>
          <w:lang w:val="en-US"/>
        </w:rPr>
        <w:t>N</w:t>
      </w:r>
      <w:r w:rsidR="00BC0735">
        <w:rPr>
          <w:rFonts w:ascii="Times New Roman" w:hAnsi="Times New Roman" w:cs="Times New Roman"/>
          <w:sz w:val="24"/>
          <w:szCs w:val="24"/>
          <w:lang w:val="en-US"/>
        </w:rPr>
        <w:t xml:space="preserve">egara </w:t>
      </w:r>
      <w:r w:rsidRPr="00765B97">
        <w:rPr>
          <w:rFonts w:ascii="Times New Roman" w:hAnsi="Times New Roman" w:cs="Times New Roman"/>
          <w:sz w:val="24"/>
          <w:szCs w:val="24"/>
          <w:lang w:val="en-US"/>
        </w:rPr>
        <w:t>I</w:t>
      </w:r>
      <w:r w:rsidR="00BC0735">
        <w:rPr>
          <w:rFonts w:ascii="Times New Roman" w:hAnsi="Times New Roman" w:cs="Times New Roman"/>
          <w:sz w:val="24"/>
          <w:szCs w:val="24"/>
          <w:lang w:val="en-US"/>
        </w:rPr>
        <w:t xml:space="preserve">ndonesia mendapatkan predikat tinggi pada tahun 2017-2014. </w:t>
      </w:r>
      <w:r w:rsidR="00BA6888">
        <w:rPr>
          <w:rFonts w:ascii="Times New Roman" w:hAnsi="Times New Roman" w:cs="Times New Roman"/>
          <w:sz w:val="24"/>
          <w:szCs w:val="24"/>
        </w:rPr>
        <w:t>N</w:t>
      </w:r>
      <w:r w:rsidR="00BA6888" w:rsidRPr="000155C9">
        <w:rPr>
          <w:rFonts w:ascii="Times New Roman" w:hAnsi="Times New Roman" w:cs="Times New Roman"/>
          <w:sz w:val="24"/>
          <w:szCs w:val="24"/>
        </w:rPr>
        <w:t>ilai p</w:t>
      </w:r>
      <w:r w:rsidR="00AE7032">
        <w:rPr>
          <w:rFonts w:ascii="Times New Roman" w:hAnsi="Times New Roman" w:cs="Times New Roman"/>
          <w:sz w:val="24"/>
          <w:szCs w:val="24"/>
        </w:rPr>
        <w:t>er</w:t>
      </w:r>
      <w:r w:rsidR="00BA6888" w:rsidRPr="000155C9">
        <w:rPr>
          <w:rFonts w:ascii="Times New Roman" w:hAnsi="Times New Roman" w:cs="Times New Roman"/>
          <w:sz w:val="24"/>
          <w:szCs w:val="24"/>
        </w:rPr>
        <w:t>sentase assuran</w:t>
      </w:r>
      <w:r w:rsidR="00BA6888">
        <w:rPr>
          <w:rFonts w:ascii="Times New Roman" w:hAnsi="Times New Roman" w:cs="Times New Roman"/>
          <w:sz w:val="24"/>
          <w:szCs w:val="24"/>
        </w:rPr>
        <w:t xml:space="preserve">ce </w:t>
      </w:r>
      <w:r w:rsidR="00BC0735">
        <w:rPr>
          <w:rFonts w:ascii="Times New Roman" w:hAnsi="Times New Roman" w:cs="Times New Roman"/>
          <w:sz w:val="24"/>
          <w:szCs w:val="24"/>
          <w:lang w:val="en-US"/>
        </w:rPr>
        <w:t>tertinggi berada pada tahun 2024 sebesar 91%.</w:t>
      </w:r>
      <w:r w:rsidRPr="00765B97">
        <w:rPr>
          <w:rFonts w:ascii="Times New Roman" w:hAnsi="Times New Roman" w:cs="Times New Roman"/>
          <w:sz w:val="24"/>
          <w:szCs w:val="24"/>
          <w:lang w:val="en-US"/>
        </w:rPr>
        <w:t xml:space="preserve"> </w:t>
      </w:r>
      <w:r w:rsidR="00973DB0">
        <w:rPr>
          <w:rFonts w:ascii="Times New Roman" w:hAnsi="Times New Roman" w:cs="Times New Roman"/>
          <w:sz w:val="24"/>
          <w:szCs w:val="24"/>
          <w:lang w:val="en-US"/>
        </w:rPr>
        <w:t>Dari keseluruhan perusahaan Bank BNI juga termasuk Bank yang memiliki nilai skor tertinggi dimana, tiap tahunnya berada pada nilai persentase tinggi r</w:t>
      </w:r>
      <w:r w:rsidR="00973DB0" w:rsidRPr="00765B97">
        <w:rPr>
          <w:rFonts w:ascii="Times New Roman" w:hAnsi="Times New Roman" w:cs="Times New Roman"/>
          <w:sz w:val="24"/>
          <w:szCs w:val="24"/>
          <w:lang w:val="en-US"/>
        </w:rPr>
        <w:t xml:space="preserve">ata-rata skor berada pada kisaran </w:t>
      </w:r>
      <w:r w:rsidR="00973DB0">
        <w:rPr>
          <w:rFonts w:ascii="Times New Roman" w:hAnsi="Times New Roman" w:cs="Times New Roman"/>
          <w:sz w:val="24"/>
          <w:szCs w:val="24"/>
          <w:lang w:val="en-US"/>
        </w:rPr>
        <w:t>80%</w:t>
      </w:r>
      <w:r w:rsidR="00973DB0" w:rsidRPr="00765B97">
        <w:rPr>
          <w:rFonts w:ascii="Times New Roman" w:hAnsi="Times New Roman" w:cs="Times New Roman"/>
          <w:sz w:val="24"/>
          <w:szCs w:val="24"/>
          <w:lang w:val="en-US"/>
        </w:rPr>
        <w:t>,</w:t>
      </w:r>
    </w:p>
    <w:p w14:paraId="60EA0CD0" w14:textId="311BD4B0" w:rsidR="00337E4C" w:rsidRDefault="00337E4C" w:rsidP="000D0481">
      <w:pPr>
        <w:spacing w:after="0" w:line="480" w:lineRule="auto"/>
        <w:jc w:val="both"/>
        <w:rPr>
          <w:rFonts w:ascii="Times New Roman" w:hAnsi="Times New Roman" w:cs="Times New Roman"/>
          <w:b/>
          <w:bCs/>
          <w:sz w:val="24"/>
          <w:szCs w:val="24"/>
        </w:rPr>
      </w:pPr>
      <w:r w:rsidRPr="00A43352">
        <w:rPr>
          <w:rFonts w:ascii="Times New Roman" w:hAnsi="Times New Roman" w:cs="Times New Roman"/>
          <w:b/>
          <w:bCs/>
          <w:sz w:val="24"/>
          <w:szCs w:val="24"/>
        </w:rPr>
        <w:t>4.</w:t>
      </w:r>
      <w:r w:rsidR="00837520">
        <w:rPr>
          <w:rFonts w:ascii="Times New Roman" w:hAnsi="Times New Roman" w:cs="Times New Roman"/>
          <w:b/>
          <w:bCs/>
          <w:sz w:val="24"/>
          <w:szCs w:val="24"/>
        </w:rPr>
        <w:t>2.</w:t>
      </w:r>
      <w:r w:rsidR="00CF0373">
        <w:rPr>
          <w:rFonts w:ascii="Times New Roman" w:hAnsi="Times New Roman" w:cs="Times New Roman"/>
          <w:b/>
          <w:bCs/>
          <w:sz w:val="24"/>
          <w:szCs w:val="24"/>
        </w:rPr>
        <w:t>4</w:t>
      </w:r>
      <w:r w:rsidRPr="00A43352">
        <w:rPr>
          <w:rFonts w:ascii="Times New Roman" w:hAnsi="Times New Roman" w:cs="Times New Roman"/>
          <w:b/>
          <w:bCs/>
          <w:sz w:val="24"/>
          <w:szCs w:val="24"/>
        </w:rPr>
        <w:t xml:space="preserve"> Bank Permata</w:t>
      </w:r>
    </w:p>
    <w:p w14:paraId="760D05D3" w14:textId="1B852742" w:rsidR="007507FC" w:rsidRPr="007507FC" w:rsidRDefault="007507FC" w:rsidP="000D0481">
      <w:pPr>
        <w:spacing w:after="0" w:line="480" w:lineRule="auto"/>
        <w:jc w:val="both"/>
        <w:rPr>
          <w:rFonts w:ascii="Times New Roman" w:hAnsi="Times New Roman" w:cs="Times New Roman"/>
          <w:sz w:val="24"/>
          <w:szCs w:val="24"/>
        </w:rPr>
      </w:pPr>
      <w:r w:rsidRPr="007507FC">
        <w:rPr>
          <w:rFonts w:ascii="Times New Roman" w:hAnsi="Times New Roman" w:cs="Times New Roman"/>
          <w:sz w:val="24"/>
          <w:szCs w:val="24"/>
        </w:rPr>
        <w:t xml:space="preserve">Bank Permata hanya memiliki skor pada tahun 2024 dengan </w:t>
      </w:r>
      <w:r w:rsidR="00BA6888">
        <w:rPr>
          <w:rFonts w:ascii="Times New Roman" w:hAnsi="Times New Roman" w:cs="Times New Roman"/>
          <w:sz w:val="24"/>
          <w:szCs w:val="24"/>
        </w:rPr>
        <w:t>n</w:t>
      </w:r>
      <w:r w:rsidR="00BA6888" w:rsidRPr="000155C9">
        <w:rPr>
          <w:rFonts w:ascii="Times New Roman" w:hAnsi="Times New Roman" w:cs="Times New Roman"/>
          <w:sz w:val="24"/>
          <w:szCs w:val="24"/>
        </w:rPr>
        <w:t>ilai p</w:t>
      </w:r>
      <w:r w:rsidR="00AE7032">
        <w:rPr>
          <w:rFonts w:ascii="Times New Roman" w:hAnsi="Times New Roman" w:cs="Times New Roman"/>
          <w:sz w:val="24"/>
          <w:szCs w:val="24"/>
        </w:rPr>
        <w:t>er</w:t>
      </w:r>
      <w:r w:rsidR="00BA6888" w:rsidRPr="000155C9">
        <w:rPr>
          <w:rFonts w:ascii="Times New Roman" w:hAnsi="Times New Roman" w:cs="Times New Roman"/>
          <w:sz w:val="24"/>
          <w:szCs w:val="24"/>
        </w:rPr>
        <w:t>sentase assuran</w:t>
      </w:r>
      <w:r w:rsidR="00BA6888">
        <w:rPr>
          <w:rFonts w:ascii="Times New Roman" w:hAnsi="Times New Roman" w:cs="Times New Roman"/>
          <w:sz w:val="24"/>
          <w:szCs w:val="24"/>
        </w:rPr>
        <w:t xml:space="preserve">ce </w:t>
      </w:r>
      <w:r w:rsidRPr="007507FC">
        <w:rPr>
          <w:rFonts w:ascii="Times New Roman" w:hAnsi="Times New Roman" w:cs="Times New Roman"/>
          <w:sz w:val="24"/>
          <w:szCs w:val="24"/>
        </w:rPr>
        <w:t xml:space="preserve">91%. </w:t>
      </w:r>
      <w:r w:rsidR="00BC0735">
        <w:rPr>
          <w:rFonts w:ascii="Times New Roman" w:hAnsi="Times New Roman" w:cs="Times New Roman"/>
          <w:sz w:val="24"/>
          <w:szCs w:val="24"/>
        </w:rPr>
        <w:t xml:space="preserve">Pada tahun 2017-2023 Bank Permata </w:t>
      </w:r>
      <w:r w:rsidR="0031777B">
        <w:rPr>
          <w:rFonts w:ascii="Times New Roman" w:hAnsi="Times New Roman" w:cs="Times New Roman"/>
          <w:sz w:val="24"/>
          <w:szCs w:val="24"/>
        </w:rPr>
        <w:t>l</w:t>
      </w:r>
      <w:r w:rsidR="0031777B" w:rsidRPr="0031777B">
        <w:rPr>
          <w:rFonts w:ascii="Times New Roman" w:hAnsi="Times New Roman" w:cs="Times New Roman"/>
          <w:sz w:val="24"/>
          <w:szCs w:val="24"/>
        </w:rPr>
        <w:t xml:space="preserve">aporan </w:t>
      </w:r>
      <w:r w:rsidR="0031777B">
        <w:rPr>
          <w:rFonts w:ascii="Times New Roman" w:hAnsi="Times New Roman" w:cs="Times New Roman"/>
          <w:sz w:val="24"/>
          <w:szCs w:val="24"/>
        </w:rPr>
        <w:t>k</w:t>
      </w:r>
      <w:r w:rsidR="0031777B" w:rsidRPr="0031777B">
        <w:rPr>
          <w:rFonts w:ascii="Times New Roman" w:hAnsi="Times New Roman" w:cs="Times New Roman"/>
          <w:sz w:val="24"/>
          <w:szCs w:val="24"/>
        </w:rPr>
        <w:t xml:space="preserve">eberlanjutan ini telah diverifikasi secara internal oleh </w:t>
      </w:r>
      <w:r w:rsidR="0031777B">
        <w:rPr>
          <w:rFonts w:ascii="Times New Roman" w:hAnsi="Times New Roman" w:cs="Times New Roman"/>
          <w:sz w:val="24"/>
          <w:szCs w:val="24"/>
        </w:rPr>
        <w:t>bank permata</w:t>
      </w:r>
      <w:r w:rsidR="0031777B" w:rsidRPr="0031777B">
        <w:rPr>
          <w:rFonts w:ascii="Times New Roman" w:hAnsi="Times New Roman" w:cs="Times New Roman"/>
          <w:sz w:val="24"/>
          <w:szCs w:val="24"/>
        </w:rPr>
        <w:t>, namun belum menggunakan jaminan eksternal (external assurance</w:t>
      </w:r>
      <w:r w:rsidR="0031777B">
        <w:rPr>
          <w:rFonts w:ascii="Times New Roman" w:hAnsi="Times New Roman" w:cs="Times New Roman"/>
          <w:sz w:val="24"/>
          <w:szCs w:val="24"/>
        </w:rPr>
        <w:t>).</w:t>
      </w:r>
    </w:p>
    <w:p w14:paraId="73AC93DE" w14:textId="0D1BFC8F" w:rsidR="00337E4C" w:rsidRPr="00A43352" w:rsidRDefault="00337E4C" w:rsidP="000D0481">
      <w:pPr>
        <w:pStyle w:val="Heading3"/>
        <w:spacing w:before="0" w:after="0" w:line="480" w:lineRule="auto"/>
        <w:jc w:val="both"/>
        <w:rPr>
          <w:rFonts w:ascii="Times New Roman" w:hAnsi="Times New Roman" w:cs="Times New Roman"/>
          <w:b/>
          <w:bCs/>
          <w:color w:val="auto"/>
          <w:sz w:val="24"/>
          <w:szCs w:val="24"/>
        </w:rPr>
      </w:pPr>
      <w:bookmarkStart w:id="105" w:name="_Toc200700370"/>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5</w:t>
      </w:r>
      <w:r w:rsidRPr="00A43352">
        <w:rPr>
          <w:rFonts w:ascii="Times New Roman" w:hAnsi="Times New Roman" w:cs="Times New Roman"/>
          <w:b/>
          <w:bCs/>
          <w:color w:val="auto"/>
          <w:sz w:val="24"/>
          <w:szCs w:val="24"/>
        </w:rPr>
        <w:t xml:space="preserve"> Bank Danamon</w:t>
      </w:r>
      <w:r w:rsidR="00A305C4" w:rsidRPr="00A43352">
        <w:rPr>
          <w:rFonts w:ascii="Times New Roman" w:hAnsi="Times New Roman" w:cs="Times New Roman"/>
          <w:b/>
          <w:bCs/>
          <w:color w:val="auto"/>
          <w:sz w:val="24"/>
          <w:szCs w:val="24"/>
        </w:rPr>
        <w:t xml:space="preserve"> Indonesia</w:t>
      </w:r>
      <w:bookmarkEnd w:id="105"/>
    </w:p>
    <w:p w14:paraId="3DF968CF" w14:textId="5FDB0A6B" w:rsidR="001A4770" w:rsidRPr="00A43352" w:rsidRDefault="001A4770" w:rsidP="000D0481">
      <w:pPr>
        <w:spacing w:after="0" w:line="480" w:lineRule="auto"/>
        <w:jc w:val="both"/>
        <w:rPr>
          <w:rFonts w:ascii="Times New Roman" w:hAnsi="Times New Roman" w:cs="Times New Roman"/>
          <w:sz w:val="24"/>
          <w:szCs w:val="24"/>
          <w:lang w:val="en-US"/>
        </w:rPr>
      </w:pPr>
      <w:r w:rsidRPr="001A4770">
        <w:rPr>
          <w:rFonts w:ascii="Times New Roman" w:hAnsi="Times New Roman" w:cs="Times New Roman"/>
          <w:sz w:val="24"/>
          <w:szCs w:val="24"/>
          <w:lang w:val="en-US"/>
        </w:rPr>
        <w:t xml:space="preserve">Bank Danamon </w:t>
      </w:r>
      <w:r w:rsidR="0031777B">
        <w:rPr>
          <w:rFonts w:ascii="Times New Roman" w:hAnsi="Times New Roman" w:cs="Times New Roman"/>
          <w:sz w:val="24"/>
          <w:szCs w:val="24"/>
          <w:lang w:val="en-US"/>
        </w:rPr>
        <w:t xml:space="preserve">Indonesia berada pada predikat tinggi pada tahun 2023 sebesar 83% dan pada tahun 2024 sebesar 87%. Pada tahun 2017-2018 Bank Danamon belum menerbitkan laporan keberlanjutan. </w:t>
      </w:r>
      <w:r w:rsidR="0055765C">
        <w:rPr>
          <w:rFonts w:ascii="Times New Roman" w:hAnsi="Times New Roman" w:cs="Times New Roman"/>
          <w:sz w:val="24"/>
          <w:szCs w:val="24"/>
          <w:lang w:val="en-US"/>
        </w:rPr>
        <w:t xml:space="preserve">Pada tahun </w:t>
      </w:r>
      <w:r w:rsidR="0031777B">
        <w:rPr>
          <w:rFonts w:ascii="Times New Roman" w:hAnsi="Times New Roman" w:cs="Times New Roman"/>
          <w:sz w:val="24"/>
          <w:szCs w:val="24"/>
          <w:lang w:val="en-US"/>
        </w:rPr>
        <w:t>2019-2022 t</w:t>
      </w:r>
      <w:r w:rsidR="0031777B" w:rsidRPr="0031777B">
        <w:rPr>
          <w:rFonts w:ascii="Times New Roman" w:hAnsi="Times New Roman" w:cs="Times New Roman"/>
          <w:sz w:val="24"/>
          <w:szCs w:val="24"/>
        </w:rPr>
        <w:t xml:space="preserve">idak terdapat penyajian informasi </w:t>
      </w:r>
      <w:r w:rsidR="00AE7032">
        <w:rPr>
          <w:rFonts w:ascii="Times New Roman" w:hAnsi="Times New Roman" w:cs="Times New Roman"/>
          <w:sz w:val="24"/>
          <w:szCs w:val="24"/>
        </w:rPr>
        <w:t xml:space="preserve">tentang assurance </w:t>
      </w:r>
      <w:r w:rsidR="0031777B" w:rsidRPr="0031777B">
        <w:rPr>
          <w:rFonts w:ascii="Times New Roman" w:hAnsi="Times New Roman" w:cs="Times New Roman"/>
          <w:sz w:val="24"/>
          <w:szCs w:val="24"/>
        </w:rPr>
        <w:t>karena ini merupakan laporan pertama</w:t>
      </w:r>
      <w:r w:rsidR="0031777B">
        <w:rPr>
          <w:rFonts w:ascii="Times New Roman" w:hAnsi="Times New Roman" w:cs="Times New Roman"/>
          <w:sz w:val="24"/>
          <w:szCs w:val="24"/>
        </w:rPr>
        <w:t xml:space="preserve"> dan </w:t>
      </w:r>
      <w:r w:rsidR="0031777B" w:rsidRPr="0031777B">
        <w:rPr>
          <w:rFonts w:ascii="Times New Roman" w:hAnsi="Times New Roman" w:cs="Times New Roman"/>
          <w:sz w:val="24"/>
          <w:szCs w:val="24"/>
        </w:rPr>
        <w:t>belum diverifikasi oleh pihak independen</w:t>
      </w:r>
      <w:r w:rsidR="0031777B">
        <w:rPr>
          <w:rFonts w:ascii="Times New Roman" w:hAnsi="Times New Roman" w:cs="Times New Roman"/>
          <w:sz w:val="24"/>
          <w:szCs w:val="24"/>
        </w:rPr>
        <w:t>.</w:t>
      </w:r>
    </w:p>
    <w:p w14:paraId="50CCC4B5" w14:textId="026A9DDF" w:rsidR="00337E4C" w:rsidRPr="00A43352" w:rsidRDefault="00337E4C" w:rsidP="00A43352">
      <w:pPr>
        <w:pStyle w:val="Heading3"/>
        <w:spacing w:before="0" w:line="480" w:lineRule="auto"/>
        <w:jc w:val="both"/>
        <w:rPr>
          <w:rFonts w:ascii="Times New Roman" w:hAnsi="Times New Roman" w:cs="Times New Roman"/>
          <w:b/>
          <w:bCs/>
          <w:color w:val="auto"/>
          <w:sz w:val="24"/>
          <w:szCs w:val="24"/>
        </w:rPr>
      </w:pPr>
      <w:bookmarkStart w:id="106" w:name="_Toc200700371"/>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6</w:t>
      </w:r>
      <w:r w:rsidRPr="00A43352">
        <w:rPr>
          <w:rFonts w:ascii="Times New Roman" w:hAnsi="Times New Roman" w:cs="Times New Roman"/>
          <w:b/>
          <w:bCs/>
          <w:color w:val="auto"/>
          <w:sz w:val="24"/>
          <w:szCs w:val="24"/>
        </w:rPr>
        <w:t xml:space="preserve"> Bank Mandiri</w:t>
      </w:r>
      <w:bookmarkEnd w:id="106"/>
    </w:p>
    <w:p w14:paraId="760CE147" w14:textId="4C3378F5" w:rsidR="001A4770" w:rsidRPr="00A43352" w:rsidRDefault="00AB2EB4"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Bank Mandiri</w:t>
      </w:r>
      <w:r w:rsidR="001A4770" w:rsidRPr="001A4770">
        <w:rPr>
          <w:rFonts w:ascii="Times New Roman" w:hAnsi="Times New Roman" w:cs="Times New Roman"/>
          <w:sz w:val="24"/>
          <w:szCs w:val="24"/>
          <w:lang w:val="en-US"/>
        </w:rPr>
        <w:t xml:space="preserve"> </w:t>
      </w:r>
      <w:r w:rsidR="00A27F8D">
        <w:rPr>
          <w:rFonts w:ascii="Times New Roman" w:hAnsi="Times New Roman" w:cs="Times New Roman"/>
          <w:sz w:val="24"/>
          <w:szCs w:val="24"/>
          <w:lang w:val="en-US"/>
        </w:rPr>
        <w:t>mem</w:t>
      </w:r>
      <w:r w:rsidR="0055765C">
        <w:rPr>
          <w:rFonts w:ascii="Times New Roman" w:hAnsi="Times New Roman" w:cs="Times New Roman"/>
          <w:sz w:val="24"/>
          <w:szCs w:val="24"/>
          <w:lang w:val="en-US"/>
        </w:rPr>
        <w:t>peroleh</w:t>
      </w:r>
      <w:r w:rsidR="00A27F8D">
        <w:rPr>
          <w:rFonts w:ascii="Times New Roman" w:hAnsi="Times New Roman" w:cs="Times New Roman"/>
          <w:sz w:val="24"/>
          <w:szCs w:val="24"/>
          <w:lang w:val="en-US"/>
        </w:rPr>
        <w:t xml:space="preserve"> </w:t>
      </w:r>
      <w:r w:rsidR="0055765C">
        <w:rPr>
          <w:rFonts w:ascii="Times New Roman" w:hAnsi="Times New Roman" w:cs="Times New Roman"/>
          <w:sz w:val="24"/>
          <w:szCs w:val="24"/>
          <w:lang w:val="en-US"/>
        </w:rPr>
        <w:t>predikat tinggi pada tahun 2020-2024 dengan hasil tertinggi pada tahun 2023-2024 sebesar 91%. Pada tahun 2017-2019 Bank Mandiri belum melakukan external assurance.</w:t>
      </w:r>
    </w:p>
    <w:p w14:paraId="1822374B" w14:textId="14541CAC" w:rsidR="00337E4C" w:rsidRPr="00A43352" w:rsidRDefault="00337E4C" w:rsidP="00A43352">
      <w:pPr>
        <w:pStyle w:val="Heading3"/>
        <w:spacing w:before="0" w:line="480" w:lineRule="auto"/>
        <w:jc w:val="both"/>
        <w:rPr>
          <w:rFonts w:ascii="Times New Roman" w:hAnsi="Times New Roman" w:cs="Times New Roman"/>
          <w:b/>
          <w:bCs/>
          <w:color w:val="auto"/>
          <w:sz w:val="24"/>
          <w:szCs w:val="24"/>
        </w:rPr>
      </w:pPr>
      <w:bookmarkStart w:id="107" w:name="_Toc200700372"/>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7</w:t>
      </w:r>
      <w:r w:rsidRPr="00A43352">
        <w:rPr>
          <w:rFonts w:ascii="Times New Roman" w:hAnsi="Times New Roman" w:cs="Times New Roman"/>
          <w:b/>
          <w:bCs/>
          <w:color w:val="auto"/>
          <w:sz w:val="24"/>
          <w:szCs w:val="24"/>
        </w:rPr>
        <w:t xml:space="preserve"> Bank Tabungan Negara</w:t>
      </w:r>
      <w:bookmarkEnd w:id="107"/>
    </w:p>
    <w:p w14:paraId="3C434101" w14:textId="2FE4E75B" w:rsidR="001A4770" w:rsidRPr="00A43352" w:rsidRDefault="0055765C"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Bank Tabungan Negara </w:t>
      </w:r>
      <w:r w:rsidR="001A4770" w:rsidRPr="001A4770">
        <w:rPr>
          <w:rFonts w:ascii="Times New Roman" w:hAnsi="Times New Roman" w:cs="Times New Roman"/>
          <w:sz w:val="24"/>
          <w:szCs w:val="24"/>
          <w:lang w:val="en-US"/>
        </w:rPr>
        <w:t xml:space="preserve"> menunjukkan k</w:t>
      </w:r>
      <w:r>
        <w:rPr>
          <w:rFonts w:ascii="Times New Roman" w:hAnsi="Times New Roman" w:cs="Times New Roman"/>
          <w:sz w:val="24"/>
          <w:szCs w:val="24"/>
          <w:lang w:val="en-US"/>
        </w:rPr>
        <w:t>onsistensi kinerja tinggi pada tahun 2020-2024. Skor tertinggi diperoleh pada tahun 2022-2024 sebesar 96%. Pada tahun tahun 2017-2018 belum menerbitkan laporan keberlanjutan dan pada tahun 2019 belum melakukan external assurance laporan keberlanjutan.</w:t>
      </w:r>
      <w:r w:rsidR="001A4770" w:rsidRPr="001A4770">
        <w:rPr>
          <w:rFonts w:ascii="Times New Roman" w:hAnsi="Times New Roman" w:cs="Times New Roman"/>
          <w:sz w:val="24"/>
          <w:szCs w:val="24"/>
          <w:lang w:val="en-US"/>
        </w:rPr>
        <w:t>.</w:t>
      </w:r>
    </w:p>
    <w:p w14:paraId="442C49F5" w14:textId="3197C604" w:rsidR="00337E4C" w:rsidRPr="00A43352" w:rsidRDefault="00337E4C" w:rsidP="00A43352">
      <w:pPr>
        <w:pStyle w:val="Heading3"/>
        <w:spacing w:before="0" w:line="480" w:lineRule="auto"/>
        <w:jc w:val="both"/>
        <w:rPr>
          <w:rFonts w:ascii="Times New Roman" w:hAnsi="Times New Roman" w:cs="Times New Roman"/>
          <w:b/>
          <w:bCs/>
          <w:color w:val="auto"/>
          <w:sz w:val="24"/>
          <w:szCs w:val="24"/>
        </w:rPr>
      </w:pPr>
      <w:bookmarkStart w:id="108" w:name="_Toc200700373"/>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8</w:t>
      </w:r>
      <w:r w:rsidRPr="00A43352">
        <w:rPr>
          <w:rFonts w:ascii="Times New Roman" w:hAnsi="Times New Roman" w:cs="Times New Roman"/>
          <w:b/>
          <w:bCs/>
          <w:color w:val="auto"/>
          <w:sz w:val="24"/>
          <w:szCs w:val="24"/>
        </w:rPr>
        <w:t xml:space="preserve"> </w:t>
      </w:r>
      <w:r w:rsidR="00877F1E" w:rsidRPr="00A43352">
        <w:rPr>
          <w:rFonts w:ascii="Times New Roman" w:hAnsi="Times New Roman" w:cs="Times New Roman"/>
          <w:b/>
          <w:bCs/>
          <w:color w:val="auto"/>
          <w:sz w:val="24"/>
          <w:szCs w:val="24"/>
        </w:rPr>
        <w:t>Bank Maybank Indonesia</w:t>
      </w:r>
      <w:bookmarkEnd w:id="108"/>
    </w:p>
    <w:p w14:paraId="2B10D99F" w14:textId="0D602E08" w:rsidR="001A4770" w:rsidRPr="00A43352" w:rsidRDefault="00344C76"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Bank </w:t>
      </w:r>
      <w:r w:rsidR="001A4770" w:rsidRPr="001A4770">
        <w:rPr>
          <w:rFonts w:ascii="Times New Roman" w:hAnsi="Times New Roman" w:cs="Times New Roman"/>
          <w:sz w:val="24"/>
          <w:szCs w:val="24"/>
          <w:lang w:val="en-US"/>
        </w:rPr>
        <w:t xml:space="preserve">Maybank </w:t>
      </w:r>
      <w:r>
        <w:rPr>
          <w:rFonts w:ascii="Times New Roman" w:hAnsi="Times New Roman" w:cs="Times New Roman"/>
          <w:sz w:val="24"/>
          <w:szCs w:val="24"/>
          <w:lang w:val="en-US"/>
        </w:rPr>
        <w:t>selain pada tahun 2021</w:t>
      </w:r>
      <w:r w:rsidR="000B3042">
        <w:rPr>
          <w:rFonts w:ascii="Times New Roman" w:hAnsi="Times New Roman" w:cs="Times New Roman"/>
          <w:sz w:val="24"/>
          <w:szCs w:val="24"/>
          <w:lang w:val="en-US"/>
        </w:rPr>
        <w:t>,</w:t>
      </w:r>
      <w:r>
        <w:rPr>
          <w:rFonts w:ascii="Times New Roman" w:hAnsi="Times New Roman" w:cs="Times New Roman"/>
          <w:sz w:val="24"/>
          <w:szCs w:val="24"/>
          <w:lang w:val="en-US"/>
        </w:rPr>
        <w:t xml:space="preserve"> bank ini b</w:t>
      </w:r>
      <w:r w:rsidRPr="00344C76">
        <w:rPr>
          <w:rFonts w:ascii="Times New Roman" w:hAnsi="Times New Roman" w:cs="Times New Roman"/>
          <w:sz w:val="24"/>
          <w:szCs w:val="24"/>
          <w:lang w:val="en-US"/>
        </w:rPr>
        <w:t>elum diperiksa oleh lembaga external assurance</w:t>
      </w:r>
      <w:r>
        <w:rPr>
          <w:rFonts w:ascii="Times New Roman" w:hAnsi="Times New Roman" w:cs="Times New Roman"/>
          <w:sz w:val="24"/>
          <w:szCs w:val="24"/>
          <w:lang w:val="en-US"/>
        </w:rPr>
        <w:t xml:space="preserve">. </w:t>
      </w:r>
      <w:r w:rsidR="000B3042">
        <w:rPr>
          <w:rFonts w:ascii="Times New Roman" w:hAnsi="Times New Roman" w:cs="Times New Roman"/>
          <w:sz w:val="24"/>
          <w:szCs w:val="24"/>
          <w:lang w:val="en-US"/>
        </w:rPr>
        <w:t xml:space="preserve">Pada tahun 2021 Bank Maybank </w:t>
      </w:r>
      <w:r>
        <w:rPr>
          <w:rFonts w:ascii="Times New Roman" w:hAnsi="Times New Roman" w:cs="Times New Roman"/>
          <w:sz w:val="24"/>
          <w:szCs w:val="24"/>
          <w:lang w:val="en-US"/>
        </w:rPr>
        <w:t xml:space="preserve">Indonesia </w:t>
      </w:r>
      <w:r w:rsidR="001A4770" w:rsidRPr="001A4770">
        <w:rPr>
          <w:rFonts w:ascii="Times New Roman" w:hAnsi="Times New Roman" w:cs="Times New Roman"/>
          <w:sz w:val="24"/>
          <w:szCs w:val="24"/>
          <w:lang w:val="en-US"/>
        </w:rPr>
        <w:t>m</w:t>
      </w:r>
      <w:r w:rsidR="000B3042">
        <w:rPr>
          <w:rFonts w:ascii="Times New Roman" w:hAnsi="Times New Roman" w:cs="Times New Roman"/>
          <w:sz w:val="24"/>
          <w:szCs w:val="24"/>
          <w:lang w:val="en-US"/>
        </w:rPr>
        <w:t xml:space="preserve">asuk dalam </w:t>
      </w:r>
      <w:r>
        <w:rPr>
          <w:rFonts w:ascii="Times New Roman" w:hAnsi="Times New Roman" w:cs="Times New Roman"/>
          <w:sz w:val="24"/>
          <w:szCs w:val="24"/>
          <w:lang w:val="en-US"/>
        </w:rPr>
        <w:t xml:space="preserve">predikat tinggi sebesar 96%. </w:t>
      </w:r>
    </w:p>
    <w:p w14:paraId="3B5903D5" w14:textId="73F2A5F6"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09" w:name="_Toc200700374"/>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w:t>
      </w:r>
      <w:r w:rsidR="00CF0373">
        <w:rPr>
          <w:rFonts w:ascii="Times New Roman" w:hAnsi="Times New Roman" w:cs="Times New Roman"/>
          <w:b/>
          <w:bCs/>
          <w:color w:val="auto"/>
          <w:sz w:val="24"/>
          <w:szCs w:val="24"/>
        </w:rPr>
        <w:t>9</w:t>
      </w:r>
      <w:r w:rsidRPr="00A43352">
        <w:rPr>
          <w:rFonts w:ascii="Times New Roman" w:hAnsi="Times New Roman" w:cs="Times New Roman"/>
          <w:b/>
          <w:bCs/>
          <w:color w:val="auto"/>
          <w:sz w:val="24"/>
          <w:szCs w:val="24"/>
        </w:rPr>
        <w:t xml:space="preserve"> Bank CIMB Niaga</w:t>
      </w:r>
      <w:bookmarkEnd w:id="109"/>
    </w:p>
    <w:p w14:paraId="411C9AFB" w14:textId="0B6E4AC7" w:rsidR="001A4770" w:rsidRPr="00A43352" w:rsidRDefault="000B3042" w:rsidP="002B295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Bank CIMB Niaga pada tahun 2017-2022 memperoleh predikat tinggi sedangkan pada tahun 2023-2024 Bank CIMB Niaga masuk dalam kategori sedang dengan hasil sebesar 65%</w:t>
      </w:r>
      <w:r w:rsidR="001A4770" w:rsidRPr="001A4770">
        <w:rPr>
          <w:rFonts w:ascii="Times New Roman" w:hAnsi="Times New Roman" w:cs="Times New Roman"/>
          <w:sz w:val="24"/>
          <w:szCs w:val="24"/>
          <w:lang w:val="en-US"/>
        </w:rPr>
        <w:t>.</w:t>
      </w:r>
      <w:r w:rsidR="00973DB0">
        <w:rPr>
          <w:rFonts w:ascii="Times New Roman" w:hAnsi="Times New Roman" w:cs="Times New Roman"/>
          <w:sz w:val="24"/>
          <w:szCs w:val="24"/>
          <w:lang w:val="en-US"/>
        </w:rPr>
        <w:t xml:space="preserve"> Dari keseluruhan perusahaan Bank CIMB Niaga merupakan Bank yang masuk predikat tinggi dimana, tiap tahunnya berada pada nilai persentase tinggi r</w:t>
      </w:r>
      <w:r w:rsidR="00973DB0" w:rsidRPr="00765B97">
        <w:rPr>
          <w:rFonts w:ascii="Times New Roman" w:hAnsi="Times New Roman" w:cs="Times New Roman"/>
          <w:sz w:val="24"/>
          <w:szCs w:val="24"/>
          <w:lang w:val="en-US"/>
        </w:rPr>
        <w:t xml:space="preserve">ata-rata skor berada pada kisaran </w:t>
      </w:r>
      <w:r w:rsidR="00973DB0">
        <w:rPr>
          <w:rFonts w:ascii="Times New Roman" w:hAnsi="Times New Roman" w:cs="Times New Roman"/>
          <w:sz w:val="24"/>
          <w:szCs w:val="24"/>
          <w:lang w:val="en-US"/>
        </w:rPr>
        <w:t>85%</w:t>
      </w:r>
      <w:r w:rsidR="002B2955">
        <w:rPr>
          <w:rFonts w:ascii="Times New Roman" w:hAnsi="Times New Roman" w:cs="Times New Roman"/>
          <w:sz w:val="24"/>
          <w:szCs w:val="24"/>
          <w:lang w:val="en-US"/>
        </w:rPr>
        <w:t>.</w:t>
      </w:r>
    </w:p>
    <w:p w14:paraId="48E651F9" w14:textId="2AF82DA6"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0" w:name="_Toc200700375"/>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0</w:t>
      </w:r>
      <w:r w:rsidRPr="00A43352">
        <w:rPr>
          <w:rFonts w:ascii="Times New Roman" w:hAnsi="Times New Roman" w:cs="Times New Roman"/>
          <w:b/>
          <w:bCs/>
          <w:color w:val="auto"/>
          <w:sz w:val="24"/>
          <w:szCs w:val="24"/>
        </w:rPr>
        <w:t xml:space="preserve"> Bank Aladin Syariah</w:t>
      </w:r>
      <w:bookmarkEnd w:id="110"/>
    </w:p>
    <w:p w14:paraId="0281FDDC" w14:textId="41CFA56D" w:rsidR="001A4770" w:rsidRPr="00A43352" w:rsidRDefault="001A4770" w:rsidP="00A43352">
      <w:pPr>
        <w:spacing w:after="80" w:line="480" w:lineRule="auto"/>
        <w:jc w:val="both"/>
        <w:rPr>
          <w:rFonts w:ascii="Times New Roman" w:hAnsi="Times New Roman" w:cs="Times New Roman"/>
          <w:sz w:val="24"/>
          <w:szCs w:val="24"/>
          <w:lang w:val="en-US"/>
        </w:rPr>
      </w:pPr>
      <w:r w:rsidRPr="001A4770">
        <w:rPr>
          <w:rFonts w:ascii="Times New Roman" w:hAnsi="Times New Roman" w:cs="Times New Roman"/>
          <w:sz w:val="24"/>
          <w:szCs w:val="24"/>
          <w:lang w:val="en-US"/>
        </w:rPr>
        <w:t xml:space="preserve">Bank Aladdin Syariah </w:t>
      </w:r>
      <w:r w:rsidR="000B3042">
        <w:rPr>
          <w:rFonts w:ascii="Times New Roman" w:hAnsi="Times New Roman" w:cs="Times New Roman"/>
          <w:sz w:val="24"/>
          <w:szCs w:val="24"/>
          <w:lang w:val="en-US"/>
        </w:rPr>
        <w:t>pada tahun 2017-2020 belum menerbitkan laporan keberlanjutan. P</w:t>
      </w:r>
      <w:r w:rsidR="00F0563C">
        <w:rPr>
          <w:rFonts w:ascii="Times New Roman" w:hAnsi="Times New Roman" w:cs="Times New Roman"/>
          <w:sz w:val="24"/>
          <w:szCs w:val="24"/>
          <w:lang w:val="en-US"/>
        </w:rPr>
        <w:t>ada tahun 2022 dan 2023 bank aladin masuk dalam kategori predikat tinggi sebesar 87% sedangkan p</w:t>
      </w:r>
      <w:r w:rsidR="000B3042">
        <w:rPr>
          <w:rFonts w:ascii="Times New Roman" w:hAnsi="Times New Roman" w:cs="Times New Roman"/>
          <w:sz w:val="24"/>
          <w:szCs w:val="24"/>
          <w:lang w:val="en-US"/>
        </w:rPr>
        <w:t>ada tahun 2021 dan 2024 belum melakukan external assurance</w:t>
      </w:r>
      <w:r w:rsidR="00F0563C">
        <w:rPr>
          <w:rFonts w:ascii="Times New Roman" w:hAnsi="Times New Roman" w:cs="Times New Roman"/>
          <w:sz w:val="24"/>
          <w:szCs w:val="24"/>
          <w:lang w:val="en-US"/>
        </w:rPr>
        <w:t>.</w:t>
      </w:r>
    </w:p>
    <w:p w14:paraId="2CD54F90" w14:textId="169790BC"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1" w:name="_Toc200700376"/>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1</w:t>
      </w:r>
      <w:r w:rsidRPr="00A43352">
        <w:rPr>
          <w:rFonts w:ascii="Times New Roman" w:hAnsi="Times New Roman" w:cs="Times New Roman"/>
          <w:b/>
          <w:bCs/>
          <w:color w:val="auto"/>
          <w:sz w:val="24"/>
          <w:szCs w:val="24"/>
        </w:rPr>
        <w:t xml:space="preserve"> Bank </w:t>
      </w:r>
      <w:r w:rsidR="00A305C4" w:rsidRPr="00A43352">
        <w:rPr>
          <w:rFonts w:ascii="Times New Roman" w:hAnsi="Times New Roman" w:cs="Times New Roman"/>
          <w:b/>
          <w:bCs/>
          <w:color w:val="auto"/>
          <w:sz w:val="24"/>
          <w:szCs w:val="24"/>
        </w:rPr>
        <w:t>Artha Graha</w:t>
      </w:r>
      <w:bookmarkEnd w:id="111"/>
    </w:p>
    <w:p w14:paraId="21C11FEA" w14:textId="0004B2E5" w:rsidR="001A4770" w:rsidRPr="00A43352" w:rsidRDefault="00F0563C"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Bank Artha Graha pada tahun 2017-2019 belum menerbitkan laporan keberlanjutan perusahaan. Pada tahun 2020-2024 </w:t>
      </w:r>
      <w:r w:rsidRPr="00F0563C">
        <w:rPr>
          <w:rFonts w:ascii="Times New Roman" w:hAnsi="Times New Roman" w:cs="Times New Roman"/>
          <w:sz w:val="24"/>
          <w:szCs w:val="24"/>
        </w:rPr>
        <w:t>Laporan ini belum dilakukan assurance oleh pihak ketiga yang independen. Namun demikian, Bank menjamin kebenaran seluruh pengungkapan informasi dalam laporan in</w:t>
      </w:r>
      <w:r>
        <w:rPr>
          <w:rFonts w:ascii="Times New Roman" w:hAnsi="Times New Roman" w:cs="Times New Roman"/>
          <w:sz w:val="24"/>
          <w:szCs w:val="24"/>
        </w:rPr>
        <w:t>i.</w:t>
      </w:r>
    </w:p>
    <w:p w14:paraId="34AF1E92" w14:textId="1CB56D5F"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2" w:name="_Toc200700377"/>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2</w:t>
      </w:r>
      <w:r w:rsidRPr="00A43352">
        <w:rPr>
          <w:rFonts w:ascii="Times New Roman" w:hAnsi="Times New Roman" w:cs="Times New Roman"/>
          <w:b/>
          <w:bCs/>
          <w:color w:val="auto"/>
          <w:sz w:val="24"/>
          <w:szCs w:val="24"/>
        </w:rPr>
        <w:t xml:space="preserve"> Bank </w:t>
      </w:r>
      <w:r w:rsidR="00A305C4" w:rsidRPr="00A43352">
        <w:rPr>
          <w:rFonts w:ascii="Times New Roman" w:hAnsi="Times New Roman" w:cs="Times New Roman"/>
          <w:b/>
          <w:bCs/>
          <w:color w:val="auto"/>
          <w:sz w:val="24"/>
          <w:szCs w:val="24"/>
        </w:rPr>
        <w:t>Jabar Banten</w:t>
      </w:r>
      <w:bookmarkEnd w:id="112"/>
    </w:p>
    <w:p w14:paraId="6B1AA6E4" w14:textId="6D8092B6" w:rsidR="001A4770" w:rsidRPr="00A43352" w:rsidRDefault="00F0563C"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Bank Jabar Banten pada tahun 2017-2018 belum melakukan external assurance. Pada tahun 2019-2024 Bank Jabar Banten menunjukkan konsistensi masuk dalam predikat tertinggi sebesar 96% sedangkan pada tahun 2024 Bank Jabar Banten belum menerbitkan laporan keberlanjutan.</w:t>
      </w:r>
    </w:p>
    <w:p w14:paraId="440DDAB7" w14:textId="441EAF89"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3" w:name="_Toc200700378"/>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3</w:t>
      </w:r>
      <w:r w:rsidRPr="00A43352">
        <w:rPr>
          <w:rFonts w:ascii="Times New Roman" w:hAnsi="Times New Roman" w:cs="Times New Roman"/>
          <w:b/>
          <w:bCs/>
          <w:color w:val="auto"/>
          <w:sz w:val="24"/>
          <w:szCs w:val="24"/>
        </w:rPr>
        <w:t xml:space="preserve"> Bank Woori Saudara</w:t>
      </w:r>
      <w:bookmarkEnd w:id="113"/>
    </w:p>
    <w:p w14:paraId="0D95B47E" w14:textId="4167EAD3" w:rsidR="001A4770" w:rsidRPr="00A43352" w:rsidRDefault="00023586" w:rsidP="00A43352">
      <w:pPr>
        <w:spacing w:after="8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Bank Woori Saudara pada tahun 2017-2019 belum menerbitkan laporan keberlanjutan. Pada tahun 2020-2024 </w:t>
      </w:r>
      <w:r w:rsidRPr="00023586">
        <w:rPr>
          <w:rFonts w:ascii="Times New Roman" w:hAnsi="Times New Roman" w:cs="Times New Roman"/>
          <w:sz w:val="24"/>
          <w:szCs w:val="24"/>
        </w:rPr>
        <w:t>Bank belum melakukan verifikasi tertulis dari pihak ketiga yang independen</w:t>
      </w:r>
      <w:r>
        <w:rPr>
          <w:rFonts w:ascii="Times New Roman" w:hAnsi="Times New Roman" w:cs="Times New Roman"/>
          <w:sz w:val="24"/>
          <w:szCs w:val="24"/>
        </w:rPr>
        <w:t xml:space="preserve"> tetapi, </w:t>
      </w:r>
      <w:r w:rsidRPr="00023586">
        <w:rPr>
          <w:rFonts w:ascii="Times New Roman" w:hAnsi="Times New Roman" w:cs="Times New Roman"/>
          <w:sz w:val="24"/>
          <w:szCs w:val="24"/>
        </w:rPr>
        <w:t>Bank menjamin bahwa seluruh informasi yang diungkapkan di dalam laporan ini adalah benar, akurat, dan faktual.</w:t>
      </w:r>
    </w:p>
    <w:p w14:paraId="0E65E667" w14:textId="4167EAD3"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4" w:name="_Toc200700379"/>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4</w:t>
      </w:r>
      <w:r w:rsidRPr="00A43352">
        <w:rPr>
          <w:rFonts w:ascii="Times New Roman" w:hAnsi="Times New Roman" w:cs="Times New Roman"/>
          <w:b/>
          <w:bCs/>
          <w:color w:val="auto"/>
          <w:sz w:val="24"/>
          <w:szCs w:val="24"/>
        </w:rPr>
        <w:t xml:space="preserve"> Bank Syariah Indonesia</w:t>
      </w:r>
      <w:bookmarkEnd w:id="114"/>
    </w:p>
    <w:p w14:paraId="17EA02E4" w14:textId="2B696827" w:rsidR="00A43352" w:rsidRPr="00A43352" w:rsidRDefault="001A4770" w:rsidP="00A43352">
      <w:pPr>
        <w:spacing w:after="80" w:line="480" w:lineRule="auto"/>
        <w:jc w:val="both"/>
        <w:rPr>
          <w:rFonts w:ascii="Times New Roman" w:hAnsi="Times New Roman" w:cs="Times New Roman"/>
          <w:sz w:val="24"/>
          <w:szCs w:val="24"/>
          <w:lang w:val="en-US"/>
        </w:rPr>
      </w:pPr>
      <w:r w:rsidRPr="001A4770">
        <w:rPr>
          <w:rFonts w:ascii="Times New Roman" w:hAnsi="Times New Roman" w:cs="Times New Roman"/>
          <w:sz w:val="24"/>
          <w:szCs w:val="24"/>
          <w:lang w:val="en-US"/>
        </w:rPr>
        <w:t>B</w:t>
      </w:r>
      <w:r w:rsidR="00023586">
        <w:rPr>
          <w:rFonts w:ascii="Times New Roman" w:hAnsi="Times New Roman" w:cs="Times New Roman"/>
          <w:sz w:val="24"/>
          <w:szCs w:val="24"/>
          <w:lang w:val="en-US"/>
        </w:rPr>
        <w:t>ank Syariah Indonesia pada tahun 2017-2019 belum menerbitkan laporan keberlanjutan sedangkan pada tahun 2020 belum melakukan external assurance. Pada tahun 2021-2024 Bank Syariah Indonesia menunjukkan konsistensinya memperoleh predikat tertinggi. Skor akhir tertinggi diperoleh pada tahun 2024 sebesar 96%.</w:t>
      </w:r>
    </w:p>
    <w:p w14:paraId="419393D7" w14:textId="28AA7326" w:rsidR="00877F1E" w:rsidRPr="00A43352" w:rsidRDefault="00877F1E" w:rsidP="00A43352">
      <w:pPr>
        <w:pStyle w:val="Heading3"/>
        <w:spacing w:before="0" w:line="480" w:lineRule="auto"/>
        <w:jc w:val="both"/>
        <w:rPr>
          <w:rFonts w:ascii="Times New Roman" w:hAnsi="Times New Roman" w:cs="Times New Roman"/>
          <w:b/>
          <w:bCs/>
          <w:color w:val="auto"/>
          <w:sz w:val="24"/>
          <w:szCs w:val="24"/>
        </w:rPr>
      </w:pPr>
      <w:bookmarkStart w:id="115" w:name="_Toc200700380"/>
      <w:r w:rsidRPr="00A43352">
        <w:rPr>
          <w:rFonts w:ascii="Times New Roman" w:hAnsi="Times New Roman" w:cs="Times New Roman"/>
          <w:b/>
          <w:bCs/>
          <w:color w:val="auto"/>
          <w:sz w:val="24"/>
          <w:szCs w:val="24"/>
        </w:rPr>
        <w:t>4.</w:t>
      </w:r>
      <w:r w:rsidR="00837520">
        <w:rPr>
          <w:rFonts w:ascii="Times New Roman" w:hAnsi="Times New Roman" w:cs="Times New Roman"/>
          <w:b/>
          <w:bCs/>
          <w:color w:val="auto"/>
          <w:sz w:val="24"/>
          <w:szCs w:val="24"/>
        </w:rPr>
        <w:t>2.1</w:t>
      </w:r>
      <w:r w:rsidR="00CF0373">
        <w:rPr>
          <w:rFonts w:ascii="Times New Roman" w:hAnsi="Times New Roman" w:cs="Times New Roman"/>
          <w:b/>
          <w:bCs/>
          <w:color w:val="auto"/>
          <w:sz w:val="24"/>
          <w:szCs w:val="24"/>
        </w:rPr>
        <w:t xml:space="preserve">5 </w:t>
      </w:r>
      <w:r w:rsidRPr="00A43352">
        <w:rPr>
          <w:rFonts w:ascii="Times New Roman" w:hAnsi="Times New Roman" w:cs="Times New Roman"/>
          <w:b/>
          <w:bCs/>
          <w:color w:val="auto"/>
          <w:sz w:val="24"/>
          <w:szCs w:val="24"/>
        </w:rPr>
        <w:t>Bank B</w:t>
      </w:r>
      <w:r w:rsidR="00A305C4" w:rsidRPr="00A43352">
        <w:rPr>
          <w:rFonts w:ascii="Times New Roman" w:hAnsi="Times New Roman" w:cs="Times New Roman"/>
          <w:b/>
          <w:bCs/>
          <w:color w:val="auto"/>
          <w:sz w:val="24"/>
          <w:szCs w:val="24"/>
        </w:rPr>
        <w:t>PT</w:t>
      </w:r>
      <w:r w:rsidRPr="00A43352">
        <w:rPr>
          <w:rFonts w:ascii="Times New Roman" w:hAnsi="Times New Roman" w:cs="Times New Roman"/>
          <w:b/>
          <w:bCs/>
          <w:color w:val="auto"/>
          <w:sz w:val="24"/>
          <w:szCs w:val="24"/>
        </w:rPr>
        <w:t>N Syariah</w:t>
      </w:r>
      <w:bookmarkEnd w:id="115"/>
    </w:p>
    <w:p w14:paraId="3FDD03FB" w14:textId="070606A9" w:rsidR="00A43352" w:rsidRPr="00A43352" w:rsidRDefault="00023586" w:rsidP="00836D00">
      <w:pPr>
        <w:spacing w:line="480" w:lineRule="auto"/>
        <w:jc w:val="both"/>
      </w:pPr>
      <w:r>
        <w:rPr>
          <w:rFonts w:ascii="Times New Roman" w:hAnsi="Times New Roman" w:cs="Times New Roman"/>
          <w:sz w:val="24"/>
          <w:szCs w:val="24"/>
          <w:lang w:val="en-US"/>
        </w:rPr>
        <w:t xml:space="preserve">Bank BPTN Syariah pada tahun 2017-2018 belum menerbitkan laporan keberlanjutan. Pada tahun 2019-2024 </w:t>
      </w:r>
      <w:r w:rsidR="00836D00" w:rsidRPr="00836D00">
        <w:rPr>
          <w:rFonts w:ascii="Times New Roman" w:hAnsi="Times New Roman" w:cs="Times New Roman"/>
          <w:sz w:val="24"/>
          <w:szCs w:val="24"/>
        </w:rPr>
        <w:t>BTPN Syariah belum meminta verifikasi tertulis dari Pihak Independen (Assurance). Namun, BTPN Syariah telah melakukan validasi terhadap seluruh data dan informasi kinerja keberlanjutan hingga mendapatkan pers</w:t>
      </w:r>
      <w:r w:rsidR="000D0481">
        <w:rPr>
          <w:rFonts w:ascii="Times New Roman" w:hAnsi="Times New Roman" w:cs="Times New Roman"/>
          <w:sz w:val="24"/>
          <w:szCs w:val="24"/>
        </w:rPr>
        <w:t xml:space="preserve"> </w:t>
      </w:r>
      <w:r w:rsidR="00836D00" w:rsidRPr="00836D00">
        <w:rPr>
          <w:rFonts w:ascii="Times New Roman" w:hAnsi="Times New Roman" w:cs="Times New Roman"/>
          <w:sz w:val="24"/>
          <w:szCs w:val="24"/>
        </w:rPr>
        <w:t>etujuan dari Direksi dan Dewan Komisaris sebelum dipublikasikan.</w:t>
      </w:r>
    </w:p>
    <w:p w14:paraId="22FD2B6F" w14:textId="77777777" w:rsidR="00D84D7D" w:rsidRDefault="00D84D7D" w:rsidP="00D84D7D"/>
    <w:p w14:paraId="7DFE1083" w14:textId="1952C98C" w:rsidR="00D84D7D" w:rsidRPr="00D84D7D" w:rsidRDefault="00D84D7D" w:rsidP="00D84D7D">
      <w:pPr>
        <w:sectPr w:rsidR="00D84D7D" w:rsidRPr="00D84D7D" w:rsidSect="00E3649E">
          <w:headerReference w:type="default" r:id="rId27"/>
          <w:footerReference w:type="default" r:id="rId28"/>
          <w:pgSz w:w="11907" w:h="16839"/>
          <w:pgMar w:top="2268" w:right="1701" w:bottom="1701" w:left="2268" w:header="720" w:footer="720" w:gutter="0"/>
          <w:cols w:space="720"/>
          <w:titlePg/>
          <w:docGrid w:linePitch="360"/>
        </w:sectPr>
      </w:pPr>
    </w:p>
    <w:p w14:paraId="3016FE9A" w14:textId="067E7775" w:rsidR="002A47D9" w:rsidRDefault="0088589C" w:rsidP="00FA3754">
      <w:pPr>
        <w:pStyle w:val="Heading1"/>
        <w:spacing w:before="0" w:after="0" w:line="480" w:lineRule="auto"/>
        <w:jc w:val="center"/>
        <w:rPr>
          <w:rFonts w:ascii="Times New Roman" w:hAnsi="Times New Roman" w:cs="Times New Roman"/>
          <w:b/>
          <w:bCs/>
          <w:color w:val="auto"/>
          <w:sz w:val="24"/>
          <w:szCs w:val="24"/>
        </w:rPr>
      </w:pPr>
      <w:bookmarkStart w:id="116" w:name="_Toc200700381"/>
      <w:r w:rsidRPr="0088589C">
        <w:rPr>
          <w:rFonts w:ascii="Times New Roman" w:hAnsi="Times New Roman" w:cs="Times New Roman"/>
          <w:b/>
          <w:bCs/>
          <w:color w:val="auto"/>
          <w:sz w:val="24"/>
          <w:szCs w:val="24"/>
        </w:rPr>
        <w:t>BAB</w:t>
      </w:r>
      <w:r w:rsidR="00A160F9">
        <w:rPr>
          <w:rFonts w:ascii="Times New Roman" w:hAnsi="Times New Roman" w:cs="Times New Roman"/>
          <w:b/>
          <w:bCs/>
          <w:color w:val="auto"/>
          <w:sz w:val="24"/>
          <w:szCs w:val="24"/>
        </w:rPr>
        <w:t xml:space="preserve"> </w:t>
      </w:r>
      <w:r w:rsidRPr="0088589C">
        <w:rPr>
          <w:rFonts w:ascii="Times New Roman" w:hAnsi="Times New Roman" w:cs="Times New Roman"/>
          <w:b/>
          <w:bCs/>
          <w:color w:val="auto"/>
          <w:sz w:val="24"/>
          <w:szCs w:val="24"/>
        </w:rPr>
        <w:t>V</w:t>
      </w:r>
      <w:r>
        <w:rPr>
          <w:rFonts w:ascii="Times New Roman" w:hAnsi="Times New Roman" w:cs="Times New Roman"/>
          <w:b/>
          <w:bCs/>
          <w:color w:val="auto"/>
          <w:sz w:val="24"/>
          <w:szCs w:val="24"/>
        </w:rPr>
        <w:br/>
      </w:r>
      <w:r w:rsidR="00D03F17">
        <w:rPr>
          <w:rFonts w:ascii="Times New Roman" w:hAnsi="Times New Roman" w:cs="Times New Roman"/>
          <w:b/>
          <w:bCs/>
          <w:color w:val="auto"/>
          <w:sz w:val="24"/>
          <w:szCs w:val="24"/>
        </w:rPr>
        <w:t>PENUTUP</w:t>
      </w:r>
      <w:bookmarkEnd w:id="116"/>
    </w:p>
    <w:p w14:paraId="2D67B003" w14:textId="77777777" w:rsidR="00FA3754" w:rsidRPr="00FA3754" w:rsidRDefault="00FA3754" w:rsidP="00FA3754">
      <w:pPr>
        <w:spacing w:after="0"/>
      </w:pPr>
    </w:p>
    <w:p w14:paraId="037EA682" w14:textId="5CA49AC7" w:rsidR="0088589C" w:rsidRDefault="0088589C" w:rsidP="00FA3754">
      <w:pPr>
        <w:pStyle w:val="Heading2"/>
        <w:spacing w:before="0" w:after="0" w:line="480" w:lineRule="auto"/>
        <w:jc w:val="both"/>
        <w:rPr>
          <w:rFonts w:ascii="Times New Roman" w:hAnsi="Times New Roman" w:cs="Times New Roman"/>
          <w:b/>
          <w:bCs/>
          <w:color w:val="auto"/>
          <w:sz w:val="24"/>
          <w:szCs w:val="24"/>
        </w:rPr>
      </w:pPr>
      <w:bookmarkStart w:id="117" w:name="_Toc200700382"/>
      <w:r w:rsidRPr="0088589C">
        <w:rPr>
          <w:rFonts w:ascii="Times New Roman" w:hAnsi="Times New Roman" w:cs="Times New Roman"/>
          <w:b/>
          <w:bCs/>
          <w:color w:val="auto"/>
          <w:sz w:val="24"/>
          <w:szCs w:val="24"/>
        </w:rPr>
        <w:t xml:space="preserve">5.1 </w:t>
      </w:r>
      <w:r w:rsidR="00D03F17">
        <w:rPr>
          <w:rFonts w:ascii="Times New Roman" w:hAnsi="Times New Roman" w:cs="Times New Roman"/>
          <w:b/>
          <w:bCs/>
          <w:color w:val="auto"/>
          <w:sz w:val="24"/>
          <w:szCs w:val="24"/>
        </w:rPr>
        <w:t>Kes</w:t>
      </w:r>
      <w:r w:rsidRPr="0088589C">
        <w:rPr>
          <w:rFonts w:ascii="Times New Roman" w:hAnsi="Times New Roman" w:cs="Times New Roman"/>
          <w:b/>
          <w:bCs/>
          <w:color w:val="auto"/>
          <w:sz w:val="24"/>
          <w:szCs w:val="24"/>
        </w:rPr>
        <w:t>impulan</w:t>
      </w:r>
      <w:bookmarkEnd w:id="117"/>
      <w:r w:rsidRPr="0088589C">
        <w:rPr>
          <w:rFonts w:ascii="Times New Roman" w:hAnsi="Times New Roman" w:cs="Times New Roman"/>
          <w:b/>
          <w:bCs/>
          <w:color w:val="auto"/>
          <w:sz w:val="24"/>
          <w:szCs w:val="24"/>
        </w:rPr>
        <w:t xml:space="preserve"> </w:t>
      </w:r>
    </w:p>
    <w:p w14:paraId="753D16AA" w14:textId="7C2B206E" w:rsidR="00650F0A" w:rsidRPr="00C6081A" w:rsidRDefault="008D1745" w:rsidP="00FA375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Tujuan dari penelitian ini ialah mengetahui kualitas assurance statement pada laporan keberlanjutan </w:t>
      </w:r>
      <w:r w:rsidR="00650F0A" w:rsidRPr="00C6081A">
        <w:rPr>
          <w:rFonts w:ascii="Times New Roman" w:hAnsi="Times New Roman" w:cs="Times New Roman"/>
          <w:sz w:val="24"/>
          <w:szCs w:val="24"/>
        </w:rPr>
        <w:t>perusahaan perbankan yang</w:t>
      </w:r>
      <w:r>
        <w:rPr>
          <w:rFonts w:ascii="Times New Roman" w:hAnsi="Times New Roman" w:cs="Times New Roman"/>
          <w:sz w:val="24"/>
          <w:szCs w:val="24"/>
        </w:rPr>
        <w:t xml:space="preserve"> terdaftar di </w:t>
      </w:r>
      <w:r w:rsidR="00650F0A" w:rsidRPr="00C6081A">
        <w:rPr>
          <w:rFonts w:ascii="Times New Roman" w:hAnsi="Times New Roman" w:cs="Times New Roman"/>
          <w:sz w:val="24"/>
          <w:szCs w:val="24"/>
        </w:rPr>
        <w:t>BEI</w:t>
      </w:r>
      <w:r>
        <w:rPr>
          <w:rFonts w:ascii="Times New Roman" w:hAnsi="Times New Roman" w:cs="Times New Roman"/>
          <w:sz w:val="24"/>
          <w:szCs w:val="24"/>
        </w:rPr>
        <w:t>. Berdasarkan hasil analisis yang telah dijelaskan</w:t>
      </w:r>
      <w:r w:rsidR="00D03F17">
        <w:rPr>
          <w:rFonts w:ascii="Times New Roman" w:hAnsi="Times New Roman" w:cs="Times New Roman"/>
          <w:sz w:val="24"/>
          <w:szCs w:val="24"/>
        </w:rPr>
        <w:t>, maka di</w:t>
      </w:r>
      <w:r w:rsidR="00650F0A" w:rsidRPr="00C6081A">
        <w:rPr>
          <w:rFonts w:ascii="Times New Roman" w:hAnsi="Times New Roman" w:cs="Times New Roman"/>
          <w:sz w:val="24"/>
          <w:szCs w:val="24"/>
        </w:rPr>
        <w:t xml:space="preserve"> dap</w:t>
      </w:r>
      <w:r w:rsidR="00D03F17">
        <w:rPr>
          <w:rFonts w:ascii="Times New Roman" w:hAnsi="Times New Roman" w:cs="Times New Roman"/>
          <w:sz w:val="24"/>
          <w:szCs w:val="24"/>
        </w:rPr>
        <w:t>atkan ke</w:t>
      </w:r>
      <w:r w:rsidR="00650F0A" w:rsidRPr="00C6081A">
        <w:rPr>
          <w:rFonts w:ascii="Times New Roman" w:hAnsi="Times New Roman" w:cs="Times New Roman"/>
          <w:sz w:val="24"/>
          <w:szCs w:val="24"/>
        </w:rPr>
        <w:t>simpul</w:t>
      </w:r>
      <w:r w:rsidR="00D03F17">
        <w:rPr>
          <w:rFonts w:ascii="Times New Roman" w:hAnsi="Times New Roman" w:cs="Times New Roman"/>
          <w:sz w:val="24"/>
          <w:szCs w:val="24"/>
        </w:rPr>
        <w:t xml:space="preserve">an </w:t>
      </w:r>
      <w:r w:rsidR="00650F0A" w:rsidRPr="00C6081A">
        <w:rPr>
          <w:rFonts w:ascii="Times New Roman" w:hAnsi="Times New Roman" w:cs="Times New Roman"/>
          <w:sz w:val="24"/>
          <w:szCs w:val="24"/>
        </w:rPr>
        <w:t>sebagai berikut:</w:t>
      </w:r>
    </w:p>
    <w:p w14:paraId="3A4C5261" w14:textId="77777777" w:rsidR="00FA3754" w:rsidRDefault="00650F0A" w:rsidP="00FA3754">
      <w:pPr>
        <w:pStyle w:val="ListParagraph"/>
        <w:numPr>
          <w:ilvl w:val="0"/>
          <w:numId w:val="23"/>
        </w:numPr>
        <w:spacing w:after="0" w:line="480" w:lineRule="auto"/>
        <w:ind w:left="360"/>
        <w:jc w:val="both"/>
        <w:rPr>
          <w:rFonts w:ascii="Times New Roman" w:hAnsi="Times New Roman" w:cs="Times New Roman"/>
          <w:sz w:val="24"/>
          <w:szCs w:val="24"/>
        </w:rPr>
      </w:pPr>
      <w:r w:rsidRPr="00FA3754">
        <w:rPr>
          <w:rFonts w:ascii="Times New Roman" w:hAnsi="Times New Roman" w:cs="Times New Roman"/>
          <w:sz w:val="24"/>
          <w:szCs w:val="24"/>
        </w:rPr>
        <w:t>Kualitas assurance statement bervariasi antar perusahaan. Bank Rakyat Indonesia (BRI), Bank Negara Indonesia (BNI), dan Bank CIMB Niaga menunjukkan kualitas assurance statement yang sangat baik dan konsisten dari tahun ke tahun. Hal ini ditunjukkan melalui skor total dan skor akhir yang tinggi serta stabil, terutama pada aspek independensi penjamin, ruang lingkup, dan standar jaminan.</w:t>
      </w:r>
    </w:p>
    <w:p w14:paraId="2667ECD1" w14:textId="77777777" w:rsidR="00FA3754" w:rsidRDefault="00650F0A" w:rsidP="00FA3754">
      <w:pPr>
        <w:pStyle w:val="ListParagraph"/>
        <w:numPr>
          <w:ilvl w:val="0"/>
          <w:numId w:val="23"/>
        </w:numPr>
        <w:spacing w:after="0" w:line="480" w:lineRule="auto"/>
        <w:ind w:left="360"/>
        <w:jc w:val="both"/>
        <w:rPr>
          <w:rFonts w:ascii="Times New Roman" w:hAnsi="Times New Roman" w:cs="Times New Roman"/>
          <w:sz w:val="24"/>
          <w:szCs w:val="24"/>
        </w:rPr>
      </w:pPr>
      <w:r w:rsidRPr="00FA3754">
        <w:rPr>
          <w:rFonts w:ascii="Times New Roman" w:hAnsi="Times New Roman" w:cs="Times New Roman"/>
          <w:sz w:val="24"/>
          <w:szCs w:val="24"/>
        </w:rPr>
        <w:t>Masih terdapat perusahaan yang belum menerapkan assurance secara menyeluruh. Beberapa bank seperti Bank Artha Graha, BTPN Syariah, dan Woori Saudara tidak memiliki skor sama sekali selama periode analisis, menunjukkan bahwa mereka tidak atau belum mengimplementasikan assurance statement dalam laporan keberlanjutan.</w:t>
      </w:r>
    </w:p>
    <w:p w14:paraId="144BEFF3" w14:textId="2B70EE04" w:rsidR="00650F0A" w:rsidRPr="00FA3754" w:rsidRDefault="00650F0A" w:rsidP="00FA3754">
      <w:pPr>
        <w:pStyle w:val="ListParagraph"/>
        <w:numPr>
          <w:ilvl w:val="0"/>
          <w:numId w:val="23"/>
        </w:numPr>
        <w:spacing w:after="0" w:line="480" w:lineRule="auto"/>
        <w:ind w:left="360"/>
        <w:jc w:val="both"/>
        <w:rPr>
          <w:rFonts w:ascii="Times New Roman" w:hAnsi="Times New Roman" w:cs="Times New Roman"/>
          <w:sz w:val="24"/>
          <w:szCs w:val="24"/>
        </w:rPr>
      </w:pPr>
      <w:r w:rsidRPr="00FA3754">
        <w:rPr>
          <w:rFonts w:ascii="Times New Roman" w:hAnsi="Times New Roman" w:cs="Times New Roman"/>
          <w:sz w:val="24"/>
          <w:szCs w:val="24"/>
        </w:rPr>
        <w:t>Adanya peningkatan kualitas secara umum setelah diberlakukannya POJK No. 51/POJK.03/2017. Terlihat bahwa sejak tahun 2020, mayoritas perusahaan mulai menunjukkan tren positif dalam penerapan prinsip assurance sejalan dengan regulasi dan dorongan dari otoritas keuangan.</w:t>
      </w:r>
    </w:p>
    <w:p w14:paraId="3A0C571A" w14:textId="77777777" w:rsidR="0088589C" w:rsidRPr="00C6081A" w:rsidRDefault="0088589C" w:rsidP="00FA3754">
      <w:pPr>
        <w:pStyle w:val="Heading2"/>
        <w:spacing w:before="0" w:after="0" w:line="480" w:lineRule="auto"/>
        <w:jc w:val="both"/>
        <w:rPr>
          <w:rFonts w:ascii="Times New Roman" w:hAnsi="Times New Roman" w:cs="Times New Roman"/>
          <w:b/>
          <w:bCs/>
          <w:color w:val="auto"/>
          <w:sz w:val="24"/>
          <w:szCs w:val="24"/>
        </w:rPr>
      </w:pPr>
      <w:bookmarkStart w:id="118" w:name="_Toc200700383"/>
      <w:r w:rsidRPr="00C6081A">
        <w:rPr>
          <w:rFonts w:ascii="Times New Roman" w:hAnsi="Times New Roman" w:cs="Times New Roman"/>
          <w:b/>
          <w:bCs/>
          <w:color w:val="auto"/>
          <w:sz w:val="24"/>
          <w:szCs w:val="24"/>
        </w:rPr>
        <w:t>5.2 Saran</w:t>
      </w:r>
      <w:bookmarkEnd w:id="118"/>
      <w:r w:rsidRPr="00C6081A">
        <w:rPr>
          <w:rFonts w:ascii="Times New Roman" w:hAnsi="Times New Roman" w:cs="Times New Roman"/>
          <w:b/>
          <w:bCs/>
          <w:color w:val="auto"/>
          <w:sz w:val="24"/>
          <w:szCs w:val="24"/>
        </w:rPr>
        <w:t xml:space="preserve"> </w:t>
      </w:r>
    </w:p>
    <w:p w14:paraId="1AC8A914" w14:textId="067582B2" w:rsidR="00650F0A" w:rsidRPr="00C6081A" w:rsidRDefault="00650F0A" w:rsidP="00FA3754">
      <w:pPr>
        <w:spacing w:after="0" w:line="480" w:lineRule="auto"/>
        <w:ind w:firstLine="567"/>
        <w:jc w:val="both"/>
        <w:rPr>
          <w:rFonts w:ascii="Times New Roman" w:hAnsi="Times New Roman" w:cs="Times New Roman"/>
          <w:sz w:val="24"/>
          <w:szCs w:val="24"/>
        </w:rPr>
      </w:pPr>
      <w:r w:rsidRPr="00C6081A">
        <w:rPr>
          <w:rFonts w:ascii="Times New Roman" w:hAnsi="Times New Roman" w:cs="Times New Roman"/>
          <w:sz w:val="24"/>
          <w:szCs w:val="24"/>
        </w:rPr>
        <w:t>Berdasarkan hasil penelitian dan kesimpulan yang telah di</w:t>
      </w:r>
      <w:r w:rsidR="008D1745">
        <w:rPr>
          <w:rFonts w:ascii="Times New Roman" w:hAnsi="Times New Roman" w:cs="Times New Roman"/>
          <w:sz w:val="24"/>
          <w:szCs w:val="24"/>
        </w:rPr>
        <w:t>jelaskan</w:t>
      </w:r>
      <w:r w:rsidRPr="00C6081A">
        <w:rPr>
          <w:rFonts w:ascii="Times New Roman" w:hAnsi="Times New Roman" w:cs="Times New Roman"/>
          <w:sz w:val="24"/>
          <w:szCs w:val="24"/>
        </w:rPr>
        <w:t>,</w:t>
      </w:r>
      <w:r w:rsidR="008D1745">
        <w:rPr>
          <w:rFonts w:ascii="Times New Roman" w:hAnsi="Times New Roman" w:cs="Times New Roman"/>
          <w:sz w:val="24"/>
          <w:szCs w:val="24"/>
        </w:rPr>
        <w:t>maka peneliti</w:t>
      </w:r>
      <w:r w:rsidRPr="00C6081A">
        <w:rPr>
          <w:rFonts w:ascii="Times New Roman" w:hAnsi="Times New Roman" w:cs="Times New Roman"/>
          <w:sz w:val="24"/>
          <w:szCs w:val="24"/>
        </w:rPr>
        <w:t xml:space="preserve"> memberikan saran </w:t>
      </w:r>
      <w:r w:rsidR="008D1745">
        <w:rPr>
          <w:rFonts w:ascii="Times New Roman" w:hAnsi="Times New Roman" w:cs="Times New Roman"/>
          <w:sz w:val="24"/>
          <w:szCs w:val="24"/>
        </w:rPr>
        <w:t xml:space="preserve">yang dapat menjadi bahan pertimbangan </w:t>
      </w:r>
      <w:r w:rsidRPr="00C6081A">
        <w:rPr>
          <w:rFonts w:ascii="Times New Roman" w:hAnsi="Times New Roman" w:cs="Times New Roman"/>
          <w:sz w:val="24"/>
          <w:szCs w:val="24"/>
        </w:rPr>
        <w:t>sebagai berikut:</w:t>
      </w:r>
    </w:p>
    <w:p w14:paraId="55A7FE8E" w14:textId="528C994D" w:rsidR="00A43352" w:rsidRPr="00FA3754" w:rsidRDefault="00650F0A" w:rsidP="00FA3754">
      <w:pPr>
        <w:pStyle w:val="ListParagraph"/>
        <w:numPr>
          <w:ilvl w:val="0"/>
          <w:numId w:val="24"/>
        </w:numPr>
        <w:spacing w:after="0" w:line="480" w:lineRule="auto"/>
        <w:ind w:left="360"/>
        <w:jc w:val="both"/>
        <w:rPr>
          <w:rFonts w:ascii="Times New Roman" w:hAnsi="Times New Roman" w:cs="Times New Roman"/>
          <w:sz w:val="24"/>
          <w:szCs w:val="24"/>
        </w:rPr>
      </w:pPr>
      <w:r w:rsidRPr="00FA3754">
        <w:rPr>
          <w:rFonts w:ascii="Times New Roman" w:hAnsi="Times New Roman" w:cs="Times New Roman"/>
          <w:sz w:val="24"/>
          <w:szCs w:val="24"/>
        </w:rPr>
        <w:t>Bagi</w:t>
      </w:r>
      <w:r w:rsidR="00A43352" w:rsidRPr="00FA3754">
        <w:rPr>
          <w:rFonts w:ascii="Times New Roman" w:hAnsi="Times New Roman" w:cs="Times New Roman"/>
          <w:sz w:val="24"/>
          <w:szCs w:val="24"/>
        </w:rPr>
        <w:t xml:space="preserve"> </w:t>
      </w:r>
      <w:r w:rsidRPr="00FA3754">
        <w:rPr>
          <w:rFonts w:ascii="Times New Roman" w:hAnsi="Times New Roman" w:cs="Times New Roman"/>
          <w:sz w:val="24"/>
          <w:szCs w:val="24"/>
        </w:rPr>
        <w:t>Perusahaan Perbankan</w:t>
      </w:r>
    </w:p>
    <w:p w14:paraId="46B82825" w14:textId="77777777" w:rsidR="006A267B" w:rsidRDefault="00650F0A" w:rsidP="006A267B">
      <w:pPr>
        <w:spacing w:after="0" w:line="480" w:lineRule="auto"/>
        <w:jc w:val="both"/>
        <w:rPr>
          <w:rFonts w:ascii="Times New Roman" w:hAnsi="Times New Roman" w:cs="Times New Roman"/>
          <w:sz w:val="24"/>
          <w:szCs w:val="24"/>
        </w:rPr>
      </w:pPr>
      <w:r w:rsidRPr="008D1745">
        <w:rPr>
          <w:rFonts w:ascii="Times New Roman" w:hAnsi="Times New Roman" w:cs="Times New Roman"/>
          <w:sz w:val="24"/>
          <w:szCs w:val="24"/>
        </w:rPr>
        <w:t>Diharapkan perusahaan dapat men</w:t>
      </w:r>
      <w:r w:rsidR="00A70CCA" w:rsidRPr="008D1745">
        <w:rPr>
          <w:rFonts w:ascii="Times New Roman" w:hAnsi="Times New Roman" w:cs="Times New Roman"/>
          <w:sz w:val="24"/>
          <w:szCs w:val="24"/>
        </w:rPr>
        <w:t>gungkapkan laporan keberlanjutan dilengkapi dengan assurance statement untuk meningkatkan kredibilitas dan kepercayaan publik serta pemangku kepentingan.</w:t>
      </w:r>
    </w:p>
    <w:p w14:paraId="1FC4BDBA" w14:textId="5A7F8DD2" w:rsidR="00A43352" w:rsidRPr="006A267B" w:rsidRDefault="00650F0A" w:rsidP="006A267B">
      <w:pPr>
        <w:pStyle w:val="ListParagraph"/>
        <w:numPr>
          <w:ilvl w:val="0"/>
          <w:numId w:val="24"/>
        </w:numPr>
        <w:spacing w:after="0" w:line="480" w:lineRule="auto"/>
        <w:ind w:left="360"/>
        <w:jc w:val="both"/>
        <w:rPr>
          <w:rFonts w:ascii="Times New Roman" w:hAnsi="Times New Roman" w:cs="Times New Roman"/>
          <w:sz w:val="24"/>
          <w:szCs w:val="24"/>
        </w:rPr>
      </w:pPr>
      <w:r w:rsidRPr="006A267B">
        <w:rPr>
          <w:rFonts w:ascii="Times New Roman" w:hAnsi="Times New Roman" w:cs="Times New Roman"/>
          <w:sz w:val="24"/>
          <w:szCs w:val="24"/>
        </w:rPr>
        <w:t>Bagi</w:t>
      </w:r>
      <w:r w:rsidR="00734EBC" w:rsidRPr="006A267B">
        <w:rPr>
          <w:rFonts w:ascii="Times New Roman" w:hAnsi="Times New Roman" w:cs="Times New Roman"/>
          <w:sz w:val="24"/>
          <w:szCs w:val="24"/>
        </w:rPr>
        <w:t xml:space="preserve"> </w:t>
      </w:r>
      <w:r w:rsidRPr="006A267B">
        <w:rPr>
          <w:rFonts w:ascii="Times New Roman" w:hAnsi="Times New Roman" w:cs="Times New Roman"/>
          <w:sz w:val="24"/>
          <w:szCs w:val="24"/>
        </w:rPr>
        <w:t>Investor dan Pemangku Kepentingan</w:t>
      </w:r>
    </w:p>
    <w:p w14:paraId="6157C5C6" w14:textId="77777777" w:rsidR="006A267B" w:rsidRDefault="00650F0A" w:rsidP="00FA3754">
      <w:pPr>
        <w:spacing w:after="0" w:line="480" w:lineRule="auto"/>
        <w:jc w:val="both"/>
        <w:rPr>
          <w:rFonts w:ascii="Times New Roman" w:hAnsi="Times New Roman" w:cs="Times New Roman"/>
          <w:sz w:val="24"/>
          <w:szCs w:val="24"/>
        </w:rPr>
      </w:pPr>
      <w:r w:rsidRPr="008D1745">
        <w:rPr>
          <w:rFonts w:ascii="Times New Roman" w:hAnsi="Times New Roman" w:cs="Times New Roman"/>
          <w:sz w:val="24"/>
          <w:szCs w:val="24"/>
        </w:rPr>
        <w:t xml:space="preserve">Disarankan untuk lebih kritis terhadap laporan keberlanjutan perusahaan, terutama memperhatikan apakah laporan tersebut sudah diaudit secara independen melalui assurance statement yang </w:t>
      </w:r>
      <w:r w:rsidR="001333AC" w:rsidRPr="008D1745">
        <w:rPr>
          <w:rFonts w:ascii="Times New Roman" w:hAnsi="Times New Roman" w:cs="Times New Roman"/>
          <w:sz w:val="24"/>
          <w:szCs w:val="24"/>
        </w:rPr>
        <w:t>baik</w:t>
      </w:r>
      <w:r w:rsidRPr="008D1745">
        <w:rPr>
          <w:rFonts w:ascii="Times New Roman" w:hAnsi="Times New Roman" w:cs="Times New Roman"/>
          <w:sz w:val="24"/>
          <w:szCs w:val="24"/>
        </w:rPr>
        <w:t>.</w:t>
      </w:r>
    </w:p>
    <w:p w14:paraId="227CF942" w14:textId="029DA528" w:rsidR="00A43352" w:rsidRPr="006A267B" w:rsidRDefault="00650F0A" w:rsidP="006A267B">
      <w:pPr>
        <w:pStyle w:val="ListParagraph"/>
        <w:numPr>
          <w:ilvl w:val="0"/>
          <w:numId w:val="24"/>
        </w:numPr>
        <w:spacing w:after="0" w:line="480" w:lineRule="auto"/>
        <w:ind w:left="360"/>
        <w:jc w:val="both"/>
        <w:rPr>
          <w:rFonts w:ascii="Times New Roman" w:hAnsi="Times New Roman" w:cs="Times New Roman"/>
          <w:sz w:val="24"/>
          <w:szCs w:val="24"/>
        </w:rPr>
      </w:pPr>
      <w:r w:rsidRPr="006A267B">
        <w:rPr>
          <w:rFonts w:ascii="Times New Roman" w:hAnsi="Times New Roman" w:cs="Times New Roman"/>
          <w:sz w:val="24"/>
          <w:szCs w:val="24"/>
        </w:rPr>
        <w:t>Bagi Peneliti Selanjutnya</w:t>
      </w:r>
    </w:p>
    <w:p w14:paraId="225B006C" w14:textId="0400FC12" w:rsidR="00650F0A" w:rsidRPr="008D1745" w:rsidRDefault="008D1745" w:rsidP="00FA3754">
      <w:pPr>
        <w:spacing w:after="0" w:line="480" w:lineRule="auto"/>
        <w:jc w:val="both"/>
        <w:rPr>
          <w:rFonts w:ascii="Times New Roman" w:hAnsi="Times New Roman" w:cs="Times New Roman"/>
          <w:sz w:val="24"/>
          <w:szCs w:val="24"/>
        </w:rPr>
      </w:pPr>
      <w:r w:rsidRPr="008D1745">
        <w:rPr>
          <w:rFonts w:ascii="Times New Roman" w:hAnsi="Times New Roman" w:cs="Times New Roman"/>
          <w:sz w:val="24"/>
          <w:szCs w:val="24"/>
        </w:rPr>
        <w:t>P</w:t>
      </w:r>
      <w:r w:rsidR="00650F0A" w:rsidRPr="008D1745">
        <w:rPr>
          <w:rFonts w:ascii="Times New Roman" w:hAnsi="Times New Roman" w:cs="Times New Roman"/>
          <w:sz w:val="24"/>
          <w:szCs w:val="24"/>
        </w:rPr>
        <w:t xml:space="preserve">eneliti selanjutnya </w:t>
      </w:r>
      <w:r w:rsidRPr="008D1745">
        <w:rPr>
          <w:rFonts w:ascii="Times New Roman" w:hAnsi="Times New Roman" w:cs="Times New Roman"/>
          <w:sz w:val="24"/>
          <w:szCs w:val="24"/>
        </w:rPr>
        <w:t xml:space="preserve">diharapkan </w:t>
      </w:r>
      <w:r w:rsidR="00650F0A" w:rsidRPr="008D1745">
        <w:rPr>
          <w:rFonts w:ascii="Times New Roman" w:hAnsi="Times New Roman" w:cs="Times New Roman"/>
          <w:sz w:val="24"/>
          <w:szCs w:val="24"/>
        </w:rPr>
        <w:t xml:space="preserve">dapat </w:t>
      </w:r>
      <w:r w:rsidRPr="008D1745">
        <w:rPr>
          <w:rFonts w:ascii="Times New Roman" w:hAnsi="Times New Roman" w:cs="Times New Roman"/>
          <w:sz w:val="24"/>
          <w:szCs w:val="24"/>
        </w:rPr>
        <w:t xml:space="preserve">mengembangkan penelitian ini dengan </w:t>
      </w:r>
      <w:r w:rsidR="00650F0A" w:rsidRPr="008D1745">
        <w:rPr>
          <w:rFonts w:ascii="Times New Roman" w:hAnsi="Times New Roman" w:cs="Times New Roman"/>
          <w:sz w:val="24"/>
          <w:szCs w:val="24"/>
        </w:rPr>
        <w:t>memperluas objek penelitian ke sektor non-perbankan, serta menambahkan variabel lain seperti kinerja keuangan atau indeks ESG untuk mendapatkan gambaran yang lebih komprehensif.</w:t>
      </w:r>
    </w:p>
    <w:p w14:paraId="01C0BEBE" w14:textId="77777777" w:rsidR="00650F0A" w:rsidRPr="00C6081A" w:rsidRDefault="00650F0A" w:rsidP="00FA3754">
      <w:pPr>
        <w:spacing w:after="0" w:line="480" w:lineRule="auto"/>
        <w:jc w:val="both"/>
        <w:rPr>
          <w:sz w:val="24"/>
          <w:szCs w:val="24"/>
        </w:rPr>
      </w:pPr>
    </w:p>
    <w:p w14:paraId="76FD777A" w14:textId="77777777" w:rsidR="00650F0A" w:rsidRPr="00650F0A" w:rsidRDefault="00650F0A" w:rsidP="00650F0A">
      <w:pPr>
        <w:sectPr w:rsidR="00650F0A" w:rsidRPr="00650F0A" w:rsidSect="00E3649E">
          <w:headerReference w:type="default" r:id="rId29"/>
          <w:footerReference w:type="default" r:id="rId30"/>
          <w:pgSz w:w="11907" w:h="16839"/>
          <w:pgMar w:top="2268" w:right="1701" w:bottom="1701" w:left="2268" w:header="720" w:footer="720" w:gutter="0"/>
          <w:cols w:space="720"/>
          <w:titlePg/>
          <w:docGrid w:linePitch="360"/>
        </w:sectPr>
      </w:pPr>
    </w:p>
    <w:p w14:paraId="3E00D510" w14:textId="6DAAB3B6" w:rsidR="0088589C" w:rsidRPr="00CD3D28" w:rsidRDefault="0088589C" w:rsidP="00CD3D28">
      <w:pPr>
        <w:pStyle w:val="Heading1"/>
        <w:spacing w:line="480" w:lineRule="auto"/>
        <w:jc w:val="center"/>
        <w:rPr>
          <w:rFonts w:ascii="Times New Roman" w:hAnsi="Times New Roman" w:cs="Times New Roman"/>
          <w:b/>
          <w:bCs/>
          <w:color w:val="auto"/>
          <w:sz w:val="24"/>
          <w:szCs w:val="24"/>
        </w:rPr>
      </w:pPr>
      <w:bookmarkStart w:id="119" w:name="_Toc200700384"/>
      <w:r w:rsidRPr="0088589C">
        <w:rPr>
          <w:rFonts w:ascii="Times New Roman" w:hAnsi="Times New Roman" w:cs="Times New Roman"/>
          <w:b/>
          <w:bCs/>
          <w:color w:val="auto"/>
          <w:sz w:val="24"/>
          <w:szCs w:val="24"/>
        </w:rPr>
        <w:t>DAFTAR PUSTAKA</w:t>
      </w:r>
      <w:bookmarkEnd w:id="119"/>
    </w:p>
    <w:p w14:paraId="0BF3A3DE" w14:textId="3EF289AB" w:rsidR="009D396D" w:rsidRPr="009D396D" w:rsidRDefault="0088589C" w:rsidP="004A524C">
      <w:pPr>
        <w:widowControl w:val="0"/>
        <w:autoSpaceDE w:val="0"/>
        <w:autoSpaceDN w:val="0"/>
        <w:adjustRightInd w:val="0"/>
        <w:ind w:left="480" w:hanging="480"/>
        <w:jc w:val="both"/>
        <w:rPr>
          <w:rFonts w:ascii="Times New Roman" w:hAnsi="Times New Roman" w:cs="Times New Roman"/>
          <w:noProof/>
          <w:sz w:val="24"/>
        </w:rPr>
      </w:pPr>
      <w:r w:rsidRPr="00CD3D28">
        <w:rPr>
          <w:rFonts w:ascii="Times New Roman" w:hAnsi="Times New Roman" w:cs="Times New Roman"/>
          <w:sz w:val="24"/>
          <w:szCs w:val="24"/>
          <w:lang w:val="en-ID"/>
        </w:rPr>
        <w:fldChar w:fldCharType="begin" w:fldLock="1"/>
      </w:r>
      <w:r w:rsidRPr="00CD3D28">
        <w:rPr>
          <w:rFonts w:ascii="Times New Roman" w:hAnsi="Times New Roman" w:cs="Times New Roman"/>
          <w:sz w:val="24"/>
          <w:szCs w:val="24"/>
          <w:lang w:val="en-ID"/>
        </w:rPr>
        <w:instrText xml:space="preserve">ADDIN Mendeley Bibliography CSL_BIBLIOGRAPHY </w:instrText>
      </w:r>
      <w:r w:rsidRPr="00CD3D28">
        <w:rPr>
          <w:rFonts w:ascii="Times New Roman" w:hAnsi="Times New Roman" w:cs="Times New Roman"/>
          <w:sz w:val="24"/>
          <w:szCs w:val="24"/>
          <w:lang w:val="en-ID"/>
        </w:rPr>
        <w:fldChar w:fldCharType="separate"/>
      </w:r>
      <w:r w:rsidR="009D396D" w:rsidRPr="009D396D">
        <w:rPr>
          <w:rFonts w:ascii="Times New Roman" w:hAnsi="Times New Roman" w:cs="Times New Roman"/>
          <w:noProof/>
          <w:sz w:val="24"/>
        </w:rPr>
        <w:t xml:space="preserve">Amaliyah, A. N., &amp; Andayani, W. (2022). </w:t>
      </w:r>
      <w:r w:rsidR="009B2B28" w:rsidRPr="009D396D">
        <w:rPr>
          <w:rFonts w:ascii="Times New Roman" w:hAnsi="Times New Roman" w:cs="Times New Roman"/>
          <w:noProof/>
          <w:sz w:val="24"/>
        </w:rPr>
        <w:t xml:space="preserve">Pengungkapan </w:t>
      </w:r>
      <w:r w:rsidR="009B2B28">
        <w:rPr>
          <w:rFonts w:ascii="Times New Roman" w:hAnsi="Times New Roman" w:cs="Times New Roman"/>
          <w:noProof/>
          <w:sz w:val="24"/>
        </w:rPr>
        <w:t>SDGS</w:t>
      </w:r>
      <w:r w:rsidR="009B2B28" w:rsidRPr="009D396D">
        <w:rPr>
          <w:rFonts w:ascii="Times New Roman" w:hAnsi="Times New Roman" w:cs="Times New Roman"/>
          <w:noProof/>
          <w:sz w:val="24"/>
        </w:rPr>
        <w:t xml:space="preserve"> pada </w:t>
      </w:r>
      <w:r w:rsidR="009B2B28">
        <w:rPr>
          <w:rFonts w:ascii="Times New Roman" w:hAnsi="Times New Roman" w:cs="Times New Roman"/>
          <w:noProof/>
          <w:sz w:val="24"/>
        </w:rPr>
        <w:t>L</w:t>
      </w:r>
      <w:r w:rsidR="009B2B28" w:rsidRPr="009D396D">
        <w:rPr>
          <w:rFonts w:ascii="Times New Roman" w:hAnsi="Times New Roman" w:cs="Times New Roman"/>
          <w:noProof/>
          <w:sz w:val="24"/>
        </w:rPr>
        <w:t xml:space="preserve">aporan </w:t>
      </w:r>
      <w:r w:rsidR="009B2B28">
        <w:rPr>
          <w:rFonts w:ascii="Times New Roman" w:hAnsi="Times New Roman" w:cs="Times New Roman"/>
          <w:noProof/>
          <w:sz w:val="24"/>
        </w:rPr>
        <w:t>K</w:t>
      </w:r>
      <w:r w:rsidR="009B2B28" w:rsidRPr="009D396D">
        <w:rPr>
          <w:rFonts w:ascii="Times New Roman" w:hAnsi="Times New Roman" w:cs="Times New Roman"/>
          <w:noProof/>
          <w:sz w:val="24"/>
        </w:rPr>
        <w:t xml:space="preserve">eberlanjutan </w:t>
      </w:r>
      <w:r w:rsidR="009B2B28">
        <w:rPr>
          <w:rFonts w:ascii="Times New Roman" w:hAnsi="Times New Roman" w:cs="Times New Roman"/>
          <w:noProof/>
          <w:sz w:val="24"/>
        </w:rPr>
        <w:t>PT</w:t>
      </w:r>
      <w:r w:rsidR="009B2B28" w:rsidRPr="009D396D">
        <w:rPr>
          <w:rFonts w:ascii="Times New Roman" w:hAnsi="Times New Roman" w:cs="Times New Roman"/>
          <w:noProof/>
          <w:sz w:val="24"/>
        </w:rPr>
        <w:t xml:space="preserve"> </w:t>
      </w:r>
      <w:r w:rsidR="009B2B28">
        <w:rPr>
          <w:rFonts w:ascii="Times New Roman" w:hAnsi="Times New Roman" w:cs="Times New Roman"/>
          <w:noProof/>
          <w:sz w:val="24"/>
        </w:rPr>
        <w:t>P</w:t>
      </w:r>
      <w:r w:rsidR="009B2B28" w:rsidRPr="009D396D">
        <w:rPr>
          <w:rFonts w:ascii="Times New Roman" w:hAnsi="Times New Roman" w:cs="Times New Roman"/>
          <w:noProof/>
          <w:sz w:val="24"/>
        </w:rPr>
        <w:t xml:space="preserve">etrokimia </w:t>
      </w:r>
      <w:r w:rsidR="009B2B28">
        <w:rPr>
          <w:rFonts w:ascii="Times New Roman" w:hAnsi="Times New Roman" w:cs="Times New Roman"/>
          <w:noProof/>
          <w:sz w:val="24"/>
        </w:rPr>
        <w:t>G</w:t>
      </w:r>
      <w:r w:rsidR="009B2B28" w:rsidRPr="009D396D">
        <w:rPr>
          <w:rFonts w:ascii="Times New Roman" w:hAnsi="Times New Roman" w:cs="Times New Roman"/>
          <w:noProof/>
          <w:sz w:val="24"/>
        </w:rPr>
        <w:t xml:space="preserve">resik berdasarkan </w:t>
      </w:r>
      <w:r w:rsidR="009B2B28">
        <w:rPr>
          <w:rFonts w:ascii="Times New Roman" w:hAnsi="Times New Roman" w:cs="Times New Roman"/>
          <w:noProof/>
          <w:sz w:val="24"/>
        </w:rPr>
        <w:t>S</w:t>
      </w:r>
      <w:r w:rsidR="009B2B28" w:rsidRPr="009D396D">
        <w:rPr>
          <w:rFonts w:ascii="Times New Roman" w:hAnsi="Times New Roman" w:cs="Times New Roman"/>
          <w:noProof/>
          <w:sz w:val="24"/>
        </w:rPr>
        <w:t xml:space="preserve">tandar </w:t>
      </w:r>
      <w:r w:rsidR="009B2B28">
        <w:rPr>
          <w:rFonts w:ascii="Times New Roman" w:hAnsi="Times New Roman" w:cs="Times New Roman"/>
          <w:noProof/>
          <w:sz w:val="24"/>
        </w:rPr>
        <w:t>G</w:t>
      </w:r>
      <w:r w:rsidR="009B2B28" w:rsidRPr="009D396D">
        <w:rPr>
          <w:rFonts w:ascii="Times New Roman" w:hAnsi="Times New Roman" w:cs="Times New Roman"/>
          <w:noProof/>
          <w:sz w:val="24"/>
        </w:rPr>
        <w:t xml:space="preserve">lobal </w:t>
      </w:r>
      <w:r w:rsidR="009B2B28">
        <w:rPr>
          <w:rFonts w:ascii="Times New Roman" w:hAnsi="Times New Roman" w:cs="Times New Roman"/>
          <w:noProof/>
          <w:sz w:val="24"/>
        </w:rPr>
        <w:t>R</w:t>
      </w:r>
      <w:r w:rsidR="009B2B28" w:rsidRPr="009D396D">
        <w:rPr>
          <w:rFonts w:ascii="Times New Roman" w:hAnsi="Times New Roman" w:cs="Times New Roman"/>
          <w:noProof/>
          <w:sz w:val="24"/>
        </w:rPr>
        <w:t xml:space="preserve">eporting </w:t>
      </w:r>
      <w:r w:rsidR="009B2B28">
        <w:rPr>
          <w:rFonts w:ascii="Times New Roman" w:hAnsi="Times New Roman" w:cs="Times New Roman"/>
          <w:noProof/>
          <w:sz w:val="24"/>
        </w:rPr>
        <w:t>I</w:t>
      </w:r>
      <w:r w:rsidR="009B2B28" w:rsidRPr="009D396D">
        <w:rPr>
          <w:rFonts w:ascii="Times New Roman" w:hAnsi="Times New Roman" w:cs="Times New Roman"/>
          <w:noProof/>
          <w:sz w:val="24"/>
        </w:rPr>
        <w:t>nitiative (</w:t>
      </w:r>
      <w:r w:rsidR="009B2B28">
        <w:rPr>
          <w:rFonts w:ascii="Times New Roman" w:hAnsi="Times New Roman" w:cs="Times New Roman"/>
          <w:noProof/>
          <w:sz w:val="24"/>
        </w:rPr>
        <w:t>GRI</w:t>
      </w:r>
      <w:r w:rsidR="009B2B28" w:rsidRPr="009D396D">
        <w:rPr>
          <w:rFonts w:ascii="Times New Roman" w:hAnsi="Times New Roman" w:cs="Times New Roman"/>
          <w:noProof/>
          <w:sz w:val="24"/>
        </w:rPr>
        <w:t>) periode</w:t>
      </w:r>
      <w:r w:rsidR="009D396D" w:rsidRPr="009D396D">
        <w:rPr>
          <w:rFonts w:ascii="Times New Roman" w:hAnsi="Times New Roman" w:cs="Times New Roman"/>
          <w:noProof/>
          <w:sz w:val="24"/>
        </w:rPr>
        <w:t xml:space="preserve"> 2018-2020. </w:t>
      </w:r>
      <w:r w:rsidR="009D396D" w:rsidRPr="009B2B28">
        <w:rPr>
          <w:rFonts w:ascii="Times New Roman" w:hAnsi="Times New Roman" w:cs="Times New Roman"/>
          <w:noProof/>
          <w:sz w:val="24"/>
        </w:rPr>
        <w:t>Tera Ilmu Akuntansi,</w:t>
      </w:r>
      <w:r w:rsidR="009D396D" w:rsidRPr="009D396D">
        <w:rPr>
          <w:rFonts w:ascii="Times New Roman" w:hAnsi="Times New Roman" w:cs="Times New Roman"/>
          <w:noProof/>
          <w:sz w:val="24"/>
        </w:rPr>
        <w:t xml:space="preserve"> </w:t>
      </w:r>
      <w:r w:rsidR="009D396D" w:rsidRPr="009D396D">
        <w:rPr>
          <w:rFonts w:ascii="Times New Roman" w:hAnsi="Times New Roman" w:cs="Times New Roman"/>
          <w:i/>
          <w:iCs/>
          <w:noProof/>
          <w:sz w:val="24"/>
        </w:rPr>
        <w:t>23</w:t>
      </w:r>
      <w:r w:rsidR="009D396D" w:rsidRPr="009D396D">
        <w:rPr>
          <w:rFonts w:ascii="Times New Roman" w:hAnsi="Times New Roman" w:cs="Times New Roman"/>
          <w:noProof/>
          <w:sz w:val="24"/>
        </w:rPr>
        <w:t>(2), 108–119. https://doi.org/10.21776/tema.23.2.108-119</w:t>
      </w:r>
    </w:p>
    <w:p w14:paraId="1CE23DD0" w14:textId="40A6F91F" w:rsid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Aprianto, R., &amp; Meiden, C. (2024). </w:t>
      </w:r>
      <w:r w:rsidRPr="009B2B28">
        <w:rPr>
          <w:rFonts w:ascii="Times New Roman" w:hAnsi="Times New Roman" w:cs="Times New Roman"/>
          <w:noProof/>
          <w:sz w:val="24"/>
        </w:rPr>
        <w:t xml:space="preserve">Kualitas Assurance Statement </w:t>
      </w:r>
      <w:r w:rsidR="009B2B28">
        <w:rPr>
          <w:rFonts w:ascii="Times New Roman" w:hAnsi="Times New Roman" w:cs="Times New Roman"/>
          <w:noProof/>
          <w:sz w:val="24"/>
        </w:rPr>
        <w:t>p</w:t>
      </w:r>
      <w:r w:rsidRPr="009B2B28">
        <w:rPr>
          <w:rFonts w:ascii="Times New Roman" w:hAnsi="Times New Roman" w:cs="Times New Roman"/>
          <w:noProof/>
          <w:sz w:val="24"/>
        </w:rPr>
        <w:t>ada Laporan Keberlanjutan Perusahaan. XV(2),</w:t>
      </w:r>
      <w:r w:rsidRPr="009D396D">
        <w:rPr>
          <w:rFonts w:ascii="Times New Roman" w:hAnsi="Times New Roman" w:cs="Times New Roman"/>
          <w:noProof/>
          <w:sz w:val="24"/>
        </w:rPr>
        <w:t xml:space="preserve"> 67–81.</w:t>
      </w:r>
    </w:p>
    <w:p w14:paraId="1D7C5A7E" w14:textId="44AC785D" w:rsidR="0090533F" w:rsidRPr="009D396D" w:rsidRDefault="0090533F" w:rsidP="004A524C">
      <w:pPr>
        <w:widowControl w:val="0"/>
        <w:autoSpaceDE w:val="0"/>
        <w:autoSpaceDN w:val="0"/>
        <w:adjustRightInd w:val="0"/>
        <w:ind w:left="480" w:hanging="480"/>
        <w:jc w:val="both"/>
        <w:rPr>
          <w:rFonts w:ascii="Times New Roman" w:hAnsi="Times New Roman" w:cs="Times New Roman"/>
          <w:noProof/>
          <w:sz w:val="24"/>
        </w:rPr>
      </w:pPr>
      <w:r>
        <w:rPr>
          <w:rFonts w:ascii="Times New Roman" w:hAnsi="Times New Roman" w:cs="Times New Roman"/>
          <w:noProof/>
          <w:sz w:val="24"/>
        </w:rPr>
        <w:t>Sarwono, E., &amp; Meiden , C. (2024). Analisis Prinsip Isi dan Kualitas pada Laporan Keberlanjutan. Jurnal Riset Ekonomi, vol 4 (1).</w:t>
      </w:r>
    </w:p>
    <w:p w14:paraId="2E6A16F3" w14:textId="7998373D"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Damayanti, A., &amp; Hardiningsih, P. (2021). Determinan Pengungkapan Laporan Berkelanjutan.</w:t>
      </w:r>
      <w:r w:rsidRPr="009B2B28">
        <w:rPr>
          <w:rFonts w:ascii="Times New Roman" w:hAnsi="Times New Roman" w:cs="Times New Roman"/>
          <w:noProof/>
          <w:sz w:val="24"/>
        </w:rPr>
        <w:t xml:space="preserve"> Jurnal Akuntansi </w:t>
      </w:r>
      <w:r w:rsidR="009B2B28">
        <w:rPr>
          <w:rFonts w:ascii="Times New Roman" w:hAnsi="Times New Roman" w:cs="Times New Roman"/>
          <w:noProof/>
          <w:sz w:val="24"/>
        </w:rPr>
        <w:t>d</w:t>
      </w:r>
      <w:r w:rsidRPr="009B2B28">
        <w:rPr>
          <w:rFonts w:ascii="Times New Roman" w:hAnsi="Times New Roman" w:cs="Times New Roman"/>
          <w:noProof/>
          <w:sz w:val="24"/>
        </w:rPr>
        <w:t>an Pajak,</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22</w:t>
      </w:r>
      <w:r w:rsidRPr="009D396D">
        <w:rPr>
          <w:rFonts w:ascii="Times New Roman" w:hAnsi="Times New Roman" w:cs="Times New Roman"/>
          <w:noProof/>
          <w:sz w:val="24"/>
        </w:rPr>
        <w:t>(1), 175–189. https://doi.org/10.29040/jap.v22i1.2756</w:t>
      </w:r>
    </w:p>
    <w:p w14:paraId="36FF3F92" w14:textId="2E31BE4F"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Harahap, S. M., &amp; Meiden, C. (2024). Kualitas Pengungkapan Laporan Keberlanjutan Berdasarkan POJK No. 51/POJK.03/2017</w:t>
      </w:r>
      <w:r w:rsidR="009B2B28">
        <w:rPr>
          <w:rFonts w:ascii="Times New Roman" w:hAnsi="Times New Roman" w:cs="Times New Roman"/>
          <w:noProof/>
          <w:sz w:val="24"/>
        </w:rPr>
        <w:t xml:space="preserve"> </w:t>
      </w:r>
      <w:r w:rsidRPr="009D396D">
        <w:rPr>
          <w:rFonts w:ascii="Times New Roman" w:hAnsi="Times New Roman" w:cs="Times New Roman"/>
          <w:noProof/>
          <w:sz w:val="24"/>
        </w:rPr>
        <w:t xml:space="preserve">PT Suryamas Duta Makmur Tbk. </w:t>
      </w:r>
      <w:r w:rsidRPr="009B2B28">
        <w:rPr>
          <w:rFonts w:ascii="Times New Roman" w:hAnsi="Times New Roman" w:cs="Times New Roman"/>
          <w:noProof/>
          <w:sz w:val="24"/>
        </w:rPr>
        <w:t>Jurnal Akuntansi Dan Bisnis Krisnadwipayana, 11(1), 106–</w:t>
      </w:r>
      <w:r w:rsidRPr="009D396D">
        <w:rPr>
          <w:rFonts w:ascii="Times New Roman" w:hAnsi="Times New Roman" w:cs="Times New Roman"/>
          <w:noProof/>
          <w:sz w:val="24"/>
        </w:rPr>
        <w:t>114.</w:t>
      </w:r>
    </w:p>
    <w:p w14:paraId="79368EF7" w14:textId="6AA7E5F9"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Hikmah, I. W., &amp; Anisykurlillah, I. (2023). Determinan Pengungkapan Sustainability Report </w:t>
      </w:r>
      <w:r w:rsidR="00C24DEC">
        <w:rPr>
          <w:rFonts w:ascii="Times New Roman" w:hAnsi="Times New Roman" w:cs="Times New Roman"/>
          <w:noProof/>
          <w:sz w:val="24"/>
        </w:rPr>
        <w:t>p</w:t>
      </w:r>
      <w:r w:rsidRPr="009D396D">
        <w:rPr>
          <w:rFonts w:ascii="Times New Roman" w:hAnsi="Times New Roman" w:cs="Times New Roman"/>
          <w:noProof/>
          <w:sz w:val="24"/>
        </w:rPr>
        <w:t>ada Perusahaan B</w:t>
      </w:r>
      <w:r w:rsidR="00C24DEC">
        <w:rPr>
          <w:rFonts w:ascii="Times New Roman" w:hAnsi="Times New Roman" w:cs="Times New Roman"/>
          <w:noProof/>
          <w:sz w:val="24"/>
        </w:rPr>
        <w:t>UMN</w:t>
      </w:r>
      <w:r w:rsidRPr="009D396D">
        <w:rPr>
          <w:rFonts w:ascii="Times New Roman" w:hAnsi="Times New Roman" w:cs="Times New Roman"/>
          <w:noProof/>
          <w:sz w:val="24"/>
        </w:rPr>
        <w:t xml:space="preserve"> </w:t>
      </w:r>
      <w:r w:rsidR="00C24DEC">
        <w:rPr>
          <w:rFonts w:ascii="Times New Roman" w:hAnsi="Times New Roman" w:cs="Times New Roman"/>
          <w:noProof/>
          <w:sz w:val="24"/>
        </w:rPr>
        <w:t>y</w:t>
      </w:r>
      <w:r w:rsidRPr="009D396D">
        <w:rPr>
          <w:rFonts w:ascii="Times New Roman" w:hAnsi="Times New Roman" w:cs="Times New Roman"/>
          <w:noProof/>
          <w:sz w:val="24"/>
        </w:rPr>
        <w:t xml:space="preserve">ang Terdaftar </w:t>
      </w:r>
      <w:r w:rsidR="00C24DEC">
        <w:rPr>
          <w:rFonts w:ascii="Times New Roman" w:hAnsi="Times New Roman" w:cs="Times New Roman"/>
          <w:noProof/>
          <w:sz w:val="24"/>
        </w:rPr>
        <w:t>d</w:t>
      </w:r>
      <w:r w:rsidRPr="009D396D">
        <w:rPr>
          <w:rFonts w:ascii="Times New Roman" w:hAnsi="Times New Roman" w:cs="Times New Roman"/>
          <w:noProof/>
          <w:sz w:val="24"/>
        </w:rPr>
        <w:t>i Bursa Efek Indonesi</w:t>
      </w:r>
      <w:r w:rsidR="00C24DEC">
        <w:rPr>
          <w:rFonts w:ascii="Times New Roman" w:hAnsi="Times New Roman" w:cs="Times New Roman"/>
          <w:noProof/>
          <w:sz w:val="24"/>
        </w:rPr>
        <w:t>a</w:t>
      </w:r>
      <w:r w:rsidRPr="009D396D">
        <w:rPr>
          <w:rFonts w:ascii="Times New Roman" w:hAnsi="Times New Roman" w:cs="Times New Roman"/>
          <w:noProof/>
          <w:sz w:val="24"/>
        </w:rPr>
        <w:t xml:space="preserve">. </w:t>
      </w:r>
      <w:r w:rsidRPr="00C24DEC">
        <w:rPr>
          <w:rFonts w:ascii="Times New Roman" w:hAnsi="Times New Roman" w:cs="Times New Roman"/>
          <w:noProof/>
          <w:sz w:val="24"/>
        </w:rPr>
        <w:t>JPNM Jurnal Pustaka Nusantara Multidisiplin,</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1</w:t>
      </w:r>
      <w:r w:rsidRPr="009D396D">
        <w:rPr>
          <w:rFonts w:ascii="Times New Roman" w:hAnsi="Times New Roman" w:cs="Times New Roman"/>
          <w:noProof/>
          <w:sz w:val="24"/>
        </w:rPr>
        <w:t>(1), 1–12. https://doi.org/10.59945/jpnm.v1i1.14</w:t>
      </w:r>
    </w:p>
    <w:p w14:paraId="3D178C25" w14:textId="65559593"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Indyanti, J. A., &amp; Zulaikha. (2017). Assurance Laporan Keberlanjutan: Determinan </w:t>
      </w:r>
      <w:r w:rsidR="00C24DEC">
        <w:rPr>
          <w:rFonts w:ascii="Times New Roman" w:hAnsi="Times New Roman" w:cs="Times New Roman"/>
          <w:noProof/>
          <w:sz w:val="24"/>
        </w:rPr>
        <w:t>d</w:t>
      </w:r>
      <w:r w:rsidRPr="009D396D">
        <w:rPr>
          <w:rFonts w:ascii="Times New Roman" w:hAnsi="Times New Roman" w:cs="Times New Roman"/>
          <w:noProof/>
          <w:sz w:val="24"/>
        </w:rPr>
        <w:t xml:space="preserve">an Konsekuensinya </w:t>
      </w:r>
      <w:r w:rsidR="00C24DEC">
        <w:rPr>
          <w:rFonts w:ascii="Times New Roman" w:hAnsi="Times New Roman" w:cs="Times New Roman"/>
          <w:noProof/>
          <w:sz w:val="24"/>
        </w:rPr>
        <w:t>t</w:t>
      </w:r>
      <w:r w:rsidRPr="009D396D">
        <w:rPr>
          <w:rFonts w:ascii="Times New Roman" w:hAnsi="Times New Roman" w:cs="Times New Roman"/>
          <w:noProof/>
          <w:sz w:val="24"/>
        </w:rPr>
        <w:t>erhadap Nilai Perusahaan.</w:t>
      </w:r>
      <w:r w:rsidRPr="00C24DEC">
        <w:rPr>
          <w:rFonts w:ascii="Times New Roman" w:hAnsi="Times New Roman" w:cs="Times New Roman"/>
          <w:noProof/>
          <w:sz w:val="24"/>
        </w:rPr>
        <w:t xml:space="preserve"> Diponegoro Journal of Accounting,</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6</w:t>
      </w:r>
      <w:r w:rsidRPr="009D396D">
        <w:rPr>
          <w:rFonts w:ascii="Times New Roman" w:hAnsi="Times New Roman" w:cs="Times New Roman"/>
          <w:noProof/>
          <w:sz w:val="24"/>
        </w:rPr>
        <w:t>(2), 1–14.</w:t>
      </w:r>
    </w:p>
    <w:p w14:paraId="4B684F5E" w14:textId="4B2BA041"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Jayantini, N. N. M. (2023).</w:t>
      </w:r>
      <w:r w:rsidRPr="00C24DEC">
        <w:rPr>
          <w:rFonts w:ascii="Times New Roman" w:hAnsi="Times New Roman" w:cs="Times New Roman"/>
          <w:noProof/>
          <w:sz w:val="24"/>
        </w:rPr>
        <w:t xml:space="preserve"> analisis pengungkapan laporan keberlanjutan pt bukit asam.1(1).</w:t>
      </w:r>
      <w:r w:rsidRPr="009D396D">
        <w:rPr>
          <w:rFonts w:ascii="Times New Roman" w:hAnsi="Times New Roman" w:cs="Times New Roman"/>
          <w:noProof/>
          <w:sz w:val="24"/>
        </w:rPr>
        <w:t>https://repository.uksw.edu/handle/123456789/16576%0Ahttps://repository.uksw.edu/bitstream/123456789/16576/8/T1_362013102_Judul.pdf</w:t>
      </w:r>
    </w:p>
    <w:p w14:paraId="7BB9A083" w14:textId="051D9E37"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Juliandry. (2019). </w:t>
      </w:r>
      <w:r w:rsidRPr="00C24DEC">
        <w:rPr>
          <w:rFonts w:ascii="Times New Roman" w:hAnsi="Times New Roman" w:cs="Times New Roman"/>
          <w:noProof/>
          <w:sz w:val="24"/>
        </w:rPr>
        <w:t xml:space="preserve">Kritikal Determinan Nilai Perusahaan: Analisis Corporate Governance </w:t>
      </w:r>
      <w:r w:rsidR="00C24DEC">
        <w:rPr>
          <w:rFonts w:ascii="Times New Roman" w:hAnsi="Times New Roman" w:cs="Times New Roman"/>
          <w:noProof/>
          <w:sz w:val="24"/>
        </w:rPr>
        <w:t>d</w:t>
      </w:r>
      <w:r w:rsidRPr="00C24DEC">
        <w:rPr>
          <w:rFonts w:ascii="Times New Roman" w:hAnsi="Times New Roman" w:cs="Times New Roman"/>
          <w:noProof/>
          <w:sz w:val="24"/>
        </w:rPr>
        <w:t xml:space="preserve">an Assurance </w:t>
      </w:r>
      <w:r w:rsidR="00C24DEC">
        <w:rPr>
          <w:rFonts w:ascii="Times New Roman" w:hAnsi="Times New Roman" w:cs="Times New Roman"/>
          <w:noProof/>
          <w:sz w:val="24"/>
        </w:rPr>
        <w:t>s</w:t>
      </w:r>
      <w:r w:rsidRPr="00C24DEC">
        <w:rPr>
          <w:rFonts w:ascii="Times New Roman" w:hAnsi="Times New Roman" w:cs="Times New Roman"/>
          <w:noProof/>
          <w:sz w:val="24"/>
        </w:rPr>
        <w:t>ebagai Variabel Moderasi. 11(2)</w:t>
      </w:r>
      <w:r w:rsidRPr="009D396D">
        <w:rPr>
          <w:rFonts w:ascii="Times New Roman" w:hAnsi="Times New Roman" w:cs="Times New Roman"/>
          <w:noProof/>
          <w:sz w:val="24"/>
        </w:rPr>
        <w:t>, 67–84. https://doi.org/10.25170/wpm.v11i2.4506</w:t>
      </w:r>
    </w:p>
    <w:p w14:paraId="1B4FB9DA" w14:textId="07EC01A1"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Kuswanto, R. (2019). Penerapan Standar G</w:t>
      </w:r>
      <w:r w:rsidR="001333AC">
        <w:rPr>
          <w:rFonts w:ascii="Times New Roman" w:hAnsi="Times New Roman" w:cs="Times New Roman"/>
          <w:noProof/>
          <w:sz w:val="24"/>
        </w:rPr>
        <w:t>RI</w:t>
      </w:r>
      <w:r w:rsidRPr="009D396D">
        <w:rPr>
          <w:rFonts w:ascii="Times New Roman" w:hAnsi="Times New Roman" w:cs="Times New Roman"/>
          <w:noProof/>
          <w:sz w:val="24"/>
        </w:rPr>
        <w:t xml:space="preserve"> </w:t>
      </w:r>
      <w:r w:rsidR="00C24DEC">
        <w:rPr>
          <w:rFonts w:ascii="Times New Roman" w:hAnsi="Times New Roman" w:cs="Times New Roman"/>
          <w:noProof/>
          <w:sz w:val="24"/>
        </w:rPr>
        <w:t>d</w:t>
      </w:r>
      <w:r w:rsidRPr="009D396D">
        <w:rPr>
          <w:rFonts w:ascii="Times New Roman" w:hAnsi="Times New Roman" w:cs="Times New Roman"/>
          <w:noProof/>
          <w:sz w:val="24"/>
        </w:rPr>
        <w:t xml:space="preserve">alam Laporan Keberlanjutan </w:t>
      </w:r>
      <w:r w:rsidR="00C24DEC">
        <w:rPr>
          <w:rFonts w:ascii="Times New Roman" w:hAnsi="Times New Roman" w:cs="Times New Roman"/>
          <w:noProof/>
          <w:sz w:val="24"/>
        </w:rPr>
        <w:t>d</w:t>
      </w:r>
      <w:r w:rsidRPr="009D396D">
        <w:rPr>
          <w:rFonts w:ascii="Times New Roman" w:hAnsi="Times New Roman" w:cs="Times New Roman"/>
          <w:noProof/>
          <w:sz w:val="24"/>
        </w:rPr>
        <w:t>i</w:t>
      </w:r>
      <w:r w:rsidR="001333AC">
        <w:rPr>
          <w:rFonts w:ascii="Times New Roman" w:hAnsi="Times New Roman" w:cs="Times New Roman"/>
          <w:noProof/>
          <w:sz w:val="24"/>
        </w:rPr>
        <w:t xml:space="preserve"> </w:t>
      </w:r>
      <w:r w:rsidRPr="009D396D">
        <w:rPr>
          <w:rFonts w:ascii="Times New Roman" w:hAnsi="Times New Roman" w:cs="Times New Roman"/>
          <w:noProof/>
          <w:sz w:val="24"/>
        </w:rPr>
        <w:t>Indonesia.</w:t>
      </w:r>
      <w:r w:rsidR="001333AC">
        <w:rPr>
          <w:rFonts w:ascii="Times New Roman" w:hAnsi="Times New Roman" w:cs="Times New Roman"/>
          <w:noProof/>
          <w:sz w:val="24"/>
        </w:rPr>
        <w:t xml:space="preserve"> </w:t>
      </w:r>
      <w:r w:rsidRPr="00C24DEC">
        <w:rPr>
          <w:rFonts w:ascii="Times New Roman" w:hAnsi="Times New Roman" w:cs="Times New Roman"/>
          <w:noProof/>
          <w:sz w:val="24"/>
        </w:rPr>
        <w:t>Jurnal</w:t>
      </w:r>
      <w:r w:rsidR="00C24DEC">
        <w:rPr>
          <w:rFonts w:ascii="Times New Roman" w:hAnsi="Times New Roman" w:cs="Times New Roman"/>
          <w:noProof/>
          <w:sz w:val="24"/>
        </w:rPr>
        <w:t xml:space="preserve"> </w:t>
      </w:r>
      <w:r w:rsidRPr="00C24DEC">
        <w:rPr>
          <w:rFonts w:ascii="Times New Roman" w:hAnsi="Times New Roman" w:cs="Times New Roman"/>
          <w:noProof/>
          <w:sz w:val="24"/>
        </w:rPr>
        <w:t>Bina Akuntansi, 6(2),</w:t>
      </w:r>
      <w:r w:rsidRPr="009D396D">
        <w:rPr>
          <w:rFonts w:ascii="Times New Roman" w:hAnsi="Times New Roman" w:cs="Times New Roman"/>
          <w:noProof/>
          <w:sz w:val="24"/>
        </w:rPr>
        <w:t xml:space="preserve"> 1–21. https://doi.org/10.52859/jba.v6i2.59</w:t>
      </w:r>
    </w:p>
    <w:p w14:paraId="5C99A833" w14:textId="03453122"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Meiden, C., Nangoy, G. F., Suheriyatmono, Winarso, E., &amp; Harahap, S. M. (2024). </w:t>
      </w:r>
      <w:r w:rsidR="00C24DEC">
        <w:rPr>
          <w:rFonts w:ascii="Times New Roman" w:hAnsi="Times New Roman" w:cs="Times New Roman"/>
          <w:noProof/>
          <w:sz w:val="24"/>
        </w:rPr>
        <w:t>A</w:t>
      </w:r>
      <w:r w:rsidR="00C24DEC" w:rsidRPr="00C24DEC">
        <w:rPr>
          <w:rFonts w:ascii="Times New Roman" w:hAnsi="Times New Roman" w:cs="Times New Roman"/>
          <w:noProof/>
          <w:sz w:val="24"/>
        </w:rPr>
        <w:t xml:space="preserve">nalisis kualitas </w:t>
      </w:r>
      <w:r w:rsidR="00C24DEC">
        <w:rPr>
          <w:rFonts w:ascii="Times New Roman" w:hAnsi="Times New Roman" w:cs="Times New Roman"/>
          <w:noProof/>
          <w:sz w:val="24"/>
        </w:rPr>
        <w:t>A</w:t>
      </w:r>
      <w:r w:rsidR="00C24DEC" w:rsidRPr="00C24DEC">
        <w:rPr>
          <w:rFonts w:ascii="Times New Roman" w:hAnsi="Times New Roman" w:cs="Times New Roman"/>
          <w:noProof/>
          <w:sz w:val="24"/>
        </w:rPr>
        <w:t xml:space="preserve">ssurance </w:t>
      </w:r>
      <w:r w:rsidR="00C24DEC">
        <w:rPr>
          <w:rFonts w:ascii="Times New Roman" w:hAnsi="Times New Roman" w:cs="Times New Roman"/>
          <w:noProof/>
          <w:sz w:val="24"/>
        </w:rPr>
        <w:t>S</w:t>
      </w:r>
      <w:r w:rsidR="00C24DEC" w:rsidRPr="00C24DEC">
        <w:rPr>
          <w:rFonts w:ascii="Times New Roman" w:hAnsi="Times New Roman" w:cs="Times New Roman"/>
          <w:noProof/>
          <w:sz w:val="24"/>
        </w:rPr>
        <w:t xml:space="preserve">tatement atas </w:t>
      </w:r>
      <w:r w:rsidR="00C24DEC">
        <w:rPr>
          <w:rFonts w:ascii="Times New Roman" w:hAnsi="Times New Roman" w:cs="Times New Roman"/>
          <w:noProof/>
          <w:sz w:val="24"/>
        </w:rPr>
        <w:t>L</w:t>
      </w:r>
      <w:r w:rsidR="00C24DEC" w:rsidRPr="00C24DEC">
        <w:rPr>
          <w:rFonts w:ascii="Times New Roman" w:hAnsi="Times New Roman" w:cs="Times New Roman"/>
          <w:noProof/>
          <w:sz w:val="24"/>
        </w:rPr>
        <w:t xml:space="preserve">aporan </w:t>
      </w:r>
      <w:r w:rsidR="00C24DEC">
        <w:rPr>
          <w:rFonts w:ascii="Times New Roman" w:hAnsi="Times New Roman" w:cs="Times New Roman"/>
          <w:noProof/>
          <w:sz w:val="24"/>
        </w:rPr>
        <w:t>K</w:t>
      </w:r>
      <w:r w:rsidR="00C24DEC" w:rsidRPr="00C24DEC">
        <w:rPr>
          <w:rFonts w:ascii="Times New Roman" w:hAnsi="Times New Roman" w:cs="Times New Roman"/>
          <w:noProof/>
          <w:sz w:val="24"/>
        </w:rPr>
        <w:t xml:space="preserve">eberlanjutan </w:t>
      </w:r>
      <w:r w:rsidR="00C24DEC">
        <w:rPr>
          <w:rFonts w:ascii="Times New Roman" w:hAnsi="Times New Roman" w:cs="Times New Roman"/>
          <w:noProof/>
          <w:sz w:val="24"/>
        </w:rPr>
        <w:t>P</w:t>
      </w:r>
      <w:r w:rsidR="00C24DEC" w:rsidRPr="00C24DEC">
        <w:rPr>
          <w:rFonts w:ascii="Times New Roman" w:hAnsi="Times New Roman" w:cs="Times New Roman"/>
          <w:noProof/>
          <w:sz w:val="24"/>
        </w:rPr>
        <w:t xml:space="preserve">erusahaan di </w:t>
      </w:r>
      <w:r w:rsidR="00C24DEC">
        <w:rPr>
          <w:rFonts w:ascii="Times New Roman" w:hAnsi="Times New Roman" w:cs="Times New Roman"/>
          <w:noProof/>
          <w:sz w:val="24"/>
        </w:rPr>
        <w:t>B</w:t>
      </w:r>
      <w:r w:rsidR="00C24DEC" w:rsidRPr="00C24DEC">
        <w:rPr>
          <w:rFonts w:ascii="Times New Roman" w:hAnsi="Times New Roman" w:cs="Times New Roman"/>
          <w:noProof/>
          <w:sz w:val="24"/>
        </w:rPr>
        <w:t xml:space="preserve">ursa </w:t>
      </w:r>
      <w:r w:rsidR="00C24DEC">
        <w:rPr>
          <w:rFonts w:ascii="Times New Roman" w:hAnsi="Times New Roman" w:cs="Times New Roman"/>
          <w:noProof/>
          <w:sz w:val="24"/>
        </w:rPr>
        <w:t>E</w:t>
      </w:r>
      <w:r w:rsidR="00C24DEC" w:rsidRPr="00C24DEC">
        <w:rPr>
          <w:rFonts w:ascii="Times New Roman" w:hAnsi="Times New Roman" w:cs="Times New Roman"/>
          <w:noProof/>
          <w:sz w:val="24"/>
        </w:rPr>
        <w:t xml:space="preserve">fek beberapa </w:t>
      </w:r>
      <w:r w:rsidR="00C24DEC">
        <w:rPr>
          <w:rFonts w:ascii="Times New Roman" w:hAnsi="Times New Roman" w:cs="Times New Roman"/>
          <w:noProof/>
          <w:sz w:val="24"/>
        </w:rPr>
        <w:t>N</w:t>
      </w:r>
      <w:r w:rsidR="00C24DEC" w:rsidRPr="00C24DEC">
        <w:rPr>
          <w:rFonts w:ascii="Times New Roman" w:hAnsi="Times New Roman" w:cs="Times New Roman"/>
          <w:noProof/>
          <w:sz w:val="24"/>
        </w:rPr>
        <w:t xml:space="preserve">egara di </w:t>
      </w:r>
      <w:r w:rsidR="00C24DEC">
        <w:rPr>
          <w:rFonts w:ascii="Times New Roman" w:hAnsi="Times New Roman" w:cs="Times New Roman"/>
          <w:noProof/>
          <w:sz w:val="24"/>
        </w:rPr>
        <w:t>D</w:t>
      </w:r>
      <w:r w:rsidR="00C24DEC" w:rsidRPr="00C24DEC">
        <w:rPr>
          <w:rFonts w:ascii="Times New Roman" w:hAnsi="Times New Roman" w:cs="Times New Roman"/>
          <w:noProof/>
          <w:sz w:val="24"/>
        </w:rPr>
        <w:t>unia</w:t>
      </w:r>
      <w:r w:rsidRPr="00C24DEC">
        <w:rPr>
          <w:rFonts w:ascii="Times New Roman" w:hAnsi="Times New Roman" w:cs="Times New Roman"/>
          <w:noProof/>
          <w:sz w:val="24"/>
        </w:rPr>
        <w:t>.</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11</w:t>
      </w:r>
      <w:r w:rsidRPr="009D396D">
        <w:rPr>
          <w:rFonts w:ascii="Times New Roman" w:hAnsi="Times New Roman" w:cs="Times New Roman"/>
          <w:noProof/>
          <w:sz w:val="24"/>
        </w:rPr>
        <w:t>(3), 332–343.</w:t>
      </w:r>
    </w:p>
    <w:p w14:paraId="7BB4B274" w14:textId="2C1963F4" w:rsidR="00C24DEC"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Nelson, N., &amp; Meiden, C. (2023). Implementasi Prinsip Isi dan Kualitas pada Laporan Keberlanjutan. </w:t>
      </w:r>
      <w:r w:rsidRPr="00C24DEC">
        <w:rPr>
          <w:rFonts w:ascii="Times New Roman" w:hAnsi="Times New Roman" w:cs="Times New Roman"/>
          <w:noProof/>
          <w:sz w:val="24"/>
        </w:rPr>
        <w:t>Jurnal Ilmiah Universitas Batanghari Jambi,</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23</w:t>
      </w:r>
      <w:r w:rsidRPr="009D396D">
        <w:rPr>
          <w:rFonts w:ascii="Times New Roman" w:hAnsi="Times New Roman" w:cs="Times New Roman"/>
          <w:noProof/>
          <w:sz w:val="24"/>
        </w:rPr>
        <w:t>(1). https://doi.org/10.33087/jiubj.v23i1.2965</w:t>
      </w:r>
    </w:p>
    <w:p w14:paraId="7D20D0F6" w14:textId="5F8C225C"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Nugraha, R. I., Gulo, N., &amp; Soeratin,  harry Z. (2024). </w:t>
      </w:r>
      <w:r w:rsidR="00C24DEC" w:rsidRPr="009D396D">
        <w:rPr>
          <w:rFonts w:ascii="Times New Roman" w:hAnsi="Times New Roman" w:cs="Times New Roman"/>
          <w:noProof/>
          <w:sz w:val="24"/>
        </w:rPr>
        <w:t xml:space="preserve">Implementasi </w:t>
      </w:r>
      <w:r w:rsidR="00C24DEC">
        <w:rPr>
          <w:rFonts w:ascii="Times New Roman" w:hAnsi="Times New Roman" w:cs="Times New Roman"/>
          <w:noProof/>
          <w:sz w:val="24"/>
        </w:rPr>
        <w:t>K</w:t>
      </w:r>
      <w:r w:rsidR="00C24DEC" w:rsidRPr="009D396D">
        <w:rPr>
          <w:rFonts w:ascii="Times New Roman" w:hAnsi="Times New Roman" w:cs="Times New Roman"/>
          <w:noProof/>
          <w:sz w:val="24"/>
        </w:rPr>
        <w:t xml:space="preserve">esesuaian </w:t>
      </w:r>
      <w:r w:rsidR="00C24DEC">
        <w:rPr>
          <w:rFonts w:ascii="Times New Roman" w:hAnsi="Times New Roman" w:cs="Times New Roman"/>
          <w:noProof/>
          <w:sz w:val="24"/>
        </w:rPr>
        <w:t>S</w:t>
      </w:r>
      <w:r w:rsidR="00C24DEC" w:rsidRPr="009D396D">
        <w:rPr>
          <w:rFonts w:ascii="Times New Roman" w:hAnsi="Times New Roman" w:cs="Times New Roman"/>
          <w:noProof/>
          <w:sz w:val="24"/>
        </w:rPr>
        <w:t xml:space="preserve">tandar </w:t>
      </w:r>
      <w:r w:rsidR="00C24DEC">
        <w:rPr>
          <w:rFonts w:ascii="Times New Roman" w:hAnsi="Times New Roman" w:cs="Times New Roman"/>
          <w:noProof/>
          <w:sz w:val="24"/>
        </w:rPr>
        <w:t>G</w:t>
      </w:r>
      <w:r w:rsidR="00C24DEC" w:rsidRPr="009D396D">
        <w:rPr>
          <w:rFonts w:ascii="Times New Roman" w:hAnsi="Times New Roman" w:cs="Times New Roman"/>
          <w:noProof/>
          <w:sz w:val="24"/>
        </w:rPr>
        <w:t xml:space="preserve">lobal </w:t>
      </w:r>
      <w:r w:rsidR="00C24DEC">
        <w:rPr>
          <w:rFonts w:ascii="Times New Roman" w:hAnsi="Times New Roman" w:cs="Times New Roman"/>
          <w:noProof/>
          <w:sz w:val="24"/>
        </w:rPr>
        <w:t>R</w:t>
      </w:r>
      <w:r w:rsidR="00C24DEC" w:rsidRPr="009D396D">
        <w:rPr>
          <w:rFonts w:ascii="Times New Roman" w:hAnsi="Times New Roman" w:cs="Times New Roman"/>
          <w:noProof/>
          <w:sz w:val="24"/>
        </w:rPr>
        <w:t xml:space="preserve">eporting </w:t>
      </w:r>
      <w:r w:rsidR="00C24DEC">
        <w:rPr>
          <w:rFonts w:ascii="Times New Roman" w:hAnsi="Times New Roman" w:cs="Times New Roman"/>
          <w:noProof/>
          <w:sz w:val="24"/>
        </w:rPr>
        <w:t>I</w:t>
      </w:r>
      <w:r w:rsidR="00C24DEC" w:rsidRPr="009D396D">
        <w:rPr>
          <w:rFonts w:ascii="Times New Roman" w:hAnsi="Times New Roman" w:cs="Times New Roman"/>
          <w:noProof/>
          <w:sz w:val="24"/>
        </w:rPr>
        <w:t>nitiative (</w:t>
      </w:r>
      <w:r w:rsidR="00C24DEC">
        <w:rPr>
          <w:rFonts w:ascii="Times New Roman" w:hAnsi="Times New Roman" w:cs="Times New Roman"/>
          <w:noProof/>
          <w:sz w:val="24"/>
        </w:rPr>
        <w:t>GRI</w:t>
      </w:r>
      <w:r w:rsidR="00C24DEC" w:rsidRPr="009D396D">
        <w:rPr>
          <w:rFonts w:ascii="Times New Roman" w:hAnsi="Times New Roman" w:cs="Times New Roman"/>
          <w:noProof/>
          <w:sz w:val="24"/>
        </w:rPr>
        <w:t xml:space="preserve">) pada </w:t>
      </w:r>
      <w:r w:rsidR="00C24DEC">
        <w:rPr>
          <w:rFonts w:ascii="Times New Roman" w:hAnsi="Times New Roman" w:cs="Times New Roman"/>
          <w:noProof/>
          <w:sz w:val="24"/>
        </w:rPr>
        <w:t>S</w:t>
      </w:r>
      <w:r w:rsidR="00C24DEC" w:rsidRPr="009D396D">
        <w:rPr>
          <w:rFonts w:ascii="Times New Roman" w:hAnsi="Times New Roman" w:cs="Times New Roman"/>
          <w:noProof/>
          <w:sz w:val="24"/>
        </w:rPr>
        <w:t xml:space="preserve">ustainability </w:t>
      </w:r>
      <w:r w:rsidR="00C24DEC">
        <w:rPr>
          <w:rFonts w:ascii="Times New Roman" w:hAnsi="Times New Roman" w:cs="Times New Roman"/>
          <w:noProof/>
          <w:sz w:val="24"/>
        </w:rPr>
        <w:t>R</w:t>
      </w:r>
      <w:r w:rsidR="00C24DEC" w:rsidRPr="009D396D">
        <w:rPr>
          <w:rFonts w:ascii="Times New Roman" w:hAnsi="Times New Roman" w:cs="Times New Roman"/>
          <w:noProof/>
          <w:sz w:val="24"/>
        </w:rPr>
        <w:t xml:space="preserve">eport </w:t>
      </w:r>
      <w:r w:rsidR="00C24DEC">
        <w:rPr>
          <w:rFonts w:ascii="Times New Roman" w:hAnsi="Times New Roman" w:cs="Times New Roman"/>
          <w:noProof/>
          <w:sz w:val="24"/>
        </w:rPr>
        <w:t>PT</w:t>
      </w:r>
      <w:r w:rsidR="00C24DEC" w:rsidRPr="009D396D">
        <w:rPr>
          <w:rFonts w:ascii="Times New Roman" w:hAnsi="Times New Roman" w:cs="Times New Roman"/>
          <w:noProof/>
          <w:sz w:val="24"/>
        </w:rPr>
        <w:t xml:space="preserve"> </w:t>
      </w:r>
      <w:r w:rsidR="00C24DEC">
        <w:rPr>
          <w:rFonts w:ascii="Times New Roman" w:hAnsi="Times New Roman" w:cs="Times New Roman"/>
          <w:noProof/>
          <w:sz w:val="24"/>
        </w:rPr>
        <w:t>A</w:t>
      </w:r>
      <w:r w:rsidR="00C24DEC" w:rsidRPr="009D396D">
        <w:rPr>
          <w:rFonts w:ascii="Times New Roman" w:hAnsi="Times New Roman" w:cs="Times New Roman"/>
          <w:noProof/>
          <w:sz w:val="24"/>
        </w:rPr>
        <w:t xml:space="preserve">stra </w:t>
      </w:r>
      <w:r w:rsidR="00C24DEC">
        <w:rPr>
          <w:rFonts w:ascii="Times New Roman" w:hAnsi="Times New Roman" w:cs="Times New Roman"/>
          <w:noProof/>
          <w:sz w:val="24"/>
        </w:rPr>
        <w:t>A</w:t>
      </w:r>
      <w:r w:rsidR="00C24DEC" w:rsidRPr="009D396D">
        <w:rPr>
          <w:rFonts w:ascii="Times New Roman" w:hAnsi="Times New Roman" w:cs="Times New Roman"/>
          <w:noProof/>
          <w:sz w:val="24"/>
        </w:rPr>
        <w:t xml:space="preserve">gro </w:t>
      </w:r>
      <w:r w:rsidR="00C24DEC">
        <w:rPr>
          <w:rFonts w:ascii="Times New Roman" w:hAnsi="Times New Roman" w:cs="Times New Roman"/>
          <w:noProof/>
          <w:sz w:val="24"/>
        </w:rPr>
        <w:t>L</w:t>
      </w:r>
      <w:r w:rsidR="00C24DEC" w:rsidRPr="009D396D">
        <w:rPr>
          <w:rFonts w:ascii="Times New Roman" w:hAnsi="Times New Roman" w:cs="Times New Roman"/>
          <w:noProof/>
          <w:sz w:val="24"/>
        </w:rPr>
        <w:t>estari.</w:t>
      </w:r>
      <w:r w:rsidRPr="009D396D">
        <w:rPr>
          <w:rFonts w:ascii="Times New Roman" w:hAnsi="Times New Roman" w:cs="Times New Roman"/>
          <w:noProof/>
          <w:sz w:val="24"/>
        </w:rPr>
        <w:t xml:space="preserve"> </w:t>
      </w:r>
      <w:r w:rsidRPr="00C24DEC">
        <w:rPr>
          <w:rFonts w:ascii="Times New Roman" w:hAnsi="Times New Roman" w:cs="Times New Roman"/>
          <w:noProof/>
          <w:sz w:val="24"/>
        </w:rPr>
        <w:t xml:space="preserve">Jurnal Akuntansi </w:t>
      </w:r>
      <w:r w:rsidR="00C24DEC">
        <w:rPr>
          <w:rFonts w:ascii="Times New Roman" w:hAnsi="Times New Roman" w:cs="Times New Roman"/>
          <w:noProof/>
          <w:sz w:val="24"/>
        </w:rPr>
        <w:t>d</w:t>
      </w:r>
      <w:r w:rsidRPr="00C24DEC">
        <w:rPr>
          <w:rFonts w:ascii="Times New Roman" w:hAnsi="Times New Roman" w:cs="Times New Roman"/>
          <w:noProof/>
          <w:sz w:val="24"/>
        </w:rPr>
        <w:t>an Keuangan Islam,</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03</w:t>
      </w:r>
      <w:r w:rsidRPr="009D396D">
        <w:rPr>
          <w:rFonts w:ascii="Times New Roman" w:hAnsi="Times New Roman" w:cs="Times New Roman"/>
          <w:noProof/>
          <w:sz w:val="24"/>
        </w:rPr>
        <w:t>(2), 148–159. https://doi.org/10.25130/sc.24.1.6</w:t>
      </w:r>
    </w:p>
    <w:p w14:paraId="6EFD5584" w14:textId="05166E86"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Oktaviani, A. A., Herawaty, V., Yohana, &amp; Isnaini, N. (2023). Pentingnya Laporan Keberlanjutan</w:t>
      </w:r>
      <w:r w:rsidR="00C24DEC">
        <w:rPr>
          <w:rFonts w:ascii="Times New Roman" w:hAnsi="Times New Roman" w:cs="Times New Roman"/>
          <w:noProof/>
          <w:sz w:val="24"/>
        </w:rPr>
        <w:t xml:space="preserve"> b</w:t>
      </w:r>
      <w:r w:rsidRPr="009D396D">
        <w:rPr>
          <w:rFonts w:ascii="Times New Roman" w:hAnsi="Times New Roman" w:cs="Times New Roman"/>
          <w:noProof/>
          <w:sz w:val="24"/>
        </w:rPr>
        <w:t xml:space="preserve">agi Perbankan </w:t>
      </w:r>
      <w:r w:rsidR="00C24DEC">
        <w:rPr>
          <w:rFonts w:ascii="Times New Roman" w:hAnsi="Times New Roman" w:cs="Times New Roman"/>
          <w:noProof/>
          <w:sz w:val="24"/>
        </w:rPr>
        <w:t>di</w:t>
      </w:r>
      <w:r w:rsidRPr="009D396D">
        <w:rPr>
          <w:rFonts w:ascii="Times New Roman" w:hAnsi="Times New Roman" w:cs="Times New Roman"/>
          <w:noProof/>
          <w:sz w:val="24"/>
        </w:rPr>
        <w:t xml:space="preserve"> Indonesia.</w:t>
      </w:r>
      <w:r w:rsidRPr="00C24DEC">
        <w:rPr>
          <w:rFonts w:ascii="Times New Roman" w:hAnsi="Times New Roman" w:cs="Times New Roman"/>
          <w:noProof/>
          <w:sz w:val="24"/>
        </w:rPr>
        <w:t xml:space="preserve">Jurnal Akuntansi Multiparadigma, </w:t>
      </w:r>
      <w:r w:rsidRPr="009D396D">
        <w:rPr>
          <w:rFonts w:ascii="Times New Roman" w:hAnsi="Times New Roman" w:cs="Times New Roman"/>
          <w:i/>
          <w:iCs/>
          <w:noProof/>
          <w:sz w:val="24"/>
        </w:rPr>
        <w:t>14</w:t>
      </w:r>
      <w:r w:rsidRPr="009D396D">
        <w:rPr>
          <w:rFonts w:ascii="Times New Roman" w:hAnsi="Times New Roman" w:cs="Times New Roman"/>
          <w:noProof/>
          <w:sz w:val="24"/>
        </w:rPr>
        <w:t>(1), 182–191. https://doi.org/10.21776/ub.jamal.2023.14.1.13</w:t>
      </w:r>
    </w:p>
    <w:p w14:paraId="07C69561" w14:textId="40674164"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Priyo, A. M., &amp; Haryanto. (2022). Analisis Pengungkapan Corporate Social Responsibility </w:t>
      </w:r>
      <w:r w:rsidR="00C24DEC">
        <w:rPr>
          <w:rFonts w:ascii="Times New Roman" w:hAnsi="Times New Roman" w:cs="Times New Roman"/>
          <w:noProof/>
          <w:sz w:val="24"/>
        </w:rPr>
        <w:t>p</w:t>
      </w:r>
      <w:r w:rsidRPr="009D396D">
        <w:rPr>
          <w:rFonts w:ascii="Times New Roman" w:hAnsi="Times New Roman" w:cs="Times New Roman"/>
          <w:noProof/>
          <w:sz w:val="24"/>
        </w:rPr>
        <w:t xml:space="preserve">ada Laporan Keberlanjutan </w:t>
      </w:r>
      <w:r w:rsidR="00C24DEC">
        <w:rPr>
          <w:rFonts w:ascii="Times New Roman" w:hAnsi="Times New Roman" w:cs="Times New Roman"/>
          <w:noProof/>
          <w:sz w:val="24"/>
        </w:rPr>
        <w:t>b</w:t>
      </w:r>
      <w:r w:rsidRPr="009D396D">
        <w:rPr>
          <w:rFonts w:ascii="Times New Roman" w:hAnsi="Times New Roman" w:cs="Times New Roman"/>
          <w:noProof/>
          <w:sz w:val="24"/>
        </w:rPr>
        <w:t xml:space="preserve">erdasarkan Global Reporting Initiative (GRI) Standard. </w:t>
      </w:r>
      <w:r w:rsidRPr="004A524C">
        <w:rPr>
          <w:rFonts w:ascii="Times New Roman" w:hAnsi="Times New Roman" w:cs="Times New Roman"/>
          <w:noProof/>
          <w:sz w:val="24"/>
        </w:rPr>
        <w:t>Diponegoro Journal of Accounting</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11</w:t>
      </w:r>
      <w:r w:rsidRPr="009D396D">
        <w:rPr>
          <w:rFonts w:ascii="Times New Roman" w:hAnsi="Times New Roman" w:cs="Times New Roman"/>
          <w:noProof/>
          <w:sz w:val="24"/>
        </w:rPr>
        <w:t>(4), 1–15. http://ejournal-s1.undip.ac.id/index.php/accounting</w:t>
      </w:r>
    </w:p>
    <w:p w14:paraId="685D576B" w14:textId="4689010C"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Risty, I. (2023). </w:t>
      </w:r>
      <w:r w:rsidRPr="004A524C">
        <w:rPr>
          <w:rFonts w:ascii="Times New Roman" w:hAnsi="Times New Roman" w:cs="Times New Roman"/>
          <w:noProof/>
          <w:sz w:val="24"/>
        </w:rPr>
        <w:t xml:space="preserve">Analisis Karakteristik Perusahaan yang Menerbitkan Laporan Keberlanjutan </w:t>
      </w:r>
      <w:r w:rsidRPr="004A524C">
        <w:rPr>
          <w:rFonts w:ascii="Times New Roman" w:hAnsi="Times New Roman" w:cs="Times New Roman"/>
          <w:i/>
          <w:iCs/>
          <w:noProof/>
          <w:sz w:val="24"/>
        </w:rPr>
        <w:t>(Analysis of the Characteristics of Companies that Publish Sustainability Reports)</w:t>
      </w:r>
      <w:r w:rsidRPr="004A524C">
        <w:rPr>
          <w:rFonts w:ascii="Times New Roman" w:hAnsi="Times New Roman" w:cs="Times New Roman"/>
          <w:noProof/>
          <w:sz w:val="24"/>
        </w:rPr>
        <w:t>.</w:t>
      </w:r>
      <w:r w:rsidRPr="009D396D">
        <w:rPr>
          <w:rFonts w:ascii="Times New Roman" w:hAnsi="Times New Roman" w:cs="Times New Roman"/>
          <w:noProof/>
          <w:sz w:val="24"/>
        </w:rPr>
        <w:t xml:space="preserve"> 1–7.</w:t>
      </w:r>
    </w:p>
    <w:p w14:paraId="5FEF9204" w14:textId="5444726B"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Susanti, L., Tania, L., Komala, H. wijaya, &amp; Meiden, C. (2022). Kualitas Assurance Statement </w:t>
      </w:r>
      <w:r w:rsidR="004A524C">
        <w:rPr>
          <w:rFonts w:ascii="Times New Roman" w:hAnsi="Times New Roman" w:cs="Times New Roman"/>
          <w:noProof/>
          <w:sz w:val="24"/>
        </w:rPr>
        <w:t>p</w:t>
      </w:r>
      <w:r w:rsidRPr="009D396D">
        <w:rPr>
          <w:rFonts w:ascii="Times New Roman" w:hAnsi="Times New Roman" w:cs="Times New Roman"/>
          <w:noProof/>
          <w:sz w:val="24"/>
        </w:rPr>
        <w:t xml:space="preserve">ada Laporan Keberlanjutan Perusahaan Perbankan di Indonesia dan Singapura. </w:t>
      </w:r>
      <w:r w:rsidRPr="004A524C">
        <w:rPr>
          <w:rFonts w:ascii="Times New Roman" w:hAnsi="Times New Roman" w:cs="Times New Roman"/>
          <w:noProof/>
          <w:sz w:val="24"/>
        </w:rPr>
        <w:t>Jurnal Ilmiah Akuntansi</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3</w:t>
      </w:r>
      <w:r w:rsidRPr="009D396D">
        <w:rPr>
          <w:rFonts w:ascii="Times New Roman" w:hAnsi="Times New Roman" w:cs="Times New Roman"/>
          <w:noProof/>
          <w:sz w:val="24"/>
        </w:rPr>
        <w:t>(2), 176–183. https://doi.org/10.30640/akuntansi45.v3i2.636</w:t>
      </w:r>
    </w:p>
    <w:p w14:paraId="04C17DBF" w14:textId="60E64B96" w:rsidR="009D396D"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Susanto, C., Leonora, H., &amp; Meiden, C. (2022). Content Analysis Method: Analisis Prinsip Isi dan Prinsip Kualitas Laporan Keberlanjutan.</w:t>
      </w:r>
      <w:r w:rsidRPr="009D396D">
        <w:rPr>
          <w:rFonts w:ascii="Times New Roman" w:hAnsi="Times New Roman" w:cs="Times New Roman"/>
          <w:i/>
          <w:iCs/>
          <w:noProof/>
          <w:sz w:val="24"/>
        </w:rPr>
        <w:t xml:space="preserve"> Journal of Economics and Business</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6</w:t>
      </w:r>
      <w:r w:rsidRPr="009D396D">
        <w:rPr>
          <w:rFonts w:ascii="Times New Roman" w:hAnsi="Times New Roman" w:cs="Times New Roman"/>
          <w:noProof/>
          <w:sz w:val="24"/>
        </w:rPr>
        <w:t>(2), 619–627. https://doi.org/10.33087/ekonomis.v6i2.650</w:t>
      </w:r>
    </w:p>
    <w:p w14:paraId="0E01B725" w14:textId="0758DE7F" w:rsid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Vinella, C., Wibisono, J., Ovina, M. E., Rianti, M., &amp; Meiden, C. (2022). </w:t>
      </w:r>
      <w:r w:rsidR="004A524C">
        <w:rPr>
          <w:rFonts w:ascii="Times New Roman" w:hAnsi="Times New Roman" w:cs="Times New Roman"/>
          <w:noProof/>
          <w:sz w:val="24"/>
        </w:rPr>
        <w:t>K</w:t>
      </w:r>
      <w:r w:rsidRPr="009D396D">
        <w:rPr>
          <w:rFonts w:ascii="Times New Roman" w:hAnsi="Times New Roman" w:cs="Times New Roman"/>
          <w:noProof/>
          <w:sz w:val="24"/>
        </w:rPr>
        <w:t xml:space="preserve">ualitas Assurance Statement atas Laporan Keberlanjutan. </w:t>
      </w:r>
      <w:r w:rsidRPr="009D396D">
        <w:rPr>
          <w:rFonts w:ascii="Times New Roman" w:hAnsi="Times New Roman" w:cs="Times New Roman"/>
          <w:i/>
          <w:iCs/>
          <w:noProof/>
          <w:sz w:val="24"/>
        </w:rPr>
        <w:t>Jurnal of Management and Bussines (JoMB)</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33</w:t>
      </w:r>
      <w:r w:rsidRPr="009D396D">
        <w:rPr>
          <w:rFonts w:ascii="Times New Roman" w:hAnsi="Times New Roman" w:cs="Times New Roman"/>
          <w:noProof/>
          <w:sz w:val="24"/>
        </w:rPr>
        <w:t>(4), 2.</w:t>
      </w:r>
    </w:p>
    <w:p w14:paraId="138D746B" w14:textId="51C170EF" w:rsidR="004A524C" w:rsidRPr="009D396D" w:rsidRDefault="001333AC" w:rsidP="001333AC">
      <w:pPr>
        <w:widowControl w:val="0"/>
        <w:autoSpaceDE w:val="0"/>
        <w:autoSpaceDN w:val="0"/>
        <w:adjustRightInd w:val="0"/>
        <w:ind w:left="480" w:hanging="480"/>
        <w:jc w:val="both"/>
        <w:rPr>
          <w:rFonts w:ascii="Times New Roman" w:hAnsi="Times New Roman" w:cs="Times New Roman"/>
          <w:noProof/>
          <w:sz w:val="24"/>
        </w:rPr>
      </w:pPr>
      <w:r>
        <w:rPr>
          <w:rFonts w:ascii="Times New Roman" w:hAnsi="Times New Roman" w:cs="Times New Roman"/>
          <w:noProof/>
          <w:sz w:val="24"/>
        </w:rPr>
        <w:t>Sugiyono, (2023). Metode Penelitian Kuantitatif, dan R&amp;D. Alfabeta.</w:t>
      </w:r>
    </w:p>
    <w:p w14:paraId="151DDDD6" w14:textId="34B7F9AC" w:rsidR="004A524C" w:rsidRPr="009D396D" w:rsidRDefault="009D396D" w:rsidP="004A524C">
      <w:pPr>
        <w:widowControl w:val="0"/>
        <w:autoSpaceDE w:val="0"/>
        <w:autoSpaceDN w:val="0"/>
        <w:adjustRightInd w:val="0"/>
        <w:ind w:left="480" w:hanging="480"/>
        <w:jc w:val="both"/>
        <w:rPr>
          <w:rFonts w:ascii="Times New Roman" w:hAnsi="Times New Roman" w:cs="Times New Roman"/>
          <w:noProof/>
          <w:sz w:val="24"/>
        </w:rPr>
      </w:pPr>
      <w:r w:rsidRPr="009D396D">
        <w:rPr>
          <w:rFonts w:ascii="Times New Roman" w:hAnsi="Times New Roman" w:cs="Times New Roman"/>
          <w:noProof/>
          <w:sz w:val="24"/>
        </w:rPr>
        <w:t xml:space="preserve">Wardoyo, D. U., Mulyani, A., Rahmawati, E., Widiasih, K. D., &amp; Azizah, L. (2022). Analisis Pengungkapan Global Reporting Initiative Standard (Gri Standard) </w:t>
      </w:r>
      <w:r w:rsidR="004A524C">
        <w:rPr>
          <w:rFonts w:ascii="Times New Roman" w:hAnsi="Times New Roman" w:cs="Times New Roman"/>
          <w:noProof/>
          <w:sz w:val="24"/>
        </w:rPr>
        <w:t>p</w:t>
      </w:r>
      <w:r w:rsidRPr="009D396D">
        <w:rPr>
          <w:rFonts w:ascii="Times New Roman" w:hAnsi="Times New Roman" w:cs="Times New Roman"/>
          <w:noProof/>
          <w:sz w:val="24"/>
        </w:rPr>
        <w:t xml:space="preserve">ada Laporan Keberlanjutan Perusahaan Perbankan </w:t>
      </w:r>
      <w:r w:rsidR="004A524C">
        <w:rPr>
          <w:rFonts w:ascii="Times New Roman" w:hAnsi="Times New Roman" w:cs="Times New Roman"/>
          <w:noProof/>
          <w:sz w:val="24"/>
        </w:rPr>
        <w:t>y</w:t>
      </w:r>
      <w:r w:rsidRPr="009D396D">
        <w:rPr>
          <w:rFonts w:ascii="Times New Roman" w:hAnsi="Times New Roman" w:cs="Times New Roman"/>
          <w:noProof/>
          <w:sz w:val="24"/>
        </w:rPr>
        <w:t xml:space="preserve">ang Terdaftar </w:t>
      </w:r>
      <w:r w:rsidR="004A524C">
        <w:rPr>
          <w:rFonts w:ascii="Times New Roman" w:hAnsi="Times New Roman" w:cs="Times New Roman"/>
          <w:noProof/>
          <w:sz w:val="24"/>
        </w:rPr>
        <w:t>d</w:t>
      </w:r>
      <w:r w:rsidRPr="009D396D">
        <w:rPr>
          <w:rFonts w:ascii="Times New Roman" w:hAnsi="Times New Roman" w:cs="Times New Roman"/>
          <w:noProof/>
          <w:sz w:val="24"/>
        </w:rPr>
        <w:t>i B</w:t>
      </w:r>
      <w:r w:rsidR="004A524C">
        <w:rPr>
          <w:rFonts w:ascii="Times New Roman" w:hAnsi="Times New Roman" w:cs="Times New Roman"/>
          <w:noProof/>
          <w:sz w:val="24"/>
        </w:rPr>
        <w:t>EI</w:t>
      </w:r>
      <w:r w:rsidRPr="009D396D">
        <w:rPr>
          <w:rFonts w:ascii="Times New Roman" w:hAnsi="Times New Roman" w:cs="Times New Roman"/>
          <w:noProof/>
          <w:sz w:val="24"/>
        </w:rPr>
        <w:t xml:space="preserve">. </w:t>
      </w:r>
      <w:r w:rsidRPr="004A524C">
        <w:rPr>
          <w:rFonts w:ascii="Times New Roman" w:hAnsi="Times New Roman" w:cs="Times New Roman"/>
          <w:noProof/>
          <w:sz w:val="24"/>
        </w:rPr>
        <w:t>Jurnal Publikasi Ekonomi Dan Akuntansi,</w:t>
      </w:r>
      <w:r w:rsidRPr="009D396D">
        <w:rPr>
          <w:rFonts w:ascii="Times New Roman" w:hAnsi="Times New Roman" w:cs="Times New Roman"/>
          <w:noProof/>
          <w:sz w:val="24"/>
        </w:rPr>
        <w:t xml:space="preserve"> </w:t>
      </w:r>
      <w:r w:rsidRPr="009D396D">
        <w:rPr>
          <w:rFonts w:ascii="Times New Roman" w:hAnsi="Times New Roman" w:cs="Times New Roman"/>
          <w:i/>
          <w:iCs/>
          <w:noProof/>
          <w:sz w:val="24"/>
        </w:rPr>
        <w:t>2</w:t>
      </w:r>
      <w:r w:rsidRPr="009D396D">
        <w:rPr>
          <w:rFonts w:ascii="Times New Roman" w:hAnsi="Times New Roman" w:cs="Times New Roman"/>
          <w:noProof/>
          <w:sz w:val="24"/>
        </w:rPr>
        <w:t>(3), 274–284. https://doi.org/10.51903/jupea.v2i3.361</w:t>
      </w:r>
    </w:p>
    <w:p w14:paraId="74722747" w14:textId="77777777" w:rsidR="009D396D" w:rsidRPr="004A524C" w:rsidRDefault="009D396D" w:rsidP="004A524C">
      <w:pPr>
        <w:widowControl w:val="0"/>
        <w:autoSpaceDE w:val="0"/>
        <w:autoSpaceDN w:val="0"/>
        <w:adjustRightInd w:val="0"/>
        <w:ind w:left="480" w:hanging="480"/>
        <w:jc w:val="both"/>
        <w:rPr>
          <w:rFonts w:ascii="Times New Roman" w:hAnsi="Times New Roman" w:cs="Times New Roman"/>
          <w:noProof/>
          <w:sz w:val="24"/>
          <w:szCs w:val="24"/>
        </w:rPr>
      </w:pPr>
      <w:r w:rsidRPr="004A524C">
        <w:rPr>
          <w:rFonts w:ascii="Times New Roman" w:hAnsi="Times New Roman" w:cs="Times New Roman"/>
          <w:noProof/>
          <w:sz w:val="24"/>
          <w:szCs w:val="24"/>
        </w:rPr>
        <w:t xml:space="preserve">Wijaya, A., &amp; Novianto, R. A. (2024). Analisis Hubungan Kepatuhan Laporan Keberlanjutan terhadap Peraturan OJK dengan Kinerja Perusahaan. </w:t>
      </w:r>
      <w:r w:rsidRPr="004A524C">
        <w:rPr>
          <w:rFonts w:ascii="Times New Roman" w:hAnsi="Times New Roman" w:cs="Times New Roman"/>
          <w:i/>
          <w:iCs/>
          <w:noProof/>
          <w:sz w:val="24"/>
          <w:szCs w:val="24"/>
        </w:rPr>
        <w:t>8</w:t>
      </w:r>
      <w:r w:rsidRPr="004A524C">
        <w:rPr>
          <w:rFonts w:ascii="Times New Roman" w:hAnsi="Times New Roman" w:cs="Times New Roman"/>
          <w:noProof/>
          <w:sz w:val="24"/>
          <w:szCs w:val="24"/>
        </w:rPr>
        <w:t>(2), 2548–7507.</w:t>
      </w:r>
    </w:p>
    <w:p w14:paraId="79826866" w14:textId="6FD30115" w:rsidR="00434EBD" w:rsidRPr="00AC14C8" w:rsidRDefault="0088589C" w:rsidP="00AC14C8">
      <w:pPr>
        <w:jc w:val="both"/>
        <w:rPr>
          <w:rFonts w:ascii="Times New Roman" w:hAnsi="Times New Roman" w:cs="Times New Roman"/>
          <w:sz w:val="24"/>
          <w:szCs w:val="24"/>
          <w:lang w:val="en-ID"/>
        </w:rPr>
        <w:sectPr w:rsidR="00434EBD" w:rsidRPr="00AC14C8" w:rsidSect="00434EBD">
          <w:headerReference w:type="default" r:id="rId31"/>
          <w:footerReference w:type="default" r:id="rId32"/>
          <w:pgSz w:w="11907" w:h="16839"/>
          <w:pgMar w:top="2268" w:right="1701" w:bottom="1701" w:left="2268" w:header="720" w:footer="720" w:gutter="0"/>
          <w:cols w:space="720"/>
          <w:titlePg/>
          <w:docGrid w:linePitch="360"/>
        </w:sectPr>
      </w:pPr>
      <w:r w:rsidRPr="00CD3D28">
        <w:rPr>
          <w:rFonts w:ascii="Times New Roman" w:hAnsi="Times New Roman" w:cs="Times New Roman"/>
          <w:sz w:val="24"/>
          <w:szCs w:val="24"/>
          <w:lang w:val="en-ID"/>
        </w:rPr>
        <w:fldChar w:fldCharType="end"/>
      </w:r>
    </w:p>
    <w:p w14:paraId="2CFF3A06" w14:textId="6E16DA72" w:rsidR="00765B97" w:rsidRPr="00434EBD" w:rsidRDefault="00765B97" w:rsidP="00AC14C8">
      <w:pPr>
        <w:spacing w:after="160" w:line="259" w:lineRule="auto"/>
      </w:pPr>
    </w:p>
    <w:sectPr w:rsidR="00765B97" w:rsidRPr="00434EBD" w:rsidSect="00434EBD">
      <w:pgSz w:w="11907" w:h="1683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D5B2" w14:textId="77777777" w:rsidR="00E13065" w:rsidRDefault="00E13065" w:rsidP="00E0473C">
      <w:pPr>
        <w:spacing w:after="0" w:line="240" w:lineRule="auto"/>
      </w:pPr>
      <w:r>
        <w:separator/>
      </w:r>
    </w:p>
  </w:endnote>
  <w:endnote w:type="continuationSeparator" w:id="0">
    <w:p w14:paraId="63D88ACF" w14:textId="77777777" w:rsidR="00E13065" w:rsidRDefault="00E13065" w:rsidP="00E0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Italic">
    <w:altName w:val="Segoe Print"/>
    <w:charset w:val="00"/>
    <w:family w:val="roman"/>
    <w:pitch w:val="default"/>
    <w:sig w:usb0="00000000" w:usb1="00000000" w:usb2="00000000" w:usb3="00000000" w:csb0="00000001" w:csb1="00000000"/>
  </w:font>
  <w:font w:name="TimesNewRomanPS-BoldMT">
    <w:altName w:val="Segoe Print"/>
    <w:charset w:val="00"/>
    <w:family w:val="roman"/>
    <w:pitch w:val="default"/>
  </w:font>
  <w:font w:name="TimesNewRomanPS-BoldItalicMT">
    <w:altName w:val="Segoe Print"/>
    <w:charset w:val="00"/>
    <w:family w:val="auto"/>
    <w:pitch w:val="default"/>
  </w:font>
  <w:font w:name="TimesNewRomanPS-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872612"/>
      <w:docPartObj>
        <w:docPartGallery w:val="Page Numbers (Bottom of Page)"/>
        <w:docPartUnique/>
      </w:docPartObj>
    </w:sdtPr>
    <w:sdtEndPr>
      <w:rPr>
        <w:noProof/>
      </w:rPr>
    </w:sdtEndPr>
    <w:sdtContent>
      <w:p w14:paraId="238EF546" w14:textId="49FFB96E" w:rsidR="00E0473C" w:rsidRDefault="00E04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26FC" w14:textId="77777777" w:rsidR="00E0473C" w:rsidRDefault="00E047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AB2D" w14:textId="5CED54FB" w:rsidR="00E3649E" w:rsidRDefault="00E3649E">
    <w:pPr>
      <w:pStyle w:val="Footer"/>
      <w:jc w:val="center"/>
    </w:pPr>
  </w:p>
  <w:p w14:paraId="420B5165" w14:textId="77777777" w:rsidR="005B11CF" w:rsidRDefault="005B11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60506"/>
      <w:docPartObj>
        <w:docPartGallery w:val="Page Numbers (Bottom of Page)"/>
        <w:docPartUnique/>
      </w:docPartObj>
    </w:sdtPr>
    <w:sdtEndPr>
      <w:rPr>
        <w:noProof/>
      </w:rPr>
    </w:sdtEndPr>
    <w:sdtContent>
      <w:p w14:paraId="1EBFBEE2" w14:textId="325B1611" w:rsidR="00434EBD" w:rsidRDefault="00434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83A42" w14:textId="77777777" w:rsidR="00434EBD" w:rsidRDefault="00434EB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7A6F" w14:textId="6703E75D" w:rsidR="00E3649E" w:rsidRDefault="00E3649E">
    <w:pPr>
      <w:pStyle w:val="Footer"/>
      <w:jc w:val="center"/>
    </w:pPr>
  </w:p>
  <w:p w14:paraId="48C9D1BC" w14:textId="77777777" w:rsidR="00E3649E" w:rsidRDefault="00E3649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088C" w14:textId="5EF93AB5" w:rsidR="00E3649E" w:rsidRDefault="00E3649E">
    <w:pPr>
      <w:pStyle w:val="Footer"/>
      <w:jc w:val="center"/>
    </w:pPr>
  </w:p>
  <w:p w14:paraId="6967FF4F" w14:textId="77777777" w:rsidR="00E3649E" w:rsidRDefault="00E3649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7AB" w14:textId="744B8E52" w:rsidR="00434EBD" w:rsidRDefault="00434EBD">
    <w:pPr>
      <w:pStyle w:val="Footer"/>
      <w:jc w:val="center"/>
    </w:pPr>
  </w:p>
  <w:p w14:paraId="4D6D2330" w14:textId="77777777" w:rsidR="00E3649E" w:rsidRDefault="00E3649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CB4A" w14:textId="4819E020" w:rsidR="00434EBD" w:rsidRDefault="00434EBD">
    <w:pPr>
      <w:pStyle w:val="Footer"/>
      <w:jc w:val="center"/>
    </w:pPr>
  </w:p>
  <w:p w14:paraId="445AD26A" w14:textId="77777777" w:rsidR="00434EBD" w:rsidRDefault="00434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DB00" w14:textId="44C59C6E" w:rsidR="006654E5" w:rsidRDefault="006654E5">
    <w:pPr>
      <w:pStyle w:val="Footer"/>
      <w:jc w:val="center"/>
    </w:pPr>
  </w:p>
  <w:p w14:paraId="75C48B0B" w14:textId="77777777" w:rsidR="005B11CF" w:rsidRDefault="005B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68578"/>
      <w:docPartObj>
        <w:docPartGallery w:val="Page Numbers (Bottom of Page)"/>
        <w:docPartUnique/>
      </w:docPartObj>
    </w:sdtPr>
    <w:sdtEndPr>
      <w:rPr>
        <w:noProof/>
      </w:rPr>
    </w:sdtEndPr>
    <w:sdtContent>
      <w:p w14:paraId="4E630BA7" w14:textId="77777777" w:rsidR="005B11CF" w:rsidRDefault="005B1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2E008" w14:textId="77777777" w:rsidR="005B11CF" w:rsidRDefault="005B1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4241"/>
      <w:docPartObj>
        <w:docPartGallery w:val="Page Numbers (Bottom of Page)"/>
        <w:docPartUnique/>
      </w:docPartObj>
    </w:sdtPr>
    <w:sdtEndPr>
      <w:rPr>
        <w:noProof/>
      </w:rPr>
    </w:sdtEndPr>
    <w:sdtContent>
      <w:p w14:paraId="308FBD19" w14:textId="77777777" w:rsidR="005B11CF" w:rsidRDefault="005B1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63B68" w14:textId="77777777" w:rsidR="005B11CF" w:rsidRDefault="005B11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02482"/>
      <w:docPartObj>
        <w:docPartGallery w:val="Page Numbers (Bottom of Page)"/>
        <w:docPartUnique/>
      </w:docPartObj>
    </w:sdtPr>
    <w:sdtEndPr>
      <w:rPr>
        <w:noProof/>
      </w:rPr>
    </w:sdtEndPr>
    <w:sdtContent>
      <w:p w14:paraId="525DEADB" w14:textId="77777777" w:rsidR="005B11CF" w:rsidRDefault="005B1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7A574" w14:textId="77777777" w:rsidR="005B11CF" w:rsidRDefault="005B11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92160"/>
      <w:docPartObj>
        <w:docPartGallery w:val="Page Numbers (Bottom of Page)"/>
        <w:docPartUnique/>
      </w:docPartObj>
    </w:sdtPr>
    <w:sdtEndPr>
      <w:rPr>
        <w:noProof/>
      </w:rPr>
    </w:sdtEndPr>
    <w:sdtContent>
      <w:p w14:paraId="6569319E" w14:textId="77777777" w:rsidR="005B11CF" w:rsidRDefault="005B1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15FA1" w14:textId="77777777" w:rsidR="005B11CF" w:rsidRDefault="005B11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529094"/>
      <w:docPartObj>
        <w:docPartGallery w:val="Page Numbers (Bottom of Page)"/>
        <w:docPartUnique/>
      </w:docPartObj>
    </w:sdtPr>
    <w:sdtEndPr>
      <w:rPr>
        <w:noProof/>
      </w:rPr>
    </w:sdtEndPr>
    <w:sdtContent>
      <w:p w14:paraId="0838696D" w14:textId="77777777" w:rsidR="006654E5" w:rsidRDefault="00665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12574" w14:textId="77777777" w:rsidR="006654E5" w:rsidRDefault="006654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18422"/>
      <w:docPartObj>
        <w:docPartGallery w:val="Page Numbers (Bottom of Page)"/>
        <w:docPartUnique/>
      </w:docPartObj>
    </w:sdtPr>
    <w:sdtEndPr>
      <w:rPr>
        <w:noProof/>
      </w:rPr>
    </w:sdtEndPr>
    <w:sdtContent>
      <w:p w14:paraId="71CD315B" w14:textId="77777777" w:rsidR="006654E5" w:rsidRDefault="00665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B7128" w14:textId="77777777" w:rsidR="006654E5" w:rsidRDefault="006654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27079"/>
      <w:docPartObj>
        <w:docPartGallery w:val="Page Numbers (Bottom of Page)"/>
        <w:docPartUnique/>
      </w:docPartObj>
    </w:sdtPr>
    <w:sdtEndPr>
      <w:rPr>
        <w:noProof/>
      </w:rPr>
    </w:sdtEndPr>
    <w:sdtContent>
      <w:p w14:paraId="4F7C1D70" w14:textId="77777777" w:rsidR="006654E5" w:rsidRDefault="00665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823B56" w14:textId="77777777" w:rsidR="006654E5" w:rsidRDefault="0066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8EE4" w14:textId="77777777" w:rsidR="00E13065" w:rsidRDefault="00E13065" w:rsidP="00E0473C">
      <w:pPr>
        <w:spacing w:after="0" w:line="240" w:lineRule="auto"/>
      </w:pPr>
      <w:r>
        <w:separator/>
      </w:r>
    </w:p>
  </w:footnote>
  <w:footnote w:type="continuationSeparator" w:id="0">
    <w:p w14:paraId="4BEE65DD" w14:textId="77777777" w:rsidR="00E13065" w:rsidRDefault="00E13065" w:rsidP="00E0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930613"/>
      <w:docPartObj>
        <w:docPartGallery w:val="Page Numbers (Top of Page)"/>
        <w:docPartUnique/>
      </w:docPartObj>
    </w:sdtPr>
    <w:sdtEndPr>
      <w:rPr>
        <w:noProof/>
      </w:rPr>
    </w:sdtEndPr>
    <w:sdtContent>
      <w:p w14:paraId="0B41C9A4" w14:textId="622190FD" w:rsidR="005B11CF" w:rsidRDefault="005B11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D4788B" w14:textId="77777777" w:rsidR="005B11CF" w:rsidRDefault="005B1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62E6" w14:textId="3489D296" w:rsidR="006654E5" w:rsidRDefault="006654E5">
    <w:pPr>
      <w:pStyle w:val="Header"/>
      <w:jc w:val="right"/>
    </w:pPr>
  </w:p>
  <w:p w14:paraId="1B479340" w14:textId="77777777" w:rsidR="005B11CF" w:rsidRDefault="005B1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DE09" w14:textId="6FE1F95B" w:rsidR="00E3649E" w:rsidRDefault="00E3649E">
    <w:pPr>
      <w:pStyle w:val="Header"/>
      <w:jc w:val="right"/>
    </w:pPr>
  </w:p>
  <w:p w14:paraId="27D1C95F" w14:textId="77777777" w:rsidR="006654E5" w:rsidRDefault="006654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15927"/>
      <w:docPartObj>
        <w:docPartGallery w:val="Page Numbers (Top of Page)"/>
        <w:docPartUnique/>
      </w:docPartObj>
    </w:sdtPr>
    <w:sdtEndPr>
      <w:rPr>
        <w:noProof/>
      </w:rPr>
    </w:sdtEndPr>
    <w:sdtContent>
      <w:p w14:paraId="36B9B3E5" w14:textId="77777777" w:rsidR="00E3649E" w:rsidRDefault="00E36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3729B8" w14:textId="77777777" w:rsidR="00E3649E" w:rsidRDefault="00E364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7752"/>
      <w:docPartObj>
        <w:docPartGallery w:val="Page Numbers (Top of Page)"/>
        <w:docPartUnique/>
      </w:docPartObj>
    </w:sdtPr>
    <w:sdtEndPr>
      <w:rPr>
        <w:noProof/>
      </w:rPr>
    </w:sdtEndPr>
    <w:sdtContent>
      <w:p w14:paraId="515230FE" w14:textId="70797502" w:rsidR="00E3649E" w:rsidRDefault="00E36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B25227" w14:textId="77777777" w:rsidR="00E3649E" w:rsidRDefault="00E364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65896"/>
      <w:docPartObj>
        <w:docPartGallery w:val="Page Numbers (Top of Page)"/>
        <w:docPartUnique/>
      </w:docPartObj>
    </w:sdtPr>
    <w:sdtEndPr>
      <w:rPr>
        <w:noProof/>
      </w:rPr>
    </w:sdtEndPr>
    <w:sdtContent>
      <w:p w14:paraId="1BFA67AA" w14:textId="188B56FC" w:rsidR="00E3649E" w:rsidRDefault="00E36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61A8F3" w14:textId="77777777" w:rsidR="00E3649E" w:rsidRDefault="00E364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71610"/>
      <w:docPartObj>
        <w:docPartGallery w:val="Page Numbers (Top of Page)"/>
        <w:docPartUnique/>
      </w:docPartObj>
    </w:sdtPr>
    <w:sdtEndPr>
      <w:rPr>
        <w:noProof/>
      </w:rPr>
    </w:sdtEndPr>
    <w:sdtContent>
      <w:p w14:paraId="7B3C421A" w14:textId="491B6E30" w:rsidR="00E3649E" w:rsidRDefault="00E36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0A1252" w14:textId="77777777" w:rsidR="00E3649E" w:rsidRDefault="00E364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42853"/>
      <w:docPartObj>
        <w:docPartGallery w:val="Page Numbers (Top of Page)"/>
        <w:docPartUnique/>
      </w:docPartObj>
    </w:sdtPr>
    <w:sdtEndPr>
      <w:rPr>
        <w:noProof/>
      </w:rPr>
    </w:sdtEndPr>
    <w:sdtContent>
      <w:p w14:paraId="2BC54A50" w14:textId="2395203A" w:rsidR="00434EBD" w:rsidRDefault="00434E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846E01" w14:textId="77777777" w:rsidR="00434EBD" w:rsidRDefault="00434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C21"/>
    <w:multiLevelType w:val="hybridMultilevel"/>
    <w:tmpl w:val="265C07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2F4633"/>
    <w:multiLevelType w:val="hybridMultilevel"/>
    <w:tmpl w:val="86F4E8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077CEF"/>
    <w:multiLevelType w:val="hybridMultilevel"/>
    <w:tmpl w:val="48FC64E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20A3E7C"/>
    <w:multiLevelType w:val="hybridMultilevel"/>
    <w:tmpl w:val="BE9051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1A28C1"/>
    <w:multiLevelType w:val="hybridMultilevel"/>
    <w:tmpl w:val="B5EA4C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CB2FA4"/>
    <w:multiLevelType w:val="hybridMultilevel"/>
    <w:tmpl w:val="C548D7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FF03A6"/>
    <w:multiLevelType w:val="hybridMultilevel"/>
    <w:tmpl w:val="423E8F10"/>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7" w15:restartNumberingAfterBreak="0">
    <w:nsid w:val="16AC0618"/>
    <w:multiLevelType w:val="hybridMultilevel"/>
    <w:tmpl w:val="0B1EF3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29380E"/>
    <w:multiLevelType w:val="hybridMultilevel"/>
    <w:tmpl w:val="2E90C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700A71"/>
    <w:multiLevelType w:val="hybridMultilevel"/>
    <w:tmpl w:val="A60456B2"/>
    <w:lvl w:ilvl="0" w:tplc="7F52D324">
      <w:start w:val="1"/>
      <w:numFmt w:val="decimal"/>
      <w:lvlText w:val="%1."/>
      <w:lvlJc w:val="left"/>
      <w:pPr>
        <w:ind w:left="930" w:hanging="360"/>
      </w:pPr>
      <w:rPr>
        <w:rFonts w:hint="default"/>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10" w15:restartNumberingAfterBreak="0">
    <w:nsid w:val="212952E7"/>
    <w:multiLevelType w:val="hybridMultilevel"/>
    <w:tmpl w:val="DCDA2D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B4070D"/>
    <w:multiLevelType w:val="hybridMultilevel"/>
    <w:tmpl w:val="64F45E20"/>
    <w:lvl w:ilvl="0" w:tplc="2A28B5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63F41B3"/>
    <w:multiLevelType w:val="hybridMultilevel"/>
    <w:tmpl w:val="555C2A4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422600A3"/>
    <w:multiLevelType w:val="multilevel"/>
    <w:tmpl w:val="41164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397F11"/>
    <w:multiLevelType w:val="multilevel"/>
    <w:tmpl w:val="EA1020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625AD"/>
    <w:multiLevelType w:val="singleLevel"/>
    <w:tmpl w:val="4C0625AD"/>
    <w:lvl w:ilvl="0">
      <w:start w:val="1"/>
      <w:numFmt w:val="decimal"/>
      <w:suff w:val="space"/>
      <w:lvlText w:val="%1."/>
      <w:lvlJc w:val="left"/>
      <w:pPr>
        <w:ind w:left="660" w:firstLine="0"/>
      </w:pPr>
      <w:rPr>
        <w:rFonts w:hint="default"/>
        <w:b w:val="0"/>
        <w:bCs w:val="0"/>
      </w:rPr>
    </w:lvl>
  </w:abstractNum>
  <w:abstractNum w:abstractNumId="16" w15:restartNumberingAfterBreak="0">
    <w:nsid w:val="55450AC3"/>
    <w:multiLevelType w:val="hybridMultilevel"/>
    <w:tmpl w:val="8D3E0BAC"/>
    <w:lvl w:ilvl="0" w:tplc="2A28B50E">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594B547B"/>
    <w:multiLevelType w:val="hybridMultilevel"/>
    <w:tmpl w:val="EAD0B2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607822"/>
    <w:multiLevelType w:val="hybridMultilevel"/>
    <w:tmpl w:val="05F86B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835100"/>
    <w:multiLevelType w:val="multilevel"/>
    <w:tmpl w:val="86D417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7A4200"/>
    <w:multiLevelType w:val="hybridMultilevel"/>
    <w:tmpl w:val="725007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81B1608"/>
    <w:multiLevelType w:val="hybridMultilevel"/>
    <w:tmpl w:val="9ECC81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2FB6AC1"/>
    <w:multiLevelType w:val="hybridMultilevel"/>
    <w:tmpl w:val="0032C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3957538"/>
    <w:multiLevelType w:val="multilevel"/>
    <w:tmpl w:val="5FB0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C45BC"/>
    <w:multiLevelType w:val="hybridMultilevel"/>
    <w:tmpl w:val="E3C819FA"/>
    <w:lvl w:ilvl="0" w:tplc="160069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986516166">
    <w:abstractNumId w:val="14"/>
  </w:num>
  <w:num w:numId="2" w16cid:durableId="1241985121">
    <w:abstractNumId w:val="9"/>
  </w:num>
  <w:num w:numId="3" w16cid:durableId="1565330995">
    <w:abstractNumId w:val="13"/>
  </w:num>
  <w:num w:numId="4" w16cid:durableId="1234969492">
    <w:abstractNumId w:val="19"/>
  </w:num>
  <w:num w:numId="5" w16cid:durableId="302201783">
    <w:abstractNumId w:val="15"/>
  </w:num>
  <w:num w:numId="6" w16cid:durableId="540099014">
    <w:abstractNumId w:val="24"/>
  </w:num>
  <w:num w:numId="7" w16cid:durableId="511382095">
    <w:abstractNumId w:val="11"/>
  </w:num>
  <w:num w:numId="8" w16cid:durableId="754940524">
    <w:abstractNumId w:val="16"/>
  </w:num>
  <w:num w:numId="9" w16cid:durableId="1546912274">
    <w:abstractNumId w:val="22"/>
  </w:num>
  <w:num w:numId="10" w16cid:durableId="691540114">
    <w:abstractNumId w:val="20"/>
  </w:num>
  <w:num w:numId="11" w16cid:durableId="1229876480">
    <w:abstractNumId w:val="17"/>
  </w:num>
  <w:num w:numId="12" w16cid:durableId="359664427">
    <w:abstractNumId w:val="5"/>
  </w:num>
  <w:num w:numId="13" w16cid:durableId="1871263310">
    <w:abstractNumId w:val="23"/>
  </w:num>
  <w:num w:numId="14" w16cid:durableId="994265007">
    <w:abstractNumId w:val="18"/>
  </w:num>
  <w:num w:numId="15" w16cid:durableId="398213224">
    <w:abstractNumId w:val="6"/>
  </w:num>
  <w:num w:numId="16" w16cid:durableId="2036076661">
    <w:abstractNumId w:val="2"/>
  </w:num>
  <w:num w:numId="17" w16cid:durableId="289290981">
    <w:abstractNumId w:val="12"/>
  </w:num>
  <w:num w:numId="18" w16cid:durableId="1991514573">
    <w:abstractNumId w:val="3"/>
  </w:num>
  <w:num w:numId="19" w16cid:durableId="1997956575">
    <w:abstractNumId w:val="21"/>
  </w:num>
  <w:num w:numId="20" w16cid:durableId="1992756810">
    <w:abstractNumId w:val="8"/>
  </w:num>
  <w:num w:numId="21" w16cid:durableId="1251887625">
    <w:abstractNumId w:val="10"/>
  </w:num>
  <w:num w:numId="22" w16cid:durableId="1402169260">
    <w:abstractNumId w:val="1"/>
  </w:num>
  <w:num w:numId="23" w16cid:durableId="567158573">
    <w:abstractNumId w:val="0"/>
  </w:num>
  <w:num w:numId="24" w16cid:durableId="193736016">
    <w:abstractNumId w:val="7"/>
  </w:num>
  <w:num w:numId="25" w16cid:durableId="1789934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1361"/>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98"/>
    <w:rsid w:val="000155C9"/>
    <w:rsid w:val="000168A7"/>
    <w:rsid w:val="00023586"/>
    <w:rsid w:val="00030320"/>
    <w:rsid w:val="000312E2"/>
    <w:rsid w:val="00031A2D"/>
    <w:rsid w:val="00034FCC"/>
    <w:rsid w:val="000423A8"/>
    <w:rsid w:val="0004539C"/>
    <w:rsid w:val="000A3119"/>
    <w:rsid w:val="000B3042"/>
    <w:rsid w:val="000D0481"/>
    <w:rsid w:val="000F17DD"/>
    <w:rsid w:val="00126242"/>
    <w:rsid w:val="0012675F"/>
    <w:rsid w:val="0013077A"/>
    <w:rsid w:val="001333AC"/>
    <w:rsid w:val="001376F1"/>
    <w:rsid w:val="00143EF9"/>
    <w:rsid w:val="00163837"/>
    <w:rsid w:val="00167878"/>
    <w:rsid w:val="001735F6"/>
    <w:rsid w:val="00176151"/>
    <w:rsid w:val="00177D05"/>
    <w:rsid w:val="00191639"/>
    <w:rsid w:val="001942F3"/>
    <w:rsid w:val="001973F2"/>
    <w:rsid w:val="001A2800"/>
    <w:rsid w:val="001A4770"/>
    <w:rsid w:val="001C0BA3"/>
    <w:rsid w:val="001E1A5F"/>
    <w:rsid w:val="001E3AC6"/>
    <w:rsid w:val="001F3788"/>
    <w:rsid w:val="00200D91"/>
    <w:rsid w:val="00201A1C"/>
    <w:rsid w:val="00204CF3"/>
    <w:rsid w:val="0021781D"/>
    <w:rsid w:val="002232BF"/>
    <w:rsid w:val="002526B6"/>
    <w:rsid w:val="00260F78"/>
    <w:rsid w:val="00264860"/>
    <w:rsid w:val="002825F0"/>
    <w:rsid w:val="002873C1"/>
    <w:rsid w:val="00292FC7"/>
    <w:rsid w:val="002A3E02"/>
    <w:rsid w:val="002A47D9"/>
    <w:rsid w:val="002B2955"/>
    <w:rsid w:val="002C7736"/>
    <w:rsid w:val="0031777B"/>
    <w:rsid w:val="00332CCB"/>
    <w:rsid w:val="003373E4"/>
    <w:rsid w:val="00337E4C"/>
    <w:rsid w:val="00344A0B"/>
    <w:rsid w:val="00344C76"/>
    <w:rsid w:val="00360D0C"/>
    <w:rsid w:val="00383144"/>
    <w:rsid w:val="00397DEA"/>
    <w:rsid w:val="003B2617"/>
    <w:rsid w:val="003B4AAE"/>
    <w:rsid w:val="003E0226"/>
    <w:rsid w:val="003E07BD"/>
    <w:rsid w:val="003E3693"/>
    <w:rsid w:val="003E6A94"/>
    <w:rsid w:val="003E7CAD"/>
    <w:rsid w:val="003F623E"/>
    <w:rsid w:val="00403093"/>
    <w:rsid w:val="004338D7"/>
    <w:rsid w:val="00434EBD"/>
    <w:rsid w:val="00452CB7"/>
    <w:rsid w:val="00454C3F"/>
    <w:rsid w:val="00472964"/>
    <w:rsid w:val="00484796"/>
    <w:rsid w:val="004A524C"/>
    <w:rsid w:val="004B3BE9"/>
    <w:rsid w:val="004B5061"/>
    <w:rsid w:val="004C2DCE"/>
    <w:rsid w:val="004D25DA"/>
    <w:rsid w:val="004D3E60"/>
    <w:rsid w:val="004E36B0"/>
    <w:rsid w:val="004E7A30"/>
    <w:rsid w:val="004F1C14"/>
    <w:rsid w:val="0050035C"/>
    <w:rsid w:val="00513BD2"/>
    <w:rsid w:val="0052406B"/>
    <w:rsid w:val="00524680"/>
    <w:rsid w:val="005246EC"/>
    <w:rsid w:val="00537C45"/>
    <w:rsid w:val="0054392E"/>
    <w:rsid w:val="005463D8"/>
    <w:rsid w:val="0055765C"/>
    <w:rsid w:val="00564608"/>
    <w:rsid w:val="005831DE"/>
    <w:rsid w:val="005A3413"/>
    <w:rsid w:val="005B11CF"/>
    <w:rsid w:val="005C6709"/>
    <w:rsid w:val="005D089D"/>
    <w:rsid w:val="005D41BB"/>
    <w:rsid w:val="005F3D2F"/>
    <w:rsid w:val="00600D54"/>
    <w:rsid w:val="00605B77"/>
    <w:rsid w:val="00620B9B"/>
    <w:rsid w:val="00625510"/>
    <w:rsid w:val="00631E91"/>
    <w:rsid w:val="00647B52"/>
    <w:rsid w:val="00650273"/>
    <w:rsid w:val="00650F0A"/>
    <w:rsid w:val="006654E5"/>
    <w:rsid w:val="00672608"/>
    <w:rsid w:val="006A267B"/>
    <w:rsid w:val="006B11E0"/>
    <w:rsid w:val="006C2438"/>
    <w:rsid w:val="006E0195"/>
    <w:rsid w:val="006E6A95"/>
    <w:rsid w:val="006F25A6"/>
    <w:rsid w:val="006F4835"/>
    <w:rsid w:val="006F5148"/>
    <w:rsid w:val="00707E44"/>
    <w:rsid w:val="00716ED4"/>
    <w:rsid w:val="0072108D"/>
    <w:rsid w:val="00734EBC"/>
    <w:rsid w:val="00742C42"/>
    <w:rsid w:val="007507FC"/>
    <w:rsid w:val="00754545"/>
    <w:rsid w:val="00757D9D"/>
    <w:rsid w:val="00760552"/>
    <w:rsid w:val="00765B97"/>
    <w:rsid w:val="00771A38"/>
    <w:rsid w:val="00775374"/>
    <w:rsid w:val="00775392"/>
    <w:rsid w:val="00797B31"/>
    <w:rsid w:val="007A703C"/>
    <w:rsid w:val="007C17F4"/>
    <w:rsid w:val="007E2BE9"/>
    <w:rsid w:val="007E3E67"/>
    <w:rsid w:val="007E40AD"/>
    <w:rsid w:val="007E52FD"/>
    <w:rsid w:val="00811304"/>
    <w:rsid w:val="00820DE9"/>
    <w:rsid w:val="008234EA"/>
    <w:rsid w:val="00836D00"/>
    <w:rsid w:val="00837520"/>
    <w:rsid w:val="008463E7"/>
    <w:rsid w:val="00854F75"/>
    <w:rsid w:val="00863448"/>
    <w:rsid w:val="0087401E"/>
    <w:rsid w:val="00877F1E"/>
    <w:rsid w:val="0088589C"/>
    <w:rsid w:val="008937D6"/>
    <w:rsid w:val="00893F8E"/>
    <w:rsid w:val="008C582F"/>
    <w:rsid w:val="008C5D1E"/>
    <w:rsid w:val="008D1745"/>
    <w:rsid w:val="008D764F"/>
    <w:rsid w:val="008E1C1A"/>
    <w:rsid w:val="008E4445"/>
    <w:rsid w:val="008F0A36"/>
    <w:rsid w:val="008F635C"/>
    <w:rsid w:val="008F693C"/>
    <w:rsid w:val="00901AB6"/>
    <w:rsid w:val="0090533F"/>
    <w:rsid w:val="00910C21"/>
    <w:rsid w:val="009138B6"/>
    <w:rsid w:val="00914478"/>
    <w:rsid w:val="00920886"/>
    <w:rsid w:val="00926D83"/>
    <w:rsid w:val="00927148"/>
    <w:rsid w:val="009313C5"/>
    <w:rsid w:val="00936BDD"/>
    <w:rsid w:val="00960778"/>
    <w:rsid w:val="0096170D"/>
    <w:rsid w:val="00973DB0"/>
    <w:rsid w:val="0098439D"/>
    <w:rsid w:val="00991E19"/>
    <w:rsid w:val="00992C51"/>
    <w:rsid w:val="009951E8"/>
    <w:rsid w:val="009B2B28"/>
    <w:rsid w:val="009B74B7"/>
    <w:rsid w:val="009C1538"/>
    <w:rsid w:val="009D396D"/>
    <w:rsid w:val="009D5E73"/>
    <w:rsid w:val="009E595F"/>
    <w:rsid w:val="00A00815"/>
    <w:rsid w:val="00A030A9"/>
    <w:rsid w:val="00A07D6B"/>
    <w:rsid w:val="00A160F9"/>
    <w:rsid w:val="00A27F8D"/>
    <w:rsid w:val="00A305C4"/>
    <w:rsid w:val="00A30643"/>
    <w:rsid w:val="00A33889"/>
    <w:rsid w:val="00A33EF8"/>
    <w:rsid w:val="00A42B1D"/>
    <w:rsid w:val="00A43352"/>
    <w:rsid w:val="00A70CCA"/>
    <w:rsid w:val="00A73DD1"/>
    <w:rsid w:val="00A74436"/>
    <w:rsid w:val="00A92FFA"/>
    <w:rsid w:val="00AA2309"/>
    <w:rsid w:val="00AB2D98"/>
    <w:rsid w:val="00AB2EB4"/>
    <w:rsid w:val="00AB3B06"/>
    <w:rsid w:val="00AB6DBF"/>
    <w:rsid w:val="00AC14C8"/>
    <w:rsid w:val="00AD0CBD"/>
    <w:rsid w:val="00AE7032"/>
    <w:rsid w:val="00AF11B6"/>
    <w:rsid w:val="00AF627F"/>
    <w:rsid w:val="00AF6660"/>
    <w:rsid w:val="00B12EFB"/>
    <w:rsid w:val="00B175A5"/>
    <w:rsid w:val="00B2682C"/>
    <w:rsid w:val="00B40978"/>
    <w:rsid w:val="00B6629D"/>
    <w:rsid w:val="00B76B8F"/>
    <w:rsid w:val="00B82090"/>
    <w:rsid w:val="00B8310B"/>
    <w:rsid w:val="00BA1E3E"/>
    <w:rsid w:val="00BA6888"/>
    <w:rsid w:val="00BB2FAA"/>
    <w:rsid w:val="00BB6E6B"/>
    <w:rsid w:val="00BC0735"/>
    <w:rsid w:val="00BC1CC2"/>
    <w:rsid w:val="00BC4DD0"/>
    <w:rsid w:val="00BE7D25"/>
    <w:rsid w:val="00C0004A"/>
    <w:rsid w:val="00C10FD6"/>
    <w:rsid w:val="00C24DEC"/>
    <w:rsid w:val="00C45E7A"/>
    <w:rsid w:val="00C540CB"/>
    <w:rsid w:val="00C5745E"/>
    <w:rsid w:val="00C6081A"/>
    <w:rsid w:val="00C91743"/>
    <w:rsid w:val="00C92B67"/>
    <w:rsid w:val="00C96A0F"/>
    <w:rsid w:val="00CA6CA2"/>
    <w:rsid w:val="00CB0955"/>
    <w:rsid w:val="00CB3EE7"/>
    <w:rsid w:val="00CB419B"/>
    <w:rsid w:val="00CC49FA"/>
    <w:rsid w:val="00CD3D28"/>
    <w:rsid w:val="00CD3E9A"/>
    <w:rsid w:val="00CD6BD3"/>
    <w:rsid w:val="00CF0373"/>
    <w:rsid w:val="00CF2CC1"/>
    <w:rsid w:val="00CF4E4E"/>
    <w:rsid w:val="00CF6582"/>
    <w:rsid w:val="00CF7506"/>
    <w:rsid w:val="00D03221"/>
    <w:rsid w:val="00D03F17"/>
    <w:rsid w:val="00D2784F"/>
    <w:rsid w:val="00D745D2"/>
    <w:rsid w:val="00D77F46"/>
    <w:rsid w:val="00D80E6E"/>
    <w:rsid w:val="00D81200"/>
    <w:rsid w:val="00D84D7D"/>
    <w:rsid w:val="00D90AF0"/>
    <w:rsid w:val="00D916DB"/>
    <w:rsid w:val="00DA08A7"/>
    <w:rsid w:val="00DB4A87"/>
    <w:rsid w:val="00DB5A0E"/>
    <w:rsid w:val="00DC3C21"/>
    <w:rsid w:val="00DC45D3"/>
    <w:rsid w:val="00DC6FBD"/>
    <w:rsid w:val="00DC7CFB"/>
    <w:rsid w:val="00DE0676"/>
    <w:rsid w:val="00E0473C"/>
    <w:rsid w:val="00E13065"/>
    <w:rsid w:val="00E14CC8"/>
    <w:rsid w:val="00E172B9"/>
    <w:rsid w:val="00E2384B"/>
    <w:rsid w:val="00E30ADC"/>
    <w:rsid w:val="00E3649E"/>
    <w:rsid w:val="00E40713"/>
    <w:rsid w:val="00E55330"/>
    <w:rsid w:val="00E66AA8"/>
    <w:rsid w:val="00E71027"/>
    <w:rsid w:val="00E75F76"/>
    <w:rsid w:val="00E974EF"/>
    <w:rsid w:val="00E97CB5"/>
    <w:rsid w:val="00EA0CC1"/>
    <w:rsid w:val="00EA252E"/>
    <w:rsid w:val="00EA5A8C"/>
    <w:rsid w:val="00EA601D"/>
    <w:rsid w:val="00EA6420"/>
    <w:rsid w:val="00EA6AF2"/>
    <w:rsid w:val="00EC0D7C"/>
    <w:rsid w:val="00EC4507"/>
    <w:rsid w:val="00ED27F4"/>
    <w:rsid w:val="00EF7D4E"/>
    <w:rsid w:val="00F0563C"/>
    <w:rsid w:val="00F25F47"/>
    <w:rsid w:val="00F3507E"/>
    <w:rsid w:val="00F832D7"/>
    <w:rsid w:val="00F92AE4"/>
    <w:rsid w:val="00F94CDC"/>
    <w:rsid w:val="00FA3754"/>
    <w:rsid w:val="00FC58E7"/>
    <w:rsid w:val="00FD76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A670A"/>
  <w15:chartTrackingRefBased/>
  <w15:docId w15:val="{396552DC-9449-4935-8603-AF22C87F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B0"/>
    <w:pPr>
      <w:spacing w:after="200" w:line="276" w:lineRule="auto"/>
    </w:pPr>
    <w:rPr>
      <w:kern w:val="0"/>
      <w:lang w:val="id-ID"/>
      <w14:ligatures w14:val="none"/>
    </w:rPr>
  </w:style>
  <w:style w:type="paragraph" w:styleId="Heading1">
    <w:name w:val="heading 1"/>
    <w:basedOn w:val="Normal"/>
    <w:next w:val="Normal"/>
    <w:link w:val="Heading1Char"/>
    <w:uiPriority w:val="9"/>
    <w:qFormat/>
    <w:rsid w:val="00AB2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2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2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B2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2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2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98"/>
    <w:rPr>
      <w:rFonts w:eastAsiaTheme="majorEastAsia" w:cstheme="majorBidi"/>
      <w:color w:val="272727" w:themeColor="text1" w:themeTint="D8"/>
    </w:rPr>
  </w:style>
  <w:style w:type="paragraph" w:styleId="Title">
    <w:name w:val="Title"/>
    <w:basedOn w:val="Normal"/>
    <w:next w:val="Normal"/>
    <w:link w:val="TitleChar"/>
    <w:uiPriority w:val="10"/>
    <w:qFormat/>
    <w:rsid w:val="00AB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98"/>
    <w:pPr>
      <w:spacing w:before="160"/>
      <w:jc w:val="center"/>
    </w:pPr>
    <w:rPr>
      <w:i/>
      <w:iCs/>
      <w:color w:val="404040" w:themeColor="text1" w:themeTint="BF"/>
    </w:rPr>
  </w:style>
  <w:style w:type="character" w:customStyle="1" w:styleId="QuoteChar">
    <w:name w:val="Quote Char"/>
    <w:basedOn w:val="DefaultParagraphFont"/>
    <w:link w:val="Quote"/>
    <w:uiPriority w:val="29"/>
    <w:rsid w:val="00AB2D98"/>
    <w:rPr>
      <w:i/>
      <w:iCs/>
      <w:color w:val="404040" w:themeColor="text1" w:themeTint="BF"/>
    </w:rPr>
  </w:style>
  <w:style w:type="paragraph" w:styleId="ListParagraph">
    <w:name w:val="List Paragraph"/>
    <w:basedOn w:val="Normal"/>
    <w:link w:val="ListParagraphChar"/>
    <w:uiPriority w:val="34"/>
    <w:qFormat/>
    <w:rsid w:val="00AB2D98"/>
    <w:pPr>
      <w:ind w:left="720"/>
      <w:contextualSpacing/>
    </w:pPr>
  </w:style>
  <w:style w:type="character" w:styleId="IntenseEmphasis">
    <w:name w:val="Intense Emphasis"/>
    <w:basedOn w:val="DefaultParagraphFont"/>
    <w:uiPriority w:val="21"/>
    <w:qFormat/>
    <w:rsid w:val="00AB2D98"/>
    <w:rPr>
      <w:i/>
      <w:iCs/>
      <w:color w:val="2F5496" w:themeColor="accent1" w:themeShade="BF"/>
    </w:rPr>
  </w:style>
  <w:style w:type="paragraph" w:styleId="IntenseQuote">
    <w:name w:val="Intense Quote"/>
    <w:basedOn w:val="Normal"/>
    <w:next w:val="Normal"/>
    <w:link w:val="IntenseQuoteChar"/>
    <w:uiPriority w:val="30"/>
    <w:qFormat/>
    <w:rsid w:val="00AB2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D98"/>
    <w:rPr>
      <w:i/>
      <w:iCs/>
      <w:color w:val="2F5496" w:themeColor="accent1" w:themeShade="BF"/>
    </w:rPr>
  </w:style>
  <w:style w:type="character" w:styleId="IntenseReference">
    <w:name w:val="Intense Reference"/>
    <w:basedOn w:val="DefaultParagraphFont"/>
    <w:uiPriority w:val="32"/>
    <w:qFormat/>
    <w:rsid w:val="00AB2D98"/>
    <w:rPr>
      <w:b/>
      <w:bCs/>
      <w:smallCaps/>
      <w:color w:val="2F5496" w:themeColor="accent1" w:themeShade="BF"/>
      <w:spacing w:val="5"/>
    </w:rPr>
  </w:style>
  <w:style w:type="paragraph" w:styleId="NoSpacing">
    <w:name w:val="No Spacing"/>
    <w:uiPriority w:val="1"/>
    <w:qFormat/>
    <w:rsid w:val="00AB2D98"/>
    <w:pPr>
      <w:spacing w:after="0" w:line="240" w:lineRule="auto"/>
    </w:pPr>
    <w:rPr>
      <w:kern w:val="0"/>
      <w:lang w:val="en-US"/>
      <w14:ligatures w14:val="none"/>
    </w:rPr>
  </w:style>
  <w:style w:type="paragraph" w:styleId="NormalWeb">
    <w:name w:val="Normal (Web)"/>
    <w:basedOn w:val="Normal"/>
    <w:uiPriority w:val="99"/>
    <w:unhideWhenUsed/>
    <w:qFormat/>
    <w:rsid w:val="003B2617"/>
    <w:pPr>
      <w:spacing w:before="100" w:beforeAutospacing="1" w:after="100" w:afterAutospacing="1" w:line="240" w:lineRule="auto"/>
    </w:pPr>
    <w:rPr>
      <w:rFonts w:ascii="Times New Roman" w:eastAsiaTheme="minorEastAsia" w:hAnsi="Times New Roman" w:cs="Times New Roman"/>
      <w:sz w:val="24"/>
      <w:szCs w:val="24"/>
      <w:lang w:eastAsia="id-ID"/>
    </w:rPr>
  </w:style>
  <w:style w:type="table" w:styleId="TableGrid">
    <w:name w:val="Table Grid"/>
    <w:basedOn w:val="TableNormal"/>
    <w:uiPriority w:val="59"/>
    <w:qFormat/>
    <w:rsid w:val="003B2617"/>
    <w:pPr>
      <w:spacing w:after="0" w:line="240" w:lineRule="auto"/>
    </w:pPr>
    <w:rPr>
      <w:rFonts w:ascii="Times New Roman" w:eastAsia="SimSu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3B2617"/>
    <w:pPr>
      <w:spacing w:after="0" w:line="240" w:lineRule="auto"/>
    </w:pPr>
    <w:rPr>
      <w:rFonts w:ascii="Times New Roman" w:eastAsia="Times New Roman" w:hAnsi="Times New Roman" w:cs="Times New Roman"/>
      <w:kern w:val="0"/>
      <w:sz w:val="20"/>
      <w:szCs w:val="20"/>
      <w:lang w:eastAsia="en-ID"/>
      <w14:ligatures w14:val="none"/>
    </w:rPr>
    <w:tblPr>
      <w:tblInd w:w="0" w:type="nil"/>
      <w:tblCellMar>
        <w:left w:w="0" w:type="dxa"/>
        <w:right w:w="0" w:type="dxa"/>
      </w:tblCellMar>
    </w:tblPr>
  </w:style>
  <w:style w:type="character" w:customStyle="1" w:styleId="ListParagraphChar">
    <w:name w:val="List Paragraph Char"/>
    <w:link w:val="ListParagraph"/>
    <w:uiPriority w:val="34"/>
    <w:qFormat/>
    <w:locked/>
    <w:rsid w:val="003B2617"/>
    <w:rPr>
      <w:kern w:val="0"/>
      <w:lang w:val="id-ID"/>
      <w14:ligatures w14:val="none"/>
    </w:rPr>
  </w:style>
  <w:style w:type="paragraph" w:styleId="TOCHeading">
    <w:name w:val="TOC Heading"/>
    <w:basedOn w:val="Heading1"/>
    <w:next w:val="Normal"/>
    <w:uiPriority w:val="39"/>
    <w:unhideWhenUsed/>
    <w:qFormat/>
    <w:rsid w:val="00E55330"/>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564608"/>
    <w:pPr>
      <w:tabs>
        <w:tab w:val="right" w:leader="dot" w:pos="7928"/>
      </w:tabs>
      <w:spacing w:after="100"/>
    </w:pPr>
    <w:rPr>
      <w:b/>
      <w:bCs/>
      <w:noProof/>
    </w:rPr>
  </w:style>
  <w:style w:type="paragraph" w:styleId="TOC2">
    <w:name w:val="toc 2"/>
    <w:basedOn w:val="Normal"/>
    <w:next w:val="Normal"/>
    <w:autoRedefine/>
    <w:uiPriority w:val="39"/>
    <w:unhideWhenUsed/>
    <w:rsid w:val="00E55330"/>
    <w:pPr>
      <w:spacing w:after="100"/>
      <w:ind w:left="220"/>
    </w:pPr>
  </w:style>
  <w:style w:type="paragraph" w:styleId="TOC3">
    <w:name w:val="toc 3"/>
    <w:basedOn w:val="Normal"/>
    <w:next w:val="Normal"/>
    <w:autoRedefine/>
    <w:uiPriority w:val="39"/>
    <w:unhideWhenUsed/>
    <w:rsid w:val="00901AB6"/>
    <w:pPr>
      <w:tabs>
        <w:tab w:val="right" w:leader="dot" w:pos="7928"/>
      </w:tabs>
      <w:spacing w:after="100"/>
      <w:ind w:left="567"/>
    </w:pPr>
  </w:style>
  <w:style w:type="character" w:styleId="Hyperlink">
    <w:name w:val="Hyperlink"/>
    <w:basedOn w:val="DefaultParagraphFont"/>
    <w:uiPriority w:val="99"/>
    <w:unhideWhenUsed/>
    <w:rsid w:val="00E55330"/>
    <w:rPr>
      <w:color w:val="0563C1" w:themeColor="hyperlink"/>
      <w:u w:val="single"/>
    </w:rPr>
  </w:style>
  <w:style w:type="paragraph" w:styleId="Caption">
    <w:name w:val="caption"/>
    <w:basedOn w:val="Normal"/>
    <w:next w:val="Normal"/>
    <w:uiPriority w:val="35"/>
    <w:unhideWhenUsed/>
    <w:qFormat/>
    <w:rsid w:val="006F25A6"/>
    <w:pPr>
      <w:spacing w:line="240" w:lineRule="auto"/>
    </w:pPr>
    <w:rPr>
      <w:i/>
      <w:iCs/>
      <w:color w:val="44546A" w:themeColor="text2"/>
      <w:sz w:val="18"/>
      <w:szCs w:val="18"/>
    </w:rPr>
  </w:style>
  <w:style w:type="paragraph" w:styleId="Header">
    <w:name w:val="header"/>
    <w:basedOn w:val="Normal"/>
    <w:link w:val="HeaderChar"/>
    <w:uiPriority w:val="99"/>
    <w:unhideWhenUsed/>
    <w:rsid w:val="00E04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73C"/>
    <w:rPr>
      <w:kern w:val="0"/>
      <w:lang w:val="id-ID"/>
      <w14:ligatures w14:val="none"/>
    </w:rPr>
  </w:style>
  <w:style w:type="paragraph" w:styleId="Footer">
    <w:name w:val="footer"/>
    <w:basedOn w:val="Normal"/>
    <w:link w:val="FooterChar"/>
    <w:uiPriority w:val="99"/>
    <w:unhideWhenUsed/>
    <w:rsid w:val="00E04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3C"/>
    <w:rPr>
      <w:kern w:val="0"/>
      <w:lang w:val="id-ID"/>
      <w14:ligatures w14:val="none"/>
    </w:rPr>
  </w:style>
  <w:style w:type="character" w:styleId="PlaceholderText">
    <w:name w:val="Placeholder Text"/>
    <w:basedOn w:val="DefaultParagraphFont"/>
    <w:uiPriority w:val="99"/>
    <w:semiHidden/>
    <w:rsid w:val="00A73D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857">
      <w:bodyDiv w:val="1"/>
      <w:marLeft w:val="0"/>
      <w:marRight w:val="0"/>
      <w:marTop w:val="0"/>
      <w:marBottom w:val="0"/>
      <w:divBdr>
        <w:top w:val="none" w:sz="0" w:space="0" w:color="auto"/>
        <w:left w:val="none" w:sz="0" w:space="0" w:color="auto"/>
        <w:bottom w:val="none" w:sz="0" w:space="0" w:color="auto"/>
        <w:right w:val="none" w:sz="0" w:space="0" w:color="auto"/>
      </w:divBdr>
    </w:div>
    <w:div w:id="41097159">
      <w:bodyDiv w:val="1"/>
      <w:marLeft w:val="0"/>
      <w:marRight w:val="0"/>
      <w:marTop w:val="0"/>
      <w:marBottom w:val="0"/>
      <w:divBdr>
        <w:top w:val="none" w:sz="0" w:space="0" w:color="auto"/>
        <w:left w:val="none" w:sz="0" w:space="0" w:color="auto"/>
        <w:bottom w:val="none" w:sz="0" w:space="0" w:color="auto"/>
        <w:right w:val="none" w:sz="0" w:space="0" w:color="auto"/>
      </w:divBdr>
    </w:div>
    <w:div w:id="75396403">
      <w:bodyDiv w:val="1"/>
      <w:marLeft w:val="0"/>
      <w:marRight w:val="0"/>
      <w:marTop w:val="0"/>
      <w:marBottom w:val="0"/>
      <w:divBdr>
        <w:top w:val="none" w:sz="0" w:space="0" w:color="auto"/>
        <w:left w:val="none" w:sz="0" w:space="0" w:color="auto"/>
        <w:bottom w:val="none" w:sz="0" w:space="0" w:color="auto"/>
        <w:right w:val="none" w:sz="0" w:space="0" w:color="auto"/>
      </w:divBdr>
    </w:div>
    <w:div w:id="147484476">
      <w:bodyDiv w:val="1"/>
      <w:marLeft w:val="0"/>
      <w:marRight w:val="0"/>
      <w:marTop w:val="0"/>
      <w:marBottom w:val="0"/>
      <w:divBdr>
        <w:top w:val="none" w:sz="0" w:space="0" w:color="auto"/>
        <w:left w:val="none" w:sz="0" w:space="0" w:color="auto"/>
        <w:bottom w:val="none" w:sz="0" w:space="0" w:color="auto"/>
        <w:right w:val="none" w:sz="0" w:space="0" w:color="auto"/>
      </w:divBdr>
    </w:div>
    <w:div w:id="389886614">
      <w:bodyDiv w:val="1"/>
      <w:marLeft w:val="0"/>
      <w:marRight w:val="0"/>
      <w:marTop w:val="0"/>
      <w:marBottom w:val="0"/>
      <w:divBdr>
        <w:top w:val="none" w:sz="0" w:space="0" w:color="auto"/>
        <w:left w:val="none" w:sz="0" w:space="0" w:color="auto"/>
        <w:bottom w:val="none" w:sz="0" w:space="0" w:color="auto"/>
        <w:right w:val="none" w:sz="0" w:space="0" w:color="auto"/>
      </w:divBdr>
    </w:div>
    <w:div w:id="393355509">
      <w:bodyDiv w:val="1"/>
      <w:marLeft w:val="0"/>
      <w:marRight w:val="0"/>
      <w:marTop w:val="0"/>
      <w:marBottom w:val="0"/>
      <w:divBdr>
        <w:top w:val="none" w:sz="0" w:space="0" w:color="auto"/>
        <w:left w:val="none" w:sz="0" w:space="0" w:color="auto"/>
        <w:bottom w:val="none" w:sz="0" w:space="0" w:color="auto"/>
        <w:right w:val="none" w:sz="0" w:space="0" w:color="auto"/>
      </w:divBdr>
    </w:div>
    <w:div w:id="410276687">
      <w:bodyDiv w:val="1"/>
      <w:marLeft w:val="0"/>
      <w:marRight w:val="0"/>
      <w:marTop w:val="0"/>
      <w:marBottom w:val="0"/>
      <w:divBdr>
        <w:top w:val="none" w:sz="0" w:space="0" w:color="auto"/>
        <w:left w:val="none" w:sz="0" w:space="0" w:color="auto"/>
        <w:bottom w:val="none" w:sz="0" w:space="0" w:color="auto"/>
        <w:right w:val="none" w:sz="0" w:space="0" w:color="auto"/>
      </w:divBdr>
    </w:div>
    <w:div w:id="437144162">
      <w:bodyDiv w:val="1"/>
      <w:marLeft w:val="0"/>
      <w:marRight w:val="0"/>
      <w:marTop w:val="0"/>
      <w:marBottom w:val="0"/>
      <w:divBdr>
        <w:top w:val="none" w:sz="0" w:space="0" w:color="auto"/>
        <w:left w:val="none" w:sz="0" w:space="0" w:color="auto"/>
        <w:bottom w:val="none" w:sz="0" w:space="0" w:color="auto"/>
        <w:right w:val="none" w:sz="0" w:space="0" w:color="auto"/>
      </w:divBdr>
    </w:div>
    <w:div w:id="572933494">
      <w:bodyDiv w:val="1"/>
      <w:marLeft w:val="0"/>
      <w:marRight w:val="0"/>
      <w:marTop w:val="0"/>
      <w:marBottom w:val="0"/>
      <w:divBdr>
        <w:top w:val="none" w:sz="0" w:space="0" w:color="auto"/>
        <w:left w:val="none" w:sz="0" w:space="0" w:color="auto"/>
        <w:bottom w:val="none" w:sz="0" w:space="0" w:color="auto"/>
        <w:right w:val="none" w:sz="0" w:space="0" w:color="auto"/>
      </w:divBdr>
    </w:div>
    <w:div w:id="632636556">
      <w:bodyDiv w:val="1"/>
      <w:marLeft w:val="0"/>
      <w:marRight w:val="0"/>
      <w:marTop w:val="0"/>
      <w:marBottom w:val="0"/>
      <w:divBdr>
        <w:top w:val="none" w:sz="0" w:space="0" w:color="auto"/>
        <w:left w:val="none" w:sz="0" w:space="0" w:color="auto"/>
        <w:bottom w:val="none" w:sz="0" w:space="0" w:color="auto"/>
        <w:right w:val="none" w:sz="0" w:space="0" w:color="auto"/>
      </w:divBdr>
    </w:div>
    <w:div w:id="733746806">
      <w:bodyDiv w:val="1"/>
      <w:marLeft w:val="0"/>
      <w:marRight w:val="0"/>
      <w:marTop w:val="0"/>
      <w:marBottom w:val="0"/>
      <w:divBdr>
        <w:top w:val="none" w:sz="0" w:space="0" w:color="auto"/>
        <w:left w:val="none" w:sz="0" w:space="0" w:color="auto"/>
        <w:bottom w:val="none" w:sz="0" w:space="0" w:color="auto"/>
        <w:right w:val="none" w:sz="0" w:space="0" w:color="auto"/>
      </w:divBdr>
    </w:div>
    <w:div w:id="782656125">
      <w:bodyDiv w:val="1"/>
      <w:marLeft w:val="0"/>
      <w:marRight w:val="0"/>
      <w:marTop w:val="0"/>
      <w:marBottom w:val="0"/>
      <w:divBdr>
        <w:top w:val="none" w:sz="0" w:space="0" w:color="auto"/>
        <w:left w:val="none" w:sz="0" w:space="0" w:color="auto"/>
        <w:bottom w:val="none" w:sz="0" w:space="0" w:color="auto"/>
        <w:right w:val="none" w:sz="0" w:space="0" w:color="auto"/>
      </w:divBdr>
    </w:div>
    <w:div w:id="788817678">
      <w:bodyDiv w:val="1"/>
      <w:marLeft w:val="0"/>
      <w:marRight w:val="0"/>
      <w:marTop w:val="0"/>
      <w:marBottom w:val="0"/>
      <w:divBdr>
        <w:top w:val="none" w:sz="0" w:space="0" w:color="auto"/>
        <w:left w:val="none" w:sz="0" w:space="0" w:color="auto"/>
        <w:bottom w:val="none" w:sz="0" w:space="0" w:color="auto"/>
        <w:right w:val="none" w:sz="0" w:space="0" w:color="auto"/>
      </w:divBdr>
    </w:div>
    <w:div w:id="826827829">
      <w:bodyDiv w:val="1"/>
      <w:marLeft w:val="0"/>
      <w:marRight w:val="0"/>
      <w:marTop w:val="0"/>
      <w:marBottom w:val="0"/>
      <w:divBdr>
        <w:top w:val="none" w:sz="0" w:space="0" w:color="auto"/>
        <w:left w:val="none" w:sz="0" w:space="0" w:color="auto"/>
        <w:bottom w:val="none" w:sz="0" w:space="0" w:color="auto"/>
        <w:right w:val="none" w:sz="0" w:space="0" w:color="auto"/>
      </w:divBdr>
    </w:div>
    <w:div w:id="1026103981">
      <w:bodyDiv w:val="1"/>
      <w:marLeft w:val="0"/>
      <w:marRight w:val="0"/>
      <w:marTop w:val="0"/>
      <w:marBottom w:val="0"/>
      <w:divBdr>
        <w:top w:val="none" w:sz="0" w:space="0" w:color="auto"/>
        <w:left w:val="none" w:sz="0" w:space="0" w:color="auto"/>
        <w:bottom w:val="none" w:sz="0" w:space="0" w:color="auto"/>
        <w:right w:val="none" w:sz="0" w:space="0" w:color="auto"/>
      </w:divBdr>
    </w:div>
    <w:div w:id="1037045050">
      <w:bodyDiv w:val="1"/>
      <w:marLeft w:val="0"/>
      <w:marRight w:val="0"/>
      <w:marTop w:val="0"/>
      <w:marBottom w:val="0"/>
      <w:divBdr>
        <w:top w:val="none" w:sz="0" w:space="0" w:color="auto"/>
        <w:left w:val="none" w:sz="0" w:space="0" w:color="auto"/>
        <w:bottom w:val="none" w:sz="0" w:space="0" w:color="auto"/>
        <w:right w:val="none" w:sz="0" w:space="0" w:color="auto"/>
      </w:divBdr>
    </w:div>
    <w:div w:id="1089275017">
      <w:bodyDiv w:val="1"/>
      <w:marLeft w:val="0"/>
      <w:marRight w:val="0"/>
      <w:marTop w:val="0"/>
      <w:marBottom w:val="0"/>
      <w:divBdr>
        <w:top w:val="none" w:sz="0" w:space="0" w:color="auto"/>
        <w:left w:val="none" w:sz="0" w:space="0" w:color="auto"/>
        <w:bottom w:val="none" w:sz="0" w:space="0" w:color="auto"/>
        <w:right w:val="none" w:sz="0" w:space="0" w:color="auto"/>
      </w:divBdr>
    </w:div>
    <w:div w:id="1139036675">
      <w:bodyDiv w:val="1"/>
      <w:marLeft w:val="0"/>
      <w:marRight w:val="0"/>
      <w:marTop w:val="0"/>
      <w:marBottom w:val="0"/>
      <w:divBdr>
        <w:top w:val="none" w:sz="0" w:space="0" w:color="auto"/>
        <w:left w:val="none" w:sz="0" w:space="0" w:color="auto"/>
        <w:bottom w:val="none" w:sz="0" w:space="0" w:color="auto"/>
        <w:right w:val="none" w:sz="0" w:space="0" w:color="auto"/>
      </w:divBdr>
    </w:div>
    <w:div w:id="1196429627">
      <w:bodyDiv w:val="1"/>
      <w:marLeft w:val="0"/>
      <w:marRight w:val="0"/>
      <w:marTop w:val="0"/>
      <w:marBottom w:val="0"/>
      <w:divBdr>
        <w:top w:val="none" w:sz="0" w:space="0" w:color="auto"/>
        <w:left w:val="none" w:sz="0" w:space="0" w:color="auto"/>
        <w:bottom w:val="none" w:sz="0" w:space="0" w:color="auto"/>
        <w:right w:val="none" w:sz="0" w:space="0" w:color="auto"/>
      </w:divBdr>
    </w:div>
    <w:div w:id="1228417072">
      <w:bodyDiv w:val="1"/>
      <w:marLeft w:val="0"/>
      <w:marRight w:val="0"/>
      <w:marTop w:val="0"/>
      <w:marBottom w:val="0"/>
      <w:divBdr>
        <w:top w:val="none" w:sz="0" w:space="0" w:color="auto"/>
        <w:left w:val="none" w:sz="0" w:space="0" w:color="auto"/>
        <w:bottom w:val="none" w:sz="0" w:space="0" w:color="auto"/>
        <w:right w:val="none" w:sz="0" w:space="0" w:color="auto"/>
      </w:divBdr>
    </w:div>
    <w:div w:id="1246962349">
      <w:bodyDiv w:val="1"/>
      <w:marLeft w:val="0"/>
      <w:marRight w:val="0"/>
      <w:marTop w:val="0"/>
      <w:marBottom w:val="0"/>
      <w:divBdr>
        <w:top w:val="none" w:sz="0" w:space="0" w:color="auto"/>
        <w:left w:val="none" w:sz="0" w:space="0" w:color="auto"/>
        <w:bottom w:val="none" w:sz="0" w:space="0" w:color="auto"/>
        <w:right w:val="none" w:sz="0" w:space="0" w:color="auto"/>
      </w:divBdr>
    </w:div>
    <w:div w:id="1250041273">
      <w:bodyDiv w:val="1"/>
      <w:marLeft w:val="0"/>
      <w:marRight w:val="0"/>
      <w:marTop w:val="0"/>
      <w:marBottom w:val="0"/>
      <w:divBdr>
        <w:top w:val="none" w:sz="0" w:space="0" w:color="auto"/>
        <w:left w:val="none" w:sz="0" w:space="0" w:color="auto"/>
        <w:bottom w:val="none" w:sz="0" w:space="0" w:color="auto"/>
        <w:right w:val="none" w:sz="0" w:space="0" w:color="auto"/>
      </w:divBdr>
    </w:div>
    <w:div w:id="1322151477">
      <w:bodyDiv w:val="1"/>
      <w:marLeft w:val="0"/>
      <w:marRight w:val="0"/>
      <w:marTop w:val="0"/>
      <w:marBottom w:val="0"/>
      <w:divBdr>
        <w:top w:val="none" w:sz="0" w:space="0" w:color="auto"/>
        <w:left w:val="none" w:sz="0" w:space="0" w:color="auto"/>
        <w:bottom w:val="none" w:sz="0" w:space="0" w:color="auto"/>
        <w:right w:val="none" w:sz="0" w:space="0" w:color="auto"/>
      </w:divBdr>
    </w:div>
    <w:div w:id="1325280062">
      <w:bodyDiv w:val="1"/>
      <w:marLeft w:val="0"/>
      <w:marRight w:val="0"/>
      <w:marTop w:val="0"/>
      <w:marBottom w:val="0"/>
      <w:divBdr>
        <w:top w:val="none" w:sz="0" w:space="0" w:color="auto"/>
        <w:left w:val="none" w:sz="0" w:space="0" w:color="auto"/>
        <w:bottom w:val="none" w:sz="0" w:space="0" w:color="auto"/>
        <w:right w:val="none" w:sz="0" w:space="0" w:color="auto"/>
      </w:divBdr>
    </w:div>
    <w:div w:id="1327174896">
      <w:bodyDiv w:val="1"/>
      <w:marLeft w:val="0"/>
      <w:marRight w:val="0"/>
      <w:marTop w:val="0"/>
      <w:marBottom w:val="0"/>
      <w:divBdr>
        <w:top w:val="none" w:sz="0" w:space="0" w:color="auto"/>
        <w:left w:val="none" w:sz="0" w:space="0" w:color="auto"/>
        <w:bottom w:val="none" w:sz="0" w:space="0" w:color="auto"/>
        <w:right w:val="none" w:sz="0" w:space="0" w:color="auto"/>
      </w:divBdr>
    </w:div>
    <w:div w:id="1381784956">
      <w:bodyDiv w:val="1"/>
      <w:marLeft w:val="0"/>
      <w:marRight w:val="0"/>
      <w:marTop w:val="0"/>
      <w:marBottom w:val="0"/>
      <w:divBdr>
        <w:top w:val="none" w:sz="0" w:space="0" w:color="auto"/>
        <w:left w:val="none" w:sz="0" w:space="0" w:color="auto"/>
        <w:bottom w:val="none" w:sz="0" w:space="0" w:color="auto"/>
        <w:right w:val="none" w:sz="0" w:space="0" w:color="auto"/>
      </w:divBdr>
    </w:div>
    <w:div w:id="1487088541">
      <w:bodyDiv w:val="1"/>
      <w:marLeft w:val="0"/>
      <w:marRight w:val="0"/>
      <w:marTop w:val="0"/>
      <w:marBottom w:val="0"/>
      <w:divBdr>
        <w:top w:val="none" w:sz="0" w:space="0" w:color="auto"/>
        <w:left w:val="none" w:sz="0" w:space="0" w:color="auto"/>
        <w:bottom w:val="none" w:sz="0" w:space="0" w:color="auto"/>
        <w:right w:val="none" w:sz="0" w:space="0" w:color="auto"/>
      </w:divBdr>
    </w:div>
    <w:div w:id="1521043827">
      <w:bodyDiv w:val="1"/>
      <w:marLeft w:val="0"/>
      <w:marRight w:val="0"/>
      <w:marTop w:val="0"/>
      <w:marBottom w:val="0"/>
      <w:divBdr>
        <w:top w:val="none" w:sz="0" w:space="0" w:color="auto"/>
        <w:left w:val="none" w:sz="0" w:space="0" w:color="auto"/>
        <w:bottom w:val="none" w:sz="0" w:space="0" w:color="auto"/>
        <w:right w:val="none" w:sz="0" w:space="0" w:color="auto"/>
      </w:divBdr>
    </w:div>
    <w:div w:id="1602105896">
      <w:bodyDiv w:val="1"/>
      <w:marLeft w:val="0"/>
      <w:marRight w:val="0"/>
      <w:marTop w:val="0"/>
      <w:marBottom w:val="0"/>
      <w:divBdr>
        <w:top w:val="none" w:sz="0" w:space="0" w:color="auto"/>
        <w:left w:val="none" w:sz="0" w:space="0" w:color="auto"/>
        <w:bottom w:val="none" w:sz="0" w:space="0" w:color="auto"/>
        <w:right w:val="none" w:sz="0" w:space="0" w:color="auto"/>
      </w:divBdr>
    </w:div>
    <w:div w:id="1623655894">
      <w:bodyDiv w:val="1"/>
      <w:marLeft w:val="0"/>
      <w:marRight w:val="0"/>
      <w:marTop w:val="0"/>
      <w:marBottom w:val="0"/>
      <w:divBdr>
        <w:top w:val="none" w:sz="0" w:space="0" w:color="auto"/>
        <w:left w:val="none" w:sz="0" w:space="0" w:color="auto"/>
        <w:bottom w:val="none" w:sz="0" w:space="0" w:color="auto"/>
        <w:right w:val="none" w:sz="0" w:space="0" w:color="auto"/>
      </w:divBdr>
    </w:div>
    <w:div w:id="1693648909">
      <w:bodyDiv w:val="1"/>
      <w:marLeft w:val="0"/>
      <w:marRight w:val="0"/>
      <w:marTop w:val="0"/>
      <w:marBottom w:val="0"/>
      <w:divBdr>
        <w:top w:val="none" w:sz="0" w:space="0" w:color="auto"/>
        <w:left w:val="none" w:sz="0" w:space="0" w:color="auto"/>
        <w:bottom w:val="none" w:sz="0" w:space="0" w:color="auto"/>
        <w:right w:val="none" w:sz="0" w:space="0" w:color="auto"/>
      </w:divBdr>
    </w:div>
    <w:div w:id="1749424622">
      <w:bodyDiv w:val="1"/>
      <w:marLeft w:val="0"/>
      <w:marRight w:val="0"/>
      <w:marTop w:val="0"/>
      <w:marBottom w:val="0"/>
      <w:divBdr>
        <w:top w:val="none" w:sz="0" w:space="0" w:color="auto"/>
        <w:left w:val="none" w:sz="0" w:space="0" w:color="auto"/>
        <w:bottom w:val="none" w:sz="0" w:space="0" w:color="auto"/>
        <w:right w:val="none" w:sz="0" w:space="0" w:color="auto"/>
      </w:divBdr>
    </w:div>
    <w:div w:id="1755933618">
      <w:bodyDiv w:val="1"/>
      <w:marLeft w:val="0"/>
      <w:marRight w:val="0"/>
      <w:marTop w:val="0"/>
      <w:marBottom w:val="0"/>
      <w:divBdr>
        <w:top w:val="none" w:sz="0" w:space="0" w:color="auto"/>
        <w:left w:val="none" w:sz="0" w:space="0" w:color="auto"/>
        <w:bottom w:val="none" w:sz="0" w:space="0" w:color="auto"/>
        <w:right w:val="none" w:sz="0" w:space="0" w:color="auto"/>
      </w:divBdr>
    </w:div>
    <w:div w:id="1762944862">
      <w:bodyDiv w:val="1"/>
      <w:marLeft w:val="0"/>
      <w:marRight w:val="0"/>
      <w:marTop w:val="0"/>
      <w:marBottom w:val="0"/>
      <w:divBdr>
        <w:top w:val="none" w:sz="0" w:space="0" w:color="auto"/>
        <w:left w:val="none" w:sz="0" w:space="0" w:color="auto"/>
        <w:bottom w:val="none" w:sz="0" w:space="0" w:color="auto"/>
        <w:right w:val="none" w:sz="0" w:space="0" w:color="auto"/>
      </w:divBdr>
    </w:div>
    <w:div w:id="1782724346">
      <w:bodyDiv w:val="1"/>
      <w:marLeft w:val="0"/>
      <w:marRight w:val="0"/>
      <w:marTop w:val="0"/>
      <w:marBottom w:val="0"/>
      <w:divBdr>
        <w:top w:val="none" w:sz="0" w:space="0" w:color="auto"/>
        <w:left w:val="none" w:sz="0" w:space="0" w:color="auto"/>
        <w:bottom w:val="none" w:sz="0" w:space="0" w:color="auto"/>
        <w:right w:val="none" w:sz="0" w:space="0" w:color="auto"/>
      </w:divBdr>
    </w:div>
    <w:div w:id="1786265877">
      <w:bodyDiv w:val="1"/>
      <w:marLeft w:val="0"/>
      <w:marRight w:val="0"/>
      <w:marTop w:val="0"/>
      <w:marBottom w:val="0"/>
      <w:divBdr>
        <w:top w:val="none" w:sz="0" w:space="0" w:color="auto"/>
        <w:left w:val="none" w:sz="0" w:space="0" w:color="auto"/>
        <w:bottom w:val="none" w:sz="0" w:space="0" w:color="auto"/>
        <w:right w:val="none" w:sz="0" w:space="0" w:color="auto"/>
      </w:divBdr>
    </w:div>
    <w:div w:id="1891309795">
      <w:bodyDiv w:val="1"/>
      <w:marLeft w:val="0"/>
      <w:marRight w:val="0"/>
      <w:marTop w:val="0"/>
      <w:marBottom w:val="0"/>
      <w:divBdr>
        <w:top w:val="none" w:sz="0" w:space="0" w:color="auto"/>
        <w:left w:val="none" w:sz="0" w:space="0" w:color="auto"/>
        <w:bottom w:val="none" w:sz="0" w:space="0" w:color="auto"/>
        <w:right w:val="none" w:sz="0" w:space="0" w:color="auto"/>
      </w:divBdr>
    </w:div>
    <w:div w:id="1917977030">
      <w:bodyDiv w:val="1"/>
      <w:marLeft w:val="0"/>
      <w:marRight w:val="0"/>
      <w:marTop w:val="0"/>
      <w:marBottom w:val="0"/>
      <w:divBdr>
        <w:top w:val="none" w:sz="0" w:space="0" w:color="auto"/>
        <w:left w:val="none" w:sz="0" w:space="0" w:color="auto"/>
        <w:bottom w:val="none" w:sz="0" w:space="0" w:color="auto"/>
        <w:right w:val="none" w:sz="0" w:space="0" w:color="auto"/>
      </w:divBdr>
    </w:div>
    <w:div w:id="1932935351">
      <w:bodyDiv w:val="1"/>
      <w:marLeft w:val="0"/>
      <w:marRight w:val="0"/>
      <w:marTop w:val="0"/>
      <w:marBottom w:val="0"/>
      <w:divBdr>
        <w:top w:val="none" w:sz="0" w:space="0" w:color="auto"/>
        <w:left w:val="none" w:sz="0" w:space="0" w:color="auto"/>
        <w:bottom w:val="none" w:sz="0" w:space="0" w:color="auto"/>
        <w:right w:val="none" w:sz="0" w:space="0" w:color="auto"/>
      </w:divBdr>
    </w:div>
    <w:div w:id="1991522572">
      <w:bodyDiv w:val="1"/>
      <w:marLeft w:val="0"/>
      <w:marRight w:val="0"/>
      <w:marTop w:val="0"/>
      <w:marBottom w:val="0"/>
      <w:divBdr>
        <w:top w:val="none" w:sz="0" w:space="0" w:color="auto"/>
        <w:left w:val="none" w:sz="0" w:space="0" w:color="auto"/>
        <w:bottom w:val="none" w:sz="0" w:space="0" w:color="auto"/>
        <w:right w:val="none" w:sz="0" w:space="0" w:color="auto"/>
      </w:divBdr>
    </w:div>
    <w:div w:id="2037846411">
      <w:bodyDiv w:val="1"/>
      <w:marLeft w:val="0"/>
      <w:marRight w:val="0"/>
      <w:marTop w:val="0"/>
      <w:marBottom w:val="0"/>
      <w:divBdr>
        <w:top w:val="none" w:sz="0" w:space="0" w:color="auto"/>
        <w:left w:val="none" w:sz="0" w:space="0" w:color="auto"/>
        <w:bottom w:val="none" w:sz="0" w:space="0" w:color="auto"/>
        <w:right w:val="none" w:sz="0" w:space="0" w:color="auto"/>
      </w:divBdr>
    </w:div>
    <w:div w:id="2040932802">
      <w:bodyDiv w:val="1"/>
      <w:marLeft w:val="0"/>
      <w:marRight w:val="0"/>
      <w:marTop w:val="0"/>
      <w:marBottom w:val="0"/>
      <w:divBdr>
        <w:top w:val="none" w:sz="0" w:space="0" w:color="auto"/>
        <w:left w:val="none" w:sz="0" w:space="0" w:color="auto"/>
        <w:bottom w:val="none" w:sz="0" w:space="0" w:color="auto"/>
        <w:right w:val="none" w:sz="0" w:space="0" w:color="auto"/>
      </w:divBdr>
    </w:div>
    <w:div w:id="2052223971">
      <w:bodyDiv w:val="1"/>
      <w:marLeft w:val="0"/>
      <w:marRight w:val="0"/>
      <w:marTop w:val="0"/>
      <w:marBottom w:val="0"/>
      <w:divBdr>
        <w:top w:val="none" w:sz="0" w:space="0" w:color="auto"/>
        <w:left w:val="none" w:sz="0" w:space="0" w:color="auto"/>
        <w:bottom w:val="none" w:sz="0" w:space="0" w:color="auto"/>
        <w:right w:val="none" w:sz="0" w:space="0" w:color="auto"/>
      </w:divBdr>
    </w:div>
    <w:div w:id="2078236824">
      <w:bodyDiv w:val="1"/>
      <w:marLeft w:val="0"/>
      <w:marRight w:val="0"/>
      <w:marTop w:val="0"/>
      <w:marBottom w:val="0"/>
      <w:divBdr>
        <w:top w:val="none" w:sz="0" w:space="0" w:color="auto"/>
        <w:left w:val="none" w:sz="0" w:space="0" w:color="auto"/>
        <w:bottom w:val="none" w:sz="0" w:space="0" w:color="auto"/>
        <w:right w:val="none" w:sz="0" w:space="0" w:color="auto"/>
      </w:divBdr>
    </w:div>
    <w:div w:id="21449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50D2-7B69-4D73-A59A-561E62C5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61</Pages>
  <Words>17116</Words>
  <Characters>97562</Characters>
  <Application>Microsoft Office Word</Application>
  <DocSecurity>0</DocSecurity>
  <Lines>813</Lines>
  <Paragraphs>228</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HALAMAN JUDUL</vt:lpstr>
      <vt:lpstr>/HALAMAN PENGESAHAN</vt:lpstr>
      <vt:lpstr>ABSTRAK</vt:lpstr>
      <vt:lpstr>ABSTRACT</vt:lpstr>
      <vt:lpstr>KATA PENGANTAR</vt:lpstr>
      <vt:lpstr>DAFTAR ISI</vt:lpstr>
      <vt:lpstr>DAFTAR TABEL</vt:lpstr>
      <vt:lpstr>DAFTAR GAMBAR</vt:lpstr>
      <vt:lpstr>DAFTAR SINGKATAN</vt:lpstr>
      <vt:lpstr>BAB I PENDAHULUAN</vt:lpstr>
      <vt:lpstr>    Latar Belakang</vt:lpstr>
      <vt:lpstr>    Rumusan Masalah</vt:lpstr>
      <vt:lpstr>    Tujuan Penelitian</vt:lpstr>
      <vt:lpstr>    Manfaat Penelitian</vt:lpstr>
      <vt:lpstr>BAB II TINJAUAN PUSTAKA</vt:lpstr>
      <vt:lpstr>    2.1 Teori Stakeholder</vt:lpstr>
      <vt:lpstr>    2.2 Laporan Keberlanjutan</vt:lpstr>
      <vt:lpstr>    2.3 Sustanability Report Assurance Statement</vt:lpstr>
      <vt:lpstr>    2.4 Perusahaan Perbankan</vt:lpstr>
      <vt:lpstr>    2.5 POJK Nomor 51/POJK.03/2017</vt:lpstr>
      <vt:lpstr>    2.6 GRI Standar</vt:lpstr>
      <vt:lpstr>    2.7 Penelitian Terdahulu</vt:lpstr>
      <vt:lpstr>    2.8 Kerangka Pikir</vt:lpstr>
      <vt:lpstr/>
      <vt:lpstr>BAB III METODOLOGI PENELITIAN</vt:lpstr>
      <vt:lpstr>    Definisi Operasional</vt:lpstr>
      <vt:lpstr>        3.1.1 Laporan Keberlanjutan</vt:lpstr>
      <vt:lpstr>        3.1.2 Assurance Statement</vt:lpstr>
      <vt:lpstr>        3.1.3 Perusahaan Perbankan</vt:lpstr>
      <vt:lpstr>    Pendekatan Penelitian</vt:lpstr>
      <vt:lpstr>    Populasi dan Sampel</vt:lpstr>
      <vt:lpstr>    Jenis dan Sumber Data</vt:lpstr>
      <vt:lpstr>    Metode Pengumpulan Data</vt:lpstr>
      <vt:lpstr>    3.6 Analisis Data</vt:lpstr>
      <vt:lpstr>BAB IV HASIL DAN PEMBAHASAN</vt:lpstr>
      <vt:lpstr>    4.1 Gambaran Umum Objek Penelitian</vt:lpstr>
      <vt:lpstr>        /Tabel 4.1 Kepatuhan Perusahaan Perbankan dalam Pelaporan Keberlanjutan Tahun 20</vt:lpstr>
    </vt:vector>
  </TitlesOfParts>
  <Company/>
  <LinksUpToDate>false</LinksUpToDate>
  <CharactersWithSpaces>114450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Fristyani Athika</dc:creator>
  <cp:keywords/>
  <dc:description/>
  <cp:lastModifiedBy>Fristyani Athika</cp:lastModifiedBy>
  <cp:revision>51</cp:revision>
  <cp:lastPrinted>2025-06-13T02:02:00Z</cp:lastPrinted>
  <dcterms:created xsi:type="dcterms:W3CDTF">2025-06-08T07:46:00Z</dcterms:created>
  <dcterms:modified xsi:type="dcterms:W3CDTF">2025-06-13T05:59:00Z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05adbd1a-7848-37ff-a9a7-4957eee45e5a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